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72" w:lineRule="auto" w:before="72"/>
        <w:ind w:left="837" w:right="1134" w:firstLine="0"/>
        <w:jc w:val="center"/>
        <w:rPr>
          <w:b/>
          <w:sz w:val="27"/>
        </w:rPr>
      </w:pPr>
      <w:r>
        <w:rPr>
          <w:b/>
          <w:sz w:val="27"/>
        </w:rPr>
        <w:t>DEVELOPMENT OF ENHANCED BAYESIAN MODEL FOR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DETECTION OF COVERT MEMBERS IN CRIMINAL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NETWORKS</w:t>
      </w:r>
      <w:r>
        <w:rPr>
          <w:b/>
          <w:spacing w:val="-7"/>
          <w:sz w:val="27"/>
        </w:rPr>
        <w:t> </w:t>
      </w:r>
      <w:r>
        <w:rPr>
          <w:b/>
          <w:sz w:val="27"/>
        </w:rPr>
        <w:t>USING</w:t>
      </w:r>
      <w:r>
        <w:rPr>
          <w:b/>
          <w:spacing w:val="-4"/>
          <w:sz w:val="27"/>
        </w:rPr>
        <w:t> </w:t>
      </w:r>
      <w:r>
        <w:rPr>
          <w:b/>
          <w:sz w:val="27"/>
        </w:rPr>
        <w:t>TELECOMMUNICATION</w:t>
      </w:r>
      <w:r>
        <w:rPr>
          <w:b/>
          <w:spacing w:val="-6"/>
          <w:sz w:val="27"/>
        </w:rPr>
        <w:t> </w:t>
      </w:r>
      <w:r>
        <w:rPr>
          <w:b/>
          <w:sz w:val="27"/>
        </w:rPr>
        <w:t>METADATA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95"/>
        <w:ind w:left="837" w:right="1120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4"/>
        </w:rPr>
      </w:pPr>
    </w:p>
    <w:p>
      <w:pPr>
        <w:spacing w:line="242" w:lineRule="auto" w:before="0"/>
        <w:ind w:left="2102" w:right="2400" w:firstLine="0"/>
        <w:jc w:val="center"/>
        <w:rPr>
          <w:b/>
          <w:sz w:val="28"/>
        </w:rPr>
      </w:pPr>
      <w:r>
        <w:rPr>
          <w:b/>
          <w:sz w:val="28"/>
        </w:rPr>
        <w:t>ISMAIL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Abideen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Adekunle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PhD/SEET/2015/830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42"/>
        </w:rPr>
      </w:pPr>
    </w:p>
    <w:p>
      <w:pPr>
        <w:spacing w:line="372" w:lineRule="auto" w:before="1"/>
        <w:ind w:left="837" w:right="1137" w:firstLine="0"/>
        <w:jc w:val="center"/>
        <w:rPr>
          <w:b/>
          <w:sz w:val="27"/>
        </w:rPr>
      </w:pPr>
      <w:r>
        <w:rPr>
          <w:b/>
          <w:sz w:val="27"/>
        </w:rPr>
        <w:t>DEPARTMENT OF TELECOMMUNICATION ENGINEERING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FEDERAL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UNIVERSITY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OF TECHNOLOGY MINNA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68"/>
        <w:ind w:left="837" w:right="1125" w:firstLine="0"/>
        <w:jc w:val="center"/>
        <w:rPr>
          <w:b/>
          <w:sz w:val="28"/>
        </w:rPr>
      </w:pPr>
      <w:r>
        <w:rPr>
          <w:b/>
          <w:sz w:val="28"/>
        </w:rPr>
        <w:t>AUGUST,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2021</w:t>
      </w:r>
    </w:p>
    <w:p>
      <w:pPr>
        <w:spacing w:after="0"/>
        <w:jc w:val="center"/>
        <w:rPr>
          <w:sz w:val="28"/>
        </w:rPr>
        <w:sectPr>
          <w:type w:val="continuous"/>
          <w:pgSz w:w="11900" w:h="16850"/>
          <w:pgMar w:top="1360" w:bottom="280" w:left="1320" w:right="460"/>
        </w:sectPr>
      </w:pPr>
    </w:p>
    <w:p>
      <w:pPr>
        <w:pStyle w:val="Heading1"/>
        <w:spacing w:before="72"/>
        <w:ind w:left="837" w:right="1115"/>
        <w:jc w:val="center"/>
      </w:pPr>
      <w:bookmarkStart w:name="_TOC_250023" w:id="1"/>
      <w:bookmarkEnd w:id="1"/>
      <w:r>
        <w:rPr/>
        <w:t>ABSTRACT</w:t>
      </w:r>
    </w:p>
    <w:p>
      <w:pPr>
        <w:spacing w:line="249" w:lineRule="auto" w:before="144"/>
        <w:ind w:left="101" w:right="512" w:firstLine="0"/>
        <w:jc w:val="both"/>
        <w:rPr>
          <w:sz w:val="18"/>
        </w:rPr>
      </w:pPr>
      <w:r>
        <w:rPr>
          <w:sz w:val="23"/>
        </w:rPr>
        <w:t>Crime has become a global challenge in recent times. The phenomenon has become a difficult task that</w:t>
      </w:r>
      <w:r>
        <w:rPr>
          <w:spacing w:val="-55"/>
          <w:sz w:val="23"/>
        </w:rPr>
        <w:t> </w:t>
      </w:r>
      <w:r>
        <w:rPr>
          <w:sz w:val="23"/>
        </w:rPr>
        <w:t>military war-fare approach alone can address effectively without intelligence. Criminal intelligence</w:t>
      </w:r>
      <w:r>
        <w:rPr>
          <w:spacing w:val="1"/>
          <w:sz w:val="23"/>
        </w:rPr>
        <w:t> </w:t>
      </w:r>
      <w:r>
        <w:rPr>
          <w:sz w:val="23"/>
        </w:rPr>
        <w:t>involves gathering data on criminal activities and participants for preparing deplorable strategies and</w:t>
      </w:r>
      <w:r>
        <w:rPr>
          <w:spacing w:val="1"/>
          <w:sz w:val="23"/>
        </w:rPr>
        <w:t> </w:t>
      </w:r>
      <w:r>
        <w:rPr>
          <w:sz w:val="23"/>
        </w:rPr>
        <w:t>interventions.</w:t>
      </w:r>
      <w:r>
        <w:rPr>
          <w:spacing w:val="1"/>
          <w:sz w:val="23"/>
        </w:rPr>
        <w:t> </w:t>
      </w:r>
      <w:r>
        <w:rPr>
          <w:sz w:val="23"/>
        </w:rPr>
        <w:t>Social</w:t>
      </w:r>
      <w:r>
        <w:rPr>
          <w:spacing w:val="1"/>
          <w:sz w:val="23"/>
        </w:rPr>
        <w:t> </w:t>
      </w:r>
      <w:r>
        <w:rPr>
          <w:sz w:val="23"/>
        </w:rPr>
        <w:t>Network</w:t>
      </w:r>
      <w:r>
        <w:rPr>
          <w:spacing w:val="1"/>
          <w:sz w:val="23"/>
        </w:rPr>
        <w:t> </w:t>
      </w:r>
      <w:r>
        <w:rPr>
          <w:sz w:val="23"/>
        </w:rPr>
        <w:t>Analysis</w:t>
      </w:r>
      <w:r>
        <w:rPr>
          <w:spacing w:val="1"/>
          <w:sz w:val="23"/>
        </w:rPr>
        <w:t> </w:t>
      </w:r>
      <w:r>
        <w:rPr>
          <w:sz w:val="23"/>
        </w:rPr>
        <w:t>(SNA)</w:t>
      </w:r>
      <w:r>
        <w:rPr>
          <w:spacing w:val="1"/>
          <w:sz w:val="23"/>
        </w:rPr>
        <w:t> </w:t>
      </w:r>
      <w:r>
        <w:rPr>
          <w:sz w:val="23"/>
        </w:rPr>
        <w:t>offers</w:t>
      </w:r>
      <w:r>
        <w:rPr>
          <w:spacing w:val="1"/>
          <w:sz w:val="23"/>
        </w:rPr>
        <w:t> </w:t>
      </w:r>
      <w:r>
        <w:rPr>
          <w:sz w:val="23"/>
        </w:rPr>
        <w:t>supportive</w:t>
      </w:r>
      <w:r>
        <w:rPr>
          <w:spacing w:val="1"/>
          <w:sz w:val="23"/>
        </w:rPr>
        <w:t> </w:t>
      </w:r>
      <w:r>
        <w:rPr>
          <w:sz w:val="23"/>
        </w:rPr>
        <w:t>tools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analysing</w:t>
      </w:r>
      <w:r>
        <w:rPr>
          <w:spacing w:val="57"/>
          <w:sz w:val="23"/>
        </w:rPr>
        <w:t> </w:t>
      </w:r>
      <w:r>
        <w:rPr>
          <w:sz w:val="23"/>
        </w:rPr>
        <w:t>Organised</w:t>
      </w:r>
      <w:r>
        <w:rPr>
          <w:spacing w:val="1"/>
          <w:sz w:val="23"/>
        </w:rPr>
        <w:t> </w:t>
      </w:r>
      <w:r>
        <w:rPr>
          <w:sz w:val="23"/>
        </w:rPr>
        <w:t>Criminal Groups (OCGs) and identifying important nodes with conspicuous relationship as its priority.</w:t>
      </w:r>
      <w:r>
        <w:rPr>
          <w:spacing w:val="-55"/>
          <w:sz w:val="23"/>
        </w:rPr>
        <w:t> </w:t>
      </w:r>
      <w:r>
        <w:rPr>
          <w:sz w:val="23"/>
        </w:rPr>
        <w:t>SNA-based techniques arrived at key players in criminal network with nodes that have high SNA</w:t>
      </w:r>
      <w:r>
        <w:rPr>
          <w:spacing w:val="1"/>
          <w:sz w:val="23"/>
        </w:rPr>
        <w:t> </w:t>
      </w:r>
      <w:r>
        <w:rPr>
          <w:sz w:val="23"/>
        </w:rPr>
        <w:t>metric values. Apart from datasets challenge, SNA is a weak scheme for key players in OCGs because</w:t>
      </w:r>
      <w:r>
        <w:rPr>
          <w:spacing w:val="1"/>
          <w:sz w:val="23"/>
        </w:rPr>
        <w:t> </w:t>
      </w:r>
      <w:r>
        <w:rPr>
          <w:sz w:val="23"/>
        </w:rPr>
        <w:t>conspicuous</w:t>
      </w:r>
      <w:r>
        <w:rPr>
          <w:spacing w:val="38"/>
          <w:sz w:val="23"/>
        </w:rPr>
        <w:t> </w:t>
      </w:r>
      <w:r>
        <w:rPr>
          <w:sz w:val="23"/>
        </w:rPr>
        <w:t>links</w:t>
      </w:r>
      <w:r>
        <w:rPr>
          <w:spacing w:val="38"/>
          <w:sz w:val="23"/>
        </w:rPr>
        <w:t> </w:t>
      </w:r>
      <w:r>
        <w:rPr>
          <w:sz w:val="23"/>
        </w:rPr>
        <w:t>raise</w:t>
      </w:r>
      <w:r>
        <w:rPr>
          <w:spacing w:val="40"/>
          <w:sz w:val="23"/>
        </w:rPr>
        <w:t> </w:t>
      </w:r>
      <w:r>
        <w:rPr>
          <w:sz w:val="23"/>
        </w:rPr>
        <w:t>susceptibility</w:t>
      </w:r>
      <w:r>
        <w:rPr>
          <w:spacing w:val="34"/>
          <w:sz w:val="23"/>
        </w:rPr>
        <w:t> </w:t>
      </w:r>
      <w:r>
        <w:rPr>
          <w:sz w:val="23"/>
        </w:rPr>
        <w:t>of</w:t>
      </w:r>
      <w:r>
        <w:rPr>
          <w:spacing w:val="39"/>
          <w:sz w:val="23"/>
        </w:rPr>
        <w:t> </w:t>
      </w:r>
      <w:r>
        <w:rPr>
          <w:sz w:val="23"/>
        </w:rPr>
        <w:t>vibrant</w:t>
      </w:r>
      <w:r>
        <w:rPr>
          <w:spacing w:val="40"/>
          <w:sz w:val="23"/>
        </w:rPr>
        <w:t> </w:t>
      </w:r>
      <w:r>
        <w:rPr>
          <w:sz w:val="23"/>
        </w:rPr>
        <w:t>participants</w:t>
      </w:r>
      <w:r>
        <w:rPr>
          <w:spacing w:val="38"/>
          <w:sz w:val="23"/>
        </w:rPr>
        <w:t> </w:t>
      </w:r>
      <w:r>
        <w:rPr>
          <w:sz w:val="23"/>
        </w:rPr>
        <w:t>while</w:t>
      </w:r>
      <w:r>
        <w:rPr>
          <w:spacing w:val="40"/>
          <w:sz w:val="23"/>
        </w:rPr>
        <w:t> </w:t>
      </w:r>
      <w:r>
        <w:rPr>
          <w:sz w:val="23"/>
        </w:rPr>
        <w:t>silent</w:t>
      </w:r>
      <w:r>
        <w:rPr>
          <w:spacing w:val="39"/>
          <w:sz w:val="23"/>
        </w:rPr>
        <w:t> </w:t>
      </w:r>
      <w:r>
        <w:rPr>
          <w:sz w:val="23"/>
        </w:rPr>
        <w:t>key</w:t>
      </w:r>
      <w:r>
        <w:rPr>
          <w:spacing w:val="36"/>
          <w:sz w:val="23"/>
        </w:rPr>
        <w:t> </w:t>
      </w:r>
      <w:r>
        <w:rPr>
          <w:sz w:val="23"/>
        </w:rPr>
        <w:t>actors</w:t>
      </w:r>
      <w:r>
        <w:rPr>
          <w:spacing w:val="39"/>
          <w:sz w:val="23"/>
        </w:rPr>
        <w:t> </w:t>
      </w:r>
      <w:r>
        <w:rPr>
          <w:sz w:val="23"/>
        </w:rPr>
        <w:t>are</w:t>
      </w:r>
      <w:r>
        <w:rPr>
          <w:spacing w:val="39"/>
          <w:sz w:val="23"/>
        </w:rPr>
        <w:t> </w:t>
      </w:r>
      <w:r>
        <w:rPr>
          <w:sz w:val="23"/>
        </w:rPr>
        <w:t>concealed.</w:t>
      </w:r>
      <w:r>
        <w:rPr>
          <w:spacing w:val="-55"/>
          <w:sz w:val="23"/>
        </w:rPr>
        <w:t> </w:t>
      </w:r>
      <w:r>
        <w:rPr>
          <w:sz w:val="23"/>
        </w:rPr>
        <w:t>Also, status of key actors in OCGs are unrelated with SNA metrics. Scatter-graph of vulnerability and</w:t>
      </w:r>
      <w:r>
        <w:rPr>
          <w:spacing w:val="1"/>
          <w:sz w:val="23"/>
        </w:rPr>
        <w:t> </w:t>
      </w:r>
      <w:r>
        <w:rPr>
          <w:sz w:val="23"/>
        </w:rPr>
        <w:t>strategic positions was devised to mitigate unrelatedness of SNA metrics for detection of</w:t>
      </w:r>
      <w:r>
        <w:rPr>
          <w:spacing w:val="57"/>
          <w:sz w:val="23"/>
        </w:rPr>
        <w:t> </w:t>
      </w:r>
      <w:r>
        <w:rPr>
          <w:sz w:val="23"/>
        </w:rPr>
        <w:t>key players</w:t>
      </w:r>
      <w:r>
        <w:rPr>
          <w:spacing w:val="1"/>
          <w:sz w:val="23"/>
        </w:rPr>
        <w:t> </w:t>
      </w:r>
      <w:r>
        <w:rPr>
          <w:sz w:val="23"/>
        </w:rPr>
        <w:t>in Criminal Social Network (CSN). The scheme identifies actors that have both high vulnerability and</w:t>
      </w:r>
      <w:r>
        <w:rPr>
          <w:spacing w:val="1"/>
          <w:sz w:val="23"/>
        </w:rPr>
        <w:t> </w:t>
      </w:r>
      <w:r>
        <w:rPr>
          <w:sz w:val="23"/>
        </w:rPr>
        <w:t>high strategic position values at the same time. This is synonymous to Influence Maximization (IM) –</w:t>
      </w:r>
      <w:r>
        <w:rPr>
          <w:spacing w:val="1"/>
          <w:sz w:val="23"/>
        </w:rPr>
        <w:t> </w:t>
      </w:r>
      <w:r>
        <w:rPr>
          <w:sz w:val="23"/>
        </w:rPr>
        <w:t>set of nodes that have high influence. Silent key players or legitimate actors in adversary network still</w:t>
      </w:r>
      <w:r>
        <w:rPr>
          <w:spacing w:val="1"/>
          <w:sz w:val="23"/>
        </w:rPr>
        <w:t> </w:t>
      </w:r>
      <w:r>
        <w:rPr>
          <w:sz w:val="23"/>
        </w:rPr>
        <w:t>remain unresolved. Missing node concept works towards set of nodes not known initially as part of a</w:t>
      </w:r>
      <w:r>
        <w:rPr>
          <w:spacing w:val="1"/>
          <w:sz w:val="23"/>
        </w:rPr>
        <w:t> </w:t>
      </w:r>
      <w:r>
        <w:rPr>
          <w:sz w:val="23"/>
        </w:rPr>
        <w:t>social</w:t>
      </w:r>
      <w:r>
        <w:rPr>
          <w:spacing w:val="1"/>
          <w:sz w:val="23"/>
        </w:rPr>
        <w:t> </w:t>
      </w:r>
      <w:r>
        <w:rPr>
          <w:sz w:val="23"/>
        </w:rPr>
        <w:t>criminal</w:t>
      </w:r>
      <w:r>
        <w:rPr>
          <w:spacing w:val="1"/>
          <w:sz w:val="23"/>
        </w:rPr>
        <w:t> </w:t>
      </w:r>
      <w:r>
        <w:rPr>
          <w:sz w:val="23"/>
        </w:rPr>
        <w:t>group.</w:t>
      </w:r>
      <w:r>
        <w:rPr>
          <w:spacing w:val="1"/>
          <w:sz w:val="23"/>
        </w:rPr>
        <w:t> </w:t>
      </w:r>
      <w:r>
        <w:rPr>
          <w:sz w:val="23"/>
        </w:rPr>
        <w:t>It</w:t>
      </w:r>
      <w:r>
        <w:rPr>
          <w:spacing w:val="1"/>
          <w:sz w:val="23"/>
        </w:rPr>
        <w:t> </w:t>
      </w:r>
      <w:r>
        <w:rPr>
          <w:sz w:val="23"/>
        </w:rPr>
        <w:t>has</w:t>
      </w:r>
      <w:r>
        <w:rPr>
          <w:spacing w:val="1"/>
          <w:sz w:val="23"/>
        </w:rPr>
        <w:t> </w:t>
      </w:r>
      <w:r>
        <w:rPr>
          <w:sz w:val="23"/>
        </w:rPr>
        <w:t>high</w:t>
      </w:r>
      <w:r>
        <w:rPr>
          <w:spacing w:val="1"/>
          <w:sz w:val="23"/>
        </w:rPr>
        <w:t> </w:t>
      </w:r>
      <w:r>
        <w:rPr>
          <w:sz w:val="23"/>
        </w:rPr>
        <w:t>affinity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well-connected</w:t>
      </w:r>
      <w:r>
        <w:rPr>
          <w:spacing w:val="1"/>
          <w:sz w:val="23"/>
        </w:rPr>
        <w:t> </w:t>
      </w:r>
      <w:r>
        <w:rPr>
          <w:sz w:val="23"/>
        </w:rPr>
        <w:t>nodes</w:t>
      </w:r>
      <w:r>
        <w:rPr>
          <w:spacing w:val="1"/>
          <w:sz w:val="23"/>
        </w:rPr>
        <w:t> </w:t>
      </w:r>
      <w:r>
        <w:rPr>
          <w:sz w:val="23"/>
        </w:rPr>
        <w:t>than</w:t>
      </w:r>
      <w:r>
        <w:rPr>
          <w:spacing w:val="1"/>
          <w:sz w:val="23"/>
        </w:rPr>
        <w:t> </w:t>
      </w:r>
      <w:r>
        <w:rPr>
          <w:sz w:val="23"/>
        </w:rPr>
        <w:t>marginal</w:t>
      </w:r>
      <w:r>
        <w:rPr>
          <w:spacing w:val="1"/>
          <w:sz w:val="23"/>
        </w:rPr>
        <w:t> </w:t>
      </w:r>
      <w:r>
        <w:rPr>
          <w:sz w:val="23"/>
        </w:rPr>
        <w:t>nodes.</w:t>
      </w:r>
      <w:r>
        <w:rPr>
          <w:spacing w:val="1"/>
          <w:sz w:val="23"/>
        </w:rPr>
        <w:t> </w:t>
      </w:r>
      <w:r>
        <w:rPr>
          <w:sz w:val="23"/>
        </w:rPr>
        <w:t>Node</w:t>
      </w:r>
      <w:r>
        <w:rPr>
          <w:spacing w:val="1"/>
          <w:sz w:val="23"/>
        </w:rPr>
        <w:t> </w:t>
      </w:r>
      <w:r>
        <w:rPr>
          <w:sz w:val="23"/>
        </w:rPr>
        <w:t>discovery scheme unravels latent structure behind key players within CSN. The scheme pinched on</w:t>
      </w:r>
      <w:r>
        <w:rPr>
          <w:spacing w:val="1"/>
          <w:sz w:val="23"/>
        </w:rPr>
        <w:t> </w:t>
      </w:r>
      <w:r>
        <w:rPr>
          <w:sz w:val="23"/>
        </w:rPr>
        <w:t>multiple</w:t>
      </w:r>
      <w:r>
        <w:rPr>
          <w:spacing w:val="1"/>
          <w:sz w:val="23"/>
        </w:rPr>
        <w:t> </w:t>
      </w:r>
      <w:r>
        <w:rPr>
          <w:sz w:val="23"/>
        </w:rPr>
        <w:t>sources</w:t>
      </w:r>
      <w:r>
        <w:rPr>
          <w:spacing w:val="1"/>
          <w:sz w:val="23"/>
        </w:rPr>
        <w:t> </w:t>
      </w:r>
      <w:r>
        <w:rPr>
          <w:sz w:val="23"/>
        </w:rPr>
        <w:t>of data about a criminal group</w:t>
      </w:r>
      <w:r>
        <w:rPr>
          <w:spacing w:val="1"/>
          <w:sz w:val="23"/>
        </w:rPr>
        <w:t> </w:t>
      </w:r>
      <w:r>
        <w:rPr>
          <w:sz w:val="23"/>
        </w:rPr>
        <w:t>yet</w:t>
      </w:r>
      <w:r>
        <w:rPr>
          <w:spacing w:val="1"/>
          <w:sz w:val="23"/>
        </w:rPr>
        <w:t> </w:t>
      </w:r>
      <w:r>
        <w:rPr>
          <w:sz w:val="23"/>
        </w:rPr>
        <w:t>legitimate actor are not captured. Inference</w:t>
      </w:r>
      <w:r>
        <w:rPr>
          <w:spacing w:val="1"/>
          <w:sz w:val="23"/>
        </w:rPr>
        <w:t> </w:t>
      </w:r>
      <w:r>
        <w:rPr>
          <w:sz w:val="23"/>
        </w:rPr>
        <w:t>approach offers probability-based prediction for detecting covert nodes yet only well-connected nodes</w:t>
      </w:r>
      <w:r>
        <w:rPr>
          <w:spacing w:val="1"/>
          <w:sz w:val="23"/>
        </w:rPr>
        <w:t> </w:t>
      </w:r>
      <w:r>
        <w:rPr>
          <w:sz w:val="23"/>
        </w:rPr>
        <w:t>with conspicuous relationships are still identifiable. The development of Enhanced Bayesian Model</w:t>
      </w:r>
      <w:r>
        <w:rPr>
          <w:spacing w:val="1"/>
          <w:sz w:val="23"/>
        </w:rPr>
        <w:t> </w:t>
      </w:r>
      <w:r>
        <w:rPr>
          <w:sz w:val="23"/>
        </w:rPr>
        <w:t>aimed</w:t>
      </w:r>
      <w:r>
        <w:rPr>
          <w:spacing w:val="11"/>
          <w:sz w:val="23"/>
        </w:rPr>
        <w:t> </w:t>
      </w:r>
      <w:r>
        <w:rPr>
          <w:sz w:val="23"/>
        </w:rPr>
        <w:t>at</w:t>
      </w:r>
      <w:r>
        <w:rPr>
          <w:spacing w:val="12"/>
          <w:sz w:val="23"/>
        </w:rPr>
        <w:t> </w:t>
      </w:r>
      <w:r>
        <w:rPr>
          <w:sz w:val="23"/>
        </w:rPr>
        <w:t>predicting</w:t>
      </w:r>
      <w:r>
        <w:rPr>
          <w:spacing w:val="8"/>
          <w:sz w:val="23"/>
        </w:rPr>
        <w:t> </w:t>
      </w:r>
      <w:r>
        <w:rPr>
          <w:sz w:val="23"/>
        </w:rPr>
        <w:t>key</w:t>
      </w:r>
      <w:r>
        <w:rPr>
          <w:spacing w:val="7"/>
          <w:sz w:val="23"/>
        </w:rPr>
        <w:t> </w:t>
      </w:r>
      <w:r>
        <w:rPr>
          <w:sz w:val="23"/>
        </w:rPr>
        <w:t>players</w:t>
      </w:r>
      <w:r>
        <w:rPr>
          <w:spacing w:val="11"/>
          <w:sz w:val="23"/>
        </w:rPr>
        <w:t> </w:t>
      </w:r>
      <w:r>
        <w:rPr>
          <w:sz w:val="23"/>
        </w:rPr>
        <w:t>like</w:t>
      </w:r>
      <w:r>
        <w:rPr>
          <w:spacing w:val="12"/>
          <w:sz w:val="23"/>
        </w:rPr>
        <w:t> </w:t>
      </w:r>
      <w:r>
        <w:rPr>
          <w:sz w:val="23"/>
        </w:rPr>
        <w:t>financial</w:t>
      </w:r>
      <w:r>
        <w:rPr>
          <w:spacing w:val="9"/>
          <w:sz w:val="23"/>
        </w:rPr>
        <w:t> </w:t>
      </w:r>
      <w:r>
        <w:rPr>
          <w:sz w:val="23"/>
        </w:rPr>
        <w:t>aiders</w:t>
      </w:r>
      <w:r>
        <w:rPr>
          <w:spacing w:val="11"/>
          <w:sz w:val="23"/>
        </w:rPr>
        <w:t> </w:t>
      </w:r>
      <w:r>
        <w:rPr>
          <w:sz w:val="23"/>
        </w:rPr>
        <w:t>and</w:t>
      </w:r>
      <w:r>
        <w:rPr>
          <w:spacing w:val="12"/>
          <w:sz w:val="23"/>
        </w:rPr>
        <w:t> </w:t>
      </w:r>
      <w:r>
        <w:rPr>
          <w:sz w:val="23"/>
        </w:rPr>
        <w:t>ammunition</w:t>
      </w:r>
      <w:r>
        <w:rPr>
          <w:spacing w:val="11"/>
          <w:sz w:val="23"/>
        </w:rPr>
        <w:t> </w:t>
      </w:r>
      <w:r>
        <w:rPr>
          <w:sz w:val="23"/>
        </w:rPr>
        <w:t>suppliers</w:t>
      </w:r>
      <w:r>
        <w:rPr>
          <w:spacing w:val="11"/>
          <w:sz w:val="23"/>
        </w:rPr>
        <w:t> </w:t>
      </w:r>
      <w:r>
        <w:rPr>
          <w:sz w:val="23"/>
        </w:rPr>
        <w:t>with</w:t>
      </w:r>
      <w:r>
        <w:rPr>
          <w:spacing w:val="11"/>
          <w:sz w:val="23"/>
        </w:rPr>
        <w:t> </w:t>
      </w:r>
      <w:r>
        <w:rPr>
          <w:sz w:val="23"/>
        </w:rPr>
        <w:t>evasive</w:t>
      </w:r>
      <w:r>
        <w:rPr>
          <w:spacing w:val="12"/>
          <w:sz w:val="23"/>
        </w:rPr>
        <w:t> </w:t>
      </w:r>
      <w:r>
        <w:rPr>
          <w:sz w:val="23"/>
        </w:rPr>
        <w:t>attitudes.</w:t>
      </w:r>
      <w:r>
        <w:rPr>
          <w:spacing w:val="-55"/>
          <w:sz w:val="23"/>
        </w:rPr>
        <w:t> </w:t>
      </w:r>
      <w:r>
        <w:rPr>
          <w:sz w:val="23"/>
        </w:rPr>
        <w:t>It was conceived towards inherent problem of erratic behaviour and structural equivalence abating</w:t>
      </w:r>
      <w:r>
        <w:rPr>
          <w:spacing w:val="1"/>
          <w:sz w:val="23"/>
        </w:rPr>
        <w:t> </w:t>
      </w:r>
      <w:r>
        <w:rPr>
          <w:sz w:val="23"/>
        </w:rPr>
        <w:t>key-players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theoretical</w:t>
      </w:r>
      <w:r>
        <w:rPr>
          <w:spacing w:val="1"/>
          <w:sz w:val="23"/>
        </w:rPr>
        <w:t> </w:t>
      </w:r>
      <w:r>
        <w:rPr>
          <w:sz w:val="23"/>
        </w:rPr>
        <w:t>graph-based.</w:t>
      </w:r>
      <w:r>
        <w:rPr>
          <w:spacing w:val="1"/>
          <w:sz w:val="23"/>
        </w:rPr>
        <w:t> </w:t>
      </w:r>
      <w:r>
        <w:rPr>
          <w:sz w:val="23"/>
        </w:rPr>
        <w:t>Bayesian</w:t>
      </w:r>
      <w:r>
        <w:rPr>
          <w:spacing w:val="1"/>
          <w:sz w:val="23"/>
        </w:rPr>
        <w:t> </w:t>
      </w:r>
      <w:r>
        <w:rPr>
          <w:sz w:val="23"/>
        </w:rPr>
        <w:t>model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Recursive</w:t>
      </w:r>
      <w:r>
        <w:rPr>
          <w:spacing w:val="1"/>
          <w:sz w:val="23"/>
        </w:rPr>
        <w:t> </w:t>
      </w:r>
      <w:r>
        <w:rPr>
          <w:sz w:val="23"/>
        </w:rPr>
        <w:t>Bayesian</w:t>
      </w:r>
      <w:r>
        <w:rPr>
          <w:spacing w:val="1"/>
          <w:sz w:val="23"/>
        </w:rPr>
        <w:t> </w:t>
      </w:r>
      <w:r>
        <w:rPr>
          <w:sz w:val="23"/>
        </w:rPr>
        <w:t>Filter</w:t>
      </w:r>
      <w:r>
        <w:rPr>
          <w:spacing w:val="1"/>
          <w:sz w:val="23"/>
        </w:rPr>
        <w:t> </w:t>
      </w:r>
      <w:r>
        <w:rPr>
          <w:sz w:val="23"/>
        </w:rPr>
        <w:t>(RBF)</w:t>
      </w:r>
      <w:r>
        <w:rPr>
          <w:spacing w:val="1"/>
          <w:sz w:val="23"/>
        </w:rPr>
        <w:t> </w:t>
      </w:r>
      <w:r>
        <w:rPr>
          <w:sz w:val="23"/>
        </w:rPr>
        <w:t>algorithm were combined to have Enhanced Bayesian Network Model (EnBNM) with RBF to lower</w:t>
      </w:r>
      <w:r>
        <w:rPr>
          <w:spacing w:val="1"/>
          <w:sz w:val="23"/>
        </w:rPr>
        <w:t> </w:t>
      </w:r>
      <w:r>
        <w:rPr>
          <w:sz w:val="23"/>
        </w:rPr>
        <w:t>error</w:t>
      </w:r>
      <w:r>
        <w:rPr>
          <w:spacing w:val="1"/>
          <w:sz w:val="23"/>
        </w:rPr>
        <w:t> </w:t>
      </w:r>
      <w:r>
        <w:rPr>
          <w:sz w:val="23"/>
        </w:rPr>
        <w:t>rate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improve</w:t>
      </w:r>
      <w:r>
        <w:rPr>
          <w:spacing w:val="1"/>
          <w:sz w:val="23"/>
        </w:rPr>
        <w:t> </w:t>
      </w:r>
      <w:r>
        <w:rPr>
          <w:sz w:val="23"/>
        </w:rPr>
        <w:t>prediction.</w:t>
      </w:r>
      <w:r>
        <w:rPr>
          <w:spacing w:val="1"/>
          <w:sz w:val="23"/>
        </w:rPr>
        <w:t> </w:t>
      </w:r>
      <w:r>
        <w:rPr>
          <w:sz w:val="23"/>
        </w:rPr>
        <w:t>EnBNM</w:t>
      </w:r>
      <w:r>
        <w:rPr>
          <w:spacing w:val="1"/>
          <w:sz w:val="23"/>
        </w:rPr>
        <w:t> </w:t>
      </w:r>
      <w:r>
        <w:rPr>
          <w:sz w:val="23"/>
        </w:rPr>
        <w:t>scheme</w:t>
      </w:r>
      <w:r>
        <w:rPr>
          <w:spacing w:val="1"/>
          <w:sz w:val="23"/>
        </w:rPr>
        <w:t> </w:t>
      </w:r>
      <w:r>
        <w:rPr>
          <w:sz w:val="23"/>
        </w:rPr>
        <w:t>re-ranks</w:t>
      </w:r>
      <w:r>
        <w:rPr>
          <w:spacing w:val="1"/>
          <w:sz w:val="23"/>
        </w:rPr>
        <w:t> </w:t>
      </w:r>
      <w:r>
        <w:rPr>
          <w:sz w:val="23"/>
        </w:rPr>
        <w:t>participant‟s</w:t>
      </w:r>
      <w:r>
        <w:rPr>
          <w:spacing w:val="1"/>
          <w:sz w:val="23"/>
        </w:rPr>
        <w:t> </w:t>
      </w:r>
      <w:r>
        <w:rPr>
          <w:sz w:val="23"/>
        </w:rPr>
        <w:t>attribute</w:t>
      </w:r>
      <w:r>
        <w:rPr>
          <w:spacing w:val="1"/>
          <w:sz w:val="23"/>
        </w:rPr>
        <w:t> </w:t>
      </w:r>
      <w:r>
        <w:rPr>
          <w:sz w:val="23"/>
        </w:rPr>
        <w:t>by</w:t>
      </w:r>
      <w:r>
        <w:rPr>
          <w:spacing w:val="1"/>
          <w:sz w:val="23"/>
        </w:rPr>
        <w:t> </w:t>
      </w:r>
      <w:r>
        <w:rPr>
          <w:sz w:val="23"/>
        </w:rPr>
        <w:t>assigning</w:t>
      </w:r>
      <w:r>
        <w:rPr>
          <w:spacing w:val="1"/>
          <w:sz w:val="23"/>
        </w:rPr>
        <w:t> </w:t>
      </w:r>
      <w:r>
        <w:rPr>
          <w:sz w:val="23"/>
        </w:rPr>
        <w:t>inference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nodes</w:t>
      </w:r>
      <w:r>
        <w:rPr>
          <w:spacing w:val="1"/>
          <w:sz w:val="23"/>
        </w:rPr>
        <w:t> </w:t>
      </w:r>
      <w:r>
        <w:rPr>
          <w:sz w:val="23"/>
        </w:rPr>
        <w:t>base on</w:t>
      </w:r>
      <w:r>
        <w:rPr>
          <w:spacing w:val="1"/>
          <w:sz w:val="23"/>
        </w:rPr>
        <w:t> </w:t>
      </w:r>
      <w:r>
        <w:rPr>
          <w:sz w:val="23"/>
        </w:rPr>
        <w:t>conditional</w:t>
      </w:r>
      <w:r>
        <w:rPr>
          <w:spacing w:val="1"/>
          <w:sz w:val="23"/>
        </w:rPr>
        <w:t> </w:t>
      </w:r>
      <w:r>
        <w:rPr>
          <w:sz w:val="23"/>
        </w:rPr>
        <w:t>probability of Bayesian</w:t>
      </w:r>
      <w:r>
        <w:rPr>
          <w:spacing w:val="1"/>
          <w:sz w:val="23"/>
        </w:rPr>
        <w:t> </w:t>
      </w:r>
      <w:r>
        <w:rPr>
          <w:sz w:val="23"/>
        </w:rPr>
        <w:t>model. EnBNM‟s</w:t>
      </w:r>
      <w:r>
        <w:rPr>
          <w:spacing w:val="1"/>
          <w:sz w:val="23"/>
        </w:rPr>
        <w:t> </w:t>
      </w:r>
      <w:r>
        <w:rPr>
          <w:sz w:val="23"/>
        </w:rPr>
        <w:t>algorithm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validated using ground truth and SNA-Q model adopted for classifying Criminal Profile Status (CPS).</w:t>
      </w:r>
      <w:r>
        <w:rPr>
          <w:spacing w:val="1"/>
          <w:sz w:val="23"/>
        </w:rPr>
        <w:t> </w:t>
      </w:r>
      <w:r>
        <w:rPr>
          <w:sz w:val="23"/>
        </w:rPr>
        <w:t>EnBNM was tested using dataset of participants in November 17 Greece revolutionary group - (N‟17)</w:t>
      </w:r>
      <w:r>
        <w:rPr>
          <w:spacing w:val="1"/>
          <w:sz w:val="23"/>
        </w:rPr>
        <w:t> </w:t>
      </w:r>
      <w:r>
        <w:rPr>
          <w:sz w:val="23"/>
        </w:rPr>
        <w:t>and data of participants in September 11 Al-Qaeda terrorist group - (9/11). For N‟17 dataset, EBNM</w:t>
      </w:r>
      <w:r>
        <w:rPr>
          <w:spacing w:val="1"/>
          <w:sz w:val="23"/>
        </w:rPr>
        <w:t> </w:t>
      </w:r>
      <w:r>
        <w:rPr>
          <w:sz w:val="23"/>
        </w:rPr>
        <w:t>detected all alleged and convicted leaders. Additional two actors were detected who had the same CPS</w:t>
      </w:r>
      <w:r>
        <w:rPr>
          <w:spacing w:val="1"/>
          <w:sz w:val="23"/>
        </w:rPr>
        <w:t> </w:t>
      </w:r>
      <w:r>
        <w:rPr>
          <w:sz w:val="23"/>
        </w:rPr>
        <w:t>with convicted leaders. EnBNM also detected marginal actors; participants with high tendency to</w:t>
      </w:r>
      <w:r>
        <w:rPr>
          <w:spacing w:val="1"/>
          <w:sz w:val="23"/>
        </w:rPr>
        <w:t> </w:t>
      </w:r>
      <w:r>
        <w:rPr>
          <w:sz w:val="23"/>
        </w:rPr>
        <w:t>evasion. Out of four (4) detected fugitives, two of them belong to the first-generation leadership (G)</w:t>
      </w:r>
      <w:r>
        <w:rPr>
          <w:spacing w:val="1"/>
          <w:sz w:val="23"/>
        </w:rPr>
        <w:t> </w:t>
      </w:r>
      <w:r>
        <w:rPr>
          <w:sz w:val="23"/>
        </w:rPr>
        <w:t>faction. For 9/11: nine (9) out of nineteen (19) central participants detected by EBNM have the same</w:t>
      </w:r>
      <w:r>
        <w:rPr>
          <w:spacing w:val="1"/>
          <w:sz w:val="23"/>
        </w:rPr>
        <w:t> </w:t>
      </w:r>
      <w:r>
        <w:rPr>
          <w:sz w:val="23"/>
        </w:rPr>
        <w:t>CPS with convicted leaders. It means that seven (7) more actors are detected as additional key players</w:t>
      </w:r>
      <w:r>
        <w:rPr>
          <w:spacing w:val="1"/>
          <w:sz w:val="23"/>
        </w:rPr>
        <w:t> </w:t>
      </w:r>
      <w:r>
        <w:rPr>
          <w:sz w:val="23"/>
        </w:rPr>
        <w:t>by EnBNM that previous models did not detect. Six of these actors detected are conspirators. A</w:t>
      </w:r>
      <w:r>
        <w:rPr>
          <w:spacing w:val="1"/>
          <w:sz w:val="23"/>
        </w:rPr>
        <w:t> </w:t>
      </w:r>
      <w:r>
        <w:rPr>
          <w:sz w:val="23"/>
        </w:rPr>
        <w:t>financial</w:t>
      </w:r>
      <w:r>
        <w:rPr>
          <w:spacing w:val="1"/>
          <w:sz w:val="23"/>
        </w:rPr>
        <w:t> </w:t>
      </w:r>
      <w:r>
        <w:rPr>
          <w:sz w:val="23"/>
        </w:rPr>
        <w:t>aider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group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detected</w:t>
      </w:r>
      <w:r>
        <w:rPr>
          <w:spacing w:val="1"/>
          <w:sz w:val="23"/>
        </w:rPr>
        <w:t> </w:t>
      </w:r>
      <w:r>
        <w:rPr>
          <w:sz w:val="23"/>
        </w:rPr>
        <w:t>among</w:t>
      </w:r>
      <w:r>
        <w:rPr>
          <w:spacing w:val="1"/>
          <w:sz w:val="23"/>
        </w:rPr>
        <w:t> </w:t>
      </w:r>
      <w:r>
        <w:rPr>
          <w:sz w:val="23"/>
        </w:rPr>
        <w:t>fugitives.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results</w:t>
      </w:r>
      <w:r>
        <w:rPr>
          <w:spacing w:val="1"/>
          <w:sz w:val="23"/>
        </w:rPr>
        <w:t> </w:t>
      </w:r>
      <w:r>
        <w:rPr>
          <w:sz w:val="23"/>
        </w:rPr>
        <w:t>corroborate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terrorist</w:t>
      </w:r>
      <w:r>
        <w:rPr>
          <w:spacing w:val="-55"/>
          <w:sz w:val="23"/>
        </w:rPr>
        <w:t> </w:t>
      </w:r>
      <w:r>
        <w:rPr>
          <w:sz w:val="23"/>
        </w:rPr>
        <w:t>organisations are self-organised with decentralised key players as a measure to minimize effect of</w:t>
      </w:r>
      <w:r>
        <w:rPr>
          <w:spacing w:val="1"/>
          <w:sz w:val="23"/>
        </w:rPr>
        <w:t> </w:t>
      </w:r>
      <w:r>
        <w:rPr>
          <w:sz w:val="23"/>
        </w:rPr>
        <w:t>security perturbation. The simulation results showed that the court judgement of the N‟17 group was</w:t>
      </w:r>
      <w:r>
        <w:rPr>
          <w:spacing w:val="1"/>
          <w:sz w:val="23"/>
        </w:rPr>
        <w:t> </w:t>
      </w:r>
      <w:r>
        <w:rPr>
          <w:sz w:val="23"/>
        </w:rPr>
        <w:t>40%</w:t>
      </w:r>
      <w:r>
        <w:rPr>
          <w:spacing w:val="12"/>
          <w:sz w:val="23"/>
        </w:rPr>
        <w:t> </w:t>
      </w:r>
      <w:r>
        <w:rPr>
          <w:sz w:val="23"/>
        </w:rPr>
        <w:t>in</w:t>
      </w:r>
      <w:r>
        <w:rPr>
          <w:spacing w:val="13"/>
          <w:sz w:val="23"/>
        </w:rPr>
        <w:t> </w:t>
      </w:r>
      <w:r>
        <w:rPr>
          <w:sz w:val="23"/>
        </w:rPr>
        <w:t>error</w:t>
      </w:r>
      <w:r>
        <w:rPr>
          <w:spacing w:val="14"/>
          <w:sz w:val="23"/>
        </w:rPr>
        <w:t> </w:t>
      </w:r>
      <w:r>
        <w:rPr>
          <w:sz w:val="23"/>
        </w:rPr>
        <w:t>as</w:t>
      </w:r>
      <w:r>
        <w:rPr>
          <w:spacing w:val="9"/>
          <w:sz w:val="23"/>
        </w:rPr>
        <w:t> </w:t>
      </w:r>
      <w:r>
        <w:rPr>
          <w:sz w:val="23"/>
        </w:rPr>
        <w:t>additional</w:t>
      </w:r>
      <w:r>
        <w:rPr>
          <w:spacing w:val="14"/>
          <w:sz w:val="23"/>
        </w:rPr>
        <w:t> </w:t>
      </w:r>
      <w:r>
        <w:rPr>
          <w:sz w:val="23"/>
        </w:rPr>
        <w:t>two</w:t>
      </w:r>
      <w:r>
        <w:rPr>
          <w:spacing w:val="12"/>
          <w:sz w:val="23"/>
        </w:rPr>
        <w:t> </w:t>
      </w:r>
      <w:r>
        <w:rPr>
          <w:sz w:val="23"/>
        </w:rPr>
        <w:t>actors</w:t>
      </w:r>
      <w:r>
        <w:rPr>
          <w:spacing w:val="12"/>
          <w:sz w:val="23"/>
        </w:rPr>
        <w:t> </w:t>
      </w:r>
      <w:r>
        <w:rPr>
          <w:sz w:val="23"/>
        </w:rPr>
        <w:t>were</w:t>
      </w:r>
      <w:r>
        <w:rPr>
          <w:spacing w:val="13"/>
          <w:sz w:val="23"/>
        </w:rPr>
        <w:t> </w:t>
      </w:r>
      <w:r>
        <w:rPr>
          <w:sz w:val="23"/>
        </w:rPr>
        <w:t>detected</w:t>
      </w:r>
      <w:r>
        <w:rPr>
          <w:spacing w:val="10"/>
          <w:sz w:val="23"/>
        </w:rPr>
        <w:t> </w:t>
      </w:r>
      <w:r>
        <w:rPr>
          <w:sz w:val="23"/>
        </w:rPr>
        <w:t>by</w:t>
      </w:r>
      <w:r>
        <w:rPr>
          <w:spacing w:val="8"/>
          <w:sz w:val="23"/>
        </w:rPr>
        <w:t> </w:t>
      </w:r>
      <w:r>
        <w:rPr>
          <w:sz w:val="23"/>
        </w:rPr>
        <w:t>EBNM</w:t>
      </w:r>
      <w:r>
        <w:rPr>
          <w:spacing w:val="11"/>
          <w:sz w:val="23"/>
        </w:rPr>
        <w:t> </w:t>
      </w:r>
      <w:r>
        <w:rPr>
          <w:sz w:val="23"/>
        </w:rPr>
        <w:t>apart</w:t>
      </w:r>
      <w:r>
        <w:rPr>
          <w:spacing w:val="13"/>
          <w:sz w:val="23"/>
        </w:rPr>
        <w:t> </w:t>
      </w:r>
      <w:r>
        <w:rPr>
          <w:sz w:val="23"/>
        </w:rPr>
        <w:t>from</w:t>
      </w:r>
      <w:r>
        <w:rPr>
          <w:spacing w:val="13"/>
          <w:sz w:val="23"/>
        </w:rPr>
        <w:t> </w:t>
      </w:r>
      <w:r>
        <w:rPr>
          <w:sz w:val="23"/>
        </w:rPr>
        <w:t>the</w:t>
      </w:r>
      <w:r>
        <w:rPr>
          <w:spacing w:val="11"/>
          <w:sz w:val="23"/>
        </w:rPr>
        <w:t> </w:t>
      </w:r>
      <w:r>
        <w:rPr>
          <w:sz w:val="23"/>
        </w:rPr>
        <w:t>three</w:t>
      </w:r>
      <w:r>
        <w:rPr>
          <w:spacing w:val="13"/>
          <w:sz w:val="23"/>
        </w:rPr>
        <w:t> </w:t>
      </w:r>
      <w:r>
        <w:rPr>
          <w:sz w:val="23"/>
        </w:rPr>
        <w:t>convicted</w:t>
      </w:r>
      <w:r>
        <w:rPr>
          <w:spacing w:val="10"/>
          <w:sz w:val="23"/>
        </w:rPr>
        <w:t> </w:t>
      </w:r>
      <w:r>
        <w:rPr>
          <w:sz w:val="23"/>
        </w:rPr>
        <w:t>leaders</w:t>
      </w:r>
      <w:r>
        <w:rPr>
          <w:spacing w:val="-56"/>
          <w:sz w:val="23"/>
        </w:rPr>
        <w:t> </w:t>
      </w:r>
      <w:r>
        <w:rPr>
          <w:sz w:val="23"/>
        </w:rPr>
        <w:t>by court. It shows that support of intelligence is highly needed for effective disruption of OCG and</w:t>
      </w:r>
      <w:r>
        <w:rPr>
          <w:spacing w:val="1"/>
          <w:sz w:val="23"/>
        </w:rPr>
        <w:t> </w:t>
      </w:r>
      <w:r>
        <w:rPr>
          <w:sz w:val="23"/>
        </w:rPr>
        <w:t>terrorism.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EnBNM</w:t>
      </w:r>
      <w:r>
        <w:rPr>
          <w:spacing w:val="1"/>
          <w:sz w:val="23"/>
        </w:rPr>
        <w:t> </w:t>
      </w:r>
      <w:r>
        <w:rPr>
          <w:sz w:val="23"/>
        </w:rPr>
        <w:t>algorithm</w:t>
      </w:r>
      <w:r>
        <w:rPr>
          <w:spacing w:val="1"/>
          <w:sz w:val="23"/>
        </w:rPr>
        <w:t> </w:t>
      </w:r>
      <w:r>
        <w:rPr>
          <w:sz w:val="23"/>
        </w:rPr>
        <w:t>also</w:t>
      </w:r>
      <w:r>
        <w:rPr>
          <w:spacing w:val="1"/>
          <w:sz w:val="23"/>
        </w:rPr>
        <w:t> </w:t>
      </w:r>
      <w:r>
        <w:rPr>
          <w:sz w:val="23"/>
        </w:rPr>
        <w:t>detected</w:t>
      </w:r>
      <w:r>
        <w:rPr>
          <w:spacing w:val="1"/>
          <w:sz w:val="23"/>
        </w:rPr>
        <w:t> </w:t>
      </w:r>
      <w:r>
        <w:rPr>
          <w:sz w:val="23"/>
        </w:rPr>
        <w:t>over</w:t>
      </w:r>
      <w:r>
        <w:rPr>
          <w:spacing w:val="1"/>
          <w:sz w:val="23"/>
        </w:rPr>
        <w:t> </w:t>
      </w:r>
      <w:r>
        <w:rPr>
          <w:sz w:val="23"/>
        </w:rPr>
        <w:t>80%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legitimate</w:t>
      </w:r>
      <w:r>
        <w:rPr>
          <w:spacing w:val="1"/>
          <w:sz w:val="23"/>
        </w:rPr>
        <w:t> </w:t>
      </w:r>
      <w:r>
        <w:rPr>
          <w:sz w:val="23"/>
        </w:rPr>
        <w:t>actors</w:t>
      </w:r>
      <w:r>
        <w:rPr>
          <w:spacing w:val="1"/>
          <w:sz w:val="23"/>
        </w:rPr>
        <w:t> </w:t>
      </w:r>
      <w:r>
        <w:rPr>
          <w:sz w:val="23"/>
        </w:rPr>
        <w:t>-</w:t>
      </w:r>
      <w:r>
        <w:rPr>
          <w:spacing w:val="1"/>
          <w:sz w:val="23"/>
        </w:rPr>
        <w:t> </w:t>
      </w:r>
      <w:r>
        <w:rPr>
          <w:sz w:val="23"/>
        </w:rPr>
        <w:t>less</w:t>
      </w:r>
      <w:r>
        <w:rPr>
          <w:spacing w:val="1"/>
          <w:sz w:val="23"/>
        </w:rPr>
        <w:t> </w:t>
      </w:r>
      <w:r>
        <w:rPr>
          <w:sz w:val="23"/>
        </w:rPr>
        <w:t>vulnerable</w:t>
      </w:r>
      <w:r>
        <w:rPr>
          <w:spacing w:val="1"/>
          <w:sz w:val="23"/>
        </w:rPr>
        <w:t> </w:t>
      </w:r>
      <w:r>
        <w:rPr>
          <w:sz w:val="23"/>
        </w:rPr>
        <w:t>participants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4"/>
          <w:sz w:val="23"/>
        </w:rPr>
        <w:t> </w:t>
      </w:r>
      <w:r>
        <w:rPr>
          <w:sz w:val="23"/>
        </w:rPr>
        <w:t>the 9/11</w:t>
      </w:r>
      <w:r>
        <w:rPr>
          <w:spacing w:val="-1"/>
          <w:sz w:val="23"/>
        </w:rPr>
        <w:t> </w:t>
      </w:r>
      <w:r>
        <w:rPr>
          <w:sz w:val="23"/>
        </w:rPr>
        <w:t>terrorist group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has</w:t>
      </w:r>
      <w:r>
        <w:rPr>
          <w:spacing w:val="-1"/>
          <w:sz w:val="23"/>
        </w:rPr>
        <w:t> </w:t>
      </w:r>
      <w:r>
        <w:rPr>
          <w:sz w:val="23"/>
        </w:rPr>
        <w:t>59.09%</w:t>
      </w:r>
      <w:r>
        <w:rPr>
          <w:spacing w:val="-1"/>
          <w:sz w:val="23"/>
        </w:rPr>
        <w:t> </w:t>
      </w:r>
      <w:r>
        <w:rPr>
          <w:sz w:val="23"/>
        </w:rPr>
        <w:t>accuracy</w:t>
      </w:r>
      <w:r>
        <w:rPr>
          <w:spacing w:val="-3"/>
          <w:sz w:val="23"/>
        </w:rPr>
        <w:t> </w:t>
      </w:r>
      <w:r>
        <w:rPr>
          <w:sz w:val="23"/>
        </w:rPr>
        <w:t>score</w:t>
      </w:r>
      <w:r>
        <w:rPr>
          <w:spacing w:val="-1"/>
          <w:sz w:val="23"/>
        </w:rPr>
        <w:t> </w:t>
      </w:r>
      <w:r>
        <w:rPr>
          <w:sz w:val="23"/>
        </w:rPr>
        <w:t>in detection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conspirators</w:t>
      </w:r>
      <w:r>
        <w:rPr>
          <w:sz w:val="18"/>
        </w:rPr>
        <w:t>.</w:t>
      </w:r>
    </w:p>
    <w:p>
      <w:pPr>
        <w:spacing w:after="0" w:line="249" w:lineRule="auto"/>
        <w:jc w:val="both"/>
        <w:rPr>
          <w:sz w:val="18"/>
        </w:rPr>
        <w:sectPr>
          <w:footerReference w:type="default" r:id="rId5"/>
          <w:pgSz w:w="11900" w:h="16850"/>
          <w:pgMar w:footer="1058" w:header="0" w:top="1340" w:bottom="1240" w:left="1320" w:right="460"/>
        </w:sectPr>
      </w:pPr>
    </w:p>
    <w:p>
      <w:pPr>
        <w:pStyle w:val="Heading1"/>
        <w:spacing w:before="62"/>
        <w:ind w:left="4201"/>
      </w:pPr>
      <w:bookmarkStart w:name="_TOC_250022" w:id="2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CONTENTS</w:t>
      </w:r>
    </w:p>
    <w:p>
      <w:pPr>
        <w:pStyle w:val="BodyText"/>
        <w:tabs>
          <w:tab w:pos="8517" w:val="left" w:leader="none"/>
        </w:tabs>
        <w:spacing w:before="132"/>
        <w:ind w:left="660"/>
      </w:pPr>
      <w:r>
        <w:rPr/>
        <w:t>Content</w:t>
        <w:tab/>
        <w:t>Page</w:t>
      </w:r>
    </w:p>
    <w:p>
      <w:pPr>
        <w:pStyle w:val="BodyText"/>
      </w:pPr>
    </w:p>
    <w:p>
      <w:pPr>
        <w:pStyle w:val="BodyText"/>
        <w:tabs>
          <w:tab w:pos="8641" w:val="left" w:leader="none"/>
        </w:tabs>
        <w:spacing w:before="1"/>
        <w:ind w:left="660"/>
      </w:pPr>
      <w:r>
        <w:rPr/>
        <w:t>Cover</w:t>
      </w:r>
      <w:r>
        <w:rPr>
          <w:spacing w:val="-1"/>
        </w:rPr>
        <w:t> </w:t>
      </w:r>
      <w:r>
        <w:rPr/>
        <w:t>Page</w:t>
        <w:tab/>
        <w:t>i</w:t>
      </w:r>
    </w:p>
    <w:p>
      <w:pPr>
        <w:spacing w:after="0"/>
        <w:sectPr>
          <w:footerReference w:type="default" r:id="rId6"/>
          <w:pgSz w:w="11900" w:h="16850"/>
          <w:pgMar w:footer="1045" w:header="0" w:top="1580" w:bottom="1694" w:left="1320" w:right="460"/>
          <w:pgNumType w:start="9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37" w:val="right" w:leader="none"/>
            </w:tabs>
          </w:pPr>
          <w:r>
            <w:rPr/>
            <w:t>Title</w:t>
          </w:r>
          <w:r>
            <w:rPr>
              <w:spacing w:val="-2"/>
            </w:rPr>
            <w:t> </w:t>
          </w:r>
          <w:r>
            <w:rPr/>
            <w:t>Page</w:t>
            <w:tab/>
            <w:t>ii</w:t>
          </w:r>
        </w:p>
        <w:p>
          <w:pPr>
            <w:pStyle w:val="TOC1"/>
            <w:tabs>
              <w:tab w:pos="8783" w:val="right" w:leader="none"/>
            </w:tabs>
          </w:pPr>
          <w:r>
            <w:rPr/>
            <w:t>Declaration</w:t>
            <w:tab/>
            <w:t>iii</w:t>
          </w:r>
        </w:p>
        <w:p>
          <w:pPr>
            <w:pStyle w:val="TOC1"/>
            <w:tabs>
              <w:tab w:pos="8769" w:val="right" w:leader="none"/>
            </w:tabs>
          </w:pPr>
          <w:r>
            <w:rPr/>
            <w:t>Certification</w:t>
            <w:tab/>
            <w:t>iv</w:t>
          </w:r>
        </w:p>
        <w:p>
          <w:pPr>
            <w:pStyle w:val="TOC1"/>
            <w:tabs>
              <w:tab w:pos="8701" w:val="right" w:leader="none"/>
            </w:tabs>
          </w:pPr>
          <w:r>
            <w:rPr/>
            <w:t>Dedication</w:t>
            <w:tab/>
            <w:t>v</w:t>
          </w:r>
        </w:p>
        <w:p>
          <w:pPr>
            <w:pStyle w:val="TOC1"/>
            <w:tabs>
              <w:tab w:pos="8708" w:val="right" w:leader="none"/>
            </w:tabs>
          </w:pPr>
          <w:r>
            <w:rPr/>
            <w:t>Acknowledgement</w:t>
            <w:tab/>
            <w:t>vi</w:t>
          </w:r>
        </w:p>
        <w:p>
          <w:pPr>
            <w:pStyle w:val="TOC1"/>
            <w:tabs>
              <w:tab w:pos="8984" w:val="right" w:leader="none"/>
            </w:tabs>
          </w:pPr>
          <w:hyperlink w:history="true" w:anchor="_TOC_250023">
            <w:r>
              <w:rPr/>
              <w:t>Abstract</w:t>
              <w:tab/>
              <w:t>viii</w:t>
            </w:r>
          </w:hyperlink>
        </w:p>
        <w:p>
          <w:pPr>
            <w:pStyle w:val="TOC1"/>
            <w:tabs>
              <w:tab w:pos="8709" w:val="right" w:leader="none"/>
            </w:tabs>
          </w:pPr>
          <w:hyperlink w:history="true" w:anchor="_TOC_250022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ix</w:t>
            </w:r>
          </w:hyperlink>
        </w:p>
        <w:p>
          <w:pPr>
            <w:pStyle w:val="TOC1"/>
            <w:tabs>
              <w:tab w:pos="8984" w:val="right" w:leader="none"/>
            </w:tabs>
          </w:pPr>
          <w:hyperlink w:history="true" w:anchor="_TOC_250021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xiii</w:t>
            </w:r>
          </w:hyperlink>
        </w:p>
        <w:p>
          <w:pPr>
            <w:pStyle w:val="TOC1"/>
            <w:tabs>
              <w:tab w:pos="8830" w:val="right" w:leader="none"/>
            </w:tabs>
          </w:pPr>
          <w:hyperlink w:history="true" w:anchor="_TOC_25002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xiv</w:t>
            </w:r>
          </w:hyperlink>
        </w:p>
        <w:p>
          <w:pPr>
            <w:pStyle w:val="TOC1"/>
            <w:tabs>
              <w:tab w:pos="8937" w:val="right" w:leader="none"/>
            </w:tabs>
            <w:spacing w:before="277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Abbreviation</w:t>
            <w:tab/>
            <w:t>xviii</w:t>
          </w:r>
        </w:p>
        <w:p>
          <w:pPr>
            <w:pStyle w:val="TOC1"/>
            <w:tabs>
              <w:tab w:pos="8761" w:val="right" w:leader="none"/>
            </w:tabs>
          </w:pPr>
          <w:hyperlink w:history="true" w:anchor="_TOC_25001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Symbols</w:t>
              <w:tab/>
              <w:t>xx</w:t>
            </w:r>
          </w:hyperlink>
        </w:p>
        <w:p>
          <w:pPr>
            <w:pStyle w:val="TOC1"/>
            <w:tabs>
              <w:tab w:pos="8830" w:val="right" w:leader="none"/>
            </w:tabs>
          </w:pPr>
          <w:hyperlink w:history="true" w:anchor="_TOC_250018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Terms</w:t>
              <w:tab/>
              <w:t>xxi</w:t>
            </w:r>
          </w:hyperlink>
        </w:p>
        <w:p>
          <w:pPr>
            <w:pStyle w:val="TOC1"/>
            <w:spacing w:before="516"/>
          </w:pPr>
          <w:hyperlink w:history="true" w:anchor="_TOC_25001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8982" w:val="right" w:leader="none"/>
            </w:tabs>
            <w:spacing w:line="240" w:lineRule="auto" w:before="437" w:after="0"/>
            <w:ind w:left="1740" w:right="0" w:hanging="841"/>
            <w:jc w:val="left"/>
          </w:pPr>
          <w:hyperlink w:history="true" w:anchor="_TOC_250016">
            <w:r>
              <w:rPr/>
              <w:t>INTRODUCTION</w:t>
              <w:tab/>
              <w:t>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8982" w:val="right" w:leader="none"/>
            </w:tabs>
            <w:spacing w:line="240" w:lineRule="auto" w:before="437" w:after="0"/>
            <w:ind w:left="1740" w:right="0" w:hanging="661"/>
            <w:jc w:val="left"/>
          </w:pPr>
          <w:hyperlink w:history="true" w:anchor="_TOC_250015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8982" w:val="righ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bookmark0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Research Problem</w:t>
            </w:r>
          </w:hyperlink>
          <w:r>
            <w:rPr/>
            <w:tab/>
          </w:r>
          <w:hyperlink w:history="true" w:anchor="_bookmark0">
            <w:r>
              <w:rPr/>
              <w:t>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8982" w:val="righ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TOC_250014">
            <w:r>
              <w:rPr/>
              <w:t>Aim and 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8982" w:val="righ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bookmark1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</w:r>
          </w:hyperlink>
          <w:r>
            <w:rPr/>
            <w:tab/>
            <w:t>7</w:t>
          </w:r>
        </w:p>
        <w:p>
          <w:pPr>
            <w:pStyle w:val="TOC4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8982" w:val="right" w:leader="none"/>
            </w:tabs>
            <w:spacing w:line="240" w:lineRule="auto" w:before="397" w:after="0"/>
            <w:ind w:left="1740" w:right="0" w:hanging="661"/>
            <w:jc w:val="left"/>
          </w:pPr>
          <w:hyperlink w:history="true" w:anchor="_bookmark2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Limitation of</w:t>
            </w:r>
            <w:r>
              <w:rPr>
                <w:spacing w:val="-1"/>
              </w:rPr>
              <w:t> </w:t>
            </w:r>
            <w:r>
              <w:rPr/>
              <w:t>Study</w:t>
            </w:r>
          </w:hyperlink>
          <w:r>
            <w:rPr/>
            <w:tab/>
            <w:t>8</w:t>
          </w:r>
        </w:p>
        <w:p>
          <w:pPr>
            <w:pStyle w:val="TOC4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8982" w:val="right" w:leader="none"/>
            </w:tabs>
            <w:spacing w:line="240" w:lineRule="auto" w:before="396" w:after="63"/>
            <w:ind w:left="1740" w:right="0" w:hanging="661"/>
            <w:jc w:val="left"/>
          </w:pPr>
          <w:hyperlink w:history="true" w:anchor="_bookmark2">
            <w:r>
              <w:rPr/>
              <w:t>Thesis</w:t>
            </w:r>
            <w:r>
              <w:rPr>
                <w:spacing w:val="-1"/>
              </w:rPr>
              <w:t> </w:t>
            </w:r>
            <w:r>
              <w:rPr/>
              <w:t>Organisation</w:t>
            </w:r>
          </w:hyperlink>
          <w:r>
            <w:rPr/>
            <w:tab/>
            <w:t>8</w:t>
          </w:r>
        </w:p>
        <w:p>
          <w:pPr>
            <w:pStyle w:val="TOC1"/>
            <w:spacing w:before="67"/>
          </w:pPr>
          <w:hyperlink w:history="true" w:anchor="_bookmark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40" w:val="left" w:leader="none"/>
              <w:tab w:pos="1741" w:val="left" w:leader="none"/>
              <w:tab w:pos="8661" w:val="left" w:leader="none"/>
            </w:tabs>
            <w:spacing w:line="240" w:lineRule="auto" w:before="396" w:after="0"/>
            <w:ind w:left="1740" w:right="0" w:hanging="841"/>
            <w:jc w:val="left"/>
          </w:pPr>
          <w:hyperlink w:history="true" w:anchor="_bookmark3"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</w:r>
          </w:hyperlink>
          <w:r>
            <w:rPr/>
            <w:tab/>
            <w:t>10</w:t>
          </w:r>
        </w:p>
        <w:p>
          <w:pPr>
            <w:pStyle w:val="TOC4"/>
            <w:numPr>
              <w:ilvl w:val="1"/>
              <w:numId w:val="2"/>
            </w:numPr>
            <w:tabs>
              <w:tab w:pos="1740" w:val="left" w:leader="none"/>
              <w:tab w:pos="1741" w:val="left" w:leader="none"/>
              <w:tab w:pos="8661" w:val="lef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bookmark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Overview</w:t>
            </w:r>
          </w:hyperlink>
          <w:r>
            <w:rPr/>
            <w:tab/>
          </w:r>
          <w:hyperlink w:history="true" w:anchor="_bookmark3">
            <w:r>
              <w:rPr/>
              <w:t>10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740" w:val="left" w:leader="none"/>
              <w:tab w:pos="1741" w:val="left" w:leader="none"/>
              <w:tab w:pos="8661" w:val="lef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bookmark3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Global</w:t>
            </w:r>
            <w:r>
              <w:rPr>
                <w:spacing w:val="-1"/>
              </w:rPr>
              <w:t> </w:t>
            </w:r>
            <w:r>
              <w:rPr/>
              <w:t>Face of Crime</w:t>
            </w:r>
          </w:hyperlink>
          <w:r>
            <w:rPr/>
            <w:tab/>
            <w:t>10</w:t>
          </w:r>
        </w:p>
        <w:p>
          <w:pPr>
            <w:pStyle w:val="TOC4"/>
            <w:numPr>
              <w:ilvl w:val="1"/>
              <w:numId w:val="2"/>
            </w:numPr>
            <w:tabs>
              <w:tab w:pos="1740" w:val="left" w:leader="none"/>
              <w:tab w:pos="1741" w:val="left" w:leader="none"/>
              <w:tab w:pos="8661" w:val="lef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bookmark4">
            <w:r>
              <w:rPr/>
              <w:t>Complex Networks</w:t>
            </w:r>
          </w:hyperlink>
          <w:r>
            <w:rPr/>
            <w:tab/>
            <w:t>14</w:t>
          </w:r>
        </w:p>
        <w:p>
          <w:pPr>
            <w:pStyle w:val="TOC4"/>
            <w:numPr>
              <w:ilvl w:val="2"/>
              <w:numId w:val="2"/>
            </w:numPr>
            <w:tabs>
              <w:tab w:pos="1741" w:val="left" w:leader="none"/>
              <w:tab w:pos="8661" w:val="left" w:leader="none"/>
            </w:tabs>
            <w:spacing w:line="240" w:lineRule="auto" w:before="397" w:after="0"/>
            <w:ind w:left="1740" w:right="0" w:hanging="661"/>
            <w:jc w:val="left"/>
          </w:pPr>
          <w:hyperlink w:history="true" w:anchor="_bookmark7">
            <w:r>
              <w:rPr/>
              <w:t>Classification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complex</w:t>
            </w:r>
            <w:r>
              <w:rPr>
                <w:spacing w:val="1"/>
              </w:rPr>
              <w:t> </w:t>
            </w:r>
            <w:r>
              <w:rPr/>
              <w:t>networks</w:t>
            </w:r>
          </w:hyperlink>
          <w:r>
            <w:rPr/>
            <w:tab/>
            <w:t>17</w:t>
          </w:r>
        </w:p>
        <w:p>
          <w:pPr>
            <w:pStyle w:val="TOC4"/>
            <w:numPr>
              <w:ilvl w:val="2"/>
              <w:numId w:val="2"/>
            </w:numPr>
            <w:tabs>
              <w:tab w:pos="1741" w:val="left" w:leader="none"/>
              <w:tab w:pos="8661" w:val="lef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TOC_250013">
            <w:r>
              <w:rPr/>
              <w:t>Types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complex</w:t>
            </w:r>
            <w:r>
              <w:rPr>
                <w:spacing w:val="1"/>
              </w:rPr>
              <w:t> </w:t>
            </w:r>
            <w:r>
              <w:rPr/>
              <w:t>networks</w:t>
              <w:tab/>
              <w:t>19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741" w:val="left" w:leader="none"/>
              <w:tab w:pos="8661" w:val="lef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bookmark9">
            <w:r>
              <w:rPr/>
              <w:t>Application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complex</w:t>
            </w:r>
            <w:r>
              <w:rPr>
                <w:spacing w:val="1"/>
              </w:rPr>
              <w:t> </w:t>
            </w:r>
            <w:r>
              <w:rPr/>
              <w:t>networks</w:t>
            </w:r>
          </w:hyperlink>
          <w:r>
            <w:rPr/>
            <w:tab/>
            <w:t>24</w:t>
          </w:r>
        </w:p>
        <w:p>
          <w:pPr>
            <w:pStyle w:val="TOC3"/>
            <w:numPr>
              <w:ilvl w:val="2"/>
              <w:numId w:val="2"/>
            </w:numPr>
            <w:tabs>
              <w:tab w:pos="1621" w:val="left" w:leader="none"/>
              <w:tab w:pos="8661" w:val="left" w:leader="none"/>
            </w:tabs>
            <w:spacing w:line="240" w:lineRule="auto" w:before="396" w:after="0"/>
            <w:ind w:left="1620" w:right="0" w:hanging="601"/>
            <w:jc w:val="left"/>
          </w:pPr>
          <w:hyperlink w:history="true" w:anchor="_bookmark12">
            <w:r>
              <w:rPr/>
              <w:t>Relationship</w:t>
            </w:r>
            <w:r>
              <w:rPr>
                <w:spacing w:val="-2"/>
              </w:rPr>
              <w:t> </w:t>
            </w:r>
            <w:r>
              <w:rPr/>
              <w:t>between</w:t>
            </w:r>
            <w:r>
              <w:rPr>
                <w:spacing w:val="-1"/>
              </w:rPr>
              <w:t> </w:t>
            </w:r>
            <w:r>
              <w:rPr/>
              <w:t>criminal</w:t>
            </w:r>
            <w:r>
              <w:rPr>
                <w:spacing w:val="-2"/>
              </w:rPr>
              <w:t> </w:t>
            </w:r>
            <w:r>
              <w:rPr/>
              <w:t>networks</w:t>
            </w:r>
            <w:r>
              <w:rPr>
                <w:spacing w:val="1"/>
              </w:rPr>
              <w:t> </w:t>
            </w:r>
            <w:r>
              <w:rPr/>
              <w:t>and communication</w:t>
            </w:r>
            <w:r>
              <w:rPr>
                <w:spacing w:val="-1"/>
              </w:rPr>
              <w:t> </w:t>
            </w:r>
            <w:r>
              <w:rPr/>
              <w:t>networks</w:t>
            </w:r>
          </w:hyperlink>
          <w:r>
            <w:rPr/>
            <w:tab/>
            <w:t>28</w:t>
          </w:r>
        </w:p>
        <w:p>
          <w:pPr>
            <w:pStyle w:val="TOC4"/>
            <w:numPr>
              <w:ilvl w:val="1"/>
              <w:numId w:val="2"/>
            </w:numPr>
            <w:tabs>
              <w:tab w:pos="1740" w:val="left" w:leader="none"/>
              <w:tab w:pos="1741" w:val="left" w:leader="none"/>
              <w:tab w:pos="8661" w:val="lef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bookmark14">
            <w:r>
              <w:rPr/>
              <w:t>Tools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Complex</w:t>
            </w:r>
            <w:r>
              <w:rPr>
                <w:spacing w:val="1"/>
              </w:rPr>
              <w:t> </w:t>
            </w:r>
            <w:r>
              <w:rPr/>
              <w:t>Network</w:t>
            </w:r>
            <w:r>
              <w:rPr>
                <w:spacing w:val="-2"/>
              </w:rPr>
              <w:t> </w:t>
            </w:r>
            <w:r>
              <w:rPr/>
              <w:t>Analysis</w:t>
            </w:r>
          </w:hyperlink>
          <w:r>
            <w:rPr/>
            <w:tab/>
          </w:r>
          <w:hyperlink w:history="true" w:anchor="_bookmark14">
            <w:r>
              <w:rPr/>
              <w:t>30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741" w:val="left" w:leader="none"/>
              <w:tab w:pos="8661" w:val="lef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bookmark14">
            <w:r>
              <w:rPr/>
              <w:t>Software</w:t>
            </w:r>
            <w:r>
              <w:rPr>
                <w:spacing w:val="-3"/>
              </w:rPr>
              <w:t> </w:t>
            </w:r>
            <w:r>
              <w:rPr/>
              <w:t>tools</w:t>
            </w:r>
          </w:hyperlink>
          <w:r>
            <w:rPr/>
            <w:tab/>
          </w:r>
          <w:hyperlink w:history="true" w:anchor="_bookmark14">
            <w:r>
              <w:rPr/>
              <w:t>30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741" w:val="left" w:leader="none"/>
              <w:tab w:pos="8661" w:val="lef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bookmark15">
            <w:r>
              <w:rPr/>
              <w:t>Datasets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datasets</w:t>
            </w:r>
          </w:hyperlink>
          <w:r>
            <w:rPr/>
            <w:tab/>
            <w:t>31</w:t>
          </w:r>
        </w:p>
        <w:p>
          <w:pPr>
            <w:pStyle w:val="TOC4"/>
            <w:numPr>
              <w:ilvl w:val="2"/>
              <w:numId w:val="2"/>
            </w:numPr>
            <w:tabs>
              <w:tab w:pos="1741" w:val="left" w:leader="none"/>
              <w:tab w:pos="8661" w:val="left" w:leader="none"/>
            </w:tabs>
            <w:spacing w:line="240" w:lineRule="auto" w:before="397" w:after="0"/>
            <w:ind w:left="1740" w:right="0" w:hanging="661"/>
            <w:jc w:val="left"/>
          </w:pPr>
          <w:hyperlink w:history="true" w:anchor="_bookmark16">
            <w:r>
              <w:rPr/>
              <w:t>Metrics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complex</w:t>
            </w:r>
            <w:r>
              <w:rPr>
                <w:spacing w:val="1"/>
              </w:rPr>
              <w:t> </w:t>
            </w:r>
            <w:r>
              <w:rPr/>
              <w:t>network</w:t>
            </w:r>
            <w:r>
              <w:rPr>
                <w:spacing w:val="-1"/>
              </w:rPr>
              <w:t> </w:t>
            </w:r>
            <w:r>
              <w:rPr/>
              <w:t>analysis</w:t>
            </w:r>
          </w:hyperlink>
          <w:r>
            <w:rPr/>
            <w:tab/>
            <w:t>35</w:t>
          </w:r>
        </w:p>
        <w:p>
          <w:pPr>
            <w:pStyle w:val="TOC4"/>
            <w:numPr>
              <w:ilvl w:val="1"/>
              <w:numId w:val="2"/>
            </w:numPr>
            <w:tabs>
              <w:tab w:pos="1740" w:val="left" w:leader="none"/>
              <w:tab w:pos="1741" w:val="left" w:leader="none"/>
              <w:tab w:pos="8661" w:val="lef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bookmark22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Related Works</w:t>
            </w:r>
          </w:hyperlink>
          <w:r>
            <w:rPr/>
            <w:tab/>
            <w:t>42</w:t>
          </w:r>
        </w:p>
        <w:p>
          <w:pPr>
            <w:pStyle w:val="TOC4"/>
            <w:numPr>
              <w:ilvl w:val="2"/>
              <w:numId w:val="2"/>
            </w:numPr>
            <w:tabs>
              <w:tab w:pos="1741" w:val="left" w:leader="none"/>
              <w:tab w:pos="8661" w:val="lef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bookmark23">
            <w:r>
              <w:rPr/>
              <w:t>Related</w:t>
            </w:r>
            <w:r>
              <w:rPr>
                <w:spacing w:val="-1"/>
              </w:rPr>
              <w:t> </w:t>
            </w:r>
            <w:r>
              <w:rPr/>
              <w:t>works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detection</w:t>
            </w:r>
            <w:r>
              <w:rPr>
                <w:spacing w:val="-1"/>
              </w:rPr>
              <w:t> </w:t>
            </w:r>
            <w:r>
              <w:rPr/>
              <w:t>methods</w:t>
            </w:r>
          </w:hyperlink>
          <w:r>
            <w:rPr/>
            <w:tab/>
          </w:r>
          <w:hyperlink w:history="true" w:anchor="_bookmark23">
            <w:r>
              <w:rPr/>
              <w:t>43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740" w:val="left" w:leader="none"/>
              <w:tab w:pos="1741" w:val="left" w:leader="none"/>
              <w:tab w:pos="8661" w:val="left" w:leader="none"/>
            </w:tabs>
            <w:spacing w:line="240" w:lineRule="auto" w:before="399" w:after="0"/>
            <w:ind w:left="1740" w:right="0" w:hanging="661"/>
            <w:jc w:val="left"/>
          </w:pPr>
          <w:hyperlink w:history="true" w:anchor="_bookmark27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Gaps</w:t>
            </w:r>
          </w:hyperlink>
          <w:r>
            <w:rPr/>
            <w:tab/>
            <w:t>59</w:t>
          </w:r>
        </w:p>
        <w:p>
          <w:pPr>
            <w:pStyle w:val="TOC4"/>
            <w:numPr>
              <w:ilvl w:val="1"/>
              <w:numId w:val="2"/>
            </w:numPr>
            <w:tabs>
              <w:tab w:pos="1740" w:val="left" w:leader="none"/>
              <w:tab w:pos="1741" w:val="left" w:leader="none"/>
              <w:tab w:pos="8661" w:val="lef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bookmark28">
            <w:r>
              <w:rPr/>
              <w:t>Uniqueness of the</w:t>
            </w:r>
            <w:r>
              <w:rPr>
                <w:spacing w:val="1"/>
              </w:rPr>
              <w:t> </w:t>
            </w:r>
            <w:r>
              <w:rPr/>
              <w:t>Study</w:t>
            </w:r>
          </w:hyperlink>
          <w:r>
            <w:rPr/>
            <w:tab/>
          </w:r>
          <w:hyperlink w:history="true" w:anchor="_bookmark28">
            <w:r>
              <w:rPr/>
              <w:t>60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740" w:val="left" w:leader="none"/>
              <w:tab w:pos="1741" w:val="left" w:leader="none"/>
              <w:tab w:pos="8661" w:val="lef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bookmark29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Summary</w:t>
            </w:r>
          </w:hyperlink>
          <w:r>
            <w:rPr/>
            <w:tab/>
            <w:t>61</w:t>
          </w:r>
        </w:p>
        <w:p>
          <w:pPr>
            <w:pStyle w:val="TOC1"/>
            <w:spacing w:before="393"/>
          </w:pPr>
          <w:hyperlink w:history="true" w:anchor="_bookmark30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40" w:val="left" w:leader="none"/>
              <w:tab w:pos="1741" w:val="left" w:leader="none"/>
              <w:tab w:pos="8661" w:val="left" w:leader="none"/>
            </w:tabs>
            <w:spacing w:line="240" w:lineRule="auto" w:before="397" w:after="0"/>
            <w:ind w:left="1740" w:right="0" w:hanging="841"/>
            <w:jc w:val="left"/>
          </w:pPr>
          <w:hyperlink w:history="true" w:anchor="_bookmark30">
            <w:r>
              <w:rPr/>
              <w:t>MATERIALS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METHODS</w:t>
            </w:r>
          </w:hyperlink>
          <w:r>
            <w:rPr/>
            <w:tab/>
            <w:t>62</w:t>
          </w:r>
        </w:p>
        <w:p>
          <w:pPr>
            <w:pStyle w:val="TOC3"/>
            <w:numPr>
              <w:ilvl w:val="1"/>
              <w:numId w:val="3"/>
            </w:numPr>
            <w:tabs>
              <w:tab w:pos="1740" w:val="left" w:leader="none"/>
              <w:tab w:pos="1741" w:val="left" w:leader="none"/>
              <w:tab w:pos="8661" w:val="left" w:leader="none"/>
            </w:tabs>
            <w:spacing w:line="240" w:lineRule="auto" w:before="396" w:after="20"/>
            <w:ind w:left="1740" w:right="0" w:hanging="721"/>
            <w:jc w:val="left"/>
          </w:pPr>
          <w:hyperlink w:history="true" w:anchor="_TOC_250012">
            <w:r>
              <w:rPr/>
              <w:t>Preamble</w:t>
              <w:tab/>
              <w:t>62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240" w:lineRule="auto" w:before="67" w:after="0"/>
            <w:ind w:left="1740" w:right="0" w:hanging="721"/>
            <w:jc w:val="left"/>
          </w:pPr>
          <w:hyperlink w:history="true" w:anchor="_TOC_250011">
            <w:r>
              <w:rPr/>
              <w:t>Materials</w:t>
              <w:tab/>
              <w:t>62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240" w:lineRule="auto" w:before="396" w:after="0"/>
            <w:ind w:left="1740" w:right="0" w:hanging="721"/>
            <w:jc w:val="left"/>
          </w:pPr>
          <w:hyperlink w:history="true" w:anchor="_TOC_250010">
            <w:r>
              <w:rPr/>
              <w:t>Methodology</w:t>
              <w:tab/>
              <w:t>63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240" w:lineRule="auto" w:before="396" w:after="0"/>
            <w:ind w:left="1740" w:right="0" w:hanging="721"/>
            <w:jc w:val="left"/>
          </w:pPr>
          <w:hyperlink w:history="true" w:anchor="_bookmark32">
            <w:r>
              <w:rPr/>
              <w:t>Acquisition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OCG‟s</w:t>
            </w:r>
            <w:r>
              <w:rPr>
                <w:spacing w:val="-7"/>
              </w:rPr>
              <w:t> </w:t>
            </w:r>
            <w:r>
              <w:rPr/>
              <w:t>dataset</w:t>
            </w:r>
          </w:hyperlink>
          <w:r>
            <w:rPr/>
            <w:tab/>
          </w:r>
          <w:hyperlink w:history="true" w:anchor="_bookmark32">
            <w:r>
              <w:rPr/>
              <w:t>65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240" w:lineRule="auto" w:before="396" w:after="0"/>
            <w:ind w:left="1740" w:right="0" w:hanging="721"/>
            <w:jc w:val="left"/>
          </w:pPr>
          <w:hyperlink w:history="true" w:anchor="_bookmark32">
            <w:r>
              <w:rPr/>
              <w:t>Construction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network graphs</w:t>
            </w:r>
          </w:hyperlink>
          <w:r>
            <w:rPr/>
            <w:tab/>
          </w:r>
          <w:hyperlink w:history="true" w:anchor="_bookmark32">
            <w:r>
              <w:rPr/>
              <w:t>65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240" w:lineRule="auto" w:before="396" w:after="0"/>
            <w:ind w:left="1740" w:right="0" w:hanging="721"/>
            <w:jc w:val="left"/>
          </w:pPr>
          <w:hyperlink w:history="true" w:anchor="_bookmark34">
            <w:r>
              <w:rPr/>
              <w:t>Extraction</w:t>
            </w:r>
            <w:r>
              <w:rPr>
                <w:spacing w:val="-1"/>
              </w:rPr>
              <w:t> </w:t>
            </w:r>
            <w:r>
              <w:rPr/>
              <w:t>of network</w:t>
            </w:r>
            <w:r>
              <w:rPr>
                <w:spacing w:val="-2"/>
              </w:rPr>
              <w:t> </w:t>
            </w:r>
            <w:r>
              <w:rPr/>
              <w:t>attributes</w:t>
            </w:r>
          </w:hyperlink>
          <w:r>
            <w:rPr/>
            <w:tab/>
            <w:t>67</w:t>
          </w:r>
        </w:p>
        <w:p>
          <w:pPr>
            <w:pStyle w:val="TOC3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240" w:lineRule="auto" w:before="397" w:after="0"/>
            <w:ind w:left="1740" w:right="0" w:hanging="721"/>
            <w:jc w:val="left"/>
          </w:pPr>
          <w:hyperlink w:history="true" w:anchor="_bookmark35">
            <w:r>
              <w:rPr/>
              <w:t>Development</w:t>
            </w:r>
            <w:r>
              <w:rPr>
                <w:spacing w:val="-2"/>
              </w:rPr>
              <w:t> </w:t>
            </w:r>
            <w:r>
              <w:rPr/>
              <w:t>of Bayesian</w:t>
            </w:r>
            <w:r>
              <w:rPr>
                <w:spacing w:val="-1"/>
              </w:rPr>
              <w:t> </w:t>
            </w:r>
            <w:r>
              <w:rPr/>
              <w:t>network</w:t>
            </w:r>
            <w:r>
              <w:rPr>
                <w:spacing w:val="-2"/>
              </w:rPr>
              <w:t> </w:t>
            </w:r>
            <w:r>
              <w:rPr/>
              <w:t>model</w:t>
            </w:r>
          </w:hyperlink>
          <w:r>
            <w:rPr/>
            <w:tab/>
            <w:t>68</w:t>
          </w:r>
        </w:p>
        <w:p>
          <w:pPr>
            <w:pStyle w:val="TOC3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240" w:lineRule="auto" w:before="396" w:after="0"/>
            <w:ind w:left="1740" w:right="0" w:hanging="721"/>
            <w:jc w:val="left"/>
          </w:pPr>
          <w:hyperlink w:history="true" w:anchor="_bookmark36">
            <w:r>
              <w:rPr/>
              <w:t>Development</w:t>
            </w:r>
            <w:r>
              <w:rPr>
                <w:spacing w:val="-2"/>
              </w:rPr>
              <w:t> </w:t>
            </w:r>
            <w:r>
              <w:rPr/>
              <w:t>of BN</w:t>
            </w:r>
            <w:r>
              <w:rPr>
                <w:spacing w:val="-2"/>
              </w:rPr>
              <w:t> </w:t>
            </w:r>
            <w:r>
              <w:rPr/>
              <w:t>algorithm</w:t>
            </w:r>
          </w:hyperlink>
          <w:r>
            <w:rPr/>
            <w:tab/>
          </w:r>
          <w:hyperlink w:history="true" w:anchor="_bookmark36">
            <w:r>
              <w:rPr/>
              <w:t>73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240" w:lineRule="auto" w:before="396" w:after="0"/>
            <w:ind w:left="1740" w:right="0" w:hanging="721"/>
            <w:jc w:val="left"/>
          </w:pPr>
          <w:hyperlink w:history="true" w:anchor="_bookmark37">
            <w:r>
              <w:rPr/>
              <w:t>Performance</w:t>
            </w:r>
            <w:r>
              <w:rPr>
                <w:spacing w:val="-3"/>
              </w:rPr>
              <w:t> </w:t>
            </w:r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BNM</w:t>
            </w:r>
          </w:hyperlink>
          <w:r>
            <w:rPr/>
            <w:tab/>
            <w:t>75</w:t>
          </w:r>
        </w:p>
        <w:p>
          <w:pPr>
            <w:pStyle w:val="TOC3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240" w:lineRule="auto" w:before="396" w:after="0"/>
            <w:ind w:left="1740" w:right="0" w:hanging="721"/>
            <w:jc w:val="left"/>
          </w:pPr>
          <w:hyperlink w:history="true" w:anchor="_bookmark39">
            <w:r>
              <w:rPr/>
              <w:t>Application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SNA-Quadrant</w:t>
            </w:r>
            <w:r>
              <w:rPr>
                <w:spacing w:val="-1"/>
              </w:rPr>
              <w:t> </w:t>
            </w:r>
            <w:r>
              <w:rPr/>
              <w:t>model</w:t>
            </w:r>
          </w:hyperlink>
          <w:r>
            <w:rPr/>
            <w:tab/>
            <w:t>79</w:t>
          </w:r>
        </w:p>
        <w:p>
          <w:pPr>
            <w:pStyle w:val="TOC3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240" w:lineRule="auto" w:before="396" w:after="0"/>
            <w:ind w:left="1740" w:right="0" w:hanging="721"/>
            <w:jc w:val="left"/>
          </w:pPr>
          <w:hyperlink w:history="true" w:anchor="_bookmark39">
            <w:r>
              <w:rPr/>
              <w:t>SNA-Q</w:t>
            </w:r>
            <w:r>
              <w:rPr>
                <w:spacing w:val="-2"/>
              </w:rPr>
              <w:t> </w:t>
            </w:r>
            <w:r>
              <w:rPr/>
              <w:t>algorithm</w:t>
            </w:r>
          </w:hyperlink>
          <w:r>
            <w:rPr/>
            <w:tab/>
            <w:t>79</w:t>
          </w:r>
        </w:p>
        <w:p>
          <w:pPr>
            <w:pStyle w:val="TOC3"/>
            <w:numPr>
              <w:ilvl w:val="1"/>
              <w:numId w:val="3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240" w:lineRule="auto" w:before="396" w:after="0"/>
            <w:ind w:left="1740" w:right="0" w:hanging="721"/>
            <w:jc w:val="left"/>
          </w:pPr>
          <w:hyperlink w:history="true" w:anchor="_TOC_250009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Summary</w:t>
              <w:tab/>
              <w:t>80</w:t>
            </w:r>
          </w:hyperlink>
        </w:p>
        <w:p>
          <w:pPr>
            <w:pStyle w:val="TOC1"/>
            <w:spacing w:before="396"/>
          </w:pPr>
          <w:hyperlink w:history="true" w:anchor="_bookmark4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759" w:val="left" w:leader="none"/>
              <w:tab w:pos="1760" w:val="left" w:leader="none"/>
              <w:tab w:pos="8613" w:val="left" w:leader="none"/>
            </w:tabs>
            <w:spacing w:line="240" w:lineRule="auto" w:before="397" w:after="0"/>
            <w:ind w:left="1759" w:right="0" w:hanging="860"/>
            <w:jc w:val="left"/>
          </w:pPr>
          <w:hyperlink w:history="true" w:anchor="_bookmark40"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DISCUSSION</w:t>
            </w:r>
          </w:hyperlink>
          <w:r>
            <w:rPr/>
            <w:tab/>
            <w:t>81</w:t>
          </w:r>
        </w:p>
        <w:p>
          <w:pPr>
            <w:pStyle w:val="TOC3"/>
            <w:numPr>
              <w:ilvl w:val="1"/>
              <w:numId w:val="4"/>
            </w:numPr>
            <w:tabs>
              <w:tab w:pos="1740" w:val="left" w:leader="none"/>
              <w:tab w:pos="1741" w:val="left" w:leader="none"/>
            </w:tabs>
            <w:spacing w:line="240" w:lineRule="auto" w:before="396" w:after="0"/>
            <w:ind w:left="1740" w:right="0" w:hanging="781"/>
            <w:jc w:val="left"/>
          </w:pPr>
          <w:r>
            <w:rPr/>
            <w:t>Experimental</w:t>
          </w:r>
          <w:r>
            <w:rPr>
              <w:spacing w:val="-4"/>
            </w:rPr>
            <w:t> </w:t>
          </w:r>
          <w:r>
            <w:rPr/>
            <w:t>Results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Algorithms</w:t>
          </w:r>
          <w:r>
            <w:rPr>
              <w:spacing w:val="-3"/>
            </w:rPr>
            <w:t> </w:t>
          </w:r>
          <w:r>
            <w:rPr/>
            <w:t>Using</w:t>
          </w:r>
          <w:r>
            <w:rPr>
              <w:spacing w:val="-7"/>
            </w:rPr>
            <w:t> </w:t>
          </w:r>
          <w:r>
            <w:rPr/>
            <w:t>N‟17</w:t>
          </w:r>
          <w:r>
            <w:rPr>
              <w:spacing w:val="54"/>
            </w:rPr>
            <w:t> </w:t>
          </w:r>
          <w:r>
            <w:rPr/>
            <w:t>Criminal</w:t>
          </w:r>
        </w:p>
        <w:p>
          <w:pPr>
            <w:pStyle w:val="TOC5"/>
            <w:tabs>
              <w:tab w:pos="8613" w:val="left" w:leader="none"/>
            </w:tabs>
            <w:ind w:left="1800"/>
          </w:pPr>
          <w:r>
            <w:rPr/>
            <w:t>Dataset</w:t>
            <w:tab/>
            <w:t>82</w:t>
          </w:r>
        </w:p>
        <w:p>
          <w:pPr>
            <w:pStyle w:val="TOC4"/>
            <w:numPr>
              <w:ilvl w:val="2"/>
              <w:numId w:val="4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583" w:lineRule="auto" w:before="399" w:after="0"/>
            <w:ind w:left="1740" w:right="1268" w:hanging="720"/>
            <w:jc w:val="left"/>
          </w:pPr>
          <w:hyperlink w:history="true" w:anchor="_TOC_250008">
            <w:r>
              <w:rPr/>
              <w:t>BN Model evaluation results using network attributes of the N‟17</w:t>
            </w:r>
            <w:r>
              <w:rPr>
                <w:spacing w:val="1"/>
              </w:rPr>
              <w:t> </w:t>
            </w:r>
            <w:r>
              <w:rPr/>
              <w:t>criminal</w:t>
            </w:r>
            <w:r>
              <w:rPr>
                <w:spacing w:val="-1"/>
              </w:rPr>
              <w:t> </w:t>
            </w:r>
            <w:r>
              <w:rPr/>
              <w:t>group</w:t>
              <w:tab/>
            </w:r>
            <w:r>
              <w:rPr>
                <w:spacing w:val="-4"/>
              </w:rPr>
              <w:t>82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240" w:lineRule="auto" w:before="2" w:after="0"/>
            <w:ind w:left="1740" w:right="0" w:hanging="721"/>
            <w:jc w:val="left"/>
          </w:pPr>
          <w:hyperlink w:history="true" w:anchor="_TOC_250007">
            <w:r>
              <w:rPr/>
              <w:t>Results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classification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N‟17</w:t>
            </w:r>
            <w:r>
              <w:rPr>
                <w:spacing w:val="-4"/>
              </w:rPr>
              <w:t> </w:t>
            </w:r>
            <w:r>
              <w:rPr/>
              <w:t>participants</w:t>
            </w:r>
            <w:r>
              <w:rPr>
                <w:spacing w:val="-4"/>
              </w:rPr>
              <w:t> </w:t>
            </w:r>
            <w:r>
              <w:rPr/>
              <w:t>using</w:t>
            </w:r>
            <w:r>
              <w:rPr>
                <w:spacing w:val="-5"/>
              </w:rPr>
              <w:t> </w:t>
            </w:r>
            <w:r>
              <w:rPr/>
              <w:t>SNA-Q</w:t>
            </w:r>
            <w:r>
              <w:rPr>
                <w:spacing w:val="-3"/>
              </w:rPr>
              <w:t> </w:t>
            </w:r>
            <w:r>
              <w:rPr/>
              <w:t>algorithm</w:t>
              <w:tab/>
              <w:t>92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40" w:val="left" w:leader="none"/>
              <w:tab w:pos="1741" w:val="left" w:leader="none"/>
              <w:tab w:pos="8613" w:val="left" w:leader="none"/>
            </w:tabs>
            <w:spacing w:line="240" w:lineRule="auto" w:before="394" w:after="0"/>
            <w:ind w:left="1740" w:right="0" w:hanging="721"/>
            <w:jc w:val="left"/>
          </w:pPr>
          <w:r>
            <w:rPr/>
            <w:t>Verification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inferred</w:t>
          </w:r>
          <w:r>
            <w:rPr>
              <w:spacing w:val="-4"/>
            </w:rPr>
            <w:t> </w:t>
          </w:r>
          <w:r>
            <w:rPr/>
            <w:t>nodes</w:t>
          </w:r>
          <w:r>
            <w:rPr>
              <w:spacing w:val="-4"/>
            </w:rPr>
            <w:t> </w:t>
          </w:r>
          <w:r>
            <w:rPr/>
            <w:t>from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4"/>
            </w:rPr>
            <w:t> </w:t>
          </w:r>
          <w:r>
            <w:rPr/>
            <w:t>N‟17</w:t>
          </w:r>
          <w:r>
            <w:rPr>
              <w:spacing w:val="-4"/>
            </w:rPr>
            <w:t> </w:t>
          </w:r>
          <w:r>
            <w:rPr/>
            <w:t>network</w:t>
            <w:tab/>
            <w:t>96</w:t>
          </w:r>
        </w:p>
        <w:p>
          <w:pPr>
            <w:pStyle w:val="TOC3"/>
            <w:numPr>
              <w:ilvl w:val="1"/>
              <w:numId w:val="4"/>
            </w:numPr>
            <w:tabs>
              <w:tab w:pos="1740" w:val="left" w:leader="none"/>
              <w:tab w:pos="1741" w:val="left" w:leader="none"/>
            </w:tabs>
            <w:spacing w:line="240" w:lineRule="auto" w:before="396" w:after="0"/>
            <w:ind w:left="1740" w:right="0" w:hanging="721"/>
            <w:jc w:val="left"/>
          </w:pPr>
          <w:r>
            <w:rPr/>
            <w:t>Experimental</w:t>
          </w:r>
          <w:r>
            <w:rPr>
              <w:spacing w:val="-1"/>
            </w:rPr>
            <w:t> </w:t>
          </w:r>
          <w:r>
            <w:rPr/>
            <w:t>Results</w:t>
          </w:r>
          <w:r>
            <w:rPr>
              <w:spacing w:val="-1"/>
            </w:rPr>
            <w:t> </w:t>
          </w:r>
          <w:r>
            <w:rPr/>
            <w:t>of Algorithm</w:t>
          </w:r>
          <w:r>
            <w:rPr>
              <w:spacing w:val="-1"/>
            </w:rPr>
            <w:t> </w:t>
          </w:r>
          <w:r>
            <w:rPr/>
            <w:t>Using</w:t>
          </w:r>
          <w:r>
            <w:rPr>
              <w:spacing w:val="-4"/>
            </w:rPr>
            <w:t> </w:t>
          </w:r>
          <w:r>
            <w:rPr/>
            <w:t>9/11 Terrorist</w:t>
          </w:r>
          <w:r>
            <w:rPr>
              <w:spacing w:val="-1"/>
            </w:rPr>
            <w:t> </w:t>
          </w:r>
          <w:r>
            <w:rPr/>
            <w:t>Group</w:t>
          </w:r>
        </w:p>
        <w:p>
          <w:pPr>
            <w:pStyle w:val="TOC5"/>
            <w:tabs>
              <w:tab w:pos="8555" w:val="left" w:leader="none"/>
            </w:tabs>
            <w:spacing w:after="20"/>
          </w:pPr>
          <w:r>
            <w:rPr/>
            <w:t>Dataset</w:t>
            <w:tab/>
            <w:t>100</w:t>
          </w:r>
        </w:p>
        <w:p>
          <w:pPr>
            <w:pStyle w:val="TOC3"/>
            <w:numPr>
              <w:ilvl w:val="2"/>
              <w:numId w:val="4"/>
            </w:numPr>
            <w:tabs>
              <w:tab w:pos="1740" w:val="left" w:leader="none"/>
              <w:tab w:pos="1741" w:val="left" w:leader="none"/>
            </w:tabs>
            <w:spacing w:line="240" w:lineRule="auto" w:before="67" w:after="0"/>
            <w:ind w:left="1740" w:right="0" w:hanging="721"/>
            <w:jc w:val="left"/>
          </w:pPr>
          <w:r>
            <w:rPr/>
            <w:t>BN</w:t>
          </w:r>
          <w:r>
            <w:rPr>
              <w:spacing w:val="-1"/>
            </w:rPr>
            <w:t> </w:t>
          </w:r>
          <w:r>
            <w:rPr/>
            <w:t>model evaluation</w:t>
          </w:r>
          <w:r>
            <w:rPr>
              <w:spacing w:val="-1"/>
            </w:rPr>
            <w:t> </w:t>
          </w:r>
          <w:r>
            <w:rPr/>
            <w:t>results using</w:t>
          </w:r>
          <w:r>
            <w:rPr>
              <w:spacing w:val="-4"/>
            </w:rPr>
            <w:t> </w:t>
          </w:r>
          <w:r>
            <w:rPr/>
            <w:t>network</w:t>
          </w:r>
          <w:r>
            <w:rPr>
              <w:spacing w:val="-1"/>
            </w:rPr>
            <w:t> </w:t>
          </w:r>
          <w:r>
            <w:rPr/>
            <w:t>attributes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9/11</w:t>
          </w:r>
        </w:p>
        <w:p>
          <w:pPr>
            <w:pStyle w:val="TOC5"/>
            <w:tabs>
              <w:tab w:pos="8601" w:val="left" w:leader="none"/>
            </w:tabs>
          </w:pPr>
          <w:r>
            <w:rPr/>
            <w:t>terrorist group</w:t>
            <w:tab/>
            <w:t>100</w:t>
          </w:r>
        </w:p>
        <w:p>
          <w:pPr>
            <w:pStyle w:val="TOC3"/>
            <w:numPr>
              <w:ilvl w:val="2"/>
              <w:numId w:val="4"/>
            </w:numPr>
            <w:tabs>
              <w:tab w:pos="1740" w:val="left" w:leader="none"/>
              <w:tab w:pos="1741" w:val="left" w:leader="none"/>
            </w:tabs>
            <w:spacing w:line="240" w:lineRule="auto" w:before="396" w:after="0"/>
            <w:ind w:left="1740" w:right="0" w:hanging="721"/>
            <w:jc w:val="left"/>
          </w:pPr>
          <w:r>
            <w:rPr/>
            <w:t>Results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classification of</w:t>
          </w:r>
          <w:r>
            <w:rPr>
              <w:spacing w:val="-2"/>
            </w:rPr>
            <w:t> </w:t>
          </w:r>
          <w:r>
            <w:rPr/>
            <w:t>the 9/11</w:t>
          </w:r>
          <w:r>
            <w:rPr>
              <w:spacing w:val="-1"/>
            </w:rPr>
            <w:t> </w:t>
          </w:r>
          <w:r>
            <w:rPr/>
            <w:t>participants</w:t>
          </w:r>
          <w:r>
            <w:rPr>
              <w:spacing w:val="-1"/>
            </w:rPr>
            <w:t> </w:t>
          </w:r>
          <w:r>
            <w:rPr/>
            <w:t>using</w:t>
          </w:r>
          <w:r>
            <w:rPr>
              <w:spacing w:val="-2"/>
            </w:rPr>
            <w:t> </w:t>
          </w:r>
          <w:r>
            <w:rPr/>
            <w:t>SNA-Q</w:t>
          </w:r>
        </w:p>
        <w:p>
          <w:pPr>
            <w:pStyle w:val="TOC5"/>
            <w:tabs>
              <w:tab w:pos="8601" w:val="left" w:leader="none"/>
            </w:tabs>
          </w:pPr>
          <w:r>
            <w:rPr/>
            <w:t>algorithm</w:t>
            <w:tab/>
            <w:t>113</w:t>
          </w:r>
        </w:p>
        <w:p>
          <w:pPr>
            <w:pStyle w:val="TOC3"/>
            <w:numPr>
              <w:ilvl w:val="2"/>
              <w:numId w:val="4"/>
            </w:numPr>
            <w:tabs>
              <w:tab w:pos="1740" w:val="left" w:leader="none"/>
              <w:tab w:pos="1741" w:val="left" w:leader="none"/>
              <w:tab w:pos="8601" w:val="left" w:leader="none"/>
            </w:tabs>
            <w:spacing w:line="240" w:lineRule="auto" w:before="396" w:after="0"/>
            <w:ind w:left="1740" w:right="0" w:hanging="721"/>
            <w:jc w:val="left"/>
          </w:pPr>
          <w:r>
            <w:rPr/>
            <w:t>Verification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inferred nodes</w:t>
          </w:r>
          <w:r>
            <w:rPr>
              <w:spacing w:val="1"/>
            </w:rPr>
            <w:t> </w:t>
          </w:r>
          <w:r>
            <w:rPr/>
            <w:t>from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9/11</w:t>
          </w:r>
          <w:r>
            <w:rPr>
              <w:spacing w:val="-1"/>
            </w:rPr>
            <w:t> </w:t>
          </w:r>
          <w:r>
            <w:rPr/>
            <w:t>network</w:t>
            <w:tab/>
            <w:t>121</w:t>
          </w:r>
        </w:p>
        <w:p>
          <w:pPr>
            <w:pStyle w:val="TOC3"/>
            <w:numPr>
              <w:ilvl w:val="1"/>
              <w:numId w:val="4"/>
            </w:numPr>
            <w:tabs>
              <w:tab w:pos="1740" w:val="left" w:leader="none"/>
              <w:tab w:pos="1741" w:val="left" w:leader="none"/>
              <w:tab w:pos="8601" w:val="left" w:leader="none"/>
            </w:tabs>
            <w:spacing w:line="240" w:lineRule="auto" w:before="397" w:after="0"/>
            <w:ind w:left="1740" w:right="0" w:hanging="721"/>
            <w:jc w:val="left"/>
          </w:pPr>
          <w:hyperlink w:history="true" w:anchor="_TOC_250006">
            <w:r>
              <w:rPr/>
              <w:t>Analysis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BNM</w:t>
            </w:r>
            <w:r>
              <w:rPr>
                <w:spacing w:val="-6"/>
              </w:rPr>
              <w:t> </w:t>
            </w:r>
            <w:r>
              <w:rPr/>
              <w:t>Algorithm‟s</w:t>
            </w:r>
            <w:r>
              <w:rPr>
                <w:spacing w:val="-6"/>
              </w:rPr>
              <w:t> </w:t>
            </w:r>
            <w:r>
              <w:rPr/>
              <w:t>Performance</w:t>
              <w:tab/>
              <w:t>125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40" w:val="left" w:leader="none"/>
              <w:tab w:pos="1741" w:val="left" w:leader="none"/>
              <w:tab w:pos="8601" w:val="left" w:leader="none"/>
            </w:tabs>
            <w:spacing w:line="240" w:lineRule="auto" w:before="396" w:after="0"/>
            <w:ind w:left="1740" w:right="0" w:hanging="721"/>
            <w:jc w:val="left"/>
          </w:pPr>
          <w:hyperlink w:history="true" w:anchor="_TOC_250005">
            <w:r>
              <w:rPr/>
              <w:t>Summary</w:t>
            </w:r>
            <w:r>
              <w:rPr>
                <w:spacing w:val="-9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direct</w:t>
            </w:r>
            <w:r>
              <w:rPr>
                <w:spacing w:val="-3"/>
              </w:rPr>
              <w:t> </w:t>
            </w:r>
            <w:r>
              <w:rPr/>
              <w:t>assessment</w:t>
            </w:r>
            <w:r>
              <w:rPr>
                <w:spacing w:val="-4"/>
              </w:rPr>
              <w:t> </w:t>
            </w:r>
            <w:r>
              <w:rPr/>
              <w:t>metrics</w:t>
            </w:r>
            <w:r>
              <w:rPr>
                <w:spacing w:val="-4"/>
              </w:rPr>
              <w:t> </w:t>
            </w:r>
            <w:r>
              <w:rPr/>
              <w:t>on</w:t>
            </w:r>
            <w:r>
              <w:rPr>
                <w:spacing w:val="-4"/>
              </w:rPr>
              <w:t> </w:t>
            </w:r>
            <w:r>
              <w:rPr/>
              <w:t>BNM‟s</w:t>
            </w:r>
            <w:r>
              <w:rPr>
                <w:spacing w:val="-2"/>
              </w:rPr>
              <w:t> </w:t>
            </w:r>
            <w:r>
              <w:rPr/>
              <w:t>performance</w:t>
              <w:tab/>
              <w:t>126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40" w:val="left" w:leader="none"/>
              <w:tab w:pos="1741" w:val="left" w:leader="none"/>
              <w:tab w:pos="8601" w:val="left" w:leader="none"/>
            </w:tabs>
            <w:spacing w:line="240" w:lineRule="auto" w:before="396" w:after="0"/>
            <w:ind w:left="1740" w:right="0" w:hanging="721"/>
            <w:jc w:val="left"/>
          </w:pPr>
          <w:hyperlink w:history="true" w:anchor="_TOC_250004">
            <w:r>
              <w:rPr/>
              <w:t>Performance</w:t>
            </w:r>
            <w:r>
              <w:rPr>
                <w:spacing w:val="-2"/>
              </w:rPr>
              <w:t> </w:t>
            </w:r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attributes</w:t>
            </w:r>
            <w:r>
              <w:rPr>
                <w:spacing w:val="-1"/>
              </w:rPr>
              <w:t> </w:t>
            </w:r>
            <w:r>
              <w:rPr/>
              <w:t>used in</w:t>
            </w:r>
            <w:r>
              <w:rPr>
                <w:spacing w:val="-1"/>
              </w:rPr>
              <w:t> </w:t>
            </w:r>
            <w:r>
              <w:rPr/>
              <w:t>enhanced</w:t>
            </w:r>
            <w:r>
              <w:rPr>
                <w:spacing w:val="-1"/>
              </w:rPr>
              <w:t> </w:t>
            </w:r>
            <w:r>
              <w:rPr/>
              <w:t>BNM</w:t>
              <w:tab/>
              <w:t>128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740" w:val="left" w:leader="none"/>
              <w:tab w:pos="1741" w:val="left" w:leader="none"/>
              <w:tab w:pos="8601" w:val="left" w:leader="none"/>
            </w:tabs>
            <w:spacing w:line="240" w:lineRule="auto" w:before="396" w:after="0"/>
            <w:ind w:left="1740" w:right="0" w:hanging="721"/>
            <w:jc w:val="left"/>
          </w:pPr>
          <w:r>
            <w:rPr/>
            <w:t>Comparison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BNM</w:t>
          </w:r>
          <w:r>
            <w:rPr>
              <w:spacing w:val="-1"/>
            </w:rPr>
            <w:t> </w:t>
          </w:r>
          <w:r>
            <w:rPr/>
            <w:t>algorithm</w:t>
          </w:r>
          <w:r>
            <w:rPr>
              <w:spacing w:val="-1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entropy</w:t>
          </w:r>
          <w:r>
            <w:rPr>
              <w:spacing w:val="-6"/>
            </w:rPr>
            <w:t> </w:t>
          </w:r>
          <w:r>
            <w:rPr/>
            <w:t>variation</w:t>
          </w:r>
          <w:r>
            <w:rPr>
              <w:spacing w:val="-1"/>
            </w:rPr>
            <w:t> </w:t>
          </w:r>
          <w:r>
            <w:rPr/>
            <w:t>algorithm</w:t>
            <w:tab/>
            <w:t>133</w:t>
          </w:r>
        </w:p>
        <w:p>
          <w:pPr>
            <w:pStyle w:val="TOC3"/>
            <w:numPr>
              <w:ilvl w:val="1"/>
              <w:numId w:val="4"/>
            </w:numPr>
            <w:tabs>
              <w:tab w:pos="1740" w:val="left" w:leader="none"/>
              <w:tab w:pos="1741" w:val="left" w:leader="none"/>
              <w:tab w:pos="8601" w:val="left" w:leader="none"/>
            </w:tabs>
            <w:spacing w:line="240" w:lineRule="auto" w:before="396" w:after="0"/>
            <w:ind w:left="1740" w:right="0" w:hanging="721"/>
            <w:jc w:val="left"/>
          </w:pPr>
          <w:hyperlink w:history="true" w:anchor="_TOC_250003">
            <w:r>
              <w:rPr/>
              <w:t>Summary</w:t>
              <w:tab/>
              <w:t>138</w:t>
            </w:r>
          </w:hyperlink>
        </w:p>
        <w:p>
          <w:pPr>
            <w:pStyle w:val="TOC1"/>
            <w:spacing w:before="396"/>
          </w:pPr>
          <w:hyperlink w:history="true" w:anchor="_bookmark40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701" w:val="left" w:leader="none"/>
              <w:tab w:pos="1702" w:val="left" w:leader="none"/>
              <w:tab w:pos="8601" w:val="left" w:leader="none"/>
            </w:tabs>
            <w:spacing w:line="240" w:lineRule="auto" w:before="396" w:after="0"/>
            <w:ind w:left="1702" w:right="0" w:hanging="802"/>
            <w:jc w:val="left"/>
          </w:pPr>
          <w:hyperlink w:history="true" w:anchor="_bookmark40">
            <w:r>
              <w:rPr/>
              <w:t>CONCLUSION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RECOMMENDATION</w:t>
            </w:r>
          </w:hyperlink>
          <w:r>
            <w:rPr/>
            <w:tab/>
            <w:t>139</w:t>
          </w:r>
        </w:p>
        <w:p>
          <w:pPr>
            <w:pStyle w:val="TOC4"/>
            <w:numPr>
              <w:ilvl w:val="1"/>
              <w:numId w:val="5"/>
            </w:numPr>
            <w:tabs>
              <w:tab w:pos="1740" w:val="left" w:leader="none"/>
              <w:tab w:pos="1741" w:val="left" w:leader="none"/>
              <w:tab w:pos="8601" w:val="left" w:leader="none"/>
            </w:tabs>
            <w:spacing w:line="240" w:lineRule="auto" w:before="397" w:after="0"/>
            <w:ind w:left="1740" w:right="0" w:hanging="661"/>
            <w:jc w:val="left"/>
          </w:pPr>
          <w:hyperlink w:history="true" w:anchor="_TOC_250002">
            <w:r>
              <w:rPr/>
              <w:t>Conclusion</w:t>
              <w:tab/>
              <w:t>139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740" w:val="left" w:leader="none"/>
              <w:tab w:pos="1741" w:val="left" w:leader="none"/>
              <w:tab w:pos="8601" w:val="left" w:leader="none"/>
            </w:tabs>
            <w:spacing w:line="240" w:lineRule="auto" w:before="396" w:after="0"/>
            <w:ind w:left="1740" w:right="0" w:hanging="661"/>
            <w:jc w:val="left"/>
          </w:pPr>
          <w:hyperlink w:history="true" w:anchor="_TOC_250001">
            <w:r>
              <w:rPr/>
              <w:t>Recommendation</w:t>
              <w:tab/>
              <w:t>140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740" w:val="left" w:leader="none"/>
              <w:tab w:pos="1741" w:val="left" w:leader="none"/>
              <w:tab w:pos="8601" w:val="left" w:leader="none"/>
            </w:tabs>
            <w:spacing w:line="240" w:lineRule="auto" w:before="396" w:after="0"/>
            <w:ind w:left="1740" w:right="0" w:hanging="661"/>
            <w:jc w:val="left"/>
          </w:pPr>
          <w:r>
            <w:rPr/>
            <w:t>Contribution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the Body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Knowledge</w:t>
            <w:tab/>
            <w:t>140</w:t>
          </w:r>
        </w:p>
        <w:p>
          <w:pPr>
            <w:pStyle w:val="TOC1"/>
            <w:tabs>
              <w:tab w:pos="8601" w:val="left" w:leader="none"/>
            </w:tabs>
            <w:spacing w:before="399"/>
          </w:pPr>
          <w:hyperlink w:history="true" w:anchor="_bookmark78">
            <w:r>
              <w:rPr/>
              <w:t>REFERENCES</w:t>
            </w:r>
          </w:hyperlink>
          <w:r>
            <w:rPr/>
            <w:tab/>
            <w:t>141</w:t>
          </w:r>
        </w:p>
        <w:p>
          <w:pPr>
            <w:pStyle w:val="TOC1"/>
            <w:tabs>
              <w:tab w:pos="8601" w:val="left" w:leader="none"/>
            </w:tabs>
            <w:spacing w:before="396"/>
          </w:pPr>
          <w:hyperlink w:history="true" w:anchor="_TOC_250000">
            <w:r>
              <w:rPr/>
              <w:t>APPENDICES</w:t>
              <w:tab/>
              <w:t>152</w:t>
            </w:r>
          </w:hyperlink>
        </w:p>
      </w:sdtContent>
    </w:sdt>
    <w:p>
      <w:pPr>
        <w:spacing w:after="0"/>
        <w:sectPr>
          <w:type w:val="continuous"/>
          <w:pgSz w:w="11900" w:h="16850"/>
          <w:pgMar w:top="1350" w:bottom="1694" w:left="1320" w:right="460"/>
        </w:sectPr>
      </w:pPr>
    </w:p>
    <w:p>
      <w:pPr>
        <w:pStyle w:val="Heading1"/>
        <w:spacing w:before="72"/>
        <w:ind w:left="837" w:right="965"/>
        <w:jc w:val="center"/>
      </w:pPr>
      <w:bookmarkStart w:name="_TOC_250021" w:id="3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3"/>
      <w:r>
        <w:rPr/>
        <w:t>TABLES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4760" w:val="left" w:leader="none"/>
          <w:tab w:pos="8641" w:val="left" w:leader="none"/>
        </w:tabs>
        <w:ind w:left="739"/>
      </w:pPr>
      <w:r>
        <w:rPr/>
        <w:t>Table</w:t>
        <w:tab/>
        <w:t>Title</w:t>
        <w:tab/>
        <w:t>Page</w:t>
      </w:r>
    </w:p>
    <w:p>
      <w:pPr>
        <w:pStyle w:val="ListParagraph"/>
        <w:numPr>
          <w:ilvl w:val="1"/>
          <w:numId w:val="6"/>
        </w:numPr>
        <w:tabs>
          <w:tab w:pos="1081" w:val="left" w:leader="none"/>
          <w:tab w:pos="8641" w:val="left" w:leader="none"/>
        </w:tabs>
        <w:spacing w:line="240" w:lineRule="auto" w:before="226" w:after="0"/>
        <w:ind w:left="1080" w:right="0" w:hanging="359"/>
        <w:jc w:val="left"/>
        <w:rPr>
          <w:sz w:val="24"/>
        </w:rPr>
      </w:pPr>
      <w:r>
        <w:rPr>
          <w:sz w:val="24"/>
        </w:rPr>
        <w:t>Snapshot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Nigeria's</w:t>
      </w:r>
      <w:r>
        <w:rPr>
          <w:spacing w:val="-1"/>
          <w:sz w:val="24"/>
        </w:rPr>
        <w:t> </w:t>
      </w:r>
      <w:r>
        <w:rPr>
          <w:sz w:val="24"/>
        </w:rPr>
        <w:t>position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Global</w:t>
      </w:r>
      <w:r>
        <w:rPr>
          <w:spacing w:val="-2"/>
          <w:sz w:val="24"/>
        </w:rPr>
        <w:t> </w:t>
      </w:r>
      <w:r>
        <w:rPr>
          <w:sz w:val="24"/>
        </w:rPr>
        <w:t>Crime Index</w:t>
        <w:tab/>
        <w:t>11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081" w:val="left" w:leader="none"/>
          <w:tab w:pos="8641" w:val="left" w:leader="none"/>
        </w:tabs>
        <w:spacing w:line="240" w:lineRule="auto" w:before="176" w:after="0"/>
        <w:ind w:left="1080" w:right="0" w:hanging="359"/>
        <w:jc w:val="left"/>
        <w:rPr>
          <w:sz w:val="24"/>
        </w:rPr>
      </w:pPr>
      <w:r>
        <w:rPr>
          <w:sz w:val="24"/>
        </w:rPr>
        <w:t>Snapshot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Nigeria's</w:t>
      </w:r>
      <w:r>
        <w:rPr>
          <w:spacing w:val="-1"/>
          <w:sz w:val="24"/>
        </w:rPr>
        <w:t> </w:t>
      </w:r>
      <w:r>
        <w:rPr>
          <w:sz w:val="24"/>
        </w:rPr>
        <w:t>position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Africa</w:t>
      </w:r>
      <w:r>
        <w:rPr>
          <w:spacing w:val="-2"/>
          <w:sz w:val="24"/>
        </w:rPr>
        <w:t> </w:t>
      </w:r>
      <w:r>
        <w:rPr>
          <w:sz w:val="24"/>
        </w:rPr>
        <w:t>Crime</w:t>
      </w:r>
      <w:r>
        <w:rPr>
          <w:spacing w:val="-1"/>
          <w:sz w:val="24"/>
        </w:rPr>
        <w:t> </w:t>
      </w:r>
      <w:r>
        <w:rPr>
          <w:sz w:val="24"/>
        </w:rPr>
        <w:t>Index</w:t>
        <w:tab/>
        <w:t>11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081" w:val="left" w:leader="none"/>
          <w:tab w:pos="8641" w:val="left" w:leader="none"/>
        </w:tabs>
        <w:spacing w:line="240" w:lineRule="auto" w:before="176" w:after="0"/>
        <w:ind w:left="1080" w:right="0" w:hanging="359"/>
        <w:jc w:val="left"/>
        <w:rPr>
          <w:sz w:val="24"/>
        </w:rPr>
      </w:pPr>
      <w:hyperlink w:history="true" w:anchor="_bookmark16">
        <w:r>
          <w:rPr>
            <w:sz w:val="24"/>
          </w:rPr>
          <w:t>Abridged</w:t>
        </w:r>
        <w:r>
          <w:rPr>
            <w:spacing w:val="-1"/>
            <w:sz w:val="24"/>
          </w:rPr>
          <w:t> </w:t>
        </w:r>
        <w:r>
          <w:rPr>
            <w:sz w:val="24"/>
          </w:rPr>
          <w:t>CDR Contents</w:t>
        </w:r>
      </w:hyperlink>
      <w:r>
        <w:rPr>
          <w:sz w:val="24"/>
        </w:rPr>
        <w:tab/>
      </w:r>
      <w:hyperlink w:history="true" w:anchor="_bookmark16">
        <w:r>
          <w:rPr>
            <w:sz w:val="24"/>
          </w:rPr>
          <w:t>34</w:t>
        </w:r>
      </w:hyperlink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081" w:val="left" w:leader="none"/>
          <w:tab w:pos="8641" w:val="left" w:leader="none"/>
        </w:tabs>
        <w:spacing w:line="240" w:lineRule="auto" w:before="180" w:after="0"/>
        <w:ind w:left="1080" w:right="0" w:hanging="359"/>
        <w:jc w:val="left"/>
        <w:rPr>
          <w:sz w:val="24"/>
        </w:rPr>
      </w:pPr>
      <w:hyperlink w:history="true" w:anchor="_bookmark17">
        <w:r>
          <w:rPr>
            <w:sz w:val="24"/>
          </w:rPr>
          <w:t>Topological</w:t>
        </w:r>
        <w:r>
          <w:rPr>
            <w:spacing w:val="-1"/>
            <w:sz w:val="24"/>
          </w:rPr>
          <w:t> </w:t>
        </w:r>
        <w:r>
          <w:rPr>
            <w:sz w:val="24"/>
          </w:rPr>
          <w:t>Analysis</w:t>
        </w:r>
        <w:r>
          <w:rPr>
            <w:spacing w:val="-1"/>
            <w:sz w:val="24"/>
          </w:rPr>
          <w:t> </w:t>
        </w:r>
        <w:r>
          <w:rPr>
            <w:sz w:val="24"/>
          </w:rPr>
          <w:t>Metrics</w:t>
        </w:r>
      </w:hyperlink>
      <w:r>
        <w:rPr>
          <w:sz w:val="24"/>
        </w:rPr>
        <w:tab/>
      </w:r>
      <w:hyperlink w:history="true" w:anchor="_bookmark17">
        <w:r>
          <w:rPr>
            <w:sz w:val="24"/>
          </w:rPr>
          <w:t>35</w:t>
        </w:r>
      </w:hyperlink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081" w:val="left" w:leader="none"/>
          <w:tab w:pos="8641" w:val="left" w:leader="none"/>
        </w:tabs>
        <w:spacing w:line="240" w:lineRule="auto" w:before="176" w:after="0"/>
        <w:ind w:left="1080" w:right="0" w:hanging="359"/>
        <w:jc w:val="left"/>
        <w:rPr>
          <w:sz w:val="24"/>
        </w:rPr>
      </w:pPr>
      <w:hyperlink w:history="true" w:anchor="_bookmark18">
        <w:r>
          <w:rPr>
            <w:sz w:val="24"/>
          </w:rPr>
          <w:t>Links</w:t>
        </w:r>
        <w:r>
          <w:rPr>
            <w:spacing w:val="-2"/>
            <w:sz w:val="24"/>
          </w:rPr>
          <w:t> </w:t>
        </w:r>
        <w:r>
          <w:rPr>
            <w:sz w:val="24"/>
          </w:rPr>
          <w:t>Analysis</w:t>
        </w:r>
        <w:r>
          <w:rPr>
            <w:spacing w:val="-1"/>
            <w:sz w:val="24"/>
          </w:rPr>
          <w:t> </w:t>
        </w:r>
        <w:r>
          <w:rPr>
            <w:sz w:val="24"/>
          </w:rPr>
          <w:t>Metrics</w:t>
        </w:r>
      </w:hyperlink>
      <w:r>
        <w:rPr>
          <w:sz w:val="24"/>
        </w:rPr>
        <w:tab/>
        <w:t>36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081" w:val="left" w:leader="none"/>
          <w:tab w:pos="8641" w:val="left" w:leader="none"/>
        </w:tabs>
        <w:spacing w:line="240" w:lineRule="auto" w:before="176" w:after="0"/>
        <w:ind w:left="1080" w:right="0" w:hanging="359"/>
        <w:jc w:val="left"/>
        <w:rPr>
          <w:sz w:val="24"/>
        </w:rPr>
      </w:pPr>
      <w:hyperlink w:history="true" w:anchor="_bookmark19">
        <w:r>
          <w:rPr>
            <w:sz w:val="24"/>
          </w:rPr>
          <w:t>Centrality</w:t>
        </w:r>
        <w:r>
          <w:rPr>
            <w:spacing w:val="-6"/>
            <w:sz w:val="24"/>
          </w:rPr>
          <w:t> </w:t>
        </w:r>
        <w:r>
          <w:rPr>
            <w:sz w:val="24"/>
          </w:rPr>
          <w:t>Metrics</w:t>
        </w:r>
      </w:hyperlink>
      <w:r>
        <w:rPr>
          <w:sz w:val="24"/>
        </w:rPr>
        <w:tab/>
        <w:t>37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081" w:val="left" w:leader="none"/>
          <w:tab w:pos="8641" w:val="left" w:leader="none"/>
        </w:tabs>
        <w:spacing w:line="240" w:lineRule="auto" w:before="176" w:after="0"/>
        <w:ind w:left="1080" w:right="0" w:hanging="359"/>
        <w:jc w:val="left"/>
        <w:rPr>
          <w:sz w:val="24"/>
        </w:rPr>
      </w:pPr>
      <w:hyperlink w:history="true" w:anchor="_bookmark26">
        <w:r>
          <w:rPr>
            <w:sz w:val="24"/>
          </w:rPr>
          <w:t>Meta-Analysis</w:t>
        </w:r>
        <w:r>
          <w:rPr>
            <w:spacing w:val="-2"/>
            <w:sz w:val="24"/>
          </w:rPr>
          <w:t> </w:t>
        </w:r>
        <w:r>
          <w:rPr>
            <w:sz w:val="24"/>
          </w:rPr>
          <w:t>of</w:t>
        </w:r>
        <w:r>
          <w:rPr>
            <w:spacing w:val="-2"/>
            <w:sz w:val="24"/>
          </w:rPr>
          <w:t> </w:t>
        </w:r>
        <w:r>
          <w:rPr>
            <w:sz w:val="24"/>
          </w:rPr>
          <w:t>Non-SNA-based Algorithms</w:t>
        </w:r>
      </w:hyperlink>
      <w:r>
        <w:rPr>
          <w:sz w:val="24"/>
        </w:rPr>
        <w:tab/>
        <w:t>53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021" w:val="left" w:leader="none"/>
          <w:tab w:pos="8641" w:val="left" w:leader="none"/>
        </w:tabs>
        <w:spacing w:line="240" w:lineRule="auto" w:before="179" w:after="0"/>
        <w:ind w:left="1020" w:right="0" w:hanging="299"/>
        <w:jc w:val="left"/>
        <w:rPr>
          <w:sz w:val="24"/>
        </w:rPr>
      </w:pPr>
      <w:r>
        <w:rPr>
          <w:sz w:val="24"/>
        </w:rPr>
        <w:t>Meta-Analysis</w:t>
      </w:r>
      <w:r>
        <w:rPr>
          <w:spacing w:val="-3"/>
          <w:sz w:val="24"/>
        </w:rPr>
        <w:t> </w:t>
      </w:r>
      <w:r>
        <w:rPr>
          <w:sz w:val="24"/>
        </w:rPr>
        <w:t>of Inference-based</w:t>
      </w:r>
      <w:r>
        <w:rPr>
          <w:spacing w:val="-2"/>
          <w:sz w:val="24"/>
        </w:rPr>
        <w:t> </w:t>
      </w:r>
      <w:r>
        <w:rPr>
          <w:sz w:val="24"/>
        </w:rPr>
        <w:t>Algorithms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Techniques</w:t>
        <w:tab/>
        <w:t>59</w:t>
      </w:r>
    </w:p>
    <w:p>
      <w:pPr>
        <w:pStyle w:val="BodyText"/>
      </w:pPr>
    </w:p>
    <w:p>
      <w:pPr>
        <w:pStyle w:val="BodyText"/>
        <w:tabs>
          <w:tab w:pos="8641" w:val="left" w:leader="none"/>
        </w:tabs>
        <w:ind w:left="722"/>
      </w:pPr>
      <w:hyperlink w:history="true" w:anchor="_bookmark34">
        <w:r>
          <w:rPr/>
          <w:t>3.1</w:t>
        </w:r>
        <w:r>
          <w:rPr>
            <w:spacing w:val="16"/>
          </w:rPr>
          <w:t> </w:t>
        </w:r>
      </w:hyperlink>
      <w:hyperlink w:history="true" w:anchor="_bookmark34">
        <w:r>
          <w:rPr/>
          <w:t>Network</w:t>
        </w:r>
        <w:r>
          <w:rPr>
            <w:spacing w:val="-3"/>
          </w:rPr>
          <w:t> </w:t>
        </w:r>
        <w:r>
          <w:rPr/>
          <w:t>Attributes</w:t>
        </w:r>
        <w:r>
          <w:rPr>
            <w:spacing w:val="-3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actors</w:t>
        </w:r>
        <w:r>
          <w:rPr>
            <w:spacing w:val="-3"/>
          </w:rPr>
          <w:t> </w:t>
        </w:r>
        <w:r>
          <w:rPr/>
          <w:t>in</w:t>
        </w:r>
        <w:r>
          <w:rPr>
            <w:spacing w:val="-2"/>
          </w:rPr>
          <w:t> </w:t>
        </w:r>
        <w:r>
          <w:rPr/>
          <w:t>the</w:t>
        </w:r>
        <w:r>
          <w:rPr>
            <w:spacing w:val="-3"/>
          </w:rPr>
          <w:t> </w:t>
        </w:r>
        <w:r>
          <w:rPr/>
          <w:t>N'17</w:t>
        </w:r>
        <w:r>
          <w:rPr>
            <w:spacing w:val="-3"/>
          </w:rPr>
          <w:t> </w:t>
        </w:r>
        <w:r>
          <w:rPr/>
          <w:t>Greece</w:t>
        </w:r>
        <w:r>
          <w:rPr>
            <w:spacing w:val="-3"/>
          </w:rPr>
          <w:t> </w:t>
        </w:r>
        <w:r>
          <w:rPr/>
          <w:t>Revolutionary</w:t>
        </w:r>
        <w:r>
          <w:rPr>
            <w:spacing w:val="-6"/>
          </w:rPr>
          <w:t> </w:t>
        </w:r>
        <w:r>
          <w:rPr/>
          <w:t>group</w:t>
        </w:r>
      </w:hyperlink>
      <w:r>
        <w:rPr/>
        <w:tab/>
        <w:t>68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1021" w:val="left" w:leader="none"/>
          <w:tab w:pos="8641" w:val="left" w:leader="none"/>
        </w:tabs>
        <w:spacing w:line="240" w:lineRule="auto" w:before="177" w:after="0"/>
        <w:ind w:left="1020" w:right="0" w:hanging="299"/>
        <w:jc w:val="left"/>
        <w:rPr>
          <w:sz w:val="24"/>
        </w:rPr>
      </w:pPr>
      <w:r>
        <w:rPr>
          <w:sz w:val="24"/>
        </w:rPr>
        <w:t>Nodes</w:t>
      </w:r>
      <w:r>
        <w:rPr>
          <w:spacing w:val="-3"/>
          <w:sz w:val="24"/>
        </w:rPr>
        <w:t> </w:t>
      </w:r>
      <w:r>
        <w:rPr>
          <w:sz w:val="24"/>
        </w:rPr>
        <w:t>Detected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Inference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N‟17</w:t>
      </w:r>
      <w:r>
        <w:rPr>
          <w:spacing w:val="-2"/>
          <w:sz w:val="24"/>
        </w:rPr>
        <w:t> </w:t>
      </w:r>
      <w:r>
        <w:rPr>
          <w:sz w:val="24"/>
        </w:rPr>
        <w:t>Network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BNM</w:t>
      </w:r>
      <w:r>
        <w:rPr>
          <w:spacing w:val="-3"/>
          <w:sz w:val="24"/>
        </w:rPr>
        <w:t> </w:t>
      </w:r>
      <w:r>
        <w:rPr>
          <w:sz w:val="24"/>
        </w:rPr>
        <w:t>Algorithm</w:t>
        <w:tab/>
        <w:t>91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1081" w:val="left" w:leader="none"/>
          <w:tab w:pos="8682" w:val="left" w:leader="none"/>
        </w:tabs>
        <w:spacing w:line="240" w:lineRule="auto" w:before="0" w:after="0"/>
        <w:ind w:left="1080" w:right="0" w:hanging="359"/>
        <w:jc w:val="left"/>
        <w:rPr>
          <w:sz w:val="24"/>
        </w:rPr>
      </w:pPr>
      <w:hyperlink w:history="true" w:anchor="_bookmark52">
        <w:r>
          <w:rPr>
            <w:sz w:val="24"/>
          </w:rPr>
          <w:t>Distribution</w:t>
        </w:r>
        <w:r>
          <w:rPr>
            <w:spacing w:val="-4"/>
            <w:sz w:val="24"/>
          </w:rPr>
          <w:t> </w:t>
        </w:r>
        <w:r>
          <w:rPr>
            <w:sz w:val="24"/>
          </w:rPr>
          <w:t>of</w:t>
        </w:r>
        <w:r>
          <w:rPr>
            <w:spacing w:val="-5"/>
            <w:sz w:val="24"/>
          </w:rPr>
          <w:t> </w:t>
        </w:r>
        <w:r>
          <w:rPr>
            <w:sz w:val="24"/>
          </w:rPr>
          <w:t>N‟17</w:t>
        </w:r>
        <w:r>
          <w:rPr>
            <w:spacing w:val="-5"/>
            <w:sz w:val="24"/>
          </w:rPr>
          <w:t> </w:t>
        </w:r>
        <w:r>
          <w:rPr>
            <w:sz w:val="24"/>
          </w:rPr>
          <w:t>Participants</w:t>
        </w:r>
        <w:r>
          <w:rPr>
            <w:spacing w:val="-3"/>
            <w:sz w:val="24"/>
          </w:rPr>
          <w:t> </w:t>
        </w:r>
        <w:r>
          <w:rPr>
            <w:sz w:val="24"/>
          </w:rPr>
          <w:t>in</w:t>
        </w:r>
        <w:r>
          <w:rPr>
            <w:spacing w:val="-4"/>
            <w:sz w:val="24"/>
          </w:rPr>
          <w:t> </w:t>
        </w:r>
        <w:r>
          <w:rPr>
            <w:sz w:val="24"/>
          </w:rPr>
          <w:t>SNA-Q</w:t>
        </w:r>
        <w:r>
          <w:rPr>
            <w:spacing w:val="-4"/>
            <w:sz w:val="24"/>
          </w:rPr>
          <w:t> </w:t>
        </w:r>
        <w:r>
          <w:rPr>
            <w:sz w:val="24"/>
          </w:rPr>
          <w:t>Model</w:t>
        </w:r>
      </w:hyperlink>
      <w:r>
        <w:rPr>
          <w:sz w:val="24"/>
        </w:rPr>
        <w:tab/>
        <w:t>95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1081" w:val="left" w:leader="none"/>
          <w:tab w:pos="8641" w:val="left" w:leader="none"/>
        </w:tabs>
        <w:spacing w:line="240" w:lineRule="auto" w:before="176" w:after="0"/>
        <w:ind w:left="1080" w:right="0" w:hanging="359"/>
        <w:jc w:val="left"/>
        <w:rPr>
          <w:sz w:val="24"/>
        </w:rPr>
      </w:pPr>
      <w:hyperlink w:history="true" w:anchor="_bookmark53">
        <w:r>
          <w:rPr>
            <w:sz w:val="24"/>
          </w:rPr>
          <w:t>Comparison</w:t>
        </w:r>
        <w:r>
          <w:rPr>
            <w:spacing w:val="-4"/>
            <w:sz w:val="24"/>
          </w:rPr>
          <w:t> </w:t>
        </w:r>
        <w:r>
          <w:rPr>
            <w:sz w:val="24"/>
          </w:rPr>
          <w:t>of</w:t>
        </w:r>
        <w:r>
          <w:rPr>
            <w:spacing w:val="-3"/>
            <w:sz w:val="24"/>
          </w:rPr>
          <w:t> </w:t>
        </w:r>
        <w:r>
          <w:rPr>
            <w:sz w:val="24"/>
          </w:rPr>
          <w:t>Inferred</w:t>
        </w:r>
        <w:r>
          <w:rPr>
            <w:spacing w:val="-2"/>
            <w:sz w:val="24"/>
          </w:rPr>
          <w:t> </w:t>
        </w:r>
        <w:r>
          <w:rPr>
            <w:sz w:val="24"/>
          </w:rPr>
          <w:t>Central</w:t>
        </w:r>
        <w:r>
          <w:rPr>
            <w:spacing w:val="-4"/>
            <w:sz w:val="24"/>
          </w:rPr>
          <w:t> </w:t>
        </w:r>
        <w:r>
          <w:rPr>
            <w:sz w:val="24"/>
          </w:rPr>
          <w:t>Nodes</w:t>
        </w:r>
        <w:r>
          <w:rPr>
            <w:spacing w:val="-4"/>
            <w:sz w:val="24"/>
          </w:rPr>
          <w:t> </w:t>
        </w:r>
        <w:r>
          <w:rPr>
            <w:sz w:val="24"/>
          </w:rPr>
          <w:t>from</w:t>
        </w:r>
        <w:r>
          <w:rPr>
            <w:spacing w:val="-4"/>
            <w:sz w:val="24"/>
          </w:rPr>
          <w:t> </w:t>
        </w:r>
        <w:r>
          <w:rPr>
            <w:sz w:val="24"/>
          </w:rPr>
          <w:t>the</w:t>
        </w:r>
        <w:r>
          <w:rPr>
            <w:spacing w:val="-4"/>
            <w:sz w:val="24"/>
          </w:rPr>
          <w:t> </w:t>
        </w:r>
        <w:r>
          <w:rPr>
            <w:sz w:val="24"/>
          </w:rPr>
          <w:t>N‟17</w:t>
        </w:r>
        <w:r>
          <w:rPr>
            <w:spacing w:val="-4"/>
            <w:sz w:val="24"/>
          </w:rPr>
          <w:t> </w:t>
        </w:r>
        <w:r>
          <w:rPr>
            <w:sz w:val="24"/>
          </w:rPr>
          <w:t>Network</w:t>
        </w:r>
      </w:hyperlink>
      <w:r>
        <w:rPr>
          <w:sz w:val="24"/>
        </w:rPr>
        <w:tab/>
        <w:t>98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1081" w:val="left" w:leader="none"/>
          <w:tab w:pos="8641" w:val="left" w:leader="none"/>
        </w:tabs>
        <w:spacing w:line="240" w:lineRule="auto" w:before="179" w:after="0"/>
        <w:ind w:left="1080" w:right="0" w:hanging="359"/>
        <w:jc w:val="left"/>
        <w:rPr>
          <w:sz w:val="24"/>
        </w:rPr>
      </w:pPr>
      <w:hyperlink w:history="true" w:anchor="_bookmark54">
        <w:r>
          <w:rPr>
            <w:sz w:val="24"/>
          </w:rPr>
          <w:t>Comparison</w:t>
        </w:r>
        <w:r>
          <w:rPr>
            <w:spacing w:val="-4"/>
            <w:sz w:val="24"/>
          </w:rPr>
          <w:t> </w:t>
        </w:r>
        <w:r>
          <w:rPr>
            <w:sz w:val="24"/>
          </w:rPr>
          <w:t>of</w:t>
        </w:r>
        <w:r>
          <w:rPr>
            <w:spacing w:val="-3"/>
            <w:sz w:val="24"/>
          </w:rPr>
          <w:t> </w:t>
        </w:r>
        <w:r>
          <w:rPr>
            <w:sz w:val="24"/>
          </w:rPr>
          <w:t>Inferred</w:t>
        </w:r>
        <w:r>
          <w:rPr>
            <w:spacing w:val="-2"/>
            <w:sz w:val="24"/>
          </w:rPr>
          <w:t> </w:t>
        </w:r>
        <w:r>
          <w:rPr>
            <w:sz w:val="24"/>
          </w:rPr>
          <w:t>Evasive</w:t>
        </w:r>
        <w:r>
          <w:rPr>
            <w:spacing w:val="-4"/>
            <w:sz w:val="24"/>
          </w:rPr>
          <w:t> </w:t>
        </w:r>
        <w:r>
          <w:rPr>
            <w:sz w:val="24"/>
          </w:rPr>
          <w:t>nodes</w:t>
        </w:r>
        <w:r>
          <w:rPr>
            <w:spacing w:val="-4"/>
            <w:sz w:val="24"/>
          </w:rPr>
          <w:t> </w:t>
        </w:r>
        <w:r>
          <w:rPr>
            <w:sz w:val="24"/>
          </w:rPr>
          <w:t>from</w:t>
        </w:r>
        <w:r>
          <w:rPr>
            <w:spacing w:val="-4"/>
            <w:sz w:val="24"/>
          </w:rPr>
          <w:t> </w:t>
        </w:r>
        <w:r>
          <w:rPr>
            <w:sz w:val="24"/>
          </w:rPr>
          <w:t>the</w:t>
        </w:r>
        <w:r>
          <w:rPr>
            <w:spacing w:val="-4"/>
            <w:sz w:val="24"/>
          </w:rPr>
          <w:t> </w:t>
        </w:r>
        <w:r>
          <w:rPr>
            <w:sz w:val="24"/>
          </w:rPr>
          <w:t>N‟17</w:t>
        </w:r>
        <w:r>
          <w:rPr>
            <w:spacing w:val="-4"/>
            <w:sz w:val="24"/>
          </w:rPr>
          <w:t> </w:t>
        </w:r>
        <w:r>
          <w:rPr>
            <w:sz w:val="24"/>
          </w:rPr>
          <w:t>Network</w:t>
        </w:r>
      </w:hyperlink>
      <w:r>
        <w:rPr>
          <w:sz w:val="24"/>
        </w:rPr>
        <w:tab/>
        <w:t>99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1021" w:val="left" w:leader="none"/>
          <w:tab w:pos="8622" w:val="left" w:leader="none"/>
        </w:tabs>
        <w:spacing w:line="240" w:lineRule="auto" w:before="177" w:after="0"/>
        <w:ind w:left="1020" w:right="0" w:hanging="299"/>
        <w:jc w:val="left"/>
        <w:rPr>
          <w:sz w:val="24"/>
        </w:rPr>
      </w:pPr>
      <w:r>
        <w:rPr>
          <w:sz w:val="24"/>
        </w:rPr>
        <w:t>Nodes</w:t>
      </w:r>
      <w:r>
        <w:rPr>
          <w:spacing w:val="-1"/>
          <w:sz w:val="24"/>
        </w:rPr>
        <w:t> </w:t>
      </w:r>
      <w:r>
        <w:rPr>
          <w:sz w:val="24"/>
        </w:rPr>
        <w:t>Detected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Inference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9/11 Network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BNM Algorithm</w:t>
        <w:tab/>
        <w:t>109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1081" w:val="left" w:leader="none"/>
          <w:tab w:pos="8663" w:val="left" w:leader="none"/>
        </w:tabs>
        <w:spacing w:line="240" w:lineRule="auto" w:before="0" w:after="0"/>
        <w:ind w:left="1080" w:right="0" w:hanging="359"/>
        <w:jc w:val="left"/>
        <w:rPr>
          <w:sz w:val="24"/>
        </w:rPr>
      </w:pPr>
      <w:hyperlink w:history="true" w:anchor="_bookmark67">
        <w:r>
          <w:rPr>
            <w:sz w:val="24"/>
          </w:rPr>
          <w:t>Distribution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2"/>
            <w:sz w:val="24"/>
          </w:rPr>
          <w:t> </w:t>
        </w:r>
        <w:r>
          <w:rPr>
            <w:sz w:val="24"/>
          </w:rPr>
          <w:t>9/11</w:t>
        </w:r>
        <w:r>
          <w:rPr>
            <w:spacing w:val="-1"/>
            <w:sz w:val="24"/>
          </w:rPr>
          <w:t> </w:t>
        </w:r>
        <w:r>
          <w:rPr>
            <w:sz w:val="24"/>
          </w:rPr>
          <w:t>Participants</w:t>
        </w:r>
        <w:r>
          <w:rPr>
            <w:spacing w:val="-1"/>
            <w:sz w:val="24"/>
          </w:rPr>
          <w:t> </w:t>
        </w:r>
        <w:r>
          <w:rPr>
            <w:sz w:val="24"/>
          </w:rPr>
          <w:t>in the</w:t>
        </w:r>
        <w:r>
          <w:rPr>
            <w:spacing w:val="-1"/>
            <w:sz w:val="24"/>
          </w:rPr>
          <w:t> </w:t>
        </w:r>
        <w:r>
          <w:rPr>
            <w:sz w:val="24"/>
          </w:rPr>
          <w:t>SNA-Quadrant</w:t>
        </w:r>
        <w:r>
          <w:rPr>
            <w:spacing w:val="-1"/>
            <w:sz w:val="24"/>
          </w:rPr>
          <w:t> </w:t>
        </w:r>
        <w:r>
          <w:rPr>
            <w:sz w:val="24"/>
          </w:rPr>
          <w:t>Model</w:t>
        </w:r>
      </w:hyperlink>
      <w:r>
        <w:rPr>
          <w:sz w:val="24"/>
        </w:rPr>
        <w:tab/>
        <w:t>119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1081" w:val="left" w:leader="none"/>
          <w:tab w:pos="8682" w:val="left" w:leader="none"/>
        </w:tabs>
        <w:spacing w:line="240" w:lineRule="auto" w:before="176" w:after="0"/>
        <w:ind w:left="1080" w:right="0" w:hanging="359"/>
        <w:jc w:val="left"/>
        <w:rPr>
          <w:sz w:val="24"/>
        </w:rPr>
      </w:pPr>
      <w:hyperlink w:history="true" w:anchor="_bookmark68">
        <w:r>
          <w:rPr>
            <w:sz w:val="24"/>
          </w:rPr>
          <w:t>Comparison</w:t>
        </w:r>
        <w:r>
          <w:rPr>
            <w:spacing w:val="-2"/>
            <w:sz w:val="24"/>
          </w:rPr>
          <w:t> </w:t>
        </w:r>
        <w:r>
          <w:rPr>
            <w:sz w:val="24"/>
          </w:rPr>
          <w:t>of Inferred Central</w:t>
        </w:r>
        <w:r>
          <w:rPr>
            <w:spacing w:val="-1"/>
            <w:sz w:val="24"/>
          </w:rPr>
          <w:t> </w:t>
        </w:r>
        <w:r>
          <w:rPr>
            <w:sz w:val="24"/>
          </w:rPr>
          <w:t>Nodes</w:t>
        </w:r>
        <w:r>
          <w:rPr>
            <w:spacing w:val="-1"/>
            <w:sz w:val="24"/>
          </w:rPr>
          <w:t> </w:t>
        </w:r>
        <w:r>
          <w:rPr>
            <w:sz w:val="24"/>
          </w:rPr>
          <w:t>from</w:t>
        </w:r>
        <w:r>
          <w:rPr>
            <w:spacing w:val="-2"/>
            <w:sz w:val="24"/>
          </w:rPr>
          <w:t> </w:t>
        </w:r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9/11</w:t>
        </w:r>
        <w:r>
          <w:rPr>
            <w:spacing w:val="-1"/>
            <w:sz w:val="24"/>
          </w:rPr>
          <w:t> </w:t>
        </w:r>
        <w:r>
          <w:rPr>
            <w:sz w:val="24"/>
          </w:rPr>
          <w:t>Network</w:t>
        </w:r>
      </w:hyperlink>
      <w:r>
        <w:rPr>
          <w:sz w:val="24"/>
        </w:rPr>
        <w:tab/>
      </w:r>
      <w:hyperlink w:history="true" w:anchor="_bookmark68">
        <w:r>
          <w:rPr>
            <w:sz w:val="24"/>
          </w:rPr>
          <w:t>122</w:t>
        </w:r>
      </w:hyperlink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1081" w:val="left" w:leader="none"/>
          <w:tab w:pos="8622" w:val="left" w:leader="none"/>
        </w:tabs>
        <w:spacing w:line="240" w:lineRule="auto" w:before="181" w:after="0"/>
        <w:ind w:left="1080" w:right="0" w:hanging="359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 Inferred Evasive</w:t>
      </w:r>
      <w:r>
        <w:rPr>
          <w:spacing w:val="-1"/>
          <w:sz w:val="24"/>
        </w:rPr>
        <w:t> </w:t>
      </w:r>
      <w:r>
        <w:rPr>
          <w:sz w:val="24"/>
        </w:rPr>
        <w:t>nodes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9/11</w:t>
      </w:r>
      <w:r>
        <w:rPr>
          <w:spacing w:val="-1"/>
          <w:sz w:val="24"/>
        </w:rPr>
        <w:t> </w:t>
      </w:r>
      <w:r>
        <w:rPr>
          <w:sz w:val="24"/>
        </w:rPr>
        <w:t>Network</w:t>
        <w:tab/>
        <w:t>125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1081" w:val="left" w:leader="none"/>
          <w:tab w:pos="8641" w:val="left" w:leader="none"/>
        </w:tabs>
        <w:spacing w:line="240" w:lineRule="auto" w:before="177" w:after="0"/>
        <w:ind w:left="1080" w:right="0" w:hanging="359"/>
        <w:jc w:val="left"/>
        <w:rPr>
          <w:sz w:val="24"/>
        </w:rPr>
      </w:pPr>
      <w:hyperlink w:history="true" w:anchor="_bookmark69">
        <w:r>
          <w:rPr>
            <w:sz w:val="24"/>
          </w:rPr>
          <w:t>Summary</w:t>
        </w:r>
        <w:r>
          <w:rPr>
            <w:spacing w:val="-10"/>
            <w:sz w:val="24"/>
          </w:rPr>
          <w:t> </w:t>
        </w:r>
        <w:r>
          <w:rPr>
            <w:sz w:val="24"/>
          </w:rPr>
          <w:t>of</w:t>
        </w:r>
        <w:r>
          <w:rPr>
            <w:spacing w:val="-4"/>
            <w:sz w:val="24"/>
          </w:rPr>
          <w:t> </w:t>
        </w:r>
        <w:r>
          <w:rPr>
            <w:sz w:val="24"/>
          </w:rPr>
          <w:t>BNM‟s</w:t>
        </w:r>
        <w:r>
          <w:rPr>
            <w:spacing w:val="-5"/>
            <w:sz w:val="24"/>
          </w:rPr>
          <w:t> </w:t>
        </w:r>
        <w:r>
          <w:rPr>
            <w:sz w:val="24"/>
          </w:rPr>
          <w:t>Performance</w:t>
        </w:r>
        <w:r>
          <w:rPr>
            <w:spacing w:val="-5"/>
            <w:sz w:val="24"/>
          </w:rPr>
          <w:t> </w:t>
        </w:r>
        <w:r>
          <w:rPr>
            <w:sz w:val="24"/>
          </w:rPr>
          <w:t>Metrics</w:t>
        </w:r>
      </w:hyperlink>
      <w:r>
        <w:rPr>
          <w:sz w:val="24"/>
        </w:rPr>
        <w:tab/>
        <w:t>126</w:t>
      </w:r>
    </w:p>
    <w:p>
      <w:pPr>
        <w:spacing w:after="0" w:line="240" w:lineRule="auto"/>
        <w:jc w:val="left"/>
        <w:rPr>
          <w:sz w:val="24"/>
        </w:rPr>
        <w:sectPr>
          <w:pgSz w:w="11900" w:h="16850"/>
          <w:pgMar w:header="0" w:footer="1045" w:top="1340" w:bottom="1240" w:left="1320" w:right="460"/>
        </w:sectPr>
      </w:pPr>
    </w:p>
    <w:p>
      <w:pPr>
        <w:pStyle w:val="Heading1"/>
        <w:spacing w:before="72"/>
        <w:ind w:left="837" w:right="968"/>
        <w:jc w:val="center"/>
      </w:pPr>
      <w:bookmarkStart w:name="_TOC_250020" w:id="4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FIGURES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4200" w:val="left" w:leader="none"/>
          <w:tab w:pos="8457" w:val="left" w:leader="none"/>
        </w:tabs>
        <w:ind w:left="679"/>
      </w:pPr>
      <w:r>
        <w:rPr/>
        <w:t>Figure</w:t>
        <w:tab/>
        <w:t>Title</w:t>
        <w:tab/>
        <w:t>Page</w:t>
      </w:r>
    </w:p>
    <w:p>
      <w:pPr>
        <w:pStyle w:val="ListParagraph"/>
        <w:numPr>
          <w:ilvl w:val="1"/>
          <w:numId w:val="8"/>
        </w:numPr>
        <w:tabs>
          <w:tab w:pos="1260" w:val="left" w:leader="none"/>
          <w:tab w:pos="1261" w:val="left" w:leader="none"/>
          <w:tab w:pos="8922" w:val="right" w:leader="none"/>
        </w:tabs>
        <w:spacing w:line="240" w:lineRule="auto" w:before="226" w:after="0"/>
        <w:ind w:left="1260" w:right="0" w:hanging="601"/>
        <w:jc w:val="left"/>
        <w:rPr>
          <w:sz w:val="24"/>
        </w:rPr>
      </w:pP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Evolution</w:t>
        <w:tab/>
        <w:t>15</w:t>
      </w:r>
    </w:p>
    <w:p>
      <w:pPr>
        <w:pStyle w:val="ListParagraph"/>
        <w:numPr>
          <w:ilvl w:val="1"/>
          <w:numId w:val="8"/>
        </w:numPr>
        <w:tabs>
          <w:tab w:pos="1260" w:val="left" w:leader="none"/>
          <w:tab w:pos="1261" w:val="left" w:leader="none"/>
          <w:tab w:pos="8922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5">
        <w:r>
          <w:rPr>
            <w:sz w:val="24"/>
          </w:rPr>
          <w:t>Four</w:t>
        </w:r>
        <w:r>
          <w:rPr>
            <w:spacing w:val="-1"/>
            <w:sz w:val="24"/>
          </w:rPr>
          <w:t> </w:t>
        </w:r>
        <w:r>
          <w:rPr>
            <w:sz w:val="24"/>
          </w:rPr>
          <w:t>examples of Complex</w:t>
        </w:r>
        <w:r>
          <w:rPr>
            <w:spacing w:val="2"/>
            <w:sz w:val="24"/>
          </w:rPr>
          <w:t> </w:t>
        </w:r>
        <w:r>
          <w:rPr>
            <w:sz w:val="24"/>
          </w:rPr>
          <w:t>networks:</w:t>
        </w:r>
      </w:hyperlink>
      <w:r>
        <w:rPr>
          <w:sz w:val="24"/>
        </w:rPr>
        <w:tab/>
        <w:t>16</w:t>
      </w:r>
    </w:p>
    <w:p>
      <w:pPr>
        <w:pStyle w:val="ListParagraph"/>
        <w:numPr>
          <w:ilvl w:val="1"/>
          <w:numId w:val="8"/>
        </w:numPr>
        <w:tabs>
          <w:tab w:pos="1260" w:val="left" w:leader="none"/>
          <w:tab w:pos="1261" w:val="left" w:leader="none"/>
          <w:tab w:pos="8922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6">
        <w:r>
          <w:rPr>
            <w:sz w:val="24"/>
          </w:rPr>
          <w:t>Directional</w:t>
        </w:r>
        <w:r>
          <w:rPr>
            <w:spacing w:val="-1"/>
            <w:sz w:val="24"/>
          </w:rPr>
          <w:t> </w:t>
        </w:r>
        <w:r>
          <w:rPr>
            <w:sz w:val="24"/>
          </w:rPr>
          <w:t>Relationship between</w:t>
        </w:r>
        <w:r>
          <w:rPr>
            <w:spacing w:val="1"/>
            <w:sz w:val="24"/>
          </w:rPr>
          <w:t> </w:t>
        </w:r>
        <w:r>
          <w:rPr>
            <w:sz w:val="24"/>
          </w:rPr>
          <w:t>an initiator</w:t>
        </w:r>
        <w:r>
          <w:rPr>
            <w:spacing w:val="-1"/>
            <w:sz w:val="24"/>
          </w:rPr>
          <w:t> </w:t>
        </w:r>
        <w:r>
          <w:rPr>
            <w:sz w:val="24"/>
          </w:rPr>
          <w:t>and</w:t>
        </w:r>
        <w:r>
          <w:rPr>
            <w:spacing w:val="2"/>
            <w:sz w:val="24"/>
          </w:rPr>
          <w:t> </w:t>
        </w:r>
        <w:r>
          <w:rPr>
            <w:sz w:val="24"/>
          </w:rPr>
          <w:t>a</w:t>
        </w:r>
        <w:r>
          <w:rPr>
            <w:spacing w:val="-2"/>
            <w:sz w:val="24"/>
          </w:rPr>
          <w:t> </w:t>
        </w:r>
        <w:r>
          <w:rPr>
            <w:sz w:val="24"/>
          </w:rPr>
          <w:t>recipient</w:t>
        </w:r>
      </w:hyperlink>
      <w:r>
        <w:rPr>
          <w:sz w:val="24"/>
        </w:rPr>
        <w:tab/>
        <w:t>18</w:t>
      </w:r>
    </w:p>
    <w:p>
      <w:pPr>
        <w:pStyle w:val="ListParagraph"/>
        <w:numPr>
          <w:ilvl w:val="1"/>
          <w:numId w:val="8"/>
        </w:numPr>
        <w:tabs>
          <w:tab w:pos="1260" w:val="left" w:leader="none"/>
          <w:tab w:pos="1261" w:val="left" w:leader="none"/>
          <w:tab w:pos="8922" w:val="right" w:leader="none"/>
        </w:tabs>
        <w:spacing w:line="240" w:lineRule="auto" w:before="479" w:after="0"/>
        <w:ind w:left="1260" w:right="0" w:hanging="601"/>
        <w:jc w:val="left"/>
        <w:rPr>
          <w:sz w:val="24"/>
        </w:rPr>
      </w:pPr>
      <w:hyperlink w:history="true" w:anchor="_bookmark7">
        <w:r>
          <w:rPr>
            <w:sz w:val="24"/>
          </w:rPr>
          <w:t>Overview</w:t>
        </w:r>
        <w:r>
          <w:rPr>
            <w:spacing w:val="-1"/>
            <w:sz w:val="24"/>
          </w:rPr>
          <w:t> </w:t>
        </w:r>
        <w:r>
          <w:rPr>
            <w:sz w:val="24"/>
          </w:rPr>
          <w:t>of Complex</w:t>
        </w:r>
        <w:r>
          <w:rPr>
            <w:spacing w:val="2"/>
            <w:sz w:val="24"/>
          </w:rPr>
          <w:t> </w:t>
        </w:r>
        <w:r>
          <w:rPr>
            <w:sz w:val="24"/>
          </w:rPr>
          <w:t>networks Taxonomy</w:t>
        </w:r>
      </w:hyperlink>
      <w:r>
        <w:rPr>
          <w:sz w:val="24"/>
        </w:rPr>
        <w:tab/>
        <w:t>19</w:t>
      </w:r>
    </w:p>
    <w:p>
      <w:pPr>
        <w:pStyle w:val="ListParagraph"/>
        <w:numPr>
          <w:ilvl w:val="1"/>
          <w:numId w:val="8"/>
        </w:numPr>
        <w:tabs>
          <w:tab w:pos="1260" w:val="left" w:leader="none"/>
          <w:tab w:pos="1261" w:val="left" w:leader="none"/>
          <w:tab w:pos="8922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8">
        <w:r>
          <w:rPr>
            <w:sz w:val="24"/>
          </w:rPr>
          <w:t>An</w:t>
        </w:r>
        <w:r>
          <w:rPr>
            <w:spacing w:val="-1"/>
            <w:sz w:val="24"/>
          </w:rPr>
          <w:t> </w:t>
        </w:r>
        <w:r>
          <w:rPr>
            <w:sz w:val="24"/>
          </w:rPr>
          <w:t>example</w:t>
        </w:r>
        <w:r>
          <w:rPr>
            <w:spacing w:val="-1"/>
            <w:sz w:val="24"/>
          </w:rPr>
          <w:t> </w:t>
        </w:r>
        <w:r>
          <w:rPr>
            <w:sz w:val="24"/>
          </w:rPr>
          <w:t>of Random network vs the</w:t>
        </w:r>
        <w:r>
          <w:rPr>
            <w:spacing w:val="-1"/>
            <w:sz w:val="24"/>
          </w:rPr>
          <w:t> </w:t>
        </w:r>
        <w:r>
          <w:rPr>
            <w:sz w:val="24"/>
          </w:rPr>
          <w:t>Scale-free network</w:t>
        </w:r>
      </w:hyperlink>
      <w:r>
        <w:rPr>
          <w:sz w:val="24"/>
        </w:rPr>
        <w:tab/>
        <w:t>23</w:t>
      </w:r>
    </w:p>
    <w:p>
      <w:pPr>
        <w:pStyle w:val="ListParagraph"/>
        <w:numPr>
          <w:ilvl w:val="1"/>
          <w:numId w:val="8"/>
        </w:numPr>
        <w:tabs>
          <w:tab w:pos="1260" w:val="left" w:leader="none"/>
          <w:tab w:pos="1261" w:val="left" w:leader="none"/>
          <w:tab w:pos="8922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8">
        <w:r>
          <w:rPr>
            <w:sz w:val="24"/>
          </w:rPr>
          <w:t>An</w:t>
        </w:r>
        <w:r>
          <w:rPr>
            <w:spacing w:val="-1"/>
            <w:sz w:val="24"/>
          </w:rPr>
          <w:t> </w:t>
        </w:r>
        <w:r>
          <w:rPr>
            <w:sz w:val="24"/>
          </w:rPr>
          <w:t>example</w:t>
        </w:r>
        <w:r>
          <w:rPr>
            <w:spacing w:val="-1"/>
            <w:sz w:val="24"/>
          </w:rPr>
          <w:t> </w:t>
        </w:r>
        <w:r>
          <w:rPr>
            <w:sz w:val="24"/>
          </w:rPr>
          <w:t>of the</w:t>
        </w:r>
        <w:r>
          <w:rPr>
            <w:spacing w:val="-2"/>
            <w:sz w:val="24"/>
          </w:rPr>
          <w:t> </w:t>
        </w:r>
        <w:r>
          <w:rPr>
            <w:sz w:val="24"/>
          </w:rPr>
          <w:t>small-world network system model</w:t>
        </w:r>
      </w:hyperlink>
      <w:r>
        <w:rPr>
          <w:sz w:val="24"/>
        </w:rPr>
        <w:tab/>
        <w:t>23</w:t>
      </w:r>
    </w:p>
    <w:p>
      <w:pPr>
        <w:pStyle w:val="ListParagraph"/>
        <w:numPr>
          <w:ilvl w:val="1"/>
          <w:numId w:val="8"/>
        </w:numPr>
        <w:tabs>
          <w:tab w:pos="1260" w:val="left" w:leader="none"/>
          <w:tab w:pos="1261" w:val="left" w:leader="none"/>
          <w:tab w:pos="8922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10">
        <w:r>
          <w:rPr>
            <w:sz w:val="24"/>
          </w:rPr>
          <w:t>Global</w:t>
        </w:r>
        <w:r>
          <w:rPr>
            <w:spacing w:val="-1"/>
            <w:sz w:val="24"/>
          </w:rPr>
          <w:t> </w:t>
        </w:r>
        <w:r>
          <w:rPr>
            <w:sz w:val="24"/>
          </w:rPr>
          <w:t>Salafi Jihadi Criminal Network</w:t>
        </w:r>
      </w:hyperlink>
      <w:r>
        <w:rPr>
          <w:sz w:val="24"/>
        </w:rPr>
        <w:tab/>
        <w:t>26</w:t>
      </w:r>
    </w:p>
    <w:p>
      <w:pPr>
        <w:pStyle w:val="ListParagraph"/>
        <w:numPr>
          <w:ilvl w:val="1"/>
          <w:numId w:val="8"/>
        </w:numPr>
        <w:tabs>
          <w:tab w:pos="1260" w:val="left" w:leader="none"/>
          <w:tab w:pos="1261" w:val="left" w:leader="none"/>
          <w:tab w:pos="8922" w:val="right" w:leader="none"/>
        </w:tabs>
        <w:spacing w:line="240" w:lineRule="auto" w:before="478" w:after="0"/>
        <w:ind w:left="1260" w:right="0" w:hanging="601"/>
        <w:jc w:val="left"/>
        <w:rPr>
          <w:sz w:val="24"/>
        </w:rPr>
      </w:pPr>
      <w:hyperlink w:history="true" w:anchor="_bookmark11">
        <w:r>
          <w:rPr>
            <w:sz w:val="24"/>
          </w:rPr>
          <w:t>Wireless</w:t>
        </w:r>
        <w:r>
          <w:rPr>
            <w:spacing w:val="-1"/>
            <w:sz w:val="24"/>
          </w:rPr>
          <w:t> </w:t>
        </w:r>
        <w:r>
          <w:rPr>
            <w:sz w:val="24"/>
          </w:rPr>
          <w:t>Sensor Network</w:t>
        </w:r>
      </w:hyperlink>
      <w:r>
        <w:rPr>
          <w:sz w:val="24"/>
        </w:rPr>
        <w:tab/>
        <w:t>27</w:t>
      </w:r>
    </w:p>
    <w:p>
      <w:pPr>
        <w:pStyle w:val="ListParagraph"/>
        <w:numPr>
          <w:ilvl w:val="1"/>
          <w:numId w:val="8"/>
        </w:numPr>
        <w:tabs>
          <w:tab w:pos="1260" w:val="left" w:leader="none"/>
          <w:tab w:pos="1261" w:val="left" w:leader="none"/>
          <w:tab w:pos="8922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12">
        <w:r>
          <w:rPr>
            <w:sz w:val="24"/>
          </w:rPr>
          <w:t>Vehicle</w:t>
        </w:r>
        <w:r>
          <w:rPr>
            <w:spacing w:val="-2"/>
            <w:sz w:val="24"/>
          </w:rPr>
          <w:t> </w:t>
        </w:r>
        <w:r>
          <w:rPr>
            <w:sz w:val="24"/>
          </w:rPr>
          <w:t>Traffic</w:t>
        </w:r>
        <w:r>
          <w:rPr>
            <w:spacing w:val="-1"/>
            <w:sz w:val="24"/>
          </w:rPr>
          <w:t> </w:t>
        </w:r>
        <w:r>
          <w:rPr>
            <w:sz w:val="24"/>
          </w:rPr>
          <w:t>Network</w:t>
        </w:r>
      </w:hyperlink>
      <w:r>
        <w:rPr>
          <w:sz w:val="24"/>
        </w:rPr>
        <w:tab/>
        <w:t>28</w:t>
      </w:r>
    </w:p>
    <w:p>
      <w:pPr>
        <w:pStyle w:val="ListParagraph"/>
        <w:numPr>
          <w:ilvl w:val="1"/>
          <w:numId w:val="8"/>
        </w:numPr>
        <w:tabs>
          <w:tab w:pos="1261" w:val="left" w:leader="none"/>
          <w:tab w:pos="8922" w:val="right" w:leader="none"/>
        </w:tabs>
        <w:spacing w:line="240" w:lineRule="auto" w:before="476" w:after="0"/>
        <w:ind w:left="1260" w:right="0" w:hanging="601"/>
        <w:jc w:val="left"/>
        <w:rPr>
          <w:sz w:val="24"/>
        </w:rPr>
      </w:pPr>
      <w:hyperlink w:history="true" w:anchor="_bookmark13">
        <w:r>
          <w:rPr>
            <w:sz w:val="24"/>
          </w:rPr>
          <w:t>Structures</w:t>
        </w:r>
        <w:r>
          <w:rPr>
            <w:spacing w:val="-1"/>
            <w:sz w:val="24"/>
          </w:rPr>
          <w:t> </w:t>
        </w:r>
        <w:r>
          <w:rPr>
            <w:sz w:val="24"/>
          </w:rPr>
          <w:t>within Mobile</w:t>
        </w:r>
        <w:r>
          <w:rPr>
            <w:spacing w:val="-1"/>
            <w:sz w:val="24"/>
          </w:rPr>
          <w:t> </w:t>
        </w:r>
        <w:r>
          <w:rPr>
            <w:sz w:val="24"/>
          </w:rPr>
          <w:t>Phone</w:t>
        </w:r>
        <w:r>
          <w:rPr>
            <w:spacing w:val="-1"/>
            <w:sz w:val="24"/>
          </w:rPr>
          <w:t> </w:t>
        </w:r>
        <w:r>
          <w:rPr>
            <w:sz w:val="24"/>
          </w:rPr>
          <w:t>Datasets</w:t>
        </w:r>
      </w:hyperlink>
      <w:r>
        <w:rPr>
          <w:sz w:val="24"/>
        </w:rPr>
        <w:tab/>
        <w:t>29</w:t>
      </w:r>
    </w:p>
    <w:p>
      <w:pPr>
        <w:pStyle w:val="ListParagraph"/>
        <w:numPr>
          <w:ilvl w:val="1"/>
          <w:numId w:val="8"/>
        </w:numPr>
        <w:tabs>
          <w:tab w:pos="1261" w:val="left" w:leader="none"/>
          <w:tab w:pos="8922" w:val="right" w:leader="none"/>
        </w:tabs>
        <w:spacing w:line="240" w:lineRule="auto" w:before="480" w:after="0"/>
        <w:ind w:left="1260" w:right="0" w:hanging="601"/>
        <w:jc w:val="left"/>
        <w:rPr>
          <w:sz w:val="24"/>
        </w:rPr>
      </w:pPr>
      <w:hyperlink w:history="true" w:anchor="_bookmark20">
        <w:r>
          <w:rPr>
            <w:sz w:val="24"/>
          </w:rPr>
          <w:t>High</w:t>
        </w:r>
        <w:r>
          <w:rPr>
            <w:spacing w:val="1"/>
            <w:sz w:val="24"/>
          </w:rPr>
          <w:t> </w:t>
        </w:r>
        <w:r>
          <w:rPr>
            <w:sz w:val="24"/>
          </w:rPr>
          <w:t>Betweenness nodes in a Social network</w:t>
        </w:r>
      </w:hyperlink>
      <w:r>
        <w:rPr>
          <w:sz w:val="24"/>
        </w:rPr>
        <w:tab/>
        <w:t>38</w:t>
      </w:r>
    </w:p>
    <w:p>
      <w:pPr>
        <w:pStyle w:val="ListParagraph"/>
        <w:numPr>
          <w:ilvl w:val="1"/>
          <w:numId w:val="8"/>
        </w:numPr>
        <w:tabs>
          <w:tab w:pos="1261" w:val="left" w:leader="none"/>
          <w:tab w:pos="8922" w:val="right" w:leader="none"/>
        </w:tabs>
        <w:spacing w:line="240" w:lineRule="auto" w:before="473" w:after="0"/>
        <w:ind w:left="1260" w:right="0" w:hanging="601"/>
        <w:jc w:val="left"/>
        <w:rPr>
          <w:sz w:val="24"/>
        </w:rPr>
      </w:pPr>
      <w:hyperlink w:history="true" w:anchor="_bookmark21">
        <w:r>
          <w:rPr>
            <w:sz w:val="24"/>
          </w:rPr>
          <w:t>High</w:t>
        </w:r>
        <w:r>
          <w:rPr>
            <w:spacing w:val="-1"/>
            <w:sz w:val="24"/>
          </w:rPr>
          <w:t> </w:t>
        </w:r>
        <w:r>
          <w:rPr>
            <w:sz w:val="24"/>
          </w:rPr>
          <w:t>Closeness nodes in</w:t>
        </w:r>
        <w:r>
          <w:rPr>
            <w:spacing w:val="2"/>
            <w:sz w:val="24"/>
          </w:rPr>
          <w:t> </w:t>
        </w:r>
        <w:r>
          <w:rPr>
            <w:sz w:val="24"/>
          </w:rPr>
          <w:t>a</w:t>
        </w:r>
        <w:r>
          <w:rPr>
            <w:spacing w:val="-1"/>
            <w:sz w:val="24"/>
          </w:rPr>
          <w:t> </w:t>
        </w:r>
        <w:r>
          <w:rPr>
            <w:sz w:val="24"/>
          </w:rPr>
          <w:t>Social network</w:t>
        </w:r>
      </w:hyperlink>
      <w:r>
        <w:rPr>
          <w:sz w:val="24"/>
        </w:rPr>
        <w:tab/>
        <w:t>41</w:t>
      </w:r>
    </w:p>
    <w:p>
      <w:pPr>
        <w:pStyle w:val="ListParagraph"/>
        <w:numPr>
          <w:ilvl w:val="1"/>
          <w:numId w:val="8"/>
        </w:numPr>
        <w:tabs>
          <w:tab w:pos="1261" w:val="left" w:leader="none"/>
          <w:tab w:pos="8922" w:val="right" w:leader="none"/>
        </w:tabs>
        <w:spacing w:line="240" w:lineRule="auto" w:before="478" w:after="0"/>
        <w:ind w:left="1260" w:right="0" w:hanging="601"/>
        <w:jc w:val="left"/>
        <w:rPr>
          <w:sz w:val="24"/>
        </w:rPr>
      </w:pPr>
      <w:r>
        <w:rPr>
          <w:sz w:val="24"/>
        </w:rPr>
        <w:t>Decentralized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Terrorist Organizaton</w:t>
        <w:tab/>
        <w:t>46</w:t>
      </w:r>
    </w:p>
    <w:p>
      <w:pPr>
        <w:pStyle w:val="ListParagraph"/>
        <w:numPr>
          <w:ilvl w:val="1"/>
          <w:numId w:val="8"/>
        </w:numPr>
        <w:tabs>
          <w:tab w:pos="1261" w:val="left" w:leader="none"/>
          <w:tab w:pos="8922" w:val="right" w:leader="none"/>
        </w:tabs>
        <w:spacing w:line="240" w:lineRule="auto" w:before="477" w:after="0"/>
        <w:ind w:left="1260" w:right="0" w:hanging="601"/>
        <w:jc w:val="left"/>
        <w:rPr>
          <w:sz w:val="24"/>
        </w:rPr>
      </w:pPr>
      <w:hyperlink w:history="true" w:anchor="_bookmark24">
        <w:r>
          <w:rPr>
            <w:sz w:val="24"/>
          </w:rPr>
          <w:t>SNA-Quadrant</w:t>
        </w:r>
        <w:r>
          <w:rPr>
            <w:spacing w:val="-1"/>
            <w:sz w:val="24"/>
          </w:rPr>
          <w:t> </w:t>
        </w:r>
        <w:r>
          <w:rPr>
            <w:sz w:val="24"/>
          </w:rPr>
          <w:t>Model for Classification of Importance</w:t>
        </w:r>
      </w:hyperlink>
      <w:r>
        <w:rPr>
          <w:sz w:val="24"/>
        </w:rPr>
        <w:tab/>
        <w:t>49</w:t>
      </w:r>
    </w:p>
    <w:p>
      <w:pPr>
        <w:pStyle w:val="ListParagraph"/>
        <w:numPr>
          <w:ilvl w:val="1"/>
          <w:numId w:val="8"/>
        </w:numPr>
        <w:tabs>
          <w:tab w:pos="1261" w:val="left" w:leader="none"/>
          <w:tab w:pos="8922" w:val="right" w:leader="none"/>
        </w:tabs>
        <w:spacing w:line="240" w:lineRule="auto" w:before="476" w:after="0"/>
        <w:ind w:left="1260" w:right="0" w:hanging="601"/>
        <w:jc w:val="left"/>
        <w:rPr>
          <w:sz w:val="24"/>
        </w:rPr>
      </w:pPr>
      <w:hyperlink w:history="true" w:anchor="_bookmark25">
        <w:r>
          <w:rPr>
            <w:sz w:val="24"/>
          </w:rPr>
          <w:t>Interactive</w:t>
        </w:r>
        <w:r>
          <w:rPr>
            <w:spacing w:val="-1"/>
            <w:sz w:val="24"/>
          </w:rPr>
          <w:t> </w:t>
        </w:r>
        <w:r>
          <w:rPr>
            <w:sz w:val="24"/>
          </w:rPr>
          <w:t>Process for Detection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1"/>
            <w:sz w:val="24"/>
          </w:rPr>
          <w:t> </w:t>
        </w:r>
        <w:r>
          <w:rPr>
            <w:sz w:val="24"/>
          </w:rPr>
          <w:t>Latent Structure</w:t>
        </w:r>
      </w:hyperlink>
      <w:r>
        <w:rPr>
          <w:sz w:val="24"/>
        </w:rPr>
        <w:tab/>
        <w:t>51</w:t>
      </w:r>
    </w:p>
    <w:p>
      <w:pPr>
        <w:pStyle w:val="ListParagraph"/>
        <w:numPr>
          <w:ilvl w:val="1"/>
          <w:numId w:val="8"/>
        </w:numPr>
        <w:tabs>
          <w:tab w:pos="1261" w:val="left" w:leader="none"/>
          <w:tab w:pos="8922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28">
        <w:r>
          <w:rPr>
            <w:sz w:val="24"/>
          </w:rPr>
          <w:t>Formation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1"/>
            <w:sz w:val="24"/>
          </w:rPr>
          <w:t> </w:t>
        </w:r>
        <w:r>
          <w:rPr>
            <w:sz w:val="24"/>
          </w:rPr>
          <w:t>Full Network and that of</w:t>
        </w:r>
        <w:r>
          <w:rPr>
            <w:spacing w:val="-2"/>
            <w:sz w:val="24"/>
          </w:rPr>
          <w:t> </w:t>
        </w:r>
        <w:r>
          <w:rPr>
            <w:sz w:val="24"/>
          </w:rPr>
          <w:t>Missing</w:t>
        </w:r>
        <w:r>
          <w:rPr>
            <w:spacing w:val="-3"/>
            <w:sz w:val="24"/>
          </w:rPr>
          <w:t> </w:t>
        </w:r>
        <w:r>
          <w:rPr>
            <w:sz w:val="24"/>
          </w:rPr>
          <w:t>of</w:t>
        </w:r>
        <w:r>
          <w:rPr>
            <w:spacing w:val="1"/>
            <w:sz w:val="24"/>
          </w:rPr>
          <w:t> </w:t>
        </w:r>
        <w:r>
          <w:rPr>
            <w:sz w:val="24"/>
          </w:rPr>
          <w:t>nodes</w:t>
        </w:r>
      </w:hyperlink>
      <w:r>
        <w:rPr>
          <w:sz w:val="24"/>
        </w:rPr>
        <w:tab/>
      </w:r>
      <w:hyperlink w:history="true" w:anchor="_bookmark28">
        <w:r>
          <w:rPr>
            <w:sz w:val="24"/>
          </w:rPr>
          <w:t>52</w:t>
        </w:r>
      </w:hyperlink>
    </w:p>
    <w:p>
      <w:pPr>
        <w:pStyle w:val="ListParagraph"/>
        <w:numPr>
          <w:ilvl w:val="1"/>
          <w:numId w:val="8"/>
        </w:numPr>
        <w:tabs>
          <w:tab w:pos="1261" w:val="left" w:leader="none"/>
          <w:tab w:pos="8922" w:val="right" w:leader="none"/>
        </w:tabs>
        <w:spacing w:line="240" w:lineRule="auto" w:before="478" w:after="0"/>
        <w:ind w:left="1260" w:right="0" w:hanging="601"/>
        <w:jc w:val="left"/>
        <w:rPr>
          <w:sz w:val="24"/>
        </w:rPr>
      </w:pPr>
      <w:hyperlink w:history="true" w:anchor="_bookmark29">
        <w:r>
          <w:rPr>
            <w:sz w:val="24"/>
          </w:rPr>
          <w:t>Application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Cetral nodes and</w:t>
        </w:r>
        <w:r>
          <w:rPr>
            <w:spacing w:val="-1"/>
            <w:sz w:val="24"/>
          </w:rPr>
          <w:t> </w:t>
        </w:r>
        <w:r>
          <w:rPr>
            <w:sz w:val="24"/>
          </w:rPr>
          <w:t>Key</w:t>
        </w:r>
        <w:r>
          <w:rPr>
            <w:spacing w:val="-5"/>
            <w:sz w:val="24"/>
          </w:rPr>
          <w:t> </w:t>
        </w:r>
        <w:r>
          <w:rPr>
            <w:sz w:val="24"/>
          </w:rPr>
          <w:t>players</w:t>
        </w:r>
      </w:hyperlink>
      <w:r>
        <w:rPr>
          <w:sz w:val="24"/>
        </w:rPr>
        <w:tab/>
        <w:t>60</w:t>
      </w:r>
    </w:p>
    <w:p>
      <w:pPr>
        <w:spacing w:after="0" w:line="240" w:lineRule="auto"/>
        <w:jc w:val="left"/>
        <w:rPr>
          <w:sz w:val="24"/>
        </w:rPr>
        <w:sectPr>
          <w:pgSz w:w="11900" w:h="16850"/>
          <w:pgMar w:header="0" w:footer="1045" w:top="1340" w:bottom="1240" w:left="1320" w:right="460"/>
        </w:sectPr>
      </w:pPr>
    </w:p>
    <w:p>
      <w:pPr>
        <w:pStyle w:val="ListParagraph"/>
        <w:numPr>
          <w:ilvl w:val="1"/>
          <w:numId w:val="8"/>
        </w:numPr>
        <w:tabs>
          <w:tab w:pos="1261" w:val="left" w:leader="none"/>
          <w:tab w:pos="8903" w:val="right" w:leader="none"/>
        </w:tabs>
        <w:spacing w:line="240" w:lineRule="auto" w:before="67" w:after="0"/>
        <w:ind w:left="1260" w:right="0" w:hanging="601"/>
        <w:jc w:val="left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affiliated</w:t>
      </w:r>
      <w:r>
        <w:rPr>
          <w:spacing w:val="-1"/>
          <w:sz w:val="24"/>
        </w:rPr>
        <w:t> </w:t>
      </w:r>
      <w:r>
        <w:rPr>
          <w:sz w:val="24"/>
        </w:rPr>
        <w:t>member‟s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terrorist</w:t>
      </w:r>
      <w:r>
        <w:rPr>
          <w:spacing w:val="-2"/>
          <w:sz w:val="24"/>
        </w:rPr>
        <w:t> </w:t>
      </w:r>
      <w:r>
        <w:rPr>
          <w:sz w:val="24"/>
        </w:rPr>
        <w:t>network</w:t>
        <w:tab/>
        <w:t>61</w:t>
      </w:r>
    </w:p>
    <w:p>
      <w:pPr>
        <w:pStyle w:val="ListParagraph"/>
        <w:numPr>
          <w:ilvl w:val="1"/>
          <w:numId w:val="9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31">
        <w:r>
          <w:rPr>
            <w:sz w:val="24"/>
          </w:rPr>
          <w:t>Flow</w:t>
        </w:r>
        <w:r>
          <w:rPr>
            <w:spacing w:val="-1"/>
            <w:sz w:val="24"/>
          </w:rPr>
          <w:t> </w:t>
        </w:r>
        <w:r>
          <w:rPr>
            <w:sz w:val="24"/>
          </w:rPr>
          <w:t>Diagram of Methodology</w:t>
        </w:r>
      </w:hyperlink>
      <w:r>
        <w:rPr>
          <w:sz w:val="24"/>
        </w:rPr>
        <w:tab/>
        <w:t>64</w:t>
      </w:r>
    </w:p>
    <w:p>
      <w:pPr>
        <w:pStyle w:val="ListParagraph"/>
        <w:numPr>
          <w:ilvl w:val="1"/>
          <w:numId w:val="9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6" w:after="0"/>
        <w:ind w:left="1260" w:right="0" w:hanging="601"/>
        <w:jc w:val="left"/>
        <w:rPr>
          <w:sz w:val="24"/>
        </w:rPr>
      </w:pPr>
      <w:hyperlink w:history="true" w:anchor="_bookmark33">
        <w:r>
          <w:rPr>
            <w:sz w:val="24"/>
          </w:rPr>
          <w:t>Network</w:t>
        </w:r>
        <w:r>
          <w:rPr>
            <w:spacing w:val="-2"/>
            <w:sz w:val="24"/>
          </w:rPr>
          <w:t> </w:t>
        </w:r>
        <w:r>
          <w:rPr>
            <w:sz w:val="24"/>
          </w:rPr>
          <w:t>Graph of actors</w:t>
        </w:r>
        <w:r>
          <w:rPr>
            <w:spacing w:val="2"/>
            <w:sz w:val="24"/>
          </w:rPr>
          <w:t> </w:t>
        </w:r>
        <w:r>
          <w:rPr>
            <w:sz w:val="24"/>
          </w:rPr>
          <w:t>in</w:t>
        </w:r>
        <w:r>
          <w:rPr>
            <w:spacing w:val="-1"/>
            <w:sz w:val="24"/>
          </w:rPr>
          <w:t> </w:t>
        </w:r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N'17</w:t>
        </w:r>
        <w:r>
          <w:rPr>
            <w:spacing w:val="-1"/>
            <w:sz w:val="24"/>
          </w:rPr>
          <w:t> </w:t>
        </w:r>
        <w:r>
          <w:rPr>
            <w:sz w:val="24"/>
          </w:rPr>
          <w:t>Greece</w:t>
        </w:r>
        <w:r>
          <w:rPr>
            <w:spacing w:val="-1"/>
            <w:sz w:val="24"/>
          </w:rPr>
          <w:t> </w:t>
        </w:r>
        <w:r>
          <w:rPr>
            <w:sz w:val="24"/>
          </w:rPr>
          <w:t>Revolutionatry</w:t>
        </w:r>
        <w:r>
          <w:rPr>
            <w:spacing w:val="-3"/>
            <w:sz w:val="24"/>
          </w:rPr>
          <w:t> </w:t>
        </w:r>
        <w:r>
          <w:rPr>
            <w:sz w:val="24"/>
          </w:rPr>
          <w:t>group</w:t>
        </w:r>
      </w:hyperlink>
      <w:r>
        <w:rPr>
          <w:sz w:val="24"/>
        </w:rPr>
        <w:tab/>
        <w:t>66</w:t>
      </w:r>
    </w:p>
    <w:p>
      <w:pPr>
        <w:pStyle w:val="ListParagraph"/>
        <w:numPr>
          <w:ilvl w:val="1"/>
          <w:numId w:val="9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7" w:after="0"/>
        <w:ind w:left="1260" w:right="0" w:hanging="601"/>
        <w:jc w:val="left"/>
        <w:rPr>
          <w:sz w:val="24"/>
        </w:rPr>
      </w:pPr>
      <w:hyperlink w:history="true" w:anchor="_bookmark33">
        <w:r>
          <w:rPr>
            <w:sz w:val="24"/>
          </w:rPr>
          <w:t>Network</w:t>
        </w:r>
        <w:r>
          <w:rPr>
            <w:spacing w:val="-2"/>
            <w:sz w:val="24"/>
          </w:rPr>
          <w:t> </w:t>
        </w:r>
        <w:r>
          <w:rPr>
            <w:sz w:val="24"/>
          </w:rPr>
          <w:t>Graph of</w:t>
        </w:r>
        <w:r>
          <w:rPr>
            <w:spacing w:val="1"/>
            <w:sz w:val="24"/>
          </w:rPr>
          <w:t> </w:t>
        </w:r>
        <w:r>
          <w:rPr>
            <w:sz w:val="24"/>
          </w:rPr>
          <w:t>actors</w:t>
        </w:r>
        <w:r>
          <w:rPr>
            <w:spacing w:val="2"/>
            <w:sz w:val="24"/>
          </w:rPr>
          <w:t> </w:t>
        </w:r>
        <w:r>
          <w:rPr>
            <w:sz w:val="24"/>
          </w:rPr>
          <w:t>in</w:t>
        </w:r>
        <w:r>
          <w:rPr>
            <w:spacing w:val="-1"/>
            <w:sz w:val="24"/>
          </w:rPr>
          <w:t> </w:t>
        </w:r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Al Qaeda</w:t>
        </w:r>
        <w:r>
          <w:rPr>
            <w:spacing w:val="-1"/>
            <w:sz w:val="24"/>
          </w:rPr>
          <w:t> </w:t>
        </w:r>
        <w:r>
          <w:rPr>
            <w:sz w:val="24"/>
          </w:rPr>
          <w:t>9/11</w:t>
        </w:r>
        <w:r>
          <w:rPr>
            <w:spacing w:val="2"/>
            <w:sz w:val="24"/>
          </w:rPr>
          <w:t> </w:t>
        </w:r>
        <w:r>
          <w:rPr>
            <w:sz w:val="24"/>
          </w:rPr>
          <w:t>attacks</w:t>
        </w:r>
      </w:hyperlink>
      <w:r>
        <w:rPr>
          <w:sz w:val="24"/>
        </w:rPr>
        <w:tab/>
        <w:t>66</w:t>
      </w:r>
    </w:p>
    <w:p>
      <w:pPr>
        <w:pStyle w:val="ListParagraph"/>
        <w:numPr>
          <w:ilvl w:val="1"/>
          <w:numId w:val="9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6" w:after="0"/>
        <w:ind w:left="1260" w:right="0" w:hanging="601"/>
        <w:jc w:val="left"/>
        <w:rPr>
          <w:sz w:val="24"/>
        </w:rPr>
      </w:pPr>
      <w:hyperlink w:history="true" w:anchor="_bookmark36">
        <w:r>
          <w:rPr>
            <w:sz w:val="24"/>
          </w:rPr>
          <w:t>Bayesian</w:t>
        </w:r>
        <w:r>
          <w:rPr>
            <w:spacing w:val="-1"/>
            <w:sz w:val="24"/>
          </w:rPr>
          <w:t> </w:t>
        </w:r>
        <w:r>
          <w:rPr>
            <w:sz w:val="24"/>
          </w:rPr>
          <w:t>Network Model Computation Framework</w:t>
        </w:r>
      </w:hyperlink>
      <w:r>
        <w:rPr>
          <w:sz w:val="24"/>
        </w:rPr>
        <w:tab/>
        <w:t>73</w:t>
      </w:r>
    </w:p>
    <w:p>
      <w:pPr>
        <w:pStyle w:val="ListParagraph"/>
        <w:numPr>
          <w:ilvl w:val="1"/>
          <w:numId w:val="9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38">
        <w:r>
          <w:rPr>
            <w:sz w:val="24"/>
          </w:rPr>
          <w:t>The</w:t>
        </w:r>
        <w:r>
          <w:rPr>
            <w:spacing w:val="-3"/>
            <w:sz w:val="24"/>
          </w:rPr>
          <w:t> </w:t>
        </w:r>
        <w:r>
          <w:rPr>
            <w:sz w:val="24"/>
          </w:rPr>
          <w:t>Confusion Matrix</w:t>
        </w:r>
      </w:hyperlink>
      <w:r>
        <w:rPr>
          <w:sz w:val="24"/>
        </w:rPr>
        <w:tab/>
        <w:t>76</w:t>
      </w:r>
    </w:p>
    <w:p>
      <w:pPr>
        <w:pStyle w:val="ListParagraph"/>
        <w:numPr>
          <w:ilvl w:val="1"/>
          <w:numId w:val="10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8" w:after="0"/>
        <w:ind w:left="1260" w:right="0" w:hanging="601"/>
        <w:jc w:val="left"/>
        <w:rPr>
          <w:sz w:val="24"/>
        </w:rPr>
      </w:pPr>
      <w:hyperlink w:history="true" w:anchor="_bookmark41">
        <w:r>
          <w:rPr>
            <w:sz w:val="24"/>
          </w:rPr>
          <w:t>MAP</w:t>
        </w:r>
        <w:r>
          <w:rPr>
            <w:spacing w:val="-1"/>
            <w:sz w:val="24"/>
          </w:rPr>
          <w:t> </w:t>
        </w:r>
        <w:r>
          <w:rPr>
            <w:sz w:val="24"/>
          </w:rPr>
          <w:t>Distribution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 N'17 Network</w:t>
        </w:r>
        <w:r>
          <w:rPr>
            <w:spacing w:val="-1"/>
            <w:sz w:val="24"/>
          </w:rPr>
          <w:t> </w:t>
        </w:r>
        <w:r>
          <w:rPr>
            <w:sz w:val="24"/>
          </w:rPr>
          <w:t>with Case</w:t>
        </w:r>
        <w:r>
          <w:rPr>
            <w:spacing w:val="1"/>
            <w:sz w:val="24"/>
          </w:rPr>
          <w:t> </w:t>
        </w:r>
        <w:r>
          <w:rPr>
            <w:sz w:val="24"/>
          </w:rPr>
          <w:t>1</w:t>
        </w:r>
      </w:hyperlink>
      <w:r>
        <w:rPr>
          <w:sz w:val="24"/>
        </w:rPr>
        <w:tab/>
        <w:t>83</w:t>
      </w:r>
    </w:p>
    <w:p>
      <w:pPr>
        <w:pStyle w:val="ListParagraph"/>
        <w:numPr>
          <w:ilvl w:val="1"/>
          <w:numId w:val="10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42">
        <w:r>
          <w:rPr>
            <w:sz w:val="24"/>
          </w:rPr>
          <w:t>Performance</w:t>
        </w:r>
        <w:r>
          <w:rPr>
            <w:spacing w:val="-2"/>
            <w:sz w:val="24"/>
          </w:rPr>
          <w:t> </w:t>
        </w:r>
        <w:r>
          <w:rPr>
            <w:sz w:val="24"/>
          </w:rPr>
          <w:t>Evaluation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BNM's</w:t>
        </w:r>
        <w:r>
          <w:rPr>
            <w:spacing w:val="-1"/>
            <w:sz w:val="24"/>
          </w:rPr>
          <w:t> </w:t>
        </w:r>
        <w:r>
          <w:rPr>
            <w:sz w:val="24"/>
          </w:rPr>
          <w:t>Detection with</w:t>
        </w:r>
        <w:r>
          <w:rPr>
            <w:spacing w:val="2"/>
            <w:sz w:val="24"/>
          </w:rPr>
          <w:t> </w:t>
        </w:r>
        <w:r>
          <w:rPr>
            <w:sz w:val="24"/>
          </w:rPr>
          <w:t>Case</w:t>
        </w:r>
        <w:r>
          <w:rPr>
            <w:spacing w:val="-2"/>
            <w:sz w:val="24"/>
          </w:rPr>
          <w:t> </w:t>
        </w:r>
        <w:r>
          <w:rPr>
            <w:sz w:val="24"/>
          </w:rPr>
          <w:t>1</w:t>
        </w:r>
      </w:hyperlink>
      <w:r>
        <w:rPr>
          <w:sz w:val="24"/>
        </w:rPr>
        <w:tab/>
        <w:t>84</w:t>
      </w:r>
    </w:p>
    <w:p>
      <w:pPr>
        <w:pStyle w:val="ListParagraph"/>
        <w:numPr>
          <w:ilvl w:val="1"/>
          <w:numId w:val="10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43">
        <w:r>
          <w:rPr>
            <w:sz w:val="24"/>
          </w:rPr>
          <w:t>MAP</w:t>
        </w:r>
        <w:r>
          <w:rPr>
            <w:spacing w:val="-1"/>
            <w:sz w:val="24"/>
          </w:rPr>
          <w:t> </w:t>
        </w:r>
        <w:r>
          <w:rPr>
            <w:sz w:val="24"/>
          </w:rPr>
          <w:t>Distribution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 N'17 Network</w:t>
        </w:r>
        <w:r>
          <w:rPr>
            <w:spacing w:val="-1"/>
            <w:sz w:val="24"/>
          </w:rPr>
          <w:t> </w:t>
        </w:r>
        <w:r>
          <w:rPr>
            <w:sz w:val="24"/>
          </w:rPr>
          <w:t>with Case</w:t>
        </w:r>
        <w:r>
          <w:rPr>
            <w:spacing w:val="1"/>
            <w:sz w:val="24"/>
          </w:rPr>
          <w:t> </w:t>
        </w:r>
        <w:r>
          <w:rPr>
            <w:sz w:val="24"/>
          </w:rPr>
          <w:t>2</w:t>
        </w:r>
      </w:hyperlink>
      <w:r>
        <w:rPr>
          <w:sz w:val="24"/>
        </w:rPr>
        <w:tab/>
        <w:t>85</w:t>
      </w:r>
    </w:p>
    <w:p>
      <w:pPr>
        <w:pStyle w:val="ListParagraph"/>
        <w:numPr>
          <w:ilvl w:val="1"/>
          <w:numId w:val="10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8" w:after="0"/>
        <w:ind w:left="1260" w:right="0" w:hanging="601"/>
        <w:jc w:val="left"/>
        <w:rPr>
          <w:sz w:val="24"/>
        </w:rPr>
      </w:pPr>
      <w:hyperlink w:history="true" w:anchor="_bookmark44">
        <w:r>
          <w:rPr>
            <w:sz w:val="24"/>
          </w:rPr>
          <w:t>Performance</w:t>
        </w:r>
        <w:r>
          <w:rPr>
            <w:spacing w:val="-2"/>
            <w:sz w:val="24"/>
          </w:rPr>
          <w:t> </w:t>
        </w:r>
        <w:r>
          <w:rPr>
            <w:sz w:val="24"/>
          </w:rPr>
          <w:t>Evaluation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BNM's</w:t>
        </w:r>
        <w:r>
          <w:rPr>
            <w:spacing w:val="-1"/>
            <w:sz w:val="24"/>
          </w:rPr>
          <w:t> </w:t>
        </w:r>
        <w:r>
          <w:rPr>
            <w:sz w:val="24"/>
          </w:rPr>
          <w:t>Detection with</w:t>
        </w:r>
        <w:r>
          <w:rPr>
            <w:spacing w:val="2"/>
            <w:sz w:val="24"/>
          </w:rPr>
          <w:t> </w:t>
        </w:r>
        <w:r>
          <w:rPr>
            <w:sz w:val="24"/>
          </w:rPr>
          <w:t>Case</w:t>
        </w:r>
        <w:r>
          <w:rPr>
            <w:spacing w:val="-2"/>
            <w:sz w:val="24"/>
          </w:rPr>
          <w:t> </w:t>
        </w:r>
        <w:r>
          <w:rPr>
            <w:sz w:val="24"/>
          </w:rPr>
          <w:t>2</w:t>
        </w:r>
      </w:hyperlink>
      <w:r>
        <w:rPr>
          <w:sz w:val="24"/>
        </w:rPr>
        <w:tab/>
        <w:t>86</w:t>
      </w:r>
    </w:p>
    <w:p>
      <w:pPr>
        <w:pStyle w:val="ListParagraph"/>
        <w:numPr>
          <w:ilvl w:val="1"/>
          <w:numId w:val="10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6" w:after="0"/>
        <w:ind w:left="1260" w:right="0" w:hanging="601"/>
        <w:jc w:val="left"/>
        <w:rPr>
          <w:sz w:val="24"/>
        </w:rPr>
      </w:pPr>
      <w:hyperlink w:history="true" w:anchor="_bookmark45">
        <w:r>
          <w:rPr>
            <w:sz w:val="24"/>
          </w:rPr>
          <w:t>MAP</w:t>
        </w:r>
        <w:r>
          <w:rPr>
            <w:spacing w:val="-1"/>
            <w:sz w:val="24"/>
          </w:rPr>
          <w:t> </w:t>
        </w:r>
        <w:r>
          <w:rPr>
            <w:sz w:val="24"/>
          </w:rPr>
          <w:t>Distribution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 N17 Network</w:t>
        </w:r>
        <w:r>
          <w:rPr>
            <w:spacing w:val="-1"/>
            <w:sz w:val="24"/>
          </w:rPr>
          <w:t> </w:t>
        </w:r>
        <w:r>
          <w:rPr>
            <w:sz w:val="24"/>
          </w:rPr>
          <w:t>with Case</w:t>
        </w:r>
        <w:r>
          <w:rPr>
            <w:spacing w:val="1"/>
            <w:sz w:val="24"/>
          </w:rPr>
          <w:t> </w:t>
        </w:r>
        <w:r>
          <w:rPr>
            <w:sz w:val="24"/>
          </w:rPr>
          <w:t>3</w:t>
        </w:r>
      </w:hyperlink>
      <w:r>
        <w:rPr>
          <w:sz w:val="24"/>
        </w:rPr>
        <w:tab/>
        <w:t>87</w:t>
      </w:r>
    </w:p>
    <w:p>
      <w:pPr>
        <w:pStyle w:val="ListParagraph"/>
        <w:numPr>
          <w:ilvl w:val="1"/>
          <w:numId w:val="10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46">
        <w:r>
          <w:rPr>
            <w:sz w:val="24"/>
          </w:rPr>
          <w:t>Performance</w:t>
        </w:r>
        <w:r>
          <w:rPr>
            <w:spacing w:val="-2"/>
            <w:sz w:val="24"/>
          </w:rPr>
          <w:t> </w:t>
        </w:r>
        <w:r>
          <w:rPr>
            <w:sz w:val="24"/>
          </w:rPr>
          <w:t>Evaluation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BNM's</w:t>
        </w:r>
        <w:r>
          <w:rPr>
            <w:spacing w:val="-1"/>
            <w:sz w:val="24"/>
          </w:rPr>
          <w:t> </w:t>
        </w:r>
        <w:r>
          <w:rPr>
            <w:sz w:val="24"/>
          </w:rPr>
          <w:t>Detection with</w:t>
        </w:r>
        <w:r>
          <w:rPr>
            <w:spacing w:val="2"/>
            <w:sz w:val="24"/>
          </w:rPr>
          <w:t> </w:t>
        </w:r>
        <w:r>
          <w:rPr>
            <w:sz w:val="24"/>
          </w:rPr>
          <w:t>Case</w:t>
        </w:r>
        <w:r>
          <w:rPr>
            <w:spacing w:val="-1"/>
            <w:sz w:val="24"/>
          </w:rPr>
          <w:t> </w:t>
        </w:r>
        <w:r>
          <w:rPr>
            <w:sz w:val="24"/>
          </w:rPr>
          <w:t>3</w:t>
        </w:r>
      </w:hyperlink>
      <w:r>
        <w:rPr>
          <w:sz w:val="24"/>
        </w:rPr>
        <w:tab/>
        <w:t>88</w:t>
      </w:r>
    </w:p>
    <w:p>
      <w:pPr>
        <w:pStyle w:val="ListParagraph"/>
        <w:numPr>
          <w:ilvl w:val="1"/>
          <w:numId w:val="10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8" w:after="0"/>
        <w:ind w:left="1260" w:right="0" w:hanging="601"/>
        <w:jc w:val="left"/>
        <w:rPr>
          <w:sz w:val="24"/>
        </w:rPr>
      </w:pPr>
      <w:hyperlink w:history="true" w:anchor="_bookmark47">
        <w:r>
          <w:rPr>
            <w:sz w:val="24"/>
          </w:rPr>
          <w:t>MAP</w:t>
        </w:r>
        <w:r>
          <w:rPr>
            <w:spacing w:val="-1"/>
            <w:sz w:val="24"/>
          </w:rPr>
          <w:t> </w:t>
        </w:r>
        <w:r>
          <w:rPr>
            <w:sz w:val="24"/>
          </w:rPr>
          <w:t>Distribution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 N'17 Network</w:t>
        </w:r>
        <w:r>
          <w:rPr>
            <w:spacing w:val="-1"/>
            <w:sz w:val="24"/>
          </w:rPr>
          <w:t> </w:t>
        </w:r>
        <w:r>
          <w:rPr>
            <w:sz w:val="24"/>
          </w:rPr>
          <w:t>with Case</w:t>
        </w:r>
        <w:r>
          <w:rPr>
            <w:spacing w:val="1"/>
            <w:sz w:val="24"/>
          </w:rPr>
          <w:t> </w:t>
        </w:r>
        <w:r>
          <w:rPr>
            <w:sz w:val="24"/>
          </w:rPr>
          <w:t>4</w:t>
        </w:r>
      </w:hyperlink>
      <w:r>
        <w:rPr>
          <w:sz w:val="24"/>
        </w:rPr>
        <w:tab/>
        <w:t>89</w:t>
      </w:r>
    </w:p>
    <w:p>
      <w:pPr>
        <w:pStyle w:val="ListParagraph"/>
        <w:numPr>
          <w:ilvl w:val="1"/>
          <w:numId w:val="10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48">
        <w:r>
          <w:rPr>
            <w:sz w:val="24"/>
          </w:rPr>
          <w:t>Performance</w:t>
        </w:r>
        <w:r>
          <w:rPr>
            <w:spacing w:val="-2"/>
            <w:sz w:val="24"/>
          </w:rPr>
          <w:t> </w:t>
        </w:r>
        <w:r>
          <w:rPr>
            <w:sz w:val="24"/>
          </w:rPr>
          <w:t>Evaluation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BNM's</w:t>
        </w:r>
        <w:r>
          <w:rPr>
            <w:spacing w:val="-1"/>
            <w:sz w:val="24"/>
          </w:rPr>
          <w:t> </w:t>
        </w:r>
        <w:r>
          <w:rPr>
            <w:sz w:val="24"/>
          </w:rPr>
          <w:t>Detection with</w:t>
        </w:r>
        <w:r>
          <w:rPr>
            <w:spacing w:val="2"/>
            <w:sz w:val="24"/>
          </w:rPr>
          <w:t> </w:t>
        </w:r>
        <w:r>
          <w:rPr>
            <w:sz w:val="24"/>
          </w:rPr>
          <w:t>Case</w:t>
        </w:r>
        <w:r>
          <w:rPr>
            <w:spacing w:val="-2"/>
            <w:sz w:val="24"/>
          </w:rPr>
          <w:t> </w:t>
        </w:r>
        <w:r>
          <w:rPr>
            <w:sz w:val="24"/>
          </w:rPr>
          <w:t>4</w:t>
        </w:r>
      </w:hyperlink>
      <w:r>
        <w:rPr>
          <w:sz w:val="24"/>
        </w:rPr>
        <w:tab/>
        <w:t>90</w:t>
      </w:r>
    </w:p>
    <w:p>
      <w:pPr>
        <w:pStyle w:val="ListParagraph"/>
        <w:numPr>
          <w:ilvl w:val="1"/>
          <w:numId w:val="10"/>
        </w:numPr>
        <w:tabs>
          <w:tab w:pos="1260" w:val="left" w:leader="none"/>
          <w:tab w:pos="1261" w:val="left" w:leader="none"/>
          <w:tab w:pos="8903" w:val="right" w:leader="none"/>
        </w:tabs>
        <w:spacing w:line="240" w:lineRule="auto" w:before="478" w:after="0"/>
        <w:ind w:left="1260" w:right="0" w:hanging="601"/>
        <w:jc w:val="left"/>
        <w:rPr>
          <w:sz w:val="24"/>
        </w:rPr>
      </w:pPr>
      <w:hyperlink w:history="true" w:anchor="_bookmark49">
        <w:r>
          <w:rPr>
            <w:sz w:val="24"/>
          </w:rPr>
          <w:t>Venn</w:t>
        </w:r>
        <w:r>
          <w:rPr>
            <w:spacing w:val="-1"/>
            <w:sz w:val="24"/>
          </w:rPr>
          <w:t> </w:t>
        </w:r>
        <w:r>
          <w:rPr>
            <w:sz w:val="24"/>
          </w:rPr>
          <w:t>Diagram of Evasive</w:t>
        </w:r>
        <w:r>
          <w:rPr>
            <w:spacing w:val="-1"/>
            <w:sz w:val="24"/>
          </w:rPr>
          <w:t> </w:t>
        </w:r>
        <w:r>
          <w:rPr>
            <w:sz w:val="24"/>
          </w:rPr>
          <w:t>Nodes in</w:t>
        </w:r>
        <w:r>
          <w:rPr>
            <w:spacing w:val="-1"/>
            <w:sz w:val="24"/>
          </w:rPr>
          <w:t> </w:t>
        </w:r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N'17 Network</w:t>
        </w:r>
      </w:hyperlink>
      <w:r>
        <w:rPr>
          <w:sz w:val="24"/>
        </w:rPr>
        <w:tab/>
        <w:t>92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3" w:val="right" w:leader="none"/>
        </w:tabs>
        <w:spacing w:line="240" w:lineRule="auto" w:before="478" w:after="0"/>
        <w:ind w:left="1260" w:right="0" w:hanging="601"/>
        <w:jc w:val="left"/>
        <w:rPr>
          <w:sz w:val="24"/>
        </w:rPr>
      </w:pPr>
      <w:hyperlink w:history="true" w:anchor="_bookmark50">
        <w:r>
          <w:rPr>
            <w:sz w:val="24"/>
          </w:rPr>
          <w:t>SNA-Quadrant</w:t>
        </w:r>
        <w:r>
          <w:rPr>
            <w:spacing w:val="-1"/>
            <w:sz w:val="24"/>
          </w:rPr>
          <w:t> </w:t>
        </w:r>
        <w:r>
          <w:rPr>
            <w:sz w:val="24"/>
          </w:rPr>
          <w:t>Classification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N'17</w:t>
        </w:r>
        <w:r>
          <w:rPr>
            <w:spacing w:val="-1"/>
            <w:sz w:val="24"/>
          </w:rPr>
          <w:t> </w:t>
        </w:r>
        <w:r>
          <w:rPr>
            <w:sz w:val="24"/>
          </w:rPr>
          <w:t>Criminal group</w:t>
        </w:r>
        <w:r>
          <w:rPr>
            <w:spacing w:val="-2"/>
            <w:sz w:val="24"/>
          </w:rPr>
          <w:t> </w:t>
        </w:r>
        <w:r>
          <w:rPr>
            <w:sz w:val="24"/>
          </w:rPr>
          <w:t>with Case A</w:t>
        </w:r>
      </w:hyperlink>
      <w:r>
        <w:rPr>
          <w:sz w:val="24"/>
        </w:rPr>
        <w:tab/>
        <w:t>93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3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50">
        <w:r>
          <w:rPr>
            <w:sz w:val="24"/>
          </w:rPr>
          <w:t>SNA-Quadrant</w:t>
        </w:r>
        <w:r>
          <w:rPr>
            <w:spacing w:val="-1"/>
            <w:sz w:val="24"/>
          </w:rPr>
          <w:t> </w:t>
        </w:r>
        <w:r>
          <w:rPr>
            <w:sz w:val="24"/>
          </w:rPr>
          <w:t>Classification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N'17 Criminal</w:t>
        </w:r>
        <w:r>
          <w:rPr>
            <w:spacing w:val="-1"/>
            <w:sz w:val="24"/>
          </w:rPr>
          <w:t> </w:t>
        </w:r>
        <w:r>
          <w:rPr>
            <w:sz w:val="24"/>
          </w:rPr>
          <w:t>group</w:t>
        </w:r>
        <w:r>
          <w:rPr>
            <w:spacing w:val="-2"/>
            <w:sz w:val="24"/>
          </w:rPr>
          <w:t> </w:t>
        </w:r>
        <w:r>
          <w:rPr>
            <w:sz w:val="24"/>
          </w:rPr>
          <w:t>with Case B</w:t>
        </w:r>
      </w:hyperlink>
      <w:r>
        <w:rPr>
          <w:sz w:val="24"/>
        </w:rPr>
        <w:tab/>
        <w:t>93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3" w:val="right" w:leader="none"/>
        </w:tabs>
        <w:spacing w:line="240" w:lineRule="auto" w:before="475" w:after="0"/>
        <w:ind w:left="1260" w:right="0" w:hanging="601"/>
        <w:jc w:val="left"/>
        <w:rPr>
          <w:sz w:val="24"/>
        </w:rPr>
      </w:pPr>
      <w:hyperlink w:history="true" w:anchor="_bookmark51">
        <w:r>
          <w:rPr>
            <w:sz w:val="24"/>
          </w:rPr>
          <w:t>SNA-Quadrant</w:t>
        </w:r>
        <w:r>
          <w:rPr>
            <w:spacing w:val="-1"/>
            <w:sz w:val="24"/>
          </w:rPr>
          <w:t> </w:t>
        </w:r>
        <w:r>
          <w:rPr>
            <w:sz w:val="24"/>
          </w:rPr>
          <w:t>Classification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N'17 Criminal</w:t>
        </w:r>
        <w:r>
          <w:rPr>
            <w:spacing w:val="-1"/>
            <w:sz w:val="24"/>
          </w:rPr>
          <w:t> </w:t>
        </w:r>
        <w:r>
          <w:rPr>
            <w:sz w:val="24"/>
          </w:rPr>
          <w:t>group</w:t>
        </w:r>
        <w:r>
          <w:rPr>
            <w:spacing w:val="-2"/>
            <w:sz w:val="24"/>
          </w:rPr>
          <w:t> </w:t>
        </w:r>
        <w:r>
          <w:rPr>
            <w:sz w:val="24"/>
          </w:rPr>
          <w:t>with Case</w:t>
        </w:r>
        <w:r>
          <w:rPr>
            <w:spacing w:val="-2"/>
            <w:sz w:val="24"/>
          </w:rPr>
          <w:t> </w:t>
        </w:r>
        <w:r>
          <w:rPr>
            <w:sz w:val="24"/>
          </w:rPr>
          <w:t>C</w:t>
        </w:r>
      </w:hyperlink>
      <w:r>
        <w:rPr>
          <w:sz w:val="24"/>
        </w:rPr>
        <w:tab/>
        <w:t>94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3" w:val="right" w:leader="none"/>
        </w:tabs>
        <w:spacing w:line="240" w:lineRule="auto" w:before="476" w:after="0"/>
        <w:ind w:left="1260" w:right="0" w:hanging="601"/>
        <w:jc w:val="left"/>
        <w:rPr>
          <w:sz w:val="24"/>
        </w:rPr>
      </w:pPr>
      <w:hyperlink w:history="true" w:anchor="_bookmark52">
        <w:r>
          <w:rPr>
            <w:sz w:val="24"/>
          </w:rPr>
          <w:t>SNA-Quadrant</w:t>
        </w:r>
        <w:r>
          <w:rPr>
            <w:spacing w:val="-1"/>
            <w:sz w:val="24"/>
          </w:rPr>
          <w:t> </w:t>
        </w:r>
        <w:r>
          <w:rPr>
            <w:sz w:val="24"/>
          </w:rPr>
          <w:t>Classification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N'17 Network</w:t>
        </w:r>
        <w:r>
          <w:rPr>
            <w:spacing w:val="-1"/>
            <w:sz w:val="24"/>
          </w:rPr>
          <w:t> </w:t>
        </w:r>
        <w:r>
          <w:rPr>
            <w:sz w:val="24"/>
          </w:rPr>
          <w:t>group</w:t>
        </w:r>
        <w:r>
          <w:rPr>
            <w:spacing w:val="1"/>
            <w:sz w:val="24"/>
          </w:rPr>
          <w:t> </w:t>
        </w:r>
        <w:r>
          <w:rPr>
            <w:sz w:val="24"/>
          </w:rPr>
          <w:t>with</w:t>
        </w:r>
        <w:r>
          <w:rPr>
            <w:spacing w:val="-1"/>
            <w:sz w:val="24"/>
          </w:rPr>
          <w:t> </w:t>
        </w:r>
        <w:r>
          <w:rPr>
            <w:sz w:val="24"/>
          </w:rPr>
          <w:t>Case</w:t>
        </w:r>
        <w:r>
          <w:rPr>
            <w:spacing w:val="-2"/>
            <w:sz w:val="24"/>
          </w:rPr>
          <w:t> </w:t>
        </w:r>
        <w:r>
          <w:rPr>
            <w:sz w:val="24"/>
          </w:rPr>
          <w:t>D</w:t>
        </w:r>
      </w:hyperlink>
      <w:r>
        <w:rPr>
          <w:sz w:val="24"/>
        </w:rPr>
        <w:tab/>
        <w:t>95</w:t>
      </w:r>
    </w:p>
    <w:p>
      <w:pPr>
        <w:spacing w:after="0" w:line="240" w:lineRule="auto"/>
        <w:jc w:val="left"/>
        <w:rPr>
          <w:sz w:val="24"/>
        </w:rPr>
        <w:sectPr>
          <w:pgSz w:w="11900" w:h="16850"/>
          <w:pgMar w:header="0" w:footer="1045" w:top="1340" w:bottom="1240" w:left="1320" w:right="460"/>
        </w:sectPr>
      </w:pP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67" w:after="0"/>
        <w:ind w:left="1260" w:right="0" w:hanging="479"/>
        <w:jc w:val="left"/>
        <w:rPr>
          <w:sz w:val="24"/>
        </w:rPr>
      </w:pPr>
      <w:hyperlink w:history="true" w:anchor="_bookmark55">
        <w:r>
          <w:rPr>
            <w:sz w:val="24"/>
          </w:rPr>
          <w:t>MAP</w:t>
        </w:r>
        <w:r>
          <w:rPr>
            <w:spacing w:val="-1"/>
            <w:sz w:val="24"/>
          </w:rPr>
          <w:t> </w:t>
        </w:r>
        <w:r>
          <w:rPr>
            <w:sz w:val="24"/>
          </w:rPr>
          <w:t>Distribution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 9/11 Network</w:t>
        </w:r>
        <w:r>
          <w:rPr>
            <w:spacing w:val="-1"/>
            <w:sz w:val="24"/>
          </w:rPr>
          <w:t> </w:t>
        </w:r>
        <w:r>
          <w:rPr>
            <w:sz w:val="24"/>
          </w:rPr>
          <w:t>with Case</w:t>
        </w:r>
        <w:r>
          <w:rPr>
            <w:spacing w:val="1"/>
            <w:sz w:val="24"/>
          </w:rPr>
          <w:t> </w:t>
        </w:r>
        <w:r>
          <w:rPr>
            <w:sz w:val="24"/>
          </w:rPr>
          <w:t>1</w:t>
        </w:r>
      </w:hyperlink>
      <w:r>
        <w:rPr>
          <w:sz w:val="24"/>
        </w:rPr>
        <w:tab/>
        <w:t>101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5" w:after="0"/>
        <w:ind w:left="1260" w:right="0" w:hanging="479"/>
        <w:jc w:val="left"/>
        <w:rPr>
          <w:sz w:val="24"/>
        </w:rPr>
      </w:pPr>
      <w:hyperlink w:history="true" w:anchor="_bookmark56">
        <w:r>
          <w:rPr>
            <w:sz w:val="24"/>
          </w:rPr>
          <w:t>Performance</w:t>
        </w:r>
        <w:r>
          <w:rPr>
            <w:spacing w:val="-2"/>
            <w:sz w:val="24"/>
          </w:rPr>
          <w:t> </w:t>
        </w:r>
        <w:r>
          <w:rPr>
            <w:sz w:val="24"/>
          </w:rPr>
          <w:t>Evaluation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BNM's</w:t>
        </w:r>
        <w:r>
          <w:rPr>
            <w:spacing w:val="-1"/>
            <w:sz w:val="24"/>
          </w:rPr>
          <w:t> </w:t>
        </w:r>
        <w:r>
          <w:rPr>
            <w:sz w:val="24"/>
          </w:rPr>
          <w:t>Detection with</w:t>
        </w:r>
        <w:r>
          <w:rPr>
            <w:spacing w:val="2"/>
            <w:sz w:val="24"/>
          </w:rPr>
          <w:t> </w:t>
        </w:r>
        <w:r>
          <w:rPr>
            <w:sz w:val="24"/>
          </w:rPr>
          <w:t>Case</w:t>
        </w:r>
        <w:r>
          <w:rPr>
            <w:spacing w:val="-2"/>
            <w:sz w:val="24"/>
          </w:rPr>
          <w:t> </w:t>
        </w:r>
        <w:r>
          <w:rPr>
            <w:sz w:val="24"/>
          </w:rPr>
          <w:t>1</w:t>
        </w:r>
      </w:hyperlink>
      <w:r>
        <w:rPr>
          <w:sz w:val="24"/>
        </w:rPr>
        <w:tab/>
        <w:t>102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6" w:after="0"/>
        <w:ind w:left="1260" w:right="0" w:hanging="479"/>
        <w:jc w:val="left"/>
        <w:rPr>
          <w:sz w:val="24"/>
        </w:rPr>
      </w:pPr>
      <w:hyperlink w:history="true" w:anchor="_bookmark57">
        <w:r>
          <w:rPr>
            <w:sz w:val="24"/>
          </w:rPr>
          <w:t>MAP</w:t>
        </w:r>
        <w:r>
          <w:rPr>
            <w:spacing w:val="-1"/>
            <w:sz w:val="24"/>
          </w:rPr>
          <w:t> </w:t>
        </w:r>
        <w:r>
          <w:rPr>
            <w:sz w:val="24"/>
          </w:rPr>
          <w:t>Distribution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 9/11 Network</w:t>
        </w:r>
        <w:r>
          <w:rPr>
            <w:spacing w:val="-1"/>
            <w:sz w:val="24"/>
          </w:rPr>
          <w:t> </w:t>
        </w:r>
        <w:r>
          <w:rPr>
            <w:sz w:val="24"/>
          </w:rPr>
          <w:t>with Case</w:t>
        </w:r>
        <w:r>
          <w:rPr>
            <w:spacing w:val="1"/>
            <w:sz w:val="24"/>
          </w:rPr>
          <w:t> </w:t>
        </w:r>
        <w:r>
          <w:rPr>
            <w:sz w:val="24"/>
          </w:rPr>
          <w:t>2</w:t>
        </w:r>
      </w:hyperlink>
      <w:r>
        <w:rPr>
          <w:sz w:val="24"/>
        </w:rPr>
        <w:tab/>
        <w:t>103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7" w:after="0"/>
        <w:ind w:left="1260" w:right="0" w:hanging="479"/>
        <w:jc w:val="left"/>
        <w:rPr>
          <w:sz w:val="24"/>
        </w:rPr>
      </w:pPr>
      <w:hyperlink w:history="true" w:anchor="_bookmark58">
        <w:r>
          <w:rPr>
            <w:sz w:val="24"/>
          </w:rPr>
          <w:t>Performance</w:t>
        </w:r>
        <w:r>
          <w:rPr>
            <w:spacing w:val="-2"/>
            <w:sz w:val="24"/>
          </w:rPr>
          <w:t> </w:t>
        </w:r>
        <w:r>
          <w:rPr>
            <w:sz w:val="24"/>
          </w:rPr>
          <w:t>Evaluation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BNM's</w:t>
        </w:r>
        <w:r>
          <w:rPr>
            <w:spacing w:val="-1"/>
            <w:sz w:val="24"/>
          </w:rPr>
          <w:t> </w:t>
        </w:r>
        <w:r>
          <w:rPr>
            <w:sz w:val="24"/>
          </w:rPr>
          <w:t>Detection with</w:t>
        </w:r>
        <w:r>
          <w:rPr>
            <w:spacing w:val="2"/>
            <w:sz w:val="24"/>
          </w:rPr>
          <w:t> </w:t>
        </w:r>
        <w:r>
          <w:rPr>
            <w:sz w:val="24"/>
          </w:rPr>
          <w:t>Case</w:t>
        </w:r>
        <w:r>
          <w:rPr>
            <w:spacing w:val="-2"/>
            <w:sz w:val="24"/>
          </w:rPr>
          <w:t> </w:t>
        </w:r>
        <w:r>
          <w:rPr>
            <w:sz w:val="24"/>
          </w:rPr>
          <w:t>2</w:t>
        </w:r>
      </w:hyperlink>
      <w:r>
        <w:rPr>
          <w:sz w:val="24"/>
        </w:rPr>
        <w:tab/>
        <w:t>104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6" w:after="0"/>
        <w:ind w:left="1260" w:right="0" w:hanging="479"/>
        <w:jc w:val="left"/>
        <w:rPr>
          <w:sz w:val="24"/>
        </w:rPr>
      </w:pPr>
      <w:hyperlink w:history="true" w:anchor="_bookmark59">
        <w:r>
          <w:rPr>
            <w:sz w:val="24"/>
          </w:rPr>
          <w:t>MAP</w:t>
        </w:r>
        <w:r>
          <w:rPr>
            <w:spacing w:val="-1"/>
            <w:sz w:val="24"/>
          </w:rPr>
          <w:t> </w:t>
        </w:r>
        <w:r>
          <w:rPr>
            <w:sz w:val="24"/>
          </w:rPr>
          <w:t>Distribution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 9/11 Network</w:t>
        </w:r>
        <w:r>
          <w:rPr>
            <w:spacing w:val="-1"/>
            <w:sz w:val="24"/>
          </w:rPr>
          <w:t> </w:t>
        </w:r>
        <w:r>
          <w:rPr>
            <w:sz w:val="24"/>
          </w:rPr>
          <w:t>with Case</w:t>
        </w:r>
        <w:r>
          <w:rPr>
            <w:spacing w:val="1"/>
            <w:sz w:val="24"/>
          </w:rPr>
          <w:t> </w:t>
        </w:r>
        <w:r>
          <w:rPr>
            <w:sz w:val="24"/>
          </w:rPr>
          <w:t>3</w:t>
        </w:r>
      </w:hyperlink>
      <w:r>
        <w:rPr>
          <w:sz w:val="24"/>
        </w:rPr>
        <w:tab/>
        <w:t>105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5" w:after="0"/>
        <w:ind w:left="1260" w:right="0" w:hanging="479"/>
        <w:jc w:val="left"/>
        <w:rPr>
          <w:sz w:val="24"/>
        </w:rPr>
      </w:pPr>
      <w:hyperlink w:history="true" w:anchor="_bookmark60">
        <w:r>
          <w:rPr>
            <w:sz w:val="24"/>
          </w:rPr>
          <w:t>Performance</w:t>
        </w:r>
        <w:r>
          <w:rPr>
            <w:spacing w:val="-2"/>
            <w:sz w:val="24"/>
          </w:rPr>
          <w:t> </w:t>
        </w:r>
        <w:r>
          <w:rPr>
            <w:sz w:val="24"/>
          </w:rPr>
          <w:t>Evaluation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BNM's</w:t>
        </w:r>
        <w:r>
          <w:rPr>
            <w:spacing w:val="-1"/>
            <w:sz w:val="24"/>
          </w:rPr>
          <w:t> </w:t>
        </w:r>
        <w:r>
          <w:rPr>
            <w:sz w:val="24"/>
          </w:rPr>
          <w:t>Detection with</w:t>
        </w:r>
        <w:r>
          <w:rPr>
            <w:spacing w:val="2"/>
            <w:sz w:val="24"/>
          </w:rPr>
          <w:t> </w:t>
        </w:r>
        <w:r>
          <w:rPr>
            <w:sz w:val="24"/>
          </w:rPr>
          <w:t>Case</w:t>
        </w:r>
        <w:r>
          <w:rPr>
            <w:spacing w:val="-2"/>
            <w:sz w:val="24"/>
          </w:rPr>
          <w:t> </w:t>
        </w:r>
        <w:r>
          <w:rPr>
            <w:sz w:val="24"/>
          </w:rPr>
          <w:t>3</w:t>
        </w:r>
      </w:hyperlink>
      <w:r>
        <w:rPr>
          <w:sz w:val="24"/>
        </w:rPr>
        <w:tab/>
        <w:t>106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8" w:after="0"/>
        <w:ind w:left="1260" w:right="0" w:hanging="479"/>
        <w:jc w:val="left"/>
        <w:rPr>
          <w:sz w:val="24"/>
        </w:rPr>
      </w:pPr>
      <w:hyperlink w:history="true" w:anchor="_bookmark61">
        <w:r>
          <w:rPr>
            <w:sz w:val="24"/>
          </w:rPr>
          <w:t>MAP</w:t>
        </w:r>
        <w:r>
          <w:rPr>
            <w:spacing w:val="-1"/>
            <w:sz w:val="24"/>
          </w:rPr>
          <w:t> </w:t>
        </w:r>
        <w:r>
          <w:rPr>
            <w:sz w:val="24"/>
          </w:rPr>
          <w:t>Distribution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 9/11 Network</w:t>
        </w:r>
        <w:r>
          <w:rPr>
            <w:spacing w:val="-1"/>
            <w:sz w:val="24"/>
          </w:rPr>
          <w:t> </w:t>
        </w:r>
        <w:r>
          <w:rPr>
            <w:sz w:val="24"/>
          </w:rPr>
          <w:t>with Case</w:t>
        </w:r>
        <w:r>
          <w:rPr>
            <w:spacing w:val="1"/>
            <w:sz w:val="24"/>
          </w:rPr>
          <w:t> </w:t>
        </w:r>
        <w:r>
          <w:rPr>
            <w:sz w:val="24"/>
          </w:rPr>
          <w:t>4</w:t>
        </w:r>
      </w:hyperlink>
      <w:r>
        <w:rPr>
          <w:sz w:val="24"/>
        </w:rPr>
        <w:tab/>
        <w:t>107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5" w:after="0"/>
        <w:ind w:left="1260" w:right="0" w:hanging="479"/>
        <w:jc w:val="left"/>
        <w:rPr>
          <w:sz w:val="24"/>
        </w:rPr>
      </w:pPr>
      <w:hyperlink w:history="true" w:anchor="_bookmark62">
        <w:r>
          <w:rPr>
            <w:sz w:val="24"/>
          </w:rPr>
          <w:t>Performance</w:t>
        </w:r>
        <w:r>
          <w:rPr>
            <w:spacing w:val="-2"/>
            <w:sz w:val="24"/>
          </w:rPr>
          <w:t> </w:t>
        </w:r>
        <w:r>
          <w:rPr>
            <w:sz w:val="24"/>
          </w:rPr>
          <w:t>Evaluation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BNM's</w:t>
        </w:r>
        <w:r>
          <w:rPr>
            <w:spacing w:val="1"/>
            <w:sz w:val="24"/>
          </w:rPr>
          <w:t> </w:t>
        </w:r>
        <w:r>
          <w:rPr>
            <w:sz w:val="24"/>
          </w:rPr>
          <w:t>Detection with</w:t>
        </w:r>
        <w:r>
          <w:rPr>
            <w:spacing w:val="1"/>
            <w:sz w:val="24"/>
          </w:rPr>
          <w:t> </w:t>
        </w:r>
        <w:r>
          <w:rPr>
            <w:sz w:val="24"/>
          </w:rPr>
          <w:t>Case</w:t>
        </w:r>
        <w:r>
          <w:rPr>
            <w:spacing w:val="-1"/>
            <w:sz w:val="24"/>
          </w:rPr>
          <w:t> </w:t>
        </w:r>
        <w:r>
          <w:rPr>
            <w:sz w:val="24"/>
          </w:rPr>
          <w:t>4</w:t>
        </w:r>
      </w:hyperlink>
      <w:r>
        <w:rPr>
          <w:sz w:val="24"/>
        </w:rPr>
        <w:tab/>
        <w:t>108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5" w:after="0"/>
        <w:ind w:left="1260" w:right="0" w:hanging="479"/>
        <w:jc w:val="left"/>
        <w:rPr>
          <w:sz w:val="24"/>
        </w:rPr>
      </w:pPr>
      <w:hyperlink w:history="true" w:anchor="_bookmark63">
        <w:r>
          <w:rPr>
            <w:sz w:val="24"/>
          </w:rPr>
          <w:t>Venn</w:t>
        </w:r>
        <w:r>
          <w:rPr>
            <w:spacing w:val="-1"/>
            <w:sz w:val="24"/>
          </w:rPr>
          <w:t> </w:t>
        </w:r>
        <w:r>
          <w:rPr>
            <w:sz w:val="24"/>
          </w:rPr>
          <w:t>Diagram of Evasive</w:t>
        </w:r>
        <w:r>
          <w:rPr>
            <w:spacing w:val="-1"/>
            <w:sz w:val="24"/>
          </w:rPr>
          <w:t> </w:t>
        </w:r>
        <w:r>
          <w:rPr>
            <w:sz w:val="24"/>
          </w:rPr>
          <w:t>Nodes in the</w:t>
        </w:r>
        <w:r>
          <w:rPr>
            <w:spacing w:val="-1"/>
            <w:sz w:val="24"/>
          </w:rPr>
          <w:t> </w:t>
        </w:r>
        <w:r>
          <w:rPr>
            <w:sz w:val="24"/>
          </w:rPr>
          <w:t>9/11</w:t>
        </w:r>
        <w:r>
          <w:rPr>
            <w:spacing w:val="-1"/>
            <w:sz w:val="24"/>
          </w:rPr>
          <w:t> </w:t>
        </w:r>
        <w:r>
          <w:rPr>
            <w:sz w:val="24"/>
          </w:rPr>
          <w:t>Network</w:t>
        </w:r>
      </w:hyperlink>
      <w:r>
        <w:rPr>
          <w:sz w:val="24"/>
        </w:rPr>
        <w:tab/>
        <w:t>111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8" w:after="0"/>
        <w:ind w:left="1260" w:right="0" w:hanging="479"/>
        <w:jc w:val="left"/>
        <w:rPr>
          <w:sz w:val="24"/>
        </w:rPr>
      </w:pPr>
      <w:hyperlink w:history="true" w:anchor="_bookmark64">
        <w:r>
          <w:rPr>
            <w:sz w:val="24"/>
          </w:rPr>
          <w:t>SNA-Quadrant</w:t>
        </w:r>
        <w:r>
          <w:rPr>
            <w:spacing w:val="-1"/>
            <w:sz w:val="24"/>
          </w:rPr>
          <w:t> </w:t>
        </w:r>
        <w:r>
          <w:rPr>
            <w:sz w:val="24"/>
          </w:rPr>
          <w:t>Classification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9/11 Criminal</w:t>
        </w:r>
        <w:r>
          <w:rPr>
            <w:spacing w:val="-1"/>
            <w:sz w:val="24"/>
          </w:rPr>
          <w:t> </w:t>
        </w:r>
        <w:r>
          <w:rPr>
            <w:sz w:val="24"/>
          </w:rPr>
          <w:t>group</w:t>
        </w:r>
        <w:r>
          <w:rPr>
            <w:spacing w:val="1"/>
            <w:sz w:val="24"/>
          </w:rPr>
          <w:t> </w:t>
        </w:r>
        <w:r>
          <w:rPr>
            <w:sz w:val="24"/>
          </w:rPr>
          <w:t>with</w:t>
        </w:r>
        <w:r>
          <w:rPr>
            <w:spacing w:val="-1"/>
            <w:sz w:val="24"/>
          </w:rPr>
          <w:t> </w:t>
        </w:r>
        <w:r>
          <w:rPr>
            <w:sz w:val="24"/>
          </w:rPr>
          <w:t>Case</w:t>
        </w:r>
        <w:r>
          <w:rPr>
            <w:spacing w:val="1"/>
            <w:sz w:val="24"/>
          </w:rPr>
          <w:t> </w:t>
        </w:r>
        <w:r>
          <w:rPr>
            <w:sz w:val="24"/>
          </w:rPr>
          <w:t>A</w:t>
        </w:r>
      </w:hyperlink>
      <w:r>
        <w:rPr>
          <w:sz w:val="24"/>
        </w:rPr>
        <w:tab/>
        <w:t>114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6" w:after="0"/>
        <w:ind w:left="1260" w:right="0" w:hanging="479"/>
        <w:jc w:val="left"/>
        <w:rPr>
          <w:sz w:val="24"/>
        </w:rPr>
      </w:pPr>
      <w:hyperlink w:history="true" w:anchor="_bookmark65">
        <w:r>
          <w:rPr>
            <w:sz w:val="24"/>
          </w:rPr>
          <w:t>SNA-Quadrant</w:t>
        </w:r>
        <w:r>
          <w:rPr>
            <w:spacing w:val="-1"/>
            <w:sz w:val="24"/>
          </w:rPr>
          <w:t> </w:t>
        </w:r>
        <w:r>
          <w:rPr>
            <w:sz w:val="24"/>
          </w:rPr>
          <w:t>Classification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9/11 Criminal</w:t>
        </w:r>
        <w:r>
          <w:rPr>
            <w:spacing w:val="-1"/>
            <w:sz w:val="24"/>
          </w:rPr>
          <w:t> </w:t>
        </w:r>
        <w:r>
          <w:rPr>
            <w:sz w:val="24"/>
          </w:rPr>
          <w:t>group</w:t>
        </w:r>
        <w:r>
          <w:rPr>
            <w:spacing w:val="-1"/>
            <w:sz w:val="24"/>
          </w:rPr>
          <w:t> </w:t>
        </w:r>
        <w:r>
          <w:rPr>
            <w:sz w:val="24"/>
          </w:rPr>
          <w:t>with</w:t>
        </w:r>
        <w:r>
          <w:rPr>
            <w:spacing w:val="-1"/>
            <w:sz w:val="24"/>
          </w:rPr>
          <w:t> </w:t>
        </w:r>
        <w:r>
          <w:rPr>
            <w:sz w:val="24"/>
          </w:rPr>
          <w:t>Case</w:t>
        </w:r>
        <w:r>
          <w:rPr>
            <w:spacing w:val="1"/>
            <w:sz w:val="24"/>
          </w:rPr>
          <w:t> </w:t>
        </w:r>
        <w:r>
          <w:rPr>
            <w:sz w:val="24"/>
          </w:rPr>
          <w:t>B</w:t>
        </w:r>
      </w:hyperlink>
      <w:r>
        <w:rPr>
          <w:sz w:val="24"/>
        </w:rPr>
        <w:tab/>
        <w:t>116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5" w:after="0"/>
        <w:ind w:left="1260" w:right="0" w:hanging="479"/>
        <w:jc w:val="left"/>
        <w:rPr>
          <w:sz w:val="24"/>
        </w:rPr>
      </w:pPr>
      <w:hyperlink w:history="true" w:anchor="_bookmark66">
        <w:r>
          <w:rPr>
            <w:sz w:val="24"/>
          </w:rPr>
          <w:t>SNA-Quadrant</w:t>
        </w:r>
        <w:r>
          <w:rPr>
            <w:spacing w:val="-1"/>
            <w:sz w:val="24"/>
          </w:rPr>
          <w:t> </w:t>
        </w:r>
        <w:r>
          <w:rPr>
            <w:sz w:val="24"/>
          </w:rPr>
          <w:t>Classification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9/11 Criminal</w:t>
        </w:r>
        <w:r>
          <w:rPr>
            <w:spacing w:val="2"/>
            <w:sz w:val="24"/>
          </w:rPr>
          <w:t> </w:t>
        </w:r>
        <w:r>
          <w:rPr>
            <w:sz w:val="24"/>
          </w:rPr>
          <w:t>group</w:t>
        </w:r>
        <w:r>
          <w:rPr>
            <w:spacing w:val="-2"/>
            <w:sz w:val="24"/>
          </w:rPr>
          <w:t> </w:t>
        </w:r>
        <w:r>
          <w:rPr>
            <w:sz w:val="24"/>
          </w:rPr>
          <w:t>with Case</w:t>
        </w:r>
        <w:r>
          <w:rPr>
            <w:spacing w:val="-2"/>
            <w:sz w:val="24"/>
          </w:rPr>
          <w:t> </w:t>
        </w:r>
        <w:r>
          <w:rPr>
            <w:sz w:val="24"/>
          </w:rPr>
          <w:t>C</w:t>
        </w:r>
      </w:hyperlink>
      <w:r>
        <w:rPr>
          <w:sz w:val="24"/>
        </w:rPr>
        <w:tab/>
        <w:t>118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8" w:after="0"/>
        <w:ind w:left="1260" w:right="0" w:hanging="479"/>
        <w:jc w:val="left"/>
        <w:rPr>
          <w:sz w:val="24"/>
        </w:rPr>
      </w:pPr>
      <w:hyperlink w:history="true" w:anchor="_bookmark67">
        <w:r>
          <w:rPr>
            <w:sz w:val="24"/>
          </w:rPr>
          <w:t>SNA-Quadrant</w:t>
        </w:r>
        <w:r>
          <w:rPr>
            <w:spacing w:val="-1"/>
            <w:sz w:val="24"/>
          </w:rPr>
          <w:t> </w:t>
        </w:r>
        <w:r>
          <w:rPr>
            <w:sz w:val="24"/>
          </w:rPr>
          <w:t>Classification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9/11 Criminal</w:t>
        </w:r>
        <w:r>
          <w:rPr>
            <w:spacing w:val="-1"/>
            <w:sz w:val="24"/>
          </w:rPr>
          <w:t> </w:t>
        </w:r>
        <w:r>
          <w:rPr>
            <w:sz w:val="24"/>
          </w:rPr>
          <w:t>group</w:t>
        </w:r>
        <w:r>
          <w:rPr>
            <w:spacing w:val="-1"/>
            <w:sz w:val="24"/>
          </w:rPr>
          <w:t> </w:t>
        </w:r>
        <w:r>
          <w:rPr>
            <w:sz w:val="24"/>
          </w:rPr>
          <w:t>with</w:t>
        </w:r>
        <w:r>
          <w:rPr>
            <w:spacing w:val="-1"/>
            <w:sz w:val="24"/>
          </w:rPr>
          <w:t> </w:t>
        </w:r>
        <w:r>
          <w:rPr>
            <w:sz w:val="24"/>
          </w:rPr>
          <w:t>Case</w:t>
        </w:r>
        <w:r>
          <w:rPr>
            <w:spacing w:val="1"/>
            <w:sz w:val="24"/>
          </w:rPr>
          <w:t> </w:t>
        </w:r>
        <w:r>
          <w:rPr>
            <w:sz w:val="24"/>
          </w:rPr>
          <w:t>D</w:t>
        </w:r>
      </w:hyperlink>
      <w:r>
        <w:rPr>
          <w:sz w:val="24"/>
        </w:rPr>
        <w:tab/>
        <w:t>119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5" w:after="0"/>
        <w:ind w:left="1260" w:right="0" w:hanging="479"/>
        <w:jc w:val="left"/>
        <w:rPr>
          <w:sz w:val="24"/>
        </w:rPr>
      </w:pPr>
      <w:hyperlink w:history="true" w:anchor="_bookmark70">
        <w:r>
          <w:rPr>
            <w:sz w:val="24"/>
          </w:rPr>
          <w:t>Detection</w:t>
        </w:r>
        <w:r>
          <w:rPr>
            <w:spacing w:val="-2"/>
            <w:sz w:val="24"/>
          </w:rPr>
          <w:t> </w:t>
        </w:r>
        <w:r>
          <w:rPr>
            <w:sz w:val="24"/>
          </w:rPr>
          <w:t>Probability</w:t>
        </w:r>
        <w:r>
          <w:rPr>
            <w:spacing w:val="-4"/>
            <w:sz w:val="24"/>
          </w:rPr>
          <w:t> </w:t>
        </w:r>
        <w:r>
          <w:rPr>
            <w:sz w:val="24"/>
          </w:rPr>
          <w:t>against</w:t>
        </w:r>
        <w:r>
          <w:rPr>
            <w:spacing w:val="-2"/>
            <w:sz w:val="24"/>
          </w:rPr>
          <w:t> </w:t>
        </w:r>
        <w:r>
          <w:rPr>
            <w:sz w:val="24"/>
          </w:rPr>
          <w:t>False</w:t>
        </w:r>
        <w:r>
          <w:rPr>
            <w:spacing w:val="-1"/>
            <w:sz w:val="24"/>
          </w:rPr>
          <w:t> </w:t>
        </w:r>
        <w:r>
          <w:rPr>
            <w:sz w:val="24"/>
          </w:rPr>
          <w:t>Alarm</w:t>
        </w:r>
        <w:r>
          <w:rPr>
            <w:spacing w:val="-2"/>
            <w:sz w:val="24"/>
          </w:rPr>
          <w:t> </w:t>
        </w:r>
        <w:r>
          <w:rPr>
            <w:sz w:val="24"/>
          </w:rPr>
          <w:t>Detection</w:t>
        </w:r>
        <w:r>
          <w:rPr>
            <w:spacing w:val="-1"/>
            <w:sz w:val="24"/>
          </w:rPr>
          <w:t> </w:t>
        </w:r>
        <w:r>
          <w:rPr>
            <w:sz w:val="24"/>
          </w:rPr>
          <w:t>Case</w:t>
        </w:r>
        <w:r>
          <w:rPr>
            <w:spacing w:val="-3"/>
            <w:sz w:val="24"/>
          </w:rPr>
          <w:t> </w:t>
        </w:r>
        <w:r>
          <w:rPr>
            <w:sz w:val="24"/>
          </w:rPr>
          <w:t>1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3"/>
            <w:sz w:val="24"/>
          </w:rPr>
          <w:t> </w:t>
        </w:r>
        <w:r>
          <w:rPr>
            <w:sz w:val="24"/>
          </w:rPr>
          <w:t>N‟17</w:t>
        </w:r>
      </w:hyperlink>
      <w:r>
        <w:rPr>
          <w:sz w:val="24"/>
        </w:rPr>
        <w:tab/>
        <w:t>129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8" w:after="0"/>
        <w:ind w:left="1260" w:right="0" w:hanging="479"/>
        <w:jc w:val="left"/>
        <w:rPr>
          <w:sz w:val="24"/>
        </w:rPr>
      </w:pPr>
      <w:hyperlink w:history="true" w:anchor="_bookmark70">
        <w:r>
          <w:rPr>
            <w:sz w:val="24"/>
          </w:rPr>
          <w:t>Detection</w:t>
        </w:r>
        <w:r>
          <w:rPr>
            <w:spacing w:val="-2"/>
            <w:sz w:val="24"/>
          </w:rPr>
          <w:t> </w:t>
        </w:r>
        <w:r>
          <w:rPr>
            <w:sz w:val="24"/>
          </w:rPr>
          <w:t>Probability</w:t>
        </w:r>
        <w:r>
          <w:rPr>
            <w:spacing w:val="-5"/>
            <w:sz w:val="24"/>
          </w:rPr>
          <w:t> </w:t>
        </w:r>
        <w:r>
          <w:rPr>
            <w:sz w:val="24"/>
          </w:rPr>
          <w:t>against</w:t>
        </w:r>
        <w:r>
          <w:rPr>
            <w:spacing w:val="-1"/>
            <w:sz w:val="24"/>
          </w:rPr>
          <w:t> </w:t>
        </w:r>
        <w:r>
          <w:rPr>
            <w:sz w:val="24"/>
          </w:rPr>
          <w:t>False</w:t>
        </w:r>
        <w:r>
          <w:rPr>
            <w:spacing w:val="-2"/>
            <w:sz w:val="24"/>
          </w:rPr>
          <w:t> </w:t>
        </w:r>
        <w:r>
          <w:rPr>
            <w:sz w:val="24"/>
          </w:rPr>
          <w:t>Alarm</w:t>
        </w:r>
        <w:r>
          <w:rPr>
            <w:spacing w:val="-2"/>
            <w:sz w:val="24"/>
          </w:rPr>
          <w:t> </w:t>
        </w:r>
        <w:r>
          <w:rPr>
            <w:sz w:val="24"/>
          </w:rPr>
          <w:t>Detection</w:t>
        </w:r>
        <w:r>
          <w:rPr>
            <w:spacing w:val="-1"/>
            <w:sz w:val="24"/>
          </w:rPr>
          <w:t> </w:t>
        </w:r>
        <w:r>
          <w:rPr>
            <w:sz w:val="24"/>
          </w:rPr>
          <w:t>Case</w:t>
        </w:r>
        <w:r>
          <w:rPr>
            <w:spacing w:val="-3"/>
            <w:sz w:val="24"/>
          </w:rPr>
          <w:t> </w:t>
        </w:r>
        <w:r>
          <w:rPr>
            <w:sz w:val="24"/>
          </w:rPr>
          <w:t>2</w:t>
        </w:r>
        <w:r>
          <w:rPr>
            <w:spacing w:val="1"/>
            <w:sz w:val="24"/>
          </w:rPr>
          <w:t> </w:t>
        </w:r>
        <w:r>
          <w:rPr>
            <w:sz w:val="24"/>
          </w:rPr>
          <w:t>of</w:t>
        </w:r>
        <w:r>
          <w:rPr>
            <w:spacing w:val="-2"/>
            <w:sz w:val="24"/>
          </w:rPr>
          <w:t> </w:t>
        </w:r>
        <w:r>
          <w:rPr>
            <w:sz w:val="24"/>
          </w:rPr>
          <w:t>N‟17</w:t>
        </w:r>
      </w:hyperlink>
      <w:r>
        <w:rPr>
          <w:sz w:val="24"/>
        </w:rPr>
        <w:tab/>
        <w:t>129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8" w:after="0"/>
        <w:ind w:left="1260" w:right="0" w:hanging="479"/>
        <w:jc w:val="left"/>
        <w:rPr>
          <w:sz w:val="24"/>
        </w:rPr>
      </w:pPr>
      <w:hyperlink w:history="true" w:anchor="_bookmark71">
        <w:r>
          <w:rPr>
            <w:sz w:val="24"/>
          </w:rPr>
          <w:t>Detection</w:t>
        </w:r>
        <w:r>
          <w:rPr>
            <w:spacing w:val="-2"/>
            <w:sz w:val="24"/>
          </w:rPr>
          <w:t> </w:t>
        </w:r>
        <w:r>
          <w:rPr>
            <w:sz w:val="24"/>
          </w:rPr>
          <w:t>Probability</w:t>
        </w:r>
        <w:r>
          <w:rPr>
            <w:spacing w:val="-4"/>
            <w:sz w:val="24"/>
          </w:rPr>
          <w:t> </w:t>
        </w:r>
        <w:r>
          <w:rPr>
            <w:sz w:val="24"/>
          </w:rPr>
          <w:t>against</w:t>
        </w:r>
        <w:r>
          <w:rPr>
            <w:spacing w:val="-2"/>
            <w:sz w:val="24"/>
          </w:rPr>
          <w:t> </w:t>
        </w:r>
        <w:r>
          <w:rPr>
            <w:sz w:val="24"/>
          </w:rPr>
          <w:t>False</w:t>
        </w:r>
        <w:r>
          <w:rPr>
            <w:spacing w:val="-1"/>
            <w:sz w:val="24"/>
          </w:rPr>
          <w:t> </w:t>
        </w:r>
        <w:r>
          <w:rPr>
            <w:sz w:val="24"/>
          </w:rPr>
          <w:t>Alarm</w:t>
        </w:r>
        <w:r>
          <w:rPr>
            <w:spacing w:val="-2"/>
            <w:sz w:val="24"/>
          </w:rPr>
          <w:t> </w:t>
        </w:r>
        <w:r>
          <w:rPr>
            <w:sz w:val="24"/>
          </w:rPr>
          <w:t>Detection</w:t>
        </w:r>
        <w:r>
          <w:rPr>
            <w:spacing w:val="-1"/>
            <w:sz w:val="24"/>
          </w:rPr>
          <w:t> </w:t>
        </w:r>
        <w:r>
          <w:rPr>
            <w:sz w:val="24"/>
          </w:rPr>
          <w:t>Case</w:t>
        </w:r>
        <w:r>
          <w:rPr>
            <w:spacing w:val="-3"/>
            <w:sz w:val="24"/>
          </w:rPr>
          <w:t> </w:t>
        </w:r>
        <w:r>
          <w:rPr>
            <w:sz w:val="24"/>
          </w:rPr>
          <w:t>3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3"/>
            <w:sz w:val="24"/>
          </w:rPr>
          <w:t> </w:t>
        </w:r>
        <w:r>
          <w:rPr>
            <w:sz w:val="24"/>
          </w:rPr>
          <w:t>N‟17</w:t>
        </w:r>
      </w:hyperlink>
      <w:r>
        <w:rPr>
          <w:sz w:val="24"/>
        </w:rPr>
        <w:tab/>
        <w:t>130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5" w:after="0"/>
        <w:ind w:left="1260" w:right="0" w:hanging="479"/>
        <w:jc w:val="left"/>
        <w:rPr>
          <w:sz w:val="24"/>
        </w:rPr>
      </w:pPr>
      <w:hyperlink w:history="true" w:anchor="_bookmark71">
        <w:r>
          <w:rPr>
            <w:sz w:val="24"/>
          </w:rPr>
          <w:t>Detection</w:t>
        </w:r>
        <w:r>
          <w:rPr>
            <w:spacing w:val="-2"/>
            <w:sz w:val="24"/>
          </w:rPr>
          <w:t> </w:t>
        </w:r>
        <w:r>
          <w:rPr>
            <w:sz w:val="24"/>
          </w:rPr>
          <w:t>Probability</w:t>
        </w:r>
        <w:r>
          <w:rPr>
            <w:spacing w:val="-5"/>
            <w:sz w:val="24"/>
          </w:rPr>
          <w:t> </w:t>
        </w:r>
        <w:r>
          <w:rPr>
            <w:sz w:val="24"/>
          </w:rPr>
          <w:t>against</w:t>
        </w:r>
        <w:r>
          <w:rPr>
            <w:spacing w:val="-1"/>
            <w:sz w:val="24"/>
          </w:rPr>
          <w:t> </w:t>
        </w:r>
        <w:r>
          <w:rPr>
            <w:sz w:val="24"/>
          </w:rPr>
          <w:t>False</w:t>
        </w:r>
        <w:r>
          <w:rPr>
            <w:spacing w:val="-2"/>
            <w:sz w:val="24"/>
          </w:rPr>
          <w:t> </w:t>
        </w:r>
        <w:r>
          <w:rPr>
            <w:sz w:val="24"/>
          </w:rPr>
          <w:t>Alarm</w:t>
        </w:r>
        <w:r>
          <w:rPr>
            <w:spacing w:val="-2"/>
            <w:sz w:val="24"/>
          </w:rPr>
          <w:t> </w:t>
        </w:r>
        <w:r>
          <w:rPr>
            <w:sz w:val="24"/>
          </w:rPr>
          <w:t>Detection</w:t>
        </w:r>
        <w:r>
          <w:rPr>
            <w:spacing w:val="-1"/>
            <w:sz w:val="24"/>
          </w:rPr>
          <w:t> </w:t>
        </w:r>
        <w:r>
          <w:rPr>
            <w:sz w:val="24"/>
          </w:rPr>
          <w:t>Case</w:t>
        </w:r>
        <w:r>
          <w:rPr>
            <w:spacing w:val="-3"/>
            <w:sz w:val="24"/>
          </w:rPr>
          <w:t> </w:t>
        </w:r>
        <w:r>
          <w:rPr>
            <w:sz w:val="24"/>
          </w:rPr>
          <w:t>4</w:t>
        </w:r>
        <w:r>
          <w:rPr>
            <w:spacing w:val="1"/>
            <w:sz w:val="24"/>
          </w:rPr>
          <w:t> </w:t>
        </w:r>
        <w:r>
          <w:rPr>
            <w:sz w:val="24"/>
          </w:rPr>
          <w:t>of</w:t>
        </w:r>
        <w:r>
          <w:rPr>
            <w:spacing w:val="-2"/>
            <w:sz w:val="24"/>
          </w:rPr>
          <w:t> </w:t>
        </w:r>
        <w:r>
          <w:rPr>
            <w:sz w:val="24"/>
          </w:rPr>
          <w:t>N‟17</w:t>
        </w:r>
      </w:hyperlink>
      <w:r>
        <w:rPr>
          <w:sz w:val="24"/>
        </w:rPr>
        <w:tab/>
        <w:t>130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5" w:after="0"/>
        <w:ind w:left="1260" w:right="0" w:hanging="479"/>
        <w:jc w:val="left"/>
        <w:rPr>
          <w:sz w:val="24"/>
        </w:rPr>
      </w:pPr>
      <w:hyperlink w:history="true" w:anchor="_bookmark72">
        <w:r>
          <w:rPr>
            <w:sz w:val="24"/>
          </w:rPr>
          <w:t>Detection</w:t>
        </w:r>
        <w:r>
          <w:rPr>
            <w:spacing w:val="-1"/>
            <w:sz w:val="24"/>
          </w:rPr>
          <w:t> </w:t>
        </w:r>
        <w:r>
          <w:rPr>
            <w:sz w:val="24"/>
          </w:rPr>
          <w:t>Probability</w:t>
        </w:r>
        <w:r>
          <w:rPr>
            <w:spacing w:val="-3"/>
            <w:sz w:val="24"/>
          </w:rPr>
          <w:t> </w:t>
        </w:r>
        <w:r>
          <w:rPr>
            <w:sz w:val="24"/>
          </w:rPr>
          <w:t>against False Alarm</w:t>
        </w:r>
        <w:r>
          <w:rPr>
            <w:spacing w:val="-1"/>
            <w:sz w:val="24"/>
          </w:rPr>
          <w:t> </w:t>
        </w:r>
        <w:r>
          <w:rPr>
            <w:sz w:val="24"/>
          </w:rPr>
          <w:t>Detection Case</w:t>
        </w:r>
        <w:r>
          <w:rPr>
            <w:spacing w:val="-1"/>
            <w:sz w:val="24"/>
          </w:rPr>
          <w:t> </w:t>
        </w:r>
        <w:r>
          <w:rPr>
            <w:sz w:val="24"/>
          </w:rPr>
          <w:t>1 of</w:t>
        </w:r>
        <w:r>
          <w:rPr>
            <w:spacing w:val="-2"/>
            <w:sz w:val="24"/>
          </w:rPr>
          <w:t> </w:t>
        </w:r>
        <w:r>
          <w:rPr>
            <w:sz w:val="24"/>
          </w:rPr>
          <w:t>9/11</w:t>
        </w:r>
      </w:hyperlink>
      <w:r>
        <w:rPr>
          <w:sz w:val="24"/>
        </w:rPr>
        <w:tab/>
        <w:t>131</w:t>
      </w:r>
    </w:p>
    <w:p>
      <w:pPr>
        <w:pStyle w:val="ListParagraph"/>
        <w:numPr>
          <w:ilvl w:val="1"/>
          <w:numId w:val="10"/>
        </w:numPr>
        <w:tabs>
          <w:tab w:pos="1261" w:val="left" w:leader="none"/>
          <w:tab w:pos="8901" w:val="right" w:leader="none"/>
        </w:tabs>
        <w:spacing w:line="240" w:lineRule="auto" w:before="476" w:after="0"/>
        <w:ind w:left="1260" w:right="0" w:hanging="479"/>
        <w:jc w:val="left"/>
        <w:rPr>
          <w:sz w:val="24"/>
        </w:rPr>
      </w:pPr>
      <w:hyperlink w:history="true" w:anchor="_bookmark72">
        <w:r>
          <w:rPr>
            <w:sz w:val="24"/>
          </w:rPr>
          <w:t>Detection</w:t>
        </w:r>
        <w:r>
          <w:rPr>
            <w:spacing w:val="-1"/>
            <w:sz w:val="24"/>
          </w:rPr>
          <w:t> </w:t>
        </w:r>
        <w:r>
          <w:rPr>
            <w:sz w:val="24"/>
          </w:rPr>
          <w:t>Probability</w:t>
        </w:r>
        <w:r>
          <w:rPr>
            <w:spacing w:val="-3"/>
            <w:sz w:val="24"/>
          </w:rPr>
          <w:t> </w:t>
        </w:r>
        <w:r>
          <w:rPr>
            <w:sz w:val="24"/>
          </w:rPr>
          <w:t>against</w:t>
        </w:r>
        <w:r>
          <w:rPr>
            <w:spacing w:val="-1"/>
            <w:sz w:val="24"/>
          </w:rPr>
          <w:t> </w:t>
        </w:r>
        <w:r>
          <w:rPr>
            <w:sz w:val="24"/>
          </w:rPr>
          <w:t>False Alarm Detection</w:t>
        </w:r>
        <w:r>
          <w:rPr>
            <w:spacing w:val="-1"/>
            <w:sz w:val="24"/>
          </w:rPr>
          <w:t> </w:t>
        </w:r>
        <w:r>
          <w:rPr>
            <w:sz w:val="24"/>
          </w:rPr>
          <w:t>Case</w:t>
        </w:r>
        <w:r>
          <w:rPr>
            <w:spacing w:val="-1"/>
            <w:sz w:val="24"/>
          </w:rPr>
          <w:t> </w:t>
        </w:r>
        <w:r>
          <w:rPr>
            <w:sz w:val="24"/>
          </w:rPr>
          <w:t>2 of</w:t>
        </w:r>
        <w:r>
          <w:rPr>
            <w:spacing w:val="-2"/>
            <w:sz w:val="24"/>
          </w:rPr>
          <w:t> </w:t>
        </w:r>
        <w:r>
          <w:rPr>
            <w:sz w:val="24"/>
          </w:rPr>
          <w:t>9/11</w:t>
        </w:r>
      </w:hyperlink>
      <w:r>
        <w:rPr>
          <w:sz w:val="24"/>
        </w:rPr>
        <w:tab/>
        <w:t>131</w:t>
      </w:r>
    </w:p>
    <w:p>
      <w:pPr>
        <w:spacing w:after="0" w:line="240" w:lineRule="auto"/>
        <w:jc w:val="left"/>
        <w:rPr>
          <w:sz w:val="24"/>
        </w:rPr>
        <w:sectPr>
          <w:pgSz w:w="11900" w:h="16850"/>
          <w:pgMar w:header="0" w:footer="1045" w:top="1340" w:bottom="1240" w:left="1320" w:right="460"/>
        </w:sectPr>
      </w:pPr>
    </w:p>
    <w:p>
      <w:pPr>
        <w:pStyle w:val="ListParagraph"/>
        <w:numPr>
          <w:ilvl w:val="1"/>
          <w:numId w:val="10"/>
        </w:numPr>
        <w:tabs>
          <w:tab w:pos="1201" w:val="left" w:leader="none"/>
          <w:tab w:pos="8901" w:val="right" w:leader="none"/>
        </w:tabs>
        <w:spacing w:line="240" w:lineRule="auto" w:before="67" w:after="0"/>
        <w:ind w:left="1200" w:right="0" w:hanging="460"/>
        <w:jc w:val="left"/>
        <w:rPr>
          <w:sz w:val="24"/>
        </w:rPr>
      </w:pPr>
      <w:hyperlink w:history="true" w:anchor="_bookmark73">
        <w:r>
          <w:rPr>
            <w:sz w:val="24"/>
          </w:rPr>
          <w:t>Detection</w:t>
        </w:r>
        <w:r>
          <w:rPr>
            <w:spacing w:val="-1"/>
            <w:sz w:val="24"/>
          </w:rPr>
          <w:t> </w:t>
        </w:r>
        <w:r>
          <w:rPr>
            <w:sz w:val="24"/>
          </w:rPr>
          <w:t>Probability</w:t>
        </w:r>
        <w:r>
          <w:rPr>
            <w:spacing w:val="-3"/>
            <w:sz w:val="24"/>
          </w:rPr>
          <w:t> </w:t>
        </w:r>
        <w:r>
          <w:rPr>
            <w:sz w:val="24"/>
          </w:rPr>
          <w:t>against</w:t>
        </w:r>
        <w:r>
          <w:rPr>
            <w:spacing w:val="-1"/>
            <w:sz w:val="24"/>
          </w:rPr>
          <w:t> </w:t>
        </w:r>
        <w:r>
          <w:rPr>
            <w:sz w:val="24"/>
          </w:rPr>
          <w:t>False Alarm Detection</w:t>
        </w:r>
        <w:r>
          <w:rPr>
            <w:spacing w:val="-1"/>
            <w:sz w:val="24"/>
          </w:rPr>
          <w:t> </w:t>
        </w:r>
        <w:r>
          <w:rPr>
            <w:sz w:val="24"/>
          </w:rPr>
          <w:t>Case</w:t>
        </w:r>
        <w:r>
          <w:rPr>
            <w:spacing w:val="-1"/>
            <w:sz w:val="24"/>
          </w:rPr>
          <w:t> </w:t>
        </w:r>
        <w:r>
          <w:rPr>
            <w:sz w:val="24"/>
          </w:rPr>
          <w:t>3 of</w:t>
        </w:r>
        <w:r>
          <w:rPr>
            <w:spacing w:val="-2"/>
            <w:sz w:val="24"/>
          </w:rPr>
          <w:t> </w:t>
        </w:r>
        <w:r>
          <w:rPr>
            <w:sz w:val="24"/>
          </w:rPr>
          <w:t>9/11</w:t>
        </w:r>
      </w:hyperlink>
      <w:r>
        <w:rPr>
          <w:sz w:val="24"/>
        </w:rPr>
        <w:tab/>
        <w:t>132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  <w:tab w:pos="8901" w:val="right" w:leader="none"/>
        </w:tabs>
        <w:spacing w:line="240" w:lineRule="auto" w:before="475" w:after="0"/>
        <w:ind w:left="1200" w:right="0" w:hanging="460"/>
        <w:jc w:val="left"/>
        <w:rPr>
          <w:sz w:val="24"/>
        </w:rPr>
      </w:pPr>
      <w:hyperlink w:history="true" w:anchor="_bookmark73">
        <w:r>
          <w:rPr>
            <w:sz w:val="24"/>
          </w:rPr>
          <w:t>Detection</w:t>
        </w:r>
        <w:r>
          <w:rPr>
            <w:spacing w:val="-1"/>
            <w:sz w:val="24"/>
          </w:rPr>
          <w:t> </w:t>
        </w:r>
        <w:r>
          <w:rPr>
            <w:sz w:val="24"/>
          </w:rPr>
          <w:t>Probability</w:t>
        </w:r>
        <w:r>
          <w:rPr>
            <w:spacing w:val="-3"/>
            <w:sz w:val="24"/>
          </w:rPr>
          <w:t> </w:t>
        </w:r>
        <w:r>
          <w:rPr>
            <w:sz w:val="24"/>
          </w:rPr>
          <w:t>against</w:t>
        </w:r>
        <w:r>
          <w:rPr>
            <w:spacing w:val="-1"/>
            <w:sz w:val="24"/>
          </w:rPr>
          <w:t> </w:t>
        </w:r>
        <w:r>
          <w:rPr>
            <w:sz w:val="24"/>
          </w:rPr>
          <w:t>False Alarm Detection</w:t>
        </w:r>
        <w:r>
          <w:rPr>
            <w:spacing w:val="-1"/>
            <w:sz w:val="24"/>
          </w:rPr>
          <w:t> </w:t>
        </w:r>
        <w:r>
          <w:rPr>
            <w:sz w:val="24"/>
          </w:rPr>
          <w:t>Case</w:t>
        </w:r>
        <w:r>
          <w:rPr>
            <w:spacing w:val="-1"/>
            <w:sz w:val="24"/>
          </w:rPr>
          <w:t> </w:t>
        </w:r>
        <w:r>
          <w:rPr>
            <w:sz w:val="24"/>
          </w:rPr>
          <w:t>4 of</w:t>
        </w:r>
        <w:r>
          <w:rPr>
            <w:spacing w:val="-2"/>
            <w:sz w:val="24"/>
          </w:rPr>
          <w:t> </w:t>
        </w:r>
        <w:r>
          <w:rPr>
            <w:sz w:val="24"/>
          </w:rPr>
          <w:t>9/11</w:t>
        </w:r>
      </w:hyperlink>
      <w:r>
        <w:rPr>
          <w:sz w:val="24"/>
        </w:rPr>
        <w:tab/>
        <w:t>132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  <w:tab w:pos="8901" w:val="right" w:leader="none"/>
        </w:tabs>
        <w:spacing w:line="240" w:lineRule="auto" w:before="476" w:after="0"/>
        <w:ind w:left="1200" w:right="0" w:hanging="460"/>
        <w:jc w:val="left"/>
        <w:rPr>
          <w:sz w:val="24"/>
        </w:rPr>
      </w:pPr>
      <w:hyperlink w:history="true" w:anchor="_bookmark74">
        <w:r>
          <w:rPr>
            <w:sz w:val="24"/>
          </w:rPr>
          <w:t>Entropy</w:t>
        </w:r>
        <w:r>
          <w:rPr>
            <w:spacing w:val="-6"/>
            <w:sz w:val="24"/>
          </w:rPr>
          <w:t> </w:t>
        </w:r>
        <w:r>
          <w:rPr>
            <w:sz w:val="24"/>
          </w:rPr>
          <w:t>Variation of the</w:t>
        </w:r>
        <w:r>
          <w:rPr>
            <w:spacing w:val="1"/>
            <w:sz w:val="24"/>
          </w:rPr>
          <w:t> </w:t>
        </w:r>
        <w:r>
          <w:rPr>
            <w:sz w:val="24"/>
          </w:rPr>
          <w:t>Kite network</w:t>
        </w:r>
      </w:hyperlink>
      <w:r>
        <w:rPr>
          <w:sz w:val="24"/>
        </w:rPr>
        <w:tab/>
        <w:t>134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  <w:tab w:pos="8901" w:val="right" w:leader="none"/>
        </w:tabs>
        <w:spacing w:line="240" w:lineRule="auto" w:before="477" w:after="0"/>
        <w:ind w:left="1200" w:right="0" w:hanging="460"/>
        <w:jc w:val="left"/>
        <w:rPr>
          <w:sz w:val="24"/>
        </w:rPr>
      </w:pPr>
      <w:hyperlink w:history="true" w:anchor="_bookmark74">
        <w:r>
          <w:rPr>
            <w:sz w:val="24"/>
          </w:rPr>
          <w:t>MAP</w:t>
        </w:r>
        <w:r>
          <w:rPr>
            <w:spacing w:val="-1"/>
            <w:sz w:val="24"/>
          </w:rPr>
          <w:t> </w:t>
        </w:r>
        <w:r>
          <w:rPr>
            <w:sz w:val="24"/>
          </w:rPr>
          <w:t>Distribution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 Kite</w:t>
        </w:r>
        <w:r>
          <w:rPr>
            <w:spacing w:val="-1"/>
            <w:sz w:val="24"/>
          </w:rPr>
          <w:t> </w:t>
        </w:r>
        <w:r>
          <w:rPr>
            <w:sz w:val="24"/>
          </w:rPr>
          <w:t>Network</w:t>
        </w:r>
      </w:hyperlink>
      <w:r>
        <w:rPr>
          <w:sz w:val="24"/>
        </w:rPr>
        <w:tab/>
        <w:t>134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  <w:tab w:pos="8901" w:val="right" w:leader="none"/>
        </w:tabs>
        <w:spacing w:line="240" w:lineRule="auto" w:before="476" w:after="0"/>
        <w:ind w:left="1200" w:right="0" w:hanging="460"/>
        <w:jc w:val="left"/>
        <w:rPr>
          <w:sz w:val="24"/>
        </w:rPr>
      </w:pPr>
      <w:hyperlink w:history="true" w:anchor="_bookmark75">
        <w:r>
          <w:rPr>
            <w:sz w:val="24"/>
          </w:rPr>
          <w:t>Entropy</w:t>
        </w:r>
        <w:r>
          <w:rPr>
            <w:spacing w:val="-6"/>
            <w:sz w:val="24"/>
          </w:rPr>
          <w:t> </w:t>
        </w:r>
        <w:r>
          <w:rPr>
            <w:sz w:val="24"/>
          </w:rPr>
          <w:t>Variation of</w:t>
        </w:r>
        <w:r>
          <w:rPr>
            <w:spacing w:val="-2"/>
            <w:sz w:val="24"/>
          </w:rPr>
          <w:t> </w:t>
        </w:r>
        <w:r>
          <w:rPr>
            <w:sz w:val="24"/>
          </w:rPr>
          <w:t>N‟17 Network</w:t>
        </w:r>
      </w:hyperlink>
      <w:r>
        <w:rPr>
          <w:sz w:val="24"/>
        </w:rPr>
        <w:tab/>
        <w:t>135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  <w:tab w:pos="8901" w:val="right" w:leader="none"/>
        </w:tabs>
        <w:spacing w:line="240" w:lineRule="auto" w:before="475" w:after="0"/>
        <w:ind w:left="1200" w:right="0" w:hanging="460"/>
        <w:jc w:val="left"/>
        <w:rPr>
          <w:sz w:val="24"/>
        </w:rPr>
      </w:pPr>
      <w:hyperlink w:history="true" w:anchor="_bookmark75">
        <w:r>
          <w:rPr>
            <w:sz w:val="24"/>
          </w:rPr>
          <w:t>Snapshot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cursor data</w:t>
        </w:r>
        <w:r>
          <w:rPr>
            <w:spacing w:val="-2"/>
            <w:sz w:val="24"/>
          </w:rPr>
          <w:t> </w:t>
        </w:r>
        <w:r>
          <w:rPr>
            <w:sz w:val="24"/>
          </w:rPr>
          <w:t>for</w:t>
        </w:r>
        <w:r>
          <w:rPr>
            <w:spacing w:val="-2"/>
            <w:sz w:val="24"/>
          </w:rPr>
          <w:t> </w:t>
        </w:r>
        <w:r>
          <w:rPr>
            <w:sz w:val="24"/>
          </w:rPr>
          <w:t>the N‟17</w:t>
        </w:r>
        <w:r>
          <w:rPr>
            <w:spacing w:val="-1"/>
            <w:sz w:val="24"/>
          </w:rPr>
          <w:t> </w:t>
        </w:r>
        <w:r>
          <w:rPr>
            <w:sz w:val="24"/>
          </w:rPr>
          <w:t>Entropy</w:t>
        </w:r>
        <w:r>
          <w:rPr>
            <w:spacing w:val="-6"/>
            <w:sz w:val="24"/>
          </w:rPr>
          <w:t> </w:t>
        </w:r>
        <w:r>
          <w:rPr>
            <w:sz w:val="24"/>
          </w:rPr>
          <w:t>Variation</w:t>
        </w:r>
      </w:hyperlink>
      <w:r>
        <w:rPr>
          <w:sz w:val="24"/>
        </w:rPr>
        <w:tab/>
        <w:t>135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  <w:tab w:pos="8901" w:val="right" w:leader="none"/>
        </w:tabs>
        <w:spacing w:line="240" w:lineRule="auto" w:before="478" w:after="0"/>
        <w:ind w:left="1200" w:right="0" w:hanging="460"/>
        <w:jc w:val="left"/>
        <w:rPr>
          <w:sz w:val="24"/>
        </w:rPr>
      </w:pPr>
      <w:hyperlink w:history="true" w:anchor="_bookmark76">
        <w:r>
          <w:rPr>
            <w:sz w:val="24"/>
          </w:rPr>
          <w:t>Snapshot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cursor</w:t>
        </w:r>
        <w:r>
          <w:rPr>
            <w:spacing w:val="-1"/>
            <w:sz w:val="24"/>
          </w:rPr>
          <w:t> </w:t>
        </w:r>
        <w:r>
          <w:rPr>
            <w:sz w:val="24"/>
          </w:rPr>
          <w:t>data</w:t>
        </w:r>
        <w:r>
          <w:rPr>
            <w:spacing w:val="-1"/>
            <w:sz w:val="24"/>
          </w:rPr>
          <w:t> </w:t>
        </w:r>
        <w:r>
          <w:rPr>
            <w:sz w:val="24"/>
          </w:rPr>
          <w:t>for</w:t>
        </w:r>
        <w:r>
          <w:rPr>
            <w:spacing w:val="-2"/>
            <w:sz w:val="24"/>
          </w:rPr>
          <w:t> </w:t>
        </w:r>
        <w:r>
          <w:rPr>
            <w:sz w:val="24"/>
          </w:rPr>
          <w:t>MAP</w:t>
        </w:r>
        <w:r>
          <w:rPr>
            <w:spacing w:val="-1"/>
            <w:sz w:val="24"/>
          </w:rPr>
          <w:t> </w:t>
        </w:r>
        <w:r>
          <w:rPr>
            <w:sz w:val="24"/>
          </w:rPr>
          <w:t>Distribution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N‟17</w:t>
        </w:r>
      </w:hyperlink>
      <w:r>
        <w:rPr>
          <w:sz w:val="24"/>
        </w:rPr>
        <w:tab/>
        <w:t>136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  <w:tab w:pos="8901" w:val="right" w:leader="none"/>
        </w:tabs>
        <w:spacing w:line="240" w:lineRule="auto" w:before="475" w:after="0"/>
        <w:ind w:left="1200" w:right="0" w:hanging="460"/>
        <w:jc w:val="left"/>
        <w:rPr>
          <w:sz w:val="24"/>
        </w:rPr>
      </w:pPr>
      <w:hyperlink w:history="true" w:anchor="_bookmark76">
        <w:r>
          <w:rPr>
            <w:sz w:val="24"/>
          </w:rPr>
          <w:t>Entropy</w:t>
        </w:r>
        <w:r>
          <w:rPr>
            <w:spacing w:val="-6"/>
            <w:sz w:val="24"/>
          </w:rPr>
          <w:t> </w:t>
        </w:r>
        <w:r>
          <w:rPr>
            <w:sz w:val="24"/>
          </w:rPr>
          <w:t>Variation of</w:t>
        </w:r>
        <w:r>
          <w:rPr>
            <w:spacing w:val="-1"/>
            <w:sz w:val="24"/>
          </w:rPr>
          <w:t> </w:t>
        </w:r>
        <w:r>
          <w:rPr>
            <w:sz w:val="24"/>
          </w:rPr>
          <w:t>the</w:t>
        </w:r>
        <w:r>
          <w:rPr>
            <w:spacing w:val="1"/>
            <w:sz w:val="24"/>
          </w:rPr>
          <w:t> </w:t>
        </w:r>
        <w:r>
          <w:rPr>
            <w:sz w:val="24"/>
          </w:rPr>
          <w:t>911 network</w:t>
        </w:r>
      </w:hyperlink>
      <w:r>
        <w:rPr>
          <w:sz w:val="24"/>
        </w:rPr>
        <w:tab/>
        <w:t>136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  <w:tab w:pos="8901" w:val="right" w:leader="none"/>
        </w:tabs>
        <w:spacing w:line="240" w:lineRule="auto" w:before="475" w:after="0"/>
        <w:ind w:left="1200" w:right="0" w:hanging="460"/>
        <w:jc w:val="left"/>
        <w:rPr>
          <w:sz w:val="24"/>
        </w:rPr>
      </w:pPr>
      <w:hyperlink w:history="true" w:anchor="_bookmark77">
        <w:r>
          <w:rPr>
            <w:sz w:val="24"/>
          </w:rPr>
          <w:t>Snapshot</w:t>
        </w:r>
        <w:r>
          <w:rPr>
            <w:spacing w:val="-1"/>
            <w:sz w:val="24"/>
          </w:rPr>
          <w:t> </w:t>
        </w:r>
        <w:r>
          <w:rPr>
            <w:sz w:val="24"/>
          </w:rPr>
          <w:t>of cursor data</w:t>
        </w:r>
        <w:r>
          <w:rPr>
            <w:spacing w:val="-1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9/11 Entropy</w:t>
        </w:r>
        <w:r>
          <w:rPr>
            <w:spacing w:val="-3"/>
            <w:sz w:val="24"/>
          </w:rPr>
          <w:t> </w:t>
        </w:r>
        <w:r>
          <w:rPr>
            <w:sz w:val="24"/>
          </w:rPr>
          <w:t>Variation</w:t>
        </w:r>
      </w:hyperlink>
      <w:r>
        <w:rPr>
          <w:sz w:val="24"/>
        </w:rPr>
        <w:tab/>
        <w:t>137</w:t>
      </w:r>
    </w:p>
    <w:p>
      <w:pPr>
        <w:pStyle w:val="ListParagraph"/>
        <w:numPr>
          <w:ilvl w:val="1"/>
          <w:numId w:val="10"/>
        </w:numPr>
        <w:tabs>
          <w:tab w:pos="1201" w:val="left" w:leader="none"/>
          <w:tab w:pos="8901" w:val="right" w:leader="none"/>
        </w:tabs>
        <w:spacing w:line="240" w:lineRule="auto" w:before="478" w:after="0"/>
        <w:ind w:left="1200" w:right="0" w:hanging="460"/>
        <w:jc w:val="left"/>
        <w:rPr>
          <w:sz w:val="24"/>
        </w:rPr>
      </w:pPr>
      <w:hyperlink w:history="true" w:anchor="_bookmark77">
        <w:r>
          <w:rPr>
            <w:sz w:val="24"/>
          </w:rPr>
          <w:t>Snapshot</w:t>
        </w:r>
        <w:r>
          <w:rPr>
            <w:spacing w:val="-1"/>
            <w:sz w:val="24"/>
          </w:rPr>
          <w:t> </w:t>
        </w:r>
        <w:r>
          <w:rPr>
            <w:sz w:val="24"/>
          </w:rPr>
          <w:t>of cursor data</w:t>
        </w:r>
        <w:r>
          <w:rPr>
            <w:spacing w:val="-1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9/11 MAP Distribution</w:t>
        </w:r>
      </w:hyperlink>
      <w:r>
        <w:rPr>
          <w:sz w:val="24"/>
        </w:rPr>
        <w:tab/>
        <w:t>137</w:t>
      </w:r>
    </w:p>
    <w:p>
      <w:pPr>
        <w:spacing w:after="0" w:line="240" w:lineRule="auto"/>
        <w:jc w:val="left"/>
        <w:rPr>
          <w:sz w:val="24"/>
        </w:rPr>
        <w:sectPr>
          <w:pgSz w:w="11900" w:h="16850"/>
          <w:pgMar w:header="0" w:footer="1045" w:top="1340" w:bottom="1240" w:left="1320" w:right="460"/>
        </w:sectPr>
      </w:pPr>
    </w:p>
    <w:p>
      <w:pPr>
        <w:pStyle w:val="Heading1"/>
        <w:spacing w:before="72"/>
        <w:ind w:left="747" w:right="1240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ABBREVIATIONS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480" w:lineRule="auto"/>
        <w:ind w:left="660" w:right="6244"/>
        <w:jc w:val="both"/>
      </w:pPr>
      <w:r>
        <w:rPr/>
        <w:t>BNM - Bayesian Network Model</w:t>
      </w:r>
      <w:r>
        <w:rPr>
          <w:spacing w:val="-57"/>
        </w:rPr>
        <w:t> </w:t>
      </w:r>
      <w:r>
        <w:rPr/>
        <w:t>CCTV - Close Circuit Television</w:t>
      </w:r>
      <w:r>
        <w:rPr>
          <w:spacing w:val="-57"/>
        </w:rPr>
        <w:t> </w:t>
      </w:r>
      <w:r>
        <w:rPr/>
        <w:t>CDR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Call Detail</w:t>
      </w:r>
      <w:r>
        <w:rPr>
          <w:spacing w:val="-1"/>
        </w:rPr>
        <w:t> </w:t>
      </w:r>
      <w:r>
        <w:rPr/>
        <w:t>Records</w:t>
      </w:r>
    </w:p>
    <w:p>
      <w:pPr>
        <w:pStyle w:val="BodyText"/>
        <w:spacing w:line="480" w:lineRule="auto"/>
        <w:ind w:left="660" w:right="6101"/>
      </w:pPr>
      <w:r>
        <w:rPr/>
        <w:t>CMR - Call Management Records</w:t>
      </w:r>
      <w:r>
        <w:rPr>
          <w:spacing w:val="1"/>
        </w:rPr>
        <w:t> </w:t>
      </w:r>
      <w:r>
        <w:rPr/>
        <w:t>CNA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Criminal</w:t>
      </w:r>
      <w:r>
        <w:rPr>
          <w:spacing w:val="-5"/>
        </w:rPr>
        <w:t> </w:t>
      </w:r>
      <w:r>
        <w:rPr/>
        <w:t>Network</w:t>
      </w:r>
      <w:r>
        <w:rPr>
          <w:spacing w:val="-4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CPS</w:t>
      </w:r>
      <w:r>
        <w:rPr>
          <w:spacing w:val="4"/>
        </w:rPr>
        <w:t> </w:t>
      </w:r>
      <w:r>
        <w:rPr/>
        <w:t>-</w:t>
      </w:r>
      <w:r>
        <w:rPr>
          <w:spacing w:val="3"/>
        </w:rPr>
        <w:t> </w:t>
      </w:r>
      <w:r>
        <w:rPr/>
        <w:t>Criminal</w:t>
      </w:r>
      <w:r>
        <w:rPr>
          <w:spacing w:val="2"/>
        </w:rPr>
        <w:t> </w:t>
      </w:r>
      <w:r>
        <w:rPr/>
        <w:t>Profile</w:t>
      </w:r>
      <w:r>
        <w:rPr>
          <w:spacing w:val="3"/>
        </w:rPr>
        <w:t> </w:t>
      </w:r>
      <w:r>
        <w:rPr/>
        <w:t>Status</w:t>
      </w:r>
      <w:r>
        <w:rPr>
          <w:spacing w:val="1"/>
        </w:rPr>
        <w:t> </w:t>
      </w:r>
      <w:r>
        <w:rPr/>
        <w:t>DOR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Diagnostic Odd Ratio</w:t>
      </w:r>
    </w:p>
    <w:p>
      <w:pPr>
        <w:pStyle w:val="BodyText"/>
        <w:spacing w:line="480" w:lineRule="auto" w:before="1"/>
        <w:ind w:left="660" w:right="6720"/>
      </w:pPr>
      <w:r>
        <w:rPr/>
        <w:t>FDR - False Discovery Rate</w:t>
      </w:r>
      <w:r>
        <w:rPr>
          <w:spacing w:val="-58"/>
        </w:rPr>
        <w:t> </w:t>
      </w:r>
      <w:r>
        <w:rPr/>
        <w:t>FNR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False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Rate</w:t>
      </w:r>
    </w:p>
    <w:p>
      <w:pPr>
        <w:pStyle w:val="BodyText"/>
        <w:spacing w:line="480" w:lineRule="auto"/>
        <w:ind w:left="660" w:right="6072"/>
      </w:pPr>
      <w:r>
        <w:rPr/>
        <w:t>FOS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Flat</w:t>
      </w:r>
      <w:r>
        <w:rPr>
          <w:spacing w:val="-5"/>
        </w:rPr>
        <w:t> </w:t>
      </w:r>
      <w:r>
        <w:rPr/>
        <w:t>Organisational</w:t>
      </w:r>
      <w:r>
        <w:rPr>
          <w:spacing w:val="-4"/>
        </w:rPr>
        <w:t> </w:t>
      </w:r>
      <w:r>
        <w:rPr/>
        <w:t>structure</w:t>
      </w:r>
      <w:r>
        <w:rPr>
          <w:spacing w:val="-57"/>
        </w:rPr>
        <w:t> </w:t>
      </w:r>
      <w:r>
        <w:rPr/>
        <w:t>FPR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False Positive Rate</w:t>
      </w:r>
    </w:p>
    <w:p>
      <w:pPr>
        <w:pStyle w:val="BodyText"/>
        <w:spacing w:line="480" w:lineRule="auto" w:before="1"/>
        <w:ind w:left="660" w:right="5179"/>
      </w:pPr>
      <w:r>
        <w:rPr/>
        <w:t>HOS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Hierarchical</w:t>
      </w:r>
      <w:r>
        <w:rPr>
          <w:spacing w:val="-4"/>
        </w:rPr>
        <w:t> </w:t>
      </w:r>
      <w:r>
        <w:rPr/>
        <w:t>Organisational</w:t>
      </w:r>
      <w:r>
        <w:rPr>
          <w:spacing w:val="-4"/>
        </w:rPr>
        <w:t> </w:t>
      </w:r>
      <w:r>
        <w:rPr/>
        <w:t>Structure</w:t>
      </w:r>
      <w:r>
        <w:rPr>
          <w:spacing w:val="-57"/>
        </w:rPr>
        <w:t> </w:t>
      </w:r>
      <w:r>
        <w:rPr/>
        <w:t>IM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Maximization</w:t>
      </w:r>
    </w:p>
    <w:p>
      <w:pPr>
        <w:pStyle w:val="BodyText"/>
        <w:ind w:left="660"/>
      </w:pPr>
      <w:r>
        <w:rPr/>
        <w:t>KPP -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player problem</w:t>
      </w:r>
    </w:p>
    <w:p>
      <w:pPr>
        <w:pStyle w:val="BodyText"/>
      </w:pPr>
    </w:p>
    <w:p>
      <w:pPr>
        <w:pStyle w:val="BodyText"/>
        <w:spacing w:line="480" w:lineRule="auto"/>
        <w:ind w:left="660" w:right="5454"/>
      </w:pPr>
      <w:r>
        <w:rPr/>
        <w:t>KPP-POS - Key player problem positive</w:t>
      </w:r>
      <w:r>
        <w:rPr>
          <w:spacing w:val="1"/>
        </w:rPr>
        <w:t> </w:t>
      </w:r>
      <w:r>
        <w:rPr/>
        <w:t>KPP-NEG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/>
        <w:t>Key</w:t>
      </w:r>
      <w:r>
        <w:rPr>
          <w:spacing w:val="-7"/>
        </w:rPr>
        <w:t> </w:t>
      </w:r>
      <w:r>
        <w:rPr/>
        <w:t>player</w:t>
      </w:r>
      <w:r>
        <w:rPr>
          <w:spacing w:val="-3"/>
        </w:rPr>
        <w:t> </w:t>
      </w:r>
      <w:r>
        <w:rPr/>
        <w:t>problem</w:t>
      </w:r>
      <w:r>
        <w:rPr>
          <w:spacing w:val="-2"/>
        </w:rPr>
        <w:t> </w:t>
      </w:r>
      <w:r>
        <w:rPr/>
        <w:t>negative</w:t>
      </w:r>
      <w:r>
        <w:rPr>
          <w:spacing w:val="-57"/>
        </w:rPr>
        <w:t> </w:t>
      </w:r>
      <w:r>
        <w:rPr/>
        <w:t>LR-</w:t>
      </w:r>
      <w:r>
        <w:rPr>
          <w:spacing w:val="-2"/>
        </w:rPr>
        <w:t> </w:t>
      </w:r>
      <w:r>
        <w:rPr/>
        <w:t>- Negative</w:t>
      </w:r>
      <w:r>
        <w:rPr>
          <w:spacing w:val="1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ratio</w:t>
      </w:r>
    </w:p>
    <w:p>
      <w:pPr>
        <w:pStyle w:val="BodyText"/>
        <w:spacing w:line="480" w:lineRule="auto"/>
        <w:ind w:left="660" w:right="6194"/>
      </w:pPr>
      <w:r>
        <w:rPr/>
        <w:t>LR+ - Positive likelihood ratio</w:t>
      </w:r>
      <w:r>
        <w:rPr>
          <w:spacing w:val="1"/>
        </w:rPr>
        <w:t> </w:t>
      </w:r>
      <w:r>
        <w:rPr/>
        <w:t>MAP - Maximum-a-posteriori</w:t>
      </w:r>
      <w:r>
        <w:rPr>
          <w:spacing w:val="1"/>
        </w:rPr>
        <w:t> </w:t>
      </w:r>
      <w:r>
        <w:rPr/>
        <w:t>MNO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Mobile</w:t>
      </w:r>
      <w:r>
        <w:rPr>
          <w:spacing w:val="-5"/>
        </w:rPr>
        <w:t> </w:t>
      </w:r>
      <w:r>
        <w:rPr/>
        <w:t>Network</w:t>
      </w:r>
      <w:r>
        <w:rPr>
          <w:spacing w:val="-3"/>
        </w:rPr>
        <w:t> </w:t>
      </w:r>
      <w:r>
        <w:rPr/>
        <w:t>Operator</w:t>
      </w:r>
      <w:r>
        <w:rPr>
          <w:spacing w:val="-57"/>
        </w:rPr>
        <w:t> </w:t>
      </w:r>
      <w:r>
        <w:rPr/>
        <w:t>NPV - Negative Predictive Value</w:t>
      </w:r>
      <w:r>
        <w:rPr>
          <w:spacing w:val="-57"/>
        </w:rPr>
        <w:t> </w:t>
      </w:r>
      <w:r>
        <w:rPr/>
        <w:t>OCG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Organised crime group</w:t>
      </w:r>
    </w:p>
    <w:p>
      <w:pPr>
        <w:pStyle w:val="BodyText"/>
        <w:spacing w:line="480" w:lineRule="auto" w:before="4"/>
        <w:ind w:left="660" w:right="6548"/>
      </w:pPr>
      <w:r>
        <w:rPr/>
        <w:t>P</w:t>
      </w:r>
      <w:r>
        <w:rPr>
          <w:sz w:val="16"/>
        </w:rPr>
        <w:t>d</w:t>
      </w:r>
      <w:r>
        <w:rPr>
          <w:spacing w:val="1"/>
          <w:sz w:val="16"/>
        </w:rPr>
        <w:t> </w:t>
      </w:r>
      <w:r>
        <w:rPr/>
        <w:t>- Probability of detection</w:t>
      </w:r>
      <w:r>
        <w:rPr>
          <w:spacing w:val="1"/>
        </w:rPr>
        <w:t> </w:t>
      </w:r>
      <w:r>
        <w:rPr/>
        <w:t>P</w:t>
      </w:r>
      <w:r>
        <w:rPr>
          <w:sz w:val="16"/>
        </w:rPr>
        <w:t>fa</w:t>
      </w:r>
      <w:r>
        <w:rPr>
          <w:spacing w:val="19"/>
          <w:sz w:val="16"/>
        </w:rPr>
        <w:t> </w:t>
      </w:r>
      <w:r>
        <w:rPr/>
        <w:t>-</w:t>
      </w:r>
      <w:r>
        <w:rPr>
          <w:spacing w:val="-2"/>
        </w:rPr>
        <w:t> </w:t>
      </w:r>
      <w:r>
        <w:rPr/>
        <w:t>Probability</w:t>
      </w:r>
      <w:r>
        <w:rPr>
          <w:spacing w:val="-9"/>
        </w:rPr>
        <w:t> </w:t>
      </w:r>
      <w:r>
        <w:rPr/>
        <w:t>of false alarm</w:t>
      </w:r>
    </w:p>
    <w:p>
      <w:pPr>
        <w:spacing w:after="0" w:line="480" w:lineRule="auto"/>
        <w:sectPr>
          <w:pgSz w:w="11900" w:h="16850"/>
          <w:pgMar w:header="0" w:footer="1045" w:top="1340" w:bottom="1260" w:left="1320" w:right="460"/>
        </w:sectPr>
      </w:pPr>
    </w:p>
    <w:p>
      <w:pPr>
        <w:pStyle w:val="BodyText"/>
        <w:spacing w:before="67"/>
        <w:ind w:left="660"/>
      </w:pPr>
      <w:r>
        <w:rPr/>
        <w:t>Poi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Point of</w:t>
      </w:r>
      <w:r>
        <w:rPr>
          <w:spacing w:val="-1"/>
        </w:rPr>
        <w:t> </w:t>
      </w:r>
      <w:r>
        <w:rPr/>
        <w:t>interest</w:t>
      </w:r>
    </w:p>
    <w:p>
      <w:pPr>
        <w:pStyle w:val="BodyText"/>
      </w:pPr>
    </w:p>
    <w:p>
      <w:pPr>
        <w:pStyle w:val="BodyText"/>
        <w:spacing w:line="480" w:lineRule="auto"/>
        <w:ind w:left="660" w:right="6360"/>
      </w:pPr>
      <w:r>
        <w:rPr/>
        <w:t>PPV - Positive Predictive Value</w:t>
      </w:r>
      <w:r>
        <w:rPr>
          <w:spacing w:val="-57"/>
        </w:rPr>
        <w:t> </w:t>
      </w:r>
      <w:r>
        <w:rPr/>
        <w:t>Q1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Prominent</w:t>
      </w:r>
    </w:p>
    <w:p>
      <w:pPr>
        <w:pStyle w:val="BodyText"/>
        <w:spacing w:line="480" w:lineRule="auto"/>
        <w:ind w:left="660" w:right="6880"/>
      </w:pPr>
      <w:r>
        <w:rPr/>
        <w:t>Q2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4"/>
        </w:rPr>
        <w:t> </w:t>
      </w:r>
      <w:r>
        <w:rPr/>
        <w:t>prominent</w:t>
      </w:r>
      <w:r>
        <w:rPr>
          <w:spacing w:val="-57"/>
        </w:rPr>
        <w:t> </w:t>
      </w:r>
      <w:r>
        <w:rPr/>
        <w:t>Q3</w:t>
      </w:r>
      <w:r>
        <w:rPr>
          <w:spacing w:val="-2"/>
        </w:rPr>
        <w:t> </w:t>
      </w:r>
      <w:r>
        <w:rPr/>
        <w:t>- Inconspicuous</w:t>
      </w:r>
    </w:p>
    <w:p>
      <w:pPr>
        <w:pStyle w:val="BodyText"/>
        <w:ind w:left="660"/>
      </w:pPr>
      <w:r>
        <w:rPr/>
        <w:t>Q4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Less</w:t>
      </w:r>
      <w:r>
        <w:rPr>
          <w:spacing w:val="-2"/>
        </w:rPr>
        <w:t> </w:t>
      </w:r>
      <w:r>
        <w:rPr/>
        <w:t>prominent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660" w:right="6600"/>
      </w:pPr>
      <w:r>
        <w:rPr/>
        <w:t>RBF - Recursive Bayes Filter</w:t>
      </w:r>
      <w:r>
        <w:rPr>
          <w:spacing w:val="-57"/>
        </w:rPr>
        <w:t> </w:t>
      </w:r>
      <w:r>
        <w:rPr/>
        <w:t>RG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Random Graph</w:t>
      </w:r>
    </w:p>
    <w:p>
      <w:pPr>
        <w:pStyle w:val="BodyText"/>
        <w:spacing w:line="480" w:lineRule="auto"/>
        <w:ind w:left="660" w:right="5399"/>
      </w:pPr>
      <w:r>
        <w:rPr/>
        <w:t>ROC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Receiver</w:t>
      </w:r>
      <w:r>
        <w:rPr>
          <w:spacing w:val="-2"/>
        </w:rPr>
        <w:t> </w:t>
      </w:r>
      <w:r>
        <w:rPr/>
        <w:t>Operating</w:t>
      </w:r>
      <w:r>
        <w:rPr>
          <w:spacing w:val="-4"/>
        </w:rPr>
        <w:t> </w:t>
      </w:r>
      <w:r>
        <w:rPr/>
        <w:t>Characteristics</w:t>
      </w:r>
      <w:r>
        <w:rPr>
          <w:spacing w:val="-57"/>
        </w:rPr>
        <w:t> </w:t>
      </w:r>
      <w:r>
        <w:rPr/>
        <w:t>SNA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Social Network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line="480" w:lineRule="auto"/>
        <w:ind w:left="660" w:right="6713"/>
      </w:pPr>
      <w:r>
        <w:rPr/>
        <w:t>SNR - Signal to Noise Ratio</w:t>
      </w:r>
      <w:r>
        <w:rPr>
          <w:spacing w:val="-58"/>
        </w:rPr>
        <w:t> </w:t>
      </w:r>
      <w:r>
        <w:rPr/>
        <w:t>SPC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Specificity</w:t>
      </w:r>
    </w:p>
    <w:p>
      <w:pPr>
        <w:pStyle w:val="BodyText"/>
        <w:spacing w:line="480" w:lineRule="auto" w:before="1"/>
        <w:ind w:left="660" w:right="6880"/>
      </w:pPr>
      <w:r>
        <w:rPr/>
        <w:t>TN - Terrorist network</w:t>
      </w:r>
      <w:r>
        <w:rPr>
          <w:spacing w:val="1"/>
        </w:rPr>
        <w:t> </w:t>
      </w:r>
      <w:r>
        <w:rPr/>
        <w:t>TNR - True Negative Rate</w:t>
      </w:r>
      <w:r>
        <w:rPr>
          <w:spacing w:val="-58"/>
        </w:rPr>
        <w:t> </w:t>
      </w:r>
      <w:r>
        <w:rPr/>
        <w:t>TPR -</w:t>
      </w:r>
      <w:r>
        <w:rPr>
          <w:spacing w:val="-1"/>
        </w:rPr>
        <w:t> </w:t>
      </w:r>
      <w:r>
        <w:rPr/>
        <w:t>True</w:t>
      </w:r>
      <w:r>
        <w:rPr>
          <w:spacing w:val="-1"/>
        </w:rPr>
        <w:t> </w:t>
      </w:r>
      <w:r>
        <w:rPr/>
        <w:t>Positive Rate</w:t>
      </w:r>
    </w:p>
    <w:p>
      <w:pPr>
        <w:spacing w:after="0" w:line="480" w:lineRule="auto"/>
        <w:sectPr>
          <w:pgSz w:w="11900" w:h="16850"/>
          <w:pgMar w:header="0" w:footer="1045" w:top="1340" w:bottom="1240" w:left="1320" w:right="460"/>
        </w:sectPr>
      </w:pPr>
    </w:p>
    <w:p>
      <w:pPr>
        <w:pStyle w:val="Heading1"/>
        <w:spacing w:before="72"/>
        <w:ind w:left="0" w:right="409"/>
        <w:jc w:val="center"/>
      </w:pPr>
      <w:bookmarkStart w:name="_TOC_250019" w:id="5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SYMBOLS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ind w:left="660"/>
      </w:pPr>
      <w:r>
        <w:rPr/>
        <w:t>C</w:t>
      </w:r>
      <w:r>
        <w:rPr>
          <w:sz w:val="16"/>
        </w:rPr>
        <w:t>D</w:t>
      </w:r>
      <w:r>
        <w:rPr>
          <w:spacing w:val="18"/>
          <w:sz w:val="16"/>
        </w:rPr>
        <w:t> </w:t>
      </w:r>
      <w:r>
        <w:rPr/>
        <w:t>Degree</w:t>
      </w:r>
      <w:r>
        <w:rPr>
          <w:spacing w:val="-1"/>
        </w:rPr>
        <w:t> </w:t>
      </w:r>
      <w:r>
        <w:rPr/>
        <w:t>centrality</w:t>
      </w:r>
    </w:p>
    <w:p>
      <w:pPr>
        <w:pStyle w:val="BodyText"/>
      </w:pPr>
    </w:p>
    <w:p>
      <w:pPr>
        <w:pStyle w:val="BodyText"/>
        <w:spacing w:line="480" w:lineRule="auto"/>
        <w:ind w:left="660" w:right="6911"/>
      </w:pPr>
      <w:r>
        <w:rPr/>
        <w:t>C</w:t>
      </w:r>
      <w:r>
        <w:rPr>
          <w:sz w:val="16"/>
        </w:rPr>
        <w:t>B</w:t>
      </w:r>
      <w:r>
        <w:rPr>
          <w:spacing w:val="11"/>
          <w:sz w:val="16"/>
        </w:rPr>
        <w:t> </w:t>
      </w:r>
      <w:r>
        <w:rPr/>
        <w:t>Betweenness</w:t>
      </w:r>
      <w:r>
        <w:rPr>
          <w:spacing w:val="-6"/>
        </w:rPr>
        <w:t> </w:t>
      </w:r>
      <w:r>
        <w:rPr/>
        <w:t>centrality</w:t>
      </w:r>
      <w:r>
        <w:rPr>
          <w:spacing w:val="-57"/>
        </w:rPr>
        <w:t> </w:t>
      </w:r>
      <w:r>
        <w:rPr/>
        <w:t>C</w:t>
      </w:r>
      <w:r>
        <w:rPr>
          <w:sz w:val="16"/>
        </w:rPr>
        <w:t>C</w:t>
      </w:r>
      <w:r>
        <w:rPr>
          <w:spacing w:val="1"/>
          <w:sz w:val="16"/>
        </w:rPr>
        <w:t> </w:t>
      </w:r>
      <w:r>
        <w:rPr/>
        <w:t>Closeness</w:t>
      </w:r>
      <w:r>
        <w:rPr>
          <w:spacing w:val="60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C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/>
        <w:t>Eigenvector centrality</w:t>
      </w:r>
      <w:r>
        <w:rPr>
          <w:spacing w:val="1"/>
        </w:rPr>
        <w:t> </w:t>
      </w:r>
      <w:r>
        <w:rPr/>
        <w:t>G (V, E) Network Graph</w:t>
      </w:r>
      <w:r>
        <w:rPr>
          <w:spacing w:val="1"/>
        </w:rPr>
        <w:t> </w:t>
      </w:r>
      <w:r>
        <w:rPr/>
        <w:t>H(X)</w:t>
      </w:r>
      <w:r>
        <w:rPr>
          <w:spacing w:val="11"/>
        </w:rPr>
        <w:t> </w:t>
      </w:r>
      <w:r>
        <w:rPr/>
        <w:t>Shannon</w:t>
      </w:r>
      <w:r>
        <w:rPr>
          <w:spacing w:val="14"/>
        </w:rPr>
        <w:t> </w:t>
      </w:r>
      <w:r>
        <w:rPr/>
        <w:t>entropy</w:t>
      </w:r>
      <w:r>
        <w:rPr>
          <w:spacing w:val="1"/>
        </w:rPr>
        <w:t> </w:t>
      </w:r>
      <w:r>
        <w:rPr/>
        <w:t>H</w:t>
      </w:r>
      <w:r>
        <w:rPr>
          <w:sz w:val="16"/>
        </w:rPr>
        <w:t>co</w:t>
      </w:r>
      <w:r>
        <w:rPr>
          <w:spacing w:val="1"/>
          <w:sz w:val="16"/>
        </w:rPr>
        <w:t> </w:t>
      </w:r>
      <w:r>
        <w:rPr/>
        <w:t>Connectivity entropy</w:t>
      </w:r>
      <w:r>
        <w:rPr>
          <w:spacing w:val="1"/>
        </w:rPr>
        <w:t> </w:t>
      </w:r>
      <w:r>
        <w:rPr/>
        <w:t>H</w:t>
      </w:r>
      <w:r>
        <w:rPr>
          <w:sz w:val="16"/>
        </w:rPr>
        <w:t>ce</w:t>
      </w:r>
      <w:r>
        <w:rPr>
          <w:spacing w:val="18"/>
          <w:sz w:val="16"/>
        </w:rPr>
        <w:t> </w:t>
      </w:r>
      <w:r>
        <w:rPr/>
        <w:t>Centrality</w:t>
      </w:r>
      <w:r>
        <w:rPr>
          <w:spacing w:val="-3"/>
        </w:rPr>
        <w:t> </w:t>
      </w:r>
      <w:r>
        <w:rPr/>
        <w:t>entropy</w:t>
      </w:r>
    </w:p>
    <w:p>
      <w:pPr>
        <w:pStyle w:val="BodyText"/>
        <w:spacing w:line="482" w:lineRule="auto" w:before="3"/>
        <w:ind w:left="660" w:right="5621"/>
      </w:pPr>
      <w:r>
        <w:rPr/>
        <w:t>p(x</w:t>
      </w:r>
      <w:r>
        <w:rPr>
          <w:sz w:val="16"/>
        </w:rPr>
        <w:t>i</w:t>
      </w:r>
      <w:r>
        <w:rPr/>
        <w:t>) probability mass distribution</w:t>
      </w:r>
      <w:r>
        <w:rPr>
          <w:spacing w:val="1"/>
        </w:rPr>
        <w:t> </w:t>
      </w:r>
      <w:r>
        <w:rPr/>
        <w:t>P(A|B)</w:t>
      </w:r>
      <w:r>
        <w:rPr>
          <w:spacing w:val="-9"/>
        </w:rPr>
        <w:t> </w:t>
      </w:r>
      <w:r>
        <w:rPr/>
        <w:t>–</w:t>
      </w:r>
      <w:r>
        <w:rPr>
          <w:spacing w:val="-5"/>
        </w:rPr>
        <w:t> </w:t>
      </w:r>
      <w:r>
        <w:rPr/>
        <w:t>Bayes‟</w:t>
      </w:r>
      <w:r>
        <w:rPr>
          <w:spacing w:val="-8"/>
        </w:rPr>
        <w:t> </w:t>
      </w:r>
      <w:r>
        <w:rPr/>
        <w:t>theorem</w:t>
      </w:r>
      <w:r>
        <w:rPr>
          <w:spacing w:val="-5"/>
        </w:rPr>
        <w:t> </w:t>
      </w:r>
      <w:r>
        <w:rPr/>
        <w:t>or</w:t>
      </w:r>
      <w:r>
        <w:rPr>
          <w:spacing w:val="-8"/>
        </w:rPr>
        <w:t> </w:t>
      </w:r>
      <w:r>
        <w:rPr/>
        <w:t>conditional</w:t>
      </w:r>
      <w:r>
        <w:rPr>
          <w:spacing w:val="-57"/>
        </w:rPr>
        <w:t> </w:t>
      </w:r>
      <w:r>
        <w:rPr/>
        <w:t>probability</w:t>
      </w:r>
      <w:r>
        <w:rPr>
          <w:spacing w:val="-6"/>
        </w:rPr>
        <w:t> </w:t>
      </w:r>
      <w:r>
        <w:rPr/>
        <w:t>V</w:t>
      </w:r>
      <w:r>
        <w:rPr>
          <w:sz w:val="16"/>
        </w:rPr>
        <w:t>cp</w:t>
      </w:r>
      <w:r>
        <w:rPr>
          <w:spacing w:val="21"/>
          <w:sz w:val="16"/>
        </w:rPr>
        <w:t> </w:t>
      </w:r>
      <w:r>
        <w:rPr/>
        <w:t>conspirator</w:t>
      </w:r>
    </w:p>
    <w:p>
      <w:pPr>
        <w:pStyle w:val="BodyText"/>
        <w:spacing w:line="480" w:lineRule="auto"/>
        <w:ind w:left="660" w:right="7654"/>
      </w:pPr>
      <w:r>
        <w:rPr/>
        <w:t>V</w:t>
      </w:r>
      <w:r>
        <w:rPr>
          <w:sz w:val="16"/>
        </w:rPr>
        <w:t>nl</w:t>
      </w:r>
      <w:r>
        <w:rPr>
          <w:spacing w:val="17"/>
          <w:sz w:val="16"/>
        </w:rPr>
        <w:t> </w:t>
      </w:r>
      <w:r>
        <w:rPr/>
        <w:t>network</w:t>
      </w:r>
      <w:r>
        <w:rPr>
          <w:spacing w:val="-2"/>
        </w:rPr>
        <w:t> </w:t>
      </w:r>
      <w:r>
        <w:rPr/>
        <w:t>leader</w:t>
      </w:r>
      <w:r>
        <w:rPr>
          <w:spacing w:val="-57"/>
        </w:rPr>
        <w:t> </w:t>
      </w:r>
      <w:r>
        <w:rPr/>
        <w:t>V</w:t>
      </w:r>
      <w:r>
        <w:rPr>
          <w:sz w:val="16"/>
        </w:rPr>
        <w:t>rm</w:t>
      </w:r>
      <w:r>
        <w:rPr>
          <w:spacing w:val="1"/>
          <w:sz w:val="16"/>
        </w:rPr>
        <w:t> </w:t>
      </w:r>
      <w:r>
        <w:rPr/>
        <w:t>regular nodes</w:t>
      </w:r>
      <w:r>
        <w:rPr>
          <w:spacing w:val="1"/>
        </w:rPr>
        <w:t> </w:t>
      </w:r>
      <w:r>
        <w:rPr/>
        <w:t>V</w:t>
      </w:r>
      <w:r>
        <w:rPr>
          <w:sz w:val="16"/>
        </w:rPr>
        <w:t>sp</w:t>
      </w:r>
      <w:r>
        <w:rPr>
          <w:spacing w:val="12"/>
          <w:sz w:val="16"/>
        </w:rPr>
        <w:t> </w:t>
      </w:r>
      <w:r>
        <w:rPr/>
        <w:t>sleeper</w:t>
      </w:r>
      <w:r>
        <w:rPr>
          <w:spacing w:val="-8"/>
        </w:rPr>
        <w:t> </w:t>
      </w:r>
      <w:r>
        <w:rPr/>
        <w:t>partner</w:t>
      </w:r>
      <w:r>
        <w:rPr>
          <w:spacing w:val="-57"/>
        </w:rPr>
        <w:t> </w:t>
      </w:r>
      <w:r>
        <w:rPr/>
        <w:t>V</w:t>
      </w:r>
      <w:r>
        <w:rPr>
          <w:sz w:val="16"/>
        </w:rPr>
        <w:t>T</w:t>
      </w:r>
      <w:r>
        <w:rPr>
          <w:spacing w:val="1"/>
          <w:sz w:val="16"/>
        </w:rPr>
        <w:t> </w:t>
      </w:r>
      <w:r>
        <w:rPr/>
        <w:t>terrorist nodes</w:t>
      </w:r>
      <w:r>
        <w:rPr>
          <w:spacing w:val="1"/>
        </w:rPr>
        <w:t> </w:t>
      </w:r>
      <w:r>
        <w:rPr/>
        <w:t>Gamma</w:t>
      </w:r>
    </w:p>
    <w:p>
      <w:pPr>
        <w:pStyle w:val="BodyText"/>
        <w:spacing w:before="1"/>
        <w:ind w:left="660"/>
      </w:pPr>
      <w:r>
        <w:rPr/>
        <w:t>λ</w:t>
      </w:r>
      <w:r>
        <w:rPr>
          <w:spacing w:val="-3"/>
        </w:rPr>
        <w:t> </w:t>
      </w:r>
      <w:r>
        <w:rPr/>
        <w:t>eigenvalue</w:t>
      </w:r>
    </w:p>
    <w:p>
      <w:pPr>
        <w:spacing w:after="0"/>
        <w:sectPr>
          <w:pgSz w:w="11900" w:h="16850"/>
          <w:pgMar w:header="0" w:footer="1045" w:top="1340" w:bottom="1240" w:left="1320" w:right="4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27"/>
        <w:ind w:left="780"/>
      </w:pPr>
      <w:r>
        <w:rPr/>
        <w:t>Affiliate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84"/>
        <w:ind w:left="780" w:right="390"/>
      </w:pPr>
      <w:r>
        <w:rPr/>
        <w:t>Covert node</w:t>
      </w:r>
      <w:r>
        <w:rPr>
          <w:spacing w:val="1"/>
        </w:rPr>
        <w:t> </w:t>
      </w:r>
      <w:r>
        <w:rPr/>
        <w:t>Criminal</w:t>
      </w:r>
      <w:r>
        <w:rPr>
          <w:spacing w:val="-13"/>
        </w:rPr>
        <w:t> </w:t>
      </w:r>
      <w:r>
        <w:rPr/>
        <w:t>network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780"/>
      </w:pPr>
      <w:r>
        <w:rPr/>
        <w:t>Critical</w:t>
      </w:r>
      <w:r>
        <w:rPr>
          <w:spacing w:val="-2"/>
        </w:rPr>
        <w:t> </w:t>
      </w:r>
      <w:r>
        <w:rPr/>
        <w:t>conspirator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780" w:right="804"/>
      </w:pPr>
      <w:r>
        <w:rPr/>
        <w:t>Evasive</w:t>
      </w:r>
      <w:r>
        <w:rPr>
          <w:spacing w:val="-14"/>
        </w:rPr>
        <w:t> </w:t>
      </w:r>
      <w:r>
        <w:rPr/>
        <w:t>node</w:t>
      </w:r>
      <w:r>
        <w:rPr>
          <w:spacing w:val="-57"/>
        </w:rPr>
        <w:t> </w:t>
      </w:r>
      <w:r>
        <w:rPr/>
        <w:t>Fugitive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780"/>
      </w:pPr>
      <w:r>
        <w:rPr/>
        <w:t>Influential</w:t>
      </w:r>
      <w:r>
        <w:rPr>
          <w:spacing w:val="-3"/>
        </w:rPr>
        <w:t> </w:t>
      </w:r>
      <w:r>
        <w:rPr/>
        <w:t>node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780"/>
      </w:pPr>
      <w:r>
        <w:rPr/>
        <w:t>Key</w:t>
      </w:r>
      <w:r>
        <w:rPr>
          <w:spacing w:val="-5"/>
        </w:rPr>
        <w:t> </w:t>
      </w:r>
      <w:r>
        <w:rPr/>
        <w:t>player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780"/>
      </w:pPr>
      <w:r>
        <w:rPr/>
        <w:t>Link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3"/>
        <w:ind w:left="780" w:right="0" w:firstLine="0"/>
        <w:jc w:val="left"/>
        <w:rPr>
          <w:sz w:val="23"/>
        </w:rPr>
      </w:pPr>
      <w:r>
        <w:rPr>
          <w:spacing w:val="-1"/>
          <w:sz w:val="23"/>
        </w:rPr>
        <w:t>Maximum-a-posteriori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8"/>
        <w:ind w:left="780"/>
      </w:pPr>
      <w:r>
        <w:rPr/>
        <w:t>Network</w:t>
      </w:r>
      <w:r>
        <w:rPr>
          <w:spacing w:val="-3"/>
        </w:rPr>
        <w:t> </w:t>
      </w:r>
      <w:r>
        <w:rPr/>
        <w:t>leader</w:t>
      </w:r>
    </w:p>
    <w:p>
      <w:pPr>
        <w:pStyle w:val="Heading1"/>
        <w:spacing w:before="72"/>
        <w:ind w:left="485"/>
      </w:pPr>
      <w:bookmarkStart w:name="_TOC_250018" w:id="6"/>
      <w:r>
        <w:rPr>
          <w:b w:val="0"/>
        </w:rPr>
        <w:br w:type="column"/>
      </w:r>
      <w:r>
        <w:rPr/>
        <w:t>Definition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bookmarkEnd w:id="6"/>
      <w:r>
        <w:rPr/>
        <w:t>terms</w:t>
      </w:r>
    </w:p>
    <w:p>
      <w:pPr>
        <w:pStyle w:val="BodyText"/>
        <w:spacing w:line="480" w:lineRule="auto" w:before="178"/>
        <w:ind w:left="1243" w:right="1165"/>
      </w:pPr>
      <w:r>
        <w:rPr/>
        <w:t>is</w:t>
      </w:r>
      <w:r>
        <w:rPr>
          <w:spacing w:val="1"/>
        </w:rPr>
        <w:t> </w:t>
      </w:r>
      <w:r>
        <w:rPr/>
        <w:t>an important participant that is</w:t>
      </w:r>
      <w:r>
        <w:rPr>
          <w:spacing w:val="1"/>
        </w:rPr>
        <w:t> </w:t>
      </w:r>
      <w:r>
        <w:rPr/>
        <w:t>not a regular</w:t>
      </w:r>
      <w:r>
        <w:rPr>
          <w:spacing w:val="1"/>
        </w:rPr>
        <w:t> </w:t>
      </w:r>
      <w:r>
        <w:rPr/>
        <w:t>member;</w:t>
      </w:r>
      <w:r>
        <w:rPr>
          <w:spacing w:val="1"/>
        </w:rPr>
        <w:t> </w:t>
      </w:r>
      <w:r>
        <w:rPr/>
        <w:t>affiliate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external</w:t>
      </w:r>
      <w:r>
        <w:rPr>
          <w:spacing w:val="-57"/>
        </w:rPr>
        <w:t> </w:t>
      </w:r>
      <w:r>
        <w:rPr/>
        <w:t>member</w:t>
      </w:r>
      <w:r>
        <w:rPr>
          <w:spacing w:val="-1"/>
        </w:rPr>
        <w:t> </w:t>
      </w:r>
      <w:r>
        <w:rPr/>
        <w:t>to a</w:t>
      </w:r>
      <w:r>
        <w:rPr>
          <w:spacing w:val="-2"/>
        </w:rPr>
        <w:t> </w:t>
      </w:r>
      <w:r>
        <w:rPr/>
        <w:t>social</w:t>
      </w:r>
      <w:r>
        <w:rPr>
          <w:spacing w:val="2"/>
        </w:rPr>
        <w:t> </w:t>
      </w:r>
      <w:r>
        <w:rPr/>
        <w:t>group</w:t>
      </w:r>
    </w:p>
    <w:p>
      <w:pPr>
        <w:pStyle w:val="BodyText"/>
        <w:ind w:left="1243"/>
      </w:pPr>
      <w:r>
        <w:rPr/>
        <w:t>referred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hidden</w:t>
      </w:r>
      <w:r>
        <w:rPr>
          <w:spacing w:val="-1"/>
        </w:rPr>
        <w:t> </w:t>
      </w:r>
      <w:r>
        <w:rPr/>
        <w:t>node;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node</w:t>
      </w:r>
    </w:p>
    <w:p>
      <w:pPr>
        <w:pStyle w:val="BodyText"/>
      </w:pPr>
    </w:p>
    <w:p>
      <w:pPr>
        <w:pStyle w:val="BodyText"/>
        <w:spacing w:line="477" w:lineRule="auto"/>
        <w:ind w:left="1243" w:right="1165"/>
      </w:pP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representation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social</w:t>
      </w:r>
      <w:r>
        <w:rPr>
          <w:spacing w:val="-1"/>
        </w:rPr>
        <w:t> </w:t>
      </w:r>
      <w:r>
        <w:rPr/>
        <w:t>relationship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 criminal organisation</w:t>
      </w:r>
    </w:p>
    <w:p>
      <w:pPr>
        <w:pStyle w:val="BodyText"/>
        <w:spacing w:line="480" w:lineRule="auto" w:before="4"/>
        <w:ind w:left="1243" w:right="1087"/>
      </w:pPr>
      <w:r>
        <w:rPr/>
        <w:t>a</w:t>
      </w:r>
      <w:r>
        <w:rPr>
          <w:spacing w:val="58"/>
        </w:rPr>
        <w:t> </w:t>
      </w:r>
      <w:r>
        <w:rPr/>
        <w:t>key</w:t>
      </w:r>
      <w:r>
        <w:rPr>
          <w:spacing w:val="55"/>
        </w:rPr>
        <w:t> </w:t>
      </w:r>
      <w:r>
        <w:rPr/>
        <w:t>player  with</w:t>
      </w:r>
      <w:r>
        <w:rPr>
          <w:spacing w:val="59"/>
        </w:rPr>
        <w:t> </w:t>
      </w:r>
      <w:r>
        <w:rPr/>
        <w:t>greater</w:t>
      </w:r>
      <w:r>
        <w:rPr>
          <w:spacing w:val="58"/>
        </w:rPr>
        <w:t> </w:t>
      </w:r>
      <w:r>
        <w:rPr/>
        <w:t>influence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criminal</w:t>
      </w:r>
      <w:r>
        <w:rPr>
          <w:spacing w:val="-57"/>
        </w:rPr>
        <w:t> </w:t>
      </w:r>
      <w:r>
        <w:rPr/>
        <w:t>network</w:t>
      </w:r>
    </w:p>
    <w:p>
      <w:pPr>
        <w:pStyle w:val="BodyText"/>
        <w:ind w:left="1243"/>
      </w:pPr>
      <w:r>
        <w:rPr/>
        <w:t>referred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node</w:t>
      </w:r>
      <w:r>
        <w:rPr>
          <w:spacing w:val="-1"/>
        </w:rPr>
        <w:t> </w:t>
      </w:r>
      <w:r>
        <w:rPr/>
        <w:t>with low susceptibility</w:t>
      </w:r>
    </w:p>
    <w:p>
      <w:pPr>
        <w:pStyle w:val="BodyText"/>
      </w:pPr>
    </w:p>
    <w:p>
      <w:pPr>
        <w:pStyle w:val="BodyText"/>
        <w:spacing w:line="480" w:lineRule="auto"/>
        <w:ind w:left="1243" w:right="1365"/>
        <w:jc w:val="both"/>
      </w:pPr>
      <w:r>
        <w:rPr/>
        <w:t>an important node that it is difficult to detect by</w:t>
      </w:r>
      <w:r>
        <w:rPr>
          <w:spacing w:val="-58"/>
        </w:rPr>
        <w:t> </w:t>
      </w:r>
      <w:r>
        <w:rPr/>
        <w:t>simple</w:t>
      </w:r>
      <w:r>
        <w:rPr>
          <w:spacing w:val="-1"/>
        </w:rPr>
        <w:t> </w:t>
      </w:r>
      <w:r>
        <w:rPr/>
        <w:t>tools; it requires</w:t>
      </w:r>
      <w:r>
        <w:rPr>
          <w:spacing w:val="-1"/>
        </w:rPr>
        <w:t> </w:t>
      </w:r>
      <w:r>
        <w:rPr/>
        <w:t>extra</w:t>
      </w:r>
      <w:r>
        <w:rPr>
          <w:spacing w:val="-2"/>
        </w:rPr>
        <w:t> </w:t>
      </w:r>
      <w:r>
        <w:rPr/>
        <w:t>effort</w:t>
      </w:r>
    </w:p>
    <w:p>
      <w:pPr>
        <w:pStyle w:val="BodyText"/>
        <w:spacing w:line="480" w:lineRule="auto"/>
        <w:ind w:left="1243" w:right="1126"/>
        <w:jc w:val="both"/>
      </w:pPr>
      <w:r>
        <w:rPr/>
        <w:t>a node that can influence other nodes, it is similar</w:t>
      </w:r>
      <w:r>
        <w:rPr>
          <w:spacing w:val="1"/>
        </w:rPr>
        <w:t> </w:t>
      </w:r>
      <w:r>
        <w:rPr/>
        <w:t>to disease or rumour spreaders, market promoters-</w:t>
      </w:r>
      <w:r>
        <w:rPr>
          <w:spacing w:val="-58"/>
        </w:rPr>
        <w:t> </w:t>
      </w:r>
      <w:r>
        <w:rPr/>
        <w:t>influencers</w:t>
      </w:r>
    </w:p>
    <w:p>
      <w:pPr>
        <w:pStyle w:val="BodyText"/>
        <w:spacing w:line="480" w:lineRule="auto"/>
        <w:ind w:left="1243" w:right="1119"/>
        <w:jc w:val="both"/>
      </w:pPr>
      <w:r>
        <w:rPr/>
        <w:t>Is an important node; internally influence decision</w:t>
      </w:r>
      <w:r>
        <w:rPr>
          <w:spacing w:val="-58"/>
        </w:rPr>
        <w:t> </w:t>
      </w:r>
      <w:r>
        <w:rPr/>
        <w:t>or</w:t>
      </w:r>
      <w:r>
        <w:rPr>
          <w:spacing w:val="-2"/>
        </w:rPr>
        <w:t> </w:t>
      </w:r>
      <w:r>
        <w:rPr/>
        <w:t>activities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social group</w:t>
      </w:r>
    </w:p>
    <w:p>
      <w:pPr>
        <w:pStyle w:val="BodyText"/>
        <w:spacing w:line="480" w:lineRule="auto" w:before="1"/>
        <w:ind w:left="1243" w:right="1087"/>
      </w:pPr>
      <w:r>
        <w:rPr/>
        <w:t>represents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connects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nodes;</w:t>
      </w:r>
      <w:r>
        <w:rPr>
          <w:spacing w:val="1"/>
        </w:rPr>
        <w:t> </w:t>
      </w:r>
      <w:r>
        <w:rPr/>
        <w:t>it</w:t>
      </w:r>
      <w:r>
        <w:rPr>
          <w:spacing w:val="-58"/>
        </w:rPr>
        <w:t> </w:t>
      </w:r>
      <w:r>
        <w:rPr/>
        <w:t>depicts those two connected nodes share the same</w:t>
      </w:r>
      <w:r>
        <w:rPr>
          <w:spacing w:val="-57"/>
        </w:rPr>
        <w:t> </w:t>
      </w:r>
      <w:r>
        <w:rPr/>
        <w:t>attribute or related. It can be used to denote calls,</w:t>
      </w:r>
      <w:r>
        <w:rPr>
          <w:spacing w:val="1"/>
        </w:rPr>
        <w:t> </w:t>
      </w:r>
      <w:r>
        <w:rPr/>
        <w:t>messages,</w:t>
      </w:r>
      <w:r>
        <w:rPr>
          <w:spacing w:val="-1"/>
        </w:rPr>
        <w:t> </w:t>
      </w:r>
      <w:r>
        <w:rPr/>
        <w:t>conversation or a</w:t>
      </w:r>
      <w:r>
        <w:rPr>
          <w:spacing w:val="-2"/>
        </w:rPr>
        <w:t> </w:t>
      </w:r>
      <w:r>
        <w:rPr/>
        <w:t>meeting</w:t>
      </w:r>
    </w:p>
    <w:p>
      <w:pPr>
        <w:pStyle w:val="BodyText"/>
        <w:spacing w:line="480" w:lineRule="auto" w:before="3"/>
        <w:ind w:left="1243" w:right="1087"/>
      </w:pPr>
      <w:r>
        <w:rPr/>
        <w:t>is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peak</w:t>
      </w:r>
      <w:r>
        <w:rPr>
          <w:spacing w:val="58"/>
        </w:rPr>
        <w:t> </w:t>
      </w:r>
      <w:r>
        <w:rPr/>
        <w:t>value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inference</w:t>
      </w:r>
      <w:r>
        <w:rPr>
          <w:spacing w:val="59"/>
        </w:rPr>
        <w:t> </w:t>
      </w:r>
      <w:r>
        <w:rPr/>
        <w:t>curve</w:t>
      </w:r>
      <w:r>
        <w:rPr>
          <w:spacing w:val="56"/>
        </w:rPr>
        <w:t> </w:t>
      </w:r>
      <w:r>
        <w:rPr/>
        <w:t>in</w:t>
      </w:r>
      <w:r>
        <w:rPr>
          <w:spacing w:val="58"/>
        </w:rPr>
        <w:t> </w:t>
      </w:r>
      <w:r>
        <w:rPr/>
        <w:t>posterior</w:t>
      </w:r>
      <w:r>
        <w:rPr>
          <w:spacing w:val="-57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distribution</w:t>
      </w:r>
    </w:p>
    <w:p>
      <w:pPr>
        <w:pStyle w:val="BodyText"/>
        <w:spacing w:line="480" w:lineRule="auto"/>
        <w:ind w:left="1243" w:right="1165"/>
      </w:pPr>
      <w:r>
        <w:rPr/>
        <w:t>a</w:t>
      </w:r>
      <w:r>
        <w:rPr>
          <w:spacing w:val="-3"/>
        </w:rPr>
        <w:t> </w:t>
      </w:r>
      <w:r>
        <w:rPr/>
        <w:t>key</w:t>
      </w:r>
      <w:r>
        <w:rPr>
          <w:spacing w:val="-7"/>
        </w:rPr>
        <w:t> </w:t>
      </w:r>
      <w:r>
        <w:rPr/>
        <w:t>player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controls network</w:t>
      </w:r>
      <w:r>
        <w:rPr>
          <w:spacing w:val="-3"/>
        </w:rPr>
        <w:t> </w:t>
      </w:r>
      <w:r>
        <w:rPr/>
        <w:t>resources;</w:t>
      </w:r>
      <w:r>
        <w:rPr>
          <w:spacing w:val="56"/>
        </w:rPr>
        <w:t> </w:t>
      </w:r>
      <w:r>
        <w:rPr/>
        <w:t>it</w:t>
      </w:r>
      <w:r>
        <w:rPr>
          <w:spacing w:val="-57"/>
        </w:rPr>
        <w:t> </w:t>
      </w:r>
      <w:r>
        <w:rPr/>
        <w:t>depicts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well-known</w:t>
      </w:r>
      <w:r>
        <w:rPr>
          <w:spacing w:val="1"/>
        </w:rPr>
        <w:t> </w:t>
      </w:r>
      <w:r>
        <w:rPr/>
        <w:t>criminal.</w:t>
      </w:r>
    </w:p>
    <w:p>
      <w:pPr>
        <w:spacing w:after="0" w:line="480" w:lineRule="auto"/>
        <w:sectPr>
          <w:pgSz w:w="11900" w:h="16850"/>
          <w:pgMar w:header="0" w:footer="1045" w:top="1340" w:bottom="1240" w:left="1320" w:right="460"/>
          <w:cols w:num="2" w:equalWidth="0">
            <w:col w:w="2877" w:space="40"/>
            <w:col w:w="7203"/>
          </w:cols>
        </w:sectPr>
      </w:pPr>
    </w:p>
    <w:p>
      <w:pPr>
        <w:pStyle w:val="BodyText"/>
        <w:spacing w:before="67"/>
        <w:ind w:left="780"/>
      </w:pPr>
      <w:r>
        <w:rPr/>
        <w:t>Node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780"/>
      </w:pPr>
      <w:r>
        <w:rPr/>
        <w:t>Participant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780" w:right="0" w:firstLine="0"/>
        <w:jc w:val="left"/>
        <w:rPr>
          <w:sz w:val="23"/>
        </w:rPr>
      </w:pPr>
      <w:r>
        <w:rPr>
          <w:sz w:val="23"/>
        </w:rPr>
        <w:t>Recursive</w:t>
      </w:r>
      <w:r>
        <w:rPr>
          <w:spacing w:val="-4"/>
          <w:sz w:val="23"/>
        </w:rPr>
        <w:t> </w:t>
      </w:r>
      <w:r>
        <w:rPr>
          <w:sz w:val="23"/>
        </w:rPr>
        <w:t>Bayes</w:t>
      </w:r>
      <w:r>
        <w:rPr>
          <w:spacing w:val="-2"/>
          <w:sz w:val="23"/>
        </w:rPr>
        <w:t> </w:t>
      </w:r>
      <w:r>
        <w:rPr>
          <w:sz w:val="23"/>
        </w:rPr>
        <w:t>Filter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780"/>
      </w:pPr>
      <w:r>
        <w:rPr/>
        <w:t>Regular</w:t>
      </w:r>
      <w:r>
        <w:rPr>
          <w:spacing w:val="-3"/>
        </w:rPr>
        <w:t> </w:t>
      </w:r>
      <w:r>
        <w:rPr/>
        <w:t>member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780"/>
      </w:pPr>
      <w:r>
        <w:rPr/>
        <w:t>Sleeper</w:t>
      </w:r>
      <w:r>
        <w:rPr>
          <w:spacing w:val="-3"/>
        </w:rPr>
        <w:t> </w:t>
      </w:r>
      <w:r>
        <w:rPr/>
        <w:t>partner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780"/>
      </w:pPr>
      <w:r>
        <w:rPr/>
        <w:t>SNA</w:t>
      </w:r>
      <w:r>
        <w:rPr>
          <w:spacing w:val="-2"/>
        </w:rPr>
        <w:t> </w:t>
      </w:r>
      <w:r>
        <w:rPr/>
        <w:t>metric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780"/>
      </w:pPr>
      <w:r>
        <w:rPr/>
        <w:t>Social</w:t>
      </w:r>
      <w:r>
        <w:rPr>
          <w:spacing w:val="-1"/>
        </w:rPr>
        <w:t> </w:t>
      </w:r>
      <w:r>
        <w:rPr/>
        <w:t>network</w:t>
      </w:r>
    </w:p>
    <w:p>
      <w:pPr>
        <w:spacing w:before="81"/>
        <w:ind w:left="780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represents</w:t>
      </w:r>
      <w:r>
        <w:rPr>
          <w:spacing w:val="-3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participant,</w:t>
      </w:r>
      <w:r>
        <w:rPr>
          <w:spacing w:val="-2"/>
          <w:sz w:val="23"/>
        </w:rPr>
        <w:t> </w:t>
      </w:r>
      <w:r>
        <w:rPr>
          <w:sz w:val="23"/>
        </w:rPr>
        <w:t>phone</w:t>
      </w:r>
      <w:r>
        <w:rPr>
          <w:spacing w:val="-2"/>
          <w:sz w:val="23"/>
        </w:rPr>
        <w:t> </w:t>
      </w:r>
      <w:r>
        <w:rPr>
          <w:sz w:val="23"/>
        </w:rPr>
        <w:t>or</w:t>
      </w:r>
      <w:r>
        <w:rPr>
          <w:spacing w:val="-2"/>
          <w:sz w:val="23"/>
        </w:rPr>
        <w:t> </w:t>
      </w:r>
      <w:r>
        <w:rPr>
          <w:sz w:val="23"/>
        </w:rPr>
        <w:t>device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5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social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80"/>
      </w:pPr>
      <w:r>
        <w:rPr/>
        <w:t>network</w:t>
      </w:r>
    </w:p>
    <w:p>
      <w:pPr>
        <w:pStyle w:val="BodyText"/>
      </w:pPr>
    </w:p>
    <w:p>
      <w:pPr>
        <w:pStyle w:val="BodyText"/>
        <w:spacing w:line="480" w:lineRule="auto"/>
        <w:ind w:left="780" w:right="1087"/>
      </w:pPr>
      <w:r>
        <w:rPr/>
        <w:t>is a node in social network; an individual involved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 social group</w:t>
      </w:r>
    </w:p>
    <w:p>
      <w:pPr>
        <w:spacing w:before="15"/>
        <w:ind w:left="780" w:right="0" w:firstLine="0"/>
        <w:jc w:val="left"/>
        <w:rPr>
          <w:sz w:val="23"/>
        </w:rPr>
      </w:pPr>
      <w:r>
        <w:rPr>
          <w:sz w:val="23"/>
        </w:rPr>
        <w:t>is</w:t>
      </w:r>
      <w:r>
        <w:rPr>
          <w:spacing w:val="-4"/>
          <w:sz w:val="23"/>
        </w:rPr>
        <w:t> </w:t>
      </w:r>
      <w:r>
        <w:rPr>
          <w:sz w:val="23"/>
        </w:rPr>
        <w:t>iteration</w:t>
      </w:r>
      <w:r>
        <w:rPr>
          <w:spacing w:val="-2"/>
          <w:sz w:val="23"/>
        </w:rPr>
        <w:t> </w:t>
      </w:r>
      <w:r>
        <w:rPr>
          <w:sz w:val="23"/>
        </w:rPr>
        <w:t>loop</w:t>
      </w:r>
      <w:r>
        <w:rPr>
          <w:spacing w:val="-2"/>
          <w:sz w:val="23"/>
        </w:rPr>
        <w:t> </w:t>
      </w:r>
      <w:r>
        <w:rPr>
          <w:sz w:val="23"/>
        </w:rPr>
        <w:t>for</w:t>
      </w:r>
      <w:r>
        <w:rPr>
          <w:spacing w:val="-2"/>
          <w:sz w:val="23"/>
        </w:rPr>
        <w:t> </w:t>
      </w:r>
      <w:r>
        <w:rPr>
          <w:sz w:val="23"/>
        </w:rPr>
        <w:t>calculating</w:t>
      </w:r>
      <w:r>
        <w:rPr>
          <w:spacing w:val="-5"/>
          <w:sz w:val="23"/>
        </w:rPr>
        <w:t> </w:t>
      </w:r>
      <w:r>
        <w:rPr>
          <w:sz w:val="23"/>
        </w:rPr>
        <w:t>posterior</w:t>
      </w:r>
      <w:r>
        <w:rPr>
          <w:spacing w:val="-2"/>
          <w:sz w:val="23"/>
        </w:rPr>
        <w:t> </w:t>
      </w:r>
      <w:r>
        <w:rPr>
          <w:sz w:val="23"/>
        </w:rPr>
        <w:t>probability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780"/>
      </w:pPr>
      <w:r>
        <w:rPr/>
        <w:t>distribution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780" w:right="1488"/>
      </w:pPr>
      <w:r>
        <w:rPr/>
        <w:t>an active participant in a social group; it could</w:t>
      </w:r>
      <w:r>
        <w:rPr>
          <w:spacing w:val="-58"/>
        </w:rPr>
        <w:t> </w:t>
      </w:r>
      <w:r>
        <w:rPr/>
        <w:t>depict</w:t>
      </w:r>
      <w:r>
        <w:rPr>
          <w:spacing w:val="-1"/>
        </w:rPr>
        <w:t> </w:t>
      </w:r>
      <w:r>
        <w:rPr/>
        <w:t>an overt node.</w:t>
      </w:r>
    </w:p>
    <w:p>
      <w:pPr>
        <w:pStyle w:val="BodyText"/>
        <w:spacing w:line="480" w:lineRule="auto"/>
        <w:ind w:left="780" w:right="1205"/>
      </w:pP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affiliate</w:t>
      </w:r>
      <w:r>
        <w:rPr>
          <w:spacing w:val="-2"/>
        </w:rPr>
        <w:t> </w:t>
      </w:r>
      <w:r>
        <w:rPr/>
        <w:t>key</w:t>
      </w:r>
      <w:r>
        <w:rPr>
          <w:spacing w:val="-5"/>
        </w:rPr>
        <w:t> </w:t>
      </w:r>
      <w:r>
        <w:rPr/>
        <w:t>player with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participation in</w:t>
      </w:r>
      <w:r>
        <w:rPr>
          <w:spacing w:val="-57"/>
        </w:rPr>
        <w:t> </w:t>
      </w:r>
      <w:r>
        <w:rPr/>
        <w:t>criminal</w:t>
      </w:r>
      <w:r>
        <w:rPr>
          <w:spacing w:val="-1"/>
        </w:rPr>
        <w:t> </w:t>
      </w:r>
      <w:r>
        <w:rPr/>
        <w:t>network</w:t>
      </w:r>
    </w:p>
    <w:p>
      <w:pPr>
        <w:pStyle w:val="BodyText"/>
        <w:spacing w:line="480" w:lineRule="auto"/>
        <w:ind w:left="780" w:right="535"/>
      </w:pPr>
      <w:r>
        <w:rPr/>
        <w:t>is a tool for measuring worth of a node: influence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importance,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classifying</w:t>
      </w:r>
      <w:r>
        <w:rPr>
          <w:spacing w:val="-4"/>
        </w:rPr>
        <w:t> </w:t>
      </w:r>
      <w:r>
        <w:rPr/>
        <w:t>nodes into</w:t>
      </w:r>
      <w:r>
        <w:rPr>
          <w:spacing w:val="-1"/>
        </w:rPr>
        <w:t> </w:t>
      </w:r>
      <w:r>
        <w:rPr/>
        <w:t>overt and covert</w:t>
      </w:r>
      <w:r>
        <w:rPr>
          <w:spacing w:val="-1"/>
        </w:rPr>
        <w:t> </w:t>
      </w:r>
      <w:r>
        <w:rPr/>
        <w:t>nodes</w:t>
      </w:r>
    </w:p>
    <w:p>
      <w:pPr>
        <w:pStyle w:val="BodyText"/>
        <w:spacing w:line="480" w:lineRule="auto" w:before="1"/>
        <w:ind w:left="780" w:right="1087"/>
      </w:pPr>
      <w:r>
        <w:rPr/>
        <w:t>is</w:t>
      </w:r>
      <w:r>
        <w:rPr>
          <w:spacing w:val="16"/>
        </w:rPr>
        <w:t> </w:t>
      </w:r>
      <w:r>
        <w:rPr/>
        <w:t>a</w:t>
      </w:r>
      <w:r>
        <w:rPr>
          <w:spacing w:val="29"/>
        </w:rPr>
        <w:t> </w:t>
      </w:r>
      <w:r>
        <w:rPr/>
        <w:t>graph</w:t>
      </w:r>
      <w:r>
        <w:rPr>
          <w:spacing w:val="33"/>
        </w:rPr>
        <w:t> </w:t>
      </w:r>
      <w:r>
        <w:rPr/>
        <w:t>showing</w:t>
      </w:r>
      <w:r>
        <w:rPr>
          <w:spacing w:val="41"/>
        </w:rPr>
        <w:t> </w:t>
      </w:r>
      <w:r>
        <w:rPr/>
        <w:t>connections/links</w:t>
      </w:r>
      <w:r>
        <w:rPr>
          <w:spacing w:val="39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nodes;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smallest unit 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complex</w:t>
      </w:r>
      <w:r>
        <w:rPr>
          <w:spacing w:val="2"/>
        </w:rPr>
        <w:t> </w:t>
      </w:r>
      <w:r>
        <w:rPr/>
        <w:t>network</w:t>
      </w:r>
    </w:p>
    <w:p>
      <w:pPr>
        <w:spacing w:after="0" w:line="480" w:lineRule="auto"/>
        <w:sectPr>
          <w:pgSz w:w="11900" w:h="16850"/>
          <w:pgMar w:header="0" w:footer="1045" w:top="1340" w:bottom="1240" w:left="1320" w:right="460"/>
          <w:cols w:num="2" w:equalWidth="0">
            <w:col w:w="2916" w:space="464"/>
            <w:col w:w="6740"/>
          </w:cols>
        </w:sectPr>
      </w:pPr>
    </w:p>
    <w:p>
      <w:pPr>
        <w:pStyle w:val="Heading1"/>
        <w:spacing w:before="72"/>
        <w:ind w:left="837" w:right="959"/>
        <w:jc w:val="center"/>
      </w:pPr>
      <w:bookmarkStart w:name="_TOC_250017" w:id="7"/>
      <w:r>
        <w:rPr/>
        <w:t>CHAPTER</w:t>
      </w:r>
      <w:r>
        <w:rPr>
          <w:spacing w:val="-2"/>
        </w:rPr>
        <w:t> </w:t>
      </w:r>
      <w:bookmarkEnd w:id="7"/>
      <w:r>
        <w:rPr/>
        <w:t>ONE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11"/>
        </w:numPr>
        <w:tabs>
          <w:tab w:pos="4061" w:val="left" w:leader="none"/>
          <w:tab w:pos="4062" w:val="left" w:leader="none"/>
        </w:tabs>
        <w:spacing w:line="240" w:lineRule="auto" w:before="0" w:after="0"/>
        <w:ind w:left="4061" w:right="0" w:hanging="3402"/>
        <w:jc w:val="left"/>
      </w:pPr>
      <w:bookmarkStart w:name="_TOC_250016" w:id="8"/>
      <w:bookmarkEnd w:id="8"/>
      <w:r>
        <w:rPr/>
        <w:t>INTRODUCTION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11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</w:pPr>
      <w:bookmarkStart w:name="_TOC_250015" w:id="9"/>
      <w:r>
        <w:rPr/>
        <w:t>Background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9"/>
      <w:r>
        <w:rPr/>
        <w:t>Study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7" w:lineRule="auto"/>
        <w:ind w:left="660" w:right="938"/>
        <w:jc w:val="both"/>
      </w:pPr>
      <w:r>
        <w:rPr/>
        <w:t>Different parts of the globe have one security challenge or the other in the form of</w:t>
      </w:r>
      <w:r>
        <w:rPr>
          <w:spacing w:val="1"/>
        </w:rPr>
        <w:t> </w:t>
      </w:r>
      <w:r>
        <w:rPr/>
        <w:t>persistent conflicts. Organised crime has become a global phenomenon, represented in a</w:t>
      </w:r>
      <w:r>
        <w:rPr>
          <w:spacing w:val="-57"/>
        </w:rPr>
        <w:t> </w:t>
      </w:r>
      <w:r>
        <w:rPr/>
        <w:t>confluence of conflicts from Africa, to the Middle East and the Americas, with distinct</w:t>
      </w:r>
      <w:r>
        <w:rPr>
          <w:spacing w:val="1"/>
        </w:rPr>
        <w:t> </w:t>
      </w:r>
      <w:r>
        <w:rPr/>
        <w:t>linkage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(Interpol,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crimes are on the increase considering the rising number of</w:t>
      </w:r>
      <w:r>
        <w:rPr>
          <w:spacing w:val="1"/>
        </w:rPr>
        <w:t> </w:t>
      </w:r>
      <w:r>
        <w:rPr/>
        <w:t>victims and</w:t>
      </w:r>
      <w:r>
        <w:rPr>
          <w:spacing w:val="1"/>
        </w:rPr>
        <w:t> </w:t>
      </w:r>
      <w:r>
        <w:rPr/>
        <w:t>Internally</w:t>
      </w:r>
      <w:r>
        <w:rPr>
          <w:spacing w:val="1"/>
        </w:rPr>
        <w:t> </w:t>
      </w:r>
      <w:r>
        <w:rPr/>
        <w:t>Displaced People (IDP) (United Nations, 2014; Barnes, 2017). For instance, over 3000</w:t>
      </w:r>
      <w:r>
        <w:rPr>
          <w:spacing w:val="1"/>
        </w:rPr>
        <w:t> </w:t>
      </w:r>
      <w:r>
        <w:rPr/>
        <w:t>died in the USA September 11, 2001 attacks. Approximately 27,000 lives have been lost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Boko-Haram</w:t>
      </w:r>
      <w:r>
        <w:rPr>
          <w:spacing w:val="1"/>
        </w:rPr>
        <w:t> </w:t>
      </w:r>
      <w:r>
        <w:rPr/>
        <w:t>insurgency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earmarked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insecurity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too</w:t>
      </w:r>
      <w:r>
        <w:rPr>
          <w:spacing w:val="2"/>
        </w:rPr>
        <w:t> </w:t>
      </w:r>
      <w:r>
        <w:rPr/>
        <w:t>exorbitant (Tayebi, 2015; Ashby, 2016).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Perpetrators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heinous</w:t>
      </w:r>
      <w:r>
        <w:rPr>
          <w:spacing w:val="1"/>
        </w:rPr>
        <w:t> </w:t>
      </w:r>
      <w:r>
        <w:rPr/>
        <w:t>crimes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dark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criminal</w:t>
      </w:r>
      <w:r>
        <w:rPr>
          <w:spacing w:val="-57"/>
        </w:rPr>
        <w:t> </w:t>
      </w:r>
      <w:r>
        <w:rPr/>
        <w:t>organisations (Morselli, 2009; Manning, 2010; Brunetto </w:t>
      </w:r>
      <w:r>
        <w:rPr>
          <w:i/>
        </w:rPr>
        <w:t>et al.</w:t>
      </w:r>
      <w:r>
        <w:rPr/>
        <w:t>, 2016). Dark networks are</w:t>
      </w:r>
      <w:r>
        <w:rPr>
          <w:spacing w:val="-57"/>
        </w:rPr>
        <w:t> </w:t>
      </w:r>
      <w:r>
        <w:rPr/>
        <w:t>known to be the interconnection of individuals or Organised Crime Groups (OCGs)</w:t>
      </w:r>
      <w:r>
        <w:rPr>
          <w:spacing w:val="1"/>
        </w:rPr>
        <w:t> </w:t>
      </w:r>
      <w:r>
        <w:rPr/>
        <w:t>(Malm &amp; Bichler, 2011). The interconnections among members of criminal groups had</w:t>
      </w:r>
      <w:r>
        <w:rPr>
          <w:spacing w:val="1"/>
        </w:rPr>
        <w:t> </w:t>
      </w:r>
      <w:r>
        <w:rPr/>
        <w:t>been identified as factors responsible for resilience of criminal organisations (Behzadan,</w:t>
      </w:r>
      <w:r>
        <w:rPr>
          <w:spacing w:val="-57"/>
        </w:rPr>
        <w:t> </w:t>
      </w:r>
      <w:r>
        <w:rPr/>
        <w:t>2016;</w:t>
      </w:r>
      <w:r>
        <w:rPr>
          <w:spacing w:val="1"/>
        </w:rPr>
        <w:t> </w:t>
      </w:r>
      <w:r>
        <w:rPr/>
        <w:t>Salvatore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military</w:t>
      </w:r>
      <w:r>
        <w:rPr>
          <w:spacing w:val="-58"/>
        </w:rPr>
        <w:t> </w:t>
      </w:r>
      <w:r>
        <w:rPr/>
        <w:t>warfare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ineffective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combating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without incorporation and support of intelligence about criminal organisations (Malm &amp;</w:t>
      </w:r>
      <w:r>
        <w:rPr>
          <w:spacing w:val="1"/>
        </w:rPr>
        <w:t> </w:t>
      </w:r>
      <w:r>
        <w:rPr/>
        <w:t>Bichler,</w:t>
      </w:r>
      <w:r>
        <w:rPr>
          <w:spacing w:val="-1"/>
        </w:rPr>
        <w:t> </w:t>
      </w:r>
      <w:r>
        <w:rPr/>
        <w:t>2011; Minor, 2012; Gunnell</w:t>
      </w:r>
      <w:r>
        <w:rPr>
          <w:spacing w:val="2"/>
        </w:rPr>
        <w:t> </w:t>
      </w:r>
      <w:r>
        <w:rPr>
          <w:i/>
        </w:rPr>
        <w:t>et al.</w:t>
      </w:r>
      <w:r>
        <w:rPr/>
        <w:t>, 2016).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72" w:lineRule="auto" w:before="1"/>
        <w:ind w:left="660" w:right="936"/>
        <w:jc w:val="both"/>
      </w:pPr>
      <w:r>
        <w:rPr/>
        <w:t>Social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(SNA)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supportive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investigations (Keller, 2015; Jones </w:t>
      </w:r>
      <w:r>
        <w:rPr>
          <w:i/>
        </w:rPr>
        <w:t>et al.</w:t>
      </w:r>
      <w:r>
        <w:rPr/>
        <w:t>, 2018). It was initially designed as a model for</w:t>
      </w:r>
      <w:r>
        <w:rPr>
          <w:spacing w:val="1"/>
        </w:rPr>
        <w:t> </w:t>
      </w:r>
      <w:r>
        <w:rPr/>
        <w:t>describing</w:t>
      </w:r>
      <w:r>
        <w:rPr>
          <w:spacing w:val="-4"/>
        </w:rPr>
        <w:t> </w:t>
      </w:r>
      <w:r>
        <w:rPr/>
        <w:t>various relationships, ties,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transactions among</w:t>
      </w:r>
      <w:r>
        <w:rPr>
          <w:spacing w:val="-3"/>
        </w:rPr>
        <w:t> </w:t>
      </w:r>
      <w:r>
        <w:rPr/>
        <w:t>members of</w:t>
      </w:r>
      <w:r>
        <w:rPr>
          <w:spacing w:val="-2"/>
        </w:rPr>
        <w:t> </w:t>
      </w:r>
      <w:r>
        <w:rPr/>
        <w:t>organisations</w:t>
      </w:r>
    </w:p>
    <w:p>
      <w:pPr>
        <w:spacing w:after="0" w:line="472" w:lineRule="auto"/>
        <w:jc w:val="both"/>
        <w:sectPr>
          <w:footerReference w:type="default" r:id="rId7"/>
          <w:pgSz w:w="11900" w:h="16850"/>
          <w:pgMar w:footer="1053" w:header="0" w:top="1340" w:bottom="1240" w:left="1320" w:right="460"/>
          <w:pgNumType w:start="1"/>
        </w:sectPr>
      </w:pPr>
    </w:p>
    <w:p>
      <w:pPr>
        <w:pStyle w:val="BodyText"/>
        <w:spacing w:line="475" w:lineRule="auto" w:before="62"/>
        <w:ind w:left="660" w:right="938"/>
        <w:jc w:val="both"/>
      </w:pPr>
      <w:r>
        <w:rPr/>
        <w:t>(Le, 2012; Molinero </w:t>
      </w:r>
      <w:r>
        <w:rPr>
          <w:i/>
        </w:rPr>
        <w:t>et al.</w:t>
      </w:r>
      <w:r>
        <w:rPr/>
        <w:t>, 2018). It has become a method for rendering solutions for</w:t>
      </w:r>
      <w:r>
        <w:rPr>
          <w:spacing w:val="1"/>
        </w:rPr>
        <w:t> </w:t>
      </w:r>
      <w:r>
        <w:rPr/>
        <w:t>complex related systems (Basu, 2014). Some academia advocate for incorporation of</w:t>
      </w:r>
      <w:r>
        <w:rPr>
          <w:spacing w:val="1"/>
        </w:rPr>
        <w:t> </w:t>
      </w:r>
      <w:r>
        <w:rPr/>
        <w:t>SNA</w:t>
      </w:r>
      <w:r>
        <w:rPr>
          <w:spacing w:val="18"/>
        </w:rPr>
        <w:t> </w:t>
      </w:r>
      <w:r>
        <w:rPr/>
        <w:t>into</w:t>
      </w:r>
      <w:r>
        <w:rPr>
          <w:spacing w:val="19"/>
        </w:rPr>
        <w:t> </w:t>
      </w:r>
      <w:r>
        <w:rPr/>
        <w:t>criminal</w:t>
      </w:r>
      <w:r>
        <w:rPr>
          <w:spacing w:val="19"/>
        </w:rPr>
        <w:t> </w:t>
      </w:r>
      <w:r>
        <w:rPr/>
        <w:t>investigation(Sparrow,</w:t>
      </w:r>
      <w:r>
        <w:rPr>
          <w:spacing w:val="19"/>
        </w:rPr>
        <w:t> </w:t>
      </w:r>
      <w:r>
        <w:rPr/>
        <w:t>1991;</w:t>
      </w:r>
      <w:r>
        <w:rPr>
          <w:spacing w:val="19"/>
        </w:rPr>
        <w:t> </w:t>
      </w:r>
      <w:r>
        <w:rPr/>
        <w:t>Kreb,</w:t>
      </w:r>
      <w:r>
        <w:rPr>
          <w:spacing w:val="19"/>
        </w:rPr>
        <w:t> </w:t>
      </w:r>
      <w:r>
        <w:rPr/>
        <w:t>2002).This</w:t>
      </w:r>
      <w:r>
        <w:rPr>
          <w:spacing w:val="19"/>
        </w:rPr>
        <w:t> </w:t>
      </w:r>
      <w:r>
        <w:rPr/>
        <w:t>had</w:t>
      </w:r>
      <w:r>
        <w:rPr>
          <w:spacing w:val="19"/>
        </w:rPr>
        <w:t> </w:t>
      </w:r>
      <w:r>
        <w:rPr/>
        <w:t>been</w:t>
      </w:r>
      <w:r>
        <w:rPr>
          <w:spacing w:val="20"/>
        </w:rPr>
        <w:t> </w:t>
      </w:r>
      <w:r>
        <w:rPr/>
        <w:t>intensified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recent works</w:t>
      </w:r>
      <w:r>
        <w:rPr>
          <w:spacing w:val="-1"/>
        </w:rPr>
        <w:t> </w:t>
      </w:r>
      <w:r>
        <w:rPr/>
        <w:t>(Brunetto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2016;</w:t>
      </w:r>
      <w:r>
        <w:rPr>
          <w:spacing w:val="-1"/>
        </w:rPr>
        <w:t> </w:t>
      </w:r>
      <w:r>
        <w:rPr/>
        <w:t>Bright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2017;</w:t>
      </w:r>
      <w:r>
        <w:rPr>
          <w:spacing w:val="-1"/>
        </w:rPr>
        <w:t> </w:t>
      </w:r>
      <w:r>
        <w:rPr/>
        <w:t>Grassi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However,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inadequacy of</w:t>
      </w:r>
      <w:r>
        <w:rPr>
          <w:spacing w:val="1"/>
        </w:rPr>
        <w:t> </w:t>
      </w:r>
      <w:r>
        <w:rPr/>
        <w:t>SNA.</w:t>
      </w:r>
      <w:r>
        <w:rPr>
          <w:spacing w:val="1"/>
        </w:rPr>
        <w:t> </w:t>
      </w:r>
      <w:r>
        <w:rPr/>
        <w:t>Karthika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Bose</w:t>
      </w:r>
      <w:r>
        <w:rPr>
          <w:spacing w:val="1"/>
        </w:rPr>
        <w:t> </w:t>
      </w:r>
      <w:r>
        <w:rPr/>
        <w:t>(2011)</w:t>
      </w:r>
      <w:r>
        <w:rPr>
          <w:spacing w:val="12"/>
        </w:rPr>
        <w:t> </w:t>
      </w:r>
      <w:r>
        <w:rPr/>
        <w:t>considered</w:t>
      </w:r>
      <w:r>
        <w:rPr>
          <w:spacing w:val="16"/>
        </w:rPr>
        <w:t> </w:t>
      </w:r>
      <w:r>
        <w:rPr/>
        <w:t>SNA</w:t>
      </w:r>
      <w:r>
        <w:rPr>
          <w:spacing w:val="15"/>
        </w:rPr>
        <w:t> </w:t>
      </w:r>
      <w:r>
        <w:rPr/>
        <w:t>as</w:t>
      </w:r>
      <w:r>
        <w:rPr>
          <w:spacing w:val="13"/>
        </w:rPr>
        <w:t> </w:t>
      </w:r>
      <w:r>
        <w:rPr/>
        <w:t>inappropriate</w:t>
      </w:r>
      <w:r>
        <w:rPr>
          <w:spacing w:val="13"/>
        </w:rPr>
        <w:t> </w:t>
      </w:r>
      <w:r>
        <w:rPr/>
        <w:t>data</w:t>
      </w:r>
      <w:r>
        <w:rPr>
          <w:spacing w:val="13"/>
        </w:rPr>
        <w:t> </w:t>
      </w:r>
      <w:r>
        <w:rPr/>
        <w:t>mining</w:t>
      </w:r>
      <w:r>
        <w:rPr>
          <w:spacing w:val="11"/>
        </w:rPr>
        <w:t> </w:t>
      </w:r>
      <w:r>
        <w:rPr/>
        <w:t>techniques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criminal</w:t>
      </w:r>
      <w:r>
        <w:rPr>
          <w:spacing w:val="13"/>
        </w:rPr>
        <w:t> </w:t>
      </w:r>
      <w:r>
        <w:rPr/>
        <w:t>networks.</w:t>
      </w:r>
      <w:r>
        <w:rPr>
          <w:spacing w:val="-57"/>
        </w:rPr>
        <w:t> </w:t>
      </w:r>
      <w:r>
        <w:rPr/>
        <w:t>It was stated that SNA only discovers patterns from the known structures and not from</w:t>
      </w:r>
      <w:r>
        <w:rPr>
          <w:spacing w:val="1"/>
        </w:rPr>
        <w:t> </w:t>
      </w:r>
      <w:r>
        <w:rPr/>
        <w:t>the hidden structure like terrorist networks. Kitsak </w:t>
      </w:r>
      <w:r>
        <w:rPr>
          <w:i/>
        </w:rPr>
        <w:t>et al. </w:t>
      </w:r>
      <w:r>
        <w:rPr/>
        <w:t>(2010) observed that the best</w:t>
      </w:r>
      <w:r>
        <w:rPr>
          <w:spacing w:val="1"/>
        </w:rPr>
        <w:t> </w:t>
      </w:r>
      <w:r>
        <w:rPr/>
        <w:t>spreaders or influencers are not necessary being the most highly connected or central</w:t>
      </w:r>
      <w:r>
        <w:rPr>
          <w:spacing w:val="1"/>
        </w:rPr>
        <w:t> </w:t>
      </w:r>
      <w:r>
        <w:rPr/>
        <w:t>node. Husslage </w:t>
      </w:r>
      <w:r>
        <w:rPr>
          <w:i/>
        </w:rPr>
        <w:t>et al. </w:t>
      </w:r>
      <w:r>
        <w:rPr/>
        <w:t>(2012) opined that the Flat Organisational Structure (FOS) and</w:t>
      </w:r>
      <w:r>
        <w:rPr>
          <w:spacing w:val="1"/>
        </w:rPr>
        <w:t> </w:t>
      </w:r>
      <w:r>
        <w:rPr/>
        <w:t>leaderless principle imbibed by criminal organisations constituted factors that conceal</w:t>
      </w:r>
      <w:r>
        <w:rPr>
          <w:spacing w:val="1"/>
        </w:rPr>
        <w:t> </w:t>
      </w:r>
      <w:r>
        <w:rPr/>
        <w:t>high-profile</w:t>
      </w:r>
      <w:r>
        <w:rPr>
          <w:spacing w:val="31"/>
        </w:rPr>
        <w:t> </w:t>
      </w:r>
      <w:r>
        <w:rPr/>
        <w:t>criminals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affiliates.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suggests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functional</w:t>
      </w:r>
      <w:r>
        <w:rPr>
          <w:spacing w:val="32"/>
        </w:rPr>
        <w:t> </w:t>
      </w:r>
      <w:r>
        <w:rPr/>
        <w:t>covert</w:t>
      </w:r>
      <w:r>
        <w:rPr>
          <w:spacing w:val="34"/>
        </w:rPr>
        <w:t> </w:t>
      </w:r>
      <w:r>
        <w:rPr/>
        <w:t>networks</w:t>
      </w:r>
      <w:r>
        <w:rPr>
          <w:spacing w:val="32"/>
        </w:rPr>
        <w:t> </w:t>
      </w:r>
      <w:r>
        <w:rPr/>
        <w:t>do</w:t>
      </w:r>
      <w:r>
        <w:rPr>
          <w:spacing w:val="-58"/>
        </w:rPr>
        <w:t> </w:t>
      </w:r>
      <w:r>
        <w:rPr/>
        <w:t>not have a high distinction between the centrality of the individuals, that is, they are</w:t>
      </w:r>
      <w:r>
        <w:rPr>
          <w:spacing w:val="1"/>
        </w:rPr>
        <w:t> </w:t>
      </w:r>
      <w:r>
        <w:rPr/>
        <w:t>leaderless.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75" w:lineRule="auto" w:before="1"/>
        <w:ind w:left="660" w:right="964"/>
        <w:jc w:val="both"/>
      </w:pPr>
      <w:r>
        <w:rPr/>
        <w:t>Borgatti (2006) provided definitions of the Key Player Problem (KPP). It is a crystal</w:t>
      </w:r>
      <w:r>
        <w:rPr>
          <w:spacing w:val="1"/>
        </w:rPr>
        <w:t> </w:t>
      </w:r>
      <w:r>
        <w:rPr/>
        <w:t>clear concept that dislodges SNA metrics capacities in identifying all key players within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social network</w:t>
      </w:r>
      <w:r>
        <w:rPr>
          <w:spacing w:val="2"/>
        </w:rPr>
        <w:t> </w:t>
      </w:r>
      <w:r>
        <w:rPr/>
        <w:t>(Ortiz-arroyo, 2010).</w:t>
      </w:r>
    </w:p>
    <w:p>
      <w:pPr>
        <w:pStyle w:val="BodyText"/>
        <w:spacing w:before="3"/>
        <w:rPr>
          <w:sz w:val="22"/>
        </w:rPr>
      </w:pPr>
    </w:p>
    <w:p>
      <w:pPr>
        <w:spacing w:line="499" w:lineRule="auto" w:before="1"/>
        <w:ind w:left="660" w:right="937" w:firstLine="0"/>
        <w:jc w:val="both"/>
        <w:rPr>
          <w:sz w:val="23"/>
        </w:rPr>
      </w:pPr>
      <w:r>
        <w:rPr>
          <w:sz w:val="23"/>
        </w:rPr>
        <w:t>Ozgul</w:t>
      </w:r>
      <w:r>
        <w:rPr>
          <w:spacing w:val="1"/>
          <w:sz w:val="23"/>
        </w:rPr>
        <w:t> </w:t>
      </w:r>
      <w:r>
        <w:rPr>
          <w:sz w:val="23"/>
        </w:rPr>
        <w:t>revealed</w:t>
      </w:r>
      <w:r>
        <w:rPr>
          <w:spacing w:val="1"/>
          <w:sz w:val="23"/>
        </w:rPr>
        <w:t> </w:t>
      </w:r>
      <w:r>
        <w:rPr>
          <w:sz w:val="23"/>
        </w:rPr>
        <w:t>different topologies</w:t>
      </w:r>
      <w:r>
        <w:rPr>
          <w:spacing w:val="1"/>
          <w:sz w:val="23"/>
        </w:rPr>
        <w:t> </w:t>
      </w:r>
      <w:r>
        <w:rPr>
          <w:sz w:val="23"/>
        </w:rPr>
        <w:t>on terrorist</w:t>
      </w:r>
      <w:r>
        <w:rPr>
          <w:spacing w:val="1"/>
          <w:sz w:val="23"/>
        </w:rPr>
        <w:t> </w:t>
      </w:r>
      <w:r>
        <w:rPr>
          <w:sz w:val="23"/>
        </w:rPr>
        <w:t>organisations</w:t>
      </w:r>
      <w:r>
        <w:rPr>
          <w:spacing w:val="1"/>
          <w:sz w:val="23"/>
        </w:rPr>
        <w:t> </w:t>
      </w:r>
      <w:r>
        <w:rPr>
          <w:sz w:val="23"/>
        </w:rPr>
        <w:t>based</w:t>
      </w:r>
      <w:r>
        <w:rPr>
          <w:spacing w:val="1"/>
          <w:sz w:val="23"/>
        </w:rPr>
        <w:t> </w:t>
      </w:r>
      <w:r>
        <w:rPr>
          <w:sz w:val="23"/>
        </w:rPr>
        <w:t>on their</w:t>
      </w:r>
      <w:r>
        <w:rPr>
          <w:spacing w:val="57"/>
          <w:sz w:val="23"/>
        </w:rPr>
        <w:t> </w:t>
      </w:r>
      <w:r>
        <w:rPr>
          <w:sz w:val="23"/>
        </w:rPr>
        <w:t>formations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5"/>
          <w:sz w:val="23"/>
        </w:rPr>
        <w:t> </w:t>
      </w:r>
      <w:r>
        <w:rPr>
          <w:sz w:val="23"/>
        </w:rPr>
        <w:t>literature</w:t>
      </w:r>
      <w:r>
        <w:rPr>
          <w:spacing w:val="16"/>
          <w:sz w:val="23"/>
        </w:rPr>
        <w:t> </w:t>
      </w:r>
      <w:r>
        <w:rPr>
          <w:sz w:val="23"/>
        </w:rPr>
        <w:t>(Ozgul,</w:t>
      </w:r>
      <w:r>
        <w:rPr>
          <w:spacing w:val="14"/>
          <w:sz w:val="23"/>
        </w:rPr>
        <w:t> </w:t>
      </w:r>
      <w:r>
        <w:rPr>
          <w:sz w:val="23"/>
        </w:rPr>
        <w:t>2016).</w:t>
      </w:r>
      <w:r>
        <w:rPr>
          <w:spacing w:val="15"/>
          <w:sz w:val="23"/>
        </w:rPr>
        <w:t> </w:t>
      </w:r>
      <w:r>
        <w:rPr>
          <w:sz w:val="23"/>
        </w:rPr>
        <w:t>The</w:t>
      </w:r>
      <w:r>
        <w:rPr>
          <w:spacing w:val="15"/>
          <w:sz w:val="23"/>
        </w:rPr>
        <w:t> </w:t>
      </w:r>
      <w:r>
        <w:rPr>
          <w:sz w:val="23"/>
        </w:rPr>
        <w:t>work</w:t>
      </w:r>
      <w:r>
        <w:rPr>
          <w:spacing w:val="15"/>
          <w:sz w:val="23"/>
        </w:rPr>
        <w:t> </w:t>
      </w:r>
      <w:r>
        <w:rPr>
          <w:sz w:val="23"/>
        </w:rPr>
        <w:t>stresses</w:t>
      </w:r>
      <w:r>
        <w:rPr>
          <w:spacing w:val="13"/>
          <w:sz w:val="23"/>
        </w:rPr>
        <w:t> </w:t>
      </w:r>
      <w:r>
        <w:rPr>
          <w:sz w:val="23"/>
        </w:rPr>
        <w:t>that</w:t>
      </w:r>
      <w:r>
        <w:rPr>
          <w:spacing w:val="16"/>
          <w:sz w:val="23"/>
        </w:rPr>
        <w:t> </w:t>
      </w:r>
      <w:r>
        <w:rPr>
          <w:sz w:val="23"/>
        </w:rPr>
        <w:t>variation</w:t>
      </w:r>
      <w:r>
        <w:rPr>
          <w:spacing w:val="15"/>
          <w:sz w:val="23"/>
        </w:rPr>
        <w:t> </w:t>
      </w:r>
      <w:r>
        <w:rPr>
          <w:sz w:val="23"/>
        </w:rPr>
        <w:t>in</w:t>
      </w:r>
      <w:r>
        <w:rPr>
          <w:spacing w:val="14"/>
          <w:sz w:val="23"/>
        </w:rPr>
        <w:t> </w:t>
      </w:r>
      <w:r>
        <w:rPr>
          <w:sz w:val="23"/>
        </w:rPr>
        <w:t>terrorist</w:t>
      </w:r>
      <w:r>
        <w:rPr>
          <w:spacing w:val="16"/>
          <w:sz w:val="23"/>
        </w:rPr>
        <w:t> </w:t>
      </w:r>
      <w:r>
        <w:rPr>
          <w:sz w:val="23"/>
        </w:rPr>
        <w:t>topologies</w:t>
      </w:r>
      <w:r>
        <w:rPr>
          <w:spacing w:val="13"/>
          <w:sz w:val="23"/>
        </w:rPr>
        <w:t> </w:t>
      </w:r>
      <w:r>
        <w:rPr>
          <w:sz w:val="23"/>
        </w:rPr>
        <w:t>plays</w:t>
      </w:r>
      <w:r>
        <w:rPr>
          <w:spacing w:val="-55"/>
          <w:sz w:val="23"/>
        </w:rPr>
        <w:t> </w:t>
      </w:r>
      <w:r>
        <w:rPr>
          <w:sz w:val="23"/>
        </w:rPr>
        <w:t>an essential role in the positions of most members who play key roles. Terrorist groups are</w:t>
      </w:r>
      <w:r>
        <w:rPr>
          <w:spacing w:val="1"/>
          <w:sz w:val="23"/>
        </w:rPr>
        <w:t> </w:t>
      </w:r>
      <w:r>
        <w:rPr>
          <w:sz w:val="23"/>
        </w:rPr>
        <w:t>resilience</w:t>
      </w:r>
      <w:r>
        <w:rPr>
          <w:spacing w:val="1"/>
          <w:sz w:val="23"/>
        </w:rPr>
        <w:t> </w:t>
      </w:r>
      <w:r>
        <w:rPr>
          <w:sz w:val="23"/>
        </w:rPr>
        <w:t>because</w:t>
      </w:r>
      <w:r>
        <w:rPr>
          <w:spacing w:val="1"/>
          <w:sz w:val="23"/>
        </w:rPr>
        <w:t> </w:t>
      </w:r>
      <w:r>
        <w:rPr>
          <w:sz w:val="23"/>
        </w:rPr>
        <w:t>critical</w:t>
      </w:r>
      <w:r>
        <w:rPr>
          <w:spacing w:val="1"/>
          <w:sz w:val="23"/>
        </w:rPr>
        <w:t> </w:t>
      </w:r>
      <w:r>
        <w:rPr>
          <w:sz w:val="23"/>
        </w:rPr>
        <w:t>players</w:t>
      </w:r>
      <w:r>
        <w:rPr>
          <w:spacing w:val="1"/>
          <w:sz w:val="23"/>
        </w:rPr>
        <w:t> </w:t>
      </w:r>
      <w:r>
        <w:rPr>
          <w:sz w:val="23"/>
        </w:rPr>
        <w:t>who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vital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organisations'</w:t>
      </w:r>
      <w:r>
        <w:rPr>
          <w:spacing w:val="1"/>
          <w:sz w:val="23"/>
        </w:rPr>
        <w:t> </w:t>
      </w:r>
      <w:r>
        <w:rPr>
          <w:sz w:val="23"/>
        </w:rPr>
        <w:t>existence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recuperations are missed or evade detection. Eiselt and Bhadury (2015) identified dynamic</w:t>
      </w:r>
      <w:r>
        <w:rPr>
          <w:spacing w:val="1"/>
          <w:sz w:val="23"/>
        </w:rPr>
        <w:t> </w:t>
      </w:r>
      <w:r>
        <w:rPr>
          <w:sz w:val="23"/>
        </w:rPr>
        <w:t>positions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key</w:t>
      </w:r>
      <w:r>
        <w:rPr>
          <w:spacing w:val="1"/>
          <w:sz w:val="23"/>
        </w:rPr>
        <w:t> </w:t>
      </w:r>
      <w:r>
        <w:rPr>
          <w:sz w:val="23"/>
        </w:rPr>
        <w:t>players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one</w:t>
      </w:r>
      <w:r>
        <w:rPr>
          <w:spacing w:val="1"/>
          <w:sz w:val="23"/>
        </w:rPr>
        <w:t> </w:t>
      </w:r>
      <w:r>
        <w:rPr>
          <w:sz w:val="23"/>
        </w:rPr>
        <w:t>carried</w:t>
      </w:r>
      <w:r>
        <w:rPr>
          <w:spacing w:val="1"/>
          <w:sz w:val="23"/>
        </w:rPr>
        <w:t> </w:t>
      </w:r>
      <w:r>
        <w:rPr>
          <w:sz w:val="23"/>
        </w:rPr>
        <w:t>out</w:t>
      </w:r>
      <w:r>
        <w:rPr>
          <w:spacing w:val="1"/>
          <w:sz w:val="23"/>
        </w:rPr>
        <w:t> </w:t>
      </w:r>
      <w:r>
        <w:rPr>
          <w:sz w:val="23"/>
        </w:rPr>
        <w:t>through</w:t>
      </w:r>
      <w:r>
        <w:rPr>
          <w:spacing w:val="1"/>
          <w:sz w:val="23"/>
        </w:rPr>
        <w:t> </w:t>
      </w:r>
      <w:r>
        <w:rPr>
          <w:sz w:val="23"/>
        </w:rPr>
        <w:t>manipulating</w:t>
      </w:r>
      <w:r>
        <w:rPr>
          <w:spacing w:val="1"/>
          <w:sz w:val="23"/>
        </w:rPr>
        <w:t> </w:t>
      </w:r>
      <w:r>
        <w:rPr>
          <w:sz w:val="23"/>
        </w:rPr>
        <w:t>conversation.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manipulation</w:t>
      </w:r>
      <w:r>
        <w:rPr>
          <w:spacing w:val="-1"/>
          <w:sz w:val="23"/>
        </w:rPr>
        <w:t> </w:t>
      </w:r>
      <w:r>
        <w:rPr>
          <w:sz w:val="23"/>
        </w:rPr>
        <w:t>pave</w:t>
      </w:r>
      <w:r>
        <w:rPr>
          <w:spacing w:val="-1"/>
          <w:sz w:val="23"/>
        </w:rPr>
        <w:t> </w:t>
      </w:r>
      <w:r>
        <w:rPr>
          <w:sz w:val="23"/>
        </w:rPr>
        <w:t>way</w:t>
      </w:r>
      <w:r>
        <w:rPr>
          <w:spacing w:val="-4"/>
          <w:sz w:val="23"/>
        </w:rPr>
        <w:t> </w:t>
      </w:r>
      <w:r>
        <w:rPr>
          <w:sz w:val="23"/>
        </w:rPr>
        <w:t>for important</w:t>
      </w:r>
      <w:r>
        <w:rPr>
          <w:spacing w:val="-3"/>
          <w:sz w:val="23"/>
        </w:rPr>
        <w:t> </w:t>
      </w:r>
      <w:r>
        <w:rPr>
          <w:sz w:val="23"/>
        </w:rPr>
        <w:t>members</w:t>
      </w:r>
      <w:r>
        <w:rPr>
          <w:spacing w:val="-2"/>
          <w:sz w:val="23"/>
        </w:rPr>
        <w:t> </w:t>
      </w:r>
      <w:r>
        <w:rPr>
          <w:sz w:val="23"/>
        </w:rPr>
        <w:t>to look</w:t>
      </w:r>
      <w:r>
        <w:rPr>
          <w:spacing w:val="-1"/>
          <w:sz w:val="23"/>
        </w:rPr>
        <w:t> </w:t>
      </w:r>
      <w:r>
        <w:rPr>
          <w:sz w:val="23"/>
        </w:rPr>
        <w:t>like</w:t>
      </w:r>
      <w:r>
        <w:rPr>
          <w:spacing w:val="-3"/>
          <w:sz w:val="23"/>
        </w:rPr>
        <w:t> </w:t>
      </w:r>
      <w:r>
        <w:rPr>
          <w:sz w:val="23"/>
        </w:rPr>
        <w:t>unimportant</w:t>
      </w:r>
      <w:r>
        <w:rPr>
          <w:spacing w:val="-2"/>
          <w:sz w:val="23"/>
        </w:rPr>
        <w:t> </w:t>
      </w:r>
      <w:r>
        <w:rPr>
          <w:sz w:val="23"/>
        </w:rPr>
        <w:t>actors</w:t>
      </w:r>
      <w:r>
        <w:rPr>
          <w:spacing w:val="-2"/>
          <w:sz w:val="23"/>
        </w:rPr>
        <w:t> </w:t>
      </w:r>
      <w:r>
        <w:rPr>
          <w:sz w:val="23"/>
        </w:rPr>
        <w:t>while</w:t>
      </w:r>
    </w:p>
    <w:p>
      <w:pPr>
        <w:spacing w:after="0" w:line="499" w:lineRule="auto"/>
        <w:jc w:val="both"/>
        <w:rPr>
          <w:sz w:val="23"/>
        </w:rPr>
        <w:sectPr>
          <w:pgSz w:w="11900" w:h="16850"/>
          <w:pgMar w:header="0" w:footer="1053" w:top="1360" w:bottom="1260" w:left="1320" w:right="460"/>
        </w:sectPr>
      </w:pPr>
    </w:p>
    <w:p>
      <w:pPr>
        <w:pStyle w:val="BodyText"/>
        <w:spacing w:line="470" w:lineRule="auto" w:before="79"/>
        <w:ind w:left="660" w:right="944"/>
        <w:jc w:val="both"/>
      </w:pPr>
      <w:r>
        <w:rPr/>
        <w:t>less important members</w:t>
      </w:r>
      <w:r>
        <w:rPr>
          <w:spacing w:val="1"/>
        </w:rPr>
        <w:t> </w:t>
      </w:r>
      <w:r>
        <w:rPr/>
        <w:t>look like prominent ones.</w:t>
      </w:r>
      <w:r>
        <w:rPr>
          <w:spacing w:val="60"/>
        </w:rPr>
        <w:t> </w:t>
      </w:r>
      <w:r>
        <w:rPr/>
        <w:t>In short, manipulation has potential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distracting</w:t>
      </w:r>
      <w:r>
        <w:rPr>
          <w:spacing w:val="-1"/>
        </w:rPr>
        <w:t> </w:t>
      </w:r>
      <w:r>
        <w:rPr/>
        <w:t>attention of detectives from</w:t>
      </w:r>
      <w:r>
        <w:rPr>
          <w:spacing w:val="2"/>
        </w:rPr>
        <w:t> </w:t>
      </w:r>
      <w:r>
        <w:rPr/>
        <w:t>real</w:t>
      </w:r>
      <w:r>
        <w:rPr>
          <w:spacing w:val="-1"/>
        </w:rPr>
        <w:t> </w:t>
      </w:r>
      <w:r>
        <w:rPr/>
        <w:t>vital</w:t>
      </w:r>
      <w:r>
        <w:rPr>
          <w:spacing w:val="2"/>
        </w:rPr>
        <w:t> </w:t>
      </w:r>
      <w:r>
        <w:rPr/>
        <w:t>players.</w:t>
      </w:r>
    </w:p>
    <w:p>
      <w:pPr>
        <w:pStyle w:val="BodyText"/>
        <w:rPr>
          <w:sz w:val="23"/>
        </w:rPr>
      </w:pPr>
    </w:p>
    <w:p>
      <w:pPr>
        <w:spacing w:line="499" w:lineRule="auto" w:before="0"/>
        <w:ind w:left="660" w:right="934" w:firstLine="0"/>
        <w:jc w:val="both"/>
        <w:rPr>
          <w:sz w:val="23"/>
        </w:rPr>
      </w:pPr>
      <w:r>
        <w:rPr>
          <w:sz w:val="23"/>
        </w:rPr>
        <w:t>Positions of participants in social networks are dynamic. This has also attracted the attention</w:t>
      </w:r>
      <w:r>
        <w:rPr>
          <w:spacing w:val="-55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academia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criminal</w:t>
      </w:r>
      <w:r>
        <w:rPr>
          <w:spacing w:val="1"/>
          <w:sz w:val="23"/>
        </w:rPr>
        <w:t> </w:t>
      </w:r>
      <w:r>
        <w:rPr>
          <w:sz w:val="23"/>
        </w:rPr>
        <w:t>investigators</w:t>
      </w:r>
      <w:r>
        <w:rPr>
          <w:spacing w:val="1"/>
          <w:sz w:val="23"/>
        </w:rPr>
        <w:t> </w:t>
      </w:r>
      <w:r>
        <w:rPr>
          <w:sz w:val="23"/>
        </w:rPr>
        <w:t>by</w:t>
      </w:r>
      <w:r>
        <w:rPr>
          <w:spacing w:val="1"/>
          <w:sz w:val="23"/>
        </w:rPr>
        <w:t> </w:t>
      </w:r>
      <w:r>
        <w:rPr>
          <w:sz w:val="23"/>
        </w:rPr>
        <w:t>devising</w:t>
      </w:r>
      <w:r>
        <w:rPr>
          <w:spacing w:val="1"/>
          <w:sz w:val="23"/>
        </w:rPr>
        <w:t> </w:t>
      </w:r>
      <w:r>
        <w:rPr>
          <w:sz w:val="23"/>
        </w:rPr>
        <w:t>techniques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mining</w:t>
      </w:r>
      <w:r>
        <w:rPr>
          <w:spacing w:val="1"/>
          <w:sz w:val="23"/>
        </w:rPr>
        <w:t> </w:t>
      </w:r>
      <w:r>
        <w:rPr>
          <w:sz w:val="23"/>
        </w:rPr>
        <w:t>high-profile</w:t>
      </w:r>
      <w:r>
        <w:rPr>
          <w:spacing w:val="-55"/>
          <w:sz w:val="23"/>
        </w:rPr>
        <w:t> </w:t>
      </w:r>
      <w:r>
        <w:rPr>
          <w:sz w:val="23"/>
        </w:rPr>
        <w:t>criminals from decentralized and dynamic networks. Dynamic relationships exist among</w:t>
      </w:r>
      <w:r>
        <w:rPr>
          <w:spacing w:val="1"/>
          <w:sz w:val="23"/>
        </w:rPr>
        <w:t> </w:t>
      </w:r>
      <w:r>
        <w:rPr>
          <w:sz w:val="23"/>
        </w:rPr>
        <w:t>participants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OCGs.</w:t>
      </w:r>
      <w:r>
        <w:rPr>
          <w:spacing w:val="1"/>
          <w:sz w:val="23"/>
        </w:rPr>
        <w:t> </w:t>
      </w:r>
      <w:r>
        <w:rPr>
          <w:sz w:val="23"/>
        </w:rPr>
        <w:t>Study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adopting</w:t>
      </w:r>
      <w:r>
        <w:rPr>
          <w:spacing w:val="1"/>
          <w:sz w:val="23"/>
        </w:rPr>
        <w:t> </w:t>
      </w:r>
      <w:r>
        <w:rPr>
          <w:sz w:val="23"/>
        </w:rPr>
        <w:t>common</w:t>
      </w:r>
      <w:r>
        <w:rPr>
          <w:spacing w:val="1"/>
          <w:sz w:val="23"/>
        </w:rPr>
        <w:t> </w:t>
      </w:r>
      <w:r>
        <w:rPr>
          <w:sz w:val="23"/>
        </w:rPr>
        <w:t>topological</w:t>
      </w:r>
      <w:r>
        <w:rPr>
          <w:spacing w:val="1"/>
          <w:sz w:val="23"/>
        </w:rPr>
        <w:t> </w:t>
      </w:r>
      <w:r>
        <w:rPr>
          <w:sz w:val="23"/>
        </w:rPr>
        <w:t>analysis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becoming</w:t>
      </w:r>
      <w:r>
        <w:rPr>
          <w:spacing w:val="-55"/>
          <w:sz w:val="23"/>
        </w:rPr>
        <w:t> </w:t>
      </w:r>
      <w:r>
        <w:rPr>
          <w:sz w:val="23"/>
        </w:rPr>
        <w:t>inadequate</w:t>
      </w:r>
      <w:r>
        <w:rPr>
          <w:spacing w:val="1"/>
          <w:sz w:val="23"/>
        </w:rPr>
        <w:t> </w:t>
      </w:r>
      <w:r>
        <w:rPr>
          <w:sz w:val="23"/>
        </w:rPr>
        <w:t>strategies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disrupting</w:t>
      </w:r>
      <w:r>
        <w:rPr>
          <w:spacing w:val="1"/>
          <w:sz w:val="23"/>
        </w:rPr>
        <w:t> </w:t>
      </w:r>
      <w:r>
        <w:rPr>
          <w:sz w:val="23"/>
        </w:rPr>
        <w:t>criminal</w:t>
      </w:r>
      <w:r>
        <w:rPr>
          <w:spacing w:val="1"/>
          <w:sz w:val="23"/>
        </w:rPr>
        <w:t> </w:t>
      </w:r>
      <w:r>
        <w:rPr>
          <w:sz w:val="23"/>
        </w:rPr>
        <w:t>network</w:t>
      </w:r>
      <w:r>
        <w:rPr>
          <w:spacing w:val="1"/>
          <w:sz w:val="23"/>
        </w:rPr>
        <w:t> </w:t>
      </w:r>
      <w:r>
        <w:rPr>
          <w:sz w:val="23"/>
        </w:rPr>
        <w:t>because</w:t>
      </w:r>
      <w:r>
        <w:rPr>
          <w:spacing w:val="1"/>
          <w:sz w:val="23"/>
        </w:rPr>
        <w:t> </w:t>
      </w:r>
      <w:r>
        <w:rPr>
          <w:sz w:val="23"/>
        </w:rPr>
        <w:t>relationships</w:t>
      </w:r>
      <w:r>
        <w:rPr>
          <w:spacing w:val="1"/>
          <w:sz w:val="23"/>
        </w:rPr>
        <w:t> </w:t>
      </w:r>
      <w:r>
        <w:rPr>
          <w:sz w:val="23"/>
        </w:rPr>
        <w:t>among</w:t>
      </w:r>
      <w:r>
        <w:rPr>
          <w:spacing w:val="-55"/>
          <w:sz w:val="23"/>
        </w:rPr>
        <w:t> </w:t>
      </w:r>
      <w:r>
        <w:rPr>
          <w:sz w:val="23"/>
        </w:rPr>
        <w:t>syndicates are absurd. Yao explores dynamic network to identify hidden relationships (Yao</w:t>
      </w:r>
      <w:r>
        <w:rPr>
          <w:spacing w:val="1"/>
          <w:sz w:val="23"/>
        </w:rPr>
        <w:t> </w:t>
      </w:r>
      <w:r>
        <w:rPr>
          <w:i/>
          <w:sz w:val="23"/>
        </w:rPr>
        <w:t>et al.</w:t>
      </w:r>
      <w:r>
        <w:rPr>
          <w:sz w:val="23"/>
        </w:rPr>
        <w:t>, 2016). Basaras </w:t>
      </w:r>
      <w:r>
        <w:rPr>
          <w:i/>
          <w:sz w:val="23"/>
        </w:rPr>
        <w:t>et al. </w:t>
      </w:r>
      <w:r>
        <w:rPr>
          <w:sz w:val="23"/>
        </w:rPr>
        <w:t>(2017) developed a technique that supports a dynamic network.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7"/>
          <w:sz w:val="23"/>
        </w:rPr>
        <w:t> </w:t>
      </w:r>
      <w:r>
        <w:rPr>
          <w:sz w:val="23"/>
        </w:rPr>
        <w:t>development</w:t>
      </w:r>
      <w:r>
        <w:rPr>
          <w:spacing w:val="17"/>
          <w:sz w:val="23"/>
        </w:rPr>
        <w:t> </w:t>
      </w:r>
      <w:r>
        <w:rPr>
          <w:sz w:val="23"/>
        </w:rPr>
        <w:t>of</w:t>
      </w:r>
      <w:r>
        <w:rPr>
          <w:spacing w:val="15"/>
          <w:sz w:val="23"/>
        </w:rPr>
        <w:t> </w:t>
      </w:r>
      <w:r>
        <w:rPr>
          <w:sz w:val="23"/>
        </w:rPr>
        <w:t>dynamic</w:t>
      </w:r>
      <w:r>
        <w:rPr>
          <w:spacing w:val="17"/>
          <w:sz w:val="23"/>
        </w:rPr>
        <w:t> </w:t>
      </w:r>
      <w:r>
        <w:rPr>
          <w:sz w:val="23"/>
        </w:rPr>
        <w:t>centrality</w:t>
      </w:r>
      <w:r>
        <w:rPr>
          <w:spacing w:val="15"/>
          <w:sz w:val="23"/>
        </w:rPr>
        <w:t> </w:t>
      </w:r>
      <w:r>
        <w:rPr>
          <w:sz w:val="23"/>
        </w:rPr>
        <w:t>metrics</w:t>
      </w:r>
      <w:r>
        <w:rPr>
          <w:spacing w:val="16"/>
          <w:sz w:val="23"/>
        </w:rPr>
        <w:t> </w:t>
      </w:r>
      <w:r>
        <w:rPr>
          <w:sz w:val="23"/>
        </w:rPr>
        <w:t>provides</w:t>
      </w:r>
      <w:r>
        <w:rPr>
          <w:spacing w:val="17"/>
          <w:sz w:val="23"/>
        </w:rPr>
        <w:t> </w:t>
      </w:r>
      <w:r>
        <w:rPr>
          <w:sz w:val="23"/>
        </w:rPr>
        <w:t>alternative</w:t>
      </w:r>
      <w:r>
        <w:rPr>
          <w:spacing w:val="17"/>
          <w:sz w:val="23"/>
        </w:rPr>
        <w:t> </w:t>
      </w:r>
      <w:r>
        <w:rPr>
          <w:sz w:val="23"/>
        </w:rPr>
        <w:t>to</w:t>
      </w:r>
      <w:r>
        <w:rPr>
          <w:spacing w:val="17"/>
          <w:sz w:val="23"/>
        </w:rPr>
        <w:t> </w:t>
      </w:r>
      <w:r>
        <w:rPr>
          <w:sz w:val="23"/>
        </w:rPr>
        <w:t>address</w:t>
      </w:r>
      <w:r>
        <w:rPr>
          <w:spacing w:val="17"/>
          <w:sz w:val="23"/>
        </w:rPr>
        <w:t> </w:t>
      </w:r>
      <w:r>
        <w:rPr>
          <w:sz w:val="23"/>
        </w:rPr>
        <w:t>dynamicity</w:t>
      </w:r>
      <w:r>
        <w:rPr>
          <w:spacing w:val="-55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a complex network (Yao</w:t>
      </w:r>
      <w:r>
        <w:rPr>
          <w:spacing w:val="2"/>
          <w:sz w:val="23"/>
        </w:rPr>
        <w:t> </w:t>
      </w:r>
      <w:r>
        <w:rPr>
          <w:i/>
          <w:sz w:val="23"/>
        </w:rPr>
        <w:t>et al.</w:t>
      </w:r>
      <w:r>
        <w:rPr>
          <w:sz w:val="23"/>
        </w:rPr>
        <w:t>, 2016; Huang</w:t>
      </w:r>
      <w:r>
        <w:rPr>
          <w:spacing w:val="-4"/>
          <w:sz w:val="23"/>
        </w:rPr>
        <w:t> </w:t>
      </w:r>
      <w:r>
        <w:rPr>
          <w:sz w:val="23"/>
        </w:rPr>
        <w:t>&amp;</w:t>
      </w:r>
      <w:r>
        <w:rPr>
          <w:spacing w:val="-2"/>
          <w:sz w:val="23"/>
        </w:rPr>
        <w:t> </w:t>
      </w:r>
      <w:r>
        <w:rPr>
          <w:sz w:val="23"/>
        </w:rPr>
        <w:t>Yu, 2017).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Dynamism in social network is more connected to rumour spreading, computer virus</w:t>
      </w:r>
      <w:r>
        <w:rPr>
          <w:spacing w:val="1"/>
        </w:rPr>
        <w:t> </w:t>
      </w:r>
      <w:r>
        <w:rPr/>
        <w:t>attack and human infection disease than criminal network organisations (Basaras, 2013).</w:t>
      </w:r>
      <w:r>
        <w:rPr>
          <w:spacing w:val="-57"/>
        </w:rPr>
        <w:t> </w:t>
      </w:r>
      <w:r>
        <w:rPr/>
        <w:t>It is about identifying influential spreader and spreading capacity of actors; that is actors</w:t>
      </w:r>
      <w:r>
        <w:rPr>
          <w:spacing w:val="-57"/>
        </w:rPr>
        <w:t> </w:t>
      </w:r>
      <w:r>
        <w:rPr/>
        <w:t>capable of infent other actors or transmit infectious diseases. This is an attribute that</w:t>
      </w:r>
      <w:r>
        <w:rPr>
          <w:spacing w:val="1"/>
        </w:rPr>
        <w:t> </w:t>
      </w:r>
      <w:r>
        <w:rPr/>
        <w:t>high-profile and affiliate key players to terrorist groups might not be bound to (Liu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2016; Zhang</w:t>
      </w:r>
      <w:r>
        <w:rPr>
          <w:spacing w:val="-3"/>
        </w:rPr>
        <w:t> </w:t>
      </w:r>
      <w:r>
        <w:rPr>
          <w:i/>
        </w:rPr>
        <w:t>et al.</w:t>
      </w:r>
      <w:r>
        <w:rPr/>
        <w:t>, 2016; Wang</w:t>
      </w:r>
      <w:r>
        <w:rPr>
          <w:spacing w:val="-2"/>
        </w:rPr>
        <w:t> </w:t>
      </w:r>
      <w:r>
        <w:rPr>
          <w:i/>
        </w:rPr>
        <w:t>et al.</w:t>
      </w:r>
      <w:r>
        <w:rPr/>
        <w:t>, 2017).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Data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incessant</w:t>
      </w:r>
      <w:r>
        <w:rPr>
          <w:spacing w:val="1"/>
        </w:rPr>
        <w:t> </w:t>
      </w:r>
      <w:r>
        <w:rPr/>
        <w:t>crimes orchestrated by OCG (Ashby, 2016). Preventive strategies are meant to find</w:t>
      </w:r>
      <w:r>
        <w:rPr>
          <w:spacing w:val="1"/>
        </w:rPr>
        <w:t> </w:t>
      </w:r>
      <w:r>
        <w:rPr/>
        <w:t>either long term</w:t>
      </w:r>
      <w:r>
        <w:rPr>
          <w:spacing w:val="1"/>
        </w:rPr>
        <w:t> </w:t>
      </w:r>
      <w:r>
        <w:rPr/>
        <w:t>or short-term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forestall</w:t>
      </w:r>
      <w:r>
        <w:rPr>
          <w:spacing w:val="1"/>
        </w:rPr>
        <w:t> </w:t>
      </w:r>
      <w:r>
        <w:rPr/>
        <w:t>future reoccurrence (Maeno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Ohsawa, 2007a). Such mechanism lowers confrontations between security agencies and</w:t>
      </w:r>
      <w:r>
        <w:rPr>
          <w:spacing w:val="1"/>
        </w:rPr>
        <w:t> </w:t>
      </w:r>
      <w:r>
        <w:rPr/>
        <w:t>foot soldier terrorists. It offers law enforcement agencies ample time to study members</w:t>
      </w:r>
      <w:r>
        <w:rPr>
          <w:spacing w:val="1"/>
        </w:rPr>
        <w:t> </w:t>
      </w:r>
      <w:r>
        <w:rPr/>
        <w:t>in the data and to identify hidden members - especially those that are more pertinent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existence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organisation.</w:t>
      </w:r>
    </w:p>
    <w:p>
      <w:pPr>
        <w:spacing w:after="0" w:line="477" w:lineRule="auto"/>
        <w:jc w:val="both"/>
        <w:sectPr>
          <w:pgSz w:w="11900" w:h="16850"/>
          <w:pgMar w:header="0" w:footer="1053" w:top="1340" w:bottom="1240" w:left="1320" w:right="460"/>
        </w:sectPr>
      </w:pPr>
    </w:p>
    <w:p>
      <w:pPr>
        <w:pStyle w:val="BodyText"/>
        <w:spacing w:line="477" w:lineRule="auto" w:before="62"/>
        <w:ind w:left="660" w:right="939"/>
        <w:jc w:val="both"/>
      </w:pPr>
      <w:r>
        <w:rPr/>
        <w:t>Analysing crime data is one of strategies for obtaining criminal intelligence to support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warfare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about</w:t>
      </w:r>
      <w:r>
        <w:rPr>
          <w:spacing w:val="1"/>
        </w:rPr>
        <w:t> </w:t>
      </w:r>
      <w:r>
        <w:rPr/>
        <w:t>criminal activities including covert member those that overt members work for (Hulst,</w:t>
      </w:r>
      <w:r>
        <w:rPr>
          <w:spacing w:val="1"/>
        </w:rPr>
        <w:t> </w:t>
      </w:r>
      <w:r>
        <w:rPr/>
        <w:t>2009). There is more potential to identify high-profile criminals within an OCG through</w:t>
      </w:r>
      <w:r>
        <w:rPr>
          <w:spacing w:val="1"/>
        </w:rPr>
        <w:t> </w:t>
      </w:r>
      <w:r>
        <w:rPr/>
        <w:t>analysing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warfare</w:t>
      </w:r>
      <w:r>
        <w:rPr>
          <w:spacing w:val="1"/>
        </w:rPr>
        <w:t> </w:t>
      </w:r>
      <w:r>
        <w:rPr/>
        <w:t>confrontation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hardly</w:t>
      </w:r>
      <w:r>
        <w:rPr>
          <w:spacing w:val="1"/>
        </w:rPr>
        <w:t> </w:t>
      </w:r>
      <w:r>
        <w:rPr/>
        <w:t>participated (Ismail </w:t>
      </w:r>
      <w:r>
        <w:rPr>
          <w:i/>
        </w:rPr>
        <w:t>et al.</w:t>
      </w:r>
      <w:r>
        <w:rPr/>
        <w:t>, 2017). Crime data have fundamental challenges related to</w:t>
      </w:r>
      <w:r>
        <w:rPr>
          <w:spacing w:val="1"/>
        </w:rPr>
        <w:t> </w:t>
      </w:r>
      <w:r>
        <w:rPr/>
        <w:t>sources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(Berlusconi, 2013).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660" w:right="933"/>
        <w:jc w:val="both"/>
      </w:pPr>
      <w:r>
        <w:rPr/>
        <w:t>Data sources and reliability dominated the notion on data defectiveness. These have</w:t>
      </w:r>
      <w:r>
        <w:rPr>
          <w:spacing w:val="1"/>
        </w:rPr>
        <w:t> </w:t>
      </w:r>
      <w:r>
        <w:rPr/>
        <w:t>potential of influencing network structures of participants. The principal suspect is that</w:t>
      </w:r>
      <w:r>
        <w:rPr>
          <w:spacing w:val="1"/>
        </w:rPr>
        <w:t> </w:t>
      </w:r>
      <w:r>
        <w:rPr/>
        <w:t>defective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conceal</w:t>
      </w:r>
      <w:r>
        <w:rPr>
          <w:spacing w:val="1"/>
        </w:rPr>
        <w:t> </w:t>
      </w:r>
      <w:r>
        <w:rPr/>
        <w:t>influential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affiliates</w:t>
      </w:r>
      <w:r>
        <w:rPr>
          <w:spacing w:val="1"/>
        </w:rPr>
        <w:t> </w:t>
      </w:r>
      <w:r>
        <w:rPr/>
        <w:t>(Butt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</w:t>
      </w:r>
      <w:r>
        <w:rPr/>
        <w:t>,</w:t>
      </w:r>
      <w:r>
        <w:rPr>
          <w:spacing w:val="60"/>
        </w:rPr>
        <w:t> </w:t>
      </w:r>
      <w:r>
        <w:rPr/>
        <w:t>2014;</w:t>
      </w:r>
      <w:r>
        <w:rPr>
          <w:spacing w:val="1"/>
        </w:rPr>
        <w:t> </w:t>
      </w:r>
      <w:r>
        <w:rPr/>
        <w:t>Berlusconi</w:t>
      </w:r>
      <w:r>
        <w:rPr>
          <w:spacing w:val="45"/>
        </w:rPr>
        <w:t> </w:t>
      </w:r>
      <w:r>
        <w:rPr>
          <w:i/>
        </w:rPr>
        <w:t>et</w:t>
      </w:r>
      <w:r>
        <w:rPr>
          <w:i/>
          <w:spacing w:val="44"/>
        </w:rPr>
        <w:t> </w:t>
      </w:r>
      <w:r>
        <w:rPr>
          <w:i/>
        </w:rPr>
        <w:t>al.</w:t>
      </w:r>
      <w:r>
        <w:rPr/>
        <w:t>,</w:t>
      </w:r>
      <w:r>
        <w:rPr>
          <w:spacing w:val="45"/>
        </w:rPr>
        <w:t> </w:t>
      </w:r>
      <w:r>
        <w:rPr/>
        <w:t>2016).</w:t>
      </w:r>
      <w:r>
        <w:rPr>
          <w:spacing w:val="44"/>
        </w:rPr>
        <w:t> </w:t>
      </w:r>
      <w:r>
        <w:rPr/>
        <w:t>Objectively,</w:t>
      </w:r>
      <w:r>
        <w:rPr>
          <w:spacing w:val="45"/>
        </w:rPr>
        <w:t> </w:t>
      </w:r>
      <w:r>
        <w:rPr/>
        <w:t>defectiveness</w:t>
      </w:r>
      <w:r>
        <w:rPr>
          <w:spacing w:val="44"/>
        </w:rPr>
        <w:t> </w:t>
      </w:r>
      <w:r>
        <w:rPr/>
        <w:t>is</w:t>
      </w:r>
      <w:r>
        <w:rPr>
          <w:spacing w:val="46"/>
        </w:rPr>
        <w:t> </w:t>
      </w:r>
      <w:r>
        <w:rPr/>
        <w:t>generic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inevitable</w:t>
      </w:r>
      <w:r>
        <w:rPr>
          <w:spacing w:val="43"/>
        </w:rPr>
        <w:t> </w:t>
      </w:r>
      <w:r>
        <w:rPr/>
        <w:t>on</w:t>
      </w:r>
      <w:r>
        <w:rPr>
          <w:spacing w:val="44"/>
        </w:rPr>
        <w:t> </w:t>
      </w:r>
      <w:r>
        <w:rPr/>
        <w:t>any</w:t>
      </w:r>
      <w:r>
        <w:rPr>
          <w:spacing w:val="-57"/>
        </w:rPr>
        <w:t> </w:t>
      </w:r>
      <w:r>
        <w:rPr/>
        <w:t>data.</w:t>
      </w:r>
      <w:r>
        <w:rPr>
          <w:spacing w:val="41"/>
        </w:rPr>
        <w:t> </w:t>
      </w:r>
      <w:r>
        <w:rPr/>
        <w:t>For</w:t>
      </w:r>
      <w:r>
        <w:rPr>
          <w:spacing w:val="41"/>
        </w:rPr>
        <w:t> </w:t>
      </w:r>
      <w:r>
        <w:rPr/>
        <w:t>crime</w:t>
      </w:r>
      <w:r>
        <w:rPr>
          <w:spacing w:val="43"/>
        </w:rPr>
        <w:t> </w:t>
      </w:r>
      <w:r>
        <w:rPr/>
        <w:t>data,</w:t>
      </w:r>
      <w:r>
        <w:rPr>
          <w:spacing w:val="41"/>
        </w:rPr>
        <w:t> </w:t>
      </w:r>
      <w:r>
        <w:rPr/>
        <w:t>it</w:t>
      </w:r>
      <w:r>
        <w:rPr>
          <w:spacing w:val="43"/>
        </w:rPr>
        <w:t> </w:t>
      </w:r>
      <w:r>
        <w:rPr/>
        <w:t>connotes</w:t>
      </w:r>
      <w:r>
        <w:rPr>
          <w:spacing w:val="39"/>
        </w:rPr>
        <w:t> </w:t>
      </w:r>
      <w:r>
        <w:rPr/>
        <w:t>omission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inconspicuous</w:t>
      </w:r>
      <w:r>
        <w:rPr>
          <w:spacing w:val="40"/>
        </w:rPr>
        <w:t> </w:t>
      </w:r>
      <w:r>
        <w:rPr/>
        <w:t>relationships</w:t>
      </w:r>
      <w:r>
        <w:rPr>
          <w:spacing w:val="40"/>
        </w:rPr>
        <w:t> </w:t>
      </w:r>
      <w:r>
        <w:rPr/>
        <w:t>or</w:t>
      </w:r>
      <w:r>
        <w:rPr>
          <w:spacing w:val="38"/>
        </w:rPr>
        <w:t> </w:t>
      </w:r>
      <w:r>
        <w:rPr/>
        <w:t>missing</w:t>
      </w:r>
      <w:r>
        <w:rPr>
          <w:spacing w:val="-57"/>
        </w:rPr>
        <w:t> </w:t>
      </w:r>
      <w:r>
        <w:rPr/>
        <w:t>links (Kossinets, 2006;Parisi </w:t>
      </w:r>
      <w:r>
        <w:rPr>
          <w:i/>
        </w:rPr>
        <w:t>et al.</w:t>
      </w:r>
      <w:r>
        <w:rPr/>
        <w:t>, 2018). It also denotes exclusion of some participants</w:t>
      </w:r>
      <w:r>
        <w:rPr>
          <w:spacing w:val="1"/>
        </w:rPr>
        <w:t> </w:t>
      </w:r>
      <w:r>
        <w:rPr/>
        <w:t>called missing nodes (Maeno, 2007, Eyal </w:t>
      </w:r>
      <w:r>
        <w:rPr>
          <w:i/>
        </w:rPr>
        <w:t>et al.</w:t>
      </w:r>
      <w:r>
        <w:rPr/>
        <w:t>, 2011; Sina </w:t>
      </w:r>
      <w:r>
        <w:rPr>
          <w:i/>
        </w:rPr>
        <w:t>et al.</w:t>
      </w:r>
      <w:r>
        <w:rPr/>
        <w:t>, 2013). The two</w:t>
      </w:r>
      <w:r>
        <w:rPr>
          <w:spacing w:val="1"/>
        </w:rPr>
        <w:t> </w:t>
      </w:r>
      <w:r>
        <w:rPr/>
        <w:t>insinuations</w:t>
      </w:r>
      <w:r>
        <w:rPr>
          <w:spacing w:val="1"/>
        </w:rPr>
        <w:t> </w:t>
      </w:r>
      <w:r>
        <w:rPr/>
        <w:t>- omission of relationships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high-profile participants</w:t>
      </w:r>
      <w:r>
        <w:rPr>
          <w:spacing w:val="1"/>
        </w:rPr>
        <w:t> </w:t>
      </w:r>
      <w:r>
        <w:rPr/>
        <w:t>undermine the</w:t>
      </w:r>
      <w:r>
        <w:rPr>
          <w:spacing w:val="1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of security</w:t>
      </w:r>
      <w:r>
        <w:rPr>
          <w:spacing w:val="-5"/>
        </w:rPr>
        <w:t> </w:t>
      </w:r>
      <w:r>
        <w:rPr/>
        <w:t>intervention and intelligence</w:t>
      </w:r>
      <w:r>
        <w:rPr>
          <w:spacing w:val="-1"/>
        </w:rPr>
        <w:t> </w:t>
      </w:r>
      <w:r>
        <w:rPr/>
        <w:t>(Duijn</w:t>
      </w:r>
      <w:r>
        <w:rPr>
          <w:spacing w:val="4"/>
        </w:rPr>
        <w:t> </w:t>
      </w:r>
      <w:r>
        <w:rPr>
          <w:i/>
        </w:rPr>
        <w:t>et al.</w:t>
      </w:r>
      <w:r>
        <w:rPr/>
        <w:t>, 2014).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68" w:lineRule="auto"/>
        <w:ind w:left="660" w:right="933"/>
        <w:jc w:val="both"/>
      </w:pPr>
      <w:r>
        <w:rPr/>
        <w:t>This research aimed at using telecommunication metadata of a terrorist or militant group</w:t>
      </w:r>
      <w:r>
        <w:rPr>
          <w:spacing w:val="-57"/>
        </w:rPr>
        <w:t> </w:t>
      </w:r>
      <w:r>
        <w:rPr/>
        <w:t>as a reliable, formidable and robust data for tackling data defectiveness. Gunnell (2016)</w:t>
      </w:r>
      <w:r>
        <w:rPr>
          <w:spacing w:val="1"/>
        </w:rPr>
        <w:t> </w:t>
      </w:r>
      <w:r>
        <w:rPr/>
        <w:t>presents different classes of grading police intelligence data. The ubiquitous use of</w:t>
      </w:r>
      <w:r>
        <w:rPr>
          <w:spacing w:val="1"/>
        </w:rPr>
        <w:t> </w:t>
      </w:r>
      <w:r>
        <w:rPr/>
        <w:t>mobile phones was identified as a reliable source for crime data (Varese, 2013; Basu,</w:t>
      </w:r>
      <w:r>
        <w:rPr>
          <w:spacing w:val="1"/>
        </w:rPr>
        <w:t> </w:t>
      </w:r>
      <w:r>
        <w:rPr/>
        <w:t>2014). Telecommunication metadata as underlying information, contain blueprint on</w:t>
      </w:r>
      <w:r>
        <w:rPr>
          <w:spacing w:val="1"/>
        </w:rPr>
        <w:t> </w:t>
      </w:r>
      <w:r>
        <w:rPr/>
        <w:t>activities of mobile phone users. It is regarded as the best for predicting behaviours of</w:t>
      </w:r>
      <w:r>
        <w:rPr>
          <w:spacing w:val="1"/>
        </w:rPr>
        <w:t> </w:t>
      </w:r>
      <w:r>
        <w:rPr/>
        <w:t>mobile phone users as well as to replicate individuals with respects to social relations be</w:t>
      </w:r>
      <w:r>
        <w:rPr>
          <w:spacing w:val="-57"/>
        </w:rPr>
        <w:t> </w:t>
      </w:r>
      <w:r>
        <w:rPr/>
        <w:t>it in groups, online or offline transactions(Campana &amp; Varese, 2012; Butt </w:t>
      </w:r>
      <w:r>
        <w:rPr>
          <w:i/>
        </w:rPr>
        <w:t>et al.</w:t>
      </w:r>
      <w:r>
        <w:rPr/>
        <w:t>, 2014;</w:t>
      </w:r>
      <w:r>
        <w:rPr>
          <w:spacing w:val="1"/>
        </w:rPr>
        <w:t> </w:t>
      </w:r>
      <w:r>
        <w:rPr/>
        <w:t>Ferrara</w:t>
      </w:r>
      <w:r>
        <w:rPr>
          <w:spacing w:val="-2"/>
        </w:rPr>
        <w:t> </w:t>
      </w:r>
      <w:r>
        <w:rPr>
          <w:i/>
        </w:rPr>
        <w:t>et al.</w:t>
      </w:r>
      <w:r>
        <w:rPr/>
        <w:t>, 2014).</w:t>
      </w:r>
    </w:p>
    <w:p>
      <w:pPr>
        <w:spacing w:after="0" w:line="468" w:lineRule="auto"/>
        <w:jc w:val="both"/>
        <w:sectPr>
          <w:pgSz w:w="11900" w:h="16850"/>
          <w:pgMar w:header="0" w:footer="1053" w:top="1360" w:bottom="1240" w:left="1320" w:right="460"/>
        </w:sectPr>
      </w:pPr>
    </w:p>
    <w:p>
      <w:pPr>
        <w:spacing w:line="499" w:lineRule="auto" w:before="61"/>
        <w:ind w:left="660" w:right="936" w:firstLine="0"/>
        <w:jc w:val="both"/>
        <w:rPr>
          <w:sz w:val="23"/>
        </w:rPr>
      </w:pPr>
      <w:r>
        <w:rPr>
          <w:sz w:val="23"/>
        </w:rPr>
        <w:t>Besides, huge data are produced daily from the use of mobile phones which should be used</w:t>
      </w:r>
      <w:r>
        <w:rPr>
          <w:spacing w:val="1"/>
          <w:sz w:val="23"/>
        </w:rPr>
        <w:t> </w:t>
      </w:r>
      <w:r>
        <w:rPr>
          <w:sz w:val="23"/>
        </w:rPr>
        <w:t>by security operatives in fighting terrorism and other crimes. Unfortunately, majority of</w:t>
      </w:r>
      <w:r>
        <w:rPr>
          <w:spacing w:val="1"/>
          <w:sz w:val="23"/>
        </w:rPr>
        <w:t> </w:t>
      </w:r>
      <w:r>
        <w:rPr>
          <w:sz w:val="23"/>
        </w:rPr>
        <w:t>researches caried out on terrorism</w:t>
      </w:r>
      <w:r>
        <w:rPr>
          <w:spacing w:val="1"/>
          <w:sz w:val="23"/>
        </w:rPr>
        <w:t> </w:t>
      </w:r>
      <w:r>
        <w:rPr>
          <w:sz w:val="23"/>
        </w:rPr>
        <w:t>make</w:t>
      </w:r>
      <w:r>
        <w:rPr>
          <w:spacing w:val="57"/>
          <w:sz w:val="23"/>
        </w:rPr>
        <w:t> </w:t>
      </w:r>
      <w:r>
        <w:rPr>
          <w:sz w:val="23"/>
        </w:rPr>
        <w:t>use of open-source data. A number of research</w:t>
      </w:r>
      <w:r>
        <w:rPr>
          <w:spacing w:val="1"/>
          <w:sz w:val="23"/>
        </w:rPr>
        <w:t> </w:t>
      </w:r>
      <w:r>
        <w:rPr>
          <w:sz w:val="23"/>
        </w:rPr>
        <w:t>done on the 9/11 attacks also made use of open source data (Kreb, 2002; Levi, 2007;</w:t>
      </w:r>
      <w:r>
        <w:rPr>
          <w:spacing w:val="1"/>
          <w:sz w:val="23"/>
        </w:rPr>
        <w:t> </w:t>
      </w:r>
      <w:r>
        <w:rPr>
          <w:sz w:val="23"/>
        </w:rPr>
        <w:t>Eilstrup-Sangiovanni</w:t>
      </w:r>
      <w:r>
        <w:rPr>
          <w:spacing w:val="1"/>
          <w:sz w:val="23"/>
        </w:rPr>
        <w:t> </w:t>
      </w:r>
      <w:r>
        <w:rPr>
          <w:sz w:val="23"/>
        </w:rPr>
        <w:t>&amp;</w:t>
      </w:r>
      <w:r>
        <w:rPr>
          <w:spacing w:val="1"/>
          <w:sz w:val="23"/>
        </w:rPr>
        <w:t> </w:t>
      </w:r>
      <w:r>
        <w:rPr>
          <w:sz w:val="23"/>
        </w:rPr>
        <w:t>Jones,</w:t>
      </w:r>
      <w:r>
        <w:rPr>
          <w:spacing w:val="1"/>
          <w:sz w:val="23"/>
        </w:rPr>
        <w:t> </w:t>
      </w:r>
      <w:r>
        <w:rPr>
          <w:sz w:val="23"/>
        </w:rPr>
        <w:t>2008;</w:t>
      </w:r>
      <w:r>
        <w:rPr>
          <w:spacing w:val="1"/>
          <w:sz w:val="23"/>
        </w:rPr>
        <w:t> </w:t>
      </w:r>
      <w:r>
        <w:rPr>
          <w:sz w:val="23"/>
        </w:rPr>
        <w:t>Course</w:t>
      </w:r>
      <w:r>
        <w:rPr>
          <w:spacing w:val="1"/>
          <w:sz w:val="23"/>
        </w:rPr>
        <w:t> </w:t>
      </w:r>
      <w:r>
        <w:rPr>
          <w:sz w:val="23"/>
        </w:rPr>
        <w:t>&amp;</w:t>
      </w:r>
      <w:r>
        <w:rPr>
          <w:spacing w:val="1"/>
          <w:sz w:val="23"/>
        </w:rPr>
        <w:t> </w:t>
      </w:r>
      <w:r>
        <w:rPr>
          <w:sz w:val="23"/>
        </w:rPr>
        <w:t>Hill,</w:t>
      </w:r>
      <w:r>
        <w:rPr>
          <w:spacing w:val="1"/>
          <w:sz w:val="23"/>
        </w:rPr>
        <w:t> </w:t>
      </w:r>
      <w:r>
        <w:rPr>
          <w:sz w:val="23"/>
        </w:rPr>
        <w:t>2014).</w:t>
      </w:r>
      <w:r>
        <w:rPr>
          <w:spacing w:val="1"/>
          <w:sz w:val="23"/>
        </w:rPr>
        <w:t> </w:t>
      </w:r>
      <w:r>
        <w:rPr>
          <w:sz w:val="23"/>
        </w:rPr>
        <w:t>Data</w:t>
      </w:r>
      <w:r>
        <w:rPr>
          <w:spacing w:val="1"/>
          <w:sz w:val="23"/>
        </w:rPr>
        <w:t> </w:t>
      </w:r>
      <w:r>
        <w:rPr>
          <w:sz w:val="23"/>
        </w:rPr>
        <w:t>about</w:t>
      </w:r>
      <w:r>
        <w:rPr>
          <w:spacing w:val="1"/>
          <w:sz w:val="23"/>
        </w:rPr>
        <w:t> </w:t>
      </w:r>
      <w:r>
        <w:rPr>
          <w:sz w:val="23"/>
        </w:rPr>
        <w:t>phone</w:t>
      </w:r>
      <w:r>
        <w:rPr>
          <w:spacing w:val="1"/>
          <w:sz w:val="23"/>
        </w:rPr>
        <w:t> </w:t>
      </w:r>
      <w:r>
        <w:rPr>
          <w:sz w:val="23"/>
        </w:rPr>
        <w:t>users</w:t>
      </w:r>
      <w:r>
        <w:rPr>
          <w:spacing w:val="1"/>
          <w:sz w:val="23"/>
        </w:rPr>
        <w:t> </w:t>
      </w:r>
      <w:r>
        <w:rPr>
          <w:sz w:val="23"/>
        </w:rPr>
        <w:t>participating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various</w:t>
      </w:r>
      <w:r>
        <w:rPr>
          <w:spacing w:val="1"/>
          <w:sz w:val="23"/>
        </w:rPr>
        <w:t> </w:t>
      </w:r>
      <w:r>
        <w:rPr>
          <w:sz w:val="23"/>
        </w:rPr>
        <w:t>criminal</w:t>
      </w:r>
      <w:r>
        <w:rPr>
          <w:spacing w:val="1"/>
          <w:sz w:val="23"/>
        </w:rPr>
        <w:t> </w:t>
      </w:r>
      <w:r>
        <w:rPr>
          <w:sz w:val="23"/>
        </w:rPr>
        <w:t>activities</w:t>
      </w:r>
      <w:r>
        <w:rPr>
          <w:spacing w:val="1"/>
          <w:sz w:val="23"/>
        </w:rPr>
        <w:t> </w:t>
      </w:r>
      <w:r>
        <w:rPr>
          <w:sz w:val="23"/>
        </w:rPr>
        <w:t>can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extracted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telecommunication</w:t>
      </w:r>
      <w:r>
        <w:rPr>
          <w:spacing w:val="1"/>
          <w:sz w:val="23"/>
        </w:rPr>
        <w:t> </w:t>
      </w:r>
      <w:r>
        <w:rPr>
          <w:sz w:val="23"/>
        </w:rPr>
        <w:t>gadget(Memon </w:t>
      </w:r>
      <w:r>
        <w:rPr>
          <w:i/>
          <w:sz w:val="23"/>
        </w:rPr>
        <w:t>et al.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2011; Ferrara </w:t>
      </w:r>
      <w:r>
        <w:rPr>
          <w:i/>
          <w:sz w:val="23"/>
        </w:rPr>
        <w:t>et al.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2014; Onwuka; </w:t>
      </w:r>
      <w:r>
        <w:rPr>
          <w:i/>
          <w:sz w:val="23"/>
        </w:rPr>
        <w:t>et al.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2016).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77" w:lineRule="auto" w:before="1"/>
        <w:ind w:left="660" w:right="934"/>
        <w:jc w:val="both"/>
      </w:pPr>
      <w:r>
        <w:rPr/>
        <w:t>Telecommunication metadata is a collection of recorded information about phone-user</w:t>
      </w:r>
      <w:r>
        <w:rPr>
          <w:spacing w:val="1"/>
        </w:rPr>
        <w:t> </w:t>
      </w:r>
      <w:r>
        <w:rPr/>
        <w:t>such as location, altitude, time of call and duration of calls. These contain useful tips 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phone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participating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interventions.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high-profile</w:t>
      </w:r>
      <w:r>
        <w:rPr>
          <w:spacing w:val="1"/>
        </w:rPr>
        <w:t> </w:t>
      </w:r>
      <w:r>
        <w:rPr/>
        <w:t>criminals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security</w:t>
      </w:r>
      <w:r>
        <w:rPr>
          <w:spacing w:val="-57"/>
        </w:rPr>
        <w:t> </w:t>
      </w:r>
      <w:r>
        <w:rPr/>
        <w:t>agencies could be tracked from telecommunication metadata, and it can aid security</w:t>
      </w:r>
      <w:r>
        <w:rPr>
          <w:spacing w:val="1"/>
        </w:rPr>
        <w:t> </w:t>
      </w:r>
      <w:r>
        <w:rPr/>
        <w:t>efforts</w:t>
      </w:r>
      <w:r>
        <w:rPr>
          <w:spacing w:val="-1"/>
        </w:rPr>
        <w:t> </w:t>
      </w:r>
      <w:r>
        <w:rPr/>
        <w:t>towards combating</w:t>
      </w:r>
      <w:r>
        <w:rPr>
          <w:spacing w:val="-3"/>
        </w:rPr>
        <w:t> </w:t>
      </w:r>
      <w:r>
        <w:rPr/>
        <w:t>criminal organisation resilience.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77" w:lineRule="auto"/>
        <w:ind w:left="660" w:right="934"/>
        <w:jc w:val="both"/>
      </w:pPr>
      <w:r>
        <w:rPr/>
        <w:t>Access to intelligence</w:t>
      </w:r>
      <w:r>
        <w:rPr>
          <w:spacing w:val="1"/>
        </w:rPr>
        <w:t> </w:t>
      </w:r>
      <w:r>
        <w:rPr/>
        <w:t>data alone is</w:t>
      </w:r>
      <w:r>
        <w:rPr>
          <w:spacing w:val="1"/>
        </w:rPr>
        <w:t> </w:t>
      </w:r>
      <w:r>
        <w:rPr/>
        <w:t>not sufficient to tackle the problem of critical</w:t>
      </w:r>
      <w:r>
        <w:rPr>
          <w:spacing w:val="1"/>
        </w:rPr>
        <w:t> </w:t>
      </w:r>
      <w:r>
        <w:rPr/>
        <w:t>players;</w:t>
      </w:r>
      <w:r>
        <w:rPr>
          <w:spacing w:val="14"/>
        </w:rPr>
        <w:t> </w:t>
      </w:r>
      <w:r>
        <w:rPr/>
        <w:t>as</w:t>
      </w:r>
      <w:r>
        <w:rPr>
          <w:spacing w:val="17"/>
        </w:rPr>
        <w:t> </w:t>
      </w:r>
      <w:r>
        <w:rPr/>
        <w:t>knowledge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theoretical</w:t>
      </w:r>
      <w:r>
        <w:rPr>
          <w:spacing w:val="17"/>
        </w:rPr>
        <w:t> </w:t>
      </w:r>
      <w:r>
        <w:rPr/>
        <w:t>graph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conception</w:t>
      </w:r>
      <w:r>
        <w:rPr>
          <w:spacing w:val="15"/>
        </w:rPr>
        <w:t> </w:t>
      </w:r>
      <w:r>
        <w:rPr/>
        <w:t>analysis</w:t>
      </w:r>
      <w:r>
        <w:rPr>
          <w:spacing w:val="17"/>
        </w:rPr>
        <w:t> </w:t>
      </w:r>
      <w:r>
        <w:rPr/>
        <w:t>are</w:t>
      </w:r>
      <w:r>
        <w:rPr>
          <w:spacing w:val="14"/>
        </w:rPr>
        <w:t> </w:t>
      </w:r>
      <w:r>
        <w:rPr/>
        <w:t>also</w:t>
      </w:r>
      <w:r>
        <w:rPr>
          <w:spacing w:val="15"/>
        </w:rPr>
        <w:t> </w:t>
      </w:r>
      <w:r>
        <w:rPr/>
        <w:t>inadequate</w:t>
      </w:r>
      <w:r>
        <w:rPr>
          <w:spacing w:val="-58"/>
        </w:rPr>
        <w:t> </w:t>
      </w:r>
      <w:r>
        <w:rPr/>
        <w:t>to solve it. Hulst (2009) opined that SNA is a promising tool needed by law enforcement</w:t>
      </w:r>
      <w:r>
        <w:rPr>
          <w:spacing w:val="-57"/>
        </w:rPr>
        <w:t> </w:t>
      </w:r>
      <w:r>
        <w:rPr/>
        <w:t>agencies. Specific methodological problems associated with criminal intelligence data</w:t>
      </w:r>
      <w:r>
        <w:rPr>
          <w:spacing w:val="1"/>
        </w:rPr>
        <w:t> </w:t>
      </w:r>
      <w:r>
        <w:rPr/>
        <w:t>and lack of experience with SNA applications hampered researcher‟s ability to improve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organised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terrorism.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terrorism</w:t>
      </w:r>
      <w:r>
        <w:rPr>
          <w:spacing w:val="6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contravening attributes to that of influential actors in the open organisations – none</w:t>
      </w:r>
      <w:r>
        <w:rPr>
          <w:spacing w:val="1"/>
        </w:rPr>
        <w:t> </w:t>
      </w:r>
      <w:r>
        <w:rPr/>
        <w:t>criminal</w:t>
      </w:r>
      <w:r>
        <w:rPr>
          <w:spacing w:val="-1"/>
        </w:rPr>
        <w:t> </w:t>
      </w:r>
      <w:r>
        <w:rPr/>
        <w:t>organisations (Ismail</w:t>
      </w:r>
      <w:r>
        <w:rPr>
          <w:spacing w:val="2"/>
        </w:rPr>
        <w:t> </w:t>
      </w:r>
      <w:r>
        <w:rPr>
          <w:i/>
        </w:rPr>
        <w:t>et al.</w:t>
      </w:r>
      <w:r>
        <w:rPr/>
        <w:t>, 2017).</w:t>
      </w:r>
    </w:p>
    <w:p>
      <w:pPr>
        <w:pStyle w:val="BodyText"/>
        <w:spacing w:before="10"/>
        <w:rPr>
          <w:sz w:val="22"/>
        </w:rPr>
      </w:pPr>
    </w:p>
    <w:p>
      <w:pPr>
        <w:spacing w:line="499" w:lineRule="auto" w:before="0"/>
        <w:ind w:left="660" w:right="961" w:firstLine="0"/>
        <w:jc w:val="both"/>
        <w:rPr>
          <w:sz w:val="23"/>
        </w:rPr>
      </w:pPr>
      <w:r>
        <w:rPr>
          <w:sz w:val="23"/>
        </w:rPr>
        <w:t>Lampe</w:t>
      </w:r>
      <w:r>
        <w:rPr>
          <w:spacing w:val="1"/>
          <w:sz w:val="23"/>
        </w:rPr>
        <w:t> </w:t>
      </w:r>
      <w:r>
        <w:rPr>
          <w:sz w:val="23"/>
        </w:rPr>
        <w:t>(2009)</w:t>
      </w:r>
      <w:r>
        <w:rPr>
          <w:spacing w:val="1"/>
          <w:sz w:val="23"/>
        </w:rPr>
        <w:t> </w:t>
      </w:r>
      <w:r>
        <w:rPr>
          <w:sz w:val="23"/>
        </w:rPr>
        <w:t>proposed</w:t>
      </w:r>
      <w:r>
        <w:rPr>
          <w:spacing w:val="1"/>
          <w:sz w:val="23"/>
        </w:rPr>
        <w:t> </w:t>
      </w:r>
      <w:r>
        <w:rPr>
          <w:sz w:val="23"/>
        </w:rPr>
        <w:t>two</w:t>
      </w:r>
      <w:r>
        <w:rPr>
          <w:spacing w:val="1"/>
          <w:sz w:val="23"/>
        </w:rPr>
        <w:t> </w:t>
      </w:r>
      <w:r>
        <w:rPr>
          <w:sz w:val="23"/>
        </w:rPr>
        <w:t>features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identifying</w:t>
      </w:r>
      <w:r>
        <w:rPr>
          <w:spacing w:val="1"/>
          <w:sz w:val="23"/>
        </w:rPr>
        <w:t> </w:t>
      </w:r>
      <w:r>
        <w:rPr>
          <w:sz w:val="23"/>
        </w:rPr>
        <w:t>prominent</w:t>
      </w:r>
      <w:r>
        <w:rPr>
          <w:spacing w:val="1"/>
          <w:sz w:val="23"/>
        </w:rPr>
        <w:t> </w:t>
      </w:r>
      <w:r>
        <w:rPr>
          <w:sz w:val="23"/>
        </w:rPr>
        <w:t>members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adversary</w:t>
      </w:r>
      <w:r>
        <w:rPr>
          <w:spacing w:val="-55"/>
          <w:sz w:val="23"/>
        </w:rPr>
        <w:t> </w:t>
      </w:r>
      <w:r>
        <w:rPr>
          <w:sz w:val="23"/>
        </w:rPr>
        <w:t>networks. The features are human capital and social capital attributes. The human capital</w:t>
      </w:r>
      <w:r>
        <w:rPr>
          <w:spacing w:val="1"/>
          <w:sz w:val="23"/>
        </w:rPr>
        <w:t> </w:t>
      </w:r>
      <w:r>
        <w:rPr>
          <w:sz w:val="23"/>
        </w:rPr>
        <w:t>attribute</w:t>
      </w:r>
      <w:r>
        <w:rPr>
          <w:spacing w:val="-1"/>
          <w:sz w:val="23"/>
        </w:rPr>
        <w:t> </w:t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supplement</w:t>
      </w:r>
      <w:r>
        <w:rPr>
          <w:spacing w:val="-3"/>
          <w:sz w:val="23"/>
        </w:rPr>
        <w:t> </w:t>
      </w:r>
      <w:r>
        <w:rPr>
          <w:sz w:val="23"/>
        </w:rPr>
        <w:t>social</w:t>
      </w:r>
      <w:r>
        <w:rPr>
          <w:spacing w:val="-3"/>
          <w:sz w:val="23"/>
        </w:rPr>
        <w:t> </w:t>
      </w:r>
      <w:r>
        <w:rPr>
          <w:sz w:val="23"/>
        </w:rPr>
        <w:t>capital</w:t>
      </w:r>
      <w:r>
        <w:rPr>
          <w:spacing w:val="-3"/>
          <w:sz w:val="23"/>
        </w:rPr>
        <w:t> </w:t>
      </w:r>
      <w:r>
        <w:rPr>
          <w:sz w:val="23"/>
        </w:rPr>
        <w:t>attribute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criminal</w:t>
      </w:r>
      <w:r>
        <w:rPr>
          <w:spacing w:val="-3"/>
          <w:sz w:val="23"/>
        </w:rPr>
        <w:t> </w:t>
      </w:r>
      <w:r>
        <w:rPr>
          <w:sz w:val="23"/>
        </w:rPr>
        <w:t>actors.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social</w:t>
      </w:r>
      <w:r>
        <w:rPr>
          <w:spacing w:val="-3"/>
          <w:sz w:val="23"/>
        </w:rPr>
        <w:t> </w:t>
      </w:r>
      <w:r>
        <w:rPr>
          <w:sz w:val="23"/>
        </w:rPr>
        <w:t>capital</w:t>
      </w:r>
    </w:p>
    <w:p>
      <w:pPr>
        <w:spacing w:after="0" w:line="499" w:lineRule="auto"/>
        <w:jc w:val="both"/>
        <w:rPr>
          <w:sz w:val="23"/>
        </w:rPr>
        <w:sectPr>
          <w:pgSz w:w="11900" w:h="16850"/>
          <w:pgMar w:header="0" w:footer="1053" w:top="1360" w:bottom="1240" w:left="1320" w:right="460"/>
        </w:sectPr>
      </w:pPr>
    </w:p>
    <w:p>
      <w:pPr>
        <w:pStyle w:val="BodyText"/>
        <w:spacing w:line="472" w:lineRule="auto" w:before="62"/>
        <w:ind w:left="660" w:right="938"/>
        <w:jc w:val="both"/>
      </w:pPr>
      <w:bookmarkStart w:name="_bookmark0" w:id="10"/>
      <w:bookmarkEnd w:id="10"/>
      <w:r>
        <w:rPr/>
      </w:r>
      <w:r>
        <w:rPr/>
        <w:t>attributes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obtainable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SNA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(Bright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identifying human capital attributes are rare in literature, but it had been cajoled through</w:t>
      </w:r>
      <w:r>
        <w:rPr>
          <w:spacing w:val="-57"/>
        </w:rPr>
        <w:t> </w:t>
      </w:r>
      <w:r>
        <w:rPr/>
        <w:t>SNA</w:t>
      </w:r>
      <w:r>
        <w:rPr>
          <w:spacing w:val="-2"/>
        </w:rPr>
        <w:t> </w:t>
      </w:r>
      <w:r>
        <w:rPr/>
        <w:t>illustrated in</w:t>
      </w:r>
      <w:r>
        <w:rPr>
          <w:spacing w:val="-1"/>
        </w:rPr>
        <w:t> </w:t>
      </w:r>
      <w:r>
        <w:rPr/>
        <w:t>(Gunnell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2016;</w:t>
      </w:r>
      <w:r>
        <w:rPr>
          <w:spacing w:val="-1"/>
        </w:rPr>
        <w:t> </w:t>
      </w:r>
      <w:r>
        <w:rPr/>
        <w:t>Malm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2016;</w:t>
      </w:r>
      <w:r>
        <w:rPr>
          <w:spacing w:val="-1"/>
        </w:rPr>
        <w:t> </w:t>
      </w:r>
      <w:r>
        <w:rPr/>
        <w:t>Bichler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2"/>
        </w:rPr>
        <w:t> </w:t>
      </w:r>
      <w:r>
        <w:rPr/>
        <w:t>2017).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/>
        <w:ind w:left="660" w:right="934"/>
        <w:jc w:val="both"/>
      </w:pPr>
      <w:r>
        <w:rPr/>
        <w:t>Data defectiveness is a hindrance to detection of covert nodes. Telecommunication</w:t>
      </w:r>
      <w:r>
        <w:rPr>
          <w:spacing w:val="1"/>
        </w:rPr>
        <w:t> </w:t>
      </w:r>
      <w:r>
        <w:rPr/>
        <w:t>metadata has no information directly related to human capital attribute that that is,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phone</w:t>
      </w:r>
      <w:r>
        <w:rPr>
          <w:spacing w:val="1"/>
        </w:rPr>
        <w:t> </w:t>
      </w:r>
      <w:r>
        <w:rPr/>
        <w:t>users.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missing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telecommunication metadata. Covert members as used in this research denote affiliates,</w:t>
      </w:r>
      <w:r>
        <w:rPr>
          <w:spacing w:val="1"/>
        </w:rPr>
        <w:t> </w:t>
      </w:r>
      <w:r>
        <w:rPr/>
        <w:t>high-profile collaborators or co-offenders inside a dataset of terrorist groups. It is highly</w:t>
      </w:r>
      <w:r>
        <w:rPr>
          <w:spacing w:val="-57"/>
        </w:rPr>
        <w:t> </w:t>
      </w:r>
      <w:r>
        <w:rPr/>
        <w:t>challenging</w:t>
      </w:r>
      <w:r>
        <w:rPr>
          <w:spacing w:val="29"/>
        </w:rPr>
        <w:t> </w:t>
      </w:r>
      <w:r>
        <w:rPr/>
        <w:t>to</w:t>
      </w:r>
      <w:r>
        <w:rPr>
          <w:spacing w:val="33"/>
        </w:rPr>
        <w:t> </w:t>
      </w:r>
      <w:r>
        <w:rPr/>
        <w:t>identify</w:t>
      </w:r>
      <w:r>
        <w:rPr>
          <w:spacing w:val="28"/>
        </w:rPr>
        <w:t> </w:t>
      </w:r>
      <w:r>
        <w:rPr/>
        <w:t>these</w:t>
      </w:r>
      <w:r>
        <w:rPr>
          <w:spacing w:val="32"/>
        </w:rPr>
        <w:t> </w:t>
      </w:r>
      <w:r>
        <w:rPr/>
        <w:t>set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participants</w:t>
      </w:r>
      <w:r>
        <w:rPr>
          <w:spacing w:val="34"/>
        </w:rPr>
        <w:t> </w:t>
      </w:r>
      <w:r>
        <w:rPr/>
        <w:t>by</w:t>
      </w:r>
      <w:r>
        <w:rPr>
          <w:spacing w:val="28"/>
        </w:rPr>
        <w:t> </w:t>
      </w:r>
      <w:r>
        <w:rPr/>
        <w:t>SNA</w:t>
      </w:r>
      <w:r>
        <w:rPr>
          <w:spacing w:val="32"/>
        </w:rPr>
        <w:t> </w:t>
      </w:r>
      <w:r>
        <w:rPr/>
        <w:t>tool</w:t>
      </w:r>
      <w:r>
        <w:rPr>
          <w:spacing w:val="33"/>
        </w:rPr>
        <w:t> </w:t>
      </w:r>
      <w:r>
        <w:rPr/>
        <w:t>because</w:t>
      </w:r>
      <w:r>
        <w:rPr>
          <w:spacing w:val="32"/>
        </w:rPr>
        <w:t> </w:t>
      </w:r>
      <w:r>
        <w:rPr/>
        <w:t>they</w:t>
      </w:r>
      <w:r>
        <w:rPr>
          <w:spacing w:val="30"/>
        </w:rPr>
        <w:t> </w:t>
      </w:r>
      <w:r>
        <w:rPr/>
        <w:t>always</w:t>
      </w:r>
      <w:r>
        <w:rPr>
          <w:spacing w:val="33"/>
        </w:rPr>
        <w:t> </w:t>
      </w:r>
      <w:r>
        <w:rPr/>
        <w:t>lie</w:t>
      </w:r>
      <w:r>
        <w:rPr>
          <w:spacing w:val="-57"/>
        </w:rPr>
        <w:t> </w:t>
      </w:r>
      <w:r>
        <w:rPr/>
        <w:t>low.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participators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OCGs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inconspicuous</w:t>
      </w:r>
      <w:r>
        <w:rPr>
          <w:spacing w:val="-57"/>
        </w:rPr>
        <w:t> </w:t>
      </w:r>
      <w:r>
        <w:rPr/>
        <w:t>relationships. Hardly noticeable by criminal investigators as key players. This is also</w:t>
      </w:r>
      <w:r>
        <w:rPr>
          <w:spacing w:val="1"/>
        </w:rPr>
        <w:t> </w:t>
      </w:r>
      <w:r>
        <w:rPr/>
        <w:t>affecting significance covert members from detective techniques. Real-life social 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affiliate</w:t>
      </w:r>
      <w:r>
        <w:rPr>
          <w:spacing w:val="1"/>
        </w:rPr>
        <w:t> </w:t>
      </w:r>
      <w:r>
        <w:rPr/>
        <w:t>criminals</w:t>
      </w:r>
      <w:r>
        <w:rPr>
          <w:spacing w:val="1"/>
        </w:rPr>
        <w:t> </w:t>
      </w:r>
      <w:r>
        <w:rPr/>
        <w:t>submerges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covert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becoming</w:t>
      </w:r>
      <w:r>
        <w:rPr>
          <w:spacing w:val="-57"/>
        </w:rPr>
        <w:t> </w:t>
      </w:r>
      <w:r>
        <w:rPr/>
        <w:t>unnoticed as key</w:t>
      </w:r>
      <w:r>
        <w:rPr>
          <w:spacing w:val="-5"/>
        </w:rPr>
        <w:t> </w:t>
      </w:r>
      <w:r>
        <w:rPr/>
        <w:t>players.</w:t>
      </w: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1"/>
          <w:numId w:val="11"/>
        </w:numPr>
        <w:tabs>
          <w:tab w:pos="1021" w:val="left" w:leader="none"/>
        </w:tabs>
        <w:spacing w:line="240" w:lineRule="auto" w:before="1" w:after="0"/>
        <w:ind w:left="1020" w:right="0" w:hanging="36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 Problem</w:t>
      </w:r>
    </w:p>
    <w:p>
      <w:pPr>
        <w:pStyle w:val="BodyText"/>
        <w:spacing w:before="8"/>
        <w:rPr>
          <w:b/>
          <w:sz w:val="33"/>
        </w:rPr>
      </w:pPr>
    </w:p>
    <w:p>
      <w:pPr>
        <w:spacing w:line="499" w:lineRule="auto" w:before="1"/>
        <w:ind w:left="660" w:right="933" w:firstLine="0"/>
        <w:jc w:val="both"/>
        <w:rPr>
          <w:sz w:val="23"/>
        </w:rPr>
      </w:pPr>
      <w:r>
        <w:rPr>
          <w:sz w:val="23"/>
        </w:rPr>
        <w:t>The problem of insecurity confronting the world is emanating as persistent-conflict. Its</w:t>
      </w:r>
      <w:r>
        <w:rPr>
          <w:spacing w:val="1"/>
          <w:sz w:val="23"/>
        </w:rPr>
        <w:t> </w:t>
      </w:r>
      <w:r>
        <w:rPr>
          <w:sz w:val="23"/>
        </w:rPr>
        <w:t>intermittent nature and sporadic occurrence indict the current security operative approach as</w:t>
      </w:r>
      <w:r>
        <w:rPr>
          <w:spacing w:val="-55"/>
          <w:sz w:val="23"/>
        </w:rPr>
        <w:t> </w:t>
      </w:r>
      <w:r>
        <w:rPr>
          <w:sz w:val="23"/>
        </w:rPr>
        <w:t>ineffective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bringing</w:t>
      </w:r>
      <w:r>
        <w:rPr>
          <w:spacing w:val="1"/>
          <w:sz w:val="23"/>
        </w:rPr>
        <w:t> </w:t>
      </w:r>
      <w:r>
        <w:rPr>
          <w:sz w:val="23"/>
        </w:rPr>
        <w:t>it</w:t>
      </w:r>
      <w:r>
        <w:rPr>
          <w:spacing w:val="1"/>
          <w:sz w:val="23"/>
        </w:rPr>
        <w:t> </w:t>
      </w:r>
      <w:r>
        <w:rPr>
          <w:sz w:val="23"/>
        </w:rPr>
        <w:t>under</w:t>
      </w:r>
      <w:r>
        <w:rPr>
          <w:spacing w:val="1"/>
          <w:sz w:val="23"/>
        </w:rPr>
        <w:t> </w:t>
      </w:r>
      <w:r>
        <w:rPr>
          <w:sz w:val="23"/>
        </w:rPr>
        <w:t>total</w:t>
      </w:r>
      <w:r>
        <w:rPr>
          <w:spacing w:val="1"/>
          <w:sz w:val="23"/>
        </w:rPr>
        <w:t> </w:t>
      </w:r>
      <w:r>
        <w:rPr>
          <w:sz w:val="23"/>
        </w:rPr>
        <w:t>control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1"/>
          <w:sz w:val="23"/>
        </w:rPr>
        <w:t> </w:t>
      </w:r>
      <w:r>
        <w:rPr>
          <w:sz w:val="23"/>
        </w:rPr>
        <w:t>complete</w:t>
      </w:r>
      <w:r>
        <w:rPr>
          <w:spacing w:val="1"/>
          <w:sz w:val="23"/>
        </w:rPr>
        <w:t> </w:t>
      </w:r>
      <w:r>
        <w:rPr>
          <w:sz w:val="23"/>
        </w:rPr>
        <w:t>eradication</w:t>
      </w:r>
      <w:r>
        <w:rPr>
          <w:spacing w:val="1"/>
          <w:sz w:val="23"/>
        </w:rPr>
        <w:t> </w:t>
      </w:r>
      <w:r>
        <w:rPr>
          <w:sz w:val="23"/>
        </w:rPr>
        <w:t>(Manning,</w:t>
      </w:r>
      <w:r>
        <w:rPr>
          <w:spacing w:val="57"/>
          <w:sz w:val="23"/>
        </w:rPr>
        <w:t> </w:t>
      </w:r>
      <w:r>
        <w:rPr>
          <w:sz w:val="23"/>
        </w:rPr>
        <w:t>2010;</w:t>
      </w:r>
      <w:r>
        <w:rPr>
          <w:spacing w:val="1"/>
          <w:sz w:val="23"/>
        </w:rPr>
        <w:t> </w:t>
      </w:r>
      <w:r>
        <w:rPr>
          <w:sz w:val="23"/>
        </w:rPr>
        <w:t>Ferrara </w:t>
      </w:r>
      <w:r>
        <w:rPr>
          <w:i/>
          <w:sz w:val="23"/>
        </w:rPr>
        <w:t>et al.</w:t>
      </w:r>
      <w:r>
        <w:rPr>
          <w:sz w:val="23"/>
        </w:rPr>
        <w:t>, 2014). This is because the conventional approach is after overt members of a</w:t>
      </w:r>
      <w:r>
        <w:rPr>
          <w:spacing w:val="1"/>
          <w:sz w:val="23"/>
        </w:rPr>
        <w:t> </w:t>
      </w:r>
      <w:r>
        <w:rPr>
          <w:sz w:val="23"/>
        </w:rPr>
        <w:t>criminal group who execute organisation‟s agenda. But conventional approach is not after</w:t>
      </w:r>
      <w:r>
        <w:rPr>
          <w:spacing w:val="1"/>
          <w:sz w:val="23"/>
        </w:rPr>
        <w:t> </w:t>
      </w:r>
      <w:r>
        <w:rPr>
          <w:sz w:val="23"/>
        </w:rPr>
        <w:t>hidden members whose roles are not exposed to public and security agents (Bright, 2015).</w:t>
      </w:r>
      <w:r>
        <w:rPr>
          <w:spacing w:val="1"/>
          <w:sz w:val="23"/>
        </w:rPr>
        <w:t> </w:t>
      </w:r>
      <w:r>
        <w:rPr>
          <w:sz w:val="23"/>
        </w:rPr>
        <w:t>The activities of hidden members, otherwise known as covert members, are pertinent to the</w:t>
      </w:r>
      <w:r>
        <w:rPr>
          <w:spacing w:val="1"/>
          <w:sz w:val="23"/>
        </w:rPr>
        <w:t> </w:t>
      </w:r>
      <w:r>
        <w:rPr>
          <w:sz w:val="23"/>
        </w:rPr>
        <w:t>existence and recuperation of the criminal group whenever overt members are eliminated.</w:t>
      </w:r>
      <w:r>
        <w:rPr>
          <w:spacing w:val="1"/>
          <w:sz w:val="23"/>
        </w:rPr>
        <w:t> </w:t>
      </w:r>
      <w:r>
        <w:rPr>
          <w:sz w:val="23"/>
        </w:rPr>
        <w:t>Covert</w:t>
      </w:r>
      <w:r>
        <w:rPr>
          <w:spacing w:val="-1"/>
          <w:sz w:val="23"/>
        </w:rPr>
        <w:t> </w:t>
      </w:r>
      <w:r>
        <w:rPr>
          <w:sz w:val="23"/>
        </w:rPr>
        <w:t>members</w:t>
      </w:r>
      <w:r>
        <w:rPr>
          <w:spacing w:val="-1"/>
          <w:sz w:val="23"/>
        </w:rPr>
        <w:t> </w:t>
      </w:r>
      <w:r>
        <w:rPr>
          <w:sz w:val="23"/>
        </w:rPr>
        <w:t>enjoy</w:t>
      </w:r>
      <w:r>
        <w:rPr>
          <w:spacing w:val="-5"/>
          <w:sz w:val="23"/>
        </w:rPr>
        <w:t> </w:t>
      </w:r>
      <w:r>
        <w:rPr>
          <w:sz w:val="23"/>
        </w:rPr>
        <w:t>secrecy</w:t>
      </w:r>
      <w:r>
        <w:rPr>
          <w:spacing w:val="-6"/>
          <w:sz w:val="23"/>
        </w:rPr>
        <w:t> </w:t>
      </w:r>
      <w:r>
        <w:rPr>
          <w:sz w:val="23"/>
        </w:rPr>
        <w:t>on their identity</w:t>
      </w:r>
      <w:r>
        <w:rPr>
          <w:spacing w:val="-5"/>
          <w:sz w:val="23"/>
        </w:rPr>
        <w:t> </w:t>
      </w:r>
      <w:r>
        <w:rPr>
          <w:sz w:val="23"/>
        </w:rPr>
        <w:t>because</w:t>
      </w:r>
      <w:r>
        <w:rPr>
          <w:spacing w:val="-1"/>
          <w:sz w:val="23"/>
        </w:rPr>
        <w:t> </w:t>
      </w:r>
      <w:r>
        <w:rPr>
          <w:sz w:val="23"/>
        </w:rPr>
        <w:t>relationships</w:t>
      </w:r>
      <w:r>
        <w:rPr>
          <w:spacing w:val="-1"/>
          <w:sz w:val="23"/>
        </w:rPr>
        <w:t> </w:t>
      </w:r>
      <w:r>
        <w:rPr>
          <w:sz w:val="23"/>
        </w:rPr>
        <w:t>with</w:t>
      </w:r>
    </w:p>
    <w:p>
      <w:pPr>
        <w:spacing w:after="0" w:line="499" w:lineRule="auto"/>
        <w:jc w:val="both"/>
        <w:rPr>
          <w:sz w:val="23"/>
        </w:rPr>
        <w:sectPr>
          <w:pgSz w:w="11900" w:h="16850"/>
          <w:pgMar w:header="0" w:footer="1053" w:top="1360" w:bottom="1240" w:left="1320" w:right="460"/>
        </w:sectPr>
      </w:pPr>
    </w:p>
    <w:p>
      <w:pPr>
        <w:pStyle w:val="BodyText"/>
        <w:spacing w:line="477" w:lineRule="auto" w:before="79"/>
        <w:ind w:left="660" w:right="935"/>
        <w:jc w:val="both"/>
      </w:pPr>
      <w:bookmarkStart w:name="_bookmark1" w:id="11"/>
      <w:bookmarkEnd w:id="11"/>
      <w:r>
        <w:rPr/>
      </w:r>
      <w:r>
        <w:rPr/>
        <w:t>overt members are not easy to establish due to covert ways of communications (Butt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2014). Also, social networks of participants, hide hierarchies of the members due to</w:t>
      </w:r>
      <w:r>
        <w:rPr>
          <w:spacing w:val="1"/>
        </w:rPr>
        <w:t> </w:t>
      </w:r>
      <w:r>
        <w:rPr/>
        <w:t>flat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(Chatterjee,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Clauset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leaderless</w:t>
      </w:r>
      <w:r>
        <w:rPr>
          <w:spacing w:val="1"/>
        </w:rPr>
        <w:t> </w:t>
      </w:r>
      <w:r>
        <w:rPr/>
        <w:t>principle they imbibe (Husslage </w:t>
      </w:r>
      <w:r>
        <w:rPr>
          <w:i/>
        </w:rPr>
        <w:t>et al.</w:t>
      </w:r>
      <w:r>
        <w:rPr/>
        <w:t>, 2012). The problem now is how the covert</w:t>
      </w:r>
      <w:r>
        <w:rPr>
          <w:spacing w:val="1"/>
        </w:rPr>
        <w:t> </w:t>
      </w:r>
      <w:r>
        <w:rPr/>
        <w:t>members (covert nodes in a network) of a criminal group can be identified by inference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social networks of</w:t>
      </w:r>
      <w:r>
        <w:rPr>
          <w:spacing w:val="1"/>
        </w:rPr>
        <w:t> </w:t>
      </w:r>
      <w:r>
        <w:rPr/>
        <w:t>overt</w:t>
      </w:r>
      <w:r>
        <w:rPr>
          <w:spacing w:val="-1"/>
        </w:rPr>
        <w:t> </w:t>
      </w:r>
      <w:r>
        <w:rPr/>
        <w:t>members; this is a missing</w:t>
      </w:r>
      <w:r>
        <w:rPr>
          <w:spacing w:val="-3"/>
        </w:rPr>
        <w:t> </w:t>
      </w:r>
      <w:r>
        <w:rPr/>
        <w:t>node</w:t>
      </w:r>
      <w:r>
        <w:rPr>
          <w:spacing w:val="-1"/>
        </w:rPr>
        <w:t> </w:t>
      </w:r>
      <w:r>
        <w:rPr/>
        <w:t>problem.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</w:pPr>
      <w:bookmarkStart w:name="_TOC_250014" w:id="12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 of 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2" w:lineRule="auto"/>
        <w:ind w:left="660" w:right="935"/>
        <w:jc w:val="both"/>
      </w:pPr>
      <w:r>
        <w:rPr/>
        <w:t>This research work aims to develop enhanced Bayesian network-based algorithm for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covert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mobile</w:t>
      </w:r>
      <w:r>
        <w:rPr>
          <w:spacing w:val="60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metadata.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achieving</w:t>
      </w:r>
      <w:r>
        <w:rPr>
          <w:spacing w:val="-2"/>
        </w:rPr>
        <w:t> </w:t>
      </w:r>
      <w:r>
        <w:rPr/>
        <w:t>this aim are</w:t>
      </w:r>
      <w:r>
        <w:rPr>
          <w:spacing w:val="-1"/>
        </w:rPr>
        <w:t> </w:t>
      </w:r>
      <w:r>
        <w:rPr/>
        <w:t>set as follows: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1242" w:val="left" w:leader="none"/>
        </w:tabs>
        <w:spacing w:line="240" w:lineRule="auto" w:before="0" w:after="0"/>
        <w:ind w:left="1241" w:right="0" w:hanging="577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a Bayesian</w:t>
      </w:r>
      <w:r>
        <w:rPr>
          <w:spacing w:val="-1"/>
          <w:sz w:val="24"/>
        </w:rPr>
        <w:t> </w:t>
      </w:r>
      <w:r>
        <w:rPr>
          <w:sz w:val="24"/>
        </w:rPr>
        <w:t>model for</w:t>
      </w:r>
      <w:r>
        <w:rPr>
          <w:spacing w:val="-2"/>
          <w:sz w:val="24"/>
        </w:rPr>
        <w:t> </w:t>
      </w:r>
      <w:r>
        <w:rPr>
          <w:sz w:val="24"/>
        </w:rPr>
        <w:t>covert</w:t>
      </w:r>
      <w:r>
        <w:rPr>
          <w:spacing w:val="-1"/>
          <w:sz w:val="24"/>
        </w:rPr>
        <w:t> </w:t>
      </w:r>
      <w:r>
        <w:rPr>
          <w:sz w:val="24"/>
        </w:rPr>
        <w:t>node</w:t>
      </w:r>
      <w:r>
        <w:rPr>
          <w:spacing w:val="-3"/>
          <w:sz w:val="24"/>
        </w:rPr>
        <w:t> </w:t>
      </w:r>
      <w:r>
        <w:rPr>
          <w:sz w:val="24"/>
        </w:rPr>
        <w:t>detection.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  <w:tab w:pos="1242" w:val="left" w:leader="none"/>
        </w:tabs>
        <w:spacing w:line="348" w:lineRule="auto" w:before="0" w:after="0"/>
        <w:ind w:left="1241" w:right="1080" w:hanging="576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an algorithm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covert</w:t>
      </w:r>
      <w:r>
        <w:rPr>
          <w:spacing w:val="-1"/>
          <w:sz w:val="24"/>
        </w:rPr>
        <w:t> </w:t>
      </w:r>
      <w:r>
        <w:rPr>
          <w:sz w:val="24"/>
        </w:rPr>
        <w:t>node</w:t>
      </w:r>
      <w:r>
        <w:rPr>
          <w:spacing w:val="-3"/>
          <w:sz w:val="24"/>
        </w:rPr>
        <w:t> </w:t>
      </w:r>
      <w:r>
        <w:rPr>
          <w:sz w:val="24"/>
        </w:rPr>
        <w:t>detection based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model developed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(i) above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  <w:tab w:pos="1242" w:val="left" w:leader="none"/>
        </w:tabs>
        <w:spacing w:line="348" w:lineRule="auto" w:before="0" w:after="0"/>
        <w:ind w:left="1241" w:right="1094" w:hanging="576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 performance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developed algorithm using</w:t>
      </w:r>
      <w:r>
        <w:rPr>
          <w:spacing w:val="-3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attributes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criminal‟s mobile</w:t>
      </w:r>
      <w:r>
        <w:rPr>
          <w:spacing w:val="-1"/>
          <w:sz w:val="24"/>
        </w:rPr>
        <w:t> </w:t>
      </w:r>
      <w:r>
        <w:rPr>
          <w:sz w:val="24"/>
        </w:rPr>
        <w:t>phone</w:t>
      </w:r>
      <w:r>
        <w:rPr>
          <w:spacing w:val="-1"/>
          <w:sz w:val="24"/>
        </w:rPr>
        <w:t> </w:t>
      </w:r>
      <w:r>
        <w:rPr>
          <w:sz w:val="24"/>
        </w:rPr>
        <w:t>call</w:t>
      </w:r>
      <w:r>
        <w:rPr>
          <w:spacing w:val="-1"/>
          <w:sz w:val="24"/>
        </w:rPr>
        <w:t> </w:t>
      </w:r>
      <w:r>
        <w:rPr>
          <w:sz w:val="24"/>
        </w:rPr>
        <w:t>metadata,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  <w:tab w:pos="1242" w:val="left" w:leader="none"/>
        </w:tabs>
        <w:spacing w:line="240" w:lineRule="auto" w:before="1" w:after="0"/>
        <w:ind w:left="1241" w:right="0" w:hanging="577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SNA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Quadrant</w:t>
      </w:r>
      <w:r>
        <w:rPr>
          <w:spacing w:val="2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validation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nodes</w:t>
      </w:r>
      <w:r>
        <w:rPr>
          <w:spacing w:val="-1"/>
          <w:sz w:val="24"/>
        </w:rPr>
        <w:t> </w:t>
      </w:r>
      <w:r>
        <w:rPr>
          <w:sz w:val="24"/>
        </w:rPr>
        <w:t>detected in</w:t>
      </w:r>
      <w:r>
        <w:rPr>
          <w:spacing w:val="1"/>
          <w:sz w:val="24"/>
        </w:rPr>
        <w:t> </w:t>
      </w:r>
      <w:r>
        <w:rPr>
          <w:sz w:val="24"/>
        </w:rPr>
        <w:t>(iii) above,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  <w:tab w:pos="1242" w:val="left" w:leader="none"/>
        </w:tabs>
        <w:spacing w:line="240" w:lineRule="auto" w:before="1" w:after="0"/>
        <w:ind w:left="1241" w:right="0" w:hanging="577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 existing</w:t>
      </w:r>
      <w:r>
        <w:rPr>
          <w:spacing w:val="-3"/>
          <w:sz w:val="24"/>
        </w:rPr>
        <w:t> </w:t>
      </w:r>
      <w:r>
        <w:rPr>
          <w:sz w:val="24"/>
        </w:rPr>
        <w:t>covert</w:t>
      </w:r>
      <w:r>
        <w:rPr>
          <w:spacing w:val="-1"/>
          <w:sz w:val="24"/>
        </w:rPr>
        <w:t> </w:t>
      </w:r>
      <w:r>
        <w:rPr>
          <w:sz w:val="24"/>
        </w:rPr>
        <w:t>node</w:t>
      </w:r>
      <w:r>
        <w:rPr>
          <w:spacing w:val="-1"/>
          <w:sz w:val="24"/>
        </w:rPr>
        <w:t> </w:t>
      </w:r>
      <w:r>
        <w:rPr>
          <w:sz w:val="24"/>
        </w:rPr>
        <w:t>detection</w:t>
      </w:r>
      <w:r>
        <w:rPr>
          <w:spacing w:val="-1"/>
          <w:sz w:val="24"/>
        </w:rPr>
        <w:t> </w:t>
      </w:r>
      <w:r>
        <w:rPr>
          <w:sz w:val="24"/>
        </w:rPr>
        <w:t>algorithms.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numPr>
          <w:ilvl w:val="1"/>
          <w:numId w:val="11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</w:pPr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beneficiary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complement security agents‟ intervention and provide adequate intelligence to fight</w:t>
      </w:r>
      <w:r>
        <w:rPr>
          <w:spacing w:val="1"/>
        </w:rPr>
        <w:t> </w:t>
      </w:r>
      <w:r>
        <w:rPr/>
        <w:t>crimes or persistent conflicts. The proposed approach is to identify covert members in a</w:t>
      </w:r>
      <w:r>
        <w:rPr>
          <w:spacing w:val="1"/>
        </w:rPr>
        <w:t> </w:t>
      </w:r>
      <w:r>
        <w:rPr/>
        <w:t>criminal organisation; those making criminal groups become resilient. Identifying those</w:t>
      </w:r>
      <w:r>
        <w:rPr>
          <w:spacing w:val="1"/>
        </w:rPr>
        <w:t> </w:t>
      </w:r>
      <w:r>
        <w:rPr/>
        <w:t>covert</w:t>
      </w:r>
      <w:r>
        <w:rPr>
          <w:spacing w:val="-1"/>
        </w:rPr>
        <w:t> </w:t>
      </w:r>
      <w:r>
        <w:rPr/>
        <w:t>members can lead</w:t>
      </w:r>
      <w:r>
        <w:rPr>
          <w:spacing w:val="2"/>
        </w:rPr>
        <w:t> </w:t>
      </w:r>
      <w:r>
        <w:rPr/>
        <w:t>to successful disruption</w:t>
      </w:r>
      <w:r>
        <w:rPr>
          <w:spacing w:val="-1"/>
        </w:rPr>
        <w:t> </w:t>
      </w:r>
      <w:r>
        <w:rPr/>
        <w:t>of OCGs.</w:t>
      </w:r>
    </w:p>
    <w:p>
      <w:pPr>
        <w:spacing w:after="0" w:line="477" w:lineRule="auto"/>
        <w:jc w:val="both"/>
        <w:sectPr>
          <w:pgSz w:w="11900" w:h="16850"/>
          <w:pgMar w:header="0" w:footer="1053" w:top="1340" w:bottom="1260" w:left="1320" w:right="460"/>
        </w:sectPr>
      </w:pPr>
    </w:p>
    <w:p>
      <w:pPr>
        <w:pStyle w:val="BodyText"/>
        <w:spacing w:line="475" w:lineRule="auto" w:before="62"/>
        <w:ind w:left="660" w:right="937"/>
        <w:jc w:val="both"/>
      </w:pPr>
      <w:bookmarkStart w:name="_bookmark2" w:id="13"/>
      <w:bookmarkEnd w:id="13"/>
      <w:r>
        <w:rPr/>
      </w:r>
      <w:r>
        <w:rPr/>
        <w:t>This approach will facilitate and promote socio-economic stability of society, as it will</w:t>
      </w:r>
      <w:r>
        <w:rPr>
          <w:spacing w:val="1"/>
        </w:rPr>
        <w:t> </w:t>
      </w:r>
      <w:r>
        <w:rPr/>
        <w:t>expose key actors behind persistent conflicts. With this approach, less resources and</w:t>
      </w:r>
      <w:r>
        <w:rPr>
          <w:spacing w:val="1"/>
        </w:rPr>
        <w:t> </w:t>
      </w:r>
      <w:r>
        <w:rPr/>
        <w:t>security personnel will be effective for disrupting OCGs. This will definitely cut down</w:t>
      </w:r>
      <w:r>
        <w:rPr>
          <w:spacing w:val="1"/>
        </w:rPr>
        <w:t> </w:t>
      </w:r>
      <w:r>
        <w:rPr/>
        <w:t>the security</w:t>
      </w:r>
      <w:r>
        <w:rPr>
          <w:spacing w:val="-5"/>
        </w:rPr>
        <w:t> </w:t>
      </w:r>
      <w:r>
        <w:rPr/>
        <w:t>votes.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</w:pPr>
      <w:r>
        <w:rPr/>
        <w:t>Scope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Limitation</w:t>
      </w:r>
      <w:r>
        <w:rPr>
          <w:spacing w:val="-1"/>
        </w:rPr>
        <w:t> </w:t>
      </w:r>
      <w:r>
        <w:rPr/>
        <w:t>of Study</w:t>
      </w:r>
    </w:p>
    <w:p>
      <w:pPr>
        <w:pStyle w:val="BodyText"/>
        <w:spacing w:before="5"/>
        <w:rPr>
          <w:b/>
          <w:sz w:val="33"/>
        </w:rPr>
      </w:pPr>
    </w:p>
    <w:p>
      <w:pPr>
        <w:pStyle w:val="BodyText"/>
        <w:spacing w:line="477" w:lineRule="auto"/>
        <w:ind w:left="660" w:right="940"/>
        <w:jc w:val="both"/>
      </w:pPr>
      <w:r>
        <w:rPr/>
        <w:t>Criminal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among</w:t>
      </w:r>
      <w:r>
        <w:rPr>
          <w:spacing w:val="-57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complex.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complexity, the following scopes, assumptions and limitations are put into consideration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OCGs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streamline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terrorist</w:t>
      </w:r>
      <w:r>
        <w:rPr>
          <w:spacing w:val="2"/>
        </w:rPr>
        <w:t> </w:t>
      </w:r>
      <w:r>
        <w:rPr/>
        <w:t>groups.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1381" w:val="left" w:leader="none"/>
        </w:tabs>
        <w:spacing w:line="240" w:lineRule="auto" w:before="1" w:after="0"/>
        <w:ind w:left="1380" w:right="0" w:hanging="728"/>
        <w:jc w:val="both"/>
        <w:rPr>
          <w:sz w:val="24"/>
        </w:rPr>
      </w:pPr>
      <w:r>
        <w:rPr>
          <w:sz w:val="24"/>
        </w:rPr>
        <w:t>Telecommunication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terrorist</w:t>
      </w:r>
      <w:r>
        <w:rPr>
          <w:spacing w:val="2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intended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evaluation.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13"/>
        </w:numPr>
        <w:tabs>
          <w:tab w:pos="1381" w:val="left" w:leader="none"/>
        </w:tabs>
        <w:spacing w:line="240" w:lineRule="auto" w:before="0" w:after="0"/>
        <w:ind w:left="1380" w:right="0" w:hanging="728"/>
        <w:jc w:val="both"/>
        <w:rPr>
          <w:sz w:val="24"/>
        </w:rPr>
      </w:pP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presumably</w:t>
      </w:r>
      <w:r>
        <w:rPr>
          <w:spacing w:val="-6"/>
          <w:sz w:val="24"/>
        </w:rPr>
        <w:t> </w:t>
      </w:r>
      <w:r>
        <w:rPr>
          <w:sz w:val="24"/>
        </w:rPr>
        <w:t>bounded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telecommunication</w:t>
      </w:r>
      <w:r>
        <w:rPr>
          <w:spacing w:val="-1"/>
          <w:sz w:val="24"/>
        </w:rPr>
        <w:t> </w:t>
      </w:r>
      <w:r>
        <w:rPr>
          <w:sz w:val="24"/>
        </w:rPr>
        <w:t>metadata;</w:t>
      </w: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0"/>
          <w:numId w:val="13"/>
        </w:numPr>
        <w:tabs>
          <w:tab w:pos="1380" w:val="left" w:leader="none"/>
          <w:tab w:pos="1381" w:val="left" w:leader="none"/>
        </w:tabs>
        <w:spacing w:line="470" w:lineRule="auto" w:before="1" w:after="0"/>
        <w:ind w:left="1380" w:right="1001" w:hanging="728"/>
        <w:jc w:val="left"/>
        <w:rPr>
          <w:sz w:val="24"/>
        </w:rPr>
      </w:pPr>
      <w:r>
        <w:rPr>
          <w:sz w:val="24"/>
        </w:rPr>
        <w:t>The selected attributes are those defined in literature, that also related to features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salient criminals especially</w:t>
      </w:r>
      <w:r>
        <w:rPr>
          <w:spacing w:val="-5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players in OCGs.</w:t>
      </w:r>
    </w:p>
    <w:p>
      <w:pPr>
        <w:pStyle w:val="ListParagraph"/>
        <w:numPr>
          <w:ilvl w:val="0"/>
          <w:numId w:val="13"/>
        </w:numPr>
        <w:tabs>
          <w:tab w:pos="1380" w:val="left" w:leader="none"/>
          <w:tab w:pos="1381" w:val="left" w:leader="none"/>
        </w:tabs>
        <w:spacing w:line="240" w:lineRule="auto" w:before="130" w:after="0"/>
        <w:ind w:left="1380" w:right="0" w:hanging="728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enhanced</w:t>
      </w:r>
      <w:r>
        <w:rPr>
          <w:spacing w:val="-1"/>
          <w:sz w:val="24"/>
        </w:rPr>
        <w:t> </w:t>
      </w:r>
      <w:r>
        <w:rPr>
          <w:sz w:val="24"/>
        </w:rPr>
        <w:t>Bayesian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was made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infer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salient</w:t>
      </w:r>
      <w:r>
        <w:rPr>
          <w:spacing w:val="-1"/>
          <w:sz w:val="24"/>
        </w:rPr>
        <w:t> </w:t>
      </w:r>
      <w:r>
        <w:rPr>
          <w:sz w:val="24"/>
        </w:rPr>
        <w:t>actors.</w:t>
      </w: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0"/>
          <w:numId w:val="13"/>
        </w:numPr>
        <w:tabs>
          <w:tab w:pos="1380" w:val="left" w:leader="none"/>
          <w:tab w:pos="1381" w:val="left" w:leader="none"/>
        </w:tabs>
        <w:spacing w:line="470" w:lineRule="auto" w:before="0" w:after="0"/>
        <w:ind w:left="1380" w:right="1668" w:hanging="72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implementation and testing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are limited</w:t>
      </w:r>
      <w:r>
        <w:rPr>
          <w:spacing w:val="-1"/>
          <w:sz w:val="24"/>
        </w:rPr>
        <w:t> </w:t>
      </w:r>
      <w:r>
        <w:rPr>
          <w:sz w:val="24"/>
        </w:rPr>
        <w:t>to the advanced</w:t>
      </w:r>
      <w:r>
        <w:rPr>
          <w:spacing w:val="-57"/>
          <w:sz w:val="24"/>
        </w:rPr>
        <w:t> </w:t>
      </w:r>
      <w:r>
        <w:rPr>
          <w:sz w:val="24"/>
        </w:rPr>
        <w:t>laboratory-scale</w:t>
      </w:r>
      <w:r>
        <w:rPr>
          <w:spacing w:val="-1"/>
          <w:sz w:val="24"/>
        </w:rPr>
        <w:t> </w:t>
      </w:r>
      <w:r>
        <w:rPr>
          <w:sz w:val="24"/>
        </w:rPr>
        <w:t>testbed.</w:t>
      </w:r>
    </w:p>
    <w:p>
      <w:pPr>
        <w:pStyle w:val="Heading1"/>
        <w:numPr>
          <w:ilvl w:val="1"/>
          <w:numId w:val="11"/>
        </w:numPr>
        <w:tabs>
          <w:tab w:pos="1021" w:val="left" w:leader="none"/>
        </w:tabs>
        <w:spacing w:line="240" w:lineRule="auto" w:before="136" w:after="0"/>
        <w:ind w:left="1020" w:right="0" w:hanging="361"/>
        <w:jc w:val="left"/>
      </w:pPr>
      <w:r>
        <w:rPr/>
        <w:t>Thesis</w:t>
      </w:r>
      <w:r>
        <w:rPr>
          <w:spacing w:val="-1"/>
        </w:rPr>
        <w:t> </w:t>
      </w:r>
      <w:r>
        <w:rPr/>
        <w:t>Organisation</w:t>
      </w: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spacing w:line="477" w:lineRule="auto"/>
        <w:ind w:left="660" w:right="960"/>
        <w:jc w:val="both"/>
      </w:pPr>
      <w:r>
        <w:rPr/>
        <w:t>This work is divided into five chapters; chapter one presents an overview of criminal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organised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orchestrating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conflict.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preventing security agency from annihilating OCGs were mentioned. Also, the contents</w:t>
      </w:r>
      <w:r>
        <w:rPr>
          <w:spacing w:val="1"/>
        </w:rPr>
        <w:t> </w:t>
      </w:r>
      <w:r>
        <w:rPr/>
        <w:t>of chapter one includes the problem statement, aim and objectives, significance as 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scope</w:t>
      </w:r>
      <w:r>
        <w:rPr>
          <w:spacing w:val="-2"/>
        </w:rPr>
        <w:t> </w:t>
      </w:r>
      <w:r>
        <w:rPr/>
        <w:t>and limitation.</w:t>
      </w:r>
    </w:p>
    <w:p>
      <w:pPr>
        <w:spacing w:after="0" w:line="477" w:lineRule="auto"/>
        <w:jc w:val="both"/>
        <w:sectPr>
          <w:pgSz w:w="11900" w:h="16850"/>
          <w:pgMar w:header="0" w:footer="1053" w:top="1360" w:bottom="1260" w:left="1320" w:right="460"/>
        </w:sectPr>
      </w:pPr>
    </w:p>
    <w:p>
      <w:pPr>
        <w:pStyle w:val="BodyText"/>
        <w:spacing w:line="477" w:lineRule="auto" w:before="62"/>
        <w:ind w:left="660" w:right="939"/>
        <w:jc w:val="both"/>
      </w:pPr>
      <w:r>
        <w:rPr/>
        <w:t>Chapter Two starts with overview. It opens discussion on organisational structure and</w:t>
      </w:r>
      <w:r>
        <w:rPr>
          <w:spacing w:val="1"/>
        </w:rPr>
        <w:t> </w:t>
      </w:r>
      <w:r>
        <w:rPr/>
        <w:t>typologies of social networks. Impacts of the dark organisations are briefly enumerated</w:t>
      </w:r>
      <w:r>
        <w:rPr>
          <w:spacing w:val="1"/>
        </w:rPr>
        <w:t> </w:t>
      </w:r>
      <w:r>
        <w:rPr/>
        <w:t>to substantiate the need for this research. A section of the chapter discusses various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players.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dynamism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structure;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position,</w:t>
      </w:r>
      <w:r>
        <w:rPr>
          <w:spacing w:val="1"/>
        </w:rPr>
        <w:t> </w:t>
      </w:r>
      <w:r>
        <w:rPr/>
        <w:t>vulnerability, network disruption and resilience were reviewed. A detailed review of</w:t>
      </w:r>
      <w:r>
        <w:rPr>
          <w:spacing w:val="1"/>
        </w:rPr>
        <w:t> </w:t>
      </w:r>
      <w:r>
        <w:rPr/>
        <w:t>related works on key players attributes, as well as techniques for identification and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covert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covert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dark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presented. Chapter Two was concluded with a summary of the research gaps this work</w:t>
      </w:r>
      <w:r>
        <w:rPr>
          <w:spacing w:val="1"/>
        </w:rPr>
        <w:t> </w:t>
      </w:r>
      <w:r>
        <w:rPr/>
        <w:t>addressed.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77" w:lineRule="auto"/>
        <w:ind w:left="660" w:right="934"/>
        <w:jc w:val="both"/>
      </w:pPr>
      <w:r>
        <w:rPr/>
        <w:t>Chapter three focuses on development of proposed methodology to address part 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gaps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works.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actualising</w:t>
      </w:r>
      <w:r>
        <w:rPr>
          <w:spacing w:val="-57"/>
        </w:rPr>
        <w:t> </w:t>
      </w:r>
      <w:r>
        <w:rPr/>
        <w:t>Enhanced Bayesian Network Model (EnBNM) for prediction of covert nodes. It also</w:t>
      </w:r>
      <w:r>
        <w:rPr>
          <w:spacing w:val="1"/>
        </w:rPr>
        <w:t> </w:t>
      </w:r>
      <w:r>
        <w:rPr/>
        <w:t>presents modality for identifying profiles of relevant participants in OCGs using SNA -</w:t>
      </w:r>
      <w:r>
        <w:rPr>
          <w:spacing w:val="1"/>
        </w:rPr>
        <w:t> </w:t>
      </w:r>
      <w:r>
        <w:rPr/>
        <w:t>Quadrant (SNA-Q). The SNA-Q serves a validation tool. Roles and contribution of</w:t>
      </w:r>
      <w:r>
        <w:rPr>
          <w:spacing w:val="1"/>
        </w:rPr>
        <w:t> </w:t>
      </w:r>
      <w:r>
        <w:rPr/>
        <w:t>participants in a criminal network are projected on four criminal profiles: Q1 to Q4. All</w:t>
      </w:r>
      <w:r>
        <w:rPr>
          <w:spacing w:val="1"/>
        </w:rPr>
        <w:t> </w:t>
      </w:r>
      <w:r>
        <w:rPr/>
        <w:t>metrics for evaluating the performance were obtained from social networks of criminal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477" w:lineRule="auto"/>
        <w:ind w:left="660" w:right="957"/>
        <w:jc w:val="both"/>
      </w:pPr>
      <w:r>
        <w:rPr/>
        <w:t>Chapter Four presents results of EnBNM algorithm and its performance on two criinal</w:t>
      </w:r>
      <w:r>
        <w:rPr>
          <w:spacing w:val="1"/>
        </w:rPr>
        <w:t> </w:t>
      </w:r>
      <w:r>
        <w:rPr/>
        <w:t>datasets of N‟17 revolutionary group and 9/11 dataset of a faction of Al-Qaeda terrorist</w:t>
      </w:r>
      <w:r>
        <w:rPr>
          <w:spacing w:val="1"/>
        </w:rPr>
        <w:t> </w:t>
      </w:r>
      <w:r>
        <w:rPr/>
        <w:t>group.</w:t>
      </w:r>
      <w:r>
        <w:rPr>
          <w:spacing w:val="25"/>
        </w:rPr>
        <w:t> </w:t>
      </w:r>
      <w:r>
        <w:rPr/>
        <w:t>Results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SNA-Q</w:t>
      </w:r>
      <w:r>
        <w:rPr>
          <w:spacing w:val="24"/>
        </w:rPr>
        <w:t> </w:t>
      </w:r>
      <w:r>
        <w:rPr/>
        <w:t>algorithm</w:t>
      </w:r>
      <w:r>
        <w:rPr>
          <w:spacing w:val="25"/>
        </w:rPr>
        <w:t> </w:t>
      </w:r>
      <w:r>
        <w:rPr/>
        <w:t>validate</w:t>
      </w:r>
      <w:r>
        <w:rPr>
          <w:spacing w:val="24"/>
        </w:rPr>
        <w:t> </w:t>
      </w:r>
      <w:r>
        <w:rPr/>
        <w:t>EnBNM</w:t>
      </w:r>
      <w:r>
        <w:rPr>
          <w:spacing w:val="23"/>
        </w:rPr>
        <w:t> </w:t>
      </w:r>
      <w:r>
        <w:rPr/>
        <w:t>detection.</w:t>
      </w:r>
      <w:r>
        <w:rPr>
          <w:spacing w:val="25"/>
        </w:rPr>
        <w:t> </w:t>
      </w:r>
      <w:r>
        <w:rPr/>
        <w:t>Comparative</w:t>
      </w:r>
      <w:r>
        <w:rPr>
          <w:spacing w:val="24"/>
        </w:rPr>
        <w:t> </w:t>
      </w:r>
      <w:r>
        <w:rPr/>
        <w:t>analysis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EnBNM was done</w:t>
      </w:r>
      <w:r>
        <w:rPr>
          <w:spacing w:val="-1"/>
        </w:rPr>
        <w:t> </w:t>
      </w:r>
      <w:r>
        <w:rPr/>
        <w:t>with existing</w:t>
      </w:r>
      <w:r>
        <w:rPr>
          <w:spacing w:val="-2"/>
        </w:rPr>
        <w:t> </w:t>
      </w:r>
      <w:r>
        <w:rPr/>
        <w:t>entropy</w:t>
      </w:r>
      <w:r>
        <w:rPr>
          <w:spacing w:val="-5"/>
        </w:rPr>
        <w:t> </w:t>
      </w:r>
      <w:r>
        <w:rPr/>
        <w:t>variation algorithm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68" w:lineRule="auto"/>
        <w:ind w:left="660" w:right="963"/>
        <w:jc w:val="both"/>
      </w:pPr>
      <w:r>
        <w:rPr/>
        <w:t>Finally, chapter Five concludes this thesis, with review on aim and objectives achieved,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contribution of the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to knowledge</w:t>
      </w:r>
      <w:r>
        <w:rPr>
          <w:spacing w:val="-1"/>
        </w:rPr>
        <w:t> </w:t>
      </w:r>
      <w:r>
        <w:rPr/>
        <w:t>and recommendation</w:t>
      </w:r>
      <w:r>
        <w:rPr>
          <w:spacing w:val="-1"/>
        </w:rPr>
        <w:t> </w:t>
      </w:r>
      <w:r>
        <w:rPr/>
        <w:t>for future</w:t>
      </w:r>
      <w:r>
        <w:rPr>
          <w:spacing w:val="1"/>
        </w:rPr>
        <w:t> </w:t>
      </w:r>
      <w:r>
        <w:rPr/>
        <w:t>works.</w:t>
      </w:r>
    </w:p>
    <w:p>
      <w:pPr>
        <w:spacing w:after="0" w:line="468" w:lineRule="auto"/>
        <w:jc w:val="both"/>
        <w:sectPr>
          <w:pgSz w:w="11900" w:h="16850"/>
          <w:pgMar w:header="0" w:footer="1053" w:top="1360" w:bottom="1240" w:left="1320" w:right="460"/>
        </w:sectPr>
      </w:pPr>
    </w:p>
    <w:p>
      <w:pPr>
        <w:pStyle w:val="Heading1"/>
        <w:spacing w:before="72"/>
        <w:ind w:left="3082"/>
      </w:pPr>
      <w:bookmarkStart w:name="_bookmark3" w:id="14"/>
      <w:bookmarkEnd w:id="14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TWO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14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1" w:right="0" w:hanging="2020"/>
        <w:jc w:val="left"/>
      </w:pPr>
      <w:r>
        <w:rPr>
          <w:w w:val="95"/>
        </w:rPr>
        <w:t>LITERATURE</w:t>
      </w:r>
      <w:r>
        <w:rPr>
          <w:spacing w:val="44"/>
          <w:w w:val="95"/>
        </w:rPr>
        <w:t> </w:t>
      </w:r>
      <w:r>
        <w:rPr>
          <w:w w:val="95"/>
        </w:rPr>
        <w:t>REVIEW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Heading1"/>
        <w:numPr>
          <w:ilvl w:val="1"/>
          <w:numId w:val="14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</w:pPr>
      <w:r>
        <w:rPr/>
        <w:t>Chapter</w:t>
      </w:r>
      <w:r>
        <w:rPr>
          <w:spacing w:val="-3"/>
        </w:rPr>
        <w:t> </w:t>
      </w:r>
      <w:r>
        <w:rPr/>
        <w:t>Overview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80" w:lineRule="auto"/>
        <w:ind w:left="660" w:right="932"/>
        <w:jc w:val="both"/>
      </w:pPr>
      <w:r>
        <w:rPr/>
        <w:t>This chapter discusses state of the art on the use of advanced technology emerging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fighting</w:t>
      </w:r>
      <w:r>
        <w:rPr>
          <w:spacing w:val="60"/>
        </w:rPr>
        <w:t> </w:t>
      </w:r>
      <w:r>
        <w:rPr/>
        <w:t>OCGs</w:t>
      </w:r>
      <w:r>
        <w:rPr>
          <w:spacing w:val="-57"/>
        </w:rPr>
        <w:t> </w:t>
      </w:r>
      <w:r>
        <w:rPr/>
        <w:t>through intelligence gathering. It encompasses a review of complex networks, covert</w:t>
      </w:r>
      <w:r>
        <w:rPr>
          <w:spacing w:val="1"/>
        </w:rPr>
        <w:t> </w:t>
      </w:r>
      <w:r>
        <w:rPr/>
        <w:t>networks‟ theory and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detection of covert nodes.</w:t>
      </w:r>
      <w:r>
        <w:rPr>
          <w:spacing w:val="60"/>
        </w:rPr>
        <w:t> </w:t>
      </w:r>
      <w:r>
        <w:rPr/>
        <w:t>Covert networks</w:t>
      </w:r>
      <w:r>
        <w:rPr>
          <w:spacing w:val="1"/>
        </w:rPr>
        <w:t> </w:t>
      </w:r>
      <w:r>
        <w:rPr/>
        <w:t>refer to the blending of criminal groups within an extensive complex network (Maksim</w:t>
      </w:r>
      <w:r>
        <w:rPr>
          <w:spacing w:val="1"/>
        </w:rPr>
        <w:t> </w:t>
      </w:r>
      <w:r>
        <w:rPr/>
        <w:t>&amp; Carley, 2003; Kramer, 2007; Memon </w:t>
      </w:r>
      <w:r>
        <w:rPr>
          <w:i/>
        </w:rPr>
        <w:t>et al.</w:t>
      </w:r>
      <w:r>
        <w:rPr/>
        <w:t>, 2011; Husslage </w:t>
      </w:r>
      <w:r>
        <w:rPr>
          <w:i/>
        </w:rPr>
        <w:t>et al.</w:t>
      </w:r>
      <w:r>
        <w:rPr/>
        <w:t>, 2012; Smith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2013; Basu, 2014; Butt </w:t>
      </w:r>
      <w:r>
        <w:rPr>
          <w:i/>
        </w:rPr>
        <w:t>et al.</w:t>
      </w:r>
      <w:r>
        <w:rPr/>
        <w:t>, 2014; Smith </w:t>
      </w:r>
      <w:r>
        <w:rPr>
          <w:i/>
        </w:rPr>
        <w:t>et al.</w:t>
      </w:r>
      <w:r>
        <w:rPr/>
        <w:t>, 2014). The chapter discusses covert</w:t>
      </w:r>
      <w:r>
        <w:rPr>
          <w:spacing w:val="1"/>
        </w:rPr>
        <w:t> </w:t>
      </w:r>
      <w:r>
        <w:rPr/>
        <w:t>network taxonomy and associated challenges for crime fighting and counter-terrorism.</w:t>
      </w:r>
      <w:r>
        <w:rPr>
          <w:spacing w:val="1"/>
        </w:rPr>
        <w:t> </w:t>
      </w:r>
      <w:r>
        <w:rPr/>
        <w:t>Related works on various techniques and algorithms for detecting covert nodes were</w:t>
      </w:r>
      <w:r>
        <w:rPr>
          <w:spacing w:val="1"/>
        </w:rPr>
        <w:t> </w:t>
      </w:r>
      <w:r>
        <w:rPr/>
        <w:t>discussed.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covert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Telecommunications</w:t>
      </w:r>
      <w:r>
        <w:rPr>
          <w:spacing w:val="1"/>
        </w:rPr>
        <w:t> </w:t>
      </w:r>
      <w:r>
        <w:rPr/>
        <w:t>metadata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uncovering</w:t>
      </w:r>
      <w:r>
        <w:rPr>
          <w:spacing w:val="1"/>
        </w:rPr>
        <w:t> </w:t>
      </w:r>
      <w:r>
        <w:rPr/>
        <w:t>hidden</w:t>
      </w:r>
      <w:r>
        <w:rPr>
          <w:spacing w:val="1"/>
        </w:rPr>
        <w:t> </w:t>
      </w:r>
      <w:r>
        <w:rPr/>
        <w:t>criminals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concluded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gaps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3"/>
        </w:rPr>
        <w:t> </w:t>
      </w:r>
      <w:r>
        <w:rPr/>
        <w:t>proposition.</w:t>
      </w: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1"/>
          <w:numId w:val="14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</w:pPr>
      <w:r>
        <w:rPr/>
        <w:t>The</w:t>
      </w:r>
      <w:r>
        <w:rPr>
          <w:spacing w:val="-3"/>
        </w:rPr>
        <w:t> </w:t>
      </w:r>
      <w:r>
        <w:rPr/>
        <w:t>Global</w:t>
      </w:r>
      <w:r>
        <w:rPr>
          <w:spacing w:val="-1"/>
        </w:rPr>
        <w:t> </w:t>
      </w:r>
      <w:r>
        <w:rPr/>
        <w:t>Face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Crime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7" w:lineRule="auto"/>
        <w:ind w:left="660" w:right="938"/>
        <w:jc w:val="both"/>
      </w:pPr>
      <w:r>
        <w:rPr/>
        <w:t>Methodology for fighting crime has become a multidisciplinary subject. The nature and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today‟s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gathering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intelligence-gathering tools. Various disciplines such as Physics, Mathematics, Biology,</w:t>
      </w:r>
      <w:r>
        <w:rPr>
          <w:spacing w:val="-57"/>
        </w:rPr>
        <w:t> </w:t>
      </w:r>
      <w:r>
        <w:rPr/>
        <w:t>Chemistry,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Engineering and Computer Science are getting involved in study and design of different</w:t>
      </w:r>
      <w:r>
        <w:rPr>
          <w:spacing w:val="1"/>
        </w:rPr>
        <w:t> </w:t>
      </w:r>
      <w:r>
        <w:rPr/>
        <w:t>types of intelligence gathering tools to assist law enforcement agents in crime-fighting.</w:t>
      </w:r>
      <w:r>
        <w:rPr>
          <w:spacing w:val="1"/>
        </w:rPr>
        <w:t> </w:t>
      </w:r>
      <w:r>
        <w:rPr/>
        <w:t>This is because, locally and globally crime rate has been on the increase with reference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Tables 2.1 and 2.2.</w:t>
      </w:r>
    </w:p>
    <w:p>
      <w:pPr>
        <w:spacing w:after="0" w:line="477" w:lineRule="auto"/>
        <w:jc w:val="both"/>
        <w:sectPr>
          <w:pgSz w:w="11900" w:h="16850"/>
          <w:pgMar w:header="0" w:footer="1053" w:top="1340" w:bottom="1240" w:left="1320" w:right="460"/>
        </w:sectPr>
      </w:pPr>
    </w:p>
    <w:p>
      <w:pPr>
        <w:pStyle w:val="BodyText"/>
        <w:spacing w:before="67"/>
        <w:ind w:left="660"/>
      </w:pPr>
      <w:r>
        <w:rPr/>
        <w:t>Table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Snapshot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Nigeria's</w:t>
      </w:r>
      <w:r>
        <w:rPr>
          <w:spacing w:val="-1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Crime</w:t>
      </w:r>
      <w:r>
        <w:rPr>
          <w:spacing w:val="-1"/>
        </w:rPr>
        <w:t> </w:t>
      </w:r>
      <w:r>
        <w:rPr/>
        <w:t>Index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9"/>
        <w:gridCol w:w="2695"/>
        <w:gridCol w:w="1815"/>
        <w:gridCol w:w="1725"/>
      </w:tblGrid>
      <w:tr>
        <w:trPr>
          <w:trHeight w:val="289" w:hRule="atLeast"/>
        </w:trPr>
        <w:tc>
          <w:tcPr>
            <w:tcW w:w="14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0"/>
              <w:ind w:left="483" w:righ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26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0"/>
              <w:ind w:left="370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Country</w:t>
            </w:r>
          </w:p>
        </w:tc>
        <w:tc>
          <w:tcPr>
            <w:tcW w:w="18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0"/>
              <w:ind w:left="284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Crime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0"/>
              <w:ind w:left="217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Safety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</w:p>
        </w:tc>
      </w:tr>
      <w:tr>
        <w:trPr>
          <w:trHeight w:val="271" w:hRule="atLeast"/>
        </w:trPr>
        <w:tc>
          <w:tcPr>
            <w:tcW w:w="14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6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370" w:right="277"/>
              <w:jc w:val="center"/>
              <w:rPr>
                <w:sz w:val="24"/>
              </w:rPr>
            </w:pPr>
            <w:r>
              <w:rPr>
                <w:sz w:val="24"/>
              </w:rPr>
              <w:t>Venezuela</w:t>
            </w:r>
          </w:p>
        </w:tc>
        <w:tc>
          <w:tcPr>
            <w:tcW w:w="18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84.25</w:t>
            </w:r>
          </w:p>
        </w:tc>
        <w:tc>
          <w:tcPr>
            <w:tcW w:w="17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15.75</w:t>
            </w:r>
          </w:p>
        </w:tc>
      </w:tr>
      <w:tr>
        <w:trPr>
          <w:trHeight w:val="278" w:hRule="atLeast"/>
        </w:trPr>
        <w:tc>
          <w:tcPr>
            <w:tcW w:w="1459" w:type="dxa"/>
          </w:tcPr>
          <w:p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695" w:type="dxa"/>
          </w:tcPr>
          <w:p>
            <w:pPr>
              <w:pStyle w:val="TableParagraph"/>
              <w:spacing w:line="258" w:lineRule="exact"/>
              <w:ind w:left="370" w:right="276"/>
              <w:jc w:val="center"/>
              <w:rPr>
                <w:sz w:val="24"/>
              </w:rPr>
            </w:pPr>
            <w:r>
              <w:rPr>
                <w:sz w:val="24"/>
              </w:rPr>
              <w:t>Papua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Guinea</w:t>
            </w:r>
          </w:p>
        </w:tc>
        <w:tc>
          <w:tcPr>
            <w:tcW w:w="1815" w:type="dxa"/>
          </w:tcPr>
          <w:p>
            <w:pPr>
              <w:pStyle w:val="TableParagraph"/>
              <w:spacing w:line="258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80.24</w:t>
            </w:r>
          </w:p>
        </w:tc>
        <w:tc>
          <w:tcPr>
            <w:tcW w:w="1725" w:type="dxa"/>
          </w:tcPr>
          <w:p>
            <w:pPr>
              <w:pStyle w:val="TableParagraph"/>
              <w:spacing w:line="258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19.76</w:t>
            </w:r>
          </w:p>
        </w:tc>
      </w:tr>
      <w:tr>
        <w:trPr>
          <w:trHeight w:val="279" w:hRule="atLeast"/>
        </w:trPr>
        <w:tc>
          <w:tcPr>
            <w:tcW w:w="1459" w:type="dxa"/>
          </w:tcPr>
          <w:p>
            <w:pPr>
              <w:pStyle w:val="TableParagraph"/>
              <w:spacing w:line="260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2695" w:type="dxa"/>
          </w:tcPr>
          <w:p>
            <w:pPr>
              <w:pStyle w:val="TableParagraph"/>
              <w:spacing w:line="260" w:lineRule="exact"/>
              <w:ind w:left="370" w:right="274"/>
              <w:jc w:val="center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Africa</w:t>
            </w:r>
          </w:p>
        </w:tc>
        <w:tc>
          <w:tcPr>
            <w:tcW w:w="1815" w:type="dxa"/>
          </w:tcPr>
          <w:p>
            <w:pPr>
              <w:pStyle w:val="TableParagraph"/>
              <w:spacing w:line="260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77.07</w:t>
            </w:r>
          </w:p>
        </w:tc>
        <w:tc>
          <w:tcPr>
            <w:tcW w:w="1725" w:type="dxa"/>
          </w:tcPr>
          <w:p>
            <w:pPr>
              <w:pStyle w:val="TableParagraph"/>
              <w:spacing w:line="260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22.93</w:t>
            </w:r>
          </w:p>
        </w:tc>
      </w:tr>
      <w:tr>
        <w:trPr>
          <w:trHeight w:val="275" w:hRule="atLeast"/>
        </w:trPr>
        <w:tc>
          <w:tcPr>
            <w:tcW w:w="1459" w:type="dxa"/>
          </w:tcPr>
          <w:p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ind w:left="370" w:right="275"/>
              <w:jc w:val="center"/>
              <w:rPr>
                <w:sz w:val="24"/>
              </w:rPr>
            </w:pPr>
            <w:r>
              <w:rPr>
                <w:sz w:val="24"/>
              </w:rPr>
              <w:t>Afghanistan</w:t>
            </w:r>
          </w:p>
        </w:tc>
        <w:tc>
          <w:tcPr>
            <w:tcW w:w="1815" w:type="dxa"/>
          </w:tcPr>
          <w:p>
            <w:pPr>
              <w:pStyle w:val="TableParagraph"/>
              <w:spacing w:line="256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76.37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23.63</w:t>
            </w:r>
          </w:p>
        </w:tc>
      </w:tr>
      <w:tr>
        <w:trPr>
          <w:trHeight w:val="275" w:hRule="atLeast"/>
        </w:trPr>
        <w:tc>
          <w:tcPr>
            <w:tcW w:w="1459" w:type="dxa"/>
          </w:tcPr>
          <w:p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ind w:left="370" w:right="275"/>
              <w:jc w:val="center"/>
              <w:rPr>
                <w:sz w:val="24"/>
              </w:rPr>
            </w:pPr>
            <w:r>
              <w:rPr>
                <w:sz w:val="24"/>
              </w:rPr>
              <w:t>Honduras</w:t>
            </w:r>
          </w:p>
        </w:tc>
        <w:tc>
          <w:tcPr>
            <w:tcW w:w="1815" w:type="dxa"/>
          </w:tcPr>
          <w:p>
            <w:pPr>
              <w:pStyle w:val="TableParagraph"/>
              <w:spacing w:line="256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74.78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25.22</w:t>
            </w:r>
          </w:p>
        </w:tc>
      </w:tr>
      <w:tr>
        <w:trPr>
          <w:trHeight w:val="276" w:hRule="atLeast"/>
        </w:trPr>
        <w:tc>
          <w:tcPr>
            <w:tcW w:w="1459" w:type="dxa"/>
          </w:tcPr>
          <w:p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ind w:left="370" w:right="279"/>
              <w:jc w:val="center"/>
              <w:rPr>
                <w:sz w:val="24"/>
              </w:rPr>
            </w:pPr>
            <w:r>
              <w:rPr>
                <w:sz w:val="24"/>
              </w:rPr>
              <w:t>Trinidad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Tobago</w:t>
            </w:r>
          </w:p>
        </w:tc>
        <w:tc>
          <w:tcPr>
            <w:tcW w:w="1815" w:type="dxa"/>
          </w:tcPr>
          <w:p>
            <w:pPr>
              <w:pStyle w:val="TableParagraph"/>
              <w:spacing w:line="256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70.95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29.05</w:t>
            </w:r>
          </w:p>
        </w:tc>
      </w:tr>
      <w:tr>
        <w:trPr>
          <w:trHeight w:val="276" w:hRule="atLeast"/>
        </w:trPr>
        <w:tc>
          <w:tcPr>
            <w:tcW w:w="1459" w:type="dxa"/>
          </w:tcPr>
          <w:p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ind w:left="370" w:right="271"/>
              <w:jc w:val="center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Salvador</w:t>
            </w:r>
          </w:p>
        </w:tc>
        <w:tc>
          <w:tcPr>
            <w:tcW w:w="1815" w:type="dxa"/>
          </w:tcPr>
          <w:p>
            <w:pPr>
              <w:pStyle w:val="TableParagraph"/>
              <w:spacing w:line="256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68.82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31.18</w:t>
            </w:r>
          </w:p>
        </w:tc>
      </w:tr>
      <w:tr>
        <w:trPr>
          <w:trHeight w:val="275" w:hRule="atLeast"/>
        </w:trPr>
        <w:tc>
          <w:tcPr>
            <w:tcW w:w="1459" w:type="dxa"/>
          </w:tcPr>
          <w:p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ind w:left="370" w:right="277"/>
              <w:jc w:val="center"/>
              <w:rPr>
                <w:sz w:val="24"/>
              </w:rPr>
            </w:pPr>
            <w:r>
              <w:rPr>
                <w:sz w:val="24"/>
              </w:rPr>
              <w:t>Guyana</w:t>
            </w:r>
          </w:p>
        </w:tc>
        <w:tc>
          <w:tcPr>
            <w:tcW w:w="1815" w:type="dxa"/>
          </w:tcPr>
          <w:p>
            <w:pPr>
              <w:pStyle w:val="TableParagraph"/>
              <w:spacing w:line="256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68.74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31.26</w:t>
            </w:r>
          </w:p>
        </w:tc>
      </w:tr>
      <w:tr>
        <w:trPr>
          <w:trHeight w:val="276" w:hRule="atLeast"/>
        </w:trPr>
        <w:tc>
          <w:tcPr>
            <w:tcW w:w="1459" w:type="dxa"/>
          </w:tcPr>
          <w:p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ind w:left="370" w:right="274"/>
              <w:jc w:val="center"/>
              <w:rPr>
                <w:sz w:val="24"/>
              </w:rPr>
            </w:pPr>
            <w:r>
              <w:rPr>
                <w:sz w:val="24"/>
              </w:rPr>
              <w:t>Syria</w:t>
            </w:r>
          </w:p>
        </w:tc>
        <w:tc>
          <w:tcPr>
            <w:tcW w:w="1815" w:type="dxa"/>
          </w:tcPr>
          <w:p>
            <w:pPr>
              <w:pStyle w:val="TableParagraph"/>
              <w:spacing w:line="256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68.09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31.91</w:t>
            </w:r>
          </w:p>
        </w:tc>
      </w:tr>
      <w:tr>
        <w:trPr>
          <w:trHeight w:val="276" w:hRule="atLeast"/>
        </w:trPr>
        <w:tc>
          <w:tcPr>
            <w:tcW w:w="1459" w:type="dxa"/>
          </w:tcPr>
          <w:p>
            <w:pPr>
              <w:pStyle w:val="TableParagraph"/>
              <w:spacing w:line="256" w:lineRule="exact"/>
              <w:ind w:left="403" w:right="3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ind w:left="370" w:right="274"/>
              <w:jc w:val="center"/>
              <w:rPr>
                <w:sz w:val="24"/>
              </w:rPr>
            </w:pPr>
            <w:r>
              <w:rPr>
                <w:sz w:val="24"/>
              </w:rPr>
              <w:t>Brazil</w:t>
            </w:r>
          </w:p>
        </w:tc>
        <w:tc>
          <w:tcPr>
            <w:tcW w:w="1815" w:type="dxa"/>
          </w:tcPr>
          <w:p>
            <w:pPr>
              <w:pStyle w:val="TableParagraph"/>
              <w:spacing w:line="256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67.85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32.15</w:t>
            </w:r>
          </w:p>
        </w:tc>
      </w:tr>
      <w:tr>
        <w:trPr>
          <w:trHeight w:val="275" w:hRule="atLeast"/>
        </w:trPr>
        <w:tc>
          <w:tcPr>
            <w:tcW w:w="1459" w:type="dxa"/>
          </w:tcPr>
          <w:p>
            <w:pPr>
              <w:pStyle w:val="TableParagraph"/>
              <w:spacing w:line="256" w:lineRule="exact"/>
              <w:ind w:left="403" w:right="37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ind w:left="370" w:right="274"/>
              <w:jc w:val="center"/>
              <w:rPr>
                <w:sz w:val="24"/>
              </w:rPr>
            </w:pPr>
            <w:r>
              <w:rPr>
                <w:sz w:val="24"/>
              </w:rPr>
              <w:t>Jamaica</w:t>
            </w:r>
          </w:p>
        </w:tc>
        <w:tc>
          <w:tcPr>
            <w:tcW w:w="1815" w:type="dxa"/>
          </w:tcPr>
          <w:p>
            <w:pPr>
              <w:pStyle w:val="TableParagraph"/>
              <w:spacing w:line="256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67.53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32.47</w:t>
            </w:r>
          </w:p>
        </w:tc>
      </w:tr>
      <w:tr>
        <w:trPr>
          <w:trHeight w:val="276" w:hRule="atLeast"/>
        </w:trPr>
        <w:tc>
          <w:tcPr>
            <w:tcW w:w="1459" w:type="dxa"/>
          </w:tcPr>
          <w:p>
            <w:pPr>
              <w:pStyle w:val="TableParagraph"/>
              <w:spacing w:line="256" w:lineRule="exact"/>
              <w:ind w:left="403" w:right="37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ind w:left="370" w:right="275"/>
              <w:jc w:val="center"/>
              <w:rPr>
                <w:sz w:val="24"/>
              </w:rPr>
            </w:pPr>
            <w:r>
              <w:rPr>
                <w:sz w:val="24"/>
              </w:rPr>
              <w:t>Angola</w:t>
            </w:r>
          </w:p>
        </w:tc>
        <w:tc>
          <w:tcPr>
            <w:tcW w:w="1815" w:type="dxa"/>
          </w:tcPr>
          <w:p>
            <w:pPr>
              <w:pStyle w:val="TableParagraph"/>
              <w:spacing w:line="256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66.63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33.37</w:t>
            </w:r>
          </w:p>
        </w:tc>
      </w:tr>
      <w:tr>
        <w:trPr>
          <w:trHeight w:val="275" w:hRule="atLeast"/>
        </w:trPr>
        <w:tc>
          <w:tcPr>
            <w:tcW w:w="1459" w:type="dxa"/>
          </w:tcPr>
          <w:p>
            <w:pPr>
              <w:pStyle w:val="TableParagraph"/>
              <w:spacing w:line="256" w:lineRule="exact"/>
              <w:ind w:left="403" w:right="37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ind w:left="354" w:right="279"/>
              <w:jc w:val="center"/>
              <w:rPr>
                <w:sz w:val="24"/>
              </w:rPr>
            </w:pPr>
            <w:r>
              <w:rPr>
                <w:sz w:val="24"/>
              </w:rPr>
              <w:t>Peru</w:t>
            </w:r>
          </w:p>
        </w:tc>
        <w:tc>
          <w:tcPr>
            <w:tcW w:w="1815" w:type="dxa"/>
          </w:tcPr>
          <w:p>
            <w:pPr>
              <w:pStyle w:val="TableParagraph"/>
              <w:spacing w:line="256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66.61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33.39</w:t>
            </w:r>
          </w:p>
        </w:tc>
      </w:tr>
      <w:tr>
        <w:trPr>
          <w:trHeight w:val="275" w:hRule="atLeast"/>
        </w:trPr>
        <w:tc>
          <w:tcPr>
            <w:tcW w:w="1459" w:type="dxa"/>
          </w:tcPr>
          <w:p>
            <w:pPr>
              <w:pStyle w:val="TableParagraph"/>
              <w:spacing w:line="256" w:lineRule="exact"/>
              <w:ind w:left="403" w:right="37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ind w:left="370" w:right="275"/>
              <w:jc w:val="center"/>
              <w:rPr>
                <w:sz w:val="24"/>
              </w:rPr>
            </w:pPr>
            <w:r>
              <w:rPr>
                <w:sz w:val="24"/>
              </w:rPr>
              <w:t>Namibia</w:t>
            </w:r>
          </w:p>
        </w:tc>
        <w:tc>
          <w:tcPr>
            <w:tcW w:w="1815" w:type="dxa"/>
          </w:tcPr>
          <w:p>
            <w:pPr>
              <w:pStyle w:val="TableParagraph"/>
              <w:spacing w:line="256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65.89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34.11</w:t>
            </w:r>
          </w:p>
        </w:tc>
      </w:tr>
      <w:tr>
        <w:trPr>
          <w:trHeight w:val="276" w:hRule="atLeast"/>
        </w:trPr>
        <w:tc>
          <w:tcPr>
            <w:tcW w:w="1459" w:type="dxa"/>
          </w:tcPr>
          <w:p>
            <w:pPr>
              <w:pStyle w:val="TableParagraph"/>
              <w:spacing w:line="256" w:lineRule="exact"/>
              <w:ind w:left="403" w:right="37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ind w:left="351" w:right="279"/>
              <w:jc w:val="center"/>
              <w:rPr>
                <w:sz w:val="24"/>
              </w:rPr>
            </w:pPr>
            <w:r>
              <w:rPr>
                <w:sz w:val="24"/>
              </w:rPr>
              <w:t>Bangladesh</w:t>
            </w:r>
          </w:p>
        </w:tc>
        <w:tc>
          <w:tcPr>
            <w:tcW w:w="1815" w:type="dxa"/>
          </w:tcPr>
          <w:p>
            <w:pPr>
              <w:pStyle w:val="TableParagraph"/>
              <w:spacing w:line="256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64.22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35.78</w:t>
            </w:r>
          </w:p>
        </w:tc>
      </w:tr>
      <w:tr>
        <w:trPr>
          <w:trHeight w:val="278" w:hRule="atLeast"/>
        </w:trPr>
        <w:tc>
          <w:tcPr>
            <w:tcW w:w="1459" w:type="dxa"/>
          </w:tcPr>
          <w:p>
            <w:pPr>
              <w:pStyle w:val="TableParagraph"/>
              <w:spacing w:line="258" w:lineRule="exact"/>
              <w:ind w:left="403" w:right="37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95" w:type="dxa"/>
          </w:tcPr>
          <w:p>
            <w:pPr>
              <w:pStyle w:val="TableParagraph"/>
              <w:spacing w:line="258" w:lineRule="exact"/>
              <w:ind w:left="355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Nigeria</w:t>
            </w:r>
          </w:p>
        </w:tc>
        <w:tc>
          <w:tcPr>
            <w:tcW w:w="1815" w:type="dxa"/>
          </w:tcPr>
          <w:p>
            <w:pPr>
              <w:pStyle w:val="TableParagraph"/>
              <w:spacing w:line="258" w:lineRule="exact"/>
              <w:ind w:left="284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63.86</w:t>
            </w:r>
          </w:p>
        </w:tc>
        <w:tc>
          <w:tcPr>
            <w:tcW w:w="1725" w:type="dxa"/>
          </w:tcPr>
          <w:p>
            <w:pPr>
              <w:pStyle w:val="TableParagraph"/>
              <w:spacing w:line="258" w:lineRule="exact"/>
              <w:ind w:left="216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36.14</w:t>
            </w:r>
          </w:p>
        </w:tc>
      </w:tr>
      <w:tr>
        <w:trPr>
          <w:trHeight w:val="273" w:hRule="atLeast"/>
        </w:trPr>
        <w:tc>
          <w:tcPr>
            <w:tcW w:w="1459" w:type="dxa"/>
          </w:tcPr>
          <w:p>
            <w:pPr>
              <w:pStyle w:val="TableParagraph"/>
              <w:spacing w:line="254" w:lineRule="exact"/>
              <w:ind w:left="403" w:right="37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95" w:type="dxa"/>
          </w:tcPr>
          <w:p>
            <w:pPr>
              <w:pStyle w:val="TableParagraph"/>
              <w:spacing w:line="254" w:lineRule="exact"/>
              <w:ind w:left="370" w:right="279"/>
              <w:jc w:val="center"/>
              <w:rPr>
                <w:sz w:val="24"/>
              </w:rPr>
            </w:pPr>
            <w:r>
              <w:rPr>
                <w:sz w:val="24"/>
              </w:rPr>
              <w:t>Puerto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Rico</w:t>
            </w:r>
          </w:p>
        </w:tc>
        <w:tc>
          <w:tcPr>
            <w:tcW w:w="1815" w:type="dxa"/>
          </w:tcPr>
          <w:p>
            <w:pPr>
              <w:pStyle w:val="TableParagraph"/>
              <w:spacing w:line="254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63.35</w:t>
            </w:r>
          </w:p>
        </w:tc>
        <w:tc>
          <w:tcPr>
            <w:tcW w:w="1725" w:type="dxa"/>
          </w:tcPr>
          <w:p>
            <w:pPr>
              <w:pStyle w:val="TableParagraph"/>
              <w:spacing w:line="254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36.65</w:t>
            </w:r>
          </w:p>
        </w:tc>
      </w:tr>
      <w:tr>
        <w:trPr>
          <w:trHeight w:val="275" w:hRule="atLeast"/>
        </w:trPr>
        <w:tc>
          <w:tcPr>
            <w:tcW w:w="1459" w:type="dxa"/>
          </w:tcPr>
          <w:p>
            <w:pPr>
              <w:pStyle w:val="TableParagraph"/>
              <w:spacing w:line="256" w:lineRule="exact"/>
              <w:ind w:left="403" w:right="37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95" w:type="dxa"/>
          </w:tcPr>
          <w:p>
            <w:pPr>
              <w:pStyle w:val="TableParagraph"/>
              <w:spacing w:line="256" w:lineRule="exact"/>
              <w:ind w:left="352" w:right="279"/>
              <w:jc w:val="center"/>
              <w:rPr>
                <w:sz w:val="24"/>
              </w:rPr>
            </w:pPr>
            <w:r>
              <w:rPr>
                <w:sz w:val="24"/>
              </w:rPr>
              <w:t>Argentina</w:t>
            </w:r>
          </w:p>
        </w:tc>
        <w:tc>
          <w:tcPr>
            <w:tcW w:w="1815" w:type="dxa"/>
          </w:tcPr>
          <w:p>
            <w:pPr>
              <w:pStyle w:val="TableParagraph"/>
              <w:spacing w:line="256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63.31</w:t>
            </w:r>
          </w:p>
        </w:tc>
        <w:tc>
          <w:tcPr>
            <w:tcW w:w="1725" w:type="dxa"/>
          </w:tcPr>
          <w:p>
            <w:pPr>
              <w:pStyle w:val="TableParagraph"/>
              <w:spacing w:line="256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36.69</w:t>
            </w:r>
          </w:p>
        </w:tc>
      </w:tr>
      <w:tr>
        <w:trPr>
          <w:trHeight w:val="371" w:hRule="atLeast"/>
        </w:trPr>
        <w:tc>
          <w:tcPr>
            <w:tcW w:w="14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403" w:right="37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54" w:right="279"/>
              <w:jc w:val="center"/>
              <w:rPr>
                <w:sz w:val="24"/>
              </w:rPr>
            </w:pPr>
            <w:r>
              <w:rPr>
                <w:sz w:val="24"/>
              </w:rPr>
              <w:t>Bahamas</w:t>
            </w:r>
          </w:p>
        </w:tc>
        <w:tc>
          <w:tcPr>
            <w:tcW w:w="1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84" w:right="220"/>
              <w:jc w:val="center"/>
              <w:rPr>
                <w:sz w:val="24"/>
              </w:rPr>
            </w:pPr>
            <w:r>
              <w:rPr>
                <w:sz w:val="24"/>
              </w:rPr>
              <w:t>62.25</w:t>
            </w:r>
          </w:p>
        </w:tc>
        <w:tc>
          <w:tcPr>
            <w:tcW w:w="17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16" w:right="188"/>
              <w:jc w:val="center"/>
              <w:rPr>
                <w:sz w:val="24"/>
              </w:rPr>
            </w:pPr>
            <w:r>
              <w:rPr>
                <w:sz w:val="24"/>
              </w:rPr>
              <w:t>37.75</w:t>
            </w:r>
          </w:p>
        </w:tc>
      </w:tr>
    </w:tbl>
    <w:p>
      <w:pPr>
        <w:spacing w:before="0"/>
        <w:ind w:left="0" w:right="619" w:firstLine="0"/>
        <w:jc w:val="center"/>
        <w:rPr>
          <w:sz w:val="23"/>
        </w:rPr>
      </w:pPr>
      <w:r>
        <w:rPr>
          <w:sz w:val="23"/>
        </w:rPr>
        <w:t>(Source:</w:t>
      </w:r>
      <w:r>
        <w:rPr>
          <w:spacing w:val="-6"/>
          <w:sz w:val="23"/>
        </w:rPr>
        <w:t> </w:t>
      </w:r>
      <w:r>
        <w:rPr>
          <w:sz w:val="23"/>
        </w:rPr>
        <w:t>https://</w:t>
      </w:r>
      <w:hyperlink r:id="rId8">
        <w:r>
          <w:rPr>
            <w:sz w:val="23"/>
          </w:rPr>
          <w:t>www.</w:t>
        </w:r>
        <w:r>
          <w:rPr>
            <w:spacing w:val="-3"/>
            <w:sz w:val="23"/>
          </w:rPr>
          <w:t> </w:t>
        </w:r>
      </w:hyperlink>
      <w:r>
        <w:rPr>
          <w:sz w:val="23"/>
        </w:rPr>
        <w:t>numbeo.com/crime/rankings_by_country.jsp;</w:t>
      </w:r>
      <w:r>
        <w:rPr>
          <w:spacing w:val="-5"/>
          <w:sz w:val="23"/>
        </w:rPr>
        <w:t> </w:t>
      </w:r>
      <w:r>
        <w:rPr>
          <w:sz w:val="23"/>
        </w:rPr>
        <w:t>date</w:t>
      </w:r>
      <w:r>
        <w:rPr>
          <w:spacing w:val="-5"/>
          <w:sz w:val="23"/>
        </w:rPr>
        <w:t> </w:t>
      </w:r>
      <w:r>
        <w:rPr>
          <w:sz w:val="23"/>
        </w:rPr>
        <w:t>26/05/2021)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660"/>
      </w:pPr>
      <w:r>
        <w:rPr/>
        <w:t>Table</w:t>
      </w:r>
      <w:r>
        <w:rPr>
          <w:spacing w:val="-2"/>
        </w:rPr>
        <w:t> </w:t>
      </w:r>
      <w:r>
        <w:rPr/>
        <w:t>2.2:</w:t>
      </w:r>
      <w:r>
        <w:rPr>
          <w:spacing w:val="-1"/>
        </w:rPr>
        <w:t> </w:t>
      </w:r>
      <w:r>
        <w:rPr/>
        <w:t>Snapshot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Nigeria's</w:t>
      </w:r>
      <w:r>
        <w:rPr>
          <w:spacing w:val="-2"/>
        </w:rPr>
        <w:t> </w:t>
      </w:r>
      <w:r>
        <w:rPr/>
        <w:t>position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Africa Crime</w:t>
      </w:r>
      <w:r>
        <w:rPr>
          <w:spacing w:val="-1"/>
        </w:rPr>
        <w:t> </w:t>
      </w:r>
      <w:r>
        <w:rPr/>
        <w:t>Index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2098"/>
        <w:gridCol w:w="1853"/>
        <w:gridCol w:w="1683"/>
      </w:tblGrid>
      <w:tr>
        <w:trPr>
          <w:trHeight w:val="637" w:hRule="atLeast"/>
        </w:trPr>
        <w:tc>
          <w:tcPr>
            <w:tcW w:w="15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447" w:right="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20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461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Country</w:t>
            </w:r>
          </w:p>
        </w:tc>
        <w:tc>
          <w:tcPr>
            <w:tcW w:w="18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358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Crime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</w:p>
        </w:tc>
        <w:tc>
          <w:tcPr>
            <w:tcW w:w="16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195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Safety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</w:p>
        </w:tc>
      </w:tr>
      <w:tr>
        <w:trPr>
          <w:trHeight w:val="285" w:hRule="atLeast"/>
        </w:trPr>
        <w:tc>
          <w:tcPr>
            <w:tcW w:w="15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/>
              <w:ind w:left="4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0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/>
              <w:ind w:left="461" w:right="365"/>
              <w:jc w:val="center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Africa</w:t>
            </w:r>
          </w:p>
        </w:tc>
        <w:tc>
          <w:tcPr>
            <w:tcW w:w="18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77.07</w:t>
            </w:r>
          </w:p>
        </w:tc>
        <w:tc>
          <w:tcPr>
            <w:tcW w:w="16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22.93</w:t>
            </w:r>
          </w:p>
        </w:tc>
      </w:tr>
      <w:tr>
        <w:trPr>
          <w:trHeight w:val="310" w:hRule="atLeast"/>
        </w:trPr>
        <w:tc>
          <w:tcPr>
            <w:tcW w:w="1507" w:type="dxa"/>
          </w:tcPr>
          <w:p>
            <w:pPr>
              <w:pStyle w:val="TableParagraph"/>
              <w:spacing w:before="10"/>
              <w:ind w:left="4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098" w:type="dxa"/>
          </w:tcPr>
          <w:p>
            <w:pPr>
              <w:pStyle w:val="TableParagraph"/>
              <w:spacing w:before="10"/>
              <w:ind w:left="461" w:right="345"/>
              <w:jc w:val="center"/>
              <w:rPr>
                <w:sz w:val="24"/>
              </w:rPr>
            </w:pPr>
            <w:r>
              <w:rPr>
                <w:sz w:val="24"/>
              </w:rPr>
              <w:t>Angola</w:t>
            </w:r>
          </w:p>
        </w:tc>
        <w:tc>
          <w:tcPr>
            <w:tcW w:w="1853" w:type="dxa"/>
          </w:tcPr>
          <w:p>
            <w:pPr>
              <w:pStyle w:val="TableParagraph"/>
              <w:spacing w:before="10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66.63</w:t>
            </w:r>
          </w:p>
        </w:tc>
        <w:tc>
          <w:tcPr>
            <w:tcW w:w="1683" w:type="dxa"/>
          </w:tcPr>
          <w:p>
            <w:pPr>
              <w:pStyle w:val="TableParagraph"/>
              <w:spacing w:before="10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33.37</w:t>
            </w:r>
          </w:p>
        </w:tc>
      </w:tr>
      <w:tr>
        <w:trPr>
          <w:trHeight w:val="314" w:hRule="atLeast"/>
        </w:trPr>
        <w:tc>
          <w:tcPr>
            <w:tcW w:w="1507" w:type="dxa"/>
          </w:tcPr>
          <w:p>
            <w:pPr>
              <w:pStyle w:val="TableParagraph"/>
              <w:spacing w:before="14"/>
              <w:ind w:left="4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2098" w:type="dxa"/>
          </w:tcPr>
          <w:p>
            <w:pPr>
              <w:pStyle w:val="TableParagraph"/>
              <w:spacing w:before="14"/>
              <w:ind w:left="461" w:right="345"/>
              <w:jc w:val="center"/>
              <w:rPr>
                <w:sz w:val="24"/>
              </w:rPr>
            </w:pPr>
            <w:r>
              <w:rPr>
                <w:sz w:val="24"/>
              </w:rPr>
              <w:t>Namibia</w:t>
            </w:r>
          </w:p>
        </w:tc>
        <w:tc>
          <w:tcPr>
            <w:tcW w:w="1853" w:type="dxa"/>
          </w:tcPr>
          <w:p>
            <w:pPr>
              <w:pStyle w:val="TableParagraph"/>
              <w:spacing w:before="14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65.89</w:t>
            </w:r>
          </w:p>
        </w:tc>
        <w:tc>
          <w:tcPr>
            <w:tcW w:w="1683" w:type="dxa"/>
          </w:tcPr>
          <w:p>
            <w:pPr>
              <w:pStyle w:val="TableParagraph"/>
              <w:spacing w:before="14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34.11</w:t>
            </w:r>
          </w:p>
        </w:tc>
      </w:tr>
      <w:tr>
        <w:trPr>
          <w:trHeight w:val="318" w:hRule="atLeast"/>
        </w:trPr>
        <w:tc>
          <w:tcPr>
            <w:tcW w:w="1507" w:type="dxa"/>
          </w:tcPr>
          <w:p>
            <w:pPr>
              <w:pStyle w:val="TableParagraph"/>
              <w:spacing w:before="14"/>
              <w:ind w:left="4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2098" w:type="dxa"/>
          </w:tcPr>
          <w:p>
            <w:pPr>
              <w:pStyle w:val="TableParagraph"/>
              <w:spacing w:before="19"/>
              <w:ind w:left="461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Nigeria</w:t>
            </w:r>
          </w:p>
        </w:tc>
        <w:tc>
          <w:tcPr>
            <w:tcW w:w="1853" w:type="dxa"/>
          </w:tcPr>
          <w:p>
            <w:pPr>
              <w:pStyle w:val="TableParagraph"/>
              <w:spacing w:before="19"/>
              <w:ind w:left="358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63.86</w:t>
            </w:r>
          </w:p>
        </w:tc>
        <w:tc>
          <w:tcPr>
            <w:tcW w:w="1683" w:type="dxa"/>
          </w:tcPr>
          <w:p>
            <w:pPr>
              <w:pStyle w:val="TableParagraph"/>
              <w:spacing w:before="19"/>
              <w:ind w:left="195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36.14</w:t>
            </w:r>
          </w:p>
        </w:tc>
      </w:tr>
      <w:tr>
        <w:trPr>
          <w:trHeight w:val="313" w:hRule="atLeast"/>
        </w:trPr>
        <w:tc>
          <w:tcPr>
            <w:tcW w:w="1507" w:type="dxa"/>
          </w:tcPr>
          <w:p>
            <w:pPr>
              <w:pStyle w:val="TableParagraph"/>
              <w:spacing w:before="13"/>
              <w:ind w:left="4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2098" w:type="dxa"/>
          </w:tcPr>
          <w:p>
            <w:pPr>
              <w:pStyle w:val="TableParagraph"/>
              <w:spacing w:before="13"/>
              <w:ind w:left="461" w:right="364"/>
              <w:jc w:val="center"/>
              <w:rPr>
                <w:sz w:val="24"/>
              </w:rPr>
            </w:pPr>
            <w:r>
              <w:rPr>
                <w:sz w:val="24"/>
              </w:rPr>
              <w:t>Libya</w:t>
            </w:r>
          </w:p>
        </w:tc>
        <w:tc>
          <w:tcPr>
            <w:tcW w:w="1853" w:type="dxa"/>
          </w:tcPr>
          <w:p>
            <w:pPr>
              <w:pStyle w:val="TableParagraph"/>
              <w:spacing w:before="13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62.00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3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</w:tr>
      <w:tr>
        <w:trPr>
          <w:trHeight w:val="313" w:hRule="atLeast"/>
        </w:trPr>
        <w:tc>
          <w:tcPr>
            <w:tcW w:w="1507" w:type="dxa"/>
          </w:tcPr>
          <w:p>
            <w:pPr>
              <w:pStyle w:val="TableParagraph"/>
              <w:spacing w:before="14"/>
              <w:ind w:left="4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2098" w:type="dxa"/>
          </w:tcPr>
          <w:p>
            <w:pPr>
              <w:pStyle w:val="TableParagraph"/>
              <w:spacing w:before="14"/>
              <w:ind w:left="461" w:right="346"/>
              <w:jc w:val="center"/>
              <w:rPr>
                <w:sz w:val="24"/>
              </w:rPr>
            </w:pPr>
            <w:r>
              <w:rPr>
                <w:sz w:val="24"/>
              </w:rPr>
              <w:t>Kenya</w:t>
            </w:r>
          </w:p>
        </w:tc>
        <w:tc>
          <w:tcPr>
            <w:tcW w:w="1853" w:type="dxa"/>
          </w:tcPr>
          <w:p>
            <w:pPr>
              <w:pStyle w:val="TableParagraph"/>
              <w:spacing w:before="14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61.40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4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38.60</w:t>
            </w:r>
          </w:p>
        </w:tc>
      </w:tr>
      <w:tr>
        <w:trPr>
          <w:trHeight w:val="314" w:hRule="atLeast"/>
        </w:trPr>
        <w:tc>
          <w:tcPr>
            <w:tcW w:w="1507" w:type="dxa"/>
          </w:tcPr>
          <w:p>
            <w:pPr>
              <w:pStyle w:val="TableParagraph"/>
              <w:spacing w:before="13"/>
              <w:ind w:left="4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2098" w:type="dxa"/>
          </w:tcPr>
          <w:p>
            <w:pPr>
              <w:pStyle w:val="TableParagraph"/>
              <w:spacing w:before="13"/>
              <w:ind w:left="461" w:right="345"/>
              <w:jc w:val="center"/>
              <w:rPr>
                <w:sz w:val="24"/>
              </w:rPr>
            </w:pPr>
            <w:r>
              <w:rPr>
                <w:sz w:val="24"/>
              </w:rPr>
              <w:t>Zimbabwe</w:t>
            </w:r>
          </w:p>
        </w:tc>
        <w:tc>
          <w:tcPr>
            <w:tcW w:w="1853" w:type="dxa"/>
          </w:tcPr>
          <w:p>
            <w:pPr>
              <w:pStyle w:val="TableParagraph"/>
              <w:spacing w:before="13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58.88</w:t>
            </w:r>
          </w:p>
        </w:tc>
        <w:tc>
          <w:tcPr>
            <w:tcW w:w="1683" w:type="dxa"/>
          </w:tcPr>
          <w:p>
            <w:pPr>
              <w:pStyle w:val="TableParagraph"/>
              <w:spacing w:before="13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41.12</w:t>
            </w:r>
          </w:p>
        </w:tc>
      </w:tr>
      <w:tr>
        <w:trPr>
          <w:trHeight w:val="316" w:hRule="atLeast"/>
        </w:trPr>
        <w:tc>
          <w:tcPr>
            <w:tcW w:w="1507" w:type="dxa"/>
          </w:tcPr>
          <w:p>
            <w:pPr>
              <w:pStyle w:val="TableParagraph"/>
              <w:spacing w:before="15"/>
              <w:ind w:left="4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2098" w:type="dxa"/>
          </w:tcPr>
          <w:p>
            <w:pPr>
              <w:pStyle w:val="TableParagraph"/>
              <w:spacing w:before="15"/>
              <w:ind w:left="460" w:right="365"/>
              <w:jc w:val="center"/>
              <w:rPr>
                <w:sz w:val="24"/>
              </w:rPr>
            </w:pPr>
            <w:r>
              <w:rPr>
                <w:sz w:val="24"/>
              </w:rPr>
              <w:t>Tanzania</w:t>
            </w:r>
          </w:p>
        </w:tc>
        <w:tc>
          <w:tcPr>
            <w:tcW w:w="1853" w:type="dxa"/>
          </w:tcPr>
          <w:p>
            <w:pPr>
              <w:pStyle w:val="TableParagraph"/>
              <w:spacing w:before="15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56.64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43.36</w:t>
            </w:r>
          </w:p>
        </w:tc>
      </w:tr>
      <w:tr>
        <w:trPr>
          <w:trHeight w:val="315" w:hRule="atLeast"/>
        </w:trPr>
        <w:tc>
          <w:tcPr>
            <w:tcW w:w="1507" w:type="dxa"/>
          </w:tcPr>
          <w:p>
            <w:pPr>
              <w:pStyle w:val="TableParagraph"/>
              <w:spacing w:before="15"/>
              <w:ind w:left="4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2098" w:type="dxa"/>
          </w:tcPr>
          <w:p>
            <w:pPr>
              <w:pStyle w:val="TableParagraph"/>
              <w:spacing w:before="15"/>
              <w:ind w:left="461" w:right="347"/>
              <w:jc w:val="center"/>
              <w:rPr>
                <w:sz w:val="24"/>
              </w:rPr>
            </w:pPr>
            <w:r>
              <w:rPr>
                <w:sz w:val="24"/>
              </w:rPr>
              <w:t>Uganda</w:t>
            </w:r>
          </w:p>
        </w:tc>
        <w:tc>
          <w:tcPr>
            <w:tcW w:w="1853" w:type="dxa"/>
          </w:tcPr>
          <w:p>
            <w:pPr>
              <w:pStyle w:val="TableParagraph"/>
              <w:spacing w:before="15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56.07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43.93</w:t>
            </w:r>
          </w:p>
        </w:tc>
      </w:tr>
      <w:tr>
        <w:trPr>
          <w:trHeight w:val="313" w:hRule="atLeast"/>
        </w:trPr>
        <w:tc>
          <w:tcPr>
            <w:tcW w:w="1507" w:type="dxa"/>
          </w:tcPr>
          <w:p>
            <w:pPr>
              <w:pStyle w:val="TableParagraph"/>
              <w:spacing w:before="14"/>
              <w:ind w:left="447" w:right="4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98" w:type="dxa"/>
          </w:tcPr>
          <w:p>
            <w:pPr>
              <w:pStyle w:val="TableParagraph"/>
              <w:spacing w:before="14"/>
              <w:ind w:left="461" w:right="347"/>
              <w:jc w:val="center"/>
              <w:rPr>
                <w:sz w:val="24"/>
              </w:rPr>
            </w:pPr>
            <w:r>
              <w:rPr>
                <w:sz w:val="24"/>
              </w:rPr>
              <w:t>Somalia</w:t>
            </w:r>
          </w:p>
        </w:tc>
        <w:tc>
          <w:tcPr>
            <w:tcW w:w="1853" w:type="dxa"/>
          </w:tcPr>
          <w:p>
            <w:pPr>
              <w:pStyle w:val="TableParagraph"/>
              <w:spacing w:before="14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56.04</w:t>
            </w:r>
          </w:p>
        </w:tc>
        <w:tc>
          <w:tcPr>
            <w:tcW w:w="1683" w:type="dxa"/>
          </w:tcPr>
          <w:p>
            <w:pPr>
              <w:pStyle w:val="TableParagraph"/>
              <w:spacing w:before="14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43.96</w:t>
            </w:r>
          </w:p>
        </w:tc>
      </w:tr>
      <w:tr>
        <w:trPr>
          <w:trHeight w:val="313" w:hRule="atLeast"/>
        </w:trPr>
        <w:tc>
          <w:tcPr>
            <w:tcW w:w="1507" w:type="dxa"/>
          </w:tcPr>
          <w:p>
            <w:pPr>
              <w:pStyle w:val="TableParagraph"/>
              <w:spacing w:before="13"/>
              <w:ind w:left="447" w:right="40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98" w:type="dxa"/>
          </w:tcPr>
          <w:p>
            <w:pPr>
              <w:pStyle w:val="TableParagraph"/>
              <w:spacing w:before="13"/>
              <w:ind w:left="461" w:right="347"/>
              <w:jc w:val="center"/>
              <w:rPr>
                <w:sz w:val="24"/>
              </w:rPr>
            </w:pPr>
            <w:r>
              <w:rPr>
                <w:sz w:val="24"/>
              </w:rPr>
              <w:t>Botswana</w:t>
            </w:r>
          </w:p>
        </w:tc>
        <w:tc>
          <w:tcPr>
            <w:tcW w:w="1853" w:type="dxa"/>
          </w:tcPr>
          <w:p>
            <w:pPr>
              <w:pStyle w:val="TableParagraph"/>
              <w:spacing w:before="13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52.84</w:t>
            </w:r>
          </w:p>
        </w:tc>
        <w:tc>
          <w:tcPr>
            <w:tcW w:w="1683" w:type="dxa"/>
          </w:tcPr>
          <w:p>
            <w:pPr>
              <w:pStyle w:val="TableParagraph"/>
              <w:spacing w:before="13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47.16</w:t>
            </w:r>
          </w:p>
        </w:tc>
      </w:tr>
      <w:tr>
        <w:trPr>
          <w:trHeight w:val="315" w:hRule="atLeast"/>
        </w:trPr>
        <w:tc>
          <w:tcPr>
            <w:tcW w:w="1507" w:type="dxa"/>
          </w:tcPr>
          <w:p>
            <w:pPr>
              <w:pStyle w:val="TableParagraph"/>
              <w:spacing w:before="14"/>
              <w:ind w:left="447" w:right="40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98" w:type="dxa"/>
          </w:tcPr>
          <w:p>
            <w:pPr>
              <w:pStyle w:val="TableParagraph"/>
              <w:spacing w:before="14"/>
              <w:ind w:left="461" w:right="364"/>
              <w:jc w:val="center"/>
              <w:rPr>
                <w:sz w:val="24"/>
              </w:rPr>
            </w:pPr>
            <w:r>
              <w:rPr>
                <w:sz w:val="24"/>
              </w:rPr>
              <w:t>Algeria</w:t>
            </w:r>
          </w:p>
        </w:tc>
        <w:tc>
          <w:tcPr>
            <w:tcW w:w="1853" w:type="dxa"/>
          </w:tcPr>
          <w:p>
            <w:pPr>
              <w:pStyle w:val="TableParagraph"/>
              <w:spacing w:before="14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51.88</w:t>
            </w:r>
          </w:p>
        </w:tc>
        <w:tc>
          <w:tcPr>
            <w:tcW w:w="1683" w:type="dxa"/>
          </w:tcPr>
          <w:p>
            <w:pPr>
              <w:pStyle w:val="TableParagraph"/>
              <w:spacing w:before="14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48.12</w:t>
            </w:r>
          </w:p>
        </w:tc>
      </w:tr>
      <w:tr>
        <w:trPr>
          <w:trHeight w:val="315" w:hRule="atLeast"/>
        </w:trPr>
        <w:tc>
          <w:tcPr>
            <w:tcW w:w="1507" w:type="dxa"/>
          </w:tcPr>
          <w:p>
            <w:pPr>
              <w:pStyle w:val="TableParagraph"/>
              <w:spacing w:before="15"/>
              <w:ind w:left="447" w:right="40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98" w:type="dxa"/>
          </w:tcPr>
          <w:p>
            <w:pPr>
              <w:pStyle w:val="TableParagraph"/>
              <w:spacing w:before="15"/>
              <w:ind w:left="461" w:right="342"/>
              <w:jc w:val="center"/>
              <w:rPr>
                <w:sz w:val="24"/>
              </w:rPr>
            </w:pPr>
            <w:r>
              <w:rPr>
                <w:sz w:val="24"/>
              </w:rPr>
              <w:t>Ethiopia</w:t>
            </w:r>
          </w:p>
        </w:tc>
        <w:tc>
          <w:tcPr>
            <w:tcW w:w="1853" w:type="dxa"/>
          </w:tcPr>
          <w:p>
            <w:pPr>
              <w:pStyle w:val="TableParagraph"/>
              <w:spacing w:before="15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50.03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49.97</w:t>
            </w:r>
          </w:p>
        </w:tc>
      </w:tr>
      <w:tr>
        <w:trPr>
          <w:trHeight w:val="314" w:hRule="atLeast"/>
        </w:trPr>
        <w:tc>
          <w:tcPr>
            <w:tcW w:w="1507" w:type="dxa"/>
          </w:tcPr>
          <w:p>
            <w:pPr>
              <w:pStyle w:val="TableParagraph"/>
              <w:spacing w:before="14"/>
              <w:ind w:left="447" w:right="40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98" w:type="dxa"/>
          </w:tcPr>
          <w:p>
            <w:pPr>
              <w:pStyle w:val="TableParagraph"/>
              <w:spacing w:before="14"/>
              <w:ind w:left="461" w:right="346"/>
              <w:jc w:val="center"/>
              <w:rPr>
                <w:sz w:val="24"/>
              </w:rPr>
            </w:pPr>
            <w:r>
              <w:rPr>
                <w:sz w:val="24"/>
              </w:rPr>
              <w:t>Morocco</w:t>
            </w:r>
          </w:p>
        </w:tc>
        <w:tc>
          <w:tcPr>
            <w:tcW w:w="1853" w:type="dxa"/>
          </w:tcPr>
          <w:p>
            <w:pPr>
              <w:pStyle w:val="TableParagraph"/>
              <w:spacing w:before="14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49.10</w:t>
            </w:r>
          </w:p>
        </w:tc>
        <w:tc>
          <w:tcPr>
            <w:tcW w:w="1683" w:type="dxa"/>
          </w:tcPr>
          <w:p>
            <w:pPr>
              <w:pStyle w:val="TableParagraph"/>
              <w:spacing w:before="14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50.90</w:t>
            </w:r>
          </w:p>
        </w:tc>
      </w:tr>
      <w:tr>
        <w:trPr>
          <w:trHeight w:val="314" w:hRule="atLeast"/>
        </w:trPr>
        <w:tc>
          <w:tcPr>
            <w:tcW w:w="1507" w:type="dxa"/>
          </w:tcPr>
          <w:p>
            <w:pPr>
              <w:pStyle w:val="TableParagraph"/>
              <w:spacing w:before="14"/>
              <w:ind w:left="447" w:right="40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98" w:type="dxa"/>
          </w:tcPr>
          <w:p>
            <w:pPr>
              <w:pStyle w:val="TableParagraph"/>
              <w:spacing w:before="14"/>
              <w:ind w:left="461" w:right="346"/>
              <w:jc w:val="center"/>
              <w:rPr>
                <w:sz w:val="24"/>
              </w:rPr>
            </w:pPr>
            <w:r>
              <w:rPr>
                <w:sz w:val="24"/>
              </w:rPr>
              <w:t>Ghana</w:t>
            </w:r>
          </w:p>
        </w:tc>
        <w:tc>
          <w:tcPr>
            <w:tcW w:w="1853" w:type="dxa"/>
          </w:tcPr>
          <w:p>
            <w:pPr>
              <w:pStyle w:val="TableParagraph"/>
              <w:spacing w:before="14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48.52</w:t>
            </w:r>
          </w:p>
        </w:tc>
        <w:tc>
          <w:tcPr>
            <w:tcW w:w="1683" w:type="dxa"/>
          </w:tcPr>
          <w:p>
            <w:pPr>
              <w:pStyle w:val="TableParagraph"/>
              <w:spacing w:before="14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51.48</w:t>
            </w:r>
          </w:p>
        </w:tc>
      </w:tr>
      <w:tr>
        <w:trPr>
          <w:trHeight w:val="338" w:hRule="atLeast"/>
        </w:trPr>
        <w:tc>
          <w:tcPr>
            <w:tcW w:w="15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447" w:right="40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461" w:right="343"/>
              <w:jc w:val="center"/>
              <w:rPr>
                <w:sz w:val="24"/>
              </w:rPr>
            </w:pPr>
            <w:r>
              <w:rPr>
                <w:sz w:val="24"/>
              </w:rPr>
              <w:t>Mauritius</w:t>
            </w:r>
          </w:p>
        </w:tc>
        <w:tc>
          <w:tcPr>
            <w:tcW w:w="1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358" w:right="194"/>
              <w:jc w:val="center"/>
              <w:rPr>
                <w:sz w:val="24"/>
              </w:rPr>
            </w:pPr>
            <w:r>
              <w:rPr>
                <w:sz w:val="24"/>
              </w:rPr>
              <w:t>47.89</w:t>
            </w:r>
          </w:p>
        </w:tc>
        <w:tc>
          <w:tcPr>
            <w:tcW w:w="1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95" w:right="169"/>
              <w:jc w:val="center"/>
              <w:rPr>
                <w:sz w:val="24"/>
              </w:rPr>
            </w:pPr>
            <w:r>
              <w:rPr>
                <w:sz w:val="24"/>
              </w:rPr>
              <w:t>52.11</w:t>
            </w:r>
          </w:p>
        </w:tc>
      </w:tr>
    </w:tbl>
    <w:p>
      <w:pPr>
        <w:pStyle w:val="BodyText"/>
        <w:ind w:right="559"/>
        <w:jc w:val="center"/>
      </w:pPr>
      <w:r>
        <w:rPr/>
        <w:t>(Source:</w:t>
      </w:r>
      <w:r>
        <w:rPr>
          <w:spacing w:val="-2"/>
        </w:rPr>
        <w:t> </w:t>
      </w:r>
      <w:r>
        <w:rPr/>
        <w:t>https://</w:t>
      </w:r>
      <w:r>
        <w:rPr>
          <w:spacing w:val="-2"/>
        </w:rPr>
        <w:t> </w:t>
      </w:r>
      <w:r>
        <w:rPr/>
        <w:t>www.numbeo.</w:t>
      </w:r>
      <w:r>
        <w:rPr>
          <w:spacing w:val="-2"/>
        </w:rPr>
        <w:t> </w:t>
      </w:r>
      <w:r>
        <w:rPr/>
        <w:t>com/crime/rankings_by_country.jsp</w:t>
      </w:r>
      <w:r>
        <w:rPr>
          <w:spacing w:val="-2"/>
        </w:rPr>
        <w:t> </w:t>
      </w:r>
      <w:r>
        <w:rPr/>
        <w:t>date</w:t>
      </w:r>
      <w:r>
        <w:rPr>
          <w:spacing w:val="-2"/>
        </w:rPr>
        <w:t> </w:t>
      </w:r>
      <w:r>
        <w:rPr/>
        <w:t>26/05/2021)</w:t>
      </w:r>
    </w:p>
    <w:p>
      <w:pPr>
        <w:spacing w:after="0"/>
        <w:jc w:val="center"/>
        <w:sectPr>
          <w:pgSz w:w="11900" w:h="16850"/>
          <w:pgMar w:header="0" w:footer="1053" w:top="1340" w:bottom="1260" w:left="1320" w:right="460"/>
        </w:sectPr>
      </w:pPr>
    </w:p>
    <w:p>
      <w:pPr>
        <w:pStyle w:val="BodyText"/>
        <w:spacing w:line="477" w:lineRule="auto" w:before="62"/>
        <w:ind w:left="660" w:right="937"/>
        <w:jc w:val="both"/>
      </w:pPr>
      <w:r>
        <w:rPr/>
        <w:t>Table</w:t>
      </w:r>
      <w:r>
        <w:rPr>
          <w:spacing w:val="1"/>
        </w:rPr>
        <w:t> </w:t>
      </w:r>
      <w:r>
        <w:rPr/>
        <w:t>2.1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occupies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sixteenth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occupies the fourth in Africa from Table 2.2 with crime index of 63.86 percent and</w:t>
      </w:r>
      <w:r>
        <w:rPr>
          <w:spacing w:val="1"/>
        </w:rPr>
        <w:t> </w:t>
      </w:r>
      <w:r>
        <w:rPr/>
        <w:t>safety index of 36.14 percent. The positions of Nigeria in the two tables are likely to be</w:t>
      </w:r>
      <w:r>
        <w:rPr>
          <w:spacing w:val="1"/>
        </w:rPr>
        <w:t> </w:t>
      </w:r>
      <w:r>
        <w:rPr/>
        <w:t>true when considering activities of different OCGs - from the Militants, Street-gang,</w:t>
      </w:r>
      <w:r>
        <w:rPr>
          <w:spacing w:val="1"/>
        </w:rPr>
        <w:t> </w:t>
      </w:r>
      <w:r>
        <w:rPr/>
        <w:t>Fulani-herdsmen,</w:t>
      </w:r>
      <w:r>
        <w:rPr>
          <w:spacing w:val="1"/>
        </w:rPr>
        <w:t> </w:t>
      </w:r>
      <w:r>
        <w:rPr/>
        <w:t>Cattle</w:t>
      </w:r>
      <w:r>
        <w:rPr>
          <w:spacing w:val="1"/>
        </w:rPr>
        <w:t> </w:t>
      </w:r>
      <w:r>
        <w:rPr/>
        <w:t>rustlers,</w:t>
      </w:r>
      <w:r>
        <w:rPr>
          <w:spacing w:val="1"/>
        </w:rPr>
        <w:t> </w:t>
      </w:r>
      <w:r>
        <w:rPr/>
        <w:t>Oil-bunkering,</w:t>
      </w:r>
      <w:r>
        <w:rPr>
          <w:spacing w:val="1"/>
        </w:rPr>
        <w:t> </w:t>
      </w:r>
      <w:r>
        <w:rPr/>
        <w:t>Boko-Haram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sporadic</w:t>
      </w:r>
      <w:r>
        <w:rPr>
          <w:spacing w:val="-57"/>
        </w:rPr>
        <w:t> </w:t>
      </w:r>
      <w:r>
        <w:rPr/>
        <w:t>operation of Kidnappers. There is high tendency for further lowering of safety index for</w:t>
      </w:r>
      <w:r>
        <w:rPr>
          <w:spacing w:val="1"/>
        </w:rPr>
        <w:t> </w:t>
      </w:r>
      <w:r>
        <w:rPr/>
        <w:t>Nigerians.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summation of</w:t>
      </w:r>
      <w:r>
        <w:rPr>
          <w:spacing w:val="-1"/>
        </w:rPr>
        <w:t> </w:t>
      </w:r>
      <w:r>
        <w:rPr/>
        <w:t>crime</w:t>
      </w:r>
      <w:r>
        <w:rPr>
          <w:spacing w:val="-1"/>
        </w:rPr>
        <w:t> </w:t>
      </w:r>
      <w:r>
        <w:rPr/>
        <w:t>index and safety</w:t>
      </w:r>
      <w:r>
        <w:rPr>
          <w:spacing w:val="-6"/>
        </w:rPr>
        <w:t> </w:t>
      </w:r>
      <w:r>
        <w:rPr/>
        <w:t>index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equal to</w:t>
      </w:r>
      <w:r>
        <w:rPr>
          <w:spacing w:val="-1"/>
        </w:rPr>
        <w:t> </w:t>
      </w:r>
      <w:r>
        <w:rPr/>
        <w:t>hundred percent.</w:t>
      </w:r>
    </w:p>
    <w:p>
      <w:pPr>
        <w:pStyle w:val="BodyText"/>
        <w:spacing w:before="6"/>
        <w:rPr>
          <w:sz w:val="22"/>
        </w:rPr>
      </w:pPr>
    </w:p>
    <w:p>
      <w:pPr>
        <w:spacing w:line="499" w:lineRule="auto" w:before="1"/>
        <w:ind w:left="660" w:right="938" w:firstLine="0"/>
        <w:jc w:val="both"/>
        <w:rPr>
          <w:sz w:val="23"/>
        </w:rPr>
      </w:pPr>
      <w:r>
        <w:rPr>
          <w:sz w:val="23"/>
        </w:rPr>
        <w:t>Terrorism is the most difficult OCG to track due to diverse operational activities criminals</w:t>
      </w:r>
      <w:r>
        <w:rPr>
          <w:spacing w:val="1"/>
          <w:sz w:val="23"/>
        </w:rPr>
        <w:t> </w:t>
      </w:r>
      <w:r>
        <w:rPr>
          <w:sz w:val="23"/>
        </w:rPr>
        <w:t>involved in (Eilstrup-Sangiovanni &amp; Jones, 2008). Terrorist groups are fond of concealing</w:t>
      </w:r>
      <w:r>
        <w:rPr>
          <w:spacing w:val="1"/>
          <w:sz w:val="23"/>
        </w:rPr>
        <w:t> </w:t>
      </w:r>
      <w:r>
        <w:rPr>
          <w:sz w:val="23"/>
        </w:rPr>
        <w:t>their criminal</w:t>
      </w:r>
      <w:r>
        <w:rPr>
          <w:spacing w:val="1"/>
          <w:sz w:val="23"/>
        </w:rPr>
        <w:t> </w:t>
      </w:r>
      <w:r>
        <w:rPr>
          <w:sz w:val="23"/>
        </w:rPr>
        <w:t>activities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security operatives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public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is,</w:t>
      </w:r>
      <w:r>
        <w:rPr>
          <w:spacing w:val="1"/>
          <w:sz w:val="23"/>
        </w:rPr>
        <w:t> </w:t>
      </w:r>
      <w:r>
        <w:rPr>
          <w:sz w:val="23"/>
        </w:rPr>
        <w:t>spreading fear</w:t>
      </w:r>
      <w:r>
        <w:rPr>
          <w:spacing w:val="1"/>
          <w:sz w:val="23"/>
        </w:rPr>
        <w:t> </w:t>
      </w:r>
      <w:r>
        <w:rPr>
          <w:sz w:val="23"/>
        </w:rPr>
        <w:t>(Behzadan </w:t>
      </w:r>
      <w:r>
        <w:rPr>
          <w:i/>
          <w:sz w:val="23"/>
        </w:rPr>
        <w:t>et al.</w:t>
      </w:r>
      <w:r>
        <w:rPr>
          <w:sz w:val="23"/>
        </w:rPr>
        <w:t>, 2017). Threats manifest from massive destructive attacks. These range</w:t>
      </w:r>
      <w:r>
        <w:rPr>
          <w:spacing w:val="1"/>
          <w:sz w:val="23"/>
        </w:rPr>
        <w:t> </w:t>
      </w:r>
      <w:r>
        <w:rPr>
          <w:sz w:val="23"/>
        </w:rPr>
        <w:t>from killings, maiming, raping and sometimes looting. Terrorist groups are not the only</w:t>
      </w:r>
      <w:r>
        <w:rPr>
          <w:spacing w:val="1"/>
          <w:sz w:val="23"/>
        </w:rPr>
        <w:t> </w:t>
      </w:r>
      <w:r>
        <w:rPr>
          <w:sz w:val="23"/>
        </w:rPr>
        <w:t>criminal group that spread threats. Other OCGs like Drug Trafficking Organisation (DTO)</w:t>
      </w:r>
      <w:r>
        <w:rPr>
          <w:spacing w:val="1"/>
          <w:sz w:val="23"/>
        </w:rPr>
        <w:t> </w:t>
      </w:r>
      <w:r>
        <w:rPr>
          <w:sz w:val="23"/>
        </w:rPr>
        <w:t>also do. Although their own attacks could be selective to their opponents in business. Petta</w:t>
      </w:r>
      <w:r>
        <w:rPr>
          <w:spacing w:val="1"/>
          <w:sz w:val="23"/>
        </w:rPr>
        <w:t> </w:t>
      </w:r>
      <w:r>
        <w:rPr>
          <w:sz w:val="23"/>
        </w:rPr>
        <w:t>opined</w:t>
      </w:r>
      <w:r>
        <w:rPr>
          <w:spacing w:val="-4"/>
          <w:sz w:val="23"/>
        </w:rPr>
        <w:t> </w:t>
      </w:r>
      <w:r>
        <w:rPr>
          <w:sz w:val="23"/>
        </w:rPr>
        <w:t>that</w:t>
      </w:r>
      <w:r>
        <w:rPr>
          <w:spacing w:val="-2"/>
          <w:sz w:val="23"/>
        </w:rPr>
        <w:t> </w:t>
      </w:r>
      <w:r>
        <w:rPr>
          <w:sz w:val="23"/>
        </w:rPr>
        <w:t>terrorism</w:t>
      </w:r>
      <w:r>
        <w:rPr>
          <w:spacing w:val="-2"/>
          <w:sz w:val="23"/>
        </w:rPr>
        <w:t> </w:t>
      </w:r>
      <w:r>
        <w:rPr>
          <w:sz w:val="23"/>
        </w:rPr>
        <w:t>and</w:t>
      </w:r>
      <w:r>
        <w:rPr>
          <w:spacing w:val="-3"/>
          <w:sz w:val="23"/>
        </w:rPr>
        <w:t> </w:t>
      </w:r>
      <w:r>
        <w:rPr>
          <w:sz w:val="23"/>
        </w:rPr>
        <w:t>OCGs</w:t>
      </w:r>
      <w:r>
        <w:rPr>
          <w:spacing w:val="-1"/>
          <w:sz w:val="23"/>
        </w:rPr>
        <w:t> </w:t>
      </w:r>
      <w:r>
        <w:rPr>
          <w:sz w:val="23"/>
        </w:rPr>
        <w:t>are the same</w:t>
      </w:r>
      <w:r>
        <w:rPr>
          <w:spacing w:val="-2"/>
          <w:sz w:val="23"/>
        </w:rPr>
        <w:t> </w:t>
      </w:r>
      <w:r>
        <w:rPr>
          <w:sz w:val="23"/>
        </w:rPr>
        <w:t>(Petta,</w:t>
      </w:r>
      <w:r>
        <w:rPr>
          <w:spacing w:val="-3"/>
          <w:sz w:val="23"/>
        </w:rPr>
        <w:t> </w:t>
      </w:r>
      <w:r>
        <w:rPr>
          <w:sz w:val="23"/>
        </w:rPr>
        <w:t>2018).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77" w:lineRule="auto"/>
        <w:ind w:left="660" w:right="933"/>
        <w:jc w:val="both"/>
      </w:pPr>
      <w:r>
        <w:rPr/>
        <w:t>Terrorist groups are driven by different ideologies (Barnes, 2017; Bichler </w:t>
      </w:r>
      <w:r>
        <w:rPr>
          <w:i/>
        </w:rPr>
        <w:t>et al.</w:t>
      </w:r>
      <w:r>
        <w:rPr/>
        <w:t>, 2017).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profit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oriented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tribalistic-based or ideological-based. Terrorists like launch massive destructive attacks</w:t>
      </w:r>
      <w:r>
        <w:rPr>
          <w:spacing w:val="1"/>
        </w:rPr>
        <w:t> </w:t>
      </w:r>
      <w:r>
        <w:rPr/>
        <w:t>on society and openly admit such actions in order to get money, plan and execute other</w:t>
      </w:r>
      <w:r>
        <w:rPr>
          <w:spacing w:val="1"/>
        </w:rPr>
        <w:t> </w:t>
      </w:r>
      <w:r>
        <w:rPr/>
        <w:t>their criminal activities. Towards the end of cold war, some of OCGs sponsored to the</w:t>
      </w:r>
      <w:r>
        <w:rPr>
          <w:spacing w:val="1"/>
        </w:rPr>
        <w:t> </w:t>
      </w:r>
      <w:r>
        <w:rPr/>
        <w:t>war started experiencing more lesser support from the state that sponsored them. This</w:t>
      </w:r>
      <w:r>
        <w:rPr>
          <w:spacing w:val="1"/>
        </w:rPr>
        <w:t> </w:t>
      </w:r>
      <w:r>
        <w:rPr/>
        <w:t>forced majority of OCGs to devise new sources of funds to support activities. It was</w:t>
      </w:r>
      <w:r>
        <w:rPr>
          <w:spacing w:val="1"/>
        </w:rPr>
        <w:t> </w:t>
      </w:r>
      <w:r>
        <w:rPr/>
        <w:t>speculated that this turn in events had led to increase in criminal activities of various</w:t>
      </w:r>
      <w:r>
        <w:rPr>
          <w:spacing w:val="1"/>
        </w:rPr>
        <w:t> </w:t>
      </w:r>
      <w:r>
        <w:rPr/>
        <w:t>kinds</w:t>
      </w:r>
      <w:r>
        <w:rPr>
          <w:spacing w:val="-1"/>
        </w:rPr>
        <w:t> </w:t>
      </w:r>
      <w:r>
        <w:rPr/>
        <w:t>to generate money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OCGs (Levi, 2007; United Nations, 2014).</w:t>
      </w:r>
    </w:p>
    <w:p>
      <w:pPr>
        <w:spacing w:after="0" w:line="477" w:lineRule="auto"/>
        <w:jc w:val="both"/>
        <w:sectPr>
          <w:pgSz w:w="11900" w:h="16850"/>
          <w:pgMar w:header="0" w:footer="1053" w:top="1360" w:bottom="1240" w:left="1320" w:right="460"/>
        </w:sectPr>
      </w:pPr>
    </w:p>
    <w:p>
      <w:pPr>
        <w:pStyle w:val="BodyText"/>
        <w:spacing w:line="477" w:lineRule="auto" w:before="62"/>
        <w:ind w:left="660" w:right="935"/>
        <w:jc w:val="both"/>
      </w:pPr>
      <w:r>
        <w:rPr/>
        <w:t>Often, activities of OCGs are illicit and violent against the State and society where they</w:t>
      </w:r>
      <w:r>
        <w:rPr>
          <w:spacing w:val="1"/>
        </w:rPr>
        <w:t> </w:t>
      </w:r>
      <w:r>
        <w:rPr/>
        <w:t>thrive. Sometimes OCGs amass wealth and power, despite terrorists do not like being</w:t>
      </w:r>
      <w:r>
        <w:rPr>
          <w:spacing w:val="1"/>
        </w:rPr>
        <w:t> </w:t>
      </w:r>
      <w:r>
        <w:rPr/>
        <w:t>identified. Occasionally, some criminal groups launch open attacks (referred to as gang</w:t>
      </w:r>
      <w:r>
        <w:rPr>
          <w:spacing w:val="1"/>
        </w:rPr>
        <w:t> </w:t>
      </w:r>
      <w:r>
        <w:rPr/>
        <w:t>wars) against their opponents in retaliation or as a show of superiority. Vice-a-vice,</w:t>
      </w:r>
      <w:r>
        <w:rPr>
          <w:spacing w:val="1"/>
        </w:rPr>
        <w:t> </w:t>
      </w:r>
      <w:r>
        <w:rPr/>
        <w:t>OCGs act like a terrorist organisation. All these imply that organised crime groups and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 in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craves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common type of intelligence gathering and methodology to be applied to both. Hence,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interchangeably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terrorist</w:t>
      </w:r>
      <w:r>
        <w:rPr>
          <w:spacing w:val="3"/>
        </w:rPr>
        <w:t> </w:t>
      </w:r>
      <w:r>
        <w:rPr/>
        <w:t>groups or</w:t>
      </w:r>
      <w:r>
        <w:rPr>
          <w:spacing w:val="-1"/>
        </w:rPr>
        <w:t> </w:t>
      </w:r>
      <w:r>
        <w:rPr/>
        <w:t>OCG (Petta,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77" w:lineRule="auto"/>
        <w:ind w:left="660" w:right="938"/>
        <w:jc w:val="both"/>
      </w:pPr>
      <w:r>
        <w:rPr/>
        <w:t>Criminal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reaches.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globalization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criminal</w:t>
      </w:r>
      <w:r>
        <w:rPr>
          <w:spacing w:val="19"/>
        </w:rPr>
        <w:t> </w:t>
      </w:r>
      <w:r>
        <w:rPr/>
        <w:t>organisations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grow</w:t>
      </w:r>
      <w:r>
        <w:rPr>
          <w:spacing w:val="19"/>
        </w:rPr>
        <w:t> </w:t>
      </w:r>
      <w:r>
        <w:rPr/>
        <w:t>into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national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transnational</w:t>
      </w:r>
      <w:r>
        <w:rPr>
          <w:spacing w:val="19"/>
        </w:rPr>
        <w:t> </w:t>
      </w:r>
      <w:r>
        <w:rPr/>
        <w:t>organisation</w:t>
      </w:r>
      <w:r>
        <w:rPr>
          <w:spacing w:val="20"/>
        </w:rPr>
        <w:t> </w:t>
      </w:r>
      <w:r>
        <w:rPr/>
        <w:t>(Brunetto</w:t>
      </w:r>
      <w:r>
        <w:rPr>
          <w:spacing w:val="-58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2016;</w:t>
      </w:r>
      <w:r>
        <w:rPr>
          <w:spacing w:val="1"/>
        </w:rPr>
        <w:t> </w:t>
      </w:r>
      <w:r>
        <w:rPr/>
        <w:t>Abazia,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OCGs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tentacles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boundaries, making it possible to receive supports and alliance across the globe making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behind national boundaries</w:t>
      </w:r>
      <w:r>
        <w:rPr>
          <w:spacing w:val="-1"/>
        </w:rPr>
        <w:t> </w:t>
      </w:r>
      <w:r>
        <w:rPr/>
        <w:t>become less</w:t>
      </w:r>
      <w:r>
        <w:rPr>
          <w:spacing w:val="-1"/>
        </w:rPr>
        <w:t> </w:t>
      </w:r>
      <w:r>
        <w:rPr/>
        <w:t>tractable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apprehended.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Currently, a lot of multidisciplinary researches are trying to explore telecommunication</w:t>
      </w:r>
      <w:r>
        <w:rPr>
          <w:spacing w:val="1"/>
        </w:rPr>
        <w:t> </w:t>
      </w:r>
      <w:r>
        <w:rPr/>
        <w:t>infrastructures for disrupting OCGs, the same facilities that make criminals become</w:t>
      </w:r>
      <w:r>
        <w:rPr>
          <w:spacing w:val="1"/>
        </w:rPr>
        <w:t> </w:t>
      </w:r>
      <w:r>
        <w:rPr/>
        <w:t>invisible and to engage in net-war with security operative (Malm &amp; Bichler, 2011;</w:t>
      </w:r>
      <w:r>
        <w:rPr>
          <w:spacing w:val="1"/>
        </w:rPr>
        <w:t> </w:t>
      </w:r>
      <w:r>
        <w:rPr/>
        <w:t>Welser </w:t>
      </w:r>
      <w:r>
        <w:rPr>
          <w:i/>
        </w:rPr>
        <w:t>et al.</w:t>
      </w:r>
      <w:r>
        <w:rPr/>
        <w:t>, 2011; Madeira &amp; Joshi, 2013). This is done by collecting their digital</w:t>
      </w:r>
      <w:r>
        <w:rPr>
          <w:spacing w:val="1"/>
        </w:rPr>
        <w:t> </w:t>
      </w:r>
      <w:r>
        <w:rPr/>
        <w:t>footprints called telecommunication metadata. This pieces of data contain information</w:t>
      </w:r>
      <w:r>
        <w:rPr>
          <w:spacing w:val="1"/>
        </w:rPr>
        <w:t> </w:t>
      </w:r>
      <w:r>
        <w:rPr/>
        <w:t>about participants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 involved in online of the communication networks</w:t>
      </w:r>
      <w:r>
        <w:rPr>
          <w:spacing w:val="1"/>
        </w:rPr>
        <w:t> </w:t>
      </w:r>
      <w:r>
        <w:rPr/>
        <w:t>(Ferrara </w:t>
      </w:r>
      <w:r>
        <w:rPr>
          <w:i/>
        </w:rPr>
        <w:t>et al.</w:t>
      </w:r>
      <w:r>
        <w:rPr/>
        <w:t>, 2014). Proper analysis of metadata produces facts related to people</w:t>
      </w:r>
      <w:r>
        <w:rPr>
          <w:spacing w:val="1"/>
        </w:rPr>
        <w:t> </w:t>
      </w:r>
      <w:r>
        <w:rPr/>
        <w:t>involved in criminal activities and roles individual played. These are intelligence data</w:t>
      </w:r>
      <w:r>
        <w:rPr>
          <w:spacing w:val="1"/>
        </w:rPr>
        <w:t> </w:t>
      </w:r>
      <w:r>
        <w:rPr/>
        <w:t>needed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law enforcement for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destabilization of</w:t>
      </w:r>
      <w:r>
        <w:rPr>
          <w:spacing w:val="-1"/>
        </w:rPr>
        <w:t> </w:t>
      </w:r>
      <w:r>
        <w:rPr/>
        <w:t>criminal groups.</w:t>
      </w:r>
    </w:p>
    <w:p>
      <w:pPr>
        <w:spacing w:after="0" w:line="477" w:lineRule="auto"/>
        <w:jc w:val="both"/>
        <w:sectPr>
          <w:pgSz w:w="11900" w:h="16850"/>
          <w:pgMar w:header="0" w:footer="1053" w:top="1360" w:bottom="1240" w:left="1320" w:right="460"/>
        </w:sectPr>
      </w:pPr>
    </w:p>
    <w:p>
      <w:pPr>
        <w:pStyle w:val="ListParagraph"/>
        <w:numPr>
          <w:ilvl w:val="1"/>
          <w:numId w:val="14"/>
        </w:numPr>
        <w:tabs>
          <w:tab w:pos="1421" w:val="left" w:leader="none"/>
          <w:tab w:pos="1422" w:val="left" w:leader="none"/>
        </w:tabs>
        <w:spacing w:line="240" w:lineRule="auto" w:before="72" w:after="0"/>
        <w:ind w:left="1421" w:right="0" w:hanging="762"/>
        <w:jc w:val="left"/>
        <w:rPr>
          <w:b/>
          <w:sz w:val="23"/>
        </w:rPr>
      </w:pPr>
      <w:bookmarkStart w:name="_bookmark4" w:id="15"/>
      <w:bookmarkEnd w:id="15"/>
      <w:r>
        <w:rPr/>
      </w:r>
      <w:bookmarkStart w:name="_bookmark4" w:id="16"/>
      <w:bookmarkEnd w:id="16"/>
      <w:r>
        <w:rPr>
          <w:b/>
          <w:sz w:val="23"/>
        </w:rPr>
        <w:t>C</w:t>
      </w:r>
      <w:r>
        <w:rPr>
          <w:b/>
          <w:sz w:val="23"/>
        </w:rPr>
        <w:t>omplex</w:t>
      </w:r>
      <w:r>
        <w:rPr>
          <w:b/>
          <w:spacing w:val="-8"/>
          <w:sz w:val="23"/>
        </w:rPr>
        <w:t> </w:t>
      </w:r>
      <w:r>
        <w:rPr>
          <w:b/>
          <w:sz w:val="23"/>
        </w:rPr>
        <w:t>Networks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7" w:lineRule="auto"/>
        <w:ind w:left="660" w:right="932"/>
        <w:jc w:val="both"/>
      </w:pPr>
      <w:r>
        <w:rPr/>
        <w:t>Networks have recently become a paradigmatic way of representing complex systems. It</w:t>
      </w:r>
      <w:r>
        <w:rPr>
          <w:spacing w:val="-57"/>
        </w:rPr>
        <w:t> </w:t>
      </w:r>
      <w:r>
        <w:rPr/>
        <w:t>works with interactions or relationship that exist between a system‟s constituent parts.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intricate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evolving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system‟s dynamics. A network is an underlying structure and it exists in natural and</w:t>
      </w:r>
      <w:r>
        <w:rPr>
          <w:spacing w:val="1"/>
        </w:rPr>
        <w:t> </w:t>
      </w:r>
      <w:r>
        <w:rPr/>
        <w:t>human-made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man-made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 by randomness and structure. Dynamic systems also confine to a complex</w:t>
      </w:r>
      <w:r>
        <w:rPr>
          <w:spacing w:val="1"/>
        </w:rPr>
        <w:t> </w:t>
      </w:r>
      <w:r>
        <w:rPr/>
        <w:t>network (Holme, 2003). A network or sub-network always has a set of nodes that are</w:t>
      </w:r>
      <w:r>
        <w:rPr>
          <w:spacing w:val="1"/>
        </w:rPr>
        <w:t> </w:t>
      </w:r>
      <w:r>
        <w:rPr/>
        <w:t>connected. The complexity is not on the size but intricate connections and topological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systems shared.</w:t>
      </w:r>
    </w:p>
    <w:p>
      <w:pPr>
        <w:pStyle w:val="BodyText"/>
        <w:spacing w:before="10"/>
        <w:rPr>
          <w:sz w:val="21"/>
        </w:rPr>
      </w:pPr>
    </w:p>
    <w:p>
      <w:pPr>
        <w:spacing w:line="499" w:lineRule="auto" w:before="0"/>
        <w:ind w:left="660" w:right="934" w:firstLine="0"/>
        <w:jc w:val="both"/>
        <w:rPr>
          <w:sz w:val="23"/>
        </w:rPr>
      </w:pPr>
      <w:r>
        <w:rPr>
          <w:sz w:val="24"/>
        </w:rPr>
        <w:t>A complex network is an aggregation of sub-networks or community of networks (Duch</w:t>
      </w:r>
      <w:r>
        <w:rPr>
          <w:spacing w:val="-57"/>
          <w:sz w:val="24"/>
        </w:rPr>
        <w:t> </w:t>
      </w:r>
      <w:r>
        <w:rPr>
          <w:sz w:val="23"/>
        </w:rPr>
        <w:t>&amp; Arenas, 2005; Costa </w:t>
      </w:r>
      <w:r>
        <w:rPr>
          <w:i/>
          <w:sz w:val="23"/>
        </w:rPr>
        <w:t>et al.</w:t>
      </w:r>
      <w:r>
        <w:rPr>
          <w:sz w:val="23"/>
        </w:rPr>
        <w:t>, 2006; Fortunato, 2010; Gliwa </w:t>
      </w:r>
      <w:r>
        <w:rPr>
          <w:i/>
          <w:sz w:val="23"/>
        </w:rPr>
        <w:t>et al.</w:t>
      </w:r>
      <w:r>
        <w:rPr>
          <w:sz w:val="23"/>
        </w:rPr>
        <w:t>, 2012; Klemm </w:t>
      </w:r>
      <w:r>
        <w:rPr>
          <w:i/>
          <w:sz w:val="23"/>
        </w:rPr>
        <w:t>et al.</w:t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2012).</w:t>
      </w:r>
      <w:r>
        <w:rPr>
          <w:spacing w:val="1"/>
          <w:sz w:val="23"/>
        </w:rPr>
        <w:t> </w:t>
      </w:r>
      <w:r>
        <w:rPr>
          <w:sz w:val="23"/>
        </w:rPr>
        <w:t>Many</w:t>
      </w:r>
      <w:r>
        <w:rPr>
          <w:spacing w:val="1"/>
          <w:sz w:val="23"/>
        </w:rPr>
        <w:t> </w:t>
      </w:r>
      <w:r>
        <w:rPr>
          <w:sz w:val="23"/>
        </w:rPr>
        <w:t>complex</w:t>
      </w:r>
      <w:r>
        <w:rPr>
          <w:spacing w:val="1"/>
          <w:sz w:val="23"/>
        </w:rPr>
        <w:t> </w:t>
      </w:r>
      <w:r>
        <w:rPr>
          <w:sz w:val="23"/>
        </w:rPr>
        <w:t>systems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interest,</w:t>
      </w:r>
      <w:r>
        <w:rPr>
          <w:spacing w:val="1"/>
          <w:sz w:val="23"/>
        </w:rPr>
        <w:t> </w:t>
      </w:r>
      <w:r>
        <w:rPr>
          <w:sz w:val="23"/>
        </w:rPr>
        <w:t>such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internet,</w:t>
      </w:r>
      <w:r>
        <w:rPr>
          <w:spacing w:val="1"/>
          <w:sz w:val="23"/>
        </w:rPr>
        <w:t> </w:t>
      </w:r>
      <w:r>
        <w:rPr>
          <w:sz w:val="23"/>
        </w:rPr>
        <w:t>social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57"/>
          <w:sz w:val="23"/>
        </w:rPr>
        <w:t> </w:t>
      </w:r>
      <w:r>
        <w:rPr>
          <w:sz w:val="23"/>
        </w:rPr>
        <w:t>biological</w:t>
      </w:r>
      <w:r>
        <w:rPr>
          <w:spacing w:val="1"/>
          <w:sz w:val="23"/>
        </w:rPr>
        <w:t> </w:t>
      </w:r>
      <w:r>
        <w:rPr>
          <w:sz w:val="23"/>
        </w:rPr>
        <w:t>relations are depicted with network structure. The network structure sometimes illustrates a</w:t>
      </w:r>
      <w:r>
        <w:rPr>
          <w:spacing w:val="1"/>
          <w:sz w:val="23"/>
        </w:rPr>
        <w:t> </w:t>
      </w:r>
      <w:r>
        <w:rPr>
          <w:sz w:val="23"/>
        </w:rPr>
        <w:t>system‟s function. This is also applied to abstract systems or models. Threat networks are</w:t>
      </w:r>
      <w:r>
        <w:rPr>
          <w:spacing w:val="1"/>
          <w:sz w:val="23"/>
        </w:rPr>
        <w:t> </w:t>
      </w:r>
      <w:r>
        <w:rPr>
          <w:sz w:val="23"/>
        </w:rPr>
        <w:t>illustrated with arbitrary connections of nodes (Smith </w:t>
      </w:r>
      <w:r>
        <w:rPr>
          <w:i/>
          <w:sz w:val="23"/>
        </w:rPr>
        <w:t>et al.</w:t>
      </w:r>
      <w:r>
        <w:rPr>
          <w:sz w:val="23"/>
        </w:rPr>
        <w:t>, 2012; Carter </w:t>
      </w:r>
      <w:r>
        <w:rPr>
          <w:i/>
          <w:sz w:val="23"/>
        </w:rPr>
        <w:t>et al.</w:t>
      </w:r>
      <w:r>
        <w:rPr>
          <w:sz w:val="23"/>
        </w:rPr>
        <w:t>, 2014).</w:t>
      </w:r>
      <w:r>
        <w:rPr>
          <w:spacing w:val="1"/>
          <w:sz w:val="23"/>
        </w:rPr>
        <w:t> </w:t>
      </w:r>
      <w:r>
        <w:rPr>
          <w:sz w:val="23"/>
        </w:rPr>
        <w:t>Human</w:t>
      </w:r>
      <w:r>
        <w:rPr>
          <w:spacing w:val="-1"/>
          <w:sz w:val="23"/>
        </w:rPr>
        <w:t> </w:t>
      </w:r>
      <w:r>
        <w:rPr>
          <w:sz w:val="23"/>
        </w:rPr>
        <w:t>relations</w:t>
      </w:r>
      <w:r>
        <w:rPr>
          <w:spacing w:val="-2"/>
          <w:sz w:val="23"/>
        </w:rPr>
        <w:t> </w:t>
      </w:r>
      <w:r>
        <w:rPr>
          <w:sz w:val="23"/>
        </w:rPr>
        <w:t>also</w:t>
      </w:r>
      <w:r>
        <w:rPr>
          <w:spacing w:val="-1"/>
          <w:sz w:val="23"/>
        </w:rPr>
        <w:t> </w:t>
      </w:r>
      <w:r>
        <w:rPr>
          <w:sz w:val="23"/>
        </w:rPr>
        <w:t>have</w:t>
      </w:r>
      <w:r>
        <w:rPr>
          <w:spacing w:val="-2"/>
          <w:sz w:val="23"/>
        </w:rPr>
        <w:t> </w:t>
      </w:r>
      <w:r>
        <w:rPr>
          <w:sz w:val="23"/>
        </w:rPr>
        <w:t>these</w:t>
      </w:r>
      <w:r>
        <w:rPr>
          <w:spacing w:val="-1"/>
          <w:sz w:val="23"/>
        </w:rPr>
        <w:t> </w:t>
      </w:r>
      <w:r>
        <w:rPr>
          <w:sz w:val="23"/>
        </w:rPr>
        <w:t>described</w:t>
      </w:r>
      <w:r>
        <w:rPr>
          <w:spacing w:val="-1"/>
          <w:sz w:val="23"/>
        </w:rPr>
        <w:t> </w:t>
      </w:r>
      <w:r>
        <w:rPr>
          <w:sz w:val="23"/>
        </w:rPr>
        <w:t>features</w:t>
      </w:r>
      <w:r>
        <w:rPr>
          <w:spacing w:val="-1"/>
          <w:sz w:val="23"/>
        </w:rPr>
        <w:t> </w:t>
      </w:r>
      <w:r>
        <w:rPr>
          <w:sz w:val="23"/>
        </w:rPr>
        <w:t>illustrated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-4"/>
          <w:sz w:val="23"/>
        </w:rPr>
        <w:t> </w:t>
      </w:r>
      <w:r>
        <w:rPr>
          <w:sz w:val="23"/>
        </w:rPr>
        <w:t>Figure 2.1.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77" w:lineRule="auto" w:before="1"/>
        <w:ind w:left="660" w:right="936"/>
        <w:jc w:val="both"/>
      </w:pPr>
      <w:r>
        <w:rPr/>
        <w:t>Figure 2.1 shows complex networks formation and evolvement of subnetworks from</w:t>
      </w:r>
      <w:r>
        <w:rPr>
          <w:spacing w:val="1"/>
        </w:rPr>
        <w:t> </w:t>
      </w:r>
      <w:r>
        <w:rPr/>
        <w:t>human relationships or interaction. A family is a complex network. It occurs from union</w:t>
      </w:r>
      <w:r>
        <w:rPr>
          <w:spacing w:val="-57"/>
        </w:rPr>
        <w:t> </w:t>
      </w:r>
      <w:r>
        <w:rPr/>
        <w:t>of a man and a woman which are elements from different families, through marriage</w:t>
      </w:r>
      <w:r>
        <w:rPr>
          <w:spacing w:val="1"/>
        </w:rPr>
        <w:t> </w:t>
      </w:r>
      <w:r>
        <w:rPr/>
        <w:t>another family evolves that is another community of network - union or relationship.</w:t>
      </w:r>
      <w:r>
        <w:rPr>
          <w:spacing w:val="1"/>
        </w:rPr>
        <w:t> </w:t>
      </w:r>
      <w:r>
        <w:rPr/>
        <w:t>Such representation also exists in schoolmates, hobby, friends and scientific community</w:t>
      </w:r>
      <w:r>
        <w:rPr>
          <w:spacing w:val="1"/>
        </w:rPr>
        <w:t> </w:t>
      </w:r>
      <w:r>
        <w:rPr/>
        <w:t>networks. Each name given in Figure 2.1 represents a community of network or a</w:t>
      </w:r>
      <w:r>
        <w:rPr>
          <w:spacing w:val="1"/>
        </w:rPr>
        <w:t> </w:t>
      </w:r>
      <w:r>
        <w:rPr/>
        <w:t>subnetwork</w:t>
      </w:r>
      <w:r>
        <w:rPr>
          <w:spacing w:val="-2"/>
        </w:rPr>
        <w:t> </w:t>
      </w:r>
      <w:r>
        <w:rPr/>
        <w:t>that evolved</w:t>
      </w:r>
      <w:r>
        <w:rPr>
          <w:spacing w:val="1"/>
        </w:rPr>
        <w:t> </w:t>
      </w:r>
      <w:r>
        <w:rPr/>
        <w:t>from one 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relationships in entire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races.</w:t>
      </w:r>
    </w:p>
    <w:p>
      <w:pPr>
        <w:spacing w:after="0" w:line="477" w:lineRule="auto"/>
        <w:jc w:val="both"/>
        <w:sectPr>
          <w:pgSz w:w="11900" w:h="16850"/>
          <w:pgMar w:header="0" w:footer="1053" w:top="1340" w:bottom="1240" w:left="1320" w:right="460"/>
        </w:sectPr>
      </w:pPr>
    </w:p>
    <w:p>
      <w:pPr>
        <w:pStyle w:val="BodyText"/>
        <w:ind w:left="845"/>
        <w:rPr>
          <w:sz w:val="20"/>
        </w:rPr>
      </w:pPr>
      <w:r>
        <w:rPr>
          <w:sz w:val="20"/>
        </w:rPr>
        <w:drawing>
          <wp:inline distT="0" distB="0" distL="0" distR="0">
            <wp:extent cx="5173569" cy="360045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569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1"/>
        <w:ind w:left="3622" w:right="3258" w:hanging="663"/>
        <w:jc w:val="both"/>
      </w:pPr>
      <w:r>
        <w:rPr/>
        <w:t>Figure 2.1: Complex Network Evolution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Palla </w:t>
      </w:r>
      <w:r>
        <w:rPr>
          <w:i/>
        </w:rPr>
        <w:t>et al.</w:t>
      </w:r>
      <w:r>
        <w:rPr/>
        <w:t>, 2005)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Different community of networks have potential of evolving as a result of members‟</w:t>
      </w:r>
      <w:r>
        <w:rPr>
          <w:spacing w:val="1"/>
        </w:rPr>
        <w:t> </w:t>
      </w:r>
      <w:r>
        <w:rPr/>
        <w:t>interaction.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Engineering professions, Biological Physics and others related professions. Criminal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evolves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networks. It shows that OCGs are isolated communities (Maksim &amp; Carley, 2003; Smith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19"/>
        </w:rPr>
        <w:t> </w:t>
      </w:r>
      <w:r>
        <w:rPr>
          <w:i/>
        </w:rPr>
        <w:t>al.</w:t>
      </w:r>
      <w:r>
        <w:rPr/>
        <w:t>,</w:t>
      </w:r>
      <w:r>
        <w:rPr>
          <w:spacing w:val="20"/>
        </w:rPr>
        <w:t> </w:t>
      </w:r>
      <w:r>
        <w:rPr/>
        <w:t>2013).</w:t>
      </w:r>
      <w:r>
        <w:rPr>
          <w:spacing w:val="20"/>
        </w:rPr>
        <w:t> </w:t>
      </w:r>
      <w:r>
        <w:rPr/>
        <w:t>OCGs</w:t>
      </w:r>
      <w:r>
        <w:rPr>
          <w:spacing w:val="21"/>
        </w:rPr>
        <w:t> </w:t>
      </w:r>
      <w:r>
        <w:rPr/>
        <w:t>have</w:t>
      </w:r>
      <w:r>
        <w:rPr>
          <w:spacing w:val="19"/>
        </w:rPr>
        <w:t> </w:t>
      </w:r>
      <w:r>
        <w:rPr/>
        <w:t>its</w:t>
      </w:r>
      <w:r>
        <w:rPr>
          <w:spacing w:val="20"/>
        </w:rPr>
        <w:t> </w:t>
      </w:r>
      <w:r>
        <w:rPr/>
        <w:t>elements</w:t>
      </w:r>
      <w:r>
        <w:rPr>
          <w:spacing w:val="21"/>
        </w:rPr>
        <w:t> </w:t>
      </w:r>
      <w:r>
        <w:rPr/>
        <w:t>from</w:t>
      </w:r>
      <w:r>
        <w:rPr>
          <w:spacing w:val="20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networks.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/>
        <w:t>reason</w:t>
      </w:r>
      <w:r>
        <w:rPr>
          <w:spacing w:val="20"/>
        </w:rPr>
        <w:t> </w:t>
      </w:r>
      <w:r>
        <w:rPr/>
        <w:t>OCGs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regarded as</w:t>
      </w:r>
      <w:r>
        <w:rPr>
          <w:spacing w:val="2"/>
        </w:rPr>
        <w:t> </w:t>
      </w:r>
      <w:r>
        <w:rPr/>
        <w:t>covert networks</w:t>
      </w:r>
      <w:r>
        <w:rPr>
          <w:spacing w:val="-1"/>
        </w:rPr>
        <w:t> </w:t>
      </w:r>
      <w:r>
        <w:rPr/>
        <w:t>(Hussain, 2009; Butt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2014).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77" w:lineRule="auto" w:before="1"/>
        <w:ind w:left="660" w:right="938"/>
        <w:jc w:val="both"/>
      </w:pPr>
      <w:r>
        <w:rPr/>
        <w:t>Complex systems are often described with models. Models reduce intricacy associated</w:t>
      </w:r>
      <w:r>
        <w:rPr>
          <w:spacing w:val="1"/>
        </w:rPr>
        <w:t> </w:t>
      </w:r>
      <w:r>
        <w:rPr/>
        <w:t>with links and offers simple description about a system. However, it is considered as</w:t>
      </w:r>
      <w:r>
        <w:rPr>
          <w:spacing w:val="1"/>
        </w:rPr>
        <w:t> </w:t>
      </w:r>
      <w:r>
        <w:rPr/>
        <w:t>insufficient concept due to few components used for description of an entire system.</w:t>
      </w:r>
      <w:r>
        <w:rPr>
          <w:spacing w:val="1"/>
        </w:rPr>
        <w:t> </w:t>
      </w:r>
      <w:r>
        <w:rPr/>
        <w:t>This was still adopted for criminal networks. The models make use of only conspicuous</w:t>
      </w:r>
      <w:r>
        <w:rPr>
          <w:spacing w:val="1"/>
        </w:rPr>
        <w:t> </w:t>
      </w:r>
      <w:r>
        <w:rPr/>
        <w:t>relationships and participants. From model description, significant parts of information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omitted or missing</w:t>
      </w:r>
      <w:r>
        <w:rPr>
          <w:spacing w:val="-2"/>
        </w:rPr>
        <w:t> </w:t>
      </w:r>
      <w:r>
        <w:rPr/>
        <w:t>(Fortunato, 2010).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 tendency</w:t>
      </w:r>
      <w:r>
        <w:rPr>
          <w:spacing w:val="-5"/>
        </w:rPr>
        <w:t> </w:t>
      </w:r>
      <w:r>
        <w:rPr/>
        <w:t>for larger</w:t>
      </w:r>
      <w:r>
        <w:rPr>
          <w:spacing w:val="-1"/>
        </w:rPr>
        <w:t> </w:t>
      </w:r>
      <w:r>
        <w:rPr/>
        <w:t>missing</w:t>
      </w:r>
    </w:p>
    <w:p>
      <w:pPr>
        <w:spacing w:after="0" w:line="477" w:lineRule="auto"/>
        <w:jc w:val="both"/>
        <w:sectPr>
          <w:pgSz w:w="11900" w:h="16850"/>
          <w:pgMar w:header="0" w:footer="1053" w:top="1420" w:bottom="1240" w:left="1320" w:right="460"/>
        </w:sectPr>
      </w:pPr>
    </w:p>
    <w:p>
      <w:pPr>
        <w:pStyle w:val="BodyText"/>
        <w:spacing w:line="480" w:lineRule="auto" w:before="67"/>
        <w:ind w:left="660" w:right="1081"/>
      </w:pPr>
      <w:bookmarkStart w:name="_bookmark5" w:id="17"/>
      <w:bookmarkEnd w:id="17"/>
      <w:r>
        <w:rPr/>
      </w:r>
      <w:r>
        <w:rPr/>
        <w:t>components</w:t>
      </w:r>
      <w:r>
        <w:rPr>
          <w:spacing w:val="-1"/>
        </w:rPr>
        <w:t> </w:t>
      </w:r>
      <w:r>
        <w:rPr/>
        <w:t>unincorporated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drawn</w:t>
      </w:r>
      <w:r>
        <w:rPr>
          <w:spacing w:val="-1"/>
        </w:rPr>
        <w:t> </w:t>
      </w:r>
      <w:r>
        <w:rPr/>
        <w:t>negatively</w:t>
      </w:r>
      <w:r>
        <w:rPr>
          <w:spacing w:val="-5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 that</w:t>
      </w:r>
      <w:r>
        <w:rPr>
          <w:spacing w:val="-57"/>
        </w:rPr>
        <w:t> </w:t>
      </w:r>
      <w:r>
        <w:rPr/>
        <w:t>have</w:t>
      </w:r>
      <w:r>
        <w:rPr>
          <w:spacing w:val="-2"/>
        </w:rPr>
        <w:t> </w:t>
      </w:r>
      <w:r>
        <w:rPr/>
        <w:t>few parts description (Bliss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Schmidt, 2013).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2" w:lineRule="auto"/>
        <w:ind w:left="660" w:right="936"/>
      </w:pPr>
      <w:r>
        <w:rPr/>
        <w:t>Today,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everywhere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grids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airline</w:t>
      </w:r>
      <w:r>
        <w:rPr>
          <w:spacing w:val="-57"/>
        </w:rPr>
        <w:t> </w:t>
      </w:r>
      <w:r>
        <w:rPr/>
        <w:t>networks to social contact disease networks, neuronal networks and protein-protein</w:t>
      </w:r>
      <w:r>
        <w:rPr>
          <w:spacing w:val="1"/>
        </w:rPr>
        <w:t> </w:t>
      </w:r>
      <w:r>
        <w:rPr>
          <w:sz w:val="23"/>
        </w:rPr>
        <w:t>interactions (Ghasemi </w:t>
      </w:r>
      <w:r>
        <w:rPr>
          <w:i/>
          <w:sz w:val="23"/>
        </w:rPr>
        <w:t>et al.</w:t>
      </w:r>
      <w:r>
        <w:rPr>
          <w:sz w:val="23"/>
        </w:rPr>
        <w:t>, 2014; Zhao </w:t>
      </w:r>
      <w:r>
        <w:rPr>
          <w:i/>
          <w:sz w:val="23"/>
        </w:rPr>
        <w:t>et al.</w:t>
      </w:r>
      <w:r>
        <w:rPr>
          <w:sz w:val="23"/>
        </w:rPr>
        <w:t>, 2015; Yao </w:t>
      </w:r>
      <w:r>
        <w:rPr>
          <w:i/>
          <w:sz w:val="23"/>
        </w:rPr>
        <w:t>et al.</w:t>
      </w:r>
      <w:r>
        <w:rPr>
          <w:sz w:val="23"/>
        </w:rPr>
        <w:t>, 2016; Parisi </w:t>
      </w:r>
      <w:r>
        <w:rPr>
          <w:i/>
          <w:sz w:val="23"/>
        </w:rPr>
        <w:t>et al.</w:t>
      </w:r>
      <w:r>
        <w:rPr>
          <w:sz w:val="23"/>
        </w:rPr>
        <w:t>, 2018).</w:t>
      </w:r>
      <w:r>
        <w:rPr>
          <w:spacing w:val="1"/>
          <w:sz w:val="23"/>
        </w:rPr>
        <w:t> </w:t>
      </w:r>
      <w:r>
        <w:rPr/>
        <w:t>To understand behaviour of complex systems, it is imperative to first chart the structure</w:t>
      </w:r>
      <w:r>
        <w:rPr>
          <w:spacing w:val="1"/>
        </w:rPr>
        <w:t> </w:t>
      </w:r>
      <w:r>
        <w:rPr/>
        <w:t>of network. In neuroscience, the study had gradually seen a transition from reductionist</w:t>
      </w:r>
      <w:r>
        <w:rPr>
          <w:spacing w:val="1"/>
        </w:rPr>
        <w:t> </w:t>
      </w:r>
      <w:r>
        <w:rPr/>
        <w:t>studies of individual neurons and structures to a holistic approach that is, charting the</w:t>
      </w:r>
      <w:r>
        <w:rPr>
          <w:spacing w:val="1"/>
        </w:rPr>
        <w:t> </w:t>
      </w:r>
      <w:r>
        <w:rPr/>
        <w:t>overall</w:t>
      </w:r>
      <w:r>
        <w:rPr>
          <w:spacing w:val="-2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system.</w:t>
      </w:r>
      <w:r>
        <w:rPr>
          <w:spacing w:val="-1"/>
        </w:rPr>
        <w:t> </w:t>
      </w:r>
      <w:r>
        <w:rPr/>
        <w:t>Figure</w:t>
      </w:r>
      <w:r>
        <w:rPr>
          <w:spacing w:val="-3"/>
        </w:rPr>
        <w:t> </w:t>
      </w:r>
      <w:r>
        <w:rPr/>
        <w:t>2.2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few</w:t>
      </w:r>
      <w:r>
        <w:rPr>
          <w:spacing w:val="-1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complex networks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diverse</w:t>
      </w:r>
      <w:r>
        <w:rPr>
          <w:spacing w:val="-2"/>
        </w:rPr>
        <w:t> </w:t>
      </w:r>
      <w:r>
        <w:rPr/>
        <w:t>settings.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1260475</wp:posOffset>
            </wp:positionH>
            <wp:positionV relativeFrom="paragraph">
              <wp:posOffset>160479</wp:posOffset>
            </wp:positionV>
            <wp:extent cx="5477175" cy="3592925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175" cy="359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72" w:lineRule="auto" w:before="0"/>
        <w:ind w:left="660" w:right="957" w:firstLine="0"/>
        <w:jc w:val="both"/>
        <w:rPr>
          <w:sz w:val="23"/>
        </w:rPr>
      </w:pPr>
      <w:r>
        <w:rPr>
          <w:sz w:val="23"/>
        </w:rPr>
        <w:t>Figure 2.2: Four examples of Complex networks: (a) represents a wiring diagram of the</w:t>
      </w:r>
      <w:r>
        <w:rPr>
          <w:spacing w:val="1"/>
          <w:sz w:val="23"/>
        </w:rPr>
        <w:t> </w:t>
      </w:r>
      <w:r>
        <w:rPr>
          <w:sz w:val="23"/>
        </w:rPr>
        <w:t>nematode</w:t>
      </w:r>
      <w:r>
        <w:rPr>
          <w:spacing w:val="-2"/>
          <w:sz w:val="23"/>
        </w:rPr>
        <w:t> </w:t>
      </w:r>
      <w:r>
        <w:rPr>
          <w:sz w:val="23"/>
        </w:rPr>
        <w:t>worm</w:t>
      </w:r>
      <w:r>
        <w:rPr>
          <w:spacing w:val="-1"/>
          <w:sz w:val="23"/>
        </w:rPr>
        <w:t> </w:t>
      </w:r>
      <w:r>
        <w:rPr>
          <w:sz w:val="23"/>
        </w:rPr>
        <w:t>brain,</w:t>
      </w:r>
      <w:r>
        <w:rPr>
          <w:spacing w:val="-2"/>
          <w:sz w:val="23"/>
        </w:rPr>
        <w:t> </w:t>
      </w:r>
      <w:r>
        <w:rPr>
          <w:sz w:val="23"/>
        </w:rPr>
        <w:t>(b)</w:t>
      </w:r>
      <w:r>
        <w:rPr>
          <w:spacing w:val="-4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complex</w:t>
      </w:r>
      <w:r>
        <w:rPr>
          <w:spacing w:val="-2"/>
          <w:sz w:val="23"/>
        </w:rPr>
        <w:t> </w:t>
      </w:r>
      <w:r>
        <w:rPr>
          <w:sz w:val="23"/>
        </w:rPr>
        <w:t>network</w:t>
      </w:r>
      <w:r>
        <w:rPr>
          <w:spacing w:val="-1"/>
          <w:sz w:val="23"/>
        </w:rPr>
        <w:t> </w:t>
      </w:r>
      <w:r>
        <w:rPr>
          <w:sz w:val="23"/>
        </w:rPr>
        <w:t>constructed</w:t>
      </w:r>
      <w:r>
        <w:rPr>
          <w:spacing w:val="-2"/>
          <w:sz w:val="23"/>
        </w:rPr>
        <w:t> </w:t>
      </w:r>
      <w:r>
        <w:rPr>
          <w:sz w:val="23"/>
        </w:rPr>
        <w:t>from</w:t>
      </w:r>
      <w:r>
        <w:rPr>
          <w:spacing w:val="-3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chaotic</w:t>
      </w:r>
      <w:r>
        <w:rPr>
          <w:spacing w:val="-2"/>
          <w:sz w:val="23"/>
        </w:rPr>
        <w:t> </w:t>
      </w:r>
      <w:r>
        <w:rPr>
          <w:sz w:val="23"/>
        </w:rPr>
        <w:t>Rössler</w:t>
      </w:r>
      <w:r>
        <w:rPr>
          <w:spacing w:val="-1"/>
          <w:sz w:val="23"/>
        </w:rPr>
        <w:t> </w:t>
      </w:r>
      <w:r>
        <w:rPr>
          <w:sz w:val="23"/>
        </w:rPr>
        <w:t>circuit,</w:t>
      </w:r>
    </w:p>
    <w:p>
      <w:pPr>
        <w:pStyle w:val="BodyText"/>
        <w:spacing w:line="352" w:lineRule="auto"/>
        <w:ind w:left="660" w:right="937" w:firstLine="4"/>
        <w:jc w:val="both"/>
      </w:pPr>
      <w:r>
        <w:rPr/>
        <w:t>(c)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partial</w:t>
      </w:r>
      <w:r>
        <w:rPr>
          <w:spacing w:val="-2"/>
        </w:rPr>
        <w:t> </w:t>
      </w:r>
      <w:r>
        <w:rPr/>
        <w:t>representation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person‟s</w:t>
      </w:r>
      <w:r>
        <w:rPr>
          <w:spacing w:val="-1"/>
        </w:rPr>
        <w:t> </w:t>
      </w:r>
      <w:r>
        <w:rPr/>
        <w:t>Facebook</w:t>
      </w:r>
      <w:r>
        <w:rPr>
          <w:spacing w:val="-3"/>
        </w:rPr>
        <w:t> </w:t>
      </w:r>
      <w:r>
        <w:rPr/>
        <w:t>friend</w:t>
      </w:r>
      <w:r>
        <w:rPr>
          <w:spacing w:val="-2"/>
        </w:rPr>
        <w:t> </w:t>
      </w:r>
      <w:r>
        <w:rPr/>
        <w:t>network,</w:t>
      </w:r>
      <w:r>
        <w:rPr>
          <w:spacing w:val="-3"/>
        </w:rPr>
        <w:t> </w:t>
      </w:r>
      <w:r>
        <w:rPr/>
        <w:t>coloured</w:t>
      </w:r>
      <w:r>
        <w:rPr>
          <w:spacing w:val="-1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58"/>
        </w:rPr>
        <w:t> </w:t>
      </w:r>
      <w:r>
        <w:rPr/>
        <w:t>clustering and (d) a (fragmented) network of potential infection pathways for avian</w:t>
      </w:r>
      <w:r>
        <w:rPr>
          <w:spacing w:val="1"/>
        </w:rPr>
        <w:t> </w:t>
      </w:r>
      <w:r>
        <w:rPr/>
        <w:t>influenza</w:t>
      </w:r>
      <w:r>
        <w:rPr>
          <w:spacing w:val="-2"/>
        </w:rPr>
        <w:t> </w:t>
      </w:r>
      <w:r>
        <w:rPr/>
        <w:t>(</w:t>
      </w:r>
      <w:r>
        <w:rPr>
          <w:spacing w:val="-1"/>
        </w:rPr>
        <w:t> </w:t>
      </w:r>
      <w:r>
        <w:rPr/>
        <w:t>Source: Fortunato, 2010)</w:t>
      </w:r>
    </w:p>
    <w:p>
      <w:pPr>
        <w:spacing w:after="0" w:line="352" w:lineRule="auto"/>
        <w:jc w:val="both"/>
        <w:sectPr>
          <w:pgSz w:w="11900" w:h="16850"/>
          <w:pgMar w:header="0" w:footer="1053" w:top="1340" w:bottom="1240" w:left="1320" w:right="460"/>
        </w:sectPr>
      </w:pPr>
    </w:p>
    <w:p>
      <w:pPr>
        <w:pStyle w:val="Heading1"/>
        <w:numPr>
          <w:ilvl w:val="2"/>
          <w:numId w:val="14"/>
        </w:numPr>
        <w:tabs>
          <w:tab w:pos="1201" w:val="left" w:leader="none"/>
        </w:tabs>
        <w:spacing w:line="240" w:lineRule="auto" w:before="72" w:after="0"/>
        <w:ind w:left="1200" w:right="0" w:hanging="541"/>
        <w:jc w:val="left"/>
      </w:pPr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complex</w:t>
      </w:r>
      <w:r>
        <w:rPr>
          <w:spacing w:val="-2"/>
        </w:rPr>
        <w:t> </w:t>
      </w:r>
      <w:r>
        <w:rPr/>
        <w:t>networks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Complex networks are governed by the rules and conditions of evolvement (Belinda,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perspective.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classifications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edge,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nodes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connected. A full, partial or egocentric are part classification based on number of nodes,</w:t>
      </w:r>
      <w:r>
        <w:rPr>
          <w:spacing w:val="1"/>
        </w:rPr>
        <w:t> </w:t>
      </w:r>
      <w:r>
        <w:rPr/>
        <w:t>while unimodal, bimodal and affiliation networks are classes based on involved entities</w:t>
      </w:r>
      <w:r>
        <w:rPr>
          <w:spacing w:val="1"/>
        </w:rPr>
        <w:t> </w:t>
      </w:r>
      <w:r>
        <w:rPr/>
        <w:t>(Hensen, 2011b). Multiplex network is a classification based on different ways people</w:t>
      </w:r>
      <w:r>
        <w:rPr>
          <w:spacing w:val="1"/>
        </w:rPr>
        <w:t> </w:t>
      </w:r>
      <w:r>
        <w:rPr/>
        <w:t>that is, nodes are connected. Multiplex gives a multiple relational networks (Zignani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2015; Sharma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Singh, 2016).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 w:before="1"/>
        <w:ind w:left="660" w:right="936"/>
        <w:jc w:val="both"/>
      </w:pPr>
      <w:r>
        <w:rPr/>
        <w:t>A</w:t>
      </w:r>
      <w:r>
        <w:rPr>
          <w:spacing w:val="12"/>
        </w:rPr>
        <w:t> </w:t>
      </w:r>
      <w:r>
        <w:rPr/>
        <w:t>full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complete</w:t>
      </w:r>
      <w:r>
        <w:rPr>
          <w:spacing w:val="13"/>
        </w:rPr>
        <w:t> </w:t>
      </w:r>
      <w:r>
        <w:rPr/>
        <w:t>network</w:t>
      </w:r>
      <w:r>
        <w:rPr>
          <w:spacing w:val="13"/>
        </w:rPr>
        <w:t> </w:t>
      </w:r>
      <w:r>
        <w:rPr/>
        <w:t>contains</w:t>
      </w:r>
      <w:r>
        <w:rPr>
          <w:spacing w:val="13"/>
        </w:rPr>
        <w:t> </w:t>
      </w:r>
      <w:r>
        <w:rPr/>
        <w:t>all</w:t>
      </w:r>
      <w:r>
        <w:rPr>
          <w:spacing w:val="14"/>
        </w:rPr>
        <w:t> </w:t>
      </w:r>
      <w:r>
        <w:rPr/>
        <w:t>entities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interest.</w:t>
      </w:r>
      <w:r>
        <w:rPr>
          <w:spacing w:val="14"/>
        </w:rPr>
        <w:t> </w:t>
      </w:r>
      <w:r>
        <w:rPr/>
        <w:t>Full</w:t>
      </w:r>
      <w:r>
        <w:rPr>
          <w:spacing w:val="13"/>
        </w:rPr>
        <w:t> </w:t>
      </w:r>
      <w:r>
        <w:rPr/>
        <w:t>networks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multiplex</w:t>
      </w:r>
      <w:r>
        <w:rPr>
          <w:spacing w:val="-57"/>
        </w:rPr>
        <w:t> </w:t>
      </w:r>
      <w:r>
        <w:rPr/>
        <w:t>in</w:t>
      </w:r>
      <w:r>
        <w:rPr>
          <w:spacing w:val="13"/>
        </w:rPr>
        <w:t> </w:t>
      </w:r>
      <w:r>
        <w:rPr/>
        <w:t>structure</w:t>
      </w:r>
      <w:r>
        <w:rPr>
          <w:spacing w:val="12"/>
        </w:rPr>
        <w:t> </w:t>
      </w:r>
      <w:r>
        <w:rPr/>
        <w:t>–</w:t>
      </w:r>
      <w:r>
        <w:rPr>
          <w:spacing w:val="15"/>
        </w:rPr>
        <w:t> </w:t>
      </w:r>
      <w:r>
        <w:rPr/>
        <w:t>entities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connected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ways.</w:t>
      </w:r>
      <w:r>
        <w:rPr>
          <w:spacing w:val="13"/>
        </w:rPr>
        <w:t> </w:t>
      </w:r>
      <w:r>
        <w:rPr/>
        <w:t>Multiplex</w:t>
      </w:r>
      <w:r>
        <w:rPr>
          <w:spacing w:val="14"/>
        </w:rPr>
        <w:t> </w:t>
      </w:r>
      <w:r>
        <w:rPr/>
        <w:t>structures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difficult</w:t>
      </w:r>
      <w:r>
        <w:rPr>
          <w:spacing w:val="-58"/>
        </w:rPr>
        <w:t> </w:t>
      </w:r>
      <w:r>
        <w:rPr/>
        <w:t>to analysis without rendering them into simple structure like unimodal type. Entities in</w:t>
      </w:r>
      <w:r>
        <w:rPr>
          <w:spacing w:val="1"/>
        </w:rPr>
        <w:t> </w:t>
      </w:r>
      <w:r>
        <w:rPr/>
        <w:t>unimodal structure are of the same feature type that is, user-to-user or document-to-</w:t>
      </w:r>
      <w:r>
        <w:rPr>
          <w:spacing w:val="1"/>
        </w:rPr>
        <w:t> </w:t>
      </w:r>
      <w:r>
        <w:rPr/>
        <w:t>document</w:t>
      </w:r>
      <w:r>
        <w:rPr>
          <w:spacing w:val="-1"/>
        </w:rPr>
        <w:t> </w:t>
      </w:r>
      <w:r>
        <w:rPr/>
        <w:t>type. This is</w:t>
      </w:r>
      <w:r>
        <w:rPr>
          <w:spacing w:val="-1"/>
        </w:rPr>
        <w:t> </w:t>
      </w:r>
      <w:r>
        <w:rPr/>
        <w:t>the simplest mode</w:t>
      </w:r>
      <w:r>
        <w:rPr>
          <w:spacing w:val="-2"/>
        </w:rPr>
        <w:t> </w:t>
      </w:r>
      <w:r>
        <w:rPr/>
        <w:t>to represent a</w:t>
      </w:r>
      <w:r>
        <w:rPr>
          <w:spacing w:val="-1"/>
        </w:rPr>
        <w:t> </w:t>
      </w:r>
      <w:r>
        <w:rPr/>
        <w:t>complex</w:t>
      </w:r>
      <w:r>
        <w:rPr>
          <w:spacing w:val="2"/>
        </w:rPr>
        <w:t> </w:t>
      </w:r>
      <w:r>
        <w:rPr/>
        <w:t>network.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77" w:lineRule="auto" w:before="1"/>
        <w:ind w:left="660" w:right="933"/>
        <w:jc w:val="both"/>
      </w:pPr>
      <w:r>
        <w:rPr/>
        <w:t>Partial network can be created from full network by taking few entities of multimodal</w:t>
      </w:r>
      <w:r>
        <w:rPr>
          <w:spacing w:val="1"/>
        </w:rPr>
        <w:t> </w:t>
      </w:r>
      <w:r>
        <w:rPr/>
        <w:t>networks. Both unimodal and partial network lower intricacy and aid comprehensive</w:t>
      </w:r>
      <w:r>
        <w:rPr>
          <w:spacing w:val="1"/>
        </w:rPr>
        <w:t> </w:t>
      </w:r>
      <w:r>
        <w:rPr/>
        <w:t>analysis than bimodal and multimodal networks (Guillaume </w:t>
      </w:r>
      <w:r>
        <w:rPr>
          <w:i/>
        </w:rPr>
        <w:t>et al.</w:t>
      </w:r>
      <w:r>
        <w:rPr/>
        <w:t>, 2006; Kossinets,</w:t>
      </w:r>
      <w:r>
        <w:rPr>
          <w:spacing w:val="1"/>
        </w:rPr>
        <w:t> </w:t>
      </w:r>
      <w:r>
        <w:rPr/>
        <w:t>2006). Bimodal network can be transformed into two unimodal networks: a user-to-user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affiliation-to-affiliation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prevents</w:t>
      </w:r>
      <w:r>
        <w:rPr>
          <w:spacing w:val="1"/>
        </w:rPr>
        <w:t> </w:t>
      </w:r>
      <w:r>
        <w:rPr/>
        <w:t>omission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suppression of relations in unimodal. But a unimodal network ensures that all entities</w:t>
      </w:r>
      <w:r>
        <w:rPr>
          <w:spacing w:val="1"/>
        </w:rPr>
        <w:t> </w:t>
      </w:r>
      <w:r>
        <w:rPr/>
        <w:t>have the same rules and conditions. The unimodal structure permits to view components</w:t>
      </w:r>
      <w:r>
        <w:rPr>
          <w:spacing w:val="-57"/>
        </w:rPr>
        <w:t> </w:t>
      </w:r>
      <w:r>
        <w:rPr/>
        <w:t>of</w:t>
      </w:r>
      <w:r>
        <w:rPr>
          <w:spacing w:val="17"/>
        </w:rPr>
        <w:t> </w:t>
      </w:r>
      <w:r>
        <w:rPr/>
        <w:t>complex</w:t>
      </w:r>
      <w:r>
        <w:rPr>
          <w:spacing w:val="20"/>
        </w:rPr>
        <w:t> </w:t>
      </w:r>
      <w:r>
        <w:rPr/>
        <w:t>networks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only</w:t>
      </w:r>
      <w:r>
        <w:rPr>
          <w:spacing w:val="13"/>
        </w:rPr>
        <w:t> </w:t>
      </w:r>
      <w:r>
        <w:rPr/>
        <w:t>nodes</w:t>
      </w:r>
      <w:r>
        <w:rPr>
          <w:spacing w:val="22"/>
        </w:rPr>
        <w:t> </w:t>
      </w:r>
      <w:r>
        <w:rPr/>
        <w:t>and</w:t>
      </w:r>
      <w:r>
        <w:rPr>
          <w:spacing w:val="17"/>
        </w:rPr>
        <w:t> </w:t>
      </w:r>
      <w:r>
        <w:rPr/>
        <w:t>links.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two</w:t>
      </w:r>
      <w:r>
        <w:rPr>
          <w:spacing w:val="18"/>
        </w:rPr>
        <w:t> </w:t>
      </w:r>
      <w:r>
        <w:rPr/>
        <w:t>components</w:t>
      </w:r>
      <w:r>
        <w:rPr>
          <w:spacing w:val="19"/>
        </w:rPr>
        <w:t> </w:t>
      </w:r>
      <w:r>
        <w:rPr/>
        <w:t>are</w:t>
      </w:r>
      <w:r>
        <w:rPr>
          <w:spacing w:val="16"/>
        </w:rPr>
        <w:t> </w:t>
      </w:r>
      <w:r>
        <w:rPr/>
        <w:t>another</w:t>
      </w:r>
      <w:r>
        <w:rPr>
          <w:spacing w:val="16"/>
        </w:rPr>
        <w:t> </w:t>
      </w:r>
      <w:r>
        <w:rPr/>
        <w:t>source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complex</w:t>
      </w:r>
      <w:r>
        <w:rPr>
          <w:spacing w:val="2"/>
        </w:rPr>
        <w:t> </w:t>
      </w:r>
      <w:r>
        <w:rPr/>
        <w:t>network‟s</w:t>
      </w:r>
      <w:r>
        <w:rPr>
          <w:spacing w:val="-1"/>
        </w:rPr>
        <w:t> </w:t>
      </w:r>
      <w:r>
        <w:rPr/>
        <w:t>classifications.</w:t>
      </w:r>
    </w:p>
    <w:p>
      <w:pPr>
        <w:spacing w:after="0" w:line="477" w:lineRule="auto"/>
        <w:jc w:val="both"/>
        <w:sectPr>
          <w:pgSz w:w="11900" w:h="16850"/>
          <w:pgMar w:header="0" w:footer="1053" w:top="1340" w:bottom="1240" w:left="1320" w:right="460"/>
        </w:sectPr>
      </w:pPr>
    </w:p>
    <w:p>
      <w:pPr>
        <w:pStyle w:val="BodyText"/>
        <w:spacing w:line="472" w:lineRule="auto" w:before="62"/>
        <w:ind w:left="660" w:right="956"/>
        <w:jc w:val="both"/>
      </w:pPr>
      <w:bookmarkStart w:name="_bookmark6" w:id="18"/>
      <w:bookmarkEnd w:id="18"/>
      <w:r>
        <w:rPr/>
      </w:r>
      <w:r>
        <w:rPr/>
        <w:t>An edge connects two nodes or vertices. There are three types of edges: directional, bi-</w:t>
      </w:r>
      <w:r>
        <w:rPr>
          <w:spacing w:val="1"/>
        </w:rPr>
        <w:t> </w:t>
      </w:r>
      <w:r>
        <w:rPr/>
        <w:t>directional or non-directional. A directional edge exists in communication networks</w:t>
      </w:r>
      <w:r>
        <w:rPr>
          <w:spacing w:val="1"/>
        </w:rPr>
        <w:t> </w:t>
      </w:r>
      <w:r>
        <w:rPr/>
        <w:t>illustrated</w:t>
      </w:r>
      <w:r>
        <w:rPr>
          <w:spacing w:val="-1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2.3 (a) and (b).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1865140</wp:posOffset>
            </wp:positionH>
            <wp:positionV relativeFrom="paragraph">
              <wp:posOffset>173521</wp:posOffset>
            </wp:positionV>
            <wp:extent cx="4233605" cy="1243583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605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1"/>
        <w:ind w:left="1457"/>
        <w:jc w:val="both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1"/>
        </w:rPr>
        <w:t> </w:t>
      </w:r>
      <w:r>
        <w:rPr/>
        <w:t>Directional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initiator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recipient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77" w:lineRule="auto"/>
        <w:ind w:left="660" w:right="932"/>
        <w:jc w:val="both"/>
      </w:pPr>
      <w:r>
        <w:rPr/>
        <w:t>Figure</w:t>
      </w:r>
      <w:r>
        <w:rPr>
          <w:spacing w:val="1"/>
        </w:rPr>
        <w:t> </w:t>
      </w:r>
      <w:r>
        <w:rPr/>
        <w:t>2.3(a)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conversation.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initiator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conversation that is, a caller is differentiated from a receiver using a directional edge -</w:t>
      </w:r>
      <w:r>
        <w:rPr>
          <w:spacing w:val="1"/>
        </w:rPr>
        <w:t> </w:t>
      </w:r>
      <w:r>
        <w:rPr/>
        <w:t>one arrow-head. Figure 2.3(b) illustrates an edge that depicts conversation between two</w:t>
      </w:r>
      <w:r>
        <w:rPr>
          <w:spacing w:val="1"/>
        </w:rPr>
        <w:t> </w:t>
      </w:r>
      <w:r>
        <w:rPr/>
        <w:t>phone users; between a caller and it‟s called; a transaction or a relationship between two</w:t>
      </w:r>
      <w:r>
        <w:rPr>
          <w:spacing w:val="-57"/>
        </w:rPr>
        <w:t> </w:t>
      </w:r>
      <w:r>
        <w:rPr/>
        <w:t>persons. Sometimes, bi-directional edges represent relationships that combine initiating</w:t>
      </w:r>
      <w:r>
        <w:rPr>
          <w:spacing w:val="1"/>
        </w:rPr>
        <w:t> </w:t>
      </w:r>
      <w:r>
        <w:rPr/>
        <w:t>link and response link. This also goes with ties, transactions, Short Message Services</w:t>
      </w:r>
      <w:r>
        <w:rPr>
          <w:spacing w:val="1"/>
        </w:rPr>
        <w:t> </w:t>
      </w:r>
      <w:r>
        <w:rPr/>
        <w:t>(SMS)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email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directional</w:t>
      </w:r>
      <w:r>
        <w:rPr>
          <w:spacing w:val="-1"/>
        </w:rPr>
        <w:t> </w:t>
      </w:r>
      <w:r>
        <w:rPr/>
        <w:t>edges.</w:t>
      </w:r>
      <w:r>
        <w:rPr>
          <w:spacing w:val="3"/>
        </w:rPr>
        <w:t> </w:t>
      </w:r>
      <w:r>
        <w:rPr/>
        <w:t>Bi-directional</w:t>
      </w:r>
      <w:r>
        <w:rPr>
          <w:spacing w:val="-1"/>
        </w:rPr>
        <w:t> </w:t>
      </w:r>
      <w:r>
        <w:rPr/>
        <w:t>edge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replaced non-directional.</w:t>
      </w:r>
    </w:p>
    <w:p>
      <w:pPr>
        <w:pStyle w:val="BodyText"/>
        <w:spacing w:before="10"/>
        <w:rPr>
          <w:sz w:val="22"/>
        </w:rPr>
      </w:pPr>
    </w:p>
    <w:p>
      <w:pPr>
        <w:spacing w:line="499" w:lineRule="auto" w:before="1"/>
        <w:ind w:left="660" w:right="933" w:firstLine="0"/>
        <w:jc w:val="both"/>
        <w:rPr>
          <w:sz w:val="23"/>
        </w:rPr>
      </w:pPr>
      <w:r>
        <w:rPr>
          <w:sz w:val="23"/>
        </w:rPr>
        <w:t>Edges are in different sizes. Base on edge size, complex networks are also classified as a</w:t>
      </w:r>
      <w:r>
        <w:rPr>
          <w:spacing w:val="1"/>
          <w:sz w:val="23"/>
        </w:rPr>
        <w:t> </w:t>
      </w:r>
      <w:r>
        <w:rPr>
          <w:sz w:val="23"/>
        </w:rPr>
        <w:t>weighted</w:t>
      </w:r>
      <w:r>
        <w:rPr>
          <w:spacing w:val="1"/>
          <w:sz w:val="23"/>
        </w:rPr>
        <w:t> </w:t>
      </w:r>
      <w:r>
        <w:rPr>
          <w:sz w:val="23"/>
        </w:rPr>
        <w:t>digraph,</w:t>
      </w:r>
      <w:r>
        <w:rPr>
          <w:spacing w:val="1"/>
          <w:sz w:val="23"/>
        </w:rPr>
        <w:t> </w:t>
      </w:r>
      <w:r>
        <w:rPr>
          <w:sz w:val="23"/>
        </w:rPr>
        <w:t>unweighted</w:t>
      </w:r>
      <w:r>
        <w:rPr>
          <w:spacing w:val="1"/>
          <w:sz w:val="23"/>
        </w:rPr>
        <w:t> </w:t>
      </w:r>
      <w:r>
        <w:rPr>
          <w:sz w:val="23"/>
        </w:rPr>
        <w:t>digraph,</w:t>
      </w:r>
      <w:r>
        <w:rPr>
          <w:spacing w:val="1"/>
          <w:sz w:val="23"/>
        </w:rPr>
        <w:t> </w:t>
      </w:r>
      <w:r>
        <w:rPr>
          <w:sz w:val="23"/>
        </w:rPr>
        <w:t>weighted</w:t>
      </w:r>
      <w:r>
        <w:rPr>
          <w:spacing w:val="1"/>
          <w:sz w:val="23"/>
        </w:rPr>
        <w:t> </w:t>
      </w:r>
      <w:r>
        <w:rPr>
          <w:sz w:val="23"/>
        </w:rPr>
        <w:t>graph,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unweighted</w:t>
      </w:r>
      <w:r>
        <w:rPr>
          <w:spacing w:val="1"/>
          <w:sz w:val="23"/>
        </w:rPr>
        <w:t> </w:t>
      </w:r>
      <w:r>
        <w:rPr>
          <w:sz w:val="23"/>
        </w:rPr>
        <w:t>graph.</w:t>
      </w:r>
      <w:r>
        <w:rPr>
          <w:spacing w:val="57"/>
          <w:sz w:val="23"/>
        </w:rPr>
        <w:t> </w:t>
      </w:r>
      <w:r>
        <w:rPr>
          <w:sz w:val="23"/>
        </w:rPr>
        <w:t>Any</w:t>
      </w:r>
      <w:r>
        <w:rPr>
          <w:spacing w:val="1"/>
          <w:sz w:val="23"/>
        </w:rPr>
        <w:t> </w:t>
      </w:r>
      <w:r>
        <w:rPr>
          <w:sz w:val="23"/>
        </w:rPr>
        <w:t>network</w:t>
      </w:r>
      <w:r>
        <w:rPr>
          <w:spacing w:val="10"/>
          <w:sz w:val="23"/>
        </w:rPr>
        <w:t> </w:t>
      </w:r>
      <w:r>
        <w:rPr>
          <w:sz w:val="23"/>
        </w:rPr>
        <w:t>can</w:t>
      </w:r>
      <w:r>
        <w:rPr>
          <w:spacing w:val="10"/>
          <w:sz w:val="23"/>
        </w:rPr>
        <w:t> </w:t>
      </w:r>
      <w:r>
        <w:rPr>
          <w:sz w:val="23"/>
        </w:rPr>
        <w:t>be</w:t>
      </w:r>
      <w:r>
        <w:rPr>
          <w:spacing w:val="10"/>
          <w:sz w:val="23"/>
        </w:rPr>
        <w:t> </w:t>
      </w:r>
      <w:r>
        <w:rPr>
          <w:sz w:val="23"/>
        </w:rPr>
        <w:t>transformed</w:t>
      </w:r>
      <w:r>
        <w:rPr>
          <w:spacing w:val="10"/>
          <w:sz w:val="23"/>
        </w:rPr>
        <w:t> </w:t>
      </w:r>
      <w:r>
        <w:rPr>
          <w:sz w:val="23"/>
        </w:rPr>
        <w:t>from</w:t>
      </w:r>
      <w:r>
        <w:rPr>
          <w:spacing w:val="16"/>
          <w:sz w:val="23"/>
        </w:rPr>
        <w:t> </w:t>
      </w:r>
      <w:r>
        <w:rPr>
          <w:sz w:val="23"/>
        </w:rPr>
        <w:t>one</w:t>
      </w:r>
      <w:r>
        <w:rPr>
          <w:spacing w:val="11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these</w:t>
      </w:r>
      <w:r>
        <w:rPr>
          <w:spacing w:val="12"/>
          <w:sz w:val="23"/>
        </w:rPr>
        <w:t> </w:t>
      </w:r>
      <w:r>
        <w:rPr>
          <w:sz w:val="23"/>
        </w:rPr>
        <w:t>formats</w:t>
      </w:r>
      <w:r>
        <w:rPr>
          <w:spacing w:val="9"/>
          <w:sz w:val="23"/>
        </w:rPr>
        <w:t> </w:t>
      </w:r>
      <w:r>
        <w:rPr>
          <w:sz w:val="23"/>
        </w:rPr>
        <w:t>to</w:t>
      </w:r>
      <w:r>
        <w:rPr>
          <w:spacing w:val="9"/>
          <w:sz w:val="23"/>
        </w:rPr>
        <w:t> </w:t>
      </w:r>
      <w:r>
        <w:rPr>
          <w:sz w:val="23"/>
        </w:rPr>
        <w:t>another</w:t>
      </w:r>
      <w:r>
        <w:rPr>
          <w:spacing w:val="10"/>
          <w:sz w:val="23"/>
        </w:rPr>
        <w:t> </w:t>
      </w:r>
      <w:r>
        <w:rPr>
          <w:sz w:val="23"/>
        </w:rPr>
        <w:t>(Ying</w:t>
      </w:r>
      <w:r>
        <w:rPr>
          <w:spacing w:val="14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10"/>
          <w:sz w:val="23"/>
        </w:rPr>
        <w:t> </w:t>
      </w:r>
      <w:r>
        <w:rPr>
          <w:i/>
          <w:sz w:val="23"/>
        </w:rPr>
        <w:t>al.</w:t>
      </w:r>
      <w:r>
        <w:rPr>
          <w:sz w:val="23"/>
        </w:rPr>
        <w:t>,</w:t>
      </w:r>
      <w:r>
        <w:rPr>
          <w:spacing w:val="10"/>
          <w:sz w:val="23"/>
        </w:rPr>
        <w:t> </w:t>
      </w:r>
      <w:r>
        <w:rPr>
          <w:sz w:val="23"/>
        </w:rPr>
        <w:t>2017;</w:t>
      </w:r>
      <w:r>
        <w:rPr>
          <w:spacing w:val="12"/>
          <w:sz w:val="23"/>
        </w:rPr>
        <w:t> </w:t>
      </w:r>
      <w:r>
        <w:rPr>
          <w:sz w:val="23"/>
        </w:rPr>
        <w:t>Zejun</w:t>
      </w:r>
      <w:r>
        <w:rPr>
          <w:spacing w:val="-56"/>
          <w:sz w:val="23"/>
        </w:rPr>
        <w:t> </w:t>
      </w:r>
      <w:r>
        <w:rPr>
          <w:i/>
          <w:sz w:val="23"/>
        </w:rPr>
        <w:t>et al.</w:t>
      </w:r>
      <w:r>
        <w:rPr>
          <w:sz w:val="23"/>
        </w:rPr>
        <w:t>, 2017). Unweighted edges are used for relationships that are assigned the same weight.</w:t>
      </w:r>
      <w:r>
        <w:rPr>
          <w:spacing w:val="-55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edge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common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unimodal</w:t>
      </w:r>
      <w:r>
        <w:rPr>
          <w:spacing w:val="1"/>
          <w:sz w:val="23"/>
        </w:rPr>
        <w:t> </w:t>
      </w:r>
      <w:r>
        <w:rPr>
          <w:sz w:val="23"/>
        </w:rPr>
        <w:t>network.</w:t>
      </w:r>
      <w:r>
        <w:rPr>
          <w:spacing w:val="1"/>
          <w:sz w:val="23"/>
        </w:rPr>
        <w:t> </w:t>
      </w:r>
      <w:r>
        <w:rPr>
          <w:sz w:val="23"/>
        </w:rPr>
        <w:t>Random</w:t>
      </w:r>
      <w:r>
        <w:rPr>
          <w:spacing w:val="1"/>
          <w:sz w:val="23"/>
        </w:rPr>
        <w:t> </w:t>
      </w:r>
      <w:r>
        <w:rPr>
          <w:sz w:val="23"/>
        </w:rPr>
        <w:t>networks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described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unweighted link between its dyad. When equal weight is assigned to edges in network, it</w:t>
      </w:r>
      <w:r>
        <w:rPr>
          <w:spacing w:val="1"/>
          <w:sz w:val="23"/>
        </w:rPr>
        <w:t> </w:t>
      </w:r>
      <w:r>
        <w:rPr>
          <w:sz w:val="23"/>
        </w:rPr>
        <w:t>makes</w:t>
      </w:r>
      <w:r>
        <w:rPr>
          <w:spacing w:val="1"/>
          <w:sz w:val="23"/>
        </w:rPr>
        <w:t> </w:t>
      </w:r>
      <w:r>
        <w:rPr>
          <w:sz w:val="23"/>
        </w:rPr>
        <w:t>links</w:t>
      </w:r>
      <w:r>
        <w:rPr>
          <w:spacing w:val="1"/>
          <w:sz w:val="23"/>
        </w:rPr>
        <w:t> </w:t>
      </w:r>
      <w:r>
        <w:rPr>
          <w:sz w:val="23"/>
        </w:rPr>
        <w:t>within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uniform.</w:t>
      </w:r>
      <w:r>
        <w:rPr>
          <w:spacing w:val="1"/>
          <w:sz w:val="23"/>
        </w:rPr>
        <w:t> </w:t>
      </w:r>
      <w:r>
        <w:rPr>
          <w:sz w:val="23"/>
        </w:rPr>
        <w:t>Unweighted</w:t>
      </w:r>
      <w:r>
        <w:rPr>
          <w:spacing w:val="1"/>
          <w:sz w:val="23"/>
        </w:rPr>
        <w:t> </w:t>
      </w:r>
      <w:r>
        <w:rPr>
          <w:sz w:val="23"/>
        </w:rPr>
        <w:t>edges</w:t>
      </w:r>
      <w:r>
        <w:rPr>
          <w:spacing w:val="1"/>
          <w:sz w:val="23"/>
        </w:rPr>
        <w:t> </w:t>
      </w:r>
      <w:r>
        <w:rPr>
          <w:sz w:val="23"/>
        </w:rPr>
        <w:t>sometimes</w:t>
      </w:r>
      <w:r>
        <w:rPr>
          <w:spacing w:val="57"/>
          <w:sz w:val="23"/>
        </w:rPr>
        <w:t> </w:t>
      </w:r>
      <w:r>
        <w:rPr>
          <w:sz w:val="23"/>
        </w:rPr>
        <w:t>avoid</w:t>
      </w:r>
      <w:r>
        <w:rPr>
          <w:spacing w:val="58"/>
          <w:sz w:val="23"/>
        </w:rPr>
        <w:t> </w:t>
      </w:r>
      <w:r>
        <w:rPr>
          <w:sz w:val="23"/>
        </w:rPr>
        <w:t>preferential</w:t>
      </w:r>
      <w:r>
        <w:rPr>
          <w:spacing w:val="1"/>
          <w:sz w:val="23"/>
        </w:rPr>
        <w:t> </w:t>
      </w:r>
      <w:r>
        <w:rPr>
          <w:sz w:val="23"/>
        </w:rPr>
        <w:t>treatment</w:t>
      </w:r>
      <w:r>
        <w:rPr>
          <w:spacing w:val="-1"/>
          <w:sz w:val="23"/>
        </w:rPr>
        <w:t> </w:t>
      </w:r>
      <w:r>
        <w:rPr>
          <w:sz w:val="23"/>
        </w:rPr>
        <w:t>on</w:t>
      </w:r>
      <w:r>
        <w:rPr>
          <w:spacing w:val="-1"/>
          <w:sz w:val="23"/>
        </w:rPr>
        <w:t> </w:t>
      </w:r>
      <w:r>
        <w:rPr>
          <w:sz w:val="23"/>
        </w:rPr>
        <w:t>relationship;</w:t>
      </w:r>
      <w:r>
        <w:rPr>
          <w:spacing w:val="-2"/>
          <w:sz w:val="23"/>
        </w:rPr>
        <w:t> </w:t>
      </w:r>
      <w:r>
        <w:rPr>
          <w:sz w:val="23"/>
        </w:rPr>
        <w:t>every</w:t>
      </w:r>
      <w:r>
        <w:rPr>
          <w:spacing w:val="-6"/>
          <w:sz w:val="23"/>
        </w:rPr>
        <w:t> </w:t>
      </w:r>
      <w:r>
        <w:rPr>
          <w:sz w:val="23"/>
        </w:rPr>
        <w:t>edge is</w:t>
      </w:r>
      <w:r>
        <w:rPr>
          <w:spacing w:val="-2"/>
          <w:sz w:val="23"/>
        </w:rPr>
        <w:t> </w:t>
      </w:r>
      <w:r>
        <w:rPr>
          <w:sz w:val="23"/>
        </w:rPr>
        <w:t>treated equal</w:t>
      </w:r>
      <w:r>
        <w:rPr>
          <w:spacing w:val="-3"/>
          <w:sz w:val="23"/>
        </w:rPr>
        <w:t> </w:t>
      </w:r>
      <w:r>
        <w:rPr>
          <w:sz w:val="23"/>
        </w:rPr>
        <w:t>and assigned</w:t>
      </w:r>
      <w:r>
        <w:rPr>
          <w:spacing w:val="-1"/>
          <w:sz w:val="23"/>
        </w:rPr>
        <w:t> </w:t>
      </w:r>
      <w:r>
        <w:rPr>
          <w:sz w:val="23"/>
        </w:rPr>
        <w:t>the same</w:t>
      </w:r>
    </w:p>
    <w:p>
      <w:pPr>
        <w:spacing w:after="0" w:line="499" w:lineRule="auto"/>
        <w:jc w:val="both"/>
        <w:rPr>
          <w:sz w:val="23"/>
        </w:rPr>
        <w:sectPr>
          <w:pgSz w:w="11900" w:h="16850"/>
          <w:pgMar w:header="0" w:footer="1053" w:top="1360" w:bottom="1240" w:left="1320" w:right="460"/>
        </w:sectPr>
      </w:pPr>
    </w:p>
    <w:p>
      <w:pPr>
        <w:pStyle w:val="BodyText"/>
        <w:spacing w:line="470" w:lineRule="auto" w:before="79"/>
        <w:ind w:left="660" w:right="941"/>
        <w:jc w:val="both"/>
      </w:pPr>
      <w:bookmarkStart w:name="_bookmark7" w:id="19"/>
      <w:bookmarkEnd w:id="19"/>
      <w:r>
        <w:rPr/>
      </w:r>
      <w:r>
        <w:rPr/>
        <w:t>weight.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weighted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phone</w:t>
      </w:r>
      <w:r>
        <w:rPr>
          <w:spacing w:val="1"/>
        </w:rPr>
        <w:t> </w:t>
      </w:r>
      <w:r>
        <w:rPr/>
        <w:t>conversation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 factors</w:t>
      </w:r>
      <w:r>
        <w:rPr>
          <w:spacing w:val="-1"/>
        </w:rPr>
        <w:t> </w:t>
      </w:r>
      <w:r>
        <w:rPr/>
        <w:t>in weighing</w:t>
      </w:r>
      <w:r>
        <w:rPr>
          <w:spacing w:val="-3"/>
        </w:rPr>
        <w:t> </w:t>
      </w:r>
      <w:r>
        <w:rPr/>
        <w:t>relationship between a</w:t>
      </w:r>
      <w:r>
        <w:rPr>
          <w:spacing w:val="-2"/>
        </w:rPr>
        <w:t> </w:t>
      </w:r>
      <w:r>
        <w:rPr/>
        <w:t>dyad.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2"/>
          <w:numId w:val="14"/>
        </w:numPr>
        <w:tabs>
          <w:tab w:pos="1201" w:val="left" w:leader="none"/>
        </w:tabs>
        <w:spacing w:line="240" w:lineRule="auto" w:before="0" w:after="0"/>
        <w:ind w:left="1200" w:right="0" w:hanging="541"/>
        <w:jc w:val="left"/>
      </w:pPr>
      <w:bookmarkStart w:name="_TOC_250013" w:id="20"/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complex</w:t>
      </w:r>
      <w:r>
        <w:rPr>
          <w:spacing w:val="-2"/>
        </w:rPr>
        <w:t> </w:t>
      </w:r>
      <w:bookmarkEnd w:id="20"/>
      <w:r>
        <w:rPr/>
        <w:t>networks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Complex networks are categorized into three types: random, small-world, and scale-free</w:t>
      </w:r>
      <w:r>
        <w:rPr>
          <w:spacing w:val="-57"/>
        </w:rPr>
        <w:t> </w:t>
      </w:r>
      <w:r>
        <w:rPr/>
        <w:t>networks(Xu &amp; Chen, 2008; Qiao </w:t>
      </w:r>
      <w:r>
        <w:rPr>
          <w:i/>
        </w:rPr>
        <w:t>et al.</w:t>
      </w:r>
      <w:r>
        <w:rPr/>
        <w:t>, 2017). The trio belong to unimodal class of</w:t>
      </w:r>
      <w:r>
        <w:rPr>
          <w:spacing w:val="1"/>
        </w:rPr>
        <w:t> </w:t>
      </w:r>
      <w:r>
        <w:rPr/>
        <w:t>networks. Figure 2.4 shows an overview of complex networks taxonomy using three</w:t>
      </w:r>
      <w:r>
        <w:rPr>
          <w:spacing w:val="1"/>
        </w:rPr>
        <w:t> </w:t>
      </w:r>
      <w:r>
        <w:rPr/>
        <w:t>metrics:</w:t>
      </w:r>
      <w:r>
        <w:rPr>
          <w:spacing w:val="1"/>
        </w:rPr>
        <w:t> </w:t>
      </w:r>
      <w:r>
        <w:rPr/>
        <w:t>heterogeneity,</w:t>
      </w:r>
      <w:r>
        <w:rPr>
          <w:spacing w:val="1"/>
        </w:rPr>
        <w:t> </w:t>
      </w:r>
      <w:r>
        <w:rPr/>
        <w:t>randomness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modularity.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behind the frame which implies that properties are not compatible (Ilachinski, 2005).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hierarchical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modularity</w:t>
      </w:r>
      <w:r>
        <w:rPr>
          <w:spacing w:val="1"/>
        </w:rPr>
        <w:t> </w:t>
      </w:r>
      <w:r>
        <w:rPr/>
        <w:t>randomness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heterogeneity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less</w:t>
      </w:r>
      <w:r>
        <w:rPr>
          <w:spacing w:val="1"/>
        </w:rPr>
        <w:t> </w:t>
      </w:r>
      <w:r>
        <w:rPr/>
        <w:t>concerned</w:t>
      </w:r>
      <w:r>
        <w:rPr>
          <w:spacing w:val="2"/>
        </w:rPr>
        <w:t> </w:t>
      </w:r>
      <w:r>
        <w:rPr/>
        <w:t>with hierarchies (Xu and Chen,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1565310</wp:posOffset>
            </wp:positionH>
            <wp:positionV relativeFrom="paragraph">
              <wp:posOffset>162303</wp:posOffset>
            </wp:positionV>
            <wp:extent cx="4953295" cy="4398264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295" cy="439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3661" w:right="2515" w:hanging="1429"/>
      </w:pPr>
      <w:r>
        <w:rPr/>
        <w:t>Figure 2.4: Overview of Complex Networks Taxonomy</w:t>
      </w:r>
      <w:r>
        <w:rPr>
          <w:spacing w:val="-57"/>
        </w:rPr>
        <w:t> </w:t>
      </w:r>
      <w:r>
        <w:rPr/>
        <w:t>(Source:</w:t>
      </w:r>
      <w:r>
        <w:rPr>
          <w:spacing w:val="1"/>
        </w:rPr>
        <w:t> </w:t>
      </w:r>
      <w:r>
        <w:rPr/>
        <w:t>Ilachinski, 2005)</w:t>
      </w:r>
    </w:p>
    <w:p>
      <w:pPr>
        <w:spacing w:after="0"/>
        <w:sectPr>
          <w:pgSz w:w="11900" w:h="16850"/>
          <w:pgMar w:header="0" w:footer="1053" w:top="1340" w:bottom="1240" w:left="1320" w:right="460"/>
        </w:sectPr>
      </w:pPr>
    </w:p>
    <w:p>
      <w:pPr>
        <w:pStyle w:val="Heading2"/>
        <w:numPr>
          <w:ilvl w:val="0"/>
          <w:numId w:val="15"/>
        </w:numPr>
        <w:tabs>
          <w:tab w:pos="1380" w:val="left" w:leader="none"/>
          <w:tab w:pos="1381" w:val="left" w:leader="none"/>
        </w:tabs>
        <w:spacing w:line="240" w:lineRule="auto" w:before="72" w:after="0"/>
        <w:ind w:left="1380" w:right="0" w:hanging="728"/>
        <w:jc w:val="left"/>
      </w:pPr>
      <w:r>
        <w:rPr/>
        <w:t>Random</w:t>
      </w:r>
      <w:r>
        <w:rPr>
          <w:spacing w:val="-1"/>
        </w:rPr>
        <w:t> </w:t>
      </w:r>
      <w:r>
        <w:rPr/>
        <w:t>Networks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spacing w:line="501" w:lineRule="auto" w:before="0"/>
        <w:ind w:left="660" w:right="941" w:firstLine="0"/>
        <w:jc w:val="both"/>
        <w:rPr>
          <w:sz w:val="23"/>
        </w:rPr>
      </w:pPr>
      <w:r>
        <w:rPr>
          <w:sz w:val="23"/>
        </w:rPr>
        <w:t>A random graph is a network whose connections are based on probability and number of</w:t>
      </w:r>
      <w:r>
        <w:rPr>
          <w:spacing w:val="1"/>
          <w:sz w:val="23"/>
        </w:rPr>
        <w:t> </w:t>
      </w:r>
      <w:r>
        <w:rPr>
          <w:sz w:val="23"/>
        </w:rPr>
        <w:t>nodes.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theory</w:t>
      </w:r>
      <w:r>
        <w:rPr>
          <w:spacing w:val="-5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Random Graph (RG) was developed by</w:t>
      </w:r>
      <w:r>
        <w:rPr>
          <w:spacing w:val="-5"/>
          <w:sz w:val="23"/>
        </w:rPr>
        <w:t> </w:t>
      </w:r>
      <w:r>
        <w:rPr>
          <w:sz w:val="23"/>
        </w:rPr>
        <w:t>Erdos</w:t>
      </w:r>
      <w:r>
        <w:rPr>
          <w:spacing w:val="-1"/>
          <w:sz w:val="23"/>
        </w:rPr>
        <w:t> </w:t>
      </w:r>
      <w:r>
        <w:rPr>
          <w:sz w:val="23"/>
        </w:rPr>
        <w:t>and Renyi</w:t>
      </w:r>
      <w:r>
        <w:rPr>
          <w:spacing w:val="2"/>
          <w:sz w:val="23"/>
        </w:rPr>
        <w:t> </w:t>
      </w:r>
      <w:r>
        <w:rPr>
          <w:sz w:val="23"/>
        </w:rPr>
        <w:t>(Ilachinski,</w:t>
      </w:r>
    </w:p>
    <w:p>
      <w:pPr>
        <w:spacing w:before="184"/>
        <w:ind w:left="684" w:right="0" w:firstLine="0"/>
        <w:jc w:val="both"/>
        <w:rPr>
          <w:rFonts w:ascii="Cambria Math"/>
          <w:sz w:val="4"/>
        </w:rPr>
      </w:pPr>
      <w:r>
        <w:rPr>
          <w:spacing w:val="-1"/>
          <w:sz w:val="4"/>
        </w:rPr>
        <w:t>2005).</w:t>
      </w:r>
      <w:r>
        <w:rPr>
          <w:spacing w:val="-2"/>
          <w:sz w:val="4"/>
        </w:rPr>
        <w:t> </w:t>
      </w:r>
      <w:r>
        <w:rPr>
          <w:spacing w:val="-1"/>
          <w:sz w:val="4"/>
        </w:rPr>
        <w:t>Erdos</w:t>
      </w:r>
      <w:r>
        <w:rPr>
          <w:sz w:val="4"/>
        </w:rPr>
        <w:t> </w:t>
      </w:r>
      <w:r>
        <w:rPr>
          <w:spacing w:val="-1"/>
          <w:sz w:val="4"/>
        </w:rPr>
        <w:t>and Renyi</w:t>
      </w:r>
      <w:r>
        <w:rPr>
          <w:sz w:val="4"/>
        </w:rPr>
        <w:t> </w:t>
      </w:r>
      <w:r>
        <w:rPr>
          <w:spacing w:val="-1"/>
          <w:sz w:val="4"/>
        </w:rPr>
        <w:t>considered</w:t>
      </w:r>
      <w:r>
        <w:rPr>
          <w:spacing w:val="-2"/>
          <w:sz w:val="4"/>
        </w:rPr>
        <w:t> </w:t>
      </w:r>
      <w:r>
        <w:rPr>
          <w:spacing w:val="-1"/>
          <w:sz w:val="4"/>
        </w:rPr>
        <w:t>a sample</w:t>
      </w:r>
      <w:r>
        <w:rPr>
          <w:sz w:val="4"/>
        </w:rPr>
        <w:t> space</w:t>
      </w:r>
      <w:r>
        <w:rPr>
          <w:spacing w:val="1"/>
          <w:sz w:val="4"/>
        </w:rPr>
        <w:t> </w:t>
      </w:r>
      <w:r>
        <w:rPr>
          <w:sz w:val="4"/>
        </w:rPr>
        <w:t>that is</w:t>
      </w:r>
      <w:r>
        <w:rPr>
          <w:spacing w:val="1"/>
          <w:sz w:val="4"/>
        </w:rPr>
        <w:t> </w:t>
      </w:r>
      <w:r>
        <w:rPr>
          <w:sz w:val="4"/>
        </w:rPr>
        <w:t>feasible for actualizing </w:t>
      </w:r>
      <w:r>
        <w:rPr>
          <w:rFonts w:ascii="Cambria Math"/>
          <w:sz w:val="4"/>
        </w:rPr>
        <w:t>(</w:t>
      </w:r>
      <w:r>
        <w:rPr>
          <w:rFonts w:ascii="Cambria Math"/>
          <w:position w:val="2"/>
          <w:sz w:val="5"/>
        </w:rPr>
        <w:t>(</w:t>
      </w:r>
      <w:r>
        <w:rPr>
          <w:rFonts w:ascii="Cambria Math"/>
          <w:sz w:val="4"/>
        </w:rPr>
        <w:t>2</w:t>
      </w:r>
      <w:r>
        <w:rPr>
          <w:rFonts w:ascii="Cambria Math"/>
          <w:position w:val="2"/>
          <w:sz w:val="5"/>
        </w:rPr>
        <w:t>)</w:t>
      </w:r>
      <w:r>
        <w:rPr>
          <w:rFonts w:ascii="Cambria Math"/>
          <w:sz w:val="4"/>
        </w:rPr>
        <w:t>)</w:t>
      </w: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spacing w:before="10"/>
        <w:rPr>
          <w:rFonts w:ascii="Cambria Math"/>
          <w:sz w:val="7"/>
        </w:rPr>
      </w:pPr>
    </w:p>
    <w:p>
      <w:pPr>
        <w:spacing w:line="182" w:lineRule="auto" w:before="0"/>
        <w:ind w:left="660" w:right="954" w:firstLine="0"/>
        <w:jc w:val="both"/>
        <w:rPr>
          <w:sz w:val="23"/>
        </w:rPr>
      </w:pPr>
      <w:r>
        <w:rPr>
          <w:sz w:val="23"/>
        </w:rPr>
        <w:t>order N labeled graphs   </w:t>
      </w:r>
      <w:r>
        <w:rPr>
          <w:rFonts w:ascii="Cambria Math"/>
          <w:sz w:val="23"/>
        </w:rPr>
        <w:t>(</w:t>
      </w:r>
      <w:r>
        <w:rPr>
          <w:rFonts w:ascii="Cambria Math"/>
          <w:spacing w:val="50"/>
          <w:sz w:val="23"/>
        </w:rPr>
        <w:t> </w:t>
      </w:r>
      <w:r>
        <w:rPr>
          <w:rFonts w:ascii="Cambria Math"/>
          <w:sz w:val="23"/>
        </w:rPr>
        <w:t>,   ) </w:t>
      </w:r>
      <w:r>
        <w:rPr>
          <w:sz w:val="23"/>
        </w:rPr>
        <w:t>with equiprobable size . RGs follow the binomial model that</w:t>
      </w:r>
      <w:r>
        <w:rPr>
          <w:spacing w:val="1"/>
          <w:sz w:val="23"/>
        </w:rPr>
        <w:t> </w:t>
      </w:r>
      <w:r>
        <w:rPr>
          <w:sz w:val="23"/>
        </w:rPr>
        <w:t>is defined by equation (2.1). The addition of edges requires equation (2.2). A random graph</w:t>
      </w:r>
      <w:r>
        <w:rPr>
          <w:spacing w:val="1"/>
          <w:sz w:val="23"/>
        </w:rPr>
        <w:t> </w:t>
      </w:r>
      <w:r>
        <w:rPr>
          <w:sz w:val="23"/>
        </w:rPr>
        <w:t>roughly</w:t>
      </w:r>
      <w:r>
        <w:rPr>
          <w:spacing w:val="-6"/>
          <w:sz w:val="23"/>
        </w:rPr>
        <w:t> </w:t>
      </w:r>
      <w:r>
        <w:rPr>
          <w:sz w:val="23"/>
        </w:rPr>
        <w:t>has</w:t>
      </w:r>
      <w:r>
        <w:rPr>
          <w:spacing w:val="-1"/>
          <w:sz w:val="23"/>
        </w:rPr>
        <w:t> </w:t>
      </w:r>
      <w:r>
        <w:rPr>
          <w:sz w:val="23"/>
        </w:rPr>
        <w:t>N</w:t>
      </w:r>
      <w:r>
        <w:rPr>
          <w:spacing w:val="-1"/>
          <w:sz w:val="23"/>
        </w:rPr>
        <w:t> </w:t>
      </w:r>
      <w:r>
        <w:rPr>
          <w:sz w:val="23"/>
        </w:rPr>
        <w:t>number of</w:t>
      </w:r>
      <w:r>
        <w:rPr>
          <w:spacing w:val="-3"/>
          <w:sz w:val="23"/>
        </w:rPr>
        <w:t> </w:t>
      </w:r>
      <w:r>
        <w:rPr>
          <w:sz w:val="23"/>
        </w:rPr>
        <w:t>links</w:t>
      </w:r>
      <w:r>
        <w:rPr>
          <w:spacing w:val="-1"/>
          <w:sz w:val="23"/>
        </w:rPr>
        <w:t> </w:t>
      </w:r>
      <w:r>
        <w:rPr>
          <w:sz w:val="23"/>
        </w:rPr>
        <w:t>with</w:t>
      </w:r>
      <w:r>
        <w:rPr>
          <w:spacing w:val="-1"/>
          <w:sz w:val="23"/>
        </w:rPr>
        <w:t> </w:t>
      </w:r>
      <w:r>
        <w:rPr>
          <w:sz w:val="23"/>
        </w:rPr>
        <w:t>probability, (Piraveenan, 2010).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footerReference w:type="default" r:id="rId13"/>
          <w:pgSz w:w="11900" w:h="16850"/>
          <w:pgMar w:footer="2126" w:header="0" w:top="1340" w:bottom="2320" w:left="1320" w:right="460"/>
        </w:sectPr>
      </w:pPr>
    </w:p>
    <w:p>
      <w:pPr>
        <w:spacing w:before="67"/>
        <w:ind w:left="2311" w:right="0" w:firstLine="0"/>
        <w:jc w:val="left"/>
        <w:rPr>
          <w:rFonts w:ascii="Cambria Math" w:hAnsi="Cambria Math"/>
          <w:sz w:val="19"/>
        </w:rPr>
      </w:pPr>
      <w:r>
        <w:rPr>
          <w:rFonts w:ascii="Cambria Math" w:hAnsi="Cambria Math"/>
          <w:sz w:val="21"/>
        </w:rPr>
        <w:t>(</w:t>
      </w:r>
      <w:r>
        <w:rPr>
          <w:rFonts w:ascii="Cambria Math" w:hAnsi="Cambria Math"/>
          <w:spacing w:val="43"/>
          <w:sz w:val="21"/>
        </w:rPr>
        <w:t> </w:t>
      </w:r>
      <w:r>
        <w:rPr>
          <w:rFonts w:ascii="Cambria Math" w:hAnsi="Cambria Math"/>
          <w:sz w:val="21"/>
        </w:rPr>
        <w:t>)</w:t>
      </w:r>
      <w:r>
        <w:rPr>
          <w:rFonts w:ascii="Cambria Math" w:hAnsi="Cambria Math"/>
          <w:spacing w:val="-1"/>
          <w:sz w:val="21"/>
        </w:rPr>
        <w:t> </w:t>
      </w:r>
      <w:r>
        <w:rPr>
          <w:rFonts w:ascii="Cambria Math" w:hAnsi="Cambria Math"/>
          <w:sz w:val="21"/>
        </w:rPr>
        <w:t>=</w:t>
      </w:r>
      <w:r>
        <w:rPr>
          <w:rFonts w:ascii="Cambria Math" w:hAnsi="Cambria Math"/>
          <w:spacing w:val="88"/>
          <w:sz w:val="21"/>
        </w:rPr>
        <w:t> </w:t>
      </w:r>
      <w:r>
        <w:rPr>
          <w:rFonts w:ascii="Cambria Math" w:hAnsi="Cambria Math"/>
          <w:sz w:val="21"/>
        </w:rPr>
        <w:t>(1</w:t>
      </w:r>
      <w:r>
        <w:rPr>
          <w:rFonts w:ascii="Cambria Math" w:hAnsi="Cambria Math"/>
          <w:spacing w:val="-1"/>
          <w:sz w:val="21"/>
        </w:rPr>
        <w:t> </w:t>
      </w:r>
      <w:r>
        <w:rPr>
          <w:rFonts w:ascii="Cambria Math" w:hAnsi="Cambria Math"/>
          <w:sz w:val="21"/>
        </w:rPr>
        <w:t>−</w:t>
      </w:r>
      <w:r>
        <w:rPr>
          <w:rFonts w:ascii="Cambria Math" w:hAnsi="Cambria Math"/>
          <w:spacing w:val="88"/>
          <w:sz w:val="21"/>
        </w:rPr>
        <w:t> </w:t>
      </w:r>
      <w:r>
        <w:rPr>
          <w:rFonts w:ascii="Cambria Math" w:hAnsi="Cambria Math"/>
          <w:sz w:val="21"/>
        </w:rPr>
        <w:t>)</w:t>
      </w:r>
      <w:r>
        <w:rPr>
          <w:rFonts w:ascii="Cambria Math" w:hAnsi="Cambria Math"/>
          <w:position w:val="7"/>
          <w:sz w:val="19"/>
        </w:rPr>
        <w:t>(</w:t>
      </w:r>
    </w:p>
    <w:p>
      <w:pPr>
        <w:pStyle w:val="BodyText"/>
        <w:spacing w:before="9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tabs>
          <w:tab w:pos="5044" w:val="left" w:leader="none"/>
        </w:tabs>
        <w:spacing w:before="0"/>
        <w:ind w:left="543" w:right="0" w:firstLine="0"/>
        <w:jc w:val="left"/>
        <w:rPr>
          <w:sz w:val="24"/>
        </w:rPr>
      </w:pPr>
      <w:r>
        <w:rPr>
          <w:rFonts w:ascii="Cambria Math" w:hAnsi="Cambria Math"/>
          <w:sz w:val="5"/>
        </w:rPr>
        <w:t>2</w:t>
      </w:r>
      <w:r>
        <w:rPr>
          <w:rFonts w:ascii="Cambria Math" w:hAnsi="Cambria Math"/>
          <w:position w:val="1"/>
          <w:sz w:val="8"/>
        </w:rPr>
        <w:t>)−</w:t>
        <w:tab/>
      </w:r>
      <w:r>
        <w:rPr>
          <w:sz w:val="24"/>
        </w:rPr>
        <w:t>(2.1)</w:t>
      </w:r>
    </w:p>
    <w:p>
      <w:pPr>
        <w:spacing w:after="0"/>
        <w:jc w:val="left"/>
        <w:rPr>
          <w:sz w:val="24"/>
        </w:rPr>
        <w:sectPr>
          <w:type w:val="continuous"/>
          <w:pgSz w:w="11900" w:h="16850"/>
          <w:pgMar w:top="1360" w:bottom="280" w:left="1320" w:right="460"/>
          <w:cols w:num="2" w:equalWidth="0">
            <w:col w:w="3637" w:space="40"/>
            <w:col w:w="64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tabs>
          <w:tab w:pos="8721" w:val="left" w:leader="none"/>
        </w:tabs>
        <w:spacing w:before="78"/>
        <w:ind w:left="2292" w:right="0" w:firstLine="0"/>
        <w:jc w:val="left"/>
        <w:rPr>
          <w:sz w:val="24"/>
        </w:rPr>
      </w:pPr>
      <w:r>
        <w:rPr>
          <w:rFonts w:ascii="Cambria Math" w:hAnsi="Cambria Math" w:eastAsia="Cambria Math"/>
          <w:w w:val="105"/>
          <w:position w:val="12"/>
          <w:sz w:val="16"/>
        </w:rPr>
        <w:t>(</w:t>
      </w:r>
      <w:r>
        <w:rPr>
          <w:rFonts w:ascii="Cambria Math" w:hAnsi="Cambria Math" w:eastAsia="Cambria Math"/>
          <w:spacing w:val="34"/>
          <w:w w:val="105"/>
          <w:position w:val="12"/>
          <w:sz w:val="16"/>
        </w:rPr>
        <w:t> </w:t>
      </w:r>
      <w:r>
        <w:rPr>
          <w:rFonts w:ascii="Cambria Math" w:hAnsi="Cambria Math" w:eastAsia="Cambria Math"/>
          <w:w w:val="105"/>
          <w:position w:val="12"/>
          <w:sz w:val="16"/>
        </w:rPr>
        <w:t>) </w:t>
      </w:r>
      <w:r>
        <w:rPr>
          <w:rFonts w:ascii="Cambria Math" w:hAnsi="Cambria Math" w:eastAsia="Cambria Math"/>
          <w:w w:val="115"/>
          <w:position w:val="12"/>
          <w:sz w:val="16"/>
        </w:rPr>
        <w:t>𝖺 </w:t>
      </w:r>
      <w:r>
        <w:rPr>
          <w:rFonts w:ascii="Cambria Math" w:hAnsi="Cambria Math" w:eastAsia="Cambria Math"/>
          <w:spacing w:val="14"/>
          <w:w w:val="115"/>
          <w:position w:val="12"/>
          <w:sz w:val="16"/>
        </w:rPr>
        <w:t> </w:t>
      </w:r>
      <w:r>
        <w:rPr>
          <w:rFonts w:ascii="Cambria Math" w:hAnsi="Cambria Math" w:eastAsia="Cambria Math"/>
          <w:w w:val="105"/>
          <w:position w:val="17"/>
          <w:sz w:val="14"/>
        </w:rPr>
        <w:t>−</w:t>
        <w:tab/>
      </w:r>
      <w:r>
        <w:rPr>
          <w:w w:val="105"/>
          <w:sz w:val="24"/>
        </w:rPr>
        <w:t>(2.2)</w:t>
      </w:r>
    </w:p>
    <w:p>
      <w:pPr>
        <w:pStyle w:val="BodyText"/>
        <w:rPr>
          <w:sz w:val="47"/>
        </w:rPr>
      </w:pPr>
    </w:p>
    <w:p>
      <w:pPr>
        <w:pStyle w:val="BodyText"/>
        <w:spacing w:line="477" w:lineRule="auto"/>
        <w:ind w:left="660" w:right="946"/>
        <w:jc w:val="both"/>
      </w:pPr>
      <w:r>
        <w:rPr/>
        <w:t>where P (G) is probability of graph G; P(N) is link probability scales and is a tunable</w:t>
      </w:r>
      <w:r>
        <w:rPr>
          <w:spacing w:val="1"/>
        </w:rPr>
        <w:t> </w:t>
      </w:r>
      <w:r>
        <w:rPr/>
        <w:t>parameter.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is an independent probability</w:t>
      </w:r>
      <w:r>
        <w:rPr>
          <w:spacing w:val="-5"/>
        </w:rPr>
        <w:t> </w:t>
      </w:r>
      <w:r>
        <w:rPr/>
        <w:t>0</w:t>
      </w:r>
      <w:r>
        <w:rPr>
          <w:spacing w:val="2"/>
        </w:rPr>
        <w:t> </w:t>
      </w:r>
      <w:r>
        <w:rPr/>
        <w:t>≤ ≥</w:t>
      </w:r>
      <w:r>
        <w:rPr>
          <w:spacing w:val="2"/>
        </w:rPr>
        <w:t> </w:t>
      </w:r>
      <w:r>
        <w:rPr/>
        <w:t>1.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When analysing a network, one approach is to view a network as a single fixed entity.</w:t>
      </w:r>
      <w:r>
        <w:rPr>
          <w:spacing w:val="1"/>
        </w:rPr>
        <w:t> </w:t>
      </w:r>
      <w:r>
        <w:rPr/>
        <w:t>But sometimes, edges are viewed as random variables. Irrespective of perspective, a</w:t>
      </w:r>
      <w:r>
        <w:rPr>
          <w:spacing w:val="1"/>
        </w:rPr>
        <w:t> </w:t>
      </w:r>
      <w:r>
        <w:rPr/>
        <w:t>given network has more components than an individual object within the graph. A</w:t>
      </w:r>
      <w:r>
        <w:rPr>
          <w:spacing w:val="1"/>
        </w:rPr>
        <w:t> </w:t>
      </w:r>
      <w:r>
        <w:rPr/>
        <w:t>random network can be viewed as a sample from probability distribution and should be</w:t>
      </w:r>
      <w:r>
        <w:rPr>
          <w:spacing w:val="1"/>
        </w:rPr>
        <w:t> </w:t>
      </w:r>
      <w:r>
        <w:rPr/>
        <w:t>studied as a whole rather than in pieces when to gain an insight about the network</w:t>
      </w:r>
      <w:r>
        <w:rPr>
          <w:spacing w:val="1"/>
        </w:rPr>
        <w:t> </w:t>
      </w:r>
      <w:r>
        <w:rPr/>
        <w:t>(Clauset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Woodard,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permits</w:t>
      </w:r>
      <w:r>
        <w:rPr>
          <w:spacing w:val="1"/>
        </w:rPr>
        <w:t> </w:t>
      </w:r>
      <w:r>
        <w:rPr/>
        <w:t>analysts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ensemble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 different</w:t>
      </w:r>
      <w:r>
        <w:rPr>
          <w:spacing w:val="1"/>
        </w:rPr>
        <w:t> </w:t>
      </w:r>
      <w:r>
        <w:rPr/>
        <w:t>networks,</w:t>
      </w:r>
      <w:r>
        <w:rPr>
          <w:spacing w:val="-57"/>
        </w:rPr>
        <w:t> </w:t>
      </w:r>
      <w:r>
        <w:rPr/>
        <w:t>whereas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particular</w:t>
      </w:r>
      <w:r>
        <w:rPr>
          <w:spacing w:val="60"/>
        </w:rPr>
        <w:t> </w:t>
      </w:r>
      <w:r>
        <w:rPr/>
        <w:t>network.</w:t>
      </w:r>
      <w:r>
        <w:rPr>
          <w:spacing w:val="1"/>
        </w:rPr>
        <w:t> </w:t>
      </w:r>
      <w:r>
        <w:rPr/>
        <w:t>Rather than looking at the particular properties of a single network, it is better to study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properties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whole ensemble of networks.</w:t>
      </w:r>
    </w:p>
    <w:p>
      <w:pPr>
        <w:spacing w:after="0" w:line="477" w:lineRule="auto"/>
        <w:jc w:val="both"/>
        <w:sectPr>
          <w:type w:val="continuous"/>
          <w:pgSz w:w="11900" w:h="16850"/>
          <w:pgMar w:top="1360" w:bottom="280" w:left="1320" w:right="460"/>
        </w:sectPr>
      </w:pPr>
    </w:p>
    <w:p>
      <w:pPr>
        <w:pStyle w:val="BodyText"/>
        <w:spacing w:line="477" w:lineRule="auto" w:before="79"/>
        <w:ind w:left="660" w:right="935"/>
        <w:jc w:val="both"/>
      </w:pPr>
      <w:r>
        <w:rPr/>
        <w:t>One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looking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ensemble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distribution is to minimize or lower the influence of different statistical properties. One</w:t>
      </w:r>
      <w:r>
        <w:rPr>
          <w:spacing w:val="1"/>
        </w:rPr>
        <w:t> </w:t>
      </w:r>
      <w:r>
        <w:rPr/>
        <w:t>can imagine taking many samples from the probability distribution and then look for</w:t>
      </w:r>
      <w:r>
        <w:rPr>
          <w:spacing w:val="1"/>
        </w:rPr>
        <w:t> </w:t>
      </w:r>
      <w:r>
        <w:rPr/>
        <w:t>properties that are common to most of the samples. Sometimes, it could be to take an</w:t>
      </w:r>
      <w:r>
        <w:rPr>
          <w:spacing w:val="1"/>
        </w:rPr>
        <w:t> </w:t>
      </w:r>
      <w:r>
        <w:rPr/>
        <w:t>ensemble average of a quantity, that is, taking an average of the probability distribution</w:t>
      </w:r>
      <w:r>
        <w:rPr>
          <w:spacing w:val="1"/>
        </w:rPr>
        <w:t> </w:t>
      </w:r>
      <w:r>
        <w:rPr/>
        <w:t>(Ghasemi </w:t>
      </w:r>
      <w:r>
        <w:rPr>
          <w:i/>
        </w:rPr>
        <w:t>et al.</w:t>
      </w:r>
      <w:r>
        <w:rPr/>
        <w:t>, 2014).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Besides the mathematical convenience, looking for properties over a whole network</w:t>
      </w:r>
      <w:r>
        <w:rPr>
          <w:spacing w:val="1"/>
        </w:rPr>
        <w:t> </w:t>
      </w:r>
      <w:r>
        <w:rPr/>
        <w:t>ensemble makes sense in a real-world application. Despite brains are wired differently,</w:t>
      </w:r>
      <w:r>
        <w:rPr>
          <w:spacing w:val="1"/>
        </w:rPr>
        <w:t> </w:t>
      </w:r>
      <w:r>
        <w:rPr/>
        <w:t>people perform the same activity through similar motor tasks. For analysts, there could</w:t>
      </w:r>
      <w:r>
        <w:rPr>
          <w:spacing w:val="1"/>
        </w:rPr>
        <w:t> </w:t>
      </w:r>
      <w:r>
        <w:rPr/>
        <w:t>be more need to study common properties facilitating motor task action than seeking</w:t>
      </w:r>
      <w:r>
        <w:rPr>
          <w:spacing w:val="1"/>
        </w:rPr>
        <w:t> </w:t>
      </w:r>
      <w:r>
        <w:rPr/>
        <w:t>variation on how each brain was wired. An ensemble network has random network</w:t>
      </w:r>
      <w:r>
        <w:rPr>
          <w:spacing w:val="1"/>
        </w:rPr>
        <w:t> </w:t>
      </w:r>
      <w:r>
        <w:rPr/>
        <w:t>framework. Different networks can be sampled with the same probability distribution.</w:t>
      </w:r>
      <w:r>
        <w:rPr>
          <w:spacing w:val="1"/>
        </w:rPr>
        <w:t> </w:t>
      </w:r>
      <w:r>
        <w:rPr/>
        <w:t>This probability</w:t>
      </w:r>
      <w:r>
        <w:rPr>
          <w:spacing w:val="-5"/>
        </w:rPr>
        <w:t> </w:t>
      </w:r>
      <w:r>
        <w:rPr/>
        <w:t>distribution is the property</w:t>
      </w:r>
      <w:r>
        <w:rPr>
          <w:spacing w:val="-5"/>
        </w:rPr>
        <w:t> </w:t>
      </w:r>
      <w:r>
        <w:rPr/>
        <w:t>over the</w:t>
      </w:r>
      <w:r>
        <w:rPr>
          <w:spacing w:val="-1"/>
        </w:rPr>
        <w:t> </w:t>
      </w:r>
      <w:r>
        <w:rPr/>
        <w:t>entire</w:t>
      </w:r>
      <w:r>
        <w:rPr>
          <w:spacing w:val="-2"/>
        </w:rPr>
        <w:t> </w:t>
      </w:r>
      <w:r>
        <w:rPr/>
        <w:t>network.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72" w:lineRule="auto" w:before="1"/>
        <w:ind w:left="660" w:right="955"/>
        <w:jc w:val="both"/>
      </w:pPr>
      <w:r>
        <w:rPr/>
        <w:t>Research conducted on complex networks by physicists, computer and social scientists</w:t>
      </w:r>
      <w:r>
        <w:rPr>
          <w:spacing w:val="1"/>
        </w:rPr>
        <w:t> </w:t>
      </w:r>
      <w:r>
        <w:rPr/>
        <w:t>revealed that complex networks are not completely random graph but they also exhibit</w:t>
      </w:r>
      <w:r>
        <w:rPr>
          <w:spacing w:val="1"/>
        </w:rPr>
        <w:t> </w:t>
      </w:r>
      <w:r>
        <w:rPr/>
        <w:t>small-world</w:t>
      </w:r>
      <w:r>
        <w:rPr>
          <w:spacing w:val="-1"/>
        </w:rPr>
        <w:t> </w:t>
      </w:r>
      <w:r>
        <w:rPr/>
        <w:t>and scale-free</w:t>
      </w:r>
      <w:r>
        <w:rPr>
          <w:spacing w:val="-2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(Ilachinski,</w:t>
      </w:r>
      <w:r>
        <w:rPr>
          <w:spacing w:val="-1"/>
        </w:rPr>
        <w:t> </w:t>
      </w:r>
      <w:r>
        <w:rPr/>
        <w:t>2005; Behzadan,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0"/>
          <w:numId w:val="15"/>
        </w:numPr>
        <w:tabs>
          <w:tab w:pos="1381" w:val="left" w:leader="none"/>
        </w:tabs>
        <w:spacing w:line="240" w:lineRule="auto" w:before="1" w:after="0"/>
        <w:ind w:left="1380" w:right="0" w:hanging="716"/>
        <w:jc w:val="both"/>
      </w:pPr>
      <w:r>
        <w:rPr/>
        <w:t>Scale-Free</w:t>
      </w:r>
      <w:r>
        <w:rPr>
          <w:spacing w:val="-3"/>
        </w:rPr>
        <w:t> </w:t>
      </w:r>
      <w:r>
        <w:rPr/>
        <w:t>Networks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spacing w:line="182" w:lineRule="auto" w:before="0"/>
        <w:ind w:left="660" w:right="935" w:firstLine="0"/>
        <w:jc w:val="both"/>
        <w:rPr>
          <w:sz w:val="23"/>
        </w:rPr>
      </w:pPr>
      <w:r>
        <w:rPr>
          <w:sz w:val="23"/>
        </w:rPr>
        <w:t>A scale-free network is a graph whose degree distribution asymptotically (Huang &amp; Yu,</w:t>
      </w:r>
      <w:r>
        <w:rPr>
          <w:spacing w:val="1"/>
          <w:sz w:val="23"/>
        </w:rPr>
        <w:t> </w:t>
      </w:r>
      <w:r>
        <w:rPr>
          <w:sz w:val="23"/>
        </w:rPr>
        <w:t>2017). That is, the fraction of</w:t>
      </w:r>
      <w:r>
        <w:rPr>
          <w:spacing w:val="58"/>
          <w:sz w:val="23"/>
        </w:rPr>
        <w:t> </w:t>
      </w:r>
      <w:r>
        <w:rPr>
          <w:rFonts w:ascii="Cambria Math"/>
          <w:sz w:val="23"/>
        </w:rPr>
        <w:t>(   ) </w:t>
      </w:r>
      <w:r>
        <w:rPr>
          <w:sz w:val="23"/>
        </w:rPr>
        <w:t>of nodes in the network having connections to other</w:t>
      </w:r>
      <w:r>
        <w:rPr>
          <w:spacing w:val="1"/>
          <w:sz w:val="23"/>
        </w:rPr>
        <w:t> </w:t>
      </w:r>
      <w:r>
        <w:rPr>
          <w:sz w:val="23"/>
        </w:rPr>
        <w:t>nodes</w:t>
      </w:r>
      <w:r>
        <w:rPr>
          <w:spacing w:val="-2"/>
          <w:sz w:val="23"/>
        </w:rPr>
        <w:t> </w:t>
      </w:r>
      <w:r>
        <w:rPr>
          <w:sz w:val="23"/>
        </w:rPr>
        <w:t>goes</w:t>
      </w:r>
      <w:r>
        <w:rPr>
          <w:spacing w:val="-1"/>
          <w:sz w:val="23"/>
        </w:rPr>
        <w:t> </w:t>
      </w:r>
      <w:r>
        <w:rPr>
          <w:sz w:val="23"/>
        </w:rPr>
        <w:t>for large values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k</w:t>
      </w:r>
      <w:r>
        <w:rPr>
          <w:spacing w:val="2"/>
          <w:sz w:val="23"/>
        </w:rPr>
        <w:t> </w:t>
      </w:r>
      <w:r>
        <w:rPr>
          <w:sz w:val="23"/>
        </w:rPr>
        <w:t>given as</w:t>
      </w:r>
      <w:r>
        <w:rPr>
          <w:spacing w:val="-2"/>
          <w:sz w:val="23"/>
        </w:rPr>
        <w:t> </w:t>
      </w:r>
      <w:r>
        <w:rPr>
          <w:sz w:val="23"/>
        </w:rPr>
        <w:t>equation (2.3)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tabs>
          <w:tab w:pos="8721" w:val="left" w:leader="none"/>
        </w:tabs>
        <w:spacing w:before="1"/>
        <w:ind w:left="3013" w:right="0" w:firstLine="0"/>
        <w:jc w:val="left"/>
        <w:rPr>
          <w:sz w:val="24"/>
        </w:rPr>
      </w:pPr>
      <w:r>
        <w:rPr>
          <w:rFonts w:ascii="Cambria Math" w:hAnsi="Cambria Math"/>
          <w:position w:val="12"/>
          <w:sz w:val="16"/>
        </w:rPr>
        <w:t>(</w:t>
      </w:r>
      <w:r>
        <w:rPr>
          <w:rFonts w:ascii="Cambria Math" w:hAnsi="Cambria Math"/>
          <w:spacing w:val="34"/>
          <w:position w:val="12"/>
          <w:sz w:val="16"/>
        </w:rPr>
        <w:t> </w:t>
      </w:r>
      <w:r>
        <w:rPr>
          <w:rFonts w:ascii="Cambria Math" w:hAnsi="Cambria Math"/>
          <w:position w:val="12"/>
          <w:sz w:val="16"/>
        </w:rPr>
        <w:t>)</w:t>
      </w:r>
      <w:r>
        <w:rPr>
          <w:rFonts w:ascii="Cambria Math" w:hAnsi="Cambria Math"/>
          <w:spacing w:val="1"/>
          <w:position w:val="12"/>
          <w:sz w:val="16"/>
        </w:rPr>
        <w:t> </w:t>
      </w:r>
      <w:r>
        <w:rPr>
          <w:rFonts w:ascii="Cambria Math" w:hAnsi="Cambria Math"/>
          <w:position w:val="12"/>
          <w:sz w:val="16"/>
        </w:rPr>
        <w:t>=</w:t>
      </w:r>
      <w:r>
        <w:rPr>
          <w:rFonts w:ascii="Cambria Math" w:hAnsi="Cambria Math"/>
          <w:spacing w:val="56"/>
          <w:position w:val="12"/>
          <w:sz w:val="16"/>
        </w:rPr>
        <w:t> </w:t>
      </w:r>
      <w:r>
        <w:rPr>
          <w:rFonts w:ascii="Cambria Math" w:hAnsi="Cambria Math"/>
          <w:position w:val="17"/>
          <w:sz w:val="14"/>
        </w:rPr>
        <w:t>−</w:t>
        <w:tab/>
      </w:r>
      <w:r>
        <w:rPr>
          <w:sz w:val="24"/>
        </w:rPr>
        <w:t>(2.3)</w:t>
      </w:r>
    </w:p>
    <w:p>
      <w:pPr>
        <w:pStyle w:val="BodyText"/>
        <w:spacing w:before="45"/>
        <w:ind w:left="660"/>
        <w:jc w:val="both"/>
      </w:pPr>
      <w:r>
        <w:rPr/>
        <w:t>where</w:t>
      </w:r>
      <w:r>
        <w:rPr>
          <w:spacing w:val="-1"/>
        </w:rPr>
        <w:t> </w:t>
      </w:r>
      <w:r>
        <w:rPr/>
        <w:t>c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normalisation</w:t>
      </w:r>
      <w:r>
        <w:rPr>
          <w:spacing w:val="-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γ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parameter</w:t>
      </w:r>
      <w:r>
        <w:rPr>
          <w:spacing w:val="-3"/>
        </w:rPr>
        <w:t> </w:t>
      </w:r>
      <w:r>
        <w:rPr/>
        <w:t>whose</w:t>
      </w:r>
      <w:r>
        <w:rPr>
          <w:spacing w:val="-3"/>
        </w:rPr>
        <w:t> </w:t>
      </w:r>
      <w:r>
        <w:rPr/>
        <w:t>value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range</w:t>
      </w:r>
      <w:r>
        <w:rPr>
          <w:spacing w:val="-2"/>
        </w:rPr>
        <w:t> </w:t>
      </w:r>
      <w:r>
        <w:rPr/>
        <w:t>2&lt;</w:t>
      </w:r>
      <w:r>
        <w:rPr>
          <w:spacing w:val="-1"/>
        </w:rPr>
        <w:t> </w:t>
      </w:r>
      <w:r>
        <w:rPr/>
        <w:t>γ</w:t>
      </w:r>
      <w:r>
        <w:rPr>
          <w:spacing w:val="4"/>
        </w:rPr>
        <w:t> </w:t>
      </w:r>
      <w:r>
        <w:rPr/>
        <w:t>&gt;3.</w:t>
      </w:r>
    </w:p>
    <w:p>
      <w:pPr>
        <w:spacing w:after="0"/>
        <w:jc w:val="both"/>
        <w:sectPr>
          <w:footerReference w:type="default" r:id="rId14"/>
          <w:pgSz w:w="11900" w:h="16850"/>
          <w:pgMar w:footer="1826" w:header="0" w:top="1340" w:bottom="2020" w:left="1320" w:right="460"/>
        </w:sectPr>
      </w:pPr>
    </w:p>
    <w:p>
      <w:pPr>
        <w:pStyle w:val="BodyText"/>
        <w:spacing w:line="477" w:lineRule="auto" w:before="62"/>
        <w:ind w:left="660" w:right="938"/>
        <w:jc w:val="both"/>
      </w:pPr>
      <w:r>
        <w:rPr/>
        <w:t>A network is called scale-free if the characteristics of the network are independent of the</w:t>
      </w:r>
      <w:r>
        <w:rPr>
          <w:spacing w:val="-57"/>
        </w:rPr>
        <w:t> </w:t>
      </w:r>
      <w:r>
        <w:rPr/>
        <w:t>size of the network, that is, the number of nodes. It means, when the network grows, 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very</w:t>
      </w:r>
      <w:r>
        <w:rPr>
          <w:spacing w:val="1"/>
        </w:rPr>
        <w:t> </w:t>
      </w:r>
      <w:r>
        <w:rPr/>
        <w:t>connected nodes to the number of nodes in the rest of the network remains constant as</w:t>
      </w:r>
      <w:r>
        <w:rPr>
          <w:spacing w:val="1"/>
        </w:rPr>
        <w:t> </w:t>
      </w:r>
      <w:r>
        <w:rPr/>
        <w:t>the network changes in size. Compared with the Erdos-Renyi (RG) where most nodes</w:t>
      </w:r>
      <w:r>
        <w:rPr>
          <w:spacing w:val="1"/>
        </w:rPr>
        <w:t> </w:t>
      </w:r>
      <w:r>
        <w:rPr/>
        <w:t>typically have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evolvement</w:t>
      </w:r>
      <w:r>
        <w:rPr>
          <w:spacing w:val="-1"/>
        </w:rPr>
        <w:t> </w:t>
      </w:r>
      <w:r>
        <w:rPr/>
        <w:t>of RG leads to the relative number</w:t>
      </w:r>
      <w:r>
        <w:rPr>
          <w:spacing w:val="-1"/>
        </w:rPr>
        <w:t> </w:t>
      </w:r>
      <w:r>
        <w:rPr/>
        <w:t>of very</w:t>
      </w:r>
      <w:r>
        <w:rPr>
          <w:spacing w:val="-3"/>
        </w:rPr>
        <w:t> </w:t>
      </w:r>
      <w:r>
        <w:rPr/>
        <w:t>connected decreases.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A</w:t>
      </w:r>
      <w:r>
        <w:rPr>
          <w:spacing w:val="1"/>
        </w:rPr>
        <w:t> </w:t>
      </w:r>
      <w:r>
        <w:rPr/>
        <w:t>scale-free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extremely inhomogeneous.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scale-free</w:t>
      </w:r>
      <w:r>
        <w:rPr>
          <w:spacing w:val="1"/>
        </w:rPr>
        <w:t> </w:t>
      </w:r>
      <w:r>
        <w:rPr/>
        <w:t>graphs have only one or two links when a few nodes have a large number of links.</w:t>
      </w:r>
      <w:r>
        <w:rPr>
          <w:spacing w:val="1"/>
        </w:rPr>
        <w:t> </w:t>
      </w:r>
      <w:r>
        <w:rPr/>
        <w:t>Another fact is that both random graph and scale-free exhibit small-world property but</w:t>
      </w:r>
      <w:r>
        <w:rPr>
          <w:spacing w:val="1"/>
        </w:rPr>
        <w:t> </w:t>
      </w:r>
      <w:r>
        <w:rPr/>
        <w:t>only the scale-free network has the short path length that passes through one of the</w:t>
      </w:r>
      <w:r>
        <w:rPr>
          <w:spacing w:val="1"/>
        </w:rPr>
        <w:t> </w:t>
      </w:r>
      <w:r>
        <w:rPr/>
        <w:t>highly-connected hubs (Xu &amp; Chen, 2008). This gives information about the system</w:t>
      </w:r>
      <w:r>
        <w:rPr>
          <w:spacing w:val="1"/>
        </w:rPr>
        <w:t> </w:t>
      </w:r>
      <w:r>
        <w:rPr/>
        <w:t>behaviour and tolerance to outside intrusion or a targeted attack. Scale-free network is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many</w:t>
      </w:r>
      <w:r>
        <w:rPr>
          <w:spacing w:val="-4"/>
        </w:rPr>
        <w:t> </w:t>
      </w:r>
      <w:r>
        <w:rPr/>
        <w:t>application areas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 science and</w:t>
      </w:r>
      <w:r>
        <w:rPr>
          <w:spacing w:val="-1"/>
        </w:rPr>
        <w:t> </w:t>
      </w:r>
      <w:r>
        <w:rPr/>
        <w:t>engineering.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6"/>
        </w:numPr>
        <w:tabs>
          <w:tab w:pos="1099" w:val="left" w:leader="none"/>
          <w:tab w:pos="1100" w:val="left" w:leader="none"/>
        </w:tabs>
        <w:spacing w:line="345" w:lineRule="auto" w:before="0" w:after="0"/>
        <w:ind w:left="1099" w:right="1609" w:hanging="365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topology</w:t>
      </w:r>
      <w:r>
        <w:rPr>
          <w:spacing w:val="-5"/>
          <w:sz w:val="24"/>
        </w:rPr>
        <w:t> </w:t>
      </w:r>
      <w:r>
        <w:rPr>
          <w:sz w:val="24"/>
        </w:rPr>
        <w:t>of web pages -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the nodes are</w:t>
      </w:r>
      <w:r>
        <w:rPr>
          <w:spacing w:val="-3"/>
          <w:sz w:val="24"/>
        </w:rPr>
        <w:t> </w:t>
      </w:r>
      <w:r>
        <w:rPr>
          <w:sz w:val="24"/>
        </w:rPr>
        <w:t>web pages,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links are</w:t>
      </w:r>
      <w:r>
        <w:rPr>
          <w:spacing w:val="-57"/>
          <w:sz w:val="24"/>
        </w:rPr>
        <w:t> </w:t>
      </w:r>
      <w:r>
        <w:rPr>
          <w:sz w:val="24"/>
        </w:rPr>
        <w:t>hyper-links,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1099" w:val="left" w:leader="none"/>
          <w:tab w:pos="1100" w:val="left" w:leader="none"/>
        </w:tabs>
        <w:spacing w:line="345" w:lineRule="auto" w:before="1" w:after="0"/>
        <w:ind w:left="1099" w:right="1226" w:hanging="365"/>
        <w:jc w:val="left"/>
        <w:rPr>
          <w:sz w:val="24"/>
        </w:rPr>
      </w:pPr>
      <w:r>
        <w:rPr>
          <w:sz w:val="24"/>
        </w:rPr>
        <w:t>the collaborative network of actors - where the nodes are actors, and the links are</w:t>
      </w:r>
      <w:r>
        <w:rPr>
          <w:spacing w:val="-57"/>
          <w:sz w:val="24"/>
        </w:rPr>
        <w:t> </w:t>
      </w:r>
      <w:r>
        <w:rPr>
          <w:sz w:val="24"/>
        </w:rPr>
        <w:t>co-stars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2"/>
          <w:sz w:val="24"/>
        </w:rPr>
        <w:t> </w:t>
      </w:r>
      <w:r>
        <w:rPr>
          <w:sz w:val="24"/>
        </w:rPr>
        <w:t>movie,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1099" w:val="left" w:leader="none"/>
          <w:tab w:pos="1100" w:val="left" w:leader="none"/>
        </w:tabs>
        <w:spacing w:line="345" w:lineRule="auto" w:before="1" w:after="0"/>
        <w:ind w:left="1099" w:right="1922" w:hanging="365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power grid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- where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nodes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generators,</w:t>
      </w:r>
      <w:r>
        <w:rPr>
          <w:spacing w:val="-1"/>
          <w:sz w:val="24"/>
        </w:rPr>
        <w:t> </w:t>
      </w:r>
      <w:r>
        <w:rPr>
          <w:sz w:val="24"/>
        </w:rPr>
        <w:t>transformers, and</w:t>
      </w:r>
      <w:r>
        <w:rPr>
          <w:spacing w:val="-57"/>
          <w:sz w:val="24"/>
        </w:rPr>
        <w:t> </w:t>
      </w:r>
      <w:r>
        <w:rPr>
          <w:sz w:val="24"/>
        </w:rPr>
        <w:t>substations</w:t>
      </w:r>
      <w:r>
        <w:rPr>
          <w:spacing w:val="-1"/>
          <w:sz w:val="24"/>
        </w:rPr>
        <w:t> </w:t>
      </w:r>
      <w:r>
        <w:rPr>
          <w:sz w:val="24"/>
        </w:rPr>
        <w:t>and the links are</w:t>
      </w:r>
      <w:r>
        <w:rPr>
          <w:spacing w:val="-1"/>
          <w:sz w:val="24"/>
        </w:rPr>
        <w:t> </w:t>
      </w:r>
      <w:r>
        <w:rPr>
          <w:sz w:val="24"/>
        </w:rPr>
        <w:t>power transmission</w:t>
      </w:r>
      <w:r>
        <w:rPr>
          <w:spacing w:val="-1"/>
          <w:sz w:val="24"/>
        </w:rPr>
        <w:t> </w:t>
      </w:r>
      <w:r>
        <w:rPr>
          <w:sz w:val="24"/>
        </w:rPr>
        <w:t>lines,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6"/>
        </w:numPr>
        <w:tabs>
          <w:tab w:pos="1100" w:val="left" w:leader="none"/>
        </w:tabs>
        <w:spacing w:line="348" w:lineRule="auto" w:before="0" w:after="0"/>
        <w:ind w:left="1099" w:right="1258" w:hanging="365"/>
        <w:jc w:val="both"/>
        <w:rPr>
          <w:sz w:val="24"/>
        </w:rPr>
      </w:pPr>
      <w:r>
        <w:rPr>
          <w:sz w:val="24"/>
        </w:rPr>
        <w:t>the peer-reviewed scientific literature - where the nodes are publications, and the</w:t>
      </w:r>
      <w:r>
        <w:rPr>
          <w:spacing w:val="-57"/>
          <w:sz w:val="24"/>
        </w:rPr>
        <w:t> </w:t>
      </w: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citations (Ilachinski, 2005).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68" w:lineRule="auto"/>
        <w:ind w:left="660" w:right="938"/>
        <w:jc w:val="both"/>
      </w:pPr>
      <w:r>
        <w:rPr/>
        <w:t>Figure 2.5 is an example of a random graph and a scale-free graph. A scale-free graph</w:t>
      </w:r>
      <w:r>
        <w:rPr>
          <w:spacing w:val="1"/>
        </w:rPr>
        <w:t> </w:t>
      </w:r>
      <w:r>
        <w:rPr/>
        <w:t>has</w:t>
      </w:r>
      <w:r>
        <w:rPr>
          <w:spacing w:val="44"/>
        </w:rPr>
        <w:t> </w:t>
      </w:r>
      <w:r>
        <w:rPr/>
        <w:t>few</w:t>
      </w:r>
      <w:r>
        <w:rPr>
          <w:spacing w:val="44"/>
        </w:rPr>
        <w:t> </w:t>
      </w:r>
      <w:r>
        <w:rPr/>
        <w:t>shaded</w:t>
      </w:r>
      <w:r>
        <w:rPr>
          <w:spacing w:val="45"/>
        </w:rPr>
        <w:t> </w:t>
      </w:r>
      <w:r>
        <w:rPr/>
        <w:t>nodes</w:t>
      </w:r>
      <w:r>
        <w:rPr>
          <w:spacing w:val="44"/>
        </w:rPr>
        <w:t> </w:t>
      </w:r>
      <w:r>
        <w:rPr/>
        <w:t>indicating</w:t>
      </w:r>
      <w:r>
        <w:rPr>
          <w:spacing w:val="42"/>
        </w:rPr>
        <w:t> </w:t>
      </w:r>
      <w:r>
        <w:rPr/>
        <w:t>highly</w:t>
      </w:r>
      <w:r>
        <w:rPr>
          <w:spacing w:val="40"/>
        </w:rPr>
        <w:t> </w:t>
      </w:r>
      <w:r>
        <w:rPr/>
        <w:t>connected</w:t>
      </w:r>
      <w:r>
        <w:rPr>
          <w:spacing w:val="44"/>
        </w:rPr>
        <w:t> </w:t>
      </w:r>
      <w:r>
        <w:rPr/>
        <w:t>nodes.</w:t>
      </w:r>
      <w:r>
        <w:rPr>
          <w:spacing w:val="44"/>
        </w:rPr>
        <w:t> </w:t>
      </w:r>
      <w:r>
        <w:rPr/>
        <w:t>But,</w:t>
      </w:r>
      <w:r>
        <w:rPr>
          <w:spacing w:val="45"/>
        </w:rPr>
        <w:t> </w:t>
      </w:r>
      <w:r>
        <w:rPr/>
        <w:t>nodes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random</w:t>
      </w:r>
      <w:r>
        <w:rPr>
          <w:spacing w:val="-57"/>
        </w:rPr>
        <w:t> </w:t>
      </w:r>
      <w:r>
        <w:rPr/>
        <w:t>graph</w:t>
      </w:r>
      <w:r>
        <w:rPr>
          <w:spacing w:val="-1"/>
        </w:rPr>
        <w:t> </w:t>
      </w:r>
      <w:r>
        <w:rPr/>
        <w:t>had number of</w:t>
      </w:r>
      <w:r>
        <w:rPr>
          <w:spacing w:val="-2"/>
        </w:rPr>
        <w:t> </w:t>
      </w:r>
      <w:r>
        <w:rPr/>
        <w:t>links in proportional to (2.3)</w:t>
      </w:r>
    </w:p>
    <w:p>
      <w:pPr>
        <w:spacing w:after="0" w:line="468" w:lineRule="auto"/>
        <w:jc w:val="both"/>
        <w:sectPr>
          <w:footerReference w:type="default" r:id="rId15"/>
          <w:pgSz w:w="11900" w:h="16850"/>
          <w:pgMar w:footer="1058" w:header="0" w:top="1360" w:bottom="1240" w:left="1320" w:right="460"/>
          <w:pgNumType w:start="22"/>
        </w:sectPr>
      </w:pPr>
    </w:p>
    <w:p>
      <w:pPr>
        <w:pStyle w:val="BodyText"/>
        <w:ind w:left="924"/>
        <w:rPr>
          <w:sz w:val="20"/>
        </w:rPr>
      </w:pPr>
      <w:r>
        <w:rPr>
          <w:sz w:val="20"/>
        </w:rPr>
        <w:drawing>
          <wp:inline distT="0" distB="0" distL="0" distR="0">
            <wp:extent cx="5066136" cy="2952369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136" cy="295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6"/>
        <w:ind w:left="1304" w:right="1603"/>
        <w:jc w:val="center"/>
      </w:pPr>
      <w:bookmarkStart w:name="_bookmark8" w:id="21"/>
      <w:bookmarkEnd w:id="21"/>
      <w:r>
        <w:rPr/>
      </w:r>
      <w:r>
        <w:rPr/>
        <w:t>Figure 2.5: An example of Random network vs the Scale-free network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Alvarez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2015)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15"/>
        </w:numPr>
        <w:tabs>
          <w:tab w:pos="1380" w:val="left" w:leader="none"/>
          <w:tab w:pos="1381" w:val="left" w:leader="none"/>
        </w:tabs>
        <w:spacing w:line="240" w:lineRule="auto" w:before="215" w:after="0"/>
        <w:ind w:left="1380" w:right="0" w:hanging="716"/>
        <w:jc w:val="left"/>
      </w:pPr>
      <w:r>
        <w:rPr/>
        <w:t>Small-world</w:t>
      </w:r>
      <w:r>
        <w:rPr>
          <w:spacing w:val="-1"/>
        </w:rPr>
        <w:t> </w:t>
      </w:r>
      <w:r>
        <w:rPr/>
        <w:t>Networks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7" w:lineRule="auto"/>
        <w:ind w:left="660" w:right="939"/>
        <w:jc w:val="both"/>
      </w:pPr>
      <w:r>
        <w:rPr/>
        <w:t>A</w:t>
      </w:r>
      <w:r>
        <w:rPr>
          <w:spacing w:val="1"/>
        </w:rPr>
        <w:t> </w:t>
      </w:r>
      <w:r>
        <w:rPr/>
        <w:t>small-world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graph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neighbours to one another - that is neighbours of any given node could be neighbours of</w:t>
      </w:r>
      <w:r>
        <w:rPr>
          <w:spacing w:val="1"/>
        </w:rPr>
        <w:t> </w:t>
      </w:r>
      <w:r>
        <w:rPr/>
        <w:t>each other. Majority of the nodes can be reached from every other node by a small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hops or steps</w:t>
      </w:r>
      <w:r>
        <w:rPr>
          <w:spacing w:val="1"/>
        </w:rPr>
        <w:t> </w:t>
      </w:r>
      <w:r>
        <w:rPr/>
        <w:t>as shown in Figure</w:t>
      </w:r>
      <w:r>
        <w:rPr>
          <w:spacing w:val="-1"/>
        </w:rPr>
        <w:t> </w:t>
      </w:r>
      <w:r>
        <w:rPr/>
        <w:t>2.6.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2493645</wp:posOffset>
            </wp:positionH>
            <wp:positionV relativeFrom="paragraph">
              <wp:posOffset>156244</wp:posOffset>
            </wp:positionV>
            <wp:extent cx="2944985" cy="295351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985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37" w:right="1140"/>
        <w:jc w:val="center"/>
      </w:pPr>
      <w:r>
        <w:rPr/>
        <w:t>Figure</w:t>
      </w:r>
      <w:r>
        <w:rPr>
          <w:spacing w:val="-3"/>
        </w:rPr>
        <w:t> </w:t>
      </w:r>
      <w:r>
        <w:rPr/>
        <w:t>2.6: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small-world network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model</w:t>
      </w:r>
    </w:p>
    <w:p>
      <w:pPr>
        <w:spacing w:after="0"/>
        <w:jc w:val="center"/>
        <w:sectPr>
          <w:pgSz w:w="11900" w:h="16850"/>
          <w:pgMar w:header="0" w:footer="1058" w:top="1420" w:bottom="1240" w:left="1320" w:right="460"/>
        </w:sectPr>
      </w:pPr>
    </w:p>
    <w:p>
      <w:pPr>
        <w:pStyle w:val="BodyText"/>
        <w:spacing w:line="477" w:lineRule="auto" w:before="62"/>
        <w:ind w:left="660" w:right="933"/>
        <w:jc w:val="both"/>
      </w:pPr>
      <w:bookmarkStart w:name="_bookmark9" w:id="22"/>
      <w:bookmarkEnd w:id="22"/>
      <w:r>
        <w:rPr/>
      </w:r>
      <w:r>
        <w:rPr/>
        <w:t>The small-world network is constructed by randomly rewiring the edges of a ring lattice</w:t>
      </w:r>
      <w:r>
        <w:rPr>
          <w:spacing w:val="1"/>
        </w:rPr>
        <w:t> </w:t>
      </w:r>
      <w:r>
        <w:rPr/>
        <w:t>with nodes. It represents a graph with a large proportion of nodes with a few links. Only</w:t>
      </w:r>
      <w:r>
        <w:rPr>
          <w:spacing w:val="1"/>
        </w:rPr>
        <w:t> </w:t>
      </w:r>
      <w:r>
        <w:rPr/>
        <w:t>small percentage of nodes having a large proportion of links. Examples of small-world</w:t>
      </w:r>
      <w:r>
        <w:rPr>
          <w:spacing w:val="1"/>
        </w:rPr>
        <w:t> </w:t>
      </w:r>
      <w:r>
        <w:rPr/>
        <w:t>networks</w:t>
      </w:r>
      <w:r>
        <w:rPr>
          <w:spacing w:val="41"/>
        </w:rPr>
        <w:t> </w:t>
      </w:r>
      <w:r>
        <w:rPr/>
        <w:t>include</w:t>
      </w:r>
      <w:r>
        <w:rPr>
          <w:spacing w:val="41"/>
        </w:rPr>
        <w:t> </w:t>
      </w:r>
      <w:r>
        <w:rPr/>
        <w:t>collaborative</w:t>
      </w:r>
      <w:r>
        <w:rPr>
          <w:spacing w:val="40"/>
        </w:rPr>
        <w:t> </w:t>
      </w:r>
      <w:r>
        <w:rPr/>
        <w:t>social-networks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film</w:t>
      </w:r>
      <w:r>
        <w:rPr>
          <w:spacing w:val="41"/>
        </w:rPr>
        <w:t> </w:t>
      </w:r>
      <w:r>
        <w:rPr/>
        <w:t>actors,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US</w:t>
      </w:r>
      <w:r>
        <w:rPr>
          <w:spacing w:val="42"/>
        </w:rPr>
        <w:t> </w:t>
      </w:r>
      <w:r>
        <w:rPr/>
        <w:t>electric</w:t>
      </w:r>
      <w:r>
        <w:rPr>
          <w:spacing w:val="41"/>
        </w:rPr>
        <w:t> </w:t>
      </w:r>
      <w:r>
        <w:rPr/>
        <w:t>power</w:t>
      </w:r>
      <w:r>
        <w:rPr>
          <w:spacing w:val="-58"/>
        </w:rPr>
        <w:t> </w:t>
      </w:r>
      <w:r>
        <w:rPr/>
        <w:t>grid and the neural network of a nematode (Ilachinski, 2005). The small-world model</w:t>
      </w:r>
      <w:r>
        <w:rPr>
          <w:spacing w:val="1"/>
        </w:rPr>
        <w:t> </w:t>
      </w:r>
      <w:r>
        <w:rPr/>
        <w:t>has been actively applied to the communications networks research due to resulting</w:t>
      </w:r>
      <w:r>
        <w:rPr>
          <w:spacing w:val="1"/>
        </w:rPr>
        <w:t> </w:t>
      </w:r>
      <w:r>
        <w:rPr/>
        <w:t>network topology with features such as smaller average transmission delay and more</w:t>
      </w:r>
      <w:r>
        <w:rPr>
          <w:spacing w:val="1"/>
        </w:rPr>
        <w:t> </w:t>
      </w:r>
      <w:r>
        <w:rPr/>
        <w:t>robust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connectivity</w:t>
      </w:r>
      <w:r>
        <w:rPr>
          <w:spacing w:val="-5"/>
        </w:rPr>
        <w:t> </w:t>
      </w:r>
      <w:r>
        <w:rPr/>
        <w:t>(Xu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Chen, 2008).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14"/>
        </w:numPr>
        <w:tabs>
          <w:tab w:pos="1201" w:val="left" w:leader="none"/>
        </w:tabs>
        <w:spacing w:line="240" w:lineRule="auto" w:before="0" w:after="0"/>
        <w:ind w:left="1200" w:right="0" w:hanging="541"/>
        <w:jc w:val="both"/>
      </w:pP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complex</w:t>
      </w:r>
      <w:r>
        <w:rPr>
          <w:spacing w:val="-2"/>
        </w:rPr>
        <w:t> </w:t>
      </w:r>
      <w:r>
        <w:rPr/>
        <w:t>networks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264" w:lineRule="auto"/>
        <w:ind w:left="660" w:right="932"/>
        <w:jc w:val="both"/>
      </w:pPr>
      <w:r>
        <w:rPr/>
        <w:t>Huge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emanating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Supercomputer and high processing speed devices have aided collection and processing</w:t>
      </w:r>
      <w:r>
        <w:rPr>
          <w:spacing w:val="1"/>
        </w:rPr>
        <w:t> </w:t>
      </w:r>
      <w:r>
        <w:rPr/>
        <w:t>of big data produces from complex relationships (Kasture, 2012). Over the last decade,</w:t>
      </w:r>
      <w:r>
        <w:rPr>
          <w:spacing w:val="1"/>
        </w:rPr>
        <w:t> </w:t>
      </w:r>
      <w:r>
        <w:rPr/>
        <w:t>numerous applications based on new understandings of complex networks have been</w:t>
      </w:r>
      <w:r>
        <w:rPr>
          <w:spacing w:val="1"/>
        </w:rPr>
        <w:t> </w:t>
      </w:r>
      <w:r>
        <w:rPr/>
        <w:t>reported. Human-made systems like communication networks exhibit complex network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(Chatterjee,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Eiselt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Bhadury,</w:t>
      </w:r>
      <w:r>
        <w:rPr>
          <w:spacing w:val="1"/>
        </w:rPr>
        <w:t> </w:t>
      </w:r>
      <w:r>
        <w:rPr/>
        <w:t>2015;</w:t>
      </w:r>
      <w:r>
        <w:rPr>
          <w:spacing w:val="1"/>
        </w:rPr>
        <w:t> </w:t>
      </w:r>
      <w:r>
        <w:rPr/>
        <w:t>Zignani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organisation entities. A complex network graph is defined mathematically as </w:t>
      </w:r>
      <w:r>
        <w:rPr>
          <w:rFonts w:ascii="Cambria Math"/>
        </w:rPr>
        <w:t>= (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,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)</w:t>
      </w:r>
      <w:r>
        <w:rPr/>
        <w:t>,</w:t>
      </w:r>
      <w:r>
        <w:rPr>
          <w:spacing w:val="1"/>
        </w:rPr>
        <w:t> </w:t>
      </w:r>
      <w:r>
        <w:rPr/>
        <w:t>where V is set of vertices (nodes) and E as set of edges (links). The following are just</w:t>
      </w:r>
      <w:r>
        <w:rPr>
          <w:spacing w:val="1"/>
        </w:rPr>
        <w:t> </w:t>
      </w:r>
      <w:r>
        <w:rPr/>
        <w:t>few</w:t>
      </w:r>
      <w:r>
        <w:rPr>
          <w:spacing w:val="-1"/>
        </w:rPr>
        <w:t> </w:t>
      </w:r>
      <w:r>
        <w:rPr/>
        <w:t>complex</w:t>
      </w:r>
      <w:r>
        <w:rPr>
          <w:spacing w:val="2"/>
        </w:rPr>
        <w:t> </w:t>
      </w:r>
      <w:r>
        <w:rPr/>
        <w:t>systems.</w:t>
      </w:r>
    </w:p>
    <w:p>
      <w:pPr>
        <w:pStyle w:val="BodyText"/>
        <w:spacing w:before="9"/>
        <w:rPr>
          <w:sz w:val="34"/>
        </w:rPr>
      </w:pPr>
    </w:p>
    <w:p>
      <w:pPr>
        <w:pStyle w:val="Heading2"/>
        <w:numPr>
          <w:ilvl w:val="0"/>
          <w:numId w:val="17"/>
        </w:numPr>
        <w:tabs>
          <w:tab w:pos="1381" w:val="left" w:leader="none"/>
        </w:tabs>
        <w:spacing w:line="240" w:lineRule="auto" w:before="0" w:after="0"/>
        <w:ind w:left="1380" w:right="0" w:hanging="716"/>
        <w:jc w:val="both"/>
      </w:pPr>
      <w:r>
        <w:rPr/>
        <w:t>Computer</w:t>
      </w:r>
      <w:r>
        <w:rPr>
          <w:spacing w:val="-2"/>
        </w:rPr>
        <w:t> </w:t>
      </w:r>
      <w:r>
        <w:rPr/>
        <w:t>Networks</w:t>
      </w:r>
    </w:p>
    <w:p>
      <w:pPr>
        <w:pStyle w:val="BodyText"/>
        <w:spacing w:before="8"/>
        <w:rPr>
          <w:b/>
          <w:i/>
          <w:sz w:val="33"/>
        </w:rPr>
      </w:pPr>
    </w:p>
    <w:p>
      <w:pPr>
        <w:pStyle w:val="BodyText"/>
        <w:spacing w:line="475" w:lineRule="auto"/>
        <w:ind w:left="660" w:right="940"/>
        <w:jc w:val="both"/>
      </w:pPr>
      <w:r>
        <w:rPr/>
        <w:t>Computer networks refer to a set of computer terminals interconnected together. The</w:t>
      </w:r>
      <w:r>
        <w:rPr>
          <w:spacing w:val="1"/>
        </w:rPr>
        <w:t> </w:t>
      </w:r>
      <w:r>
        <w:rPr/>
        <w:t>interconnection permits other terminal computers to have access to resources on other</w:t>
      </w:r>
      <w:r>
        <w:rPr>
          <w:spacing w:val="1"/>
        </w:rPr>
        <w:t> </w:t>
      </w:r>
      <w:r>
        <w:rPr/>
        <w:t>systems, as this prevents duplication of resources. Computer networking ensures that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communication</w:t>
      </w:r>
      <w:r>
        <w:rPr>
          <w:spacing w:val="-1"/>
        </w:rPr>
        <w:t> </w:t>
      </w:r>
      <w:r>
        <w:rPr/>
        <w:t>between one</w:t>
      </w:r>
      <w:r>
        <w:rPr>
          <w:spacing w:val="-2"/>
        </w:rPr>
        <w:t> </w:t>
      </w:r>
      <w:r>
        <w:rPr/>
        <w:t>system and</w:t>
      </w:r>
      <w:r>
        <w:rPr>
          <w:spacing w:val="-1"/>
        </w:rPr>
        <w:t> </w:t>
      </w:r>
      <w:r>
        <w:rPr/>
        <w:t>others via</w:t>
      </w:r>
      <w:r>
        <w:rPr>
          <w:spacing w:val="-2"/>
        </w:rPr>
        <w:t> </w:t>
      </w:r>
      <w:r>
        <w:rPr/>
        <w:t>media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 either</w:t>
      </w:r>
      <w:r>
        <w:rPr>
          <w:spacing w:val="-1"/>
        </w:rPr>
        <w:t> </w:t>
      </w:r>
      <w:r>
        <w:rPr/>
        <w:t>wireless</w:t>
      </w:r>
    </w:p>
    <w:p>
      <w:pPr>
        <w:pStyle w:val="BodyText"/>
        <w:spacing w:before="217"/>
        <w:ind w:left="837" w:right="1112"/>
        <w:jc w:val="center"/>
      </w:pPr>
      <w:r>
        <w:rPr/>
        <w:t>24</w:t>
      </w:r>
    </w:p>
    <w:p>
      <w:pPr>
        <w:spacing w:after="0"/>
        <w:jc w:val="center"/>
        <w:sectPr>
          <w:footerReference w:type="default" r:id="rId18"/>
          <w:pgSz w:w="11900" w:h="16850"/>
          <w:pgMar w:footer="0" w:header="0" w:top="1360" w:bottom="280" w:left="1320" w:right="460"/>
        </w:sectPr>
      </w:pPr>
    </w:p>
    <w:p>
      <w:pPr>
        <w:pStyle w:val="BodyText"/>
        <w:spacing w:line="477" w:lineRule="auto" w:before="62"/>
        <w:ind w:left="660" w:right="941"/>
        <w:jc w:val="both"/>
      </w:pPr>
      <w:r>
        <w:rPr/>
        <w:t>or cable (Maeno &amp; Ohsawa, 2007b). It also shows that there is a structural path to the</w:t>
      </w:r>
      <w:r>
        <w:rPr>
          <w:spacing w:val="1"/>
        </w:rPr>
        <w:t> </w:t>
      </w:r>
      <w:r>
        <w:rPr/>
        <w:t>flow of information. Some rules or protocols can guide communication. The structure in</w:t>
      </w:r>
      <w:r>
        <w:rPr>
          <w:spacing w:val="-57"/>
        </w:rPr>
        <w:t> </w:t>
      </w:r>
      <w:r>
        <w:rPr/>
        <w:t>the computer network is known as topology (Xu &amp; Chen, 2008). There are different</w:t>
      </w:r>
      <w:r>
        <w:rPr>
          <w:spacing w:val="1"/>
        </w:rPr>
        <w:t> </w:t>
      </w:r>
      <w:r>
        <w:rPr/>
        <w:t>topologies.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topology has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 merits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demerits.</w:t>
      </w:r>
      <w:r>
        <w:rPr>
          <w:spacing w:val="1"/>
        </w:rPr>
        <w:t> </w:t>
      </w:r>
      <w:r>
        <w:rPr/>
        <w:t>Topology of computer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terminals.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topology is unknown, it may be difficult to identify important computer that serves as a</w:t>
      </w:r>
      <w:r>
        <w:rPr>
          <w:spacing w:val="1"/>
        </w:rPr>
        <w:t> </w:t>
      </w:r>
      <w:r>
        <w:rPr/>
        <w:t>hub. Effect of disconnecting or removing a computer from a network can vary from one</w:t>
      </w:r>
      <w:r>
        <w:rPr>
          <w:spacing w:val="1"/>
        </w:rPr>
        <w:t> </w:t>
      </w:r>
      <w:r>
        <w:rPr/>
        <w:t>topology</w:t>
      </w:r>
      <w:r>
        <w:rPr>
          <w:spacing w:val="-5"/>
        </w:rPr>
        <w:t> </w:t>
      </w:r>
      <w:r>
        <w:rPr/>
        <w:t>to another.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0"/>
          <w:numId w:val="17"/>
        </w:numPr>
        <w:tabs>
          <w:tab w:pos="1381" w:val="left" w:leader="none"/>
        </w:tabs>
        <w:spacing w:line="240" w:lineRule="auto" w:before="0" w:after="0"/>
        <w:ind w:left="1380" w:right="0" w:hanging="716"/>
        <w:jc w:val="both"/>
      </w:pPr>
      <w:r>
        <w:rPr/>
        <w:t>Criminal</w:t>
      </w:r>
      <w:r>
        <w:rPr>
          <w:spacing w:val="-2"/>
        </w:rPr>
        <w:t> </w:t>
      </w:r>
      <w:r>
        <w:rPr/>
        <w:t>Networks</w:t>
      </w:r>
    </w:p>
    <w:p>
      <w:pPr>
        <w:pStyle w:val="BodyText"/>
        <w:spacing w:before="4"/>
        <w:rPr>
          <w:b/>
          <w:i/>
          <w:sz w:val="33"/>
        </w:rPr>
      </w:pPr>
    </w:p>
    <w:p>
      <w:pPr>
        <w:pStyle w:val="BodyText"/>
        <w:spacing w:line="477" w:lineRule="auto" w:before="1"/>
        <w:ind w:left="660" w:right="934"/>
        <w:jc w:val="both"/>
      </w:pPr>
      <w:r>
        <w:rPr/>
        <w:t>Criminal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organised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perpetrating</w:t>
      </w:r>
      <w:r>
        <w:rPr>
          <w:spacing w:val="1"/>
        </w:rPr>
        <w:t> </w:t>
      </w:r>
      <w:r>
        <w:rPr/>
        <w:t>nefarious</w:t>
      </w:r>
      <w:r>
        <w:rPr>
          <w:spacing w:val="1"/>
        </w:rPr>
        <w:t> </w:t>
      </w:r>
      <w:r>
        <w:rPr/>
        <w:t>activities.</w:t>
      </w:r>
      <w:r>
        <w:rPr>
          <w:spacing w:val="-57"/>
        </w:rPr>
        <w:t> </w:t>
      </w:r>
      <w:r>
        <w:rPr/>
        <w:t>Crimes cannot be single-handedly committed without alliance with some expert co-</w:t>
      </w:r>
      <w:r>
        <w:rPr>
          <w:spacing w:val="1"/>
        </w:rPr>
        <w:t> </w:t>
      </w:r>
      <w:r>
        <w:rPr/>
        <w:t>offenders (Ouellet </w:t>
      </w:r>
      <w:r>
        <w:rPr>
          <w:i/>
        </w:rPr>
        <w:t>et al.</w:t>
      </w:r>
      <w:r>
        <w:rPr/>
        <w:t>, 2013; Tayebi, 2015). The co-offenders use their experiences,</w:t>
      </w:r>
      <w:r>
        <w:rPr>
          <w:spacing w:val="1"/>
        </w:rPr>
        <w:t> </w:t>
      </w:r>
      <w:r>
        <w:rPr/>
        <w:t>personalities and positions to facilitate crimes (Behzadan </w:t>
      </w:r>
      <w:r>
        <w:rPr>
          <w:i/>
        </w:rPr>
        <w:t>et al.</w:t>
      </w:r>
      <w:r>
        <w:rPr/>
        <w:t>, 2017; Grassi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2019). Co-offenders in OCGs are like terminals in computer networks and WSN. Unlike</w:t>
      </w:r>
      <w:r>
        <w:rPr>
          <w:spacing w:val="-57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terminals, participants in</w:t>
      </w:r>
      <w:r>
        <w:rPr>
          <w:spacing w:val="-1"/>
        </w:rPr>
        <w:t> </w:t>
      </w:r>
      <w:r>
        <w:rPr/>
        <w:t>OCGs are</w:t>
      </w:r>
      <w:r>
        <w:rPr>
          <w:spacing w:val="-2"/>
        </w:rPr>
        <w:t> </w:t>
      </w:r>
      <w:r>
        <w:rPr/>
        <w:t>of different</w:t>
      </w:r>
      <w:r>
        <w:rPr>
          <w:spacing w:val="-1"/>
        </w:rPr>
        <w:t> </w:t>
      </w:r>
      <w:r>
        <w:rPr/>
        <w:t>personalities.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Some</w:t>
      </w:r>
      <w:r>
        <w:rPr>
          <w:spacing w:val="1"/>
        </w:rPr>
        <w:t> </w:t>
      </w:r>
      <w:r>
        <w:rPr/>
        <w:t>OCGs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crime.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members who are benefitting from crimes directly. OCGs thrive on collaborations 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(Behzadan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2017;</w:t>
      </w:r>
      <w:r>
        <w:rPr>
          <w:spacing w:val="1"/>
        </w:rPr>
        <w:t> </w:t>
      </w:r>
      <w:r>
        <w:rPr/>
        <w:t>Grassi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trust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trust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collaboration.</w:t>
      </w:r>
      <w:r>
        <w:rPr>
          <w:spacing w:val="60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criminals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multi-dimensional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hardly</w:t>
      </w:r>
      <w:r>
        <w:rPr>
          <w:spacing w:val="-6"/>
        </w:rPr>
        <w:t> </w:t>
      </w:r>
      <w:r>
        <w:rPr/>
        <w:t>noticed</w:t>
      </w:r>
      <w:r>
        <w:rPr>
          <w:spacing w:val="-1"/>
        </w:rPr>
        <w:t> </w:t>
      </w:r>
      <w:r>
        <w:rPr/>
        <w:t>(Lin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Chalupsky,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96" w:lineRule="auto"/>
        <w:ind w:left="710" w:right="987" w:hanging="4"/>
        <w:jc w:val="center"/>
      </w:pPr>
      <w:r>
        <w:rPr/>
        <w:t>Criminals conceals their relationship. This prevent public and security agents from</w:t>
      </w:r>
      <w:r>
        <w:rPr>
          <w:spacing w:val="1"/>
        </w:rPr>
        <w:t> </w:t>
      </w:r>
      <w:r>
        <w:rPr/>
        <w:t>having knowledge about people who are involved (Everton, 2009; Manning, 2010;</w:t>
      </w:r>
      <w:r>
        <w:rPr>
          <w:spacing w:val="1"/>
        </w:rPr>
        <w:t> </w:t>
      </w:r>
      <w:r>
        <w:rPr/>
        <w:t>Memon </w:t>
      </w:r>
      <w:r>
        <w:rPr>
          <w:i/>
        </w:rPr>
        <w:t>et al.</w:t>
      </w:r>
      <w:r>
        <w:rPr/>
        <w:t>, 2011). Figure 2.7 is a network graph of Global Salafi Jihadists (GSJ). It</w:t>
      </w:r>
      <w:r>
        <w:rPr>
          <w:spacing w:val="1"/>
        </w:rPr>
        <w:t> </w:t>
      </w:r>
      <w:r>
        <w:rPr/>
        <w:t>shows different sub-networks with the GSJ. The sub-networks were coloured according</w:t>
      </w:r>
      <w:r>
        <w:rPr>
          <w:spacing w:val="-57"/>
        </w:rPr>
        <w:t> </w:t>
      </w:r>
      <w:r>
        <w:rPr/>
        <w:t>to 25</w:t>
      </w:r>
    </w:p>
    <w:p>
      <w:pPr>
        <w:spacing w:after="0" w:line="496" w:lineRule="auto"/>
        <w:jc w:val="center"/>
        <w:sectPr>
          <w:footerReference w:type="default" r:id="rId19"/>
          <w:pgSz w:w="11900" w:h="16850"/>
          <w:pgMar w:footer="0" w:header="0" w:top="1360" w:bottom="280" w:left="1320" w:right="460"/>
        </w:sectPr>
      </w:pPr>
    </w:p>
    <w:p>
      <w:pPr>
        <w:pStyle w:val="BodyText"/>
        <w:spacing w:line="470" w:lineRule="auto" w:before="79"/>
        <w:ind w:left="660" w:right="2406"/>
      </w:pPr>
      <w:bookmarkStart w:name="_bookmark10" w:id="23"/>
      <w:bookmarkEnd w:id="23"/>
      <w:r>
        <w:rPr/>
      </w:r>
      <w:r>
        <w:rPr/>
        <w:t>geographical</w:t>
      </w:r>
      <w:r>
        <w:rPr>
          <w:spacing w:val="-2"/>
        </w:rPr>
        <w:t> </w:t>
      </w:r>
      <w:r>
        <w:rPr/>
        <w:t>locations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participants.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links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nodes</w:t>
      </w:r>
      <w:r>
        <w:rPr>
          <w:spacing w:val="-1"/>
        </w:rPr>
        <w:t> </w:t>
      </w:r>
      <w:r>
        <w:rPr/>
        <w:t>represent</w:t>
      </w:r>
      <w:r>
        <w:rPr>
          <w:spacing w:val="-57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ties.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1292860</wp:posOffset>
            </wp:positionH>
            <wp:positionV relativeFrom="paragraph">
              <wp:posOffset>165971</wp:posOffset>
            </wp:positionV>
            <wp:extent cx="5307253" cy="312420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25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591" w:right="2764" w:hanging="1088"/>
      </w:pPr>
      <w:r>
        <w:rPr/>
        <w:t>Figure 2.7: Global Salafi Jihadi Criminal Network</w:t>
      </w:r>
      <w:r>
        <w:rPr>
          <w:spacing w:val="-58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Xu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Chen, 2008)</w:t>
      </w:r>
    </w:p>
    <w:p>
      <w:pPr>
        <w:pStyle w:val="BodyText"/>
        <w:spacing w:before="1"/>
        <w:rPr>
          <w:sz w:val="11"/>
        </w:rPr>
      </w:pPr>
    </w:p>
    <w:p>
      <w:pPr>
        <w:pStyle w:val="Heading2"/>
        <w:numPr>
          <w:ilvl w:val="0"/>
          <w:numId w:val="17"/>
        </w:numPr>
        <w:tabs>
          <w:tab w:pos="1380" w:val="left" w:leader="none"/>
          <w:tab w:pos="1381" w:val="left" w:leader="none"/>
        </w:tabs>
        <w:spacing w:line="240" w:lineRule="auto" w:before="90" w:after="0"/>
        <w:ind w:left="1380" w:right="0" w:hanging="728"/>
        <w:jc w:val="left"/>
      </w:pPr>
      <w:r>
        <w:rPr/>
        <w:t>Social</w:t>
      </w:r>
      <w:r>
        <w:rPr>
          <w:spacing w:val="-2"/>
        </w:rPr>
        <w:t> </w:t>
      </w:r>
      <w:r>
        <w:rPr/>
        <w:t>Networks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Social networks concern relationships, interactions and communication exercised by</w:t>
      </w:r>
      <w:r>
        <w:rPr>
          <w:spacing w:val="1"/>
        </w:rPr>
        <w:t> </w:t>
      </w:r>
      <w:r>
        <w:rPr/>
        <w:t>human or devices. The relationship between two persons can be that of birth, family,</w:t>
      </w:r>
      <w:r>
        <w:rPr>
          <w:spacing w:val="1"/>
        </w:rPr>
        <w:t> </w:t>
      </w:r>
      <w:r>
        <w:rPr/>
        <w:t>relatives,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attended,</w:t>
      </w:r>
      <w:r>
        <w:rPr>
          <w:spacing w:val="1"/>
        </w:rPr>
        <w:t> </w:t>
      </w:r>
      <w:r>
        <w:rPr/>
        <w:t>religion</w:t>
      </w:r>
      <w:r>
        <w:rPr>
          <w:spacing w:val="1"/>
        </w:rPr>
        <w:t> </w:t>
      </w:r>
      <w:r>
        <w:rPr/>
        <w:t>gatherings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(Calderoni,</w:t>
      </w:r>
      <w:r>
        <w:rPr>
          <w:spacing w:val="-58"/>
        </w:rPr>
        <w:t> </w:t>
      </w:r>
      <w:r>
        <w:rPr/>
        <w:t>2012; Saxena </w:t>
      </w:r>
      <w:r>
        <w:rPr>
          <w:i/>
        </w:rPr>
        <w:t>et al.</w:t>
      </w:r>
      <w:r>
        <w:rPr/>
        <w:t>, 2018). Interactions do involve two persons who use a medium of</w:t>
      </w:r>
      <w:r>
        <w:rPr>
          <w:spacing w:val="1"/>
        </w:rPr>
        <w:t> </w:t>
      </w:r>
      <w:r>
        <w:rPr/>
        <w:t>communication to share ideas (Zignani </w:t>
      </w:r>
      <w:r>
        <w:rPr>
          <w:i/>
        </w:rPr>
        <w:t>et al.</w:t>
      </w:r>
      <w:r>
        <w:rPr/>
        <w:t>, 2015). Interaction also encompasses using</w:t>
      </w:r>
      <w:r>
        <w:rPr>
          <w:spacing w:val="-57"/>
        </w:rPr>
        <w:t> </w:t>
      </w:r>
      <w:r>
        <w:rPr/>
        <w:t>language, signals or signs by two persons or group of people. Social network is small</w:t>
      </w:r>
      <w:r>
        <w:rPr>
          <w:spacing w:val="1"/>
        </w:rPr>
        <w:t> </w:t>
      </w:r>
      <w:r>
        <w:rPr/>
        <w:t>unit of a complex network. This, sometimes established around people somebody is</w:t>
      </w:r>
      <w:r>
        <w:rPr>
          <w:spacing w:val="1"/>
        </w:rPr>
        <w:t> </w:t>
      </w:r>
      <w:r>
        <w:rPr/>
        <w:t>known</w:t>
      </w:r>
      <w:r>
        <w:rPr>
          <w:spacing w:val="-1"/>
        </w:rPr>
        <w:t> </w:t>
      </w:r>
      <w:r>
        <w:rPr/>
        <w:t>with (Jones</w:t>
      </w:r>
      <w:r>
        <w:rPr>
          <w:spacing w:val="1"/>
        </w:rPr>
        <w:t> </w:t>
      </w:r>
      <w:r>
        <w:rPr>
          <w:i/>
        </w:rPr>
        <w:t>et al.</w:t>
      </w:r>
      <w:r>
        <w:rPr/>
        <w:t>, 2018).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513" w:lineRule="auto"/>
        <w:ind w:left="2157" w:right="1000" w:firstLine="1"/>
        <w:jc w:val="center"/>
      </w:pPr>
      <w:r>
        <w:rPr/>
        <w:t>Social network shows how people are related people. The relationship is</w:t>
      </w:r>
      <w:r>
        <w:rPr>
          <w:spacing w:val="-57"/>
        </w:rPr>
        <w:t> </w:t>
      </w:r>
      <w:r>
        <w:rPr/>
        <w:t>not restricted to blood relations alone. Relationships across all parts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globe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made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look</w:t>
      </w:r>
      <w:r>
        <w:rPr>
          <w:spacing w:val="-1"/>
        </w:rPr>
        <w:t> </w:t>
      </w:r>
      <w:r>
        <w:rPr/>
        <w:t>like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village.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types</w:t>
      </w:r>
      <w:r>
        <w:rPr>
          <w:spacing w:val="-1"/>
        </w:rPr>
        <w:t> </w:t>
      </w:r>
      <w:r>
        <w:rPr/>
        <w:t>of social network</w:t>
      </w:r>
      <w:r>
        <w:rPr>
          <w:spacing w:val="1"/>
        </w:rPr>
        <w:t> </w:t>
      </w:r>
      <w:r>
        <w:rPr/>
        <w:t>media</w:t>
      </w:r>
      <w:r>
        <w:rPr>
          <w:spacing w:val="-1"/>
        </w:rPr>
        <w:t> </w:t>
      </w:r>
      <w:r>
        <w:rPr/>
        <w:t>that are</w:t>
      </w:r>
      <w:r>
        <w:rPr>
          <w:spacing w:val="-2"/>
        </w:rPr>
        <w:t> </w:t>
      </w:r>
      <w:r>
        <w:rPr/>
        <w:t>in use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26</w:t>
      </w:r>
    </w:p>
    <w:p>
      <w:pPr>
        <w:spacing w:after="0" w:line="513" w:lineRule="auto"/>
        <w:jc w:val="center"/>
        <w:sectPr>
          <w:footerReference w:type="default" r:id="rId20"/>
          <w:pgSz w:w="11900" w:h="16850"/>
          <w:pgMar w:footer="0" w:header="0" w:top="1340" w:bottom="280" w:left="1320" w:right="460"/>
        </w:sectPr>
      </w:pPr>
    </w:p>
    <w:p>
      <w:pPr>
        <w:pStyle w:val="BodyText"/>
        <w:spacing w:line="475" w:lineRule="auto" w:before="62"/>
        <w:ind w:left="660" w:right="935"/>
        <w:jc w:val="both"/>
      </w:pPr>
      <w:bookmarkStart w:name="_bookmark11" w:id="24"/>
      <w:bookmarkEnd w:id="24"/>
      <w:r>
        <w:rPr/>
      </w:r>
      <w:r>
        <w:rPr/>
        <w:t>such as twitter, IMO, Telegram, and WhatsApp (Madeira &amp; Joshi, 2013;). These media</w:t>
      </w:r>
      <w:r>
        <w:rPr>
          <w:spacing w:val="1"/>
        </w:rPr>
        <w:t> </w:t>
      </w:r>
      <w:r>
        <w:rPr/>
        <w:t>also produce their own complex networks through the people using them. Social media</w:t>
      </w:r>
      <w:r>
        <w:rPr>
          <w:spacing w:val="1"/>
        </w:rPr>
        <w:t> </w:t>
      </w:r>
      <w:r>
        <w:rPr/>
        <w:t>cannot distinguish personal attributes of their subscribers. Different organisation groups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social network</w:t>
      </w:r>
      <w:r>
        <w:rPr>
          <w:spacing w:val="-1"/>
        </w:rPr>
        <w:t> </w:t>
      </w:r>
      <w:r>
        <w:rPr/>
        <w:t>media</w:t>
      </w:r>
      <w:r>
        <w:rPr>
          <w:spacing w:val="1"/>
        </w:rPr>
        <w:t> </w:t>
      </w:r>
      <w:r>
        <w:rPr/>
        <w:t>to discuss concerned issues.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0"/>
          <w:numId w:val="17"/>
        </w:numPr>
        <w:tabs>
          <w:tab w:pos="1381" w:val="left" w:leader="none"/>
        </w:tabs>
        <w:spacing w:line="240" w:lineRule="auto" w:before="0" w:after="0"/>
        <w:ind w:left="1380" w:right="0" w:hanging="716"/>
        <w:jc w:val="both"/>
      </w:pPr>
      <w:r>
        <w:rPr/>
        <w:t>Sensor</w:t>
      </w:r>
      <w:r>
        <w:rPr>
          <w:spacing w:val="-1"/>
        </w:rPr>
        <w:t> </w:t>
      </w:r>
      <w:r>
        <w:rPr/>
        <w:t>Networks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spacing w:line="499" w:lineRule="auto" w:before="0"/>
        <w:ind w:left="660" w:right="935" w:firstLine="0"/>
        <w:jc w:val="both"/>
        <w:rPr>
          <w:sz w:val="23"/>
        </w:rPr>
      </w:pPr>
      <w:r>
        <w:rPr>
          <w:sz w:val="23"/>
        </w:rPr>
        <w:t>Sensor networks refer to a group of space dispersed dedicated devices for sensing and</w:t>
      </w:r>
      <w:r>
        <w:rPr>
          <w:spacing w:val="1"/>
          <w:sz w:val="23"/>
        </w:rPr>
        <w:t> </w:t>
      </w:r>
      <w:r>
        <w:rPr>
          <w:sz w:val="23"/>
        </w:rPr>
        <w:t>recording of environmental related activities. Sensor networks are organized for collecting</w:t>
      </w:r>
      <w:r>
        <w:rPr>
          <w:spacing w:val="1"/>
          <w:sz w:val="23"/>
        </w:rPr>
        <w:t> </w:t>
      </w:r>
      <w:r>
        <w:rPr>
          <w:sz w:val="23"/>
        </w:rPr>
        <w:t>data and disperse it to a central location (Sun </w:t>
      </w:r>
      <w:r>
        <w:rPr>
          <w:i/>
          <w:sz w:val="23"/>
        </w:rPr>
        <w:t>et al.</w:t>
      </w:r>
      <w:r>
        <w:rPr>
          <w:sz w:val="23"/>
        </w:rPr>
        <w:t>, 2016). The communication between</w:t>
      </w:r>
      <w:r>
        <w:rPr>
          <w:spacing w:val="1"/>
          <w:sz w:val="23"/>
        </w:rPr>
        <w:t> </w:t>
      </w:r>
      <w:r>
        <w:rPr>
          <w:sz w:val="23"/>
        </w:rPr>
        <w:t>sensors is wireless. The name was coined from the medium of communication between the</w:t>
      </w:r>
      <w:r>
        <w:rPr>
          <w:spacing w:val="1"/>
          <w:sz w:val="23"/>
        </w:rPr>
        <w:t> </w:t>
      </w:r>
      <w:r>
        <w:rPr>
          <w:sz w:val="23"/>
        </w:rPr>
        <w:t>sensors</w:t>
      </w:r>
      <w:r>
        <w:rPr>
          <w:spacing w:val="1"/>
          <w:sz w:val="23"/>
        </w:rPr>
        <w:t> </w:t>
      </w:r>
      <w:r>
        <w:rPr>
          <w:sz w:val="23"/>
        </w:rPr>
        <w:t>-</w:t>
      </w:r>
      <w:r>
        <w:rPr>
          <w:spacing w:val="1"/>
          <w:sz w:val="23"/>
        </w:rPr>
        <w:t> </w:t>
      </w:r>
      <w:r>
        <w:rPr>
          <w:sz w:val="23"/>
        </w:rPr>
        <w:t>wireless</w:t>
      </w:r>
      <w:r>
        <w:rPr>
          <w:spacing w:val="1"/>
          <w:sz w:val="23"/>
        </w:rPr>
        <w:t> </w:t>
      </w:r>
      <w:r>
        <w:rPr>
          <w:sz w:val="23"/>
        </w:rPr>
        <w:t>communication</w:t>
      </w:r>
      <w:r>
        <w:rPr>
          <w:spacing w:val="1"/>
          <w:sz w:val="23"/>
        </w:rPr>
        <w:t> </w:t>
      </w:r>
      <w:r>
        <w:rPr>
          <w:sz w:val="23"/>
        </w:rPr>
        <w:t>sensors</w:t>
      </w:r>
      <w:r>
        <w:rPr>
          <w:spacing w:val="1"/>
          <w:sz w:val="23"/>
        </w:rPr>
        <w:t> </w:t>
      </w:r>
      <w:r>
        <w:rPr>
          <w:sz w:val="23"/>
        </w:rPr>
        <w:t>metamorphosed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wireless</w:t>
      </w:r>
      <w:r>
        <w:rPr>
          <w:spacing w:val="1"/>
          <w:sz w:val="23"/>
        </w:rPr>
        <w:t> </w:t>
      </w:r>
      <w:r>
        <w:rPr>
          <w:sz w:val="23"/>
        </w:rPr>
        <w:t>sensor</w:t>
      </w:r>
      <w:r>
        <w:rPr>
          <w:spacing w:val="1"/>
          <w:sz w:val="23"/>
        </w:rPr>
        <w:t> </w:t>
      </w:r>
      <w:r>
        <w:rPr>
          <w:sz w:val="23"/>
        </w:rPr>
        <w:t>network</w:t>
      </w:r>
      <w:r>
        <w:rPr>
          <w:spacing w:val="1"/>
          <w:sz w:val="23"/>
        </w:rPr>
        <w:t> </w:t>
      </w:r>
      <w:r>
        <w:rPr>
          <w:sz w:val="23"/>
        </w:rPr>
        <w:t>(WSN). A typical WSN is shown in Figure 2.8. The WSN measure could be for measuring</w:t>
      </w:r>
      <w:r>
        <w:rPr>
          <w:spacing w:val="1"/>
          <w:sz w:val="23"/>
        </w:rPr>
        <w:t> </w:t>
      </w:r>
      <w:r>
        <w:rPr>
          <w:sz w:val="23"/>
        </w:rPr>
        <w:t>environmental conditions like temperature, sound, humidity, and pollution level. It can be</w:t>
      </w:r>
      <w:r>
        <w:rPr>
          <w:spacing w:val="1"/>
          <w:sz w:val="23"/>
        </w:rPr>
        <w:t> </w:t>
      </w:r>
      <w:r>
        <w:rPr>
          <w:sz w:val="23"/>
        </w:rPr>
        <w:t>deployed as surveillance devices for monitoring and collecting crime data. Wireless sensor</w:t>
      </w:r>
      <w:r>
        <w:rPr>
          <w:spacing w:val="1"/>
          <w:sz w:val="23"/>
        </w:rPr>
        <w:t> </w:t>
      </w:r>
      <w:r>
        <w:rPr>
          <w:sz w:val="23"/>
        </w:rPr>
        <w:t>networks</w:t>
      </w:r>
      <w:r>
        <w:rPr>
          <w:spacing w:val="-2"/>
          <w:sz w:val="23"/>
        </w:rPr>
        <w:t> </w:t>
      </w:r>
      <w:r>
        <w:rPr>
          <w:sz w:val="23"/>
        </w:rPr>
        <w:t>can be</w:t>
      </w:r>
      <w:r>
        <w:rPr>
          <w:spacing w:val="-3"/>
          <w:sz w:val="23"/>
        </w:rPr>
        <w:t> </w:t>
      </w:r>
      <w:r>
        <w:rPr>
          <w:sz w:val="23"/>
        </w:rPr>
        <w:t>implemented using</w:t>
      </w:r>
      <w:r>
        <w:rPr>
          <w:spacing w:val="-3"/>
          <w:sz w:val="23"/>
        </w:rPr>
        <w:t> </w:t>
      </w:r>
      <w:r>
        <w:rPr>
          <w:sz w:val="23"/>
        </w:rPr>
        <w:t>different</w:t>
      </w:r>
      <w:r>
        <w:rPr>
          <w:spacing w:val="-1"/>
          <w:sz w:val="23"/>
        </w:rPr>
        <w:t> </w:t>
      </w:r>
      <w:r>
        <w:rPr>
          <w:sz w:val="23"/>
        </w:rPr>
        <w:t>topological structures.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1781894</wp:posOffset>
            </wp:positionH>
            <wp:positionV relativeFrom="paragraph">
              <wp:posOffset>159716</wp:posOffset>
            </wp:positionV>
            <wp:extent cx="4367049" cy="1647825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04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6"/>
        <w:ind w:left="837" w:right="1138"/>
        <w:jc w:val="center"/>
      </w:pPr>
      <w:r>
        <w:rPr/>
        <w:t>Figure</w:t>
      </w:r>
      <w:r>
        <w:rPr>
          <w:spacing w:val="-3"/>
        </w:rPr>
        <w:t> </w:t>
      </w:r>
      <w:r>
        <w:rPr/>
        <w:t>2.8:</w:t>
      </w:r>
      <w:r>
        <w:rPr>
          <w:spacing w:val="-1"/>
        </w:rPr>
        <w:t> </w:t>
      </w:r>
      <w:r>
        <w:rPr/>
        <w:t>Wireless</w:t>
      </w:r>
      <w:r>
        <w:rPr>
          <w:spacing w:val="-1"/>
        </w:rPr>
        <w:t> </w:t>
      </w:r>
      <w:r>
        <w:rPr/>
        <w:t>Sensor</w:t>
      </w:r>
      <w:r>
        <w:rPr>
          <w:spacing w:val="-1"/>
        </w:rPr>
        <w:t> </w:t>
      </w:r>
      <w:r>
        <w:rPr/>
        <w:t>network</w:t>
      </w:r>
    </w:p>
    <w:p>
      <w:pPr>
        <w:pStyle w:val="BodyText"/>
        <w:ind w:left="837" w:right="1139"/>
        <w:jc w:val="center"/>
      </w:pPr>
      <w:r>
        <w:rPr/>
        <w:t>(Source:</w:t>
      </w:r>
      <w:r>
        <w:rPr>
          <w:spacing w:val="-2"/>
        </w:rPr>
        <w:t> </w:t>
      </w:r>
      <w:r>
        <w:rPr/>
        <w:t>Wireless</w:t>
      </w:r>
      <w:r>
        <w:rPr>
          <w:spacing w:val="-1"/>
        </w:rPr>
        <w:t> </w:t>
      </w:r>
      <w:r>
        <w:rPr/>
        <w:t>Sensor Network</w:t>
      </w:r>
      <w:r>
        <w:rPr>
          <w:spacing w:val="-2"/>
        </w:rPr>
        <w:t> </w:t>
      </w:r>
      <w:r>
        <w:rPr/>
        <w:t>Archtecture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Application,</w:t>
      </w:r>
      <w:r>
        <w:rPr>
          <w:spacing w:val="-1"/>
        </w:rPr>
        <w:t> </w:t>
      </w:r>
      <w:r>
        <w:rPr/>
        <w:t>2020)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0"/>
          <w:numId w:val="17"/>
        </w:numPr>
        <w:tabs>
          <w:tab w:pos="1381" w:val="left" w:leader="none"/>
        </w:tabs>
        <w:spacing w:line="240" w:lineRule="auto" w:before="0" w:after="0"/>
        <w:ind w:left="1380" w:right="0" w:hanging="716"/>
        <w:jc w:val="both"/>
      </w:pPr>
      <w:r>
        <w:rPr/>
        <w:t>Transportation</w:t>
      </w:r>
      <w:r>
        <w:rPr>
          <w:spacing w:val="-4"/>
        </w:rPr>
        <w:t> </w:t>
      </w:r>
      <w:r>
        <w:rPr/>
        <w:t>Networks</w:t>
      </w:r>
    </w:p>
    <w:p>
      <w:pPr>
        <w:pStyle w:val="BodyText"/>
        <w:spacing w:before="9"/>
        <w:rPr>
          <w:b/>
          <w:i/>
          <w:sz w:val="33"/>
        </w:rPr>
      </w:pPr>
    </w:p>
    <w:p>
      <w:pPr>
        <w:pStyle w:val="BodyText"/>
        <w:spacing w:line="475" w:lineRule="auto"/>
        <w:ind w:left="667" w:right="945"/>
        <w:jc w:val="center"/>
      </w:pPr>
      <w:r>
        <w:rPr/>
        <w:t>The globalization of transportation, communication and finance have benefitted both</w:t>
      </w:r>
      <w:r>
        <w:rPr>
          <w:spacing w:val="-57"/>
        </w:rPr>
        <w:t> </w:t>
      </w:r>
      <w:r>
        <w:rPr/>
        <w:t>legal business and professional criminals. Roads also, have formed part of complex</w:t>
      </w:r>
      <w:r>
        <w:rPr>
          <w:spacing w:val="1"/>
        </w:rPr>
        <w:t> </w:t>
      </w:r>
      <w:r>
        <w:rPr/>
        <w:t>networks connecting cities. These cities are vertices. Transportation networks form</w:t>
      </w:r>
      <w:r>
        <w:rPr>
          <w:spacing w:val="1"/>
        </w:rPr>
        <w:t> </w:t>
      </w:r>
      <w:r>
        <w:rPr/>
        <w:t>layers</w:t>
      </w:r>
      <w:r>
        <w:rPr>
          <w:spacing w:val="-1"/>
        </w:rPr>
        <w:t> </w:t>
      </w:r>
      <w:r>
        <w:rPr/>
        <w:t>27</w:t>
      </w:r>
    </w:p>
    <w:p>
      <w:pPr>
        <w:spacing w:after="0" w:line="475" w:lineRule="auto"/>
        <w:jc w:val="center"/>
        <w:sectPr>
          <w:footerReference w:type="default" r:id="rId22"/>
          <w:pgSz w:w="11900" w:h="16850"/>
          <w:pgMar w:footer="0" w:header="0" w:top="1360" w:bottom="280" w:left="1320" w:right="460"/>
        </w:sectPr>
      </w:pPr>
    </w:p>
    <w:p>
      <w:pPr>
        <w:pStyle w:val="BodyText"/>
        <w:spacing w:line="475" w:lineRule="auto" w:before="62"/>
        <w:ind w:left="660" w:right="934"/>
        <w:jc w:val="both"/>
      </w:pPr>
      <w:bookmarkStart w:name="_bookmark12" w:id="25"/>
      <w:bookmarkEnd w:id="25"/>
      <w:r>
        <w:rPr/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city to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important vertices could be connected with a particular interest (Holme, 2003; Smith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2014; Liu </w:t>
      </w:r>
      <w:r>
        <w:rPr>
          <w:i/>
        </w:rPr>
        <w:t>et al.</w:t>
      </w:r>
      <w:r>
        <w:rPr/>
        <w:t>, 2016). Figure 2.9 is a vehicular traffic network. The data were</w:t>
      </w:r>
      <w:r>
        <w:rPr>
          <w:spacing w:val="1"/>
        </w:rPr>
        <w:t> </w:t>
      </w:r>
      <w:r>
        <w:rPr/>
        <w:t>constructed</w:t>
      </w:r>
      <w:r>
        <w:rPr>
          <w:spacing w:val="-1"/>
        </w:rPr>
        <w:t> </w:t>
      </w:r>
      <w:r>
        <w:rPr/>
        <w:t>from the imaging</w:t>
      </w:r>
      <w:r>
        <w:rPr>
          <w:spacing w:val="-3"/>
        </w:rPr>
        <w:t> </w:t>
      </w:r>
      <w:r>
        <w:rPr/>
        <w:t>sensor (Bliss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Schmidt, 2013)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1541144</wp:posOffset>
            </wp:positionH>
            <wp:positionV relativeFrom="paragraph">
              <wp:posOffset>163490</wp:posOffset>
            </wp:positionV>
            <wp:extent cx="4841816" cy="2219325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81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5"/>
        <w:ind w:left="3339" w:right="3467" w:hanging="173"/>
      </w:pPr>
      <w:r>
        <w:rPr/>
        <w:t>Figure</w:t>
      </w:r>
      <w:r>
        <w:rPr>
          <w:spacing w:val="-6"/>
        </w:rPr>
        <w:t> </w:t>
      </w:r>
      <w:r>
        <w:rPr/>
        <w:t>2.9:</w:t>
      </w:r>
      <w:r>
        <w:rPr>
          <w:spacing w:val="-4"/>
        </w:rPr>
        <w:t> </w:t>
      </w:r>
      <w:r>
        <w:rPr/>
        <w:t>Vehicle</w:t>
      </w:r>
      <w:r>
        <w:rPr>
          <w:spacing w:val="-5"/>
        </w:rPr>
        <w:t> </w:t>
      </w:r>
      <w:r>
        <w:rPr/>
        <w:t>Traffic</w:t>
      </w:r>
      <w:r>
        <w:rPr>
          <w:spacing w:val="-4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(Source:</w:t>
      </w:r>
      <w:r>
        <w:rPr>
          <w:spacing w:val="1"/>
        </w:rPr>
        <w:t> </w:t>
      </w:r>
      <w:r>
        <w:rPr/>
        <w:t>Bliss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Schmidt,</w:t>
      </w:r>
      <w:r>
        <w:rPr>
          <w:spacing w:val="-1"/>
        </w:rPr>
        <w:t> </w:t>
      </w:r>
      <w:r>
        <w:rPr/>
        <w:t>2013)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1201" w:val="left" w:leader="none"/>
        </w:tabs>
        <w:spacing w:line="240" w:lineRule="auto" w:before="0" w:after="0"/>
        <w:ind w:left="1200" w:right="0" w:hanging="541"/>
        <w:jc w:val="left"/>
      </w:pPr>
      <w:r>
        <w:rPr/>
        <w:t>Relationship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criminal</w:t>
      </w:r>
      <w:r>
        <w:rPr>
          <w:spacing w:val="-2"/>
        </w:rPr>
        <w:t> </w:t>
      </w:r>
      <w:r>
        <w:rPr/>
        <w:t>networks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networks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OCGs are frequently described with the term network which shows that OCGs have</w:t>
      </w:r>
      <w:r>
        <w:rPr>
          <w:spacing w:val="1"/>
        </w:rPr>
        <w:t> </w:t>
      </w:r>
      <w:r>
        <w:rPr/>
        <w:t>some features in common with complex networks (Le, 2012; Basu, 2014; Behzadan,</w:t>
      </w:r>
      <w:r>
        <w:rPr>
          <w:spacing w:val="1"/>
        </w:rPr>
        <w:t> </w:t>
      </w:r>
      <w:r>
        <w:rPr/>
        <w:t>2016; Gunnell </w:t>
      </w:r>
      <w:r>
        <w:rPr>
          <w:i/>
        </w:rPr>
        <w:t>et al.</w:t>
      </w:r>
      <w:r>
        <w:rPr/>
        <w:t>, 2016; Leuprecht </w:t>
      </w:r>
      <w:r>
        <w:rPr>
          <w:i/>
        </w:rPr>
        <w:t>et al.</w:t>
      </w:r>
      <w:r>
        <w:rPr/>
        <w:t>, 2016; Burcher &amp; Whelan, 2017; Robinson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Scogings,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cordial</w:t>
      </w:r>
      <w:r>
        <w:rPr>
          <w:spacing w:val="1"/>
        </w:rPr>
        <w:t> </w:t>
      </w:r>
      <w:r>
        <w:rPr/>
        <w:t>structures apart from their participants having freedom of joining or quitting networks.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describing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networks as well (Burcher &amp; Whelan, 2017). Common elements in both networks are</w:t>
      </w:r>
      <w:r>
        <w:rPr>
          <w:spacing w:val="1"/>
        </w:rPr>
        <w:t> </w:t>
      </w:r>
      <w:r>
        <w:rPr/>
        <w:t>nodes,</w:t>
      </w:r>
      <w:r>
        <w:rPr>
          <w:spacing w:val="18"/>
        </w:rPr>
        <w:t> </w:t>
      </w:r>
      <w:r>
        <w:rPr/>
        <w:t>links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messages</w:t>
      </w:r>
      <w:r>
        <w:rPr>
          <w:spacing w:val="18"/>
        </w:rPr>
        <w:t> </w:t>
      </w:r>
      <w:r>
        <w:rPr/>
        <w:t>(Le,</w:t>
      </w:r>
      <w:r>
        <w:rPr>
          <w:spacing w:val="18"/>
        </w:rPr>
        <w:t> </w:t>
      </w:r>
      <w:r>
        <w:rPr/>
        <w:t>2012).</w:t>
      </w:r>
      <w:r>
        <w:rPr>
          <w:spacing w:val="17"/>
        </w:rPr>
        <w:t> </w:t>
      </w:r>
      <w:r>
        <w:rPr/>
        <w:t>Nodes</w:t>
      </w:r>
      <w:r>
        <w:rPr>
          <w:spacing w:val="18"/>
        </w:rPr>
        <w:t> </w:t>
      </w:r>
      <w:r>
        <w:rPr/>
        <w:t>are</w:t>
      </w:r>
      <w:r>
        <w:rPr>
          <w:spacing w:val="20"/>
        </w:rPr>
        <w:t> </w:t>
      </w:r>
      <w:r>
        <w:rPr/>
        <w:t>participants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networks</w:t>
      </w:r>
      <w:r>
        <w:rPr>
          <w:spacing w:val="17"/>
        </w:rPr>
        <w:t> </w:t>
      </w:r>
      <w:r>
        <w:rPr/>
        <w:t>which</w:t>
      </w:r>
      <w:r>
        <w:rPr>
          <w:spacing w:val="17"/>
        </w:rPr>
        <w:t> </w:t>
      </w:r>
      <w:r>
        <w:rPr/>
        <w:t>could</w:t>
      </w:r>
      <w:r>
        <w:rPr>
          <w:spacing w:val="-57"/>
        </w:rPr>
        <w:t> </w:t>
      </w:r>
      <w:r>
        <w:rPr/>
        <w:t>be persons, computers or mobile phones (Basu, 2014). Links are connections between</w:t>
      </w:r>
      <w:r>
        <w:rPr>
          <w:spacing w:val="1"/>
        </w:rPr>
        <w:t> </w:t>
      </w:r>
      <w:r>
        <w:rPr/>
        <w:t>persons</w:t>
      </w:r>
      <w:r>
        <w:rPr>
          <w:spacing w:val="-1"/>
        </w:rPr>
        <w:t> </w:t>
      </w:r>
      <w:r>
        <w:rPr/>
        <w:t>through which messages flow</w:t>
      </w:r>
      <w:r>
        <w:rPr>
          <w:spacing w:val="1"/>
        </w:rPr>
        <w:t> </w:t>
      </w:r>
      <w:r>
        <w:rPr/>
        <w:t>(Le, 2012).</w:t>
      </w:r>
    </w:p>
    <w:p>
      <w:pPr>
        <w:spacing w:after="0" w:line="477" w:lineRule="auto"/>
        <w:jc w:val="both"/>
        <w:sectPr>
          <w:footerReference w:type="default" r:id="rId24"/>
          <w:pgSz w:w="11900" w:h="16850"/>
          <w:pgMar w:footer="1058" w:header="0" w:top="1360" w:bottom="1240" w:left="1320" w:right="460"/>
          <w:pgNumType w:start="28"/>
        </w:sectPr>
      </w:pPr>
    </w:p>
    <w:p>
      <w:pPr>
        <w:pStyle w:val="BodyText"/>
        <w:spacing w:line="477" w:lineRule="auto" w:before="62"/>
        <w:ind w:left="660" w:right="933"/>
        <w:jc w:val="both"/>
      </w:pPr>
      <w:bookmarkStart w:name="_bookmark13" w:id="26"/>
      <w:bookmarkEnd w:id="26"/>
      <w:r>
        <w:rPr/>
      </w:r>
      <w:r>
        <w:rPr/>
        <w:t>Analysis of mobile phone calls data has offered insight about human interactions and</w:t>
      </w:r>
      <w:r>
        <w:rPr>
          <w:spacing w:val="1"/>
        </w:rPr>
        <w:t> </w:t>
      </w:r>
      <w:r>
        <w:rPr/>
        <w:t>behaviour of mobile phone users. It had also been used for studying the spread of</w:t>
      </w:r>
      <w:r>
        <w:rPr>
          <w:spacing w:val="1"/>
        </w:rPr>
        <w:t> </w:t>
      </w:r>
      <w:r>
        <w:rPr/>
        <w:t>diseases and human mobility patterns(Ren </w:t>
      </w:r>
      <w:r>
        <w:rPr>
          <w:i/>
        </w:rPr>
        <w:t>et al.</w:t>
      </w:r>
      <w:r>
        <w:rPr/>
        <w:t>, 2016; Wang </w:t>
      </w:r>
      <w:r>
        <w:rPr>
          <w:i/>
        </w:rPr>
        <w:t>et al.</w:t>
      </w:r>
      <w:r>
        <w:rPr/>
        <w:t>, 2016; Huang &amp; Yu,</w:t>
      </w:r>
      <w:r>
        <w:rPr>
          <w:spacing w:val="-57"/>
        </w:rPr>
        <w:t> </w:t>
      </w:r>
      <w:r>
        <w:rPr/>
        <w:t>2017;</w:t>
      </w:r>
      <w:r>
        <w:rPr>
          <w:spacing w:val="12"/>
        </w:rPr>
        <w:t> </w:t>
      </w:r>
      <w:r>
        <w:rPr/>
        <w:t>Pei</w:t>
      </w:r>
      <w:r>
        <w:rPr>
          <w:spacing w:val="14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</w:t>
      </w:r>
      <w:r>
        <w:rPr/>
        <w:t>,</w:t>
      </w:r>
      <w:r>
        <w:rPr>
          <w:spacing w:val="13"/>
        </w:rPr>
        <w:t> </w:t>
      </w:r>
      <w:r>
        <w:rPr/>
        <w:t>2017;</w:t>
      </w:r>
      <w:r>
        <w:rPr>
          <w:spacing w:val="12"/>
        </w:rPr>
        <w:t> </w:t>
      </w:r>
      <w:r>
        <w:rPr/>
        <w:t>Jalayer</w:t>
      </w:r>
      <w:r>
        <w:rPr>
          <w:spacing w:val="14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</w:t>
      </w:r>
      <w:r>
        <w:rPr/>
        <w:t>,</w:t>
      </w:r>
      <w:r>
        <w:rPr>
          <w:spacing w:val="13"/>
        </w:rPr>
        <w:t> </w:t>
      </w:r>
      <w:r>
        <w:rPr/>
        <w:t>2018;</w:t>
      </w:r>
      <w:r>
        <w:rPr>
          <w:spacing w:val="12"/>
        </w:rPr>
        <w:t> </w:t>
      </w:r>
      <w:r>
        <w:rPr/>
        <w:t>Namtirtha</w:t>
      </w:r>
      <w:r>
        <w:rPr>
          <w:spacing w:val="14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</w:t>
      </w:r>
      <w:r>
        <w:rPr/>
        <w:t>,</w:t>
      </w:r>
      <w:r>
        <w:rPr>
          <w:spacing w:val="13"/>
        </w:rPr>
        <w:t> </w:t>
      </w:r>
      <w:r>
        <w:rPr/>
        <w:t>2018).</w:t>
      </w:r>
      <w:r>
        <w:rPr>
          <w:spacing w:val="16"/>
        </w:rPr>
        <w:t> </w:t>
      </w:r>
      <w:r>
        <w:rPr/>
        <w:t>It</w:t>
      </w:r>
      <w:r>
        <w:rPr>
          <w:spacing w:val="16"/>
        </w:rPr>
        <w:t> </w:t>
      </w:r>
      <w:r>
        <w:rPr/>
        <w:t>was</w:t>
      </w:r>
      <w:r>
        <w:rPr>
          <w:spacing w:val="15"/>
        </w:rPr>
        <w:t> </w:t>
      </w:r>
      <w:r>
        <w:rPr/>
        <w:t>found</w:t>
      </w:r>
      <w:r>
        <w:rPr>
          <w:spacing w:val="12"/>
        </w:rPr>
        <w:t> </w:t>
      </w:r>
      <w:r>
        <w:rPr/>
        <w:t>useful</w:t>
      </w:r>
      <w:r>
        <w:rPr>
          <w:spacing w:val="-58"/>
        </w:rPr>
        <w:t> </w:t>
      </w:r>
      <w:r>
        <w:rPr/>
        <w:t>in counter terrorism and study criminal networks(Ren </w:t>
      </w:r>
      <w:r>
        <w:rPr>
          <w:i/>
        </w:rPr>
        <w:t>et al.</w:t>
      </w:r>
      <w:r>
        <w:rPr/>
        <w:t>, 2014; Blondel </w:t>
      </w:r>
      <w:r>
        <w:rPr>
          <w:i/>
        </w:rPr>
        <w:t>et al.</w:t>
      </w:r>
      <w:r>
        <w:rPr/>
        <w:t>, 2015).</w:t>
      </w:r>
      <w:r>
        <w:rPr>
          <w:spacing w:val="1"/>
        </w:rPr>
        <w:t> </w:t>
      </w:r>
      <w:r>
        <w:rPr/>
        <w:t>Data of mobile phone users is needed to construct network that is, relationship among</w:t>
      </w:r>
      <w:r>
        <w:rPr>
          <w:spacing w:val="1"/>
        </w:rPr>
        <w:t> </w:t>
      </w:r>
      <w:r>
        <w:rPr/>
        <w:t>mobile phone users. From network structure, cordial relationships are studied through</w:t>
      </w:r>
      <w:r>
        <w:rPr>
          <w:spacing w:val="1"/>
        </w:rPr>
        <w:t> </w:t>
      </w:r>
      <w:r>
        <w:rPr/>
        <w:t>strong and weak links or relationships (Catanese </w:t>
      </w:r>
      <w:r>
        <w:rPr>
          <w:i/>
        </w:rPr>
        <w:t>et al.</w:t>
      </w:r>
      <w:r>
        <w:rPr/>
        <w:t>, 2013; Ferrara </w:t>
      </w:r>
      <w:r>
        <w:rPr>
          <w:i/>
        </w:rPr>
        <w:t>et al.</w:t>
      </w:r>
      <w:r>
        <w:rPr/>
        <w:t>, 2014;</w:t>
      </w:r>
      <w:r>
        <w:rPr>
          <w:spacing w:val="1"/>
        </w:rPr>
        <w:t> </w:t>
      </w:r>
      <w:r>
        <w:rPr/>
        <w:t>Agreste</w:t>
      </w:r>
      <w:r>
        <w:rPr>
          <w:spacing w:val="-2"/>
        </w:rPr>
        <w:t> </w:t>
      </w:r>
      <w:r>
        <w:rPr>
          <w:i/>
        </w:rPr>
        <w:t>et al.</w:t>
      </w:r>
      <w:r>
        <w:rPr/>
        <w:t>, 2016).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Mobile Network Operator (MNO) provides data about mobile phone users. It</w:t>
      </w:r>
      <w:r>
        <w:rPr>
          <w:spacing w:val="60"/>
        </w:rPr>
        <w:t> </w:t>
      </w:r>
      <w:r>
        <w:rPr/>
        <w:t>can also</w:t>
      </w:r>
      <w:r>
        <w:rPr>
          <w:spacing w:val="1"/>
        </w:rPr>
        <w:t> </w:t>
      </w:r>
      <w:r>
        <w:rPr/>
        <w:t>be collected through handheld devices (Onwuka </w:t>
      </w:r>
      <w:r>
        <w:rPr>
          <w:i/>
        </w:rPr>
        <w:t>et al.</w:t>
      </w:r>
      <w:r>
        <w:rPr/>
        <w:t>, 2016). Data about mobile phone</w:t>
      </w:r>
      <w:r>
        <w:rPr>
          <w:spacing w:val="1"/>
        </w:rPr>
        <w:t> </w:t>
      </w:r>
      <w:r>
        <w:rPr/>
        <w:t>users are used in phone calls network shown in Figure 2.10. Three possible layers are</w:t>
      </w:r>
      <w:r>
        <w:rPr>
          <w:spacing w:val="1"/>
        </w:rPr>
        <w:t> </w:t>
      </w:r>
      <w:r>
        <w:rPr/>
        <w:t>presented in Figure 2.10. The local connectivity presents mobile-phone users that are</w:t>
      </w:r>
      <w:r>
        <w:rPr>
          <w:spacing w:val="1"/>
        </w:rPr>
        <w:t> </w:t>
      </w:r>
      <w:r>
        <w:rPr/>
        <w:t>connected through wireless or Bluetooth. Social contacts illustrate phones users and</w:t>
      </w:r>
      <w:r>
        <w:rPr>
          <w:spacing w:val="1"/>
        </w:rPr>
        <w:t> </w:t>
      </w:r>
      <w:r>
        <w:rPr/>
        <w:t>people contacted through their phones as social contacts. The calling network illustrates</w:t>
      </w:r>
      <w:r>
        <w:rPr>
          <w:spacing w:val="1"/>
        </w:rPr>
        <w:t> </w:t>
      </w:r>
      <w:r>
        <w:rPr/>
        <w:t>a</w:t>
      </w:r>
      <w:r>
        <w:rPr>
          <w:spacing w:val="31"/>
        </w:rPr>
        <w:t> </w:t>
      </w:r>
      <w:r>
        <w:rPr/>
        <w:t>network</w:t>
      </w:r>
      <w:r>
        <w:rPr>
          <w:spacing w:val="33"/>
        </w:rPr>
        <w:t> </w:t>
      </w:r>
      <w:r>
        <w:rPr/>
        <w:t>when</w:t>
      </w:r>
      <w:r>
        <w:rPr>
          <w:spacing w:val="32"/>
        </w:rPr>
        <w:t> </w:t>
      </w:r>
      <w:r>
        <w:rPr/>
        <w:t>mobile</w:t>
      </w:r>
      <w:r>
        <w:rPr>
          <w:spacing w:val="34"/>
        </w:rPr>
        <w:t> </w:t>
      </w:r>
      <w:r>
        <w:rPr/>
        <w:t>phone</w:t>
      </w:r>
      <w:r>
        <w:rPr>
          <w:spacing w:val="31"/>
        </w:rPr>
        <w:t> </w:t>
      </w:r>
      <w:r>
        <w:rPr/>
        <w:t>users</w:t>
      </w:r>
      <w:r>
        <w:rPr>
          <w:spacing w:val="32"/>
        </w:rPr>
        <w:t> </w:t>
      </w:r>
      <w:r>
        <w:rPr/>
        <w:t>make</w:t>
      </w:r>
      <w:r>
        <w:rPr>
          <w:spacing w:val="33"/>
        </w:rPr>
        <w:t> </w:t>
      </w:r>
      <w:r>
        <w:rPr/>
        <w:t>calls.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Both</w:t>
      </w:r>
      <w:r>
        <w:rPr>
          <w:spacing w:val="32"/>
        </w:rPr>
        <w:t> </w:t>
      </w:r>
      <w:r>
        <w:rPr/>
        <w:t>communications</w:t>
      </w:r>
      <w:r>
        <w:rPr>
          <w:spacing w:val="33"/>
        </w:rPr>
        <w:t> </w:t>
      </w:r>
      <w:r>
        <w:rPr/>
        <w:t>networks</w:t>
      </w:r>
      <w:r>
        <w:rPr>
          <w:spacing w:val="-58"/>
        </w:rPr>
        <w:t> </w:t>
      </w:r>
      <w:r>
        <w:rPr/>
        <w:t>and criminal networks belong to the family of complex networks that can be studied and</w:t>
      </w:r>
      <w:r>
        <w:rPr>
          <w:spacing w:val="-57"/>
        </w:rPr>
        <w:t> </w:t>
      </w:r>
      <w:r>
        <w:rPr/>
        <w:t>analysed using</w:t>
      </w:r>
      <w:r>
        <w:rPr>
          <w:spacing w:val="-3"/>
        </w:rPr>
        <w:t> </w:t>
      </w:r>
      <w:r>
        <w:rPr/>
        <w:t>any</w:t>
      </w:r>
      <w:r>
        <w:rPr>
          <w:spacing w:val="-5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tools.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1635485</wp:posOffset>
            </wp:positionH>
            <wp:positionV relativeFrom="paragraph">
              <wp:posOffset>164618</wp:posOffset>
            </wp:positionV>
            <wp:extent cx="4593387" cy="175260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38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5"/>
        <w:ind w:left="3517" w:right="2627" w:hanging="1191"/>
      </w:pPr>
      <w:r>
        <w:rPr/>
        <w:t>Figure</w:t>
      </w:r>
      <w:r>
        <w:rPr>
          <w:spacing w:val="-5"/>
        </w:rPr>
        <w:t> </w:t>
      </w:r>
      <w:r>
        <w:rPr/>
        <w:t>2.10:</w:t>
      </w:r>
      <w:r>
        <w:rPr>
          <w:spacing w:val="-3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within</w:t>
      </w:r>
      <w:r>
        <w:rPr>
          <w:spacing w:val="-3"/>
        </w:rPr>
        <w:t> </w:t>
      </w:r>
      <w:r>
        <w:rPr/>
        <w:t>Mobile</w:t>
      </w:r>
      <w:r>
        <w:rPr>
          <w:spacing w:val="-4"/>
        </w:rPr>
        <w:t> </w:t>
      </w:r>
      <w:r>
        <w:rPr/>
        <w:t>Phone</w:t>
      </w:r>
      <w:r>
        <w:rPr>
          <w:spacing w:val="-4"/>
        </w:rPr>
        <w:t> </w:t>
      </w:r>
      <w:r>
        <w:rPr/>
        <w:t>Datasets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Ferrara</w:t>
      </w:r>
      <w:r>
        <w:rPr>
          <w:spacing w:val="1"/>
        </w:rPr>
        <w:t> </w:t>
      </w:r>
      <w:r>
        <w:rPr>
          <w:i/>
        </w:rPr>
        <w:t>et al.</w:t>
      </w:r>
      <w:r>
        <w:rPr/>
        <w:t>, 2014)</w:t>
      </w:r>
    </w:p>
    <w:p>
      <w:pPr>
        <w:spacing w:after="0"/>
        <w:sectPr>
          <w:pgSz w:w="11900" w:h="16850"/>
          <w:pgMar w:header="0" w:footer="1058" w:top="1360" w:bottom="1240" w:left="1320" w:right="460"/>
        </w:sectPr>
      </w:pPr>
    </w:p>
    <w:p>
      <w:pPr>
        <w:pStyle w:val="Heading1"/>
        <w:numPr>
          <w:ilvl w:val="1"/>
          <w:numId w:val="14"/>
        </w:numPr>
        <w:tabs>
          <w:tab w:pos="1021" w:val="left" w:leader="none"/>
        </w:tabs>
        <w:spacing w:line="240" w:lineRule="auto" w:before="72" w:after="0"/>
        <w:ind w:left="1020" w:right="0" w:hanging="361"/>
        <w:jc w:val="both"/>
      </w:pPr>
      <w:bookmarkStart w:name="_bookmark14" w:id="27"/>
      <w:bookmarkEnd w:id="27"/>
      <w:r>
        <w:rPr>
          <w:b w:val="0"/>
        </w:rPr>
      </w:r>
      <w:bookmarkStart w:name="_bookmark14" w:id="28"/>
      <w:bookmarkEnd w:id="28"/>
      <w:r>
        <w:rPr/>
        <w:t>Tools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Complex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spacing w:line="480" w:lineRule="auto" w:before="1"/>
        <w:ind w:left="660" w:right="935"/>
        <w:jc w:val="both"/>
      </w:pP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(CNA)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tools,</w:t>
      </w:r>
      <w:r>
        <w:rPr>
          <w:spacing w:val="1"/>
        </w:rPr>
        <w:t> </w:t>
      </w:r>
      <w:r>
        <w:rPr/>
        <w:t>datasets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metrics.</w:t>
      </w:r>
      <w:r>
        <w:rPr>
          <w:spacing w:val="46"/>
        </w:rPr>
        <w:t> </w:t>
      </w:r>
      <w:r>
        <w:rPr/>
        <w:t>Software</w:t>
      </w:r>
      <w:r>
        <w:rPr>
          <w:spacing w:val="45"/>
        </w:rPr>
        <w:t> </w:t>
      </w:r>
      <w:r>
        <w:rPr/>
        <w:t>tools</w:t>
      </w:r>
      <w:r>
        <w:rPr>
          <w:spacing w:val="46"/>
        </w:rPr>
        <w:t> </w:t>
      </w:r>
      <w:r>
        <w:rPr/>
        <w:t>encompasses</w:t>
      </w:r>
      <w:r>
        <w:rPr>
          <w:spacing w:val="47"/>
        </w:rPr>
        <w:t> </w:t>
      </w:r>
      <w:r>
        <w:rPr/>
        <w:t>application</w:t>
      </w:r>
      <w:r>
        <w:rPr>
          <w:spacing w:val="45"/>
        </w:rPr>
        <w:t> </w:t>
      </w:r>
      <w:r>
        <w:rPr/>
        <w:t>packages</w:t>
      </w:r>
      <w:r>
        <w:rPr>
          <w:spacing w:val="47"/>
        </w:rPr>
        <w:t> </w:t>
      </w:r>
      <w:r>
        <w:rPr/>
        <w:t>deploying</w:t>
      </w:r>
      <w:r>
        <w:rPr>
          <w:spacing w:val="43"/>
        </w:rPr>
        <w:t> </w:t>
      </w:r>
      <w:r>
        <w:rPr/>
        <w:t>in</w:t>
      </w:r>
      <w:r>
        <w:rPr>
          <w:spacing w:val="-57"/>
        </w:rPr>
        <w:t> </w:t>
      </w:r>
      <w:r>
        <w:rPr/>
        <w:t>data collection and construction of social networks graphs (Hensen, 2011b; Borgatti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2012;</w:t>
      </w:r>
      <w:r>
        <w:rPr>
          <w:spacing w:val="1"/>
        </w:rPr>
        <w:t> </w:t>
      </w:r>
      <w:r>
        <w:rPr/>
        <w:t>Thangaraj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Amutha,</w:t>
      </w:r>
      <w:r>
        <w:rPr>
          <w:spacing w:val="1"/>
        </w:rPr>
        <w:t> </w:t>
      </w:r>
      <w:r>
        <w:rPr/>
        <w:t>2018;</w:t>
      </w:r>
      <w:r>
        <w:rPr>
          <w:spacing w:val="1"/>
        </w:rPr>
        <w:t> </w:t>
      </w:r>
      <w:r>
        <w:rPr/>
        <w:t>Reserved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Datasets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phone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Dataset are actual material used for construction of social networks (Yang </w:t>
      </w:r>
      <w:r>
        <w:rPr>
          <w:i/>
        </w:rPr>
        <w:t>et al.</w:t>
      </w:r>
      <w:r>
        <w:rPr/>
        <w:t>, 2014;</w:t>
      </w:r>
      <w:r>
        <w:rPr>
          <w:spacing w:val="1"/>
        </w:rPr>
        <w:t> </w:t>
      </w:r>
      <w:r>
        <w:rPr/>
        <w:t>Blondel </w:t>
      </w:r>
      <w:r>
        <w:rPr>
          <w:i/>
        </w:rPr>
        <w:t>et al.</w:t>
      </w:r>
      <w:r>
        <w:rPr/>
        <w:t>, 2015; Rostami &amp; Mondani, 2015; Zignani </w:t>
      </w:r>
      <w:r>
        <w:rPr>
          <w:i/>
        </w:rPr>
        <w:t>et al.</w:t>
      </w:r>
      <w:r>
        <w:rPr/>
        <w:t>, 2015; Agreste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2016;</w:t>
      </w:r>
      <w:r>
        <w:rPr>
          <w:spacing w:val="1"/>
        </w:rPr>
        <w:t> </w:t>
      </w:r>
      <w:r>
        <w:rPr/>
        <w:t>Robinson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Scogings,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extracting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transforming of dataset into network graphs. Metrics are tools for measuring properties</w:t>
      </w:r>
      <w:r>
        <w:rPr>
          <w:spacing w:val="1"/>
        </w:rPr>
        <w:t> </w:t>
      </w:r>
      <w:r>
        <w:rPr/>
        <w:t>(Ilachinski, 2005; Xu &amp; Chen, 2008; Smith </w:t>
      </w:r>
      <w:r>
        <w:rPr>
          <w:i/>
        </w:rPr>
        <w:t>et al.</w:t>
      </w:r>
      <w:r>
        <w:rPr/>
        <w:t>, 2009; Rodrigues &amp; Milic-Frayling,</w:t>
      </w:r>
      <w:r>
        <w:rPr>
          <w:spacing w:val="1"/>
        </w:rPr>
        <w:t> </w:t>
      </w:r>
      <w:r>
        <w:rPr/>
        <w:t>2011). Some 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tools are</w:t>
      </w:r>
      <w:r>
        <w:rPr>
          <w:spacing w:val="-1"/>
        </w:rPr>
        <w:t> </w:t>
      </w:r>
      <w:r>
        <w:rPr/>
        <w:t>briefly</w:t>
      </w:r>
      <w:r>
        <w:rPr>
          <w:spacing w:val="-5"/>
        </w:rPr>
        <w:t> </w:t>
      </w:r>
      <w:r>
        <w:rPr/>
        <w:t>discussed here.</w:t>
      </w: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2"/>
          <w:numId w:val="14"/>
        </w:numPr>
        <w:tabs>
          <w:tab w:pos="1201" w:val="left" w:leader="none"/>
        </w:tabs>
        <w:spacing w:line="240" w:lineRule="auto" w:before="0" w:after="0"/>
        <w:ind w:left="1200" w:right="0" w:hanging="541"/>
        <w:jc w:val="both"/>
      </w:pPr>
      <w:r>
        <w:rPr/>
        <w:t>Software</w:t>
      </w:r>
      <w:r>
        <w:rPr>
          <w:spacing w:val="-3"/>
        </w:rPr>
        <w:t> </w:t>
      </w:r>
      <w:r>
        <w:rPr/>
        <w:t>tools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77" w:lineRule="auto"/>
        <w:ind w:left="660" w:right="933"/>
        <w:jc w:val="both"/>
      </w:pPr>
      <w:r>
        <w:rPr/>
        <w:t>Software tools are application packages designed for collating raw data. Some of these</w:t>
      </w:r>
      <w:r>
        <w:rPr>
          <w:spacing w:val="1"/>
        </w:rPr>
        <w:t> </w:t>
      </w:r>
      <w:r>
        <w:rPr/>
        <w:t>tools collate data about events sequentially from the source. Some application packages</w:t>
      </w:r>
      <w:r>
        <w:rPr>
          <w:spacing w:val="1"/>
        </w:rPr>
        <w:t> </w:t>
      </w:r>
      <w:r>
        <w:rPr/>
        <w:t>used at pre-processing stage of data collection and computation of statistic measures are</w:t>
      </w:r>
      <w:r>
        <w:rPr>
          <w:spacing w:val="1"/>
        </w:rPr>
        <w:t> </w:t>
      </w:r>
      <w:r>
        <w:rPr/>
        <w:t>parts of software tools. Spreadsheets packages like Microsoft Excel - MS-xlx is one of</w:t>
      </w:r>
      <w:r>
        <w:rPr>
          <w:spacing w:val="1"/>
        </w:rPr>
        <w:t> </w:t>
      </w:r>
      <w:r>
        <w:rPr/>
        <w:t>such</w:t>
      </w:r>
      <w:r>
        <w:rPr>
          <w:spacing w:val="53"/>
        </w:rPr>
        <w:t> </w:t>
      </w:r>
      <w:r>
        <w:rPr/>
        <w:t>tools.</w:t>
      </w:r>
      <w:r>
        <w:rPr>
          <w:spacing w:val="55"/>
        </w:rPr>
        <w:t> </w:t>
      </w:r>
      <w:r>
        <w:rPr/>
        <w:t>MS</w:t>
      </w:r>
      <w:r>
        <w:rPr>
          <w:spacing w:val="55"/>
        </w:rPr>
        <w:t> </w:t>
      </w:r>
      <w:r>
        <w:rPr/>
        <w:t>excel</w:t>
      </w:r>
      <w:r>
        <w:rPr>
          <w:spacing w:val="55"/>
        </w:rPr>
        <w:t> </w:t>
      </w:r>
      <w:r>
        <w:rPr/>
        <w:t>can</w:t>
      </w:r>
      <w:r>
        <w:rPr>
          <w:spacing w:val="53"/>
        </w:rPr>
        <w:t> </w:t>
      </w:r>
      <w:r>
        <w:rPr/>
        <w:t>be</w:t>
      </w:r>
      <w:r>
        <w:rPr>
          <w:spacing w:val="54"/>
        </w:rPr>
        <w:t> </w:t>
      </w:r>
      <w:r>
        <w:rPr/>
        <w:t>used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view</w:t>
      </w:r>
      <w:r>
        <w:rPr>
          <w:spacing w:val="56"/>
        </w:rPr>
        <w:t> </w:t>
      </w:r>
      <w:r>
        <w:rPr/>
        <w:t>content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dataset,</w:t>
      </w:r>
      <w:r>
        <w:rPr>
          <w:spacing w:val="55"/>
        </w:rPr>
        <w:t> </w:t>
      </w:r>
      <w:r>
        <w:rPr/>
        <w:t>convert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dataset</w:t>
      </w:r>
      <w:r>
        <w:rPr>
          <w:spacing w:val="54"/>
        </w:rPr>
        <w:t> </w:t>
      </w:r>
      <w:r>
        <w:rPr/>
        <w:t>to</w:t>
      </w:r>
      <w:r>
        <w:rPr>
          <w:spacing w:val="-57"/>
        </w:rPr>
        <w:t> </w:t>
      </w:r>
      <w:r>
        <w:rPr/>
        <w:t>network graph or for carrying out statistical estimation. Microsoft excel can do these</w:t>
      </w:r>
      <w:r>
        <w:rPr>
          <w:spacing w:val="1"/>
        </w:rPr>
        <w:t> </w:t>
      </w:r>
      <w:r>
        <w:rPr/>
        <w:t>tasks only when datasets are in comma separated value (csv.) format. It is important to</w:t>
      </w:r>
      <w:r>
        <w:rPr>
          <w:spacing w:val="1"/>
        </w:rPr>
        <w:t> </w:t>
      </w:r>
      <w:r>
        <w:rPr/>
        <w:t>note that not all spreadsheet applications can be used for constructing network graph or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visualizing</w:t>
      </w:r>
      <w:r>
        <w:rPr>
          <w:spacing w:val="-2"/>
        </w:rPr>
        <w:t> </w:t>
      </w:r>
      <w:r>
        <w:rPr/>
        <w:t>relationships in datasets.</w:t>
      </w:r>
    </w:p>
    <w:p>
      <w:pPr>
        <w:pStyle w:val="BodyText"/>
        <w:spacing w:before="11"/>
        <w:rPr>
          <w:sz w:val="22"/>
        </w:rPr>
      </w:pPr>
    </w:p>
    <w:p>
      <w:pPr>
        <w:spacing w:line="501" w:lineRule="auto" w:before="0"/>
        <w:ind w:left="660" w:right="945" w:firstLine="0"/>
        <w:jc w:val="both"/>
        <w:rPr>
          <w:sz w:val="23"/>
        </w:rPr>
      </w:pPr>
      <w:r>
        <w:rPr>
          <w:sz w:val="23"/>
        </w:rPr>
        <w:t>NodeXL is an extendible toolkit for network overview. Its discovery and exploration were</w:t>
      </w:r>
      <w:r>
        <w:rPr>
          <w:spacing w:val="1"/>
          <w:sz w:val="23"/>
        </w:rPr>
        <w:t> </w:t>
      </w:r>
      <w:r>
        <w:rPr>
          <w:sz w:val="23"/>
        </w:rPr>
        <w:t>implemented</w:t>
      </w:r>
      <w:r>
        <w:rPr>
          <w:spacing w:val="-2"/>
          <w:sz w:val="23"/>
        </w:rPr>
        <w:t> </w:t>
      </w:r>
      <w:r>
        <w:rPr>
          <w:sz w:val="23"/>
        </w:rPr>
        <w:t>as</w:t>
      </w:r>
      <w:r>
        <w:rPr>
          <w:spacing w:val="-2"/>
          <w:sz w:val="23"/>
        </w:rPr>
        <w:t> </w:t>
      </w:r>
      <w:r>
        <w:rPr>
          <w:sz w:val="23"/>
        </w:rPr>
        <w:t>an</w:t>
      </w:r>
      <w:r>
        <w:rPr>
          <w:spacing w:val="-5"/>
          <w:sz w:val="23"/>
        </w:rPr>
        <w:t> </w:t>
      </w:r>
      <w:r>
        <w:rPr>
          <w:sz w:val="23"/>
        </w:rPr>
        <w:t>add-in</w:t>
      </w:r>
      <w:r>
        <w:rPr>
          <w:spacing w:val="-4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Microsoft</w:t>
      </w:r>
      <w:r>
        <w:rPr>
          <w:spacing w:val="-1"/>
          <w:sz w:val="23"/>
        </w:rPr>
        <w:t> </w:t>
      </w:r>
      <w:r>
        <w:rPr>
          <w:sz w:val="23"/>
        </w:rPr>
        <w:t>Excel</w:t>
      </w:r>
      <w:r>
        <w:rPr>
          <w:spacing w:val="-2"/>
          <w:sz w:val="23"/>
        </w:rPr>
        <w:t> </w:t>
      </w:r>
      <w:r>
        <w:rPr>
          <w:sz w:val="23"/>
        </w:rPr>
        <w:t>version</w:t>
      </w:r>
      <w:r>
        <w:rPr>
          <w:spacing w:val="-1"/>
          <w:sz w:val="23"/>
        </w:rPr>
        <w:t> </w:t>
      </w:r>
      <w:r>
        <w:rPr>
          <w:sz w:val="23"/>
        </w:rPr>
        <w:t>2007</w:t>
      </w:r>
      <w:r>
        <w:rPr>
          <w:spacing w:val="-1"/>
          <w:sz w:val="23"/>
        </w:rPr>
        <w:t> </w:t>
      </w:r>
      <w:r>
        <w:rPr>
          <w:sz w:val="23"/>
        </w:rPr>
        <w:t>spreadsheet</w:t>
      </w:r>
      <w:r>
        <w:rPr>
          <w:spacing w:val="-2"/>
          <w:sz w:val="23"/>
        </w:rPr>
        <w:t> </w:t>
      </w:r>
      <w:r>
        <w:rPr>
          <w:sz w:val="23"/>
        </w:rPr>
        <w:t>software.</w:t>
      </w:r>
      <w:r>
        <w:rPr>
          <w:spacing w:val="-1"/>
          <w:sz w:val="23"/>
        </w:rPr>
        <w:t> </w:t>
      </w:r>
      <w:r>
        <w:rPr>
          <w:sz w:val="23"/>
        </w:rPr>
        <w:t>The</w:t>
      </w:r>
    </w:p>
    <w:p>
      <w:pPr>
        <w:spacing w:after="0" w:line="501" w:lineRule="auto"/>
        <w:jc w:val="both"/>
        <w:rPr>
          <w:sz w:val="23"/>
        </w:rPr>
        <w:sectPr>
          <w:pgSz w:w="11900" w:h="16850"/>
          <w:pgMar w:header="0" w:footer="1058" w:top="1340" w:bottom="1240" w:left="1320" w:right="460"/>
        </w:sectPr>
      </w:pPr>
    </w:p>
    <w:p>
      <w:pPr>
        <w:pStyle w:val="BodyText"/>
        <w:spacing w:line="477" w:lineRule="auto" w:before="62"/>
        <w:ind w:left="660" w:right="935"/>
        <w:jc w:val="both"/>
      </w:pPr>
      <w:bookmarkStart w:name="_bookmark15" w:id="29"/>
      <w:bookmarkEnd w:id="29"/>
      <w:r>
        <w:rPr/>
      </w:r>
      <w:r>
        <w:rPr/>
        <w:t>tool adds „network graph‟, as a chart type to nearly ubiquitous Excel spreadsheet. These</w:t>
      </w:r>
      <w:r>
        <w:rPr>
          <w:spacing w:val="-57"/>
        </w:rPr>
        <w:t> </w:t>
      </w:r>
      <w:r>
        <w:rPr/>
        <w:t>provide needed supportive features for CNA. A number of them are online and offline</w:t>
      </w:r>
      <w:r>
        <w:rPr>
          <w:spacing w:val="1"/>
        </w:rPr>
        <w:t> </w:t>
      </w:r>
      <w:r>
        <w:rPr/>
        <w:t>for pre-processing of data, constructing network graph and extracting network attributes</w:t>
      </w:r>
      <w:r>
        <w:rPr>
          <w:spacing w:val="1"/>
        </w:rPr>
        <w:t> </w:t>
      </w:r>
      <w:r>
        <w:rPr/>
        <w:t>of nodes in the dataset (Hensen, 2011a; Rotman &amp; Golbeck, 2011; Borgatti </w:t>
      </w:r>
      <w:r>
        <w:rPr>
          <w:i/>
        </w:rPr>
        <w:t>et al.</w:t>
      </w:r>
      <w:r>
        <w:rPr/>
        <w:t>, 2012;</w:t>
      </w:r>
      <w:r>
        <w:rPr>
          <w:spacing w:val="1"/>
        </w:rPr>
        <w:t> </w:t>
      </w:r>
      <w:r>
        <w:rPr/>
        <w:t>Catanese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2013;</w:t>
      </w:r>
      <w:r>
        <w:rPr>
          <w:spacing w:val="1"/>
        </w:rPr>
        <w:t> </w:t>
      </w:r>
      <w:r>
        <w:rPr/>
        <w:t>Park,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UCINET,</w:t>
      </w:r>
      <w:r>
        <w:rPr>
          <w:spacing w:val="1"/>
        </w:rPr>
        <w:t> </w:t>
      </w:r>
      <w:r>
        <w:rPr/>
        <w:t>Python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MATLAB. UCINET has a free subscription version when there is online subscription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payment.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1201" w:val="left" w:leader="none"/>
        </w:tabs>
        <w:spacing w:line="240" w:lineRule="auto" w:before="0" w:after="0"/>
        <w:ind w:left="1200" w:right="0" w:hanging="541"/>
        <w:jc w:val="both"/>
      </w:pPr>
      <w:r>
        <w:rPr/>
        <w:t>Datasets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sources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datasets</w:t>
      </w: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spacing w:line="480" w:lineRule="auto"/>
        <w:ind w:left="660" w:right="932"/>
        <w:jc w:val="both"/>
      </w:pPr>
      <w:r>
        <w:rPr/>
        <w:t>Crime data are also part of dataset. This constitutes essential material for design of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OCGs</w:t>
      </w:r>
      <w:r>
        <w:rPr>
          <w:spacing w:val="1"/>
        </w:rPr>
        <w:t> </w:t>
      </w:r>
      <w:r>
        <w:rPr/>
        <w:t>(Memon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Roberts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Everton,</w:t>
      </w:r>
      <w:r>
        <w:rPr>
          <w:spacing w:val="1"/>
        </w:rPr>
        <w:t> </w:t>
      </w:r>
      <w:r>
        <w:rPr/>
        <w:t>2011;</w:t>
      </w:r>
      <w:r>
        <w:rPr>
          <w:spacing w:val="-57"/>
        </w:rPr>
        <w:t> </w:t>
      </w:r>
      <w:r>
        <w:rPr/>
        <w:t>Berlusconi </w:t>
      </w:r>
      <w:r>
        <w:rPr>
          <w:i/>
        </w:rPr>
        <w:t>et al.</w:t>
      </w:r>
      <w:r>
        <w:rPr/>
        <w:t>, 2016). Datasets contain pieces of information about organisations</w:t>
      </w:r>
      <w:r>
        <w:rPr>
          <w:spacing w:val="1"/>
        </w:rPr>
        <w:t> </w:t>
      </w:r>
      <w:r>
        <w:rPr/>
        <w:t>activities and participating members in it. Telecommunication metadata as a dataset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pieces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relationships.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in telecommunication metadata mostly concerns calls. This is the most</w:t>
      </w:r>
      <w:r>
        <w:rPr>
          <w:spacing w:val="1"/>
        </w:rPr>
        <w:t> </w:t>
      </w:r>
      <w:r>
        <w:rPr/>
        <w:t>reliable source of datasets about OCGs because all calls are recorded when criminals</w:t>
      </w:r>
      <w:r>
        <w:rPr>
          <w:spacing w:val="1"/>
        </w:rPr>
        <w:t> </w:t>
      </w:r>
      <w:r>
        <w:rPr/>
        <w:t>suspicious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(Rostami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Mondani,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Inaccessibility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OCGs;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decision-making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indirectly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resilience</w:t>
      </w:r>
      <w:r>
        <w:rPr>
          <w:spacing w:val="1"/>
        </w:rPr>
        <w:t> </w:t>
      </w:r>
      <w:r>
        <w:rPr/>
        <w:t>(Maksim</w:t>
      </w:r>
      <w:r>
        <w:rPr>
          <w:spacing w:val="1"/>
        </w:rPr>
        <w:t> </w:t>
      </w:r>
      <w:r>
        <w:rPr/>
        <w:t>&amp;</w:t>
      </w:r>
      <w:r>
        <w:rPr>
          <w:spacing w:val="60"/>
        </w:rPr>
        <w:t> </w:t>
      </w:r>
      <w:r>
        <w:rPr/>
        <w:t>Carley,</w:t>
      </w:r>
      <w:r>
        <w:rPr>
          <w:spacing w:val="-57"/>
        </w:rPr>
        <w:t> </w:t>
      </w:r>
      <w:r>
        <w:rPr/>
        <w:t>2003;</w:t>
      </w:r>
      <w:r>
        <w:rPr>
          <w:spacing w:val="-1"/>
        </w:rPr>
        <w:t> </w:t>
      </w:r>
      <w:r>
        <w:rPr/>
        <w:t>Bright </w:t>
      </w:r>
      <w:r>
        <w:rPr>
          <w:i/>
        </w:rPr>
        <w:t>et al.</w:t>
      </w:r>
      <w:r>
        <w:rPr/>
        <w:t>, 2015; Salvatore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2016).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Significances of datasets for fighting OCGs had been investigated on (Belinda, 2010;</w:t>
      </w:r>
      <w:r>
        <w:rPr>
          <w:spacing w:val="1"/>
        </w:rPr>
        <w:t> </w:t>
      </w:r>
      <w:r>
        <w:rPr/>
        <w:t>Berlusconi, 2013). Berlusconi (2013) reported multiple sources as reliable datasets for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analysing</w:t>
      </w:r>
      <w:r>
        <w:rPr>
          <w:spacing w:val="1"/>
        </w:rPr>
        <w:t> </w:t>
      </w:r>
      <w:r>
        <w:rPr/>
        <w:t>OCGs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source.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different key players that a single source was not identified. Another inadequacy of a</w:t>
      </w:r>
      <w:r>
        <w:rPr>
          <w:spacing w:val="1"/>
        </w:rPr>
        <w:t> </w:t>
      </w:r>
      <w:r>
        <w:rPr/>
        <w:t>single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reporting of a</w:t>
      </w:r>
      <w:r>
        <w:rPr>
          <w:spacing w:val="-3"/>
        </w:rPr>
        <w:t> </w:t>
      </w:r>
      <w:r>
        <w:rPr/>
        <w:t>particular relationship that</w:t>
      </w:r>
      <w:r>
        <w:rPr>
          <w:spacing w:val="-1"/>
        </w:rPr>
        <w:t> </w:t>
      </w:r>
      <w:r>
        <w:rPr/>
        <w:t>can lead to</w:t>
      </w:r>
      <w:r>
        <w:rPr>
          <w:spacing w:val="-1"/>
        </w:rPr>
        <w:t> </w:t>
      </w:r>
      <w:r>
        <w:rPr/>
        <w:t>missing</w:t>
      </w:r>
      <w:r>
        <w:rPr>
          <w:spacing w:val="-2"/>
        </w:rPr>
        <w:t> </w:t>
      </w:r>
      <w:r>
        <w:rPr/>
        <w:t>other</w:t>
      </w:r>
    </w:p>
    <w:p>
      <w:pPr>
        <w:spacing w:after="0" w:line="477" w:lineRule="auto"/>
        <w:jc w:val="both"/>
        <w:sectPr>
          <w:pgSz w:w="11900" w:h="16850"/>
          <w:pgMar w:header="0" w:footer="1058" w:top="1360" w:bottom="1240" w:left="1320" w:right="460"/>
        </w:sectPr>
      </w:pPr>
    </w:p>
    <w:p>
      <w:pPr>
        <w:pStyle w:val="BodyText"/>
        <w:spacing w:line="477" w:lineRule="auto" w:before="79"/>
        <w:ind w:left="660" w:right="934"/>
        <w:jc w:val="both"/>
      </w:pPr>
      <w:r>
        <w:rPr/>
        <w:t>relationships like ties, transactions and meeting. One observed challenge of multiple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deployment.</w:t>
      </w:r>
      <w:r>
        <w:rPr>
          <w:spacing w:val="-57"/>
        </w:rPr>
        <w:t> </w:t>
      </w:r>
      <w:r>
        <w:rPr/>
        <w:t>Intermittent nature of terrorist operations prevent access to multiple relations and multi-</w:t>
      </w:r>
      <w:r>
        <w:rPr>
          <w:spacing w:val="1"/>
        </w:rPr>
        <w:t> </w:t>
      </w:r>
      <w:r>
        <w:rPr/>
        <w:t>source terrorist datasets. Bright </w:t>
      </w:r>
      <w:r>
        <w:rPr>
          <w:i/>
        </w:rPr>
        <w:t>et al.</w:t>
      </w:r>
      <w:r>
        <w:rPr/>
        <w:t>, (2015) and Butt </w:t>
      </w:r>
      <w:r>
        <w:rPr>
          <w:i/>
        </w:rPr>
        <w:t>et al</w:t>
      </w:r>
      <w:r>
        <w:rPr/>
        <w:t>. (2014) carried out different</w:t>
      </w:r>
      <w:r>
        <w:rPr>
          <w:spacing w:val="1"/>
        </w:rPr>
        <w:t> </w:t>
      </w:r>
      <w:r>
        <w:rPr/>
        <w:t>researches</w:t>
      </w:r>
      <w:r>
        <w:rPr>
          <w:spacing w:val="1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datasets over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source.</w:t>
      </w:r>
    </w:p>
    <w:p>
      <w:pPr>
        <w:pStyle w:val="BodyText"/>
        <w:spacing w:before="3"/>
        <w:rPr>
          <w:sz w:val="22"/>
        </w:rPr>
      </w:pPr>
    </w:p>
    <w:p>
      <w:pPr>
        <w:spacing w:line="499" w:lineRule="auto" w:before="0"/>
        <w:ind w:left="660" w:right="933" w:firstLine="0"/>
        <w:jc w:val="both"/>
        <w:rPr>
          <w:sz w:val="23"/>
        </w:rPr>
      </w:pPr>
      <w:r>
        <w:rPr>
          <w:sz w:val="23"/>
        </w:rPr>
        <w:t>There is high tendency of missing comprehensive organisational structure through missing</w:t>
      </w:r>
      <w:r>
        <w:rPr>
          <w:spacing w:val="1"/>
          <w:sz w:val="23"/>
        </w:rPr>
        <w:t> </w:t>
      </w:r>
      <w:r>
        <w:rPr>
          <w:sz w:val="23"/>
        </w:rPr>
        <w:t>ties or relationships due to non-availability of multiple sources (Clauset </w:t>
      </w:r>
      <w:r>
        <w:rPr>
          <w:i/>
          <w:sz w:val="23"/>
        </w:rPr>
        <w:t>et al.</w:t>
      </w:r>
      <w:r>
        <w:rPr>
          <w:sz w:val="23"/>
        </w:rPr>
        <w:t>, 2008; Maeno,</w:t>
      </w:r>
      <w:r>
        <w:rPr>
          <w:spacing w:val="-55"/>
          <w:sz w:val="23"/>
        </w:rPr>
        <w:t> </w:t>
      </w:r>
      <w:r>
        <w:rPr>
          <w:sz w:val="23"/>
        </w:rPr>
        <w:t>2009). Irrespective of information omitted in the dataset, it is called missing information</w:t>
      </w:r>
      <w:r>
        <w:rPr>
          <w:spacing w:val="1"/>
          <w:sz w:val="23"/>
        </w:rPr>
        <w:t> </w:t>
      </w:r>
      <w:r>
        <w:rPr>
          <w:sz w:val="23"/>
        </w:rPr>
        <w:t>(Maeno,</w:t>
      </w:r>
      <w:r>
        <w:rPr>
          <w:spacing w:val="-1"/>
          <w:sz w:val="23"/>
        </w:rPr>
        <w:t> </w:t>
      </w:r>
      <w:r>
        <w:rPr>
          <w:sz w:val="23"/>
        </w:rPr>
        <w:t>2009; Eyal</w:t>
      </w:r>
      <w:r>
        <w:rPr>
          <w:spacing w:val="1"/>
          <w:sz w:val="23"/>
        </w:rPr>
        <w:t> </w:t>
      </w:r>
      <w:r>
        <w:rPr>
          <w:i/>
          <w:sz w:val="23"/>
        </w:rPr>
        <w:t>et al.</w:t>
      </w:r>
      <w:r>
        <w:rPr>
          <w:sz w:val="23"/>
        </w:rPr>
        <w:t>,</w:t>
      </w:r>
      <w:r>
        <w:rPr>
          <w:spacing w:val="-4"/>
          <w:sz w:val="23"/>
        </w:rPr>
        <w:t> </w:t>
      </w:r>
      <w:r>
        <w:rPr>
          <w:sz w:val="23"/>
        </w:rPr>
        <w:t>2011; Sina</w:t>
      </w:r>
      <w:r>
        <w:rPr>
          <w:spacing w:val="-2"/>
          <w:sz w:val="23"/>
        </w:rPr>
        <w:t> </w:t>
      </w:r>
      <w:r>
        <w:rPr>
          <w:i/>
          <w:sz w:val="23"/>
        </w:rPr>
        <w:t>et al.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2013; Berlusconi</w:t>
      </w:r>
      <w:r>
        <w:rPr>
          <w:spacing w:val="1"/>
          <w:sz w:val="23"/>
        </w:rPr>
        <w:t> </w:t>
      </w:r>
      <w:r>
        <w:rPr>
          <w:i/>
          <w:sz w:val="23"/>
        </w:rPr>
        <w:t>et al.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2016).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77" w:lineRule="auto"/>
        <w:ind w:left="660" w:right="930"/>
        <w:jc w:val="both"/>
      </w:pPr>
      <w:r>
        <w:rPr/>
        <w:t>Rostami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Mondani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attempted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verify</w:t>
      </w:r>
      <w:r>
        <w:rPr>
          <w:spacing w:val="1"/>
        </w:rPr>
        <w:t> </w:t>
      </w:r>
      <w:r>
        <w:rPr/>
        <w:t>discrepancies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multiple</w:t>
      </w:r>
      <w:r>
        <w:rPr>
          <w:spacing w:val="1"/>
        </w:rPr>
        <w:t> </w:t>
      </w:r>
      <w:r>
        <w:rPr/>
        <w:t>sources of datasets and its consequences on intelligence policing. Different individuals</w:t>
      </w:r>
      <w:r>
        <w:rPr>
          <w:spacing w:val="1"/>
        </w:rPr>
        <w:t> </w:t>
      </w:r>
      <w:r>
        <w:rPr/>
        <w:t>emerged as prominent members under different sources of data for the same Swedish</w:t>
      </w:r>
      <w:r>
        <w:rPr>
          <w:spacing w:val="1"/>
        </w:rPr>
        <w:t> </w:t>
      </w:r>
      <w:r>
        <w:rPr/>
        <w:t>street gang. It was concluded that complexity characterized multiple datasets deployed.</w:t>
      </w:r>
      <w:r>
        <w:rPr>
          <w:spacing w:val="1"/>
        </w:rPr>
        <w:t> </w:t>
      </w:r>
      <w:r>
        <w:rPr/>
        <w:t>This provided another evidence supporting latent structure phenomenon raised on key</w:t>
      </w:r>
      <w:r>
        <w:rPr>
          <w:spacing w:val="1"/>
        </w:rPr>
        <w:t> </w:t>
      </w:r>
      <w:r>
        <w:rPr/>
        <w:t>players‟</w:t>
      </w:r>
      <w:r>
        <w:rPr>
          <w:spacing w:val="-2"/>
        </w:rPr>
        <w:t> </w:t>
      </w:r>
      <w:r>
        <w:rPr/>
        <w:t>evasiveness</w:t>
      </w:r>
      <w:r>
        <w:rPr>
          <w:spacing w:val="1"/>
        </w:rPr>
        <w:t> </w:t>
      </w:r>
      <w:r>
        <w:rPr/>
        <w:t>(Butt</w:t>
      </w:r>
      <w:r>
        <w:rPr>
          <w:spacing w:val="1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2014;</w:t>
      </w:r>
      <w:r>
        <w:rPr>
          <w:spacing w:val="-1"/>
        </w:rPr>
        <w:t> </w:t>
      </w:r>
      <w:r>
        <w:rPr/>
        <w:t>Bright</w:t>
      </w:r>
      <w:r>
        <w:rPr>
          <w:spacing w:val="2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77" w:lineRule="auto" w:before="1"/>
        <w:ind w:left="660" w:right="938"/>
        <w:jc w:val="both"/>
      </w:pPr>
      <w:r>
        <w:rPr/>
        <w:t>Accuracy and reliability of law enforcement data sources had also been researched.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verifying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wiretapping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sources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datasets</w:t>
      </w:r>
      <w:r>
        <w:rPr>
          <w:spacing w:val="25"/>
        </w:rPr>
        <w:t> </w:t>
      </w:r>
      <w:r>
        <w:rPr/>
        <w:t>that</w:t>
      </w:r>
      <w:r>
        <w:rPr>
          <w:spacing w:val="24"/>
        </w:rPr>
        <w:t> </w:t>
      </w:r>
      <w:r>
        <w:rPr/>
        <w:t>law</w:t>
      </w:r>
      <w:r>
        <w:rPr>
          <w:spacing w:val="25"/>
        </w:rPr>
        <w:t> </w:t>
      </w:r>
      <w:r>
        <w:rPr/>
        <w:t>enforcement</w:t>
      </w:r>
      <w:r>
        <w:rPr>
          <w:spacing w:val="24"/>
        </w:rPr>
        <w:t> </w:t>
      </w:r>
      <w:r>
        <w:rPr/>
        <w:t>used</w:t>
      </w:r>
      <w:r>
        <w:rPr>
          <w:spacing w:val="25"/>
        </w:rPr>
        <w:t> </w:t>
      </w:r>
      <w:r>
        <w:rPr/>
        <w:t>as</w:t>
      </w:r>
      <w:r>
        <w:rPr>
          <w:spacing w:val="24"/>
        </w:rPr>
        <w:t> </w:t>
      </w:r>
      <w:r>
        <w:rPr/>
        <w:t>criminal</w:t>
      </w:r>
      <w:r>
        <w:rPr>
          <w:spacing w:val="25"/>
        </w:rPr>
        <w:t> </w:t>
      </w:r>
      <w:r>
        <w:rPr/>
        <w:t>intelligence.</w:t>
      </w:r>
      <w:r>
        <w:rPr>
          <w:spacing w:val="25"/>
        </w:rPr>
        <w:t> </w:t>
      </w:r>
      <w:r>
        <w:rPr/>
        <w:t>Reliability</w:t>
      </w:r>
      <w:r>
        <w:rPr>
          <w:spacing w:val="21"/>
        </w:rPr>
        <w:t> </w:t>
      </w:r>
      <w:r>
        <w:rPr/>
        <w:t>was</w:t>
      </w:r>
      <w:r>
        <w:rPr>
          <w:spacing w:val="25"/>
        </w:rPr>
        <w:t> </w:t>
      </w:r>
      <w:r>
        <w:rPr/>
        <w:t>confirmed</w:t>
      </w:r>
      <w:r>
        <w:rPr>
          <w:spacing w:val="-58"/>
        </w:rPr>
        <w:t> </w:t>
      </w:r>
      <w:r>
        <w:rPr/>
        <w:t>on wiretapping of phone conversation of drug cartel members. It was opined that those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DTO</w:t>
      </w:r>
      <w:r>
        <w:rPr>
          <w:spacing w:val="1"/>
        </w:rPr>
        <w:t> </w:t>
      </w:r>
      <w:r>
        <w:rPr/>
        <w:t>are supportive.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easily</w:t>
      </w:r>
      <w:r>
        <w:rPr>
          <w:spacing w:val="-57"/>
        </w:rPr>
        <w:t> </w:t>
      </w:r>
      <w:r>
        <w:rPr/>
        <w:t>noticed</w:t>
      </w:r>
      <w:r>
        <w:rPr>
          <w:spacing w:val="45"/>
        </w:rPr>
        <w:t> </w:t>
      </w:r>
      <w:r>
        <w:rPr/>
        <w:t>from</w:t>
      </w:r>
      <w:r>
        <w:rPr>
          <w:spacing w:val="46"/>
        </w:rPr>
        <w:t> </w:t>
      </w:r>
      <w:r>
        <w:rPr/>
        <w:t>conversation</w:t>
      </w:r>
      <w:r>
        <w:rPr>
          <w:spacing w:val="45"/>
        </w:rPr>
        <w:t> </w:t>
      </w:r>
      <w:r>
        <w:rPr/>
        <w:t>(Malm</w:t>
      </w:r>
      <w:r>
        <w:rPr>
          <w:spacing w:val="47"/>
        </w:rPr>
        <w:t> </w:t>
      </w:r>
      <w:r>
        <w:rPr/>
        <w:t>&amp;</w:t>
      </w:r>
      <w:r>
        <w:rPr>
          <w:spacing w:val="43"/>
        </w:rPr>
        <w:t> </w:t>
      </w:r>
      <w:r>
        <w:rPr/>
        <w:t>Bichler,</w:t>
      </w:r>
      <w:r>
        <w:rPr>
          <w:spacing w:val="45"/>
        </w:rPr>
        <w:t> </w:t>
      </w:r>
      <w:r>
        <w:rPr/>
        <w:t>2011;</w:t>
      </w:r>
      <w:r>
        <w:rPr>
          <w:spacing w:val="47"/>
        </w:rPr>
        <w:t> </w:t>
      </w:r>
      <w:r>
        <w:rPr/>
        <w:t>Calderoni,</w:t>
      </w:r>
      <w:r>
        <w:rPr>
          <w:spacing w:val="46"/>
        </w:rPr>
        <w:t> </w:t>
      </w:r>
      <w:r>
        <w:rPr/>
        <w:t>2012;</w:t>
      </w:r>
      <w:r>
        <w:rPr>
          <w:spacing w:val="43"/>
        </w:rPr>
        <w:t> </w:t>
      </w:r>
      <w:r>
        <w:rPr/>
        <w:t>Varese,</w:t>
      </w:r>
      <w:r>
        <w:rPr>
          <w:spacing w:val="46"/>
        </w:rPr>
        <w:t> </w:t>
      </w:r>
      <w:r>
        <w:rPr/>
        <w:t>2013).</w:t>
      </w:r>
      <w:r>
        <w:rPr>
          <w:spacing w:val="-58"/>
        </w:rPr>
        <w:t> </w:t>
      </w:r>
      <w:r>
        <w:rPr/>
        <w:t>This</w:t>
      </w:r>
      <w:r>
        <w:rPr>
          <w:spacing w:val="-1"/>
        </w:rPr>
        <w:t> </w:t>
      </w:r>
      <w:r>
        <w:rPr/>
        <w:t>approach</w:t>
      </w:r>
      <w:r>
        <w:rPr>
          <w:spacing w:val="2"/>
        </w:rPr>
        <w:t> </w:t>
      </w:r>
      <w:r>
        <w:rPr/>
        <w:t>was rare</w:t>
      </w:r>
      <w:r>
        <w:rPr>
          <w:spacing w:val="-2"/>
        </w:rPr>
        <w:t> </w:t>
      </w:r>
      <w:r>
        <w:rPr/>
        <w:t>in terrorist research.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56" w:lineRule="auto"/>
        <w:ind w:left="1001" w:right="1177" w:hanging="99"/>
        <w:jc w:val="both"/>
      </w:pPr>
      <w:r>
        <w:rPr/>
        <w:t>Surveillance, court verdict records, telecommunication metadata</w:t>
      </w:r>
      <w:r>
        <w:rPr>
          <w:spacing w:val="1"/>
        </w:rPr>
        <w:t> </w:t>
      </w:r>
      <w:r>
        <w:rPr/>
        <w:t>are parts of police</w:t>
      </w:r>
      <w:r>
        <w:rPr>
          <w:spacing w:val="-57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 criminal</w:t>
      </w:r>
      <w:r>
        <w:rPr>
          <w:spacing w:val="-1"/>
        </w:rPr>
        <w:t> </w:t>
      </w:r>
      <w:r>
        <w:rPr/>
        <w:t>datasets</w:t>
      </w:r>
      <w:r>
        <w:rPr>
          <w:spacing w:val="-1"/>
        </w:rPr>
        <w:t> </w:t>
      </w:r>
      <w:r>
        <w:rPr/>
        <w:t>(Catanese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2013;</w:t>
      </w:r>
      <w:r>
        <w:rPr>
          <w:spacing w:val="-1"/>
        </w:rPr>
        <w:t> </w:t>
      </w:r>
      <w:r>
        <w:rPr/>
        <w:t>Ferrara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2014).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open</w:t>
      </w:r>
    </w:p>
    <w:p>
      <w:pPr>
        <w:spacing w:after="0" w:line="456" w:lineRule="auto"/>
        <w:jc w:val="both"/>
        <w:sectPr>
          <w:footerReference w:type="default" r:id="rId27"/>
          <w:pgSz w:w="11900" w:h="16850"/>
          <w:pgMar w:footer="1055" w:header="0" w:top="1340" w:bottom="1240" w:left="1320" w:right="460"/>
        </w:sectPr>
      </w:pPr>
    </w:p>
    <w:p>
      <w:pPr>
        <w:pStyle w:val="BodyText"/>
        <w:spacing w:line="477" w:lineRule="auto" w:before="79"/>
        <w:ind w:left="660" w:right="937"/>
        <w:jc w:val="both"/>
      </w:pPr>
      <w:r>
        <w:rPr/>
        <w:t>are commonly used in terrorist research (Xu &amp; Chen, 2008; Le, 2012). Another set of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witnesses;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publics; Close Circuit Television CCTV or automated number plate recognition; media</w:t>
      </w:r>
      <w:r>
        <w:rPr>
          <w:spacing w:val="1"/>
        </w:rPr>
        <w:t> </w:t>
      </w:r>
      <w:r>
        <w:rPr/>
        <w:t>and internet; commercial statutory and non-statutory agencies (Gunnell</w:t>
      </w:r>
      <w:r>
        <w:rPr>
          <w:spacing w:val="60"/>
        </w:rPr>
        <w:t> </w:t>
      </w:r>
      <w:r>
        <w:rPr>
          <w:i/>
        </w:rPr>
        <w:t>et al.</w:t>
      </w:r>
      <w:r>
        <w:rPr/>
        <w:t>, 2016).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next paragraphs throw light on communication</w:t>
      </w:r>
      <w:r>
        <w:rPr>
          <w:spacing w:val="-1"/>
        </w:rPr>
        <w:t> </w:t>
      </w:r>
      <w:r>
        <w:rPr/>
        <w:t>dataset.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660" w:right="935"/>
        <w:jc w:val="both"/>
      </w:pPr>
      <w:r>
        <w:rPr/>
        <w:t>Communications metadata is succinctly captured as “data about data”(Ferrara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2014). It provides underlying information about online and offline activities of mobile</w:t>
      </w:r>
      <w:r>
        <w:rPr>
          <w:spacing w:val="1"/>
        </w:rPr>
        <w:t> </w:t>
      </w:r>
      <w:r>
        <w:rPr/>
        <w:t>phones users - such as geographical location, altitude, time of calling, duration of call,</w:t>
      </w:r>
      <w:r>
        <w:rPr>
          <w:spacing w:val="1"/>
        </w:rPr>
        <w:t> </w:t>
      </w:r>
      <w:r>
        <w:rPr/>
        <w:t>receiver, churn calls and rejected calls (Ferrara </w:t>
      </w:r>
      <w:r>
        <w:rPr>
          <w:i/>
        </w:rPr>
        <w:t>et al.</w:t>
      </w:r>
      <w:r>
        <w:rPr/>
        <w:t>, 2014; Eiselt &amp; Bhadury, 2015;</w:t>
      </w:r>
      <w:r>
        <w:rPr>
          <w:spacing w:val="1"/>
        </w:rPr>
        <w:t> </w:t>
      </w:r>
      <w:r>
        <w:rPr/>
        <w:t>Ismail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Technically,</w:t>
      </w:r>
      <w:r>
        <w:rPr>
          <w:spacing w:val="1"/>
        </w:rPr>
        <w:t> </w:t>
      </w:r>
      <w:r>
        <w:rPr/>
        <w:t>personality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phone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inscribed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communication metadata that can aid security operatives locate positions and places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visited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users.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(Eilstrup-Sangiovanni</w:t>
      </w:r>
      <w:r>
        <w:rPr>
          <w:spacing w:val="1"/>
        </w:rPr>
        <w:t> </w:t>
      </w:r>
      <w:r>
        <w:rPr/>
        <w:t>&amp; Jones, 2008). Various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 communications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metadata</w:t>
      </w:r>
      <w:r>
        <w:rPr>
          <w:spacing w:val="1"/>
        </w:rPr>
        <w:t> </w:t>
      </w:r>
      <w:r>
        <w:rPr/>
        <w:t>(Rodrigues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Milic-Frayling,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Alvarez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Telecommunications</w:t>
      </w:r>
      <w:r>
        <w:rPr>
          <w:spacing w:val="1"/>
        </w:rPr>
        <w:t> </w:t>
      </w:r>
      <w:r>
        <w:rPr/>
        <w:t>metadata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Record</w:t>
      </w:r>
      <w:r>
        <w:rPr>
          <w:spacing w:val="-57"/>
        </w:rPr>
        <w:t> </w:t>
      </w:r>
      <w:r>
        <w:rPr/>
        <w:t>(CDR)</w:t>
      </w:r>
      <w:r>
        <w:rPr>
          <w:spacing w:val="-1"/>
        </w:rPr>
        <w:t> </w:t>
      </w:r>
      <w:r>
        <w:rPr/>
        <w:t>and Call Management</w:t>
      </w:r>
      <w:r>
        <w:rPr>
          <w:spacing w:val="-1"/>
        </w:rPr>
        <w:t> </w:t>
      </w:r>
      <w:r>
        <w:rPr/>
        <w:t>Records (CMR) (Catanese</w:t>
      </w:r>
      <w:r>
        <w:rPr>
          <w:spacing w:val="3"/>
        </w:rPr>
        <w:t> </w:t>
      </w:r>
      <w:r>
        <w:rPr>
          <w:i/>
        </w:rPr>
        <w:t>et al.</w:t>
      </w:r>
      <w:r>
        <w:rPr/>
        <w:t>, 2013).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68" w:lineRule="auto"/>
        <w:ind w:left="660" w:right="933"/>
        <w:jc w:val="both"/>
      </w:pPr>
      <w:r>
        <w:rPr/>
        <w:t>CDR records information about each call processed in calling network.</w:t>
      </w:r>
      <w:r>
        <w:rPr>
          <w:spacing w:val="60"/>
        </w:rPr>
        <w:t> </w:t>
      </w:r>
      <w:r>
        <w:rPr/>
        <w:t>In contrast,</w:t>
      </w:r>
      <w:r>
        <w:rPr>
          <w:spacing w:val="1"/>
        </w:rPr>
        <w:t> </w:t>
      </w:r>
      <w:r>
        <w:rPr/>
        <w:t>CMR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(QoS)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information about the call. Specifically, information like amount of data sent, received,</w:t>
      </w:r>
      <w:r>
        <w:rPr>
          <w:spacing w:val="1"/>
        </w:rPr>
        <w:t> </w:t>
      </w:r>
      <w:r>
        <w:rPr/>
        <w:t>jitter, latency and losses. Different networks have varying fields in respective CDR.</w:t>
      </w:r>
      <w:r>
        <w:rPr>
          <w:spacing w:val="1"/>
        </w:rPr>
        <w:t> </w:t>
      </w:r>
      <w:r>
        <w:rPr/>
        <w:t>CDR data are usually cleaned by removing personal information of phone users. This 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anonymous.</w:t>
      </w:r>
      <w:r>
        <w:rPr>
          <w:spacing w:val="1"/>
        </w:rPr>
        <w:t> </w:t>
      </w:r>
      <w:r>
        <w:rPr/>
        <w:t>Anonymous</w:t>
      </w:r>
      <w:r>
        <w:rPr>
          <w:spacing w:val="1"/>
        </w:rPr>
        <w:t> </w:t>
      </w:r>
      <w:r>
        <w:rPr/>
        <w:t>CDR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safeguards</w:t>
      </w:r>
      <w:r>
        <w:rPr>
          <w:spacing w:val="1"/>
        </w:rPr>
        <w:t> </w:t>
      </w:r>
      <w:r>
        <w:rPr/>
        <w:t>violation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privacy.</w:t>
      </w:r>
      <w:r>
        <w:rPr>
          <w:spacing w:val="1"/>
        </w:rPr>
        <w:t> </w:t>
      </w:r>
      <w:r>
        <w:rPr/>
        <w:t>Personalities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shielded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researchers.</w:t>
      </w:r>
      <w:r>
        <w:rPr>
          <w:spacing w:val="1"/>
        </w:rPr>
        <w:t> </w:t>
      </w:r>
      <w:r>
        <w:rPr/>
        <w:t>Abridged version of CDR content is shown in Table 2.3, and a typical raw CDR from a</w:t>
      </w:r>
      <w:r>
        <w:rPr>
          <w:spacing w:val="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database</w:t>
      </w:r>
      <w:r>
        <w:rPr>
          <w:spacing w:val="-1"/>
        </w:rPr>
        <w:t> </w:t>
      </w:r>
      <w:r>
        <w:rPr/>
        <w:t>is provided in Appendix</w:t>
      </w:r>
      <w:r>
        <w:rPr>
          <w:spacing w:val="2"/>
        </w:rPr>
        <w:t> </w:t>
      </w:r>
      <w:r>
        <w:rPr/>
        <w:t>C.</w:t>
      </w:r>
    </w:p>
    <w:p>
      <w:pPr>
        <w:spacing w:after="0" w:line="468" w:lineRule="auto"/>
        <w:jc w:val="both"/>
        <w:sectPr>
          <w:footerReference w:type="default" r:id="rId28"/>
          <w:pgSz w:w="11900" w:h="16850"/>
          <w:pgMar w:footer="1048" w:header="0" w:top="1340" w:bottom="1240" w:left="1320" w:right="460"/>
          <w:pgNumType w:start="33"/>
        </w:sectPr>
      </w:pPr>
    </w:p>
    <w:p>
      <w:pPr>
        <w:pStyle w:val="BodyText"/>
        <w:spacing w:before="67"/>
        <w:ind w:left="660"/>
        <w:jc w:val="both"/>
      </w:pPr>
      <w:r>
        <w:rPr/>
        <w:pict>
          <v:shape style="position:absolute;margin-left:93.366997pt;margin-top:41.41975pt;width:437.4pt;height:97.45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44"/>
                    <w:gridCol w:w="1040"/>
                    <w:gridCol w:w="962"/>
                  </w:tblGrid>
                  <w:tr>
                    <w:trPr>
                      <w:trHeight w:val="268" w:hRule="atLeast"/>
                    </w:trPr>
                    <w:tc>
                      <w:tcPr>
                        <w:tcW w:w="674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035" w:val="left" w:leader="none"/>
                            <w:tab w:pos="3456" w:val="left" w:leader="none"/>
                          </w:tabs>
                          <w:spacing w:line="249" w:lineRule="exact"/>
                          <w:ind w:left="8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station</w:t>
                          <w:tab/>
                          <w:t>number</w:t>
                          <w:tab/>
                          <w:t>number</w:t>
                        </w:r>
                      </w:p>
                    </w:tc>
                    <w:tc>
                      <w:tcPr>
                        <w:tcW w:w="104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call</w:t>
                        </w:r>
                      </w:p>
                    </w:tc>
                  </w:tr>
                  <w:tr>
                    <w:trPr>
                      <w:trHeight w:val="535" w:hRule="atLeast"/>
                    </w:trPr>
                    <w:tc>
                      <w:tcPr>
                        <w:tcW w:w="674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53" w:val="left" w:leader="none"/>
                            <w:tab w:pos="1848" w:val="left" w:leader="none"/>
                            <w:tab w:pos="3269" w:val="left" w:leader="none"/>
                            <w:tab w:pos="4673" w:val="left" w:leader="none"/>
                            <w:tab w:pos="5993" w:val="left" w:leader="none"/>
                          </w:tabs>
                          <w:spacing w:line="392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  <w:tab/>
                        </w:r>
                        <w:r>
                          <w:rPr>
                            <w:position w:val="13"/>
                            <w:sz w:val="24"/>
                          </w:rPr>
                          <w:t>nyc-</w:t>
                          <w:tab/>
                        </w:r>
                        <w:r>
                          <w:rPr>
                            <w:sz w:val="24"/>
                          </w:rPr>
                          <w:t>8881112234</w:t>
                          <w:tab/>
                          <w:t>9992223345</w:t>
                          <w:tab/>
                        </w:r>
                        <w:r>
                          <w:rPr>
                            <w:position w:val="13"/>
                            <w:sz w:val="24"/>
                          </w:rPr>
                          <w:t>01/01/2014</w:t>
                          <w:tab/>
                        </w: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6"/>
                          <w:ind w:left="3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3.8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6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FALSE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744" w:type="dxa"/>
                      </w:tcPr>
                      <w:p>
                        <w:pPr>
                          <w:pStyle w:val="TableParagraph"/>
                          <w:tabs>
                            <w:tab w:pos="753" w:val="left" w:leader="none"/>
                            <w:tab w:pos="1848" w:val="left" w:leader="none"/>
                            <w:tab w:pos="3269" w:val="left" w:leader="none"/>
                            <w:tab w:pos="4673" w:val="left" w:leader="none"/>
                            <w:tab w:pos="5993" w:val="left" w:leader="none"/>
                          </w:tabs>
                          <w:spacing w:line="409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  <w:tab/>
                        </w:r>
                        <w:r>
                          <w:rPr>
                            <w:position w:val="14"/>
                            <w:sz w:val="24"/>
                          </w:rPr>
                          <w:t>paris-</w:t>
                          <w:tab/>
                        </w:r>
                        <w:r>
                          <w:rPr>
                            <w:sz w:val="24"/>
                          </w:rPr>
                          <w:t>9992223345</w:t>
                          <w:tab/>
                          <w:t>8881112234</w:t>
                          <w:tab/>
                        </w:r>
                        <w:r>
                          <w:rPr>
                            <w:position w:val="14"/>
                            <w:sz w:val="24"/>
                          </w:rPr>
                          <w:t>01/03/2014</w:t>
                          <w:tab/>
                        </w: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33"/>
                          <w:ind w:left="3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10.00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13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FALSE</w:t>
                        </w:r>
                      </w:p>
                    </w:tc>
                  </w:tr>
                  <w:tr>
                    <w:trPr>
                      <w:trHeight w:val="558" w:hRule="atLeast"/>
                    </w:trPr>
                    <w:tc>
                      <w:tcPr>
                        <w:tcW w:w="674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53" w:val="left" w:leader="none"/>
                            <w:tab w:pos="1848" w:val="left" w:leader="none"/>
                            <w:tab w:pos="3269" w:val="left" w:leader="none"/>
                            <w:tab w:pos="4673" w:val="left" w:leader="none"/>
                            <w:tab w:pos="5993" w:val="left" w:leader="none"/>
                          </w:tabs>
                          <w:spacing w:line="409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  <w:tab/>
                        </w:r>
                        <w:r>
                          <w:rPr>
                            <w:position w:val="14"/>
                            <w:sz w:val="24"/>
                          </w:rPr>
                          <w:t>Chicago-</w:t>
                          <w:tab/>
                        </w:r>
                        <w:r>
                          <w:rPr>
                            <w:sz w:val="24"/>
                          </w:rPr>
                          <w:t>8882345678</w:t>
                          <w:tab/>
                          <w:t>8883345722</w:t>
                          <w:tab/>
                        </w:r>
                        <w:r>
                          <w:rPr>
                            <w:position w:val="14"/>
                            <w:sz w:val="24"/>
                          </w:rPr>
                          <w:t>01/03/2014</w:t>
                          <w:tab/>
                        </w: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0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3"/>
                          <w:ind w:left="3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</w:t>
                        </w:r>
                      </w:p>
                    </w:tc>
                    <w:tc>
                      <w:tcPr>
                        <w:tcW w:w="96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3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TRUE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16" w:id="30"/>
      <w:bookmarkEnd w:id="30"/>
      <w:r>
        <w:rPr/>
      </w:r>
      <w:r>
        <w:rPr/>
        <w:t>Table</w:t>
      </w:r>
      <w:r>
        <w:rPr>
          <w:spacing w:val="-2"/>
        </w:rPr>
        <w:t> </w:t>
      </w:r>
      <w:r>
        <w:rPr/>
        <w:t>2.3:</w:t>
      </w:r>
      <w:r>
        <w:rPr>
          <w:spacing w:val="-1"/>
        </w:rPr>
        <w:t> </w:t>
      </w:r>
      <w:r>
        <w:rPr/>
        <w:t>Abridged</w:t>
      </w:r>
      <w:r>
        <w:rPr>
          <w:spacing w:val="-1"/>
        </w:rPr>
        <w:t> </w:t>
      </w:r>
      <w:r>
        <w:rPr/>
        <w:t>CDR</w:t>
      </w:r>
      <w:r>
        <w:rPr>
          <w:spacing w:val="-1"/>
        </w:rPr>
        <w:t> </w:t>
      </w:r>
      <w:r>
        <w:rPr/>
        <w:t>Contents</w:t>
      </w: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93.984001pt;margin-top:8.711136pt;width:437.15pt;height:1pt;mso-position-horizontal-relative:page;mso-position-vertical-relative:paragraph;z-index:-15724544;mso-wrap-distance-left:0;mso-wrap-distance-right:0" coordorigin="1880,174" coordsize="8743,20" path="m2540,174l2520,174,2520,174,1880,174,1880,193,2520,193,2520,193,2540,193,2540,174xm5022,174l3620,174,3600,174,2540,174,2540,193,3600,193,3620,193,5022,193,5022,174xm5041,174l5022,174,5022,193,5041,193,5041,174xm6460,174l6441,174,6441,174,5041,174,5041,193,6441,193,6441,193,6460,193,6460,174xm8901,174l6460,174,6460,193,8901,193,8901,174xm8920,174l8901,174,8901,193,8920,193,8920,174xm9662,174l8920,174,8920,193,9662,193,9662,174xm10622,174l9681,174,9662,174,9662,193,9681,193,10622,193,10622,17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1"/>
        <w:tabs>
          <w:tab w:pos="2616" w:val="left" w:leader="none"/>
          <w:tab w:pos="4085" w:val="left" w:leader="none"/>
        </w:tabs>
        <w:jc w:val="both"/>
      </w:pPr>
      <w:r>
        <w:rPr/>
        <w:t>Call     </w:t>
      </w:r>
      <w:r>
        <w:rPr>
          <w:spacing w:val="52"/>
        </w:rPr>
        <w:t> </w:t>
      </w:r>
      <w:r>
        <w:rPr>
          <w:position w:val="14"/>
        </w:rPr>
        <w:t>Base</w:t>
        <w:tab/>
        <w:t>Calling</w:t>
        <w:tab/>
        <w:t>Called     </w:t>
      </w:r>
      <w:r>
        <w:rPr>
          <w:spacing w:val="55"/>
          <w:position w:val="14"/>
        </w:rPr>
        <w:t> </w:t>
      </w:r>
      <w:r>
        <w:rPr/>
        <w:t>Start</w:t>
      </w:r>
      <w:r>
        <w:rPr>
          <w:spacing w:val="-1"/>
        </w:rPr>
        <w:t> </w:t>
      </w:r>
      <w:r>
        <w:rPr/>
        <w:t>time</w:t>
      </w:r>
      <w:r>
        <w:rPr>
          <w:spacing w:val="118"/>
        </w:rPr>
        <w:t> </w:t>
      </w:r>
      <w:r>
        <w:rPr/>
        <w:t>Duration    </w:t>
      </w:r>
      <w:r>
        <w:rPr>
          <w:spacing w:val="49"/>
        </w:rPr>
        <w:t> </w:t>
      </w:r>
      <w:r>
        <w:rPr/>
        <w:t>Cost   </w:t>
      </w:r>
      <w:r>
        <w:rPr>
          <w:spacing w:val="31"/>
        </w:rPr>
        <w:t> </w:t>
      </w:r>
      <w:r>
        <w:rPr>
          <w:position w:val="14"/>
        </w:rPr>
        <w:t>On net</w:t>
      </w:r>
    </w:p>
    <w:p>
      <w:pPr>
        <w:pStyle w:val="BodyText"/>
        <w:rPr>
          <w:b/>
          <w:sz w:val="34"/>
        </w:rPr>
      </w:pPr>
    </w:p>
    <w:p>
      <w:pPr>
        <w:pStyle w:val="BodyText"/>
        <w:tabs>
          <w:tab w:pos="3920" w:val="left" w:leader="none"/>
        </w:tabs>
        <w:ind w:right="2740"/>
        <w:jc w:val="center"/>
      </w:pPr>
      <w:r>
        <w:rPr/>
        <w:t>1234</w:t>
        <w:tab/>
        <w:t>14:35:23</w:t>
      </w:r>
    </w:p>
    <w:p>
      <w:pPr>
        <w:pStyle w:val="BodyText"/>
      </w:pPr>
    </w:p>
    <w:p>
      <w:pPr>
        <w:pStyle w:val="BodyText"/>
        <w:tabs>
          <w:tab w:pos="3920" w:val="left" w:leader="none"/>
        </w:tabs>
        <w:spacing w:before="1"/>
        <w:ind w:right="2740"/>
        <w:jc w:val="center"/>
      </w:pPr>
      <w:r>
        <w:rPr/>
        <w:t>2512</w:t>
        <w:tab/>
        <w:t>18:35:23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920" w:val="left" w:leader="none"/>
        </w:tabs>
        <w:ind w:right="2740"/>
        <w:jc w:val="center"/>
      </w:pPr>
      <w:r>
        <w:rPr/>
        <w:t>3412</w:t>
        <w:tab/>
        <w:t>18:40:30</w:t>
      </w:r>
    </w:p>
    <w:p>
      <w:pPr>
        <w:pStyle w:val="BodyText"/>
        <w:spacing w:before="19"/>
        <w:ind w:left="837" w:right="1125"/>
        <w:jc w:val="center"/>
      </w:pPr>
      <w:r>
        <w:rPr/>
        <w:t>(Source:</w:t>
      </w:r>
      <w:r>
        <w:rPr>
          <w:spacing w:val="-1"/>
        </w:rPr>
        <w:t> </w:t>
      </w:r>
      <w:r>
        <w:rPr/>
        <w:t>Ferrara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2014)</w:t>
      </w:r>
    </w:p>
    <w:p>
      <w:pPr>
        <w:pStyle w:val="BodyText"/>
        <w:spacing w:before="6"/>
        <w:rPr>
          <w:sz w:val="34"/>
        </w:rPr>
      </w:pPr>
    </w:p>
    <w:p>
      <w:pPr>
        <w:spacing w:line="499" w:lineRule="auto" w:before="0"/>
        <w:ind w:left="660" w:right="938" w:firstLine="0"/>
        <w:jc w:val="both"/>
        <w:rPr>
          <w:sz w:val="23"/>
        </w:rPr>
      </w:pPr>
      <w:r>
        <w:rPr>
          <w:sz w:val="23"/>
        </w:rPr>
        <w:t>Metadata has formed the basis for postulating users‟ social behaviour in social network</w:t>
      </w:r>
      <w:r>
        <w:rPr>
          <w:spacing w:val="1"/>
          <w:sz w:val="23"/>
        </w:rPr>
        <w:t> </w:t>
      </w:r>
      <w:r>
        <w:rPr>
          <w:sz w:val="23"/>
        </w:rPr>
        <w:t>outfits (Hulst, 2009). CDR was used in studying mobility patterns of mobile phone users</w:t>
      </w:r>
      <w:r>
        <w:rPr>
          <w:spacing w:val="1"/>
          <w:sz w:val="23"/>
        </w:rPr>
        <w:t> </w:t>
      </w:r>
      <w:r>
        <w:rPr>
          <w:sz w:val="23"/>
        </w:rPr>
        <w:t>(Ren</w:t>
      </w:r>
      <w:r>
        <w:rPr>
          <w:spacing w:val="1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al.</w:t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2014;</w:t>
      </w:r>
      <w:r>
        <w:rPr>
          <w:spacing w:val="1"/>
          <w:sz w:val="23"/>
        </w:rPr>
        <w:t> </w:t>
      </w:r>
      <w:r>
        <w:rPr>
          <w:sz w:val="23"/>
        </w:rPr>
        <w:t>Blondel</w:t>
      </w:r>
      <w:r>
        <w:rPr>
          <w:spacing w:val="1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al.</w:t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2015).</w:t>
      </w:r>
      <w:r>
        <w:rPr>
          <w:spacing w:val="1"/>
          <w:sz w:val="23"/>
        </w:rPr>
        <w:t> </w:t>
      </w:r>
      <w:r>
        <w:rPr>
          <w:sz w:val="23"/>
        </w:rPr>
        <w:t>Reasonable</w:t>
      </w:r>
      <w:r>
        <w:rPr>
          <w:spacing w:val="1"/>
          <w:sz w:val="23"/>
        </w:rPr>
        <w:t> </w:t>
      </w:r>
      <w:r>
        <w:rPr>
          <w:sz w:val="23"/>
        </w:rPr>
        <w:t>insights</w:t>
      </w:r>
      <w:r>
        <w:rPr>
          <w:spacing w:val="1"/>
          <w:sz w:val="23"/>
        </w:rPr>
        <w:t> </w:t>
      </w:r>
      <w:r>
        <w:rPr>
          <w:sz w:val="23"/>
        </w:rPr>
        <w:t>were</w:t>
      </w:r>
      <w:r>
        <w:rPr>
          <w:spacing w:val="1"/>
          <w:sz w:val="23"/>
        </w:rPr>
        <w:t> </w:t>
      </w:r>
      <w:r>
        <w:rPr>
          <w:sz w:val="23"/>
        </w:rPr>
        <w:t>gathered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57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mobility pattern.</w:t>
      </w:r>
      <w:r>
        <w:rPr>
          <w:spacing w:val="1"/>
          <w:sz w:val="23"/>
        </w:rPr>
        <w:t> </w:t>
      </w:r>
      <w:r>
        <w:rPr>
          <w:sz w:val="23"/>
        </w:rPr>
        <w:t>Location,</w:t>
      </w:r>
      <w:r>
        <w:rPr>
          <w:spacing w:val="1"/>
          <w:sz w:val="23"/>
        </w:rPr>
        <w:t> </w:t>
      </w:r>
      <w:r>
        <w:rPr>
          <w:sz w:val="23"/>
        </w:rPr>
        <w:t>time and</w:t>
      </w:r>
      <w:r>
        <w:rPr>
          <w:spacing w:val="1"/>
          <w:sz w:val="23"/>
        </w:rPr>
        <w:t> </w:t>
      </w:r>
      <w:r>
        <w:rPr>
          <w:sz w:val="23"/>
        </w:rPr>
        <w:t>group</w:t>
      </w:r>
      <w:r>
        <w:rPr>
          <w:spacing w:val="1"/>
          <w:sz w:val="23"/>
        </w:rPr>
        <w:t> </w:t>
      </w:r>
      <w:r>
        <w:rPr>
          <w:sz w:val="23"/>
        </w:rPr>
        <w:t>of people involved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particular event</w:t>
      </w:r>
      <w:r>
        <w:rPr>
          <w:spacing w:val="57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interest were obtainable. When CDR holds relevant information on participants in OCGs, a</w:t>
      </w:r>
      <w:r>
        <w:rPr>
          <w:spacing w:val="1"/>
          <w:sz w:val="23"/>
        </w:rPr>
        <w:t> </w:t>
      </w:r>
      <w:r>
        <w:rPr>
          <w:sz w:val="23"/>
        </w:rPr>
        <w:t>suitable</w:t>
      </w:r>
      <w:r>
        <w:rPr>
          <w:spacing w:val="-1"/>
          <w:sz w:val="23"/>
        </w:rPr>
        <w:t> </w:t>
      </w:r>
      <w:r>
        <w:rPr>
          <w:sz w:val="23"/>
        </w:rPr>
        <w:t>model</w:t>
      </w:r>
      <w:r>
        <w:rPr>
          <w:spacing w:val="-2"/>
          <w:sz w:val="23"/>
        </w:rPr>
        <w:t> </w:t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also needed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3"/>
          <w:sz w:val="23"/>
        </w:rPr>
        <w:t> </w:t>
      </w:r>
      <w:r>
        <w:rPr>
          <w:sz w:val="23"/>
        </w:rPr>
        <w:t>identify</w:t>
      </w:r>
      <w:r>
        <w:rPr>
          <w:spacing w:val="-6"/>
          <w:sz w:val="23"/>
        </w:rPr>
        <w:t> </w:t>
      </w:r>
      <w:r>
        <w:rPr>
          <w:sz w:val="23"/>
        </w:rPr>
        <w:t>who are</w:t>
      </w:r>
      <w:r>
        <w:rPr>
          <w:spacing w:val="-1"/>
          <w:sz w:val="23"/>
        </w:rPr>
        <w:t> </w:t>
      </w:r>
      <w:r>
        <w:rPr>
          <w:sz w:val="23"/>
        </w:rPr>
        <w:t>key</w:t>
      </w:r>
      <w:r>
        <w:rPr>
          <w:spacing w:val="-3"/>
          <w:sz w:val="23"/>
        </w:rPr>
        <w:t> </w:t>
      </w:r>
      <w:r>
        <w:rPr>
          <w:sz w:val="23"/>
        </w:rPr>
        <w:t>stakeholders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the group.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2"/>
          <w:numId w:val="14"/>
        </w:numPr>
        <w:tabs>
          <w:tab w:pos="1201" w:val="left" w:leader="none"/>
        </w:tabs>
        <w:spacing w:line="240" w:lineRule="auto" w:before="0" w:after="0"/>
        <w:ind w:left="1200" w:right="0" w:hanging="541"/>
        <w:jc w:val="both"/>
      </w:pPr>
      <w:r>
        <w:rPr/>
        <w:t>Metrics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complex</w:t>
      </w:r>
      <w:r>
        <w:rPr>
          <w:spacing w:val="-2"/>
        </w:rPr>
        <w:t> </w:t>
      </w:r>
      <w:r>
        <w:rPr/>
        <w:t>network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Complex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verify</w:t>
      </w:r>
      <w:r>
        <w:rPr>
          <w:spacing w:val="1"/>
        </w:rPr>
        <w:t> </w:t>
      </w:r>
      <w:r>
        <w:rPr/>
        <w:t>empirically some of properties ascribed to types or classes of networks. Evaluation on</w:t>
      </w:r>
      <w:r>
        <w:rPr>
          <w:spacing w:val="1"/>
        </w:rPr>
        <w:t> </w:t>
      </w:r>
      <w:r>
        <w:rPr/>
        <w:t>complex network is classified into three: topological analysis, links analysis and nodes</w:t>
      </w:r>
      <w:r>
        <w:rPr>
          <w:spacing w:val="1"/>
        </w:rPr>
        <w:t> </w:t>
      </w:r>
      <w:r>
        <w:rPr/>
        <w:t>analysis. Each assessment requires specific metrics. Tools for each class of assessment</w:t>
      </w:r>
      <w:r>
        <w:rPr>
          <w:spacing w:val="1"/>
        </w:rPr>
        <w:t> </w:t>
      </w:r>
      <w:r>
        <w:rPr/>
        <w:t>are briefly discussed in this section to provide reliable relationships between some of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tools and</w:t>
      </w:r>
      <w:r>
        <w:rPr>
          <w:spacing w:val="-1"/>
        </w:rPr>
        <w:t> </w:t>
      </w:r>
      <w:r>
        <w:rPr/>
        <w:t>this research</w:t>
      </w:r>
      <w:r>
        <w:rPr>
          <w:spacing w:val="-1"/>
        </w:rPr>
        <w:t> </w:t>
      </w:r>
      <w:r>
        <w:rPr/>
        <w:t>work: detection of covert</w:t>
      </w:r>
      <w:r>
        <w:rPr>
          <w:spacing w:val="-1"/>
        </w:rPr>
        <w:t> </w:t>
      </w:r>
      <w:r>
        <w:rPr/>
        <w:t>members in OCGs.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0"/>
          <w:numId w:val="18"/>
        </w:numPr>
        <w:tabs>
          <w:tab w:pos="1381" w:val="left" w:leader="none"/>
        </w:tabs>
        <w:spacing w:line="240" w:lineRule="auto" w:before="0" w:after="0"/>
        <w:ind w:left="1380" w:right="0" w:hanging="728"/>
        <w:jc w:val="both"/>
      </w:pPr>
      <w:r>
        <w:rPr/>
        <w:t>Topological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Metrics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5" w:lineRule="auto"/>
        <w:ind w:left="660" w:right="937"/>
        <w:jc w:val="both"/>
      </w:pPr>
      <w:r>
        <w:rPr/>
        <w:t>Topological analysis metrics are tools for evaluating cliques, clusters, sub-networks or</w:t>
      </w:r>
      <w:r>
        <w:rPr>
          <w:spacing w:val="1"/>
        </w:rPr>
        <w:t> </w:t>
      </w:r>
      <w:r>
        <w:rPr/>
        <w:t>group of nodes. Table 2.4 presents descriptions about the metrics. Some of properties</w:t>
      </w:r>
      <w:r>
        <w:rPr>
          <w:spacing w:val="1"/>
        </w:rPr>
        <w:t> </w:t>
      </w:r>
      <w:r>
        <w:rPr/>
        <w:t>that classify a network into one group or others were taken from the topological metrics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random</w:t>
      </w:r>
      <w:r>
        <w:rPr>
          <w:spacing w:val="2"/>
        </w:rPr>
        <w:t> </w:t>
      </w:r>
      <w:r>
        <w:rPr/>
        <w:t>graph,</w:t>
      </w:r>
      <w:r>
        <w:rPr>
          <w:spacing w:val="-1"/>
        </w:rPr>
        <w:t> </w:t>
      </w:r>
      <w:r>
        <w:rPr/>
        <w:t>small-world and scale-free</w:t>
      </w:r>
      <w:r>
        <w:rPr>
          <w:spacing w:val="-1"/>
        </w:rPr>
        <w:t> </w:t>
      </w:r>
      <w:r>
        <w:rPr/>
        <w:t>networks.</w:t>
      </w:r>
    </w:p>
    <w:p>
      <w:pPr>
        <w:spacing w:after="0" w:line="475" w:lineRule="auto"/>
        <w:jc w:val="both"/>
        <w:sectPr>
          <w:pgSz w:w="11900" w:h="16850"/>
          <w:pgMar w:header="0" w:footer="1048" w:top="1340" w:bottom="1240" w:left="1320" w:right="460"/>
        </w:sectPr>
      </w:pPr>
    </w:p>
    <w:p>
      <w:pPr>
        <w:pStyle w:val="Heading1"/>
        <w:spacing w:before="72"/>
      </w:pPr>
      <w:r>
        <w:rPr/>
        <w:pict>
          <v:shape style="position:absolute;margin-left:99.024002pt;margin-top:22.723082pt;width:413.15pt;height:1pt;mso-position-horizontal-relative:page;mso-position-vertical-relative:paragraph;z-index:-15723520;mso-wrap-distance-left:0;mso-wrap-distance-right:0" coordorigin="1980,454" coordsize="8263,20" path="m10243,454l3560,454,3540,454,1980,454,1980,474,3540,474,3560,474,10243,474,10243,454xe" filled="true" fillcolor="#000000" stroked="false">
            <v:path arrowok="t"/>
            <v:fill type="solid"/>
            <w10:wrap type="topAndBottom"/>
          </v:shape>
        </w:pict>
      </w:r>
      <w:bookmarkStart w:name="_bookmark17" w:id="31"/>
      <w:bookmarkEnd w:id="31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2.4:</w:t>
      </w:r>
      <w:r>
        <w:rPr>
          <w:spacing w:val="-3"/>
        </w:rPr>
        <w:t> </w:t>
      </w:r>
      <w:r>
        <w:rPr/>
        <w:t>Topological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Metrics</w:t>
      </w:r>
    </w:p>
    <w:p>
      <w:pPr>
        <w:tabs>
          <w:tab w:pos="5082" w:val="left" w:leader="none"/>
        </w:tabs>
        <w:spacing w:before="0" w:after="19"/>
        <w:ind w:left="1140" w:right="0" w:firstLine="0"/>
        <w:jc w:val="left"/>
        <w:rPr>
          <w:sz w:val="22"/>
        </w:rPr>
      </w:pPr>
      <w:r>
        <w:rPr>
          <w:sz w:val="22"/>
        </w:rPr>
        <w:t>Metrics</w:t>
        <w:tab/>
        <w:t>Description</w:t>
      </w:r>
    </w:p>
    <w:p>
      <w:pPr>
        <w:pStyle w:val="BodyText"/>
        <w:spacing w:line="20" w:lineRule="exact"/>
        <w:ind w:left="660"/>
        <w:rPr>
          <w:sz w:val="2"/>
        </w:rPr>
      </w:pPr>
      <w:r>
        <w:rPr>
          <w:sz w:val="2"/>
        </w:rPr>
        <w:pict>
          <v:group style="width:413.15pt;height:1pt;mso-position-horizontal-relative:char;mso-position-vertical-relative:line" coordorigin="0,0" coordsize="8263,20">
            <v:shape style="position:absolute;left:0;top:0;width:8263;height:20" coordorigin="0,0" coordsize="8263,20" path="m8262,0l1579,0,1560,0,0,0,0,19,1560,19,1579,19,8262,19,826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381" w:val="left" w:leader="none"/>
        </w:tabs>
        <w:spacing w:line="235" w:lineRule="auto" w:before="0"/>
        <w:ind w:left="780" w:right="1600" w:firstLine="0"/>
        <w:jc w:val="left"/>
        <w:rPr>
          <w:sz w:val="22"/>
        </w:rPr>
      </w:pPr>
      <w:r>
        <w:rPr>
          <w:sz w:val="22"/>
        </w:rPr>
        <w:t>Clustering</w:t>
        <w:tab/>
        <w:t>Measures</w:t>
      </w:r>
      <w:r>
        <w:rPr>
          <w:spacing w:val="1"/>
          <w:sz w:val="22"/>
        </w:rPr>
        <w:t> </w:t>
      </w:r>
      <w:r>
        <w:rPr>
          <w:sz w:val="22"/>
        </w:rPr>
        <w:t>the average</w:t>
      </w:r>
      <w:r>
        <w:rPr>
          <w:spacing w:val="1"/>
          <w:sz w:val="22"/>
        </w:rPr>
        <w:t> </w:t>
      </w:r>
      <w:r>
        <w:rPr>
          <w:sz w:val="22"/>
        </w:rPr>
        <w:t>“cliquishness”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node</w:t>
      </w:r>
      <w:r>
        <w:rPr>
          <w:spacing w:val="1"/>
          <w:sz w:val="22"/>
        </w:rPr>
        <w:t> </w:t>
      </w:r>
      <w:r>
        <w:rPr>
          <w:sz w:val="22"/>
        </w:rPr>
        <w:t>within the</w:t>
      </w:r>
      <w:r>
        <w:rPr>
          <w:spacing w:val="1"/>
          <w:sz w:val="22"/>
        </w:rPr>
        <w:t> </w:t>
      </w:r>
      <w:r>
        <w:rPr>
          <w:sz w:val="22"/>
        </w:rPr>
        <w:t>graph or</w:t>
      </w:r>
      <w:r>
        <w:rPr>
          <w:spacing w:val="-52"/>
          <w:sz w:val="22"/>
        </w:rPr>
        <w:t> </w:t>
      </w:r>
      <w:r>
        <w:rPr>
          <w:sz w:val="22"/>
        </w:rPr>
        <w:t>Coefficient</w:t>
        <w:tab/>
        <w:t>subgraph;</w:t>
      </w:r>
      <w:r>
        <w:rPr>
          <w:spacing w:val="-2"/>
          <w:sz w:val="22"/>
        </w:rPr>
        <w:t> </w:t>
      </w:r>
      <w:r>
        <w:rPr>
          <w:sz w:val="22"/>
        </w:rPr>
        <w:t>estimates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degree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which a</w:t>
      </w:r>
      <w:r>
        <w:rPr>
          <w:spacing w:val="-1"/>
          <w:sz w:val="22"/>
        </w:rPr>
        <w:t> </w:t>
      </w:r>
      <w:r>
        <w:rPr>
          <w:sz w:val="22"/>
        </w:rPr>
        <w:t>graph is</w:t>
      </w:r>
      <w:r>
        <w:rPr>
          <w:spacing w:val="-1"/>
          <w:sz w:val="22"/>
        </w:rPr>
        <w:t> </w:t>
      </w:r>
      <w:r>
        <w:rPr>
          <w:sz w:val="22"/>
        </w:rPr>
        <w:t>modular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is,</w:t>
      </w:r>
      <w:r>
        <w:rPr>
          <w:spacing w:val="-2"/>
          <w:sz w:val="22"/>
        </w:rPr>
        <w:t> </w:t>
      </w:r>
      <w:r>
        <w:rPr>
          <w:sz w:val="22"/>
        </w:rPr>
        <w:t>is</w:t>
      </w:r>
    </w:p>
    <w:p>
      <w:pPr>
        <w:spacing w:before="0"/>
        <w:ind w:left="2381" w:right="0" w:firstLine="0"/>
        <w:jc w:val="left"/>
        <w:rPr>
          <w:sz w:val="22"/>
        </w:rPr>
      </w:pPr>
      <w:r>
        <w:rPr>
          <w:sz w:val="22"/>
        </w:rPr>
        <w:t>organized</w:t>
      </w:r>
      <w:r>
        <w:rPr>
          <w:spacing w:val="-3"/>
          <w:sz w:val="22"/>
        </w:rPr>
        <w:t> </w:t>
      </w:r>
      <w:r>
        <w:rPr>
          <w:sz w:val="22"/>
        </w:rPr>
        <w:t>hierarchically</w:t>
      </w:r>
    </w:p>
    <w:p>
      <w:pPr>
        <w:tabs>
          <w:tab w:pos="2381" w:val="left" w:leader="none"/>
        </w:tabs>
        <w:spacing w:before="120"/>
        <w:ind w:left="2381" w:right="1260" w:hanging="1602"/>
        <w:jc w:val="left"/>
        <w:rPr>
          <w:sz w:val="22"/>
        </w:rPr>
      </w:pPr>
      <w:r>
        <w:rPr>
          <w:sz w:val="22"/>
        </w:rPr>
        <w:t>Component</w:t>
        <w:tab/>
        <w:t>The</w:t>
      </w:r>
      <w:r>
        <w:rPr>
          <w:spacing w:val="-9"/>
          <w:sz w:val="22"/>
        </w:rPr>
        <w:t> </w:t>
      </w:r>
      <w:r>
        <w:rPr>
          <w:sz w:val="22"/>
        </w:rPr>
        <w:t>most</w:t>
      </w:r>
      <w:r>
        <w:rPr>
          <w:spacing w:val="-9"/>
          <w:sz w:val="22"/>
        </w:rPr>
        <w:t> </w:t>
      </w:r>
      <w:r>
        <w:rPr>
          <w:sz w:val="22"/>
        </w:rPr>
        <w:t>substantial</w:t>
      </w:r>
      <w:r>
        <w:rPr>
          <w:spacing w:val="-9"/>
          <w:sz w:val="22"/>
        </w:rPr>
        <w:t> </w:t>
      </w:r>
      <w:r>
        <w:rPr>
          <w:sz w:val="22"/>
        </w:rPr>
        <w:t>connected</w:t>
      </w:r>
      <w:r>
        <w:rPr>
          <w:spacing w:val="-8"/>
          <w:sz w:val="22"/>
        </w:rPr>
        <w:t> </w:t>
      </w:r>
      <w:r>
        <w:rPr>
          <w:sz w:val="22"/>
        </w:rPr>
        <w:t>subset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nodes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links;</w:t>
      </w:r>
      <w:r>
        <w:rPr>
          <w:spacing w:val="-9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nodes</w:t>
      </w:r>
      <w:r>
        <w:rPr>
          <w:spacing w:val="-9"/>
          <w:sz w:val="22"/>
        </w:rPr>
        <w:t> </w:t>
      </w:r>
      <w:r>
        <w:rPr>
          <w:sz w:val="22"/>
        </w:rPr>
        <w:t>within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component</w:t>
      </w:r>
      <w:r>
        <w:rPr>
          <w:spacing w:val="-9"/>
          <w:sz w:val="22"/>
        </w:rPr>
        <w:t> </w:t>
      </w:r>
      <w:r>
        <w:rPr>
          <w:sz w:val="22"/>
        </w:rPr>
        <w:t>graph</w:t>
      </w:r>
      <w:r>
        <w:rPr>
          <w:spacing w:val="-10"/>
          <w:sz w:val="22"/>
        </w:rPr>
        <w:t> </w:t>
      </w:r>
      <w:r>
        <w:rPr>
          <w:sz w:val="22"/>
        </w:rPr>
        <w:t>are</w:t>
      </w:r>
      <w:r>
        <w:rPr>
          <w:spacing w:val="-8"/>
          <w:sz w:val="22"/>
        </w:rPr>
        <w:t> </w:t>
      </w:r>
      <w:r>
        <w:rPr>
          <w:sz w:val="22"/>
        </w:rPr>
        <w:t>connected,</w:t>
      </w:r>
      <w:r>
        <w:rPr>
          <w:spacing w:val="-10"/>
          <w:sz w:val="22"/>
        </w:rPr>
        <w:t> </w:t>
      </w:r>
      <w:r>
        <w:rPr>
          <w:sz w:val="22"/>
        </w:rPr>
        <w:t>either</w:t>
      </w:r>
      <w:r>
        <w:rPr>
          <w:spacing w:val="-9"/>
          <w:sz w:val="22"/>
        </w:rPr>
        <w:t> </w:t>
      </w:r>
      <w:r>
        <w:rPr>
          <w:sz w:val="22"/>
        </w:rPr>
        <w:t>directly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10"/>
          <w:sz w:val="22"/>
        </w:rPr>
        <w:t> </w:t>
      </w:r>
      <w:r>
        <w:rPr>
          <w:sz w:val="22"/>
        </w:rPr>
        <w:t>indirectly,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none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 nodes has any connections to parts of</w:t>
      </w:r>
      <w:r>
        <w:rPr>
          <w:spacing w:val="1"/>
          <w:sz w:val="22"/>
        </w:rPr>
        <w:t> </w:t>
      </w:r>
      <w:r>
        <w:rPr>
          <w:sz w:val="22"/>
        </w:rPr>
        <w:t>the graph outside the</w:t>
      </w:r>
      <w:r>
        <w:rPr>
          <w:spacing w:val="1"/>
          <w:sz w:val="22"/>
        </w:rPr>
        <w:t> </w:t>
      </w:r>
      <w:r>
        <w:rPr>
          <w:sz w:val="22"/>
        </w:rPr>
        <w:t>component.</w:t>
      </w:r>
    </w:p>
    <w:p>
      <w:pPr>
        <w:tabs>
          <w:tab w:pos="2381" w:val="left" w:leader="none"/>
        </w:tabs>
        <w:spacing w:line="242" w:lineRule="auto" w:before="166"/>
        <w:ind w:left="2381" w:right="1269" w:hanging="1602"/>
        <w:jc w:val="left"/>
        <w:rPr>
          <w:sz w:val="22"/>
        </w:rPr>
      </w:pPr>
      <w:r>
        <w:rPr>
          <w:sz w:val="22"/>
        </w:rPr>
        <w:t>Connectivity</w:t>
        <w:tab/>
        <w:t>Measures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extent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which</w:t>
      </w:r>
      <w:r>
        <w:rPr>
          <w:spacing w:val="-10"/>
          <w:sz w:val="22"/>
        </w:rPr>
        <w:t> </w:t>
      </w:r>
      <w:r>
        <w:rPr>
          <w:sz w:val="22"/>
        </w:rPr>
        <w:t>agents</w:t>
      </w:r>
      <w:r>
        <w:rPr>
          <w:spacing w:val="-8"/>
          <w:sz w:val="22"/>
        </w:rPr>
        <w:t> </w:t>
      </w:r>
      <w:r>
        <w:rPr>
          <w:sz w:val="22"/>
        </w:rPr>
        <w:t>are</w:t>
      </w:r>
      <w:r>
        <w:rPr>
          <w:spacing w:val="-8"/>
          <w:sz w:val="22"/>
        </w:rPr>
        <w:t> </w:t>
      </w:r>
      <w:r>
        <w:rPr>
          <w:sz w:val="22"/>
        </w:rPr>
        <w:t>linked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one</w:t>
      </w:r>
      <w:r>
        <w:rPr>
          <w:spacing w:val="-8"/>
          <w:sz w:val="22"/>
        </w:rPr>
        <w:t> </w:t>
      </w:r>
      <w:r>
        <w:rPr>
          <w:sz w:val="22"/>
        </w:rPr>
        <w:t>another</w:t>
      </w:r>
      <w:r>
        <w:rPr>
          <w:spacing w:val="-8"/>
          <w:sz w:val="22"/>
        </w:rPr>
        <w:t> </w:t>
      </w:r>
      <w:r>
        <w:rPr>
          <w:sz w:val="22"/>
        </w:rPr>
        <w:t>either</w:t>
      </w:r>
      <w:r>
        <w:rPr>
          <w:spacing w:val="-8"/>
          <w:sz w:val="22"/>
        </w:rPr>
        <w:t> </w:t>
      </w:r>
      <w:r>
        <w:rPr>
          <w:sz w:val="22"/>
        </w:rPr>
        <w:t>direct</w:t>
      </w:r>
      <w:r>
        <w:rPr>
          <w:spacing w:val="-52"/>
          <w:sz w:val="22"/>
        </w:rPr>
        <w:t> </w:t>
      </w:r>
      <w:r>
        <w:rPr>
          <w:sz w:val="22"/>
        </w:rPr>
        <w:t>or indirect routes; typically defined using the maximum or average path</w:t>
      </w:r>
      <w:r>
        <w:rPr>
          <w:spacing w:val="1"/>
          <w:sz w:val="22"/>
        </w:rPr>
        <w:t> </w:t>
      </w:r>
      <w:r>
        <w:rPr>
          <w:sz w:val="22"/>
        </w:rPr>
        <w:t>distance</w:t>
      </w:r>
    </w:p>
    <w:p>
      <w:pPr>
        <w:tabs>
          <w:tab w:pos="2381" w:val="left" w:leader="none"/>
        </w:tabs>
        <w:spacing w:before="120"/>
        <w:ind w:left="2381" w:right="1420" w:hanging="1602"/>
        <w:jc w:val="left"/>
        <w:rPr>
          <w:sz w:val="22"/>
        </w:rPr>
      </w:pPr>
      <w:r>
        <w:rPr>
          <w:sz w:val="22"/>
        </w:rPr>
        <w:t>Density</w:t>
        <w:tab/>
        <w:t>The</w:t>
      </w:r>
      <w:r>
        <w:rPr>
          <w:spacing w:val="-3"/>
          <w:sz w:val="22"/>
        </w:rPr>
        <w:t> </w:t>
      </w:r>
      <w:r>
        <w:rPr>
          <w:sz w:val="22"/>
        </w:rPr>
        <w:t>ratio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actual number of</w:t>
      </w:r>
      <w:r>
        <w:rPr>
          <w:spacing w:val="-1"/>
          <w:sz w:val="22"/>
        </w:rPr>
        <w:t> </w:t>
      </w:r>
      <w:r>
        <w:rPr>
          <w:sz w:val="22"/>
        </w:rPr>
        <w:t>links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total possible</w:t>
      </w:r>
      <w:r>
        <w:rPr>
          <w:spacing w:val="-52"/>
          <w:sz w:val="22"/>
        </w:rPr>
        <w:t> </w:t>
      </w:r>
      <w:r>
        <w:rPr>
          <w:sz w:val="22"/>
        </w:rPr>
        <w:t>number</w:t>
      </w:r>
    </w:p>
    <w:p>
      <w:pPr>
        <w:tabs>
          <w:tab w:pos="2381" w:val="left" w:leader="none"/>
        </w:tabs>
        <w:spacing w:before="68"/>
        <w:ind w:left="2381" w:right="1475" w:hanging="1602"/>
        <w:jc w:val="left"/>
        <w:rPr>
          <w:sz w:val="22"/>
        </w:rPr>
      </w:pPr>
      <w:r>
        <w:rPr>
          <w:sz w:val="22"/>
        </w:rPr>
        <w:t>Inclusiveness</w:t>
        <w:tab/>
        <w:t>Measures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total number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nodes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network</w:t>
      </w:r>
      <w:r>
        <w:rPr>
          <w:spacing w:val="-2"/>
          <w:sz w:val="22"/>
        </w:rPr>
        <w:t> </w:t>
      </w:r>
      <w:r>
        <w:rPr>
          <w:sz w:val="22"/>
        </w:rPr>
        <w:t>minus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sometimes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ratio</w:t>
      </w:r>
      <w:r>
        <w:rPr>
          <w:spacing w:val="-4"/>
          <w:sz w:val="22"/>
        </w:rPr>
        <w:t> </w:t>
      </w:r>
      <w:r>
        <w:rPr>
          <w:sz w:val="22"/>
        </w:rPr>
        <w:t>to the</w:t>
      </w:r>
      <w:r>
        <w:rPr>
          <w:spacing w:val="-1"/>
          <w:sz w:val="22"/>
        </w:rPr>
        <w:t> </w:t>
      </w:r>
      <w:r>
        <w:rPr>
          <w:sz w:val="22"/>
        </w:rPr>
        <w:t>number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isolated or</w:t>
      </w:r>
      <w:r>
        <w:rPr>
          <w:spacing w:val="-1"/>
          <w:sz w:val="22"/>
        </w:rPr>
        <w:t> </w:t>
      </w:r>
      <w:r>
        <w:rPr>
          <w:sz w:val="22"/>
        </w:rPr>
        <w:t>minimally</w:t>
      </w:r>
      <w:r>
        <w:rPr>
          <w:spacing w:val="-3"/>
          <w:sz w:val="22"/>
        </w:rPr>
        <w:t> </w:t>
      </w:r>
      <w:r>
        <w:rPr>
          <w:sz w:val="22"/>
        </w:rPr>
        <w:t>connected</w:t>
      </w:r>
      <w:r>
        <w:rPr>
          <w:spacing w:val="-1"/>
          <w:sz w:val="22"/>
        </w:rPr>
        <w:t> </w:t>
      </w:r>
      <w:r>
        <w:rPr>
          <w:sz w:val="22"/>
        </w:rPr>
        <w:t>nodes</w:t>
      </w:r>
    </w:p>
    <w:p>
      <w:pPr>
        <w:pStyle w:val="BodyText"/>
        <w:spacing w:before="9"/>
        <w:rPr>
          <w:sz w:val="32"/>
        </w:rPr>
      </w:pPr>
    </w:p>
    <w:p>
      <w:pPr>
        <w:tabs>
          <w:tab w:pos="2381" w:val="left" w:leader="none"/>
        </w:tabs>
        <w:spacing w:line="280" w:lineRule="auto" w:before="0"/>
        <w:ind w:left="780" w:right="3599" w:firstLine="0"/>
        <w:jc w:val="left"/>
        <w:rPr>
          <w:sz w:val="22"/>
        </w:rPr>
      </w:pPr>
      <w:r>
        <w:rPr>
          <w:sz w:val="22"/>
        </w:rPr>
        <w:t>Path</w:t>
      </w:r>
      <w:r>
        <w:rPr>
          <w:spacing w:val="-1"/>
          <w:sz w:val="22"/>
        </w:rPr>
        <w:t> </w:t>
      </w:r>
      <w:r>
        <w:rPr>
          <w:sz w:val="22"/>
        </w:rPr>
        <w:t>Length</w:t>
        <w:tab/>
        <w:t>Measures the typical separation between nodes</w:t>
      </w:r>
      <w:r>
        <w:rPr>
          <w:spacing w:val="-52"/>
          <w:sz w:val="22"/>
        </w:rPr>
        <w:t> </w:t>
      </w:r>
      <w:r>
        <w:rPr>
          <w:sz w:val="22"/>
        </w:rPr>
        <w:t>Size</w:t>
        <w:tab/>
        <w:t>Number of agents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links</w:t>
      </w:r>
      <w:r>
        <w:rPr>
          <w:spacing w:val="-2"/>
          <w:sz w:val="22"/>
        </w:rPr>
        <w:t> </w:t>
      </w:r>
      <w:r>
        <w:rPr>
          <w:sz w:val="22"/>
        </w:rPr>
        <w:t>in a</w:t>
      </w:r>
      <w:r>
        <w:rPr>
          <w:spacing w:val="-1"/>
          <w:sz w:val="22"/>
        </w:rPr>
        <w:t> </w:t>
      </w:r>
      <w:r>
        <w:rPr>
          <w:sz w:val="22"/>
        </w:rPr>
        <w:t>graph</w:t>
      </w:r>
    </w:p>
    <w:p>
      <w:pPr>
        <w:tabs>
          <w:tab w:pos="2381" w:val="left" w:leader="none"/>
        </w:tabs>
        <w:spacing w:line="232" w:lineRule="exact" w:before="0"/>
        <w:ind w:left="780" w:right="0" w:firstLine="0"/>
        <w:jc w:val="left"/>
        <w:rPr>
          <w:sz w:val="22"/>
        </w:rPr>
      </w:pPr>
      <w:r>
        <w:rPr>
          <w:sz w:val="22"/>
        </w:rPr>
        <w:t>Spanning</w:t>
      </w:r>
      <w:r>
        <w:rPr>
          <w:spacing w:val="-3"/>
          <w:sz w:val="22"/>
        </w:rPr>
        <w:t> </w:t>
      </w:r>
      <w:r>
        <w:rPr>
          <w:sz w:val="22"/>
        </w:rPr>
        <w:t>Tree</w:t>
        <w:tab/>
        <w:t>A</w:t>
      </w:r>
      <w:r>
        <w:rPr>
          <w:spacing w:val="-11"/>
          <w:sz w:val="22"/>
        </w:rPr>
        <w:t> </w:t>
      </w:r>
      <w:r>
        <w:rPr>
          <w:sz w:val="22"/>
        </w:rPr>
        <w:t>subgraph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network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1"/>
          <w:sz w:val="22"/>
        </w:rPr>
        <w:t> </w:t>
      </w:r>
      <w:r>
        <w:rPr>
          <w:sz w:val="22"/>
        </w:rPr>
        <w:t>is,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tree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contains</w:t>
      </w:r>
      <w:r>
        <w:rPr>
          <w:spacing w:val="-11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nodes;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particular</w:t>
      </w:r>
    </w:p>
    <w:p>
      <w:pPr>
        <w:spacing w:before="1"/>
        <w:ind w:left="2381" w:right="1340" w:firstLine="0"/>
        <w:jc w:val="left"/>
        <w:rPr>
          <w:sz w:val="22"/>
        </w:rPr>
      </w:pPr>
      <w:r>
        <w:rPr>
          <w:sz w:val="22"/>
        </w:rPr>
        <w:t>interest for weighted graphs is the minimum spanning tree. Note that the</w:t>
      </w:r>
      <w:r>
        <w:rPr>
          <w:spacing w:val="-52"/>
          <w:sz w:val="22"/>
        </w:rPr>
        <w:t> </w:t>
      </w:r>
      <w:r>
        <w:rPr>
          <w:sz w:val="22"/>
        </w:rPr>
        <w:t>spanning</w:t>
      </w:r>
      <w:r>
        <w:rPr>
          <w:spacing w:val="-4"/>
          <w:sz w:val="22"/>
        </w:rPr>
        <w:t> </w:t>
      </w:r>
      <w:r>
        <w:rPr>
          <w:sz w:val="22"/>
        </w:rPr>
        <w:t>tree</w:t>
      </w:r>
      <w:r>
        <w:rPr>
          <w:spacing w:val="-1"/>
          <w:sz w:val="22"/>
        </w:rPr>
        <w:t> </w:t>
      </w:r>
      <w:r>
        <w:rPr>
          <w:sz w:val="22"/>
        </w:rPr>
        <w:t>minimizes the</w:t>
      </w:r>
      <w:r>
        <w:rPr>
          <w:spacing w:val="-1"/>
          <w:sz w:val="22"/>
        </w:rPr>
        <w:t> </w:t>
      </w:r>
      <w:r>
        <w:rPr>
          <w:sz w:val="22"/>
        </w:rPr>
        <w:t>weights</w:t>
      </w:r>
      <w:r>
        <w:rPr>
          <w:spacing w:val="-3"/>
          <w:sz w:val="22"/>
        </w:rPr>
        <w:t> </w:t>
      </w:r>
      <w:r>
        <w:rPr>
          <w:sz w:val="22"/>
        </w:rPr>
        <w:t>along</w:t>
      </w:r>
      <w:r>
        <w:rPr>
          <w:spacing w:val="-3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links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network</w:t>
      </w:r>
    </w:p>
    <w:p>
      <w:pPr>
        <w:pStyle w:val="BodyText"/>
      </w:pPr>
    </w:p>
    <w:p>
      <w:pPr>
        <w:tabs>
          <w:tab w:pos="2381" w:val="left" w:leader="none"/>
        </w:tabs>
        <w:spacing w:before="145"/>
        <w:ind w:left="2381" w:right="1627" w:hanging="1602"/>
        <w:jc w:val="left"/>
        <w:rPr>
          <w:sz w:val="22"/>
        </w:rPr>
      </w:pPr>
      <w:r>
        <w:rPr>
          <w:sz w:val="22"/>
        </w:rPr>
        <w:t>Symmetry</w:t>
        <w:tab/>
        <w:t>The ratio of the number of symmetric to asymmetric links or the total</w:t>
      </w:r>
      <w:r>
        <w:rPr>
          <w:spacing w:val="-53"/>
          <w:sz w:val="22"/>
        </w:rPr>
        <w:t> </w:t>
      </w:r>
      <w:r>
        <w:rPr>
          <w:sz w:val="22"/>
        </w:rPr>
        <w:t>number of links in</w:t>
      </w:r>
      <w:r>
        <w:rPr>
          <w:spacing w:val="-3"/>
          <w:sz w:val="22"/>
        </w:rPr>
        <w:t> </w:t>
      </w:r>
      <w:r>
        <w:rPr>
          <w:sz w:val="22"/>
        </w:rPr>
        <w:t>a network</w:t>
      </w:r>
    </w:p>
    <w:p>
      <w:pPr>
        <w:tabs>
          <w:tab w:pos="2381" w:val="left" w:leader="none"/>
        </w:tabs>
        <w:spacing w:before="82"/>
        <w:ind w:left="2381" w:right="1395" w:hanging="1602"/>
        <w:jc w:val="left"/>
        <w:rPr>
          <w:sz w:val="22"/>
        </w:rPr>
      </w:pPr>
      <w:r>
        <w:rPr>
          <w:sz w:val="22"/>
        </w:rPr>
        <w:t>Transitivity</w:t>
        <w:tab/>
        <w:t>Measures the ratio of the number of transitive triples over the total</w:t>
      </w:r>
      <w:r>
        <w:rPr>
          <w:spacing w:val="1"/>
          <w:sz w:val="22"/>
        </w:rPr>
        <w:t> </w:t>
      </w:r>
      <w:r>
        <w:rPr>
          <w:sz w:val="22"/>
        </w:rPr>
        <w:t>number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possible</w:t>
      </w:r>
      <w:r>
        <w:rPr>
          <w:spacing w:val="-4"/>
          <w:sz w:val="22"/>
        </w:rPr>
        <w:t> </w:t>
      </w:r>
      <w:r>
        <w:rPr>
          <w:sz w:val="22"/>
        </w:rPr>
        <w:t>transitive</w:t>
      </w:r>
      <w:r>
        <w:rPr>
          <w:spacing w:val="-2"/>
          <w:sz w:val="22"/>
        </w:rPr>
        <w:t> </w:t>
      </w:r>
      <w:r>
        <w:rPr>
          <w:sz w:val="22"/>
        </w:rPr>
        <w:t>triples</w:t>
      </w:r>
      <w:r>
        <w:rPr>
          <w:spacing w:val="-4"/>
          <w:sz w:val="22"/>
        </w:rPr>
        <w:t> </w:t>
      </w:r>
      <w:r>
        <w:rPr>
          <w:sz w:val="22"/>
        </w:rPr>
        <w:t>number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parts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length</w:t>
      </w:r>
      <w:r>
        <w:rPr>
          <w:spacing w:val="-2"/>
          <w:sz w:val="22"/>
        </w:rPr>
        <w:t> </w:t>
      </w:r>
      <w:r>
        <w:rPr>
          <w:sz w:val="22"/>
        </w:rPr>
        <w:t>two;</w:t>
      </w:r>
      <w:r>
        <w:rPr>
          <w:spacing w:val="-1"/>
          <w:sz w:val="22"/>
        </w:rPr>
        <w:t> </w:t>
      </w:r>
      <w:r>
        <w:rPr>
          <w:sz w:val="22"/>
        </w:rPr>
        <w:t>x,</w:t>
      </w:r>
      <w:r>
        <w:rPr>
          <w:spacing w:val="-2"/>
          <w:sz w:val="22"/>
        </w:rPr>
        <w:t> </w:t>
      </w:r>
      <w:r>
        <w:rPr>
          <w:sz w:val="22"/>
        </w:rPr>
        <w:t>y,</w:t>
      </w:r>
      <w:r>
        <w:rPr>
          <w:spacing w:val="-52"/>
          <w:sz w:val="22"/>
        </w:rPr>
        <w:t> </w:t>
      </w:r>
      <w:r>
        <w:rPr>
          <w:sz w:val="22"/>
        </w:rPr>
        <w:t>z is transitive if whenever x is linked to y and y is linked to z, z is also</w:t>
      </w:r>
      <w:r>
        <w:rPr>
          <w:spacing w:val="1"/>
          <w:sz w:val="22"/>
        </w:rPr>
        <w:t> </w:t>
      </w:r>
      <w:r>
        <w:rPr>
          <w:sz w:val="22"/>
        </w:rPr>
        <w:t>linked</w:t>
      </w:r>
      <w:r>
        <w:rPr>
          <w:spacing w:val="-1"/>
          <w:sz w:val="22"/>
        </w:rPr>
        <w:t> </w:t>
      </w:r>
      <w:r>
        <w:rPr>
          <w:sz w:val="22"/>
        </w:rPr>
        <w:t>to x</w:t>
      </w: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99.024002pt;margin-top:8.903887pt;width:413.15pt;height:1pt;mso-position-horizontal-relative:page;mso-position-vertical-relative:paragraph;z-index:-15722496;mso-wrap-distance-left:0;mso-wrap-distance-right:0" coordorigin="1980,178" coordsize="8263,20" path="m10243,178l3560,178,3540,178,1980,178,1980,197,3540,197,3560,197,10243,197,10243,17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837" w:right="1128"/>
        <w:jc w:val="center"/>
      </w:pPr>
      <w:r>
        <w:rPr/>
        <w:t>(Sources:</w:t>
      </w:r>
      <w:r>
        <w:rPr>
          <w:spacing w:val="1"/>
        </w:rPr>
        <w:t> </w:t>
      </w:r>
      <w:r>
        <w:rPr/>
        <w:t>Ilachinski,</w:t>
      </w:r>
      <w:r>
        <w:rPr>
          <w:spacing w:val="-1"/>
        </w:rPr>
        <w:t> </w:t>
      </w:r>
      <w:r>
        <w:rPr/>
        <w:t>2005;</w:t>
      </w:r>
      <w:r>
        <w:rPr>
          <w:spacing w:val="-1"/>
        </w:rPr>
        <w:t> </w:t>
      </w:r>
      <w:r>
        <w:rPr/>
        <w:t>Xu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Chen,</w:t>
      </w:r>
      <w:r>
        <w:rPr>
          <w:spacing w:val="-1"/>
        </w:rPr>
        <w:t> </w:t>
      </w:r>
      <w:r>
        <w:rPr/>
        <w:t>2008)</w:t>
      </w:r>
    </w:p>
    <w:p>
      <w:pPr>
        <w:pStyle w:val="Heading2"/>
        <w:numPr>
          <w:ilvl w:val="0"/>
          <w:numId w:val="18"/>
        </w:numPr>
        <w:tabs>
          <w:tab w:pos="1380" w:val="left" w:leader="none"/>
          <w:tab w:pos="1381" w:val="left" w:leader="none"/>
        </w:tabs>
        <w:spacing w:line="240" w:lineRule="auto" w:before="195" w:after="0"/>
        <w:ind w:left="1380" w:right="0" w:hanging="728"/>
        <w:jc w:val="left"/>
      </w:pPr>
      <w:r>
        <w:rPr/>
        <w:t>Link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Metrics</w:t>
      </w:r>
    </w:p>
    <w:p>
      <w:pPr>
        <w:pStyle w:val="BodyText"/>
        <w:spacing w:before="8"/>
        <w:rPr>
          <w:b/>
          <w:i/>
          <w:sz w:val="33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Link analysis metrics evaluate properties of edges connecting nodes. It can also be</w:t>
      </w:r>
      <w:r>
        <w:rPr>
          <w:spacing w:val="1"/>
        </w:rPr>
        <w:t> </w:t>
      </w:r>
      <w:r>
        <w:rPr/>
        <w:t>deployed for evaluating properties of links in dynamic networks like road network and</w:t>
      </w:r>
      <w:r>
        <w:rPr>
          <w:spacing w:val="1"/>
        </w:rPr>
        <w:t> </w:t>
      </w:r>
      <w:r>
        <w:rPr/>
        <w:t>telecommunication links (Holme, 2003). Likewise, it also provides reliability test for</w:t>
      </w:r>
      <w:r>
        <w:rPr>
          <w:spacing w:val="1"/>
        </w:rPr>
        <w:t> </w:t>
      </w:r>
      <w:r>
        <w:rPr/>
        <w:t>dynamic links such as transactions and relationships between criminals. Link analysis</w:t>
      </w:r>
      <w:r>
        <w:rPr>
          <w:spacing w:val="1"/>
        </w:rPr>
        <w:t> </w:t>
      </w:r>
      <w:r>
        <w:rPr/>
        <w:t>had been identified with criminal investigation and in provision of criminal intelligence</w:t>
      </w:r>
      <w:r>
        <w:rPr>
          <w:spacing w:val="1"/>
        </w:rPr>
        <w:t> </w:t>
      </w:r>
      <w:r>
        <w:rPr/>
        <w:t>to law enforcement agencies (Rostami and Mondani, 2015; Berlusconi </w:t>
      </w:r>
      <w:r>
        <w:rPr>
          <w:i/>
        </w:rPr>
        <w:t>et al.</w:t>
      </w:r>
      <w:r>
        <w:rPr/>
        <w:t>, 2016).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2.5 presents summary</w:t>
      </w:r>
      <w:r>
        <w:rPr>
          <w:spacing w:val="-5"/>
        </w:rPr>
        <w:t> </w:t>
      </w:r>
      <w:r>
        <w:rPr/>
        <w:t>of metrics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evaluating</w:t>
      </w:r>
      <w:r>
        <w:rPr>
          <w:spacing w:val="-2"/>
        </w:rPr>
        <w:t> </w:t>
      </w:r>
      <w:r>
        <w:rPr/>
        <w:t>links.</w:t>
      </w:r>
    </w:p>
    <w:p>
      <w:pPr>
        <w:spacing w:after="0" w:line="477" w:lineRule="auto"/>
        <w:jc w:val="both"/>
        <w:sectPr>
          <w:pgSz w:w="11900" w:h="16850"/>
          <w:pgMar w:header="0" w:footer="1048" w:top="1340" w:bottom="1240" w:left="1320" w:right="460"/>
        </w:sectPr>
      </w:pPr>
    </w:p>
    <w:p>
      <w:pPr>
        <w:pStyle w:val="Heading1"/>
        <w:spacing w:before="72"/>
      </w:pPr>
      <w:r>
        <w:rPr/>
        <w:pict>
          <v:shape style="position:absolute;margin-left:99.024002pt;margin-top:22.723082pt;width:409.05pt;height:1pt;mso-position-horizontal-relative:page;mso-position-vertical-relative:paragraph;z-index:-15721984;mso-wrap-distance-left:0;mso-wrap-distance-right:0" coordorigin="1980,454" coordsize="8181,20" path="m4460,454l1980,454,1980,474,4460,474,4460,454xm4479,454l4460,454,4460,474,4479,474,4479,454xm8061,454l8041,454,4479,454,4479,474,8041,474,8061,474,8061,454xm10161,454l8061,454,8061,474,10161,474,10161,454xe" filled="true" fillcolor="#000000" stroked="false">
            <v:path arrowok="t"/>
            <v:fill type="solid"/>
            <w10:wrap type="topAndBottom"/>
          </v:shape>
        </w:pict>
      </w:r>
      <w:bookmarkStart w:name="_bookmark18" w:id="32"/>
      <w:bookmarkEnd w:id="32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2.5:</w:t>
      </w:r>
      <w:r>
        <w:rPr>
          <w:spacing w:val="-4"/>
        </w:rPr>
        <w:t> </w:t>
      </w:r>
      <w:r>
        <w:rPr/>
        <w:t>Links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Metrics</w:t>
      </w:r>
    </w:p>
    <w:p>
      <w:pPr>
        <w:pStyle w:val="BodyText"/>
        <w:tabs>
          <w:tab w:pos="5420" w:val="left" w:leader="none"/>
        </w:tabs>
        <w:ind w:left="1541"/>
      </w:pPr>
      <w:r>
        <w:rPr/>
        <w:t>Metrics</w:t>
        <w:tab/>
        <w:t>Description</w:t>
      </w:r>
    </w:p>
    <w:p>
      <w:pPr>
        <w:pStyle w:val="BodyText"/>
        <w:tabs>
          <w:tab w:pos="3240" w:val="left" w:leader="none"/>
        </w:tabs>
        <w:spacing w:line="235" w:lineRule="auto"/>
        <w:ind w:left="3241" w:right="1419" w:hanging="2461"/>
      </w:pPr>
      <w:r>
        <w:rPr/>
        <w:pict>
          <v:shape style="position:absolute;margin-left:99.024002pt;margin-top:-.420977pt;width:409.05pt;height:1pt;mso-position-horizontal-relative:page;mso-position-vertical-relative:paragraph;z-index:15736320" coordorigin="1980,-8" coordsize="8181,20" path="m4460,-8l1980,-8,1980,11,4460,11,4460,-8xm4479,-8l4460,-8,4460,11,4479,11,4479,-8xm8061,-8l8041,-8,4479,-8,4479,11,8041,11,8061,11,8061,-8xm10161,-8l8061,-8,8061,11,10161,11,10161,-8xe" filled="true" fillcolor="#000000" stroked="false">
            <v:path arrowok="t"/>
            <v:fill type="solid"/>
            <w10:wrap type="none"/>
          </v:shape>
        </w:pict>
      </w:r>
      <w:r>
        <w:rPr/>
        <w:t>Capacity</w:t>
        <w:tab/>
        <w:t>Measures the load capacity of a link to carry information</w:t>
      </w:r>
      <w:r>
        <w:rPr>
          <w:spacing w:val="-58"/>
        </w:rPr>
        <w:t> </w:t>
      </w:r>
      <w:r>
        <w:rPr/>
        <w:t>(or</w:t>
      </w:r>
      <w:r>
        <w:rPr>
          <w:spacing w:val="-1"/>
        </w:rPr>
        <w:t> </w:t>
      </w:r>
      <w:r>
        <w:rPr/>
        <w:t>general “resource”) of</w:t>
      </w:r>
      <w:r>
        <w:rPr>
          <w:spacing w:val="-1"/>
        </w:rPr>
        <w:t> </w:t>
      </w:r>
      <w:r>
        <w:rPr/>
        <w:t>a given type</w:t>
      </w:r>
    </w:p>
    <w:p>
      <w:pPr>
        <w:pStyle w:val="BodyText"/>
        <w:tabs>
          <w:tab w:pos="3240" w:val="left" w:leader="none"/>
        </w:tabs>
        <w:ind w:left="3241" w:right="1439" w:hanging="2461"/>
      </w:pPr>
      <w:r>
        <w:rPr/>
        <w:t>Duration</w:t>
        <w:tab/>
        <w:t>Measures the duration of a link; (permanent or transient)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decay</w:t>
      </w:r>
      <w:r>
        <w:rPr>
          <w:spacing w:val="-5"/>
        </w:rPr>
        <w:t> </w:t>
      </w:r>
      <w:r>
        <w:rPr/>
        <w:t>of strength</w:t>
      </w:r>
      <w:r>
        <w:rPr>
          <w:spacing w:val="-1"/>
        </w:rPr>
        <w:t> </w:t>
      </w:r>
      <w:r>
        <w:rPr/>
        <w:t>in time, general</w:t>
      </w:r>
      <w:r>
        <w:rPr>
          <w:spacing w:val="-1"/>
        </w:rPr>
        <w:t> </w:t>
      </w:r>
      <w:r>
        <w:rPr/>
        <w:t>stability</w:t>
      </w:r>
      <w:r>
        <w:rPr>
          <w:spacing w:val="-5"/>
        </w:rPr>
        <w:t> </w:t>
      </w:r>
      <w:r>
        <w:rPr/>
        <w:t>over</w:t>
      </w:r>
      <w:r>
        <w:rPr>
          <w:spacing w:val="1"/>
        </w:rPr>
        <w:t> </w:t>
      </w:r>
      <w:r>
        <w:rPr/>
        <w:t>time</w:t>
      </w:r>
    </w:p>
    <w:p>
      <w:pPr>
        <w:pStyle w:val="BodyText"/>
        <w:tabs>
          <w:tab w:pos="3240" w:val="left" w:leader="none"/>
        </w:tabs>
        <w:spacing w:before="120"/>
        <w:ind w:left="780"/>
      </w:pPr>
      <w:r>
        <w:rPr/>
        <w:t>Frequency</w:t>
        <w:tab/>
        <w:t>Measures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often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link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active</w:t>
      </w:r>
    </w:p>
    <w:p>
      <w:pPr>
        <w:pStyle w:val="BodyText"/>
        <w:tabs>
          <w:tab w:pos="3240" w:val="left" w:leader="none"/>
        </w:tabs>
        <w:ind w:left="3241" w:right="1433" w:hanging="2461"/>
      </w:pPr>
      <w:r>
        <w:rPr/>
        <w:t>Multiplexity</w:t>
        <w:tab/>
        <w:t>The extent to which a link between two nodes represents</w:t>
      </w:r>
      <w:r>
        <w:rPr>
          <w:spacing w:val="-58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kinds of relationships</w:t>
      </w:r>
    </w:p>
    <w:p>
      <w:pPr>
        <w:pStyle w:val="BodyText"/>
        <w:tabs>
          <w:tab w:pos="3240" w:val="left" w:leader="none"/>
        </w:tabs>
        <w:ind w:left="3241" w:right="1365" w:hanging="2461"/>
      </w:pPr>
      <w:r>
        <w:rPr/>
        <w:t>Strength</w:t>
        <w:tab/>
        <w:t>Measures the intensity of the relationship between nodes;</w:t>
      </w:r>
      <w:r>
        <w:rPr>
          <w:spacing w:val="-57"/>
        </w:rPr>
        <w:t> </w:t>
      </w:r>
      <w:r>
        <w:rPr/>
        <w:t>communicative,</w:t>
      </w:r>
      <w:r>
        <w:rPr>
          <w:spacing w:val="-2"/>
        </w:rPr>
        <w:t> </w:t>
      </w:r>
      <w:r>
        <w:rPr/>
        <w:t>emotional,</w:t>
      </w:r>
      <w:r>
        <w:rPr>
          <w:spacing w:val="-2"/>
        </w:rPr>
        <w:t> </w:t>
      </w:r>
      <w:r>
        <w:rPr/>
        <w:t>degree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sharing, reciprocity</w:t>
      </w:r>
    </w:p>
    <w:p>
      <w:pPr>
        <w:pStyle w:val="BodyText"/>
        <w:tabs>
          <w:tab w:pos="3240" w:val="left" w:leader="none"/>
        </w:tabs>
        <w:spacing w:before="3"/>
        <w:ind w:left="780"/>
      </w:pPr>
      <w:r>
        <w:rPr/>
        <w:t>Symmetry</w:t>
        <w:tab/>
        <w:t>Measures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-1"/>
        </w:rPr>
        <w:t> </w:t>
      </w:r>
      <w:r>
        <w:rPr/>
        <w:t>to which a</w:t>
      </w:r>
      <w:r>
        <w:rPr>
          <w:spacing w:val="-3"/>
        </w:rPr>
        <w:t> </w:t>
      </w:r>
      <w:r>
        <w:rPr/>
        <w:t>link (or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information</w:t>
      </w:r>
    </w:p>
    <w:p>
      <w:pPr>
        <w:pStyle w:val="BodyText"/>
        <w:ind w:left="3241"/>
      </w:pPr>
      <w:r>
        <w:rPr/>
        <w:t>that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conduit</w:t>
      </w:r>
      <w:r>
        <w:rPr>
          <w:spacing w:val="-1"/>
        </w:rPr>
        <w:t> </w:t>
      </w:r>
      <w:r>
        <w:rPr/>
        <w:t>for)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bidirectional</w:t>
      </w:r>
    </w:p>
    <w:p>
      <w:pPr>
        <w:pStyle w:val="BodyText"/>
        <w:tabs>
          <w:tab w:pos="3240" w:val="left" w:leader="none"/>
          <w:tab w:pos="6800" w:val="left" w:leader="none"/>
        </w:tabs>
        <w:ind w:left="3241" w:right="1406" w:hanging="2461"/>
      </w:pPr>
      <w:r>
        <w:rPr/>
        <w:t>Type</w:t>
        <w:tab/>
        <w:t>Direct/Indirect,</w:t>
        <w:tab/>
      </w:r>
      <w:r>
        <w:rPr>
          <w:spacing w:val="-1"/>
        </w:rPr>
        <w:t>directed/undirected,</w:t>
      </w:r>
      <w:r>
        <w:rPr>
          <w:spacing w:val="-57"/>
        </w:rPr>
        <w:t> </w:t>
      </w:r>
      <w:r>
        <w:rPr/>
        <w:t>weighted/unweighted</w:t>
      </w:r>
    </w:p>
    <w:p>
      <w:pPr>
        <w:pStyle w:val="BodyText"/>
        <w:tabs>
          <w:tab w:pos="3240" w:val="left" w:leader="none"/>
        </w:tabs>
        <w:ind w:left="780"/>
      </w:pPr>
      <w:r>
        <w:rPr/>
        <w:t>Visibility/Vulnerability</w:t>
        <w:tab/>
        <w:t>Measures</w:t>
      </w:r>
      <w:r>
        <w:rPr>
          <w:spacing w:val="-1"/>
        </w:rPr>
        <w:t> </w:t>
      </w:r>
      <w:r>
        <w:rPr/>
        <w:t>the degree</w:t>
      </w:r>
      <w:r>
        <w:rPr>
          <w:spacing w:val="-2"/>
        </w:rPr>
        <w:t> </w:t>
      </w:r>
      <w:r>
        <w:rPr/>
        <w:t>to which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link is</w:t>
      </w:r>
      <w:r>
        <w:rPr>
          <w:spacing w:val="-1"/>
        </w:rPr>
        <w:t> </w:t>
      </w:r>
      <w:r>
        <w:rPr/>
        <w:t>vulnerable to</w:t>
      </w:r>
    </w:p>
    <w:p>
      <w:pPr>
        <w:pStyle w:val="BodyText"/>
        <w:spacing w:after="9"/>
        <w:ind w:left="3241" w:right="1600"/>
      </w:pPr>
      <w:r>
        <w:rPr/>
        <w:t>eavesdropping,</w:t>
      </w:r>
      <w:r>
        <w:rPr>
          <w:spacing w:val="1"/>
        </w:rPr>
        <w:t> </w:t>
      </w:r>
      <w:r>
        <w:rPr/>
        <w:t>jamming,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disruption</w:t>
      </w:r>
      <w:r>
        <w:rPr>
          <w:spacing w:val="1"/>
        </w:rPr>
        <w:t> </w:t>
      </w:r>
      <w:r>
        <w:rPr/>
        <w:t>or</w:t>
      </w:r>
      <w:r>
        <w:rPr>
          <w:spacing w:val="-58"/>
        </w:rPr>
        <w:t> </w:t>
      </w:r>
      <w:r>
        <w:rPr/>
        <w:t>destruction</w:t>
      </w:r>
    </w:p>
    <w:p>
      <w:pPr>
        <w:pStyle w:val="BodyText"/>
        <w:spacing w:line="20" w:lineRule="exact"/>
        <w:ind w:left="660"/>
        <w:rPr>
          <w:sz w:val="2"/>
        </w:rPr>
      </w:pPr>
      <w:r>
        <w:rPr>
          <w:sz w:val="2"/>
        </w:rPr>
        <w:pict>
          <v:group style="width:409.05pt;height:1pt;mso-position-horizontal-relative:char;mso-position-vertical-relative:line" coordorigin="0,0" coordsize="8181,20">
            <v:shape style="position:absolute;left:0;top:0;width:8181;height:20" coordorigin="0,0" coordsize="8181,20" path="m2480,0l0,0,0,19,2480,19,2480,0xm2499,0l2480,0,2480,19,2499,19,2499,0xm6080,0l6061,0,2499,0,2499,19,6061,19,6080,19,6080,0xm8181,0l6080,0,6080,19,8181,19,818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ind w:left="3620"/>
      </w:pPr>
      <w:r>
        <w:rPr/>
        <w:t>(Sources:</w:t>
      </w:r>
      <w:r>
        <w:rPr>
          <w:spacing w:val="-1"/>
        </w:rPr>
        <w:t> </w:t>
      </w:r>
      <w:r>
        <w:rPr/>
        <w:t>Ilachinski,</w:t>
      </w:r>
      <w:r>
        <w:rPr>
          <w:spacing w:val="-2"/>
        </w:rPr>
        <w:t> </w:t>
      </w:r>
      <w:r>
        <w:rPr/>
        <w:t>2005)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0"/>
          <w:numId w:val="18"/>
        </w:numPr>
        <w:tabs>
          <w:tab w:pos="1380" w:val="left" w:leader="none"/>
          <w:tab w:pos="1381" w:val="left" w:leader="none"/>
        </w:tabs>
        <w:spacing w:line="240" w:lineRule="auto" w:before="90" w:after="0"/>
        <w:ind w:left="1380" w:right="0" w:hanging="728"/>
        <w:jc w:val="left"/>
      </w:pPr>
      <w:r>
        <w:rPr/>
        <w:t>Node</w:t>
      </w:r>
      <w:r>
        <w:rPr>
          <w:spacing w:val="-4"/>
        </w:rPr>
        <w:t> </w:t>
      </w:r>
      <w:r>
        <w:rPr/>
        <w:t>Analysis/Centrality</w:t>
      </w:r>
      <w:r>
        <w:rPr>
          <w:spacing w:val="-3"/>
        </w:rPr>
        <w:t> </w:t>
      </w:r>
      <w:r>
        <w:rPr/>
        <w:t>Metrics</w:t>
      </w:r>
    </w:p>
    <w:p>
      <w:pPr>
        <w:pStyle w:val="BodyText"/>
        <w:rPr>
          <w:b/>
          <w:i/>
          <w:sz w:val="26"/>
        </w:rPr>
      </w:pPr>
    </w:p>
    <w:p>
      <w:pPr>
        <w:spacing w:line="489" w:lineRule="auto" w:before="227"/>
        <w:ind w:left="660" w:right="1137" w:firstLine="0"/>
        <w:jc w:val="left"/>
        <w:rPr>
          <w:sz w:val="24"/>
        </w:rPr>
      </w:pPr>
      <w:r>
        <w:rPr>
          <w:sz w:val="23"/>
        </w:rPr>
        <w:t>Centrality metrics are tools for analysing nodes‟ importance in networks. These tools are</w:t>
      </w:r>
      <w:r>
        <w:rPr>
          <w:spacing w:val="1"/>
          <w:sz w:val="23"/>
        </w:rPr>
        <w:t> </w:t>
      </w:r>
      <w:r>
        <w:rPr>
          <w:sz w:val="24"/>
        </w:rPr>
        <w:t>used to rank nodes and a node that has the highest scores in the assessment is usually</w:t>
      </w:r>
      <w:r>
        <w:rPr>
          <w:spacing w:val="1"/>
          <w:sz w:val="24"/>
        </w:rPr>
        <w:t> </w:t>
      </w:r>
      <w:r>
        <w:rPr>
          <w:sz w:val="24"/>
        </w:rPr>
        <w:t>picked as the most important of all nodes. Assessment of nodes analysis is based on</w:t>
      </w:r>
      <w:r>
        <w:rPr>
          <w:spacing w:val="1"/>
          <w:sz w:val="24"/>
        </w:rPr>
        <w:t> </w:t>
      </w:r>
      <w:r>
        <w:rPr>
          <w:sz w:val="23"/>
        </w:rPr>
        <w:t>centrality concept – that is, a node at central of a network structure. The concept ascribes</w:t>
      </w:r>
      <w:r>
        <w:rPr>
          <w:spacing w:val="1"/>
          <w:sz w:val="23"/>
        </w:rPr>
        <w:t> </w:t>
      </w:r>
      <w:r>
        <w:rPr>
          <w:sz w:val="23"/>
        </w:rPr>
        <w:t>importance to a node at the centre. The far way nodes to centre have low centrality scores.</w:t>
      </w:r>
      <w:r>
        <w:rPr>
          <w:spacing w:val="-55"/>
          <w:sz w:val="23"/>
        </w:rPr>
        <w:t> </w:t>
      </w:r>
      <w:r>
        <w:rPr>
          <w:sz w:val="24"/>
        </w:rPr>
        <w:t>This phenomenon was formed on open organisations but adopted as well for criminal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spacing w:line="484" w:lineRule="auto" w:before="222"/>
        <w:ind w:left="660" w:right="1040" w:firstLine="0"/>
        <w:jc w:val="left"/>
        <w:rPr>
          <w:sz w:val="23"/>
        </w:rPr>
      </w:pPr>
      <w:r>
        <w:rPr>
          <w:sz w:val="24"/>
        </w:rPr>
        <w:t>The concept can identify few central nodes in networks most especially when all nodes</w:t>
      </w:r>
      <w:r>
        <w:rPr>
          <w:spacing w:val="-57"/>
          <w:sz w:val="24"/>
        </w:rPr>
        <w:t> </w:t>
      </w:r>
      <w:r>
        <w:rPr>
          <w:sz w:val="24"/>
        </w:rPr>
        <w:t>have different number of links connected to them. A node that has highest number of</w:t>
      </w:r>
      <w:r>
        <w:rPr>
          <w:spacing w:val="1"/>
          <w:sz w:val="24"/>
        </w:rPr>
        <w:t> </w:t>
      </w: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positioned at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3"/>
          <w:sz w:val="24"/>
        </w:rPr>
        <w:t> </w:t>
      </w:r>
      <w:r>
        <w:rPr>
          <w:sz w:val="24"/>
        </w:rPr>
        <w:t>subnetwork</w:t>
      </w:r>
      <w:r>
        <w:rPr>
          <w:spacing w:val="-1"/>
          <w:sz w:val="24"/>
        </w:rPr>
        <w:t> </w:t>
      </w:r>
      <w:r>
        <w:rPr>
          <w:sz w:val="24"/>
        </w:rPr>
        <w:t>is identifiable.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2.6 presents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centrality</w:t>
      </w:r>
      <w:r>
        <w:rPr>
          <w:spacing w:val="-6"/>
          <w:sz w:val="23"/>
        </w:rPr>
        <w:t> </w:t>
      </w:r>
      <w:r>
        <w:rPr>
          <w:sz w:val="23"/>
        </w:rPr>
        <w:t>metrics.</w:t>
      </w:r>
      <w:r>
        <w:rPr>
          <w:spacing w:val="-1"/>
          <w:sz w:val="23"/>
        </w:rPr>
        <w:t> </w:t>
      </w:r>
      <w:r>
        <w:rPr>
          <w:sz w:val="23"/>
        </w:rPr>
        <w:t>But</w:t>
      </w:r>
      <w:r>
        <w:rPr>
          <w:spacing w:val="-3"/>
          <w:sz w:val="23"/>
        </w:rPr>
        <w:t> </w:t>
      </w:r>
      <w:r>
        <w:rPr>
          <w:sz w:val="23"/>
        </w:rPr>
        <w:t>basic</w:t>
      </w:r>
      <w:r>
        <w:rPr>
          <w:spacing w:val="-1"/>
          <w:sz w:val="23"/>
        </w:rPr>
        <w:t> </w:t>
      </w:r>
      <w:r>
        <w:rPr>
          <w:sz w:val="23"/>
        </w:rPr>
        <w:t>ones</w:t>
      </w:r>
      <w:r>
        <w:rPr>
          <w:spacing w:val="-2"/>
          <w:sz w:val="23"/>
        </w:rPr>
        <w:t> </w:t>
      </w:r>
      <w:r>
        <w:rPr>
          <w:sz w:val="23"/>
        </w:rPr>
        <w:t>that</w:t>
      </w:r>
      <w:r>
        <w:rPr>
          <w:spacing w:val="-2"/>
          <w:sz w:val="23"/>
        </w:rPr>
        <w:t> </w:t>
      </w:r>
      <w:r>
        <w:rPr>
          <w:sz w:val="23"/>
        </w:rPr>
        <w:t>connected</w:t>
      </w:r>
      <w:r>
        <w:rPr>
          <w:spacing w:val="-4"/>
          <w:sz w:val="23"/>
        </w:rPr>
        <w:t> </w:t>
      </w:r>
      <w:r>
        <w:rPr>
          <w:sz w:val="23"/>
        </w:rPr>
        <w:t>with</w:t>
      </w:r>
      <w:r>
        <w:rPr>
          <w:spacing w:val="-1"/>
          <w:sz w:val="23"/>
        </w:rPr>
        <w:t> </w:t>
      </w:r>
      <w:r>
        <w:rPr>
          <w:sz w:val="23"/>
        </w:rPr>
        <w:t>this</w:t>
      </w:r>
      <w:r>
        <w:rPr>
          <w:spacing w:val="-2"/>
          <w:sz w:val="23"/>
        </w:rPr>
        <w:t> </w:t>
      </w:r>
      <w:r>
        <w:rPr>
          <w:sz w:val="23"/>
        </w:rPr>
        <w:t>work</w:t>
      </w:r>
      <w:r>
        <w:rPr>
          <w:spacing w:val="-4"/>
          <w:sz w:val="23"/>
        </w:rPr>
        <w:t> </w:t>
      </w:r>
      <w:r>
        <w:rPr>
          <w:sz w:val="23"/>
        </w:rPr>
        <w:t>are</w:t>
      </w:r>
      <w:r>
        <w:rPr>
          <w:spacing w:val="-1"/>
          <w:sz w:val="23"/>
        </w:rPr>
        <w:t> </w:t>
      </w:r>
      <w:r>
        <w:rPr>
          <w:sz w:val="23"/>
        </w:rPr>
        <w:t>briefly</w:t>
      </w:r>
      <w:r>
        <w:rPr>
          <w:spacing w:val="-4"/>
          <w:sz w:val="23"/>
        </w:rPr>
        <w:t> </w:t>
      </w:r>
      <w:r>
        <w:rPr>
          <w:sz w:val="23"/>
        </w:rPr>
        <w:t>discussed.</w:t>
      </w:r>
    </w:p>
    <w:p>
      <w:pPr>
        <w:spacing w:after="0" w:line="484" w:lineRule="auto"/>
        <w:jc w:val="left"/>
        <w:rPr>
          <w:sz w:val="23"/>
        </w:rPr>
        <w:sectPr>
          <w:pgSz w:w="11900" w:h="16850"/>
          <w:pgMar w:header="0" w:footer="1048" w:top="1340" w:bottom="1240" w:left="1320" w:right="460"/>
        </w:sectPr>
      </w:pPr>
    </w:p>
    <w:p>
      <w:pPr>
        <w:pStyle w:val="Heading1"/>
        <w:spacing w:before="72"/>
      </w:pPr>
      <w:r>
        <w:rPr/>
        <w:pict>
          <v:shape style="position:absolute;margin-left:99.024002pt;margin-top:22.723082pt;width:427.05pt;height:1pt;mso-position-horizontal-relative:page;mso-position-vertical-relative:paragraph;z-index:-15720448;mso-wrap-distance-left:0;mso-wrap-distance-right:0" coordorigin="1980,454" coordsize="8541,20" path="m10521,454l3620,454,3600,454,1980,454,1980,474,3600,474,3620,474,10521,474,10521,454xe" filled="true" fillcolor="#000000" stroked="false">
            <v:path arrowok="t"/>
            <v:fill type="solid"/>
            <w10:wrap type="topAndBottom"/>
          </v:shape>
        </w:pict>
      </w:r>
      <w:bookmarkStart w:name="_bookmark19" w:id="33"/>
      <w:bookmarkEnd w:id="33"/>
      <w:r>
        <w:rPr>
          <w:b w:val="0"/>
        </w:rPr>
      </w:r>
      <w:r>
        <w:rPr/>
        <w:t>Table</w:t>
      </w:r>
      <w:r>
        <w:rPr>
          <w:spacing w:val="-3"/>
        </w:rPr>
        <w:t> </w:t>
      </w:r>
      <w:r>
        <w:rPr/>
        <w:t>2.6:</w:t>
      </w:r>
      <w:r>
        <w:rPr>
          <w:spacing w:val="-4"/>
        </w:rPr>
        <w:t> </w:t>
      </w:r>
      <w:r>
        <w:rPr/>
        <w:t>Centrality</w:t>
      </w:r>
      <w:r>
        <w:rPr>
          <w:spacing w:val="-3"/>
        </w:rPr>
        <w:t> </w:t>
      </w:r>
      <w:r>
        <w:rPr/>
        <w:t>Metrics</w:t>
      </w:r>
    </w:p>
    <w:p>
      <w:pPr>
        <w:pStyle w:val="BodyText"/>
        <w:tabs>
          <w:tab w:pos="5240" w:val="left" w:leader="none"/>
        </w:tabs>
        <w:ind w:left="1181"/>
      </w:pPr>
      <w:r>
        <w:rPr/>
        <w:t>Metrics</w:t>
        <w:tab/>
        <w:t>Description</w:t>
      </w:r>
    </w:p>
    <w:p>
      <w:pPr>
        <w:pStyle w:val="BodyText"/>
        <w:tabs>
          <w:tab w:pos="2540" w:val="left" w:leader="none"/>
        </w:tabs>
        <w:spacing w:line="235" w:lineRule="auto"/>
        <w:ind w:left="2540" w:right="1227" w:hanging="1760"/>
      </w:pPr>
      <w:r>
        <w:rPr/>
        <w:pict>
          <v:shape style="position:absolute;margin-left:99.024002pt;margin-top:-.420977pt;width:427.05pt;height:1pt;mso-position-horizontal-relative:page;mso-position-vertical-relative:paragraph;z-index:15737344" coordorigin="1980,-8" coordsize="8541,20" path="m10521,-8l3620,-8,3600,-8,1980,-8,1980,11,3600,11,3620,11,10521,11,10521,-8xe" filled="true" fillcolor="#000000" stroked="false">
            <v:path arrowok="t"/>
            <v:fill type="solid"/>
            <w10:wrap type="none"/>
          </v:shape>
        </w:pict>
      </w:r>
      <w:r>
        <w:rPr/>
        <w:t>Betweenness</w:t>
        <w:tab/>
        <w:t>Measures</w:t>
      </w:r>
      <w:r>
        <w:rPr>
          <w:spacing w:val="-1"/>
        </w:rPr>
        <w:t> </w:t>
      </w:r>
      <w:r>
        <w:rPr/>
        <w:t>the extent to</w:t>
      </w:r>
      <w:r>
        <w:rPr>
          <w:spacing w:val="-1"/>
        </w:rPr>
        <w:t> </w:t>
      </w:r>
      <w:r>
        <w:rPr/>
        <w:t>which a</w:t>
      </w:r>
      <w:r>
        <w:rPr>
          <w:spacing w:val="-3"/>
        </w:rPr>
        <w:t> </w:t>
      </w:r>
      <w:r>
        <w:rPr/>
        <w:t>node</w:t>
      </w:r>
      <w:r>
        <w:rPr>
          <w:spacing w:val="-2"/>
        </w:rPr>
        <w:t> </w:t>
      </w:r>
      <w:r>
        <w:rPr/>
        <w:t>mediates, or plays the role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“information</w:t>
      </w:r>
      <w:r>
        <w:rPr>
          <w:spacing w:val="-1"/>
        </w:rPr>
        <w:t> </w:t>
      </w:r>
      <w:r>
        <w:rPr/>
        <w:t>broker”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two nodes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clusters of</w:t>
      </w:r>
      <w:r>
        <w:rPr>
          <w:spacing w:val="-2"/>
        </w:rPr>
        <w:t> </w:t>
      </w:r>
      <w:r>
        <w:rPr/>
        <w:t>nodes</w:t>
      </w:r>
    </w:p>
    <w:p>
      <w:pPr>
        <w:pStyle w:val="BodyText"/>
        <w:tabs>
          <w:tab w:pos="2540" w:val="left" w:leader="none"/>
        </w:tabs>
        <w:ind w:left="2540" w:right="1015" w:hanging="1760"/>
      </w:pPr>
      <w:r>
        <w:rPr/>
        <w:t>Brokerage</w:t>
        <w:tab/>
        <w:t>Measures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node‟s</w:t>
      </w:r>
      <w:r>
        <w:rPr>
          <w:spacing w:val="-3"/>
        </w:rPr>
        <w:t> </w:t>
      </w:r>
      <w:r>
        <w:rPr/>
        <w:t>“brokerage”</w:t>
      </w:r>
      <w:r>
        <w:rPr>
          <w:spacing w:val="-5"/>
        </w:rPr>
        <w:t> </w:t>
      </w:r>
      <w:r>
        <w:rPr/>
        <w:t>strength;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is,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degree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which</w:t>
      </w:r>
      <w:r>
        <w:rPr>
          <w:spacing w:val="-57"/>
        </w:rPr>
        <w:t> </w:t>
      </w:r>
      <w:r>
        <w:rPr/>
        <w:t>a node manages the information flow between two or more groups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otherwise</w:t>
      </w:r>
      <w:r>
        <w:rPr>
          <w:spacing w:val="-1"/>
        </w:rPr>
        <w:t> </w:t>
      </w:r>
      <w:r>
        <w:rPr/>
        <w:t>would not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linked</w:t>
      </w:r>
    </w:p>
    <w:p>
      <w:pPr>
        <w:pStyle w:val="BodyText"/>
        <w:tabs>
          <w:tab w:pos="2540" w:val="left" w:leader="none"/>
        </w:tabs>
        <w:ind w:left="2540" w:right="1288" w:hanging="1760"/>
      </w:pPr>
      <w:r>
        <w:rPr/>
        <w:t>Centrality</w:t>
        <w:tab/>
        <w:t>Measures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degree</w:t>
      </w:r>
      <w:r>
        <w:rPr>
          <w:spacing w:val="57"/>
        </w:rPr>
        <w:t> </w:t>
      </w:r>
      <w:r>
        <w:rPr/>
        <w:t>at  which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node</w:t>
      </w:r>
      <w:r>
        <w:rPr>
          <w:spacing w:val="56"/>
        </w:rPr>
        <w:t> </w:t>
      </w:r>
      <w:r>
        <w:rPr/>
        <w:t>plays  a</w:t>
      </w:r>
      <w:r>
        <w:rPr>
          <w:spacing w:val="59"/>
        </w:rPr>
        <w:t> </w:t>
      </w:r>
      <w:r>
        <w:rPr/>
        <w:t>significant</w:t>
      </w:r>
      <w:r>
        <w:rPr>
          <w:spacing w:val="58"/>
        </w:rPr>
        <w:t> </w:t>
      </w:r>
      <w:r>
        <w:rPr/>
        <w:t>(or</w:t>
      </w:r>
      <w:r>
        <w:rPr>
          <w:spacing w:val="-57"/>
        </w:rPr>
        <w:t> </w:t>
      </w:r>
      <w:r>
        <w:rPr/>
        <w:t>“central”)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in a network</w:t>
      </w:r>
    </w:p>
    <w:p>
      <w:pPr>
        <w:pStyle w:val="BodyText"/>
        <w:tabs>
          <w:tab w:pos="2540" w:val="left" w:leader="none"/>
        </w:tabs>
        <w:ind w:left="2540" w:right="1023" w:hanging="1760"/>
        <w:jc w:val="both"/>
      </w:pPr>
      <w:r>
        <w:rPr/>
        <w:t>Closeness</w:t>
        <w:tab/>
        <w:t>Measures the extent to which a given node is “close to” other nodes</w:t>
      </w:r>
      <w:r>
        <w:rPr>
          <w:spacing w:val="-57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network;</w:t>
      </w:r>
      <w:r>
        <w:rPr>
          <w:spacing w:val="-11"/>
        </w:rPr>
        <w:t> </w:t>
      </w:r>
      <w:r>
        <w:rPr/>
        <w:t>typically</w:t>
      </w:r>
      <w:r>
        <w:rPr>
          <w:spacing w:val="-9"/>
        </w:rPr>
        <w:t> </w:t>
      </w:r>
      <w:r>
        <w:rPr/>
        <w:t>defined</w:t>
      </w:r>
      <w:r>
        <w:rPr>
          <w:spacing w:val="-10"/>
        </w:rPr>
        <w:t> </w:t>
      </w:r>
      <w:r>
        <w:rPr/>
        <w:t>by</w:t>
      </w:r>
      <w:r>
        <w:rPr>
          <w:spacing w:val="-8"/>
        </w:rPr>
        <w:t> </w:t>
      </w:r>
      <w:r>
        <w:rPr/>
        <w:t>averaging</w:t>
      </w:r>
      <w:r>
        <w:rPr>
          <w:spacing w:val="-11"/>
        </w:rPr>
        <w:t> </w:t>
      </w:r>
      <w:r>
        <w:rPr/>
        <w:t>over</w:t>
      </w:r>
      <w:r>
        <w:rPr>
          <w:spacing w:val="-10"/>
        </w:rPr>
        <w:t> </w:t>
      </w:r>
      <w:r>
        <w:rPr/>
        <w:t>all</w:t>
      </w:r>
      <w:r>
        <w:rPr>
          <w:spacing w:val="-11"/>
        </w:rPr>
        <w:t> </w:t>
      </w:r>
      <w:r>
        <w:rPr/>
        <w:t>possible</w:t>
      </w:r>
      <w:r>
        <w:rPr>
          <w:spacing w:val="-11"/>
        </w:rPr>
        <w:t> </w:t>
      </w:r>
      <w:r>
        <w:rPr/>
        <w:t>paths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other nodes</w:t>
      </w:r>
    </w:p>
    <w:p>
      <w:pPr>
        <w:pStyle w:val="BodyText"/>
        <w:tabs>
          <w:tab w:pos="2540" w:val="left" w:leader="none"/>
        </w:tabs>
        <w:ind w:left="780"/>
        <w:jc w:val="both"/>
      </w:pPr>
      <w:r>
        <w:rPr/>
        <w:t>Degree</w:t>
        <w:tab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links to</w:t>
      </w:r>
      <w:r>
        <w:rPr>
          <w:spacing w:val="-1"/>
        </w:rPr>
        <w:t> </w:t>
      </w:r>
      <w:r>
        <w:rPr/>
        <w:t>other nodes</w:t>
      </w:r>
    </w:p>
    <w:p>
      <w:pPr>
        <w:pStyle w:val="BodyText"/>
        <w:tabs>
          <w:tab w:pos="2540" w:val="left" w:leader="none"/>
        </w:tabs>
        <w:ind w:left="2540" w:right="1067" w:hanging="1760"/>
        <w:jc w:val="both"/>
      </w:pPr>
      <w:r>
        <w:rPr/>
        <w:t>Diversity</w:t>
        <w:tab/>
        <w:t>Number of links to a different node (where “different” means either</w:t>
      </w:r>
      <w:r>
        <w:rPr>
          <w:spacing w:val="-57"/>
        </w:rPr>
        <w:t> </w:t>
      </w:r>
      <w:r>
        <w:rPr/>
        <w:t>that they are not linked to one another or otherwise represent agents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different internal states</w:t>
      </w:r>
    </w:p>
    <w:p>
      <w:pPr>
        <w:pStyle w:val="BodyText"/>
        <w:ind w:left="2540" w:right="1403" w:hanging="1760"/>
        <w:jc w:val="both"/>
      </w:pPr>
      <w:r>
        <w:rPr/>
        <w:t>Eccentricity  </w:t>
      </w:r>
      <w:r>
        <w:rPr>
          <w:spacing w:val="1"/>
        </w:rPr>
        <w:t> </w:t>
      </w:r>
      <w:r>
        <w:rPr/>
        <w:t>Measures maximal distance between a given node and any other</w:t>
      </w:r>
      <w:r>
        <w:rPr>
          <w:spacing w:val="-57"/>
        </w:rPr>
        <w:t> </w:t>
      </w:r>
      <w:r>
        <w:rPr/>
        <w:t>node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graph</w:t>
      </w:r>
    </w:p>
    <w:p>
      <w:pPr>
        <w:pStyle w:val="BodyText"/>
        <w:tabs>
          <w:tab w:pos="2540" w:val="left" w:leader="none"/>
        </w:tabs>
        <w:ind w:left="780" w:right="1358"/>
        <w:jc w:val="both"/>
      </w:pPr>
      <w:r>
        <w:rPr/>
        <w:t>Effective</w:t>
        <w:tab/>
        <w:t>The measure is used in analysis of “structural holes” in-network;</w:t>
      </w:r>
      <w:r>
        <w:rPr>
          <w:spacing w:val="-57"/>
        </w:rPr>
        <w:t> </w:t>
      </w:r>
      <w:r>
        <w:rPr/>
        <w:t>network</w:t>
      </w:r>
      <w:r>
        <w:rPr>
          <w:spacing w:val="-3"/>
        </w:rPr>
        <w:t> </w:t>
      </w:r>
      <w:r>
        <w:rPr/>
        <w:t>size</w:t>
      </w:r>
      <w:r>
        <w:rPr>
          <w:spacing w:val="49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supposition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links</w:t>
      </w:r>
      <w:r>
        <w:rPr>
          <w:spacing w:val="-2"/>
        </w:rPr>
        <w:t> </w:t>
      </w:r>
      <w:r>
        <w:rPr/>
        <w:t>among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node‟s</w:t>
      </w:r>
      <w:r>
        <w:rPr>
          <w:spacing w:val="-3"/>
        </w:rPr>
        <w:t> </w:t>
      </w:r>
      <w:r>
        <w:rPr/>
        <w:t>neighbours</w:t>
      </w:r>
    </w:p>
    <w:p>
      <w:pPr>
        <w:pStyle w:val="BodyText"/>
        <w:ind w:left="2540"/>
        <w:jc w:val="both"/>
      </w:pPr>
      <w:r>
        <w:rPr/>
        <w:t>attenuate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sufficient</w:t>
      </w:r>
      <w:r>
        <w:rPr>
          <w:spacing w:val="-4"/>
        </w:rPr>
        <w:t> </w:t>
      </w:r>
      <w:r>
        <w:rPr/>
        <w:t>size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node‟s</w:t>
      </w:r>
      <w:r>
        <w:rPr>
          <w:spacing w:val="-3"/>
        </w:rPr>
        <w:t> </w:t>
      </w:r>
      <w:r>
        <w:rPr/>
        <w:t>local</w:t>
      </w:r>
      <w:r>
        <w:rPr>
          <w:spacing w:val="-4"/>
        </w:rPr>
        <w:t> </w:t>
      </w:r>
      <w:r>
        <w:rPr/>
        <w:t>network</w:t>
      </w:r>
    </w:p>
    <w:p>
      <w:pPr>
        <w:pStyle w:val="BodyText"/>
        <w:tabs>
          <w:tab w:pos="2540" w:val="left" w:leader="none"/>
        </w:tabs>
        <w:ind w:left="780" w:right="1013"/>
        <w:jc w:val="both"/>
      </w:pPr>
      <w:r>
        <w:rPr/>
        <w:t>In-degree</w:t>
        <w:tab/>
        <w:t>Number of directional links that point towards a given node</w:t>
      </w:r>
      <w:r>
        <w:rPr>
          <w:spacing w:val="1"/>
        </w:rPr>
        <w:t> </w:t>
      </w:r>
      <w:r>
        <w:rPr/>
        <w:t>Isolation</w:t>
        <w:tab/>
        <w:t>Measures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which a</w:t>
      </w:r>
      <w:r>
        <w:rPr>
          <w:spacing w:val="-3"/>
        </w:rPr>
        <w:t> </w:t>
      </w:r>
      <w:r>
        <w:rPr/>
        <w:t>node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isolated,</w:t>
      </w:r>
      <w:r>
        <w:rPr>
          <w:spacing w:val="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to others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ind w:left="2540"/>
        <w:jc w:val="both"/>
      </w:pPr>
      <w:r>
        <w:rPr/>
        <w:t>the</w:t>
      </w:r>
      <w:r>
        <w:rPr>
          <w:spacing w:val="-1"/>
        </w:rPr>
        <w:t> </w:t>
      </w:r>
      <w:r>
        <w:rPr/>
        <w:t>group to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belongs</w:t>
      </w:r>
    </w:p>
    <w:p>
      <w:pPr>
        <w:pStyle w:val="BodyText"/>
        <w:tabs>
          <w:tab w:pos="2540" w:val="left" w:leader="none"/>
        </w:tabs>
        <w:ind w:left="780" w:right="1568"/>
        <w:jc w:val="both"/>
      </w:pPr>
      <w:r>
        <w:rPr/>
        <w:t>Out-degree</w:t>
        <w:tab/>
        <w:t>Number of directional links that point away from a given node</w:t>
      </w:r>
      <w:r>
        <w:rPr>
          <w:spacing w:val="-58"/>
        </w:rPr>
        <w:t> </w:t>
      </w:r>
      <w:r>
        <w:rPr/>
        <w:t>Prestige</w:t>
        <w:tab/>
        <w:t>Measures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influential</w:t>
      </w:r>
      <w:r>
        <w:rPr>
          <w:spacing w:val="-1"/>
        </w:rPr>
        <w:t> </w:t>
      </w:r>
      <w:r>
        <w:rPr/>
        <w:t>a given</w:t>
      </w:r>
      <w:r>
        <w:rPr>
          <w:spacing w:val="-1"/>
        </w:rPr>
        <w:t> </w:t>
      </w:r>
      <w:r>
        <w:rPr/>
        <w:t>node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receiving</w:t>
      </w:r>
      <w:r>
        <w:rPr>
          <w:spacing w:val="-4"/>
        </w:rPr>
        <w:t> </w:t>
      </w:r>
      <w:r>
        <w:rPr/>
        <w:t>end of</w:t>
      </w:r>
    </w:p>
    <w:p>
      <w:pPr>
        <w:pStyle w:val="BodyText"/>
        <w:spacing w:line="249" w:lineRule="auto"/>
        <w:ind w:left="3661" w:right="2025" w:hanging="1121"/>
        <w:jc w:val="both"/>
      </w:pPr>
      <w:r>
        <w:rPr/>
        <w:pict>
          <v:shape style="position:absolute;margin-left:99.024002pt;margin-top:14.204097pt;width:427.05pt;height:1pt;mso-position-horizontal-relative:page;mso-position-vertical-relative:paragraph;z-index:-21890560" coordorigin="1980,284" coordsize="8541,20" path="m10521,284l3620,284,3600,284,1980,284,1980,303,3600,303,3620,303,10521,303,10521,284xe" filled="true" fillcolor="#000000" stroked="false">
            <v:path arrowok="t"/>
            <v:fill type="solid"/>
            <w10:wrap type="none"/>
          </v:shape>
        </w:pict>
      </w:r>
      <w:r>
        <w:rPr/>
        <w:t>information flow is; it is defined only for directions graph</w:t>
      </w:r>
      <w:r>
        <w:rPr>
          <w:spacing w:val="-58"/>
        </w:rPr>
        <w:t> </w:t>
      </w:r>
      <w:r>
        <w:rPr/>
        <w:t>(Source:</w:t>
      </w:r>
      <w:r>
        <w:rPr>
          <w:spacing w:val="1"/>
        </w:rPr>
        <w:t> </w:t>
      </w:r>
      <w:r>
        <w:rPr/>
        <w:t>Ilachinski, 2005)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numPr>
          <w:ilvl w:val="0"/>
          <w:numId w:val="19"/>
        </w:numPr>
        <w:tabs>
          <w:tab w:pos="999" w:val="left" w:leader="none"/>
        </w:tabs>
        <w:spacing w:line="240" w:lineRule="auto" w:before="90" w:after="0"/>
        <w:ind w:left="998" w:right="0" w:hanging="399"/>
        <w:jc w:val="left"/>
      </w:pPr>
      <w:r>
        <w:rPr/>
        <w:t>Degree</w:t>
      </w:r>
      <w:r>
        <w:rPr>
          <w:spacing w:val="-2"/>
        </w:rPr>
        <w:t> </w:t>
      </w:r>
      <w:r>
        <w:rPr/>
        <w:t>centrality</w:t>
      </w:r>
    </w:p>
    <w:p>
      <w:pPr>
        <w:pStyle w:val="BodyText"/>
        <w:rPr>
          <w:b/>
          <w:sz w:val="26"/>
        </w:rPr>
      </w:pPr>
    </w:p>
    <w:p>
      <w:pPr>
        <w:spacing w:line="487" w:lineRule="auto" w:before="212"/>
        <w:ind w:left="660" w:right="982" w:firstLine="0"/>
        <w:jc w:val="left"/>
        <w:rPr>
          <w:sz w:val="24"/>
        </w:rPr>
      </w:pPr>
      <w:r>
        <w:rPr>
          <w:sz w:val="24"/>
        </w:rPr>
        <w:t>This is the most straightforward approach for measuring nodes‟ importance (Freeman,</w:t>
      </w:r>
      <w:r>
        <w:rPr>
          <w:spacing w:val="1"/>
          <w:sz w:val="24"/>
        </w:rPr>
        <w:t> </w:t>
      </w:r>
      <w:r>
        <w:rPr>
          <w:sz w:val="24"/>
        </w:rPr>
        <w:t>1978; Bright, 2015; Wang </w:t>
      </w:r>
      <w:r>
        <w:rPr>
          <w:i/>
          <w:sz w:val="24"/>
        </w:rPr>
        <w:t>et al.</w:t>
      </w:r>
      <w:r>
        <w:rPr>
          <w:sz w:val="24"/>
        </w:rPr>
        <w:t>, 2017; Jalayer </w:t>
      </w:r>
      <w:r>
        <w:rPr>
          <w:i/>
          <w:sz w:val="24"/>
        </w:rPr>
        <w:t>et al.</w:t>
      </w:r>
      <w:r>
        <w:rPr>
          <w:sz w:val="24"/>
        </w:rPr>
        <w:t>, 2018). It counts on the number of</w:t>
      </w:r>
      <w:r>
        <w:rPr>
          <w:spacing w:val="1"/>
          <w:sz w:val="24"/>
        </w:rPr>
        <w:t> </w:t>
      </w:r>
      <w:r>
        <w:rPr>
          <w:sz w:val="23"/>
        </w:rPr>
        <w:t>straight edges or links incident on the individual actors (Kitsak </w:t>
      </w:r>
      <w:r>
        <w:rPr>
          <w:i/>
          <w:sz w:val="23"/>
        </w:rPr>
        <w:t>et al.</w:t>
      </w:r>
      <w:r>
        <w:rPr>
          <w:sz w:val="23"/>
        </w:rPr>
        <w:t>, 2010). Often, a node</w:t>
      </w:r>
      <w:r>
        <w:rPr>
          <w:spacing w:val="1"/>
          <w:sz w:val="23"/>
        </w:rPr>
        <w:t> </w:t>
      </w:r>
      <w:r>
        <w:rPr>
          <w:sz w:val="24"/>
        </w:rPr>
        <w:t>with a high degree centrality score is referred to as a hub (Minor, 2012). In rumour</w:t>
      </w:r>
      <w:r>
        <w:rPr>
          <w:spacing w:val="1"/>
          <w:sz w:val="24"/>
        </w:rPr>
        <w:t> </w:t>
      </w:r>
      <w:r>
        <w:rPr>
          <w:sz w:val="23"/>
        </w:rPr>
        <w:t>spreading and epidemic models, a high nodal degree individual is called either influential</w:t>
      </w:r>
      <w:r>
        <w:rPr>
          <w:spacing w:val="1"/>
          <w:sz w:val="23"/>
        </w:rPr>
        <w:t> </w:t>
      </w:r>
      <w:r>
        <w:rPr>
          <w:sz w:val="24"/>
        </w:rPr>
        <w:t>spreader, influencers or influential node (Ren </w:t>
      </w:r>
      <w:r>
        <w:rPr>
          <w:i/>
          <w:sz w:val="24"/>
        </w:rPr>
        <w:t>et al.</w:t>
      </w:r>
      <w:r>
        <w:rPr>
          <w:sz w:val="24"/>
        </w:rPr>
        <w:t>, 2016; Sun </w:t>
      </w:r>
      <w:r>
        <w:rPr>
          <w:i/>
          <w:sz w:val="24"/>
        </w:rPr>
        <w:t>et al.</w:t>
      </w:r>
      <w:r>
        <w:rPr>
          <w:sz w:val="24"/>
        </w:rPr>
        <w:t>, 2016; Pei </w:t>
      </w:r>
      <w:r>
        <w:rPr>
          <w:i/>
          <w:sz w:val="24"/>
        </w:rPr>
        <w:t>et al.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3"/>
        </w:rPr>
        <w:t>2017). But in a criminal network, high degree actors are assumed to be network leaders –</w:t>
      </w:r>
      <w:r>
        <w:rPr>
          <w:spacing w:val="1"/>
          <w:sz w:val="23"/>
        </w:rPr>
        <w:t> </w:t>
      </w:r>
      <w:r>
        <w:rPr>
          <w:sz w:val="24"/>
        </w:rPr>
        <w:t>indicating</w:t>
      </w:r>
      <w:r>
        <w:rPr>
          <w:spacing w:val="-5"/>
          <w:sz w:val="24"/>
        </w:rPr>
        <w:t> </w:t>
      </w:r>
      <w:r>
        <w:rPr>
          <w:sz w:val="24"/>
        </w:rPr>
        <w:t>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orders,</w:t>
      </w:r>
      <w:r>
        <w:rPr>
          <w:spacing w:val="-1"/>
          <w:sz w:val="24"/>
        </w:rPr>
        <w:t> </w:t>
      </w:r>
      <w:r>
        <w:rPr>
          <w:sz w:val="24"/>
        </w:rPr>
        <w:t>instruction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subordinates</w:t>
      </w:r>
      <w:r>
        <w:rPr>
          <w:spacing w:val="-2"/>
          <w:sz w:val="24"/>
        </w:rPr>
        <w:t> </w:t>
      </w:r>
      <w:r>
        <w:rPr>
          <w:sz w:val="24"/>
        </w:rPr>
        <w:t>(Calderoni,</w:t>
      </w:r>
      <w:r>
        <w:rPr>
          <w:spacing w:val="-1"/>
          <w:sz w:val="24"/>
        </w:rPr>
        <w:t> </w:t>
      </w:r>
      <w:r>
        <w:rPr>
          <w:sz w:val="24"/>
        </w:rPr>
        <w:t>2012;</w:t>
      </w:r>
      <w:r>
        <w:rPr>
          <w:spacing w:val="-1"/>
          <w:sz w:val="24"/>
        </w:rPr>
        <w:t> </w:t>
      </w:r>
      <w:r>
        <w:rPr>
          <w:sz w:val="24"/>
        </w:rPr>
        <w:t>Bright </w:t>
      </w:r>
      <w:r>
        <w:rPr>
          <w:i/>
          <w:sz w:val="24"/>
        </w:rPr>
        <w:t>et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2017). Degree</w:t>
      </w:r>
      <w:r>
        <w:rPr>
          <w:spacing w:val="-1"/>
          <w:sz w:val="24"/>
        </w:rPr>
        <w:t> </w:t>
      </w:r>
      <w:r>
        <w:rPr>
          <w:sz w:val="24"/>
        </w:rPr>
        <w:t>centrality</w:t>
      </w:r>
      <w:r>
        <w:rPr>
          <w:spacing w:val="-5"/>
          <w:sz w:val="24"/>
        </w:rPr>
        <w:t> </w:t>
      </w:r>
      <w:r>
        <w:rPr>
          <w:sz w:val="24"/>
        </w:rPr>
        <w:t>is defined</w:t>
      </w:r>
      <w:r>
        <w:rPr>
          <w:spacing w:val="1"/>
          <w:sz w:val="24"/>
        </w:rPr>
        <w:t> </w:t>
      </w:r>
      <w:r>
        <w:rPr>
          <w:sz w:val="24"/>
        </w:rPr>
        <w:t>as (2.4)</w:t>
      </w:r>
      <w:r>
        <w:rPr>
          <w:spacing w:val="-2"/>
          <w:sz w:val="24"/>
        </w:rPr>
        <w:t> </w:t>
      </w:r>
      <w:r>
        <w:rPr>
          <w:sz w:val="24"/>
        </w:rPr>
        <w:t>(Keller, 2015)</w:t>
      </w:r>
    </w:p>
    <w:p>
      <w:pPr>
        <w:spacing w:after="0" w:line="487" w:lineRule="auto"/>
        <w:jc w:val="left"/>
        <w:rPr>
          <w:sz w:val="24"/>
        </w:rPr>
        <w:sectPr>
          <w:pgSz w:w="11900" w:h="16850"/>
          <w:pgMar w:header="0" w:footer="1048" w:top="1340" w:bottom="1240" w:left="1320" w:right="460"/>
        </w:sectPr>
      </w:pPr>
    </w:p>
    <w:p>
      <w:pPr>
        <w:pStyle w:val="BodyText"/>
        <w:tabs>
          <w:tab w:pos="2840" w:val="left" w:leader="none"/>
          <w:tab w:pos="8721" w:val="left" w:leader="none"/>
        </w:tabs>
        <w:spacing w:before="59"/>
        <w:ind w:left="2499"/>
      </w:pPr>
      <w:bookmarkStart w:name="_bookmark20" w:id="34"/>
      <w:bookmarkEnd w:id="34"/>
      <w:r>
        <w:rPr/>
      </w:r>
      <w:r>
        <w:rPr>
          <w:rFonts w:ascii="Cambria Math" w:hAnsi="Cambria Math"/>
        </w:rPr>
        <w:t>(</w:t>
        <w:tab/>
        <w:t>)=∑   (</w:t>
      </w:r>
      <w:r>
        <w:rPr>
          <w:rFonts w:ascii="Cambria Math" w:hAnsi="Cambria Math"/>
          <w:spacing w:val="50"/>
        </w:rPr>
        <w:t> </w:t>
      </w:r>
      <w:r>
        <w:rPr>
          <w:rFonts w:ascii="Cambria Math" w:hAnsi="Cambria Math"/>
        </w:rPr>
        <w:t>,</w:t>
      </w:r>
      <w:r>
        <w:rPr>
          <w:rFonts w:ascii="Cambria Math" w:hAnsi="Cambria Math"/>
          <w:spacing w:val="53"/>
        </w:rPr>
        <w:t> </w:t>
      </w:r>
      <w:r>
        <w:rPr>
          <w:rFonts w:ascii="Cambria Math" w:hAnsi="Cambria Math"/>
        </w:rPr>
        <w:t>)</w:t>
        <w:tab/>
      </w:r>
      <w:r>
        <w:rPr>
          <w:position w:val="1"/>
        </w:rPr>
        <w:t>(2.4)</w:t>
      </w:r>
    </w:p>
    <w:p>
      <w:pPr>
        <w:pStyle w:val="BodyText"/>
        <w:rPr>
          <w:sz w:val="26"/>
        </w:rPr>
      </w:pPr>
    </w:p>
    <w:p>
      <w:pPr>
        <w:spacing w:before="222"/>
        <w:ind w:left="660" w:right="0" w:firstLine="0"/>
        <w:jc w:val="left"/>
        <w:rPr>
          <w:sz w:val="13"/>
        </w:rPr>
      </w:pPr>
      <w:r>
        <w:rPr>
          <w:sz w:val="13"/>
        </w:rPr>
        <w:t>where</w:t>
      </w:r>
      <w:r>
        <w:rPr>
          <w:spacing w:val="-5"/>
          <w:sz w:val="13"/>
        </w:rPr>
        <w:t> </w:t>
      </w:r>
      <w:r>
        <w:rPr>
          <w:rFonts w:ascii="Cambria Math"/>
          <w:sz w:val="13"/>
        </w:rPr>
        <w:t>(</w:t>
      </w:r>
      <w:r>
        <w:rPr>
          <w:rFonts w:ascii="Cambria Math"/>
          <w:spacing w:val="26"/>
          <w:sz w:val="13"/>
        </w:rPr>
        <w:t> </w:t>
      </w:r>
      <w:r>
        <w:rPr>
          <w:rFonts w:ascii="Cambria Math"/>
          <w:sz w:val="13"/>
        </w:rPr>
        <w:t>)</w:t>
      </w:r>
      <w:r>
        <w:rPr>
          <w:rFonts w:ascii="Cambria Math"/>
          <w:spacing w:val="3"/>
          <w:sz w:val="13"/>
        </w:rPr>
        <w:t> </w:t>
      </w:r>
      <w:r>
        <w:rPr>
          <w:sz w:val="13"/>
        </w:rPr>
        <w:t>is</w:t>
      </w:r>
      <w:r>
        <w:rPr>
          <w:spacing w:val="-1"/>
          <w:sz w:val="13"/>
        </w:rPr>
        <w:t> </w:t>
      </w:r>
      <w:r>
        <w:rPr>
          <w:sz w:val="13"/>
        </w:rPr>
        <w:t>degree</w:t>
      </w:r>
      <w:r>
        <w:rPr>
          <w:spacing w:val="1"/>
          <w:sz w:val="13"/>
        </w:rPr>
        <w:t> </w:t>
      </w:r>
      <w:r>
        <w:rPr>
          <w:sz w:val="13"/>
        </w:rPr>
        <w:t>centrality of node</w:t>
      </w:r>
      <w:r>
        <w:rPr>
          <w:spacing w:val="-4"/>
          <w:sz w:val="13"/>
        </w:rPr>
        <w:t> </w:t>
      </w:r>
      <w:r>
        <w:rPr>
          <w:rFonts w:ascii="Cambria Math"/>
          <w:sz w:val="13"/>
        </w:rPr>
        <w:t>(</w:t>
      </w:r>
      <w:r>
        <w:rPr>
          <w:rFonts w:ascii="Cambria Math"/>
          <w:spacing w:val="55"/>
          <w:sz w:val="13"/>
        </w:rPr>
        <w:t> </w:t>
      </w:r>
      <w:r>
        <w:rPr>
          <w:rFonts w:ascii="Cambria Math"/>
          <w:sz w:val="13"/>
        </w:rPr>
        <w:t>)</w:t>
      </w:r>
      <w:r>
        <w:rPr>
          <w:sz w:val="13"/>
        </w:rPr>
        <w:t>, n</w:t>
      </w:r>
      <w:r>
        <w:rPr>
          <w:spacing w:val="-1"/>
          <w:sz w:val="13"/>
        </w:rPr>
        <w:t> </w:t>
      </w:r>
      <w:r>
        <w:rPr>
          <w:sz w:val="13"/>
        </w:rPr>
        <w:t>is</w:t>
      </w:r>
      <w:r>
        <w:rPr>
          <w:spacing w:val="-1"/>
          <w:sz w:val="13"/>
        </w:rPr>
        <w:t> </w:t>
      </w:r>
      <w:r>
        <w:rPr>
          <w:sz w:val="13"/>
        </w:rPr>
        <w:t>total number of neighbouring</w:t>
      </w:r>
      <w:r>
        <w:rPr>
          <w:spacing w:val="-3"/>
          <w:sz w:val="13"/>
        </w:rPr>
        <w:t> </w:t>
      </w:r>
      <w:r>
        <w:rPr>
          <w:sz w:val="13"/>
        </w:rPr>
        <w:t>nodes</w:t>
      </w:r>
      <w:r>
        <w:rPr>
          <w:spacing w:val="1"/>
          <w:sz w:val="13"/>
        </w:rPr>
        <w:t> </w:t>
      </w:r>
      <w:r>
        <w:rPr>
          <w:sz w:val="13"/>
        </w:rPr>
        <w:t>and</w:t>
      </w:r>
      <w:r>
        <w:rPr>
          <w:spacing w:val="53"/>
          <w:sz w:val="13"/>
        </w:rPr>
        <w:t> </w:t>
      </w:r>
      <w:r>
        <w:rPr>
          <w:rFonts w:ascii="Cambria Math"/>
          <w:sz w:val="13"/>
        </w:rPr>
        <w:t>(</w:t>
      </w:r>
      <w:r>
        <w:rPr>
          <w:rFonts w:ascii="Cambria Math"/>
          <w:spacing w:val="54"/>
          <w:sz w:val="13"/>
        </w:rPr>
        <w:t> </w:t>
      </w:r>
      <w:r>
        <w:rPr>
          <w:rFonts w:ascii="Cambria Math"/>
          <w:sz w:val="13"/>
        </w:rPr>
        <w:t>,</w:t>
      </w:r>
      <w:r>
        <w:rPr>
          <w:rFonts w:ascii="Cambria Math"/>
          <w:spacing w:val="1"/>
          <w:sz w:val="13"/>
        </w:rPr>
        <w:t> </w:t>
      </w:r>
      <w:r>
        <w:rPr>
          <w:rFonts w:ascii="Cambria Math"/>
          <w:sz w:val="13"/>
        </w:rPr>
        <w:t>)</w:t>
      </w:r>
      <w:r>
        <w:rPr>
          <w:rFonts w:ascii="Cambria Math"/>
          <w:spacing w:val="4"/>
          <w:sz w:val="13"/>
        </w:rPr>
        <w:t> </w:t>
      </w:r>
      <w:r>
        <w:rPr>
          <w:sz w:val="13"/>
        </w:rPr>
        <w:t>is</w:t>
      </w:r>
      <w:r>
        <w:rPr>
          <w:spacing w:val="-1"/>
          <w:sz w:val="13"/>
        </w:rPr>
        <w:t> </w:t>
      </w:r>
      <w:r>
        <w:rPr>
          <w:sz w:val="13"/>
        </w:rPr>
        <w:t>connectivity</w:t>
      </w:r>
      <w:r>
        <w:rPr>
          <w:spacing w:val="-1"/>
          <w:sz w:val="13"/>
        </w:rPr>
        <w:t> </w:t>
      </w:r>
      <w:r>
        <w:rPr>
          <w:sz w:val="13"/>
        </w:rPr>
        <w:t>rule between</w:t>
      </w:r>
      <w:r>
        <w:rPr>
          <w:spacing w:val="1"/>
          <w:sz w:val="13"/>
        </w:rPr>
        <w:t> </w:t>
      </w:r>
      <w:r>
        <w:rPr>
          <w:sz w:val="13"/>
        </w:rPr>
        <w:t>node</w:t>
      </w:r>
      <w:r>
        <w:rPr>
          <w:spacing w:val="-5"/>
          <w:sz w:val="13"/>
        </w:rPr>
        <w:t> </w:t>
      </w:r>
      <w:r>
        <w:rPr>
          <w:rFonts w:ascii="Cambria Math"/>
          <w:sz w:val="13"/>
        </w:rPr>
        <w:t>(</w:t>
      </w:r>
      <w:r>
        <w:rPr>
          <w:rFonts w:ascii="Cambria Math"/>
          <w:spacing w:val="56"/>
          <w:sz w:val="13"/>
        </w:rPr>
        <w:t> </w:t>
      </w:r>
      <w:r>
        <w:rPr>
          <w:rFonts w:ascii="Cambria Math"/>
          <w:sz w:val="13"/>
        </w:rPr>
        <w:t>)</w:t>
      </w:r>
      <w:r>
        <w:rPr>
          <w:rFonts w:ascii="Cambria Math"/>
          <w:spacing w:val="3"/>
          <w:sz w:val="13"/>
        </w:rPr>
        <w:t> </w:t>
      </w:r>
      <w:r>
        <w:rPr>
          <w:sz w:val="13"/>
        </w:rPr>
        <w:t>and</w:t>
      </w:r>
      <w:r>
        <w:rPr>
          <w:spacing w:val="1"/>
          <w:sz w:val="13"/>
        </w:rPr>
        <w:t> </w:t>
      </w:r>
      <w:r>
        <w:rPr>
          <w:sz w:val="13"/>
        </w:rPr>
        <w:t>its</w:t>
      </w:r>
      <w:r>
        <w:rPr>
          <w:spacing w:val="-1"/>
          <w:sz w:val="13"/>
        </w:rPr>
        <w:t> </w:t>
      </w:r>
      <w:r>
        <w:rPr>
          <w:sz w:val="13"/>
        </w:rPr>
        <w:t>neighbour node</w:t>
      </w:r>
      <w:r>
        <w:rPr>
          <w:spacing w:val="-5"/>
          <w:sz w:val="13"/>
        </w:rPr>
        <w:t> </w:t>
      </w:r>
      <w:r>
        <w:rPr>
          <w:rFonts w:ascii="Cambria Math"/>
          <w:sz w:val="13"/>
        </w:rPr>
        <w:t>(</w:t>
      </w:r>
      <w:r>
        <w:rPr>
          <w:rFonts w:ascii="Cambria Math"/>
          <w:spacing w:val="57"/>
          <w:sz w:val="13"/>
        </w:rPr>
        <w:t> </w:t>
      </w:r>
      <w:r>
        <w:rPr>
          <w:rFonts w:ascii="Cambria Math"/>
          <w:sz w:val="13"/>
        </w:rPr>
        <w:t>)</w:t>
      </w:r>
      <w:r>
        <w:rPr>
          <w:sz w:val="13"/>
        </w:rPr>
        <w:t>.</w:t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01" w:lineRule="auto" w:before="1"/>
        <w:ind w:left="660" w:right="938" w:firstLine="105"/>
        <w:jc w:val="both"/>
      </w:pPr>
      <w:r>
        <w:rPr>
          <w:rFonts w:ascii="Cambria Math"/>
        </w:rPr>
        <w:t>(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, ) = 1 </w:t>
      </w:r>
      <w:r>
        <w:rPr/>
        <w:t>if and only if and are connected and 0 otherwise. Some leaders in drug cartels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highest nodal</w:t>
      </w:r>
      <w:r>
        <w:rPr>
          <w:spacing w:val="-1"/>
        </w:rPr>
        <w:t> </w:t>
      </w:r>
      <w:r>
        <w:rPr/>
        <w:t>degree.(Calderoni,</w:t>
      </w:r>
      <w:r>
        <w:rPr>
          <w:spacing w:val="-1"/>
        </w:rPr>
        <w:t> </w:t>
      </w:r>
      <w:r>
        <w:rPr/>
        <w:t>2012;</w:t>
      </w:r>
      <w:r>
        <w:rPr>
          <w:spacing w:val="-1"/>
        </w:rPr>
        <w:t> </w:t>
      </w:r>
      <w:r>
        <w:rPr/>
        <w:t>Bright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9"/>
        </w:numPr>
        <w:tabs>
          <w:tab w:pos="954" w:val="left" w:leader="none"/>
        </w:tabs>
        <w:spacing w:line="240" w:lineRule="auto" w:before="0" w:after="0"/>
        <w:ind w:left="953" w:right="0" w:hanging="354"/>
        <w:jc w:val="left"/>
      </w:pPr>
      <w:r>
        <w:rPr/>
        <w:t>Betweenness</w:t>
      </w:r>
      <w:r>
        <w:rPr>
          <w:spacing w:val="-3"/>
        </w:rPr>
        <w:t> </w:t>
      </w:r>
      <w:r>
        <w:rPr/>
        <w:t>centrality</w:t>
      </w:r>
    </w:p>
    <w:p>
      <w:pPr>
        <w:pStyle w:val="BodyText"/>
        <w:rPr>
          <w:b/>
          <w:sz w:val="26"/>
        </w:rPr>
      </w:pPr>
    </w:p>
    <w:p>
      <w:pPr>
        <w:spacing w:line="499" w:lineRule="auto" w:before="227"/>
        <w:ind w:left="660" w:right="933" w:firstLine="0"/>
        <w:jc w:val="both"/>
        <w:rPr>
          <w:sz w:val="23"/>
        </w:rPr>
      </w:pPr>
      <w:r>
        <w:rPr>
          <w:sz w:val="23"/>
        </w:rPr>
        <w:t>Betweenness is another socio-metric tool for node‟s evaluation. It tends towards position</w:t>
      </w:r>
      <w:r>
        <w:rPr>
          <w:spacing w:val="1"/>
          <w:sz w:val="23"/>
        </w:rPr>
        <w:t> </w:t>
      </w:r>
      <w:r>
        <w:rPr>
          <w:sz w:val="23"/>
        </w:rPr>
        <w:t>than</w:t>
      </w:r>
      <w:r>
        <w:rPr>
          <w:spacing w:val="7"/>
          <w:sz w:val="23"/>
        </w:rPr>
        <w:t> </w:t>
      </w:r>
      <w:r>
        <w:rPr>
          <w:sz w:val="23"/>
        </w:rPr>
        <w:t>direct</w:t>
      </w:r>
      <w:r>
        <w:rPr>
          <w:spacing w:val="9"/>
          <w:sz w:val="23"/>
        </w:rPr>
        <w:t> </w:t>
      </w:r>
      <w:r>
        <w:rPr>
          <w:sz w:val="23"/>
        </w:rPr>
        <w:t>number</w:t>
      </w:r>
      <w:r>
        <w:rPr>
          <w:spacing w:val="7"/>
          <w:sz w:val="23"/>
        </w:rPr>
        <w:t> </w:t>
      </w:r>
      <w:r>
        <w:rPr>
          <w:sz w:val="23"/>
        </w:rPr>
        <w:t>of</w:t>
      </w:r>
      <w:r>
        <w:rPr>
          <w:spacing w:val="6"/>
          <w:sz w:val="23"/>
        </w:rPr>
        <w:t> </w:t>
      </w:r>
      <w:r>
        <w:rPr>
          <w:sz w:val="23"/>
        </w:rPr>
        <w:t>links</w:t>
      </w:r>
      <w:r>
        <w:rPr>
          <w:spacing w:val="6"/>
          <w:sz w:val="23"/>
        </w:rPr>
        <w:t> </w:t>
      </w:r>
      <w:r>
        <w:rPr>
          <w:sz w:val="23"/>
        </w:rPr>
        <w:t>connected</w:t>
      </w:r>
      <w:r>
        <w:rPr>
          <w:spacing w:val="6"/>
          <w:sz w:val="23"/>
        </w:rPr>
        <w:t> </w:t>
      </w:r>
      <w:r>
        <w:rPr>
          <w:sz w:val="23"/>
        </w:rPr>
        <w:t>to</w:t>
      </w:r>
      <w:r>
        <w:rPr>
          <w:spacing w:val="7"/>
          <w:sz w:val="23"/>
        </w:rPr>
        <w:t> </w:t>
      </w:r>
      <w:r>
        <w:rPr>
          <w:sz w:val="23"/>
        </w:rPr>
        <w:t>nodes.</w:t>
      </w:r>
      <w:r>
        <w:rPr>
          <w:spacing w:val="8"/>
          <w:sz w:val="23"/>
        </w:rPr>
        <w:t> </w:t>
      </w:r>
      <w:r>
        <w:rPr>
          <w:sz w:val="23"/>
        </w:rPr>
        <w:t>This</w:t>
      </w:r>
      <w:r>
        <w:rPr>
          <w:spacing w:val="7"/>
          <w:sz w:val="23"/>
        </w:rPr>
        <w:t> </w:t>
      </w:r>
      <w:r>
        <w:rPr>
          <w:sz w:val="23"/>
        </w:rPr>
        <w:t>metric</w:t>
      </w:r>
      <w:r>
        <w:rPr>
          <w:spacing w:val="8"/>
          <w:sz w:val="23"/>
        </w:rPr>
        <w:t> </w:t>
      </w:r>
      <w:r>
        <w:rPr>
          <w:sz w:val="23"/>
        </w:rPr>
        <w:t>informs</w:t>
      </w:r>
      <w:r>
        <w:rPr>
          <w:spacing w:val="7"/>
          <w:sz w:val="23"/>
        </w:rPr>
        <w:t> </w:t>
      </w:r>
      <w:r>
        <w:rPr>
          <w:sz w:val="23"/>
        </w:rPr>
        <w:t>about</w:t>
      </w:r>
      <w:r>
        <w:rPr>
          <w:spacing w:val="8"/>
          <w:sz w:val="23"/>
        </w:rPr>
        <w:t> </w:t>
      </w:r>
      <w:r>
        <w:rPr>
          <w:sz w:val="23"/>
        </w:rPr>
        <w:t>number</w:t>
      </w:r>
      <w:r>
        <w:rPr>
          <w:spacing w:val="8"/>
          <w:sz w:val="23"/>
        </w:rPr>
        <w:t> </w:t>
      </w:r>
      <w:r>
        <w:rPr>
          <w:sz w:val="23"/>
        </w:rPr>
        <w:t>of</w:t>
      </w:r>
      <w:r>
        <w:rPr>
          <w:spacing w:val="5"/>
          <w:sz w:val="23"/>
        </w:rPr>
        <w:t> </w:t>
      </w:r>
      <w:r>
        <w:rPr>
          <w:sz w:val="23"/>
        </w:rPr>
        <w:t>times</w:t>
      </w:r>
      <w:r>
        <w:rPr>
          <w:spacing w:val="-55"/>
          <w:sz w:val="23"/>
        </w:rPr>
        <w:t> </w:t>
      </w:r>
      <w:r>
        <w:rPr>
          <w:sz w:val="23"/>
        </w:rPr>
        <w:t>a node lies between adjacent nodes (Freeman, 1978; Belinda, 2010; Lee </w:t>
      </w:r>
      <w:r>
        <w:rPr>
          <w:i/>
          <w:sz w:val="23"/>
        </w:rPr>
        <w:t>et al.</w:t>
      </w:r>
      <w:r>
        <w:rPr>
          <w:sz w:val="23"/>
        </w:rPr>
        <w:t>, 2012). It</w:t>
      </w:r>
      <w:r>
        <w:rPr>
          <w:spacing w:val="1"/>
          <w:sz w:val="23"/>
        </w:rPr>
        <w:t> </w:t>
      </w:r>
      <w:r>
        <w:rPr>
          <w:sz w:val="23"/>
        </w:rPr>
        <w:t>seeks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path</w:t>
      </w:r>
      <w:r>
        <w:rPr>
          <w:spacing w:val="-1"/>
          <w:sz w:val="23"/>
        </w:rPr>
        <w:t> </w:t>
      </w:r>
      <w:r>
        <w:rPr>
          <w:sz w:val="23"/>
        </w:rPr>
        <w:t>for</w:t>
      </w:r>
      <w:r>
        <w:rPr>
          <w:spacing w:val="-1"/>
          <w:sz w:val="23"/>
        </w:rPr>
        <w:t> </w:t>
      </w:r>
      <w:r>
        <w:rPr>
          <w:sz w:val="23"/>
        </w:rPr>
        <w:t>flow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2"/>
          <w:sz w:val="23"/>
        </w:rPr>
        <w:t> </w:t>
      </w:r>
      <w:r>
        <w:rPr>
          <w:sz w:val="23"/>
        </w:rPr>
        <w:t>information</w:t>
      </w:r>
      <w:r>
        <w:rPr>
          <w:spacing w:val="-1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a network</w:t>
      </w:r>
      <w:r>
        <w:rPr>
          <w:spacing w:val="-1"/>
          <w:sz w:val="23"/>
        </w:rPr>
        <w:t> </w:t>
      </w:r>
      <w:r>
        <w:rPr>
          <w:sz w:val="23"/>
        </w:rPr>
        <w:t>structure</w:t>
      </w:r>
      <w:r>
        <w:rPr>
          <w:spacing w:val="-1"/>
          <w:sz w:val="23"/>
        </w:rPr>
        <w:t> </w:t>
      </w:r>
      <w:r>
        <w:rPr>
          <w:sz w:val="23"/>
        </w:rPr>
        <w:t>(Grassi</w:t>
      </w:r>
      <w:r>
        <w:rPr>
          <w:spacing w:val="5"/>
          <w:sz w:val="23"/>
        </w:rPr>
        <w:t> </w:t>
      </w:r>
      <w:r>
        <w:rPr>
          <w:i/>
          <w:sz w:val="23"/>
        </w:rPr>
        <w:t>et al.</w:t>
      </w:r>
      <w:r>
        <w:rPr>
          <w:sz w:val="23"/>
        </w:rPr>
        <w:t>,</w:t>
      </w:r>
    </w:p>
    <w:p>
      <w:pPr>
        <w:pStyle w:val="BodyText"/>
        <w:spacing w:line="472" w:lineRule="auto" w:before="8"/>
        <w:ind w:left="660" w:right="938"/>
        <w:jc w:val="both"/>
      </w:pPr>
      <w:r>
        <w:rPr/>
        <w:t>2019). A high betweenness centrality node act like a bridge connecting isolated lands</w:t>
      </w:r>
      <w:r>
        <w:rPr>
          <w:spacing w:val="1"/>
        </w:rPr>
        <w:t> </w:t>
      </w:r>
      <w:r>
        <w:rPr/>
        <w:t>that is, clusters of nodes or two subnetworks. Figure 2.11 illustrates high betweenness</w:t>
      </w:r>
      <w:r>
        <w:rPr>
          <w:spacing w:val="1"/>
        </w:rPr>
        <w:t> </w:t>
      </w:r>
      <w:r>
        <w:rPr/>
        <w:t>nodes</w:t>
      </w:r>
      <w:r>
        <w:rPr>
          <w:spacing w:val="-1"/>
        </w:rPr>
        <w:t> </w:t>
      </w:r>
      <w:r>
        <w:rPr/>
        <w:t>in a network</w:t>
      </w:r>
      <w:r>
        <w:rPr>
          <w:spacing w:val="-1"/>
        </w:rPr>
        <w:t> </w:t>
      </w:r>
      <w:r>
        <w:rPr/>
        <w:t>structure.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1830155</wp:posOffset>
            </wp:positionH>
            <wp:positionV relativeFrom="paragraph">
              <wp:posOffset>178416</wp:posOffset>
            </wp:positionV>
            <wp:extent cx="4431998" cy="243840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99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521" w:right="2390" w:hanging="1412"/>
      </w:pPr>
      <w:r>
        <w:rPr/>
        <w:t>Figure</w:t>
      </w:r>
      <w:r>
        <w:rPr>
          <w:spacing w:val="-5"/>
        </w:rPr>
        <w:t> </w:t>
      </w:r>
      <w:r>
        <w:rPr/>
        <w:t>2.11:</w:t>
      </w:r>
      <w:r>
        <w:rPr>
          <w:spacing w:val="-3"/>
        </w:rPr>
        <w:t> </w:t>
      </w:r>
      <w:r>
        <w:rPr/>
        <w:t>High Betweenness</w:t>
      </w:r>
      <w:r>
        <w:rPr>
          <w:spacing w:val="-3"/>
        </w:rPr>
        <w:t> </w:t>
      </w:r>
      <w:r>
        <w:rPr/>
        <w:t>nodes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Social Network</w:t>
      </w:r>
      <w:r>
        <w:rPr>
          <w:spacing w:val="-57"/>
        </w:rPr>
        <w:t> </w:t>
      </w:r>
      <w:r>
        <w:rPr/>
        <w:t>(Sources:</w:t>
      </w:r>
      <w:r>
        <w:rPr>
          <w:spacing w:val="-1"/>
        </w:rPr>
        <w:t> </w:t>
      </w:r>
      <w:r>
        <w:rPr/>
        <w:t>Ahsan</w:t>
      </w:r>
      <w:r>
        <w:rPr>
          <w:spacing w:val="2"/>
        </w:rPr>
        <w:t> </w:t>
      </w:r>
      <w:r>
        <w:rPr>
          <w:i/>
        </w:rPr>
        <w:t>et al.</w:t>
      </w:r>
      <w:r>
        <w:rPr/>
        <w:t>, 2015)</w:t>
      </w:r>
    </w:p>
    <w:p>
      <w:pPr>
        <w:spacing w:after="0"/>
        <w:sectPr>
          <w:footerReference w:type="default" r:id="rId29"/>
          <w:pgSz w:w="11900" w:h="16850"/>
          <w:pgMar w:footer="2495" w:header="0" w:top="1300" w:bottom="2680" w:left="1320" w:right="460"/>
        </w:sectPr>
      </w:pPr>
    </w:p>
    <w:p>
      <w:pPr>
        <w:pStyle w:val="BodyText"/>
        <w:spacing w:line="477" w:lineRule="auto" w:before="62"/>
        <w:ind w:left="660" w:right="935"/>
        <w:jc w:val="both"/>
      </w:pPr>
      <w:r>
        <w:rPr/>
        <w:t>Criminologists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analysts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fond</w:t>
      </w:r>
      <w:r>
        <w:rPr>
          <w:spacing w:val="1"/>
        </w:rPr>
        <w:t> </w:t>
      </w:r>
      <w:r>
        <w:rPr/>
        <w:t>attacking high</w:t>
      </w:r>
      <w:r>
        <w:rPr>
          <w:spacing w:val="1"/>
        </w:rPr>
        <w:t> </w:t>
      </w:r>
      <w:r>
        <w:rPr/>
        <w:t>betweenness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criminal networks. The nodes are target in order to disintegrate the network into smaller</w:t>
      </w:r>
      <w:r>
        <w:rPr>
          <w:spacing w:val="1"/>
        </w:rPr>
        <w:t> </w:t>
      </w:r>
      <w:r>
        <w:rPr/>
        <w:t>subnetworks when they are removed. This has become adopted strategy for disrupting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networks(Bright,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Technically,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betweenness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disjointed</w:t>
      </w:r>
      <w:r>
        <w:rPr>
          <w:spacing w:val="1"/>
        </w:rPr>
        <w:t> </w:t>
      </w:r>
      <w:r>
        <w:rPr/>
        <w:t>nodes.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betweenness nodes does not cause total disruption of criminal network but it leads to</w:t>
      </w:r>
      <w:r>
        <w:rPr>
          <w:spacing w:val="1"/>
        </w:rPr>
        <w:t> </w:t>
      </w:r>
      <w:r>
        <w:rPr/>
        <w:t>disintegration of smaller groups with much difficult to curtail henceforth (Duijn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2014; Leuprecht </w:t>
      </w:r>
      <w:r>
        <w:rPr>
          <w:i/>
        </w:rPr>
        <w:t>et al.</w:t>
      </w:r>
      <w:r>
        <w:rPr/>
        <w:t>, 2016; Salvatore </w:t>
      </w:r>
      <w:r>
        <w:rPr>
          <w:i/>
        </w:rPr>
        <w:t>et al.</w:t>
      </w:r>
      <w:r>
        <w:rPr/>
        <w:t>, 2016; Bright </w:t>
      </w:r>
      <w:r>
        <w:rPr>
          <w:i/>
        </w:rPr>
        <w:t>et al.</w:t>
      </w:r>
      <w:r>
        <w:rPr/>
        <w:t>, 2017). Betweenness</w:t>
      </w:r>
      <w:r>
        <w:rPr>
          <w:spacing w:val="1"/>
        </w:rPr>
        <w:t> </w:t>
      </w:r>
      <w:r>
        <w:rPr/>
        <w:t>centrality</w:t>
      </w:r>
      <w:r>
        <w:rPr>
          <w:spacing w:val="-6"/>
        </w:rPr>
        <w:t> </w:t>
      </w:r>
      <w:r>
        <w:rPr/>
        <w:t>is defined</w:t>
      </w:r>
      <w:r>
        <w:rPr>
          <w:spacing w:val="1"/>
        </w:rPr>
        <w:t> </w:t>
      </w:r>
      <w:r>
        <w:rPr/>
        <w:t>as (2.5) (Keller, 2015).</w:t>
      </w:r>
    </w:p>
    <w:p>
      <w:pPr>
        <w:pStyle w:val="BodyText"/>
        <w:rPr>
          <w:sz w:val="26"/>
        </w:rPr>
      </w:pPr>
    </w:p>
    <w:p>
      <w:pPr>
        <w:tabs>
          <w:tab w:pos="3300" w:val="left" w:leader="none"/>
          <w:tab w:pos="4412" w:val="left" w:leader="none"/>
          <w:tab w:pos="8721" w:val="left" w:leader="none"/>
        </w:tabs>
        <w:spacing w:before="184"/>
        <w:ind w:left="2220" w:right="0" w:firstLine="0"/>
        <w:jc w:val="left"/>
        <w:rPr>
          <w:sz w:val="24"/>
        </w:rPr>
      </w:pPr>
      <w:r>
        <w:rPr/>
        <w:pict>
          <v:rect style="position:absolute;margin-left:268.010010pt;margin-top:22.266832pt;width:29.04pt;height:.96002pt;mso-position-horizontal-relative:page;mso-position-vertical-relative:paragraph;z-index:-2188902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10"/>
          <w:sz w:val="19"/>
        </w:rPr>
        <w:t>(</w:t>
      </w:r>
      <w:r>
        <w:rPr>
          <w:rFonts w:ascii="Cambria Math" w:hAnsi="Cambria Math"/>
          <w:spacing w:val="80"/>
          <w:position w:val="10"/>
          <w:sz w:val="19"/>
        </w:rPr>
        <w:t> </w:t>
      </w:r>
      <w:r>
        <w:rPr>
          <w:rFonts w:ascii="Cambria Math" w:hAnsi="Cambria Math"/>
          <w:position w:val="10"/>
          <w:sz w:val="19"/>
        </w:rPr>
        <w:t>)=</w:t>
        <w:tab/>
      </w:r>
      <w:r>
        <w:rPr>
          <w:rFonts w:ascii="Cambria Math" w:hAnsi="Cambria Math"/>
          <w:position w:val="9"/>
          <w:sz w:val="12"/>
        </w:rPr>
        <w:t>∑</w:t>
      </w:r>
      <w:r>
        <w:rPr>
          <w:rFonts w:ascii="Cambria Math" w:hAnsi="Cambria Math"/>
          <w:spacing w:val="-2"/>
          <w:position w:val="9"/>
          <w:sz w:val="12"/>
        </w:rPr>
        <w:t> </w:t>
      </w:r>
      <w:r>
        <w:rPr>
          <w:rFonts w:ascii="Cambria Math" w:hAnsi="Cambria Math"/>
          <w:position w:val="9"/>
          <w:sz w:val="12"/>
        </w:rPr>
        <w:t>∑</w:t>
        <w:tab/>
      </w:r>
      <w:r>
        <w:rPr>
          <w:rFonts w:ascii="Cambria Math" w:hAnsi="Cambria Math"/>
          <w:position w:val="14"/>
          <w:sz w:val="14"/>
        </w:rPr>
        <w:t>(</w:t>
      </w:r>
      <w:r>
        <w:rPr>
          <w:rFonts w:ascii="Cambria Math" w:hAnsi="Cambria Math"/>
          <w:spacing w:val="61"/>
          <w:position w:val="14"/>
          <w:sz w:val="14"/>
        </w:rPr>
        <w:t> </w:t>
      </w:r>
      <w:r>
        <w:rPr>
          <w:rFonts w:ascii="Cambria Math" w:hAnsi="Cambria Math"/>
          <w:position w:val="14"/>
          <w:sz w:val="14"/>
        </w:rPr>
        <w:t>)</w:t>
        <w:tab/>
      </w:r>
      <w:r>
        <w:rPr>
          <w:sz w:val="24"/>
        </w:rPr>
        <w:t>(2.5)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14"/>
        <w:ind w:left="0" w:right="3170" w:firstLine="0"/>
        <w:jc w:val="center"/>
        <w:rPr>
          <w:rFonts w:ascii="Cambria Math"/>
          <w:sz w:val="3"/>
        </w:rPr>
      </w:pPr>
      <w:r>
        <w:rPr>
          <w:rFonts w:ascii="Cambria Math"/>
          <w:w w:val="104"/>
          <w:sz w:val="3"/>
        </w:rPr>
        <w:t>&lt;</w:t>
      </w: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spacing w:before="10"/>
        <w:rPr>
          <w:rFonts w:ascii="Cambria Math"/>
          <w:sz w:val="2"/>
        </w:rPr>
      </w:pPr>
    </w:p>
    <w:p>
      <w:pPr>
        <w:tabs>
          <w:tab w:pos="1560" w:val="left" w:leader="none"/>
          <w:tab w:pos="4481" w:val="left" w:leader="none"/>
          <w:tab w:pos="5120" w:val="left" w:leader="none"/>
          <w:tab w:pos="5960" w:val="left" w:leader="none"/>
          <w:tab w:pos="6140" w:val="left" w:leader="none"/>
          <w:tab w:pos="6642" w:val="left" w:leader="none"/>
        </w:tabs>
        <w:spacing w:line="196" w:lineRule="auto" w:before="1"/>
        <w:ind w:left="660" w:right="1010" w:firstLine="0"/>
        <w:jc w:val="left"/>
        <w:rPr>
          <w:sz w:val="14"/>
        </w:rPr>
      </w:pPr>
      <w:r>
        <w:rPr>
          <w:sz w:val="24"/>
        </w:rPr>
        <w:t>where</w:t>
        <w:tab/>
      </w:r>
      <w:r>
        <w:rPr>
          <w:rFonts w:ascii="Cambria Math"/>
          <w:sz w:val="18"/>
        </w:rPr>
        <w:t>(  </w:t>
      </w:r>
      <w:r>
        <w:rPr>
          <w:rFonts w:ascii="Cambria Math"/>
          <w:spacing w:val="2"/>
          <w:sz w:val="18"/>
        </w:rPr>
        <w:t> </w:t>
      </w:r>
      <w:r>
        <w:rPr>
          <w:rFonts w:ascii="Cambria Math"/>
          <w:sz w:val="18"/>
        </w:rPr>
        <w:t>)</w:t>
      </w:r>
      <w:r>
        <w:rPr>
          <w:rFonts w:ascii="Cambria Math"/>
          <w:spacing w:val="3"/>
          <w:sz w:val="18"/>
        </w:rPr>
        <w:t> </w:t>
      </w:r>
      <w:r>
        <w:rPr>
          <w:sz w:val="18"/>
        </w:rPr>
        <w:t>is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betweenness</w:t>
      </w:r>
      <w:r>
        <w:rPr>
          <w:spacing w:val="-1"/>
          <w:sz w:val="18"/>
        </w:rPr>
        <w:t> </w:t>
      </w:r>
      <w:r>
        <w:rPr>
          <w:sz w:val="18"/>
        </w:rPr>
        <w:t>centrality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a node</w:t>
        <w:tab/>
        <w:tab/>
        <w:tab/>
      </w:r>
      <w:r>
        <w:rPr>
          <w:sz w:val="24"/>
        </w:rPr>
        <w:t>,</w:t>
        <w:tab/>
        <w:t>is the number of geodesic</w:t>
      </w:r>
      <w:r>
        <w:rPr>
          <w:spacing w:val="-58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shortest paths between</w:t>
      </w:r>
      <w:r>
        <w:rPr>
          <w:spacing w:val="1"/>
          <w:sz w:val="24"/>
        </w:rPr>
        <w:t> </w:t>
      </w:r>
      <w:r>
        <w:rPr>
          <w:sz w:val="24"/>
        </w:rPr>
        <w:t>two nodes</w:t>
        <w:tab/>
        <w:t>and</w:t>
        <w:tab/>
        <w:t>; and</w:t>
        <w:tab/>
      </w:r>
      <w:r>
        <w:rPr>
          <w:rFonts w:ascii="Cambria Math"/>
          <w:sz w:val="14"/>
        </w:rPr>
        <w:t>(</w:t>
      </w:r>
      <w:r>
        <w:rPr>
          <w:rFonts w:ascii="Cambria Math"/>
          <w:spacing w:val="31"/>
          <w:sz w:val="14"/>
        </w:rPr>
        <w:t> </w:t>
      </w:r>
      <w:r>
        <w:rPr>
          <w:rFonts w:ascii="Cambria Math"/>
          <w:sz w:val="14"/>
        </w:rPr>
        <w:t>)</w:t>
      </w:r>
      <w:r>
        <w:rPr>
          <w:rFonts w:ascii="Cambria Math"/>
          <w:spacing w:val="5"/>
          <w:sz w:val="14"/>
        </w:rPr>
        <w:t> </w:t>
      </w:r>
      <w:r>
        <w:rPr>
          <w:sz w:val="14"/>
        </w:rPr>
        <w:t>is</w:t>
      </w:r>
      <w:r>
        <w:rPr>
          <w:spacing w:val="1"/>
          <w:sz w:val="14"/>
        </w:rPr>
        <w:t> </w:t>
      </w:r>
      <w:r>
        <w:rPr>
          <w:sz w:val="14"/>
        </w:rPr>
        <w:t>the</w:t>
      </w:r>
      <w:r>
        <w:rPr>
          <w:spacing w:val="2"/>
          <w:sz w:val="14"/>
        </w:rPr>
        <w:t> </w:t>
      </w:r>
      <w:r>
        <w:rPr>
          <w:sz w:val="14"/>
        </w:rPr>
        <w:t>number of</w:t>
      </w:r>
      <w:r>
        <w:rPr>
          <w:spacing w:val="-3"/>
          <w:sz w:val="14"/>
        </w:rPr>
        <w:t> </w:t>
      </w:r>
      <w:r>
        <w:rPr>
          <w:sz w:val="14"/>
        </w:rPr>
        <w:t>such</w:t>
      </w:r>
      <w:r>
        <w:rPr>
          <w:spacing w:val="-3"/>
          <w:sz w:val="14"/>
        </w:rPr>
        <w:t> </w:t>
      </w:r>
      <w:r>
        <w:rPr>
          <w:sz w:val="14"/>
        </w:rPr>
        <w:t>paths</w:t>
      </w:r>
    </w:p>
    <w:p>
      <w:pPr>
        <w:pStyle w:val="BodyText"/>
        <w:spacing w:before="7"/>
        <w:rPr>
          <w:sz w:val="26"/>
        </w:rPr>
      </w:pPr>
    </w:p>
    <w:p>
      <w:pPr>
        <w:tabs>
          <w:tab w:pos="1961" w:val="left" w:leader="none"/>
          <w:tab w:pos="2580" w:val="left" w:leader="none"/>
        </w:tabs>
        <w:spacing w:before="0"/>
        <w:ind w:left="660" w:right="0" w:firstLine="0"/>
        <w:jc w:val="left"/>
        <w:rPr>
          <w:sz w:val="23"/>
        </w:rPr>
      </w:pPr>
      <w:r>
        <w:rPr>
          <w:sz w:val="24"/>
        </w:rPr>
        <w:t>containing</w:t>
        <w:tab/>
        <w:t>and</w:t>
        <w:tab/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number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nodes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network.</w:t>
      </w:r>
      <w:r>
        <w:rPr>
          <w:spacing w:val="-1"/>
          <w:sz w:val="23"/>
        </w:rPr>
        <w:t> </w:t>
      </w:r>
      <w:r>
        <w:rPr>
          <w:sz w:val="23"/>
        </w:rPr>
        <w:t>It</w:t>
      </w:r>
      <w:r>
        <w:rPr>
          <w:spacing w:val="-1"/>
          <w:sz w:val="23"/>
        </w:rPr>
        <w:t> </w:t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also</w:t>
      </w:r>
      <w:r>
        <w:rPr>
          <w:spacing w:val="-1"/>
          <w:sz w:val="23"/>
        </w:rPr>
        <w:t> </w:t>
      </w:r>
      <w:r>
        <w:rPr>
          <w:sz w:val="23"/>
        </w:rPr>
        <w:t>expressed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(2.6)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pgSz w:w="11900" w:h="16850"/>
          <w:pgMar w:header="0" w:footer="2495" w:top="1360" w:bottom="2680" w:left="1320" w:right="460"/>
        </w:sectPr>
      </w:pPr>
    </w:p>
    <w:p>
      <w:pPr>
        <w:pStyle w:val="BodyText"/>
        <w:rPr>
          <w:sz w:val="22"/>
        </w:rPr>
      </w:pPr>
    </w:p>
    <w:p>
      <w:pPr>
        <w:tabs>
          <w:tab w:pos="3159" w:val="left" w:leader="none"/>
        </w:tabs>
        <w:spacing w:before="135"/>
        <w:ind w:left="2160" w:right="0" w:firstLine="0"/>
        <w:jc w:val="left"/>
        <w:rPr>
          <w:rFonts w:ascii="Cambria Math"/>
          <w:sz w:val="22"/>
        </w:rPr>
      </w:pPr>
      <w:r>
        <w:rPr>
          <w:rFonts w:ascii="Cambria Math"/>
          <w:sz w:val="20"/>
        </w:rPr>
        <w:t>(</w:t>
      </w:r>
      <w:r>
        <w:rPr>
          <w:rFonts w:ascii="Cambria Math"/>
          <w:spacing w:val="40"/>
          <w:sz w:val="20"/>
        </w:rPr>
        <w:t> </w:t>
      </w:r>
      <w:r>
        <w:rPr>
          <w:rFonts w:ascii="Cambria Math"/>
          <w:sz w:val="20"/>
        </w:rPr>
        <w:t>.  </w:t>
      </w:r>
      <w:r>
        <w:rPr>
          <w:rFonts w:ascii="Cambria Math"/>
          <w:spacing w:val="1"/>
          <w:sz w:val="20"/>
        </w:rPr>
        <w:t> </w:t>
      </w:r>
      <w:r>
        <w:rPr>
          <w:rFonts w:ascii="Cambria Math"/>
          <w:sz w:val="20"/>
        </w:rPr>
        <w:t>)</w:t>
        <w:tab/>
      </w:r>
      <w:r>
        <w:rPr>
          <w:rFonts w:ascii="Cambria Math"/>
          <w:spacing w:val="-6"/>
          <w:position w:val="2"/>
          <w:sz w:val="22"/>
        </w:rPr>
        <w:t>=</w:t>
      </w:r>
    </w:p>
    <w:p>
      <w:pPr>
        <w:spacing w:before="72"/>
        <w:ind w:left="0" w:right="20" w:firstLine="0"/>
        <w:jc w:val="righ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z w:val="17"/>
        </w:rPr>
        <w:t>2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8"/>
        <w:rPr>
          <w:rFonts w:ascii="Cambria Math"/>
          <w:sz w:val="20"/>
        </w:rPr>
      </w:pPr>
    </w:p>
    <w:p>
      <w:pPr>
        <w:spacing w:before="0"/>
        <w:ind w:left="296" w:right="0" w:firstLine="0"/>
        <w:jc w:val="left"/>
        <w:rPr>
          <w:rFonts w:ascii="Cambria Math" w:hAnsi="Cambria Math"/>
          <w:sz w:val="5"/>
        </w:rPr>
      </w:pPr>
      <w:r>
        <w:rPr/>
        <w:pict>
          <v:rect style="position:absolute;margin-left:232.009995pt;margin-top:-15.504523pt;width:47.04pt;height:.96002pt;mso-position-horizontal-relative:page;mso-position-vertical-relative:paragraph;z-index:1573990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pacing w:val="-1"/>
          <w:sz w:val="5"/>
        </w:rPr>
        <w:t>(</w:t>
      </w:r>
      <w:r>
        <w:rPr>
          <w:rFonts w:ascii="Cambria Math" w:hAnsi="Cambria Math"/>
          <w:spacing w:val="4"/>
          <w:sz w:val="5"/>
        </w:rPr>
        <w:t> </w:t>
      </w:r>
      <w:r>
        <w:rPr>
          <w:rFonts w:ascii="Cambria Math" w:hAnsi="Cambria Math"/>
          <w:spacing w:val="-1"/>
          <w:sz w:val="5"/>
        </w:rPr>
        <w:t>−1)(</w:t>
      </w:r>
      <w:r>
        <w:rPr>
          <w:rFonts w:ascii="Cambria Math" w:hAnsi="Cambria Math"/>
          <w:spacing w:val="4"/>
          <w:sz w:val="5"/>
        </w:rPr>
        <w:t> </w:t>
      </w:r>
      <w:r>
        <w:rPr>
          <w:rFonts w:ascii="Cambria Math" w:hAnsi="Cambria Math"/>
          <w:sz w:val="5"/>
        </w:rPr>
        <w:t>−2)</w:t>
      </w:r>
    </w:p>
    <w:p>
      <w:pPr>
        <w:spacing w:before="100"/>
        <w:ind w:left="0" w:right="38" w:firstLine="0"/>
        <w:jc w:val="righ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sz w:val="16"/>
        </w:rPr>
        <w:t>(    )</w:t>
      </w:r>
    </w:p>
    <w:p>
      <w:pPr>
        <w:spacing w:before="9"/>
        <w:ind w:left="340" w:right="0" w:firstLine="0"/>
        <w:jc w:val="left"/>
        <w:rPr>
          <w:rFonts w:ascii="Cambria Math" w:hAnsi="Cambria Math"/>
          <w:sz w:val="14"/>
        </w:rPr>
      </w:pPr>
      <w:r>
        <w:rPr/>
        <w:pict>
          <v:rect style="position:absolute;margin-left:335.109985pt;margin-top:5.176831pt;width:24.96pt;height:.96002pt;mso-position-horizontal-relative:page;mso-position-vertical-relative:paragraph;z-index:1574041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7"/>
          <w:sz w:val="19"/>
        </w:rPr>
        <w:t>∑</w:t>
      </w:r>
      <w:r>
        <w:rPr>
          <w:rFonts w:ascii="Cambria Math" w:hAnsi="Cambria Math"/>
          <w:spacing w:val="19"/>
          <w:position w:val="7"/>
          <w:sz w:val="19"/>
        </w:rPr>
        <w:t> </w:t>
      </w:r>
      <w:r>
        <w:rPr>
          <w:rFonts w:ascii="Cambria Math" w:hAnsi="Cambria Math"/>
          <w:sz w:val="14"/>
        </w:rPr>
        <w:t>≠</w:t>
      </w:r>
      <w:r>
        <w:rPr>
          <w:rFonts w:ascii="Cambria Math" w:hAnsi="Cambria Math"/>
          <w:spacing w:val="30"/>
          <w:sz w:val="14"/>
        </w:rPr>
        <w:t> </w:t>
      </w:r>
      <w:r>
        <w:rPr>
          <w:rFonts w:ascii="Cambria Math" w:hAnsi="Cambria Math"/>
          <w:sz w:val="14"/>
        </w:rPr>
        <w:t>,</w:t>
      </w:r>
      <w:r>
        <w:rPr>
          <w:rFonts w:ascii="Cambria Math" w:hAnsi="Cambria Math"/>
          <w:spacing w:val="32"/>
          <w:sz w:val="14"/>
        </w:rPr>
        <w:t> </w:t>
      </w:r>
      <w:r>
        <w:rPr>
          <w:rFonts w:ascii="Cambria Math" w:hAnsi="Cambria Math"/>
          <w:sz w:val="14"/>
        </w:rPr>
        <w:t>(  ,</w:t>
      </w:r>
      <w:r>
        <w:rPr>
          <w:rFonts w:ascii="Cambria Math" w:hAnsi="Cambria Math"/>
          <w:spacing w:val="30"/>
          <w:sz w:val="14"/>
        </w:rPr>
        <w:t> </w:t>
      </w:r>
      <w:r>
        <w:rPr>
          <w:rFonts w:ascii="Cambria Math" w:hAnsi="Cambria Math"/>
          <w:sz w:val="14"/>
        </w:rPr>
        <w:t>)</w:t>
      </w:r>
    </w:p>
    <w:p>
      <w:pPr>
        <w:spacing w:before="123"/>
        <w:ind w:left="0" w:right="38" w:firstLine="0"/>
        <w:jc w:val="right"/>
        <w:rPr>
          <w:rFonts w:ascii="Cambria Math"/>
          <w:sz w:val="5"/>
        </w:rPr>
      </w:pPr>
      <w:r>
        <w:rPr>
          <w:rFonts w:ascii="Cambria Math"/>
          <w:sz w:val="5"/>
        </w:rPr>
        <w:t>(</w:t>
      </w:r>
      <w:r>
        <w:rPr>
          <w:rFonts w:ascii="Cambria Math"/>
          <w:spacing w:val="22"/>
          <w:sz w:val="5"/>
        </w:rPr>
        <w:t> </w:t>
      </w:r>
      <w:r>
        <w:rPr>
          <w:rFonts w:ascii="Cambria Math"/>
          <w:sz w:val="5"/>
        </w:rPr>
        <w:t>)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203"/>
        <w:ind w:left="2160"/>
      </w:pPr>
      <w:r>
        <w:rPr/>
        <w:t>(2.6)</w:t>
      </w:r>
    </w:p>
    <w:p>
      <w:pPr>
        <w:spacing w:after="0"/>
        <w:sectPr>
          <w:type w:val="continuous"/>
          <w:pgSz w:w="11900" w:h="16850"/>
          <w:pgMar w:top="1360" w:bottom="280" w:left="1320" w:right="460"/>
          <w:cols w:num="4" w:equalWidth="0">
            <w:col w:w="3325" w:space="40"/>
            <w:col w:w="555" w:space="39"/>
            <w:col w:w="1964" w:space="637"/>
            <w:col w:w="3560"/>
          </w:cols>
        </w:sectPr>
      </w:pPr>
    </w:p>
    <w:p>
      <w:pPr>
        <w:tabs>
          <w:tab w:pos="4680" w:val="left" w:leader="none"/>
        </w:tabs>
        <w:spacing w:before="2"/>
        <w:ind w:left="660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-21889536" from="131.149994pt,2.456320pt" to="156.099994pt,2.456320pt" stroked="true" strokeweight=".84pt" strokecolor="#000000">
            <v:stroke dashstyle="solid"/>
            <w10:wrap type="none"/>
          </v:line>
        </w:pict>
      </w:r>
      <w:r>
        <w:rPr>
          <w:position w:val="1"/>
          <w:sz w:val="15"/>
        </w:rPr>
        <w:t>where</w:t>
      </w:r>
      <w:r>
        <w:rPr>
          <w:spacing w:val="55"/>
          <w:position w:val="1"/>
          <w:sz w:val="15"/>
        </w:rPr>
        <w:t> </w:t>
      </w:r>
      <w:r>
        <w:rPr>
          <w:rFonts w:ascii="Cambria Math"/>
          <w:sz w:val="12"/>
        </w:rPr>
        <w:t>(  </w:t>
      </w:r>
      <w:r>
        <w:rPr>
          <w:rFonts w:ascii="Cambria Math"/>
          <w:spacing w:val="25"/>
          <w:sz w:val="12"/>
        </w:rPr>
        <w:t> </w:t>
      </w:r>
      <w:r>
        <w:rPr>
          <w:rFonts w:ascii="Cambria Math"/>
          <w:sz w:val="12"/>
        </w:rPr>
        <w:t>)</w:t>
      </w:r>
      <w:r>
        <w:rPr>
          <w:rFonts w:ascii="Cambria Math"/>
          <w:position w:val="6"/>
          <w:sz w:val="12"/>
        </w:rPr>
        <w:t>(  </w:t>
      </w:r>
      <w:r>
        <w:rPr>
          <w:rFonts w:ascii="Cambria Math"/>
          <w:spacing w:val="26"/>
          <w:position w:val="6"/>
          <w:sz w:val="12"/>
        </w:rPr>
        <w:t> </w:t>
      </w:r>
      <w:r>
        <w:rPr>
          <w:rFonts w:ascii="Cambria Math"/>
          <w:position w:val="6"/>
          <w:sz w:val="12"/>
        </w:rPr>
        <w:t>)</w:t>
      </w:r>
      <w:r>
        <w:rPr>
          <w:rFonts w:ascii="Cambria Math"/>
          <w:spacing w:val="10"/>
          <w:position w:val="6"/>
          <w:sz w:val="12"/>
        </w:rPr>
        <w:t> </w:t>
      </w:r>
      <w:r>
        <w:rPr>
          <w:position w:val="1"/>
          <w:sz w:val="15"/>
        </w:rPr>
        <w:t>denotes</w:t>
      </w:r>
      <w:r>
        <w:rPr>
          <w:spacing w:val="-1"/>
          <w:position w:val="1"/>
          <w:sz w:val="15"/>
        </w:rPr>
        <w:t> </w:t>
      </w:r>
      <w:r>
        <w:rPr>
          <w:position w:val="1"/>
          <w:sz w:val="15"/>
        </w:rPr>
        <w:t>the</w:t>
      </w:r>
      <w:r>
        <w:rPr>
          <w:spacing w:val="-2"/>
          <w:position w:val="1"/>
          <w:sz w:val="15"/>
        </w:rPr>
        <w:t> </w:t>
      </w:r>
      <w:r>
        <w:rPr>
          <w:position w:val="1"/>
          <w:sz w:val="15"/>
        </w:rPr>
        <w:t>probability</w:t>
      </w:r>
      <w:r>
        <w:rPr>
          <w:spacing w:val="-3"/>
          <w:position w:val="1"/>
          <w:sz w:val="15"/>
        </w:rPr>
        <w:t> </w:t>
      </w:r>
      <w:r>
        <w:rPr>
          <w:position w:val="1"/>
          <w:sz w:val="15"/>
        </w:rPr>
        <w:t>that</w:t>
        <w:tab/>
      </w:r>
      <w:r>
        <w:rPr>
          <w:position w:val="1"/>
          <w:sz w:val="23"/>
        </w:rPr>
        <w:t>falls</w:t>
      </w:r>
      <w:r>
        <w:rPr>
          <w:spacing w:val="-3"/>
          <w:position w:val="1"/>
          <w:sz w:val="23"/>
        </w:rPr>
        <w:t> </w:t>
      </w:r>
      <w:r>
        <w:rPr>
          <w:position w:val="1"/>
          <w:sz w:val="23"/>
        </w:rPr>
        <w:t>on</w:t>
      </w:r>
      <w:r>
        <w:rPr>
          <w:spacing w:val="-2"/>
          <w:position w:val="1"/>
          <w:sz w:val="23"/>
        </w:rPr>
        <w:t> </w:t>
      </w:r>
      <w:r>
        <w:rPr>
          <w:position w:val="1"/>
          <w:sz w:val="23"/>
        </w:rPr>
        <w:t>a</w:t>
      </w:r>
      <w:r>
        <w:rPr>
          <w:spacing w:val="-2"/>
          <w:position w:val="1"/>
          <w:sz w:val="23"/>
        </w:rPr>
        <w:t> </w:t>
      </w:r>
      <w:r>
        <w:rPr>
          <w:position w:val="1"/>
          <w:sz w:val="23"/>
        </w:rPr>
        <w:t>random</w:t>
      </w:r>
      <w:r>
        <w:rPr>
          <w:spacing w:val="-2"/>
          <w:position w:val="1"/>
          <w:sz w:val="23"/>
        </w:rPr>
        <w:t> </w:t>
      </w:r>
      <w:r>
        <w:rPr>
          <w:position w:val="1"/>
          <w:sz w:val="23"/>
        </w:rPr>
        <w:t>selected</w:t>
      </w:r>
      <w:r>
        <w:rPr>
          <w:spacing w:val="-5"/>
          <w:position w:val="1"/>
          <w:sz w:val="23"/>
        </w:rPr>
        <w:t> </w:t>
      </w:r>
      <w:r>
        <w:rPr>
          <w:position w:val="1"/>
          <w:sz w:val="23"/>
        </w:rPr>
        <w:t>geodesic</w:t>
      </w:r>
      <w:r>
        <w:rPr>
          <w:spacing w:val="-2"/>
          <w:position w:val="1"/>
          <w:sz w:val="23"/>
        </w:rPr>
        <w:t> </w:t>
      </w:r>
      <w:r>
        <w:rPr>
          <w:position w:val="1"/>
          <w:sz w:val="23"/>
        </w:rPr>
        <w:t>connecting</w:t>
      </w:r>
    </w:p>
    <w:p>
      <w:pPr>
        <w:pStyle w:val="BodyText"/>
        <w:spacing w:before="5"/>
      </w:pPr>
    </w:p>
    <w:p>
      <w:pPr>
        <w:pStyle w:val="BodyText"/>
        <w:tabs>
          <w:tab w:pos="1279" w:val="left" w:leader="none"/>
        </w:tabs>
        <w:ind w:left="660"/>
      </w:pPr>
      <w:r>
        <w:rPr/>
        <w:t>and</w:t>
        <w:tab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660" w:right="0" w:firstLine="0"/>
        <w:jc w:val="left"/>
        <w:rPr>
          <w:sz w:val="23"/>
        </w:rPr>
      </w:pPr>
      <w:r>
        <w:rPr>
          <w:sz w:val="23"/>
        </w:rPr>
        <w:t>A</w:t>
      </w:r>
      <w:r>
        <w:rPr>
          <w:spacing w:val="-3"/>
          <w:sz w:val="23"/>
        </w:rPr>
        <w:t> </w:t>
      </w:r>
      <w:r>
        <w:rPr>
          <w:sz w:val="23"/>
        </w:rPr>
        <w:t>high</w:t>
      </w:r>
      <w:r>
        <w:rPr>
          <w:spacing w:val="-1"/>
          <w:sz w:val="23"/>
        </w:rPr>
        <w:t> </w:t>
      </w:r>
      <w:r>
        <w:rPr>
          <w:sz w:val="23"/>
        </w:rPr>
        <w:t>betweenness</w:t>
      </w:r>
      <w:r>
        <w:rPr>
          <w:spacing w:val="-3"/>
          <w:sz w:val="23"/>
        </w:rPr>
        <w:t> </w:t>
      </w:r>
      <w:r>
        <w:rPr>
          <w:sz w:val="23"/>
        </w:rPr>
        <w:t>node</w:t>
      </w:r>
      <w:r>
        <w:rPr>
          <w:spacing w:val="-3"/>
          <w:sz w:val="23"/>
        </w:rPr>
        <w:t> </w:t>
      </w:r>
      <w:r>
        <w:rPr>
          <w:sz w:val="23"/>
        </w:rPr>
        <w:t>is</w:t>
      </w:r>
      <w:r>
        <w:rPr>
          <w:spacing w:val="-3"/>
          <w:sz w:val="23"/>
        </w:rPr>
        <w:t> </w:t>
      </w:r>
      <w:r>
        <w:rPr>
          <w:sz w:val="23"/>
        </w:rPr>
        <w:t>also</w:t>
      </w:r>
      <w:r>
        <w:rPr>
          <w:spacing w:val="-1"/>
          <w:sz w:val="23"/>
        </w:rPr>
        <w:t> </w:t>
      </w:r>
      <w:r>
        <w:rPr>
          <w:sz w:val="23"/>
        </w:rPr>
        <w:t>recognised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-3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broker.</w:t>
      </w:r>
      <w:r>
        <w:rPr>
          <w:spacing w:val="-2"/>
          <w:sz w:val="23"/>
        </w:rPr>
        <w:t> </w:t>
      </w:r>
      <w:r>
        <w:rPr>
          <w:sz w:val="23"/>
        </w:rPr>
        <w:t>Brokers</w:t>
      </w:r>
      <w:r>
        <w:rPr>
          <w:spacing w:val="-2"/>
          <w:sz w:val="23"/>
        </w:rPr>
        <w:t> </w:t>
      </w:r>
      <w:r>
        <w:rPr>
          <w:sz w:val="23"/>
        </w:rPr>
        <w:t>connect</w:t>
      </w:r>
      <w:r>
        <w:rPr>
          <w:spacing w:val="-2"/>
          <w:sz w:val="23"/>
        </w:rPr>
        <w:t> </w:t>
      </w:r>
      <w:r>
        <w:rPr>
          <w:sz w:val="23"/>
        </w:rPr>
        <w:t>structural</w:t>
      </w:r>
      <w:r>
        <w:rPr>
          <w:spacing w:val="-1"/>
          <w:sz w:val="23"/>
        </w:rPr>
        <w:t> </w:t>
      </w:r>
      <w:r>
        <w:rPr>
          <w:sz w:val="23"/>
        </w:rPr>
        <w:t>holes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5" w:lineRule="auto"/>
        <w:ind w:left="660" w:right="937"/>
        <w:jc w:val="both"/>
      </w:pPr>
      <w:r>
        <w:rPr/>
        <w:t>– isolated clusters (Reingen &amp; Zinkhan, 1994; Hu and Mei, 2017). Drug market niche</w:t>
      </w:r>
      <w:r>
        <w:rPr>
          <w:spacing w:val="1"/>
        </w:rPr>
        <w:t> </w:t>
      </w:r>
      <w:r>
        <w:rPr/>
        <w:t>flourishes on hinge of brokers (Malm &amp; Bichler, 2011; Berlusconi </w:t>
      </w:r>
      <w:r>
        <w:rPr>
          <w:i/>
        </w:rPr>
        <w:t>et al.</w:t>
      </w:r>
      <w:r>
        <w:rPr/>
        <w:t>, 2016). Brokers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hardly</w:t>
      </w:r>
      <w:r>
        <w:rPr>
          <w:spacing w:val="1"/>
        </w:rPr>
        <w:t> </w:t>
      </w:r>
      <w:r>
        <w:rPr/>
        <w:t>noticed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serving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connectors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(Everton,</w:t>
      </w:r>
      <w:r>
        <w:rPr>
          <w:spacing w:val="-1"/>
        </w:rPr>
        <w:t> </w:t>
      </w:r>
      <w:r>
        <w:rPr/>
        <w:t>2009;</w:t>
      </w:r>
      <w:r>
        <w:rPr>
          <w:spacing w:val="-1"/>
        </w:rPr>
        <w:t> </w:t>
      </w:r>
      <w:r>
        <w:rPr/>
        <w:t>Bright</w:t>
      </w:r>
      <w:r>
        <w:rPr>
          <w:spacing w:val="2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2017).</w:t>
      </w:r>
      <w:r>
        <w:rPr>
          <w:spacing w:val="-1"/>
        </w:rPr>
        <w:t> </w:t>
      </w:r>
      <w:r>
        <w:rPr/>
        <w:t>Nodes</w:t>
      </w:r>
      <w:r>
        <w:rPr>
          <w:spacing w:val="-1"/>
        </w:rPr>
        <w:t> </w:t>
      </w:r>
      <w:r>
        <w:rPr/>
        <w:t>connecting</w:t>
      </w:r>
      <w:r>
        <w:rPr>
          <w:spacing w:val="-3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layers are</w:t>
      </w:r>
      <w:r>
        <w:rPr>
          <w:spacing w:val="-2"/>
        </w:rPr>
        <w:t> </w:t>
      </w:r>
      <w:r>
        <w:rPr/>
        <w:t>safe</w:t>
      </w:r>
      <w:r>
        <w:rPr>
          <w:spacing w:val="-3"/>
        </w:rPr>
        <w:t> </w:t>
      </w:r>
      <w:r>
        <w:rPr/>
        <w:t>from</w:t>
      </w:r>
    </w:p>
    <w:p>
      <w:pPr>
        <w:spacing w:after="0" w:line="475" w:lineRule="auto"/>
        <w:jc w:val="both"/>
        <w:sectPr>
          <w:type w:val="continuous"/>
          <w:pgSz w:w="11900" w:h="16850"/>
          <w:pgMar w:top="1360" w:bottom="280" w:left="1320" w:right="460"/>
        </w:sectPr>
      </w:pPr>
    </w:p>
    <w:p>
      <w:pPr>
        <w:pStyle w:val="BodyText"/>
        <w:spacing w:line="477" w:lineRule="auto" w:before="79"/>
        <w:ind w:left="660" w:right="938"/>
        <w:jc w:val="both"/>
      </w:pPr>
      <w:r>
        <w:rPr/>
        <w:t>criminologist‟s attention (Grassi </w:t>
      </w:r>
      <w:r>
        <w:rPr>
          <w:i/>
        </w:rPr>
        <w:t>et al.</w:t>
      </w:r>
      <w:r>
        <w:rPr/>
        <w:t>, 2019). The shield waxed when all links of a</w:t>
      </w:r>
      <w:r>
        <w:rPr>
          <w:spacing w:val="1"/>
        </w:rPr>
        <w:t> </w:t>
      </w:r>
      <w:r>
        <w:rPr/>
        <w:t>broker are unknown or inconspicuous. This gives a broker an advantage to becomes a</w:t>
      </w:r>
      <w:r>
        <w:rPr>
          <w:spacing w:val="1"/>
        </w:rPr>
        <w:t> </w:t>
      </w:r>
      <w:r>
        <w:rPr/>
        <w:t>non-centric and uninfluential node at sight (Matous &amp; Wang, 2019). Maksim and Carley</w:t>
      </w:r>
      <w:r>
        <w:rPr>
          <w:spacing w:val="-57"/>
        </w:rPr>
        <w:t> </w:t>
      </w:r>
      <w:r>
        <w:rPr/>
        <w:t>(2003) opined that a falling criminal group revamps the group by using unnoticed ties</w:t>
      </w:r>
      <w:r>
        <w:rPr>
          <w:spacing w:val="1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as a</w:t>
      </w:r>
      <w:r>
        <w:rPr>
          <w:spacing w:val="-2"/>
        </w:rPr>
        <w:t> </w:t>
      </w:r>
      <w:r>
        <w:rPr/>
        <w:t>„sleeper‟</w:t>
      </w:r>
      <w:r>
        <w:rPr>
          <w:spacing w:val="1"/>
        </w:rPr>
        <w:t> </w:t>
      </w:r>
      <w:r>
        <w:rPr/>
        <w:t>link.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Bright (2015) explored betweenness tool in a multi-relation network of a drug cartel on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connecting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Brokers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evade</w:t>
      </w:r>
      <w:r>
        <w:rPr>
          <w:spacing w:val="-57"/>
        </w:rPr>
        <w:t> </w:t>
      </w:r>
      <w:r>
        <w:rPr/>
        <w:t>detection from one-mode social network analysis were detected. This tool works well</w:t>
      </w:r>
      <w:r>
        <w:rPr>
          <w:spacing w:val="1"/>
        </w:rPr>
        <w:t> </w:t>
      </w:r>
      <w:r>
        <w:rPr/>
        <w:t>with a network which multi-relational network and not a mode relational network that</w:t>
      </w:r>
      <w:r>
        <w:rPr>
          <w:spacing w:val="1"/>
        </w:rPr>
        <w:t> </w:t>
      </w:r>
      <w:r>
        <w:rPr/>
        <w:t>terrorist networks are characterised. The account in which elusory of key players in</w:t>
      </w:r>
      <w:r>
        <w:rPr>
          <w:spacing w:val="1"/>
        </w:rPr>
        <w:t> </w:t>
      </w:r>
      <w:r>
        <w:rPr/>
        <w:t>terrorist group is attributed (Du </w:t>
      </w:r>
      <w:r>
        <w:rPr>
          <w:i/>
        </w:rPr>
        <w:t>et al.</w:t>
      </w:r>
      <w:r>
        <w:rPr/>
        <w:t>, 2014; Grassi </w:t>
      </w:r>
      <w:r>
        <w:rPr>
          <w:i/>
        </w:rPr>
        <w:t>et al.</w:t>
      </w:r>
      <w:r>
        <w:rPr/>
        <w:t>, 2019). Multi-relation based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exposes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suppressed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omitted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single-mode</w:t>
      </w:r>
      <w:r>
        <w:rPr>
          <w:spacing w:val="1"/>
        </w:rPr>
        <w:t> </w:t>
      </w:r>
      <w:r>
        <w:rPr/>
        <w:t>(Bright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2015; Wang</w:t>
      </w:r>
      <w:r>
        <w:rPr>
          <w:spacing w:val="-1"/>
        </w:rPr>
        <w:t> </w:t>
      </w:r>
      <w:r>
        <w:rPr/>
        <w:t>&amp; Zhao, 2015).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19"/>
        </w:numPr>
        <w:tabs>
          <w:tab w:pos="926" w:val="left" w:leader="none"/>
        </w:tabs>
        <w:spacing w:line="240" w:lineRule="auto" w:before="1" w:after="0"/>
        <w:ind w:left="925" w:right="0" w:hanging="326"/>
        <w:jc w:val="both"/>
      </w:pPr>
      <w:r>
        <w:rPr/>
        <w:t>Closeness</w:t>
      </w:r>
      <w:r>
        <w:rPr>
          <w:spacing w:val="-1"/>
        </w:rPr>
        <w:t> </w:t>
      </w:r>
      <w:r>
        <w:rPr/>
        <w:t>centrality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226"/>
        <w:ind w:left="660" w:right="962"/>
        <w:jc w:val="both"/>
      </w:pPr>
      <w:r>
        <w:rPr/>
        <w:t>Closeness centrality measures the proximity of a node to all other nodes in the entire</w:t>
      </w:r>
      <w:r>
        <w:rPr>
          <w:spacing w:val="1"/>
        </w:rPr>
        <w:t> </w:t>
      </w:r>
      <w:r>
        <w:rPr/>
        <w:t>network. It is technically defined as inverse sum of distances an actor has to all other</w:t>
      </w:r>
      <w:r>
        <w:rPr>
          <w:spacing w:val="1"/>
        </w:rPr>
        <w:t> </w:t>
      </w:r>
      <w:r>
        <w:rPr/>
        <w:t>actors</w:t>
      </w:r>
      <w:r>
        <w:rPr>
          <w:spacing w:val="-1"/>
        </w:rPr>
        <w:t> </w:t>
      </w:r>
      <w:r>
        <w:rPr/>
        <w:t>on the closest possible</w:t>
      </w:r>
      <w:r>
        <w:rPr>
          <w:spacing w:val="-2"/>
        </w:rPr>
        <w:t> </w:t>
      </w:r>
      <w:r>
        <w:rPr/>
        <w:t>paths. This is expressed in</w:t>
      </w:r>
      <w:r>
        <w:rPr>
          <w:spacing w:val="-1"/>
        </w:rPr>
        <w:t> </w:t>
      </w:r>
      <w:r>
        <w:rPr/>
        <w:t>equation</w:t>
      </w:r>
      <w:r>
        <w:rPr>
          <w:spacing w:val="2"/>
        </w:rPr>
        <w:t> </w:t>
      </w:r>
      <w:r>
        <w:rPr/>
        <w:t>(2.7).</w:t>
      </w:r>
    </w:p>
    <w:p>
      <w:pPr>
        <w:tabs>
          <w:tab w:pos="2820" w:val="left" w:leader="none"/>
          <w:tab w:pos="4008" w:val="left" w:leader="none"/>
          <w:tab w:pos="8721" w:val="left" w:leader="none"/>
        </w:tabs>
        <w:spacing w:before="204"/>
        <w:ind w:left="2480" w:right="0" w:firstLine="0"/>
        <w:jc w:val="left"/>
        <w:rPr>
          <w:sz w:val="24"/>
        </w:rPr>
      </w:pPr>
      <w:r>
        <w:rPr>
          <w:rFonts w:ascii="Cambria Math" w:hAnsi="Cambria Math"/>
          <w:position w:val="1"/>
          <w:sz w:val="11"/>
        </w:rPr>
        <w:t>(</w:t>
        <w:tab/>
      </w:r>
      <w:r>
        <w:rPr>
          <w:rFonts w:ascii="Cambria Math" w:hAnsi="Cambria Math"/>
          <w:sz w:val="7"/>
        </w:rPr>
        <w:t>)</w:t>
      </w:r>
      <w:r>
        <w:rPr>
          <w:rFonts w:ascii="Cambria Math" w:hAnsi="Cambria Math"/>
          <w:position w:val="1"/>
          <w:sz w:val="10"/>
        </w:rPr>
        <w:t>−1</w:t>
      </w:r>
      <w:r>
        <w:rPr>
          <w:rFonts w:ascii="Cambria Math" w:hAnsi="Cambria Math"/>
          <w:sz w:val="7"/>
        </w:rPr>
        <w:t>=∑</w:t>
        <w:tab/>
      </w:r>
      <w:r>
        <w:rPr>
          <w:rFonts w:ascii="Cambria Math" w:hAnsi="Cambria Math"/>
          <w:position w:val="1"/>
          <w:sz w:val="11"/>
        </w:rPr>
        <w:t>(</w:t>
      </w:r>
      <w:r>
        <w:rPr>
          <w:rFonts w:ascii="Cambria Math" w:hAnsi="Cambria Math"/>
          <w:spacing w:val="47"/>
          <w:position w:val="1"/>
          <w:sz w:val="11"/>
        </w:rPr>
        <w:t> </w:t>
      </w:r>
      <w:r>
        <w:rPr>
          <w:rFonts w:ascii="Cambria Math" w:hAnsi="Cambria Math"/>
          <w:position w:val="1"/>
          <w:sz w:val="11"/>
        </w:rPr>
        <w:t>,</w:t>
      </w:r>
      <w:r>
        <w:rPr>
          <w:rFonts w:ascii="Cambria Math" w:hAnsi="Cambria Math"/>
          <w:spacing w:val="22"/>
          <w:position w:val="1"/>
          <w:sz w:val="11"/>
        </w:rPr>
        <w:t> </w:t>
      </w:r>
      <w:r>
        <w:rPr>
          <w:rFonts w:ascii="Cambria Math" w:hAnsi="Cambria Math"/>
          <w:position w:val="1"/>
          <w:sz w:val="11"/>
        </w:rPr>
        <w:t>)</w:t>
        <w:tab/>
      </w:r>
      <w:r>
        <w:rPr>
          <w:position w:val="-2"/>
          <w:sz w:val="24"/>
        </w:rPr>
        <w:t>(2.7)</w:t>
      </w:r>
    </w:p>
    <w:p>
      <w:pPr>
        <w:spacing w:before="100"/>
        <w:ind w:left="0" w:right="2740" w:firstLine="0"/>
        <w:jc w:val="center"/>
        <w:rPr>
          <w:rFonts w:ascii="Cambria Math"/>
          <w:sz w:val="4"/>
        </w:rPr>
      </w:pPr>
      <w:r>
        <w:rPr>
          <w:rFonts w:ascii="Cambria Math"/>
          <w:sz w:val="4"/>
        </w:rPr>
        <w:t>=1</w:t>
      </w:r>
    </w:p>
    <w:p>
      <w:pPr>
        <w:tabs>
          <w:tab w:pos="1459" w:val="left" w:leader="none"/>
          <w:tab w:pos="6661" w:val="left" w:leader="none"/>
          <w:tab w:pos="7362" w:val="left" w:leader="none"/>
        </w:tabs>
        <w:spacing w:before="19"/>
        <w:ind w:left="0" w:right="354" w:firstLine="0"/>
        <w:jc w:val="center"/>
        <w:rPr>
          <w:sz w:val="24"/>
        </w:rPr>
      </w:pPr>
      <w:r>
        <w:rPr>
          <w:sz w:val="14"/>
        </w:rPr>
        <w:t>where</w:t>
      </w:r>
      <w:r>
        <w:rPr>
          <w:spacing w:val="57"/>
          <w:sz w:val="14"/>
        </w:rPr>
        <w:t> </w:t>
      </w:r>
      <w:r>
        <w:rPr>
          <w:rFonts w:ascii="Cambria Math"/>
          <w:sz w:val="14"/>
        </w:rPr>
        <w:t>(</w:t>
      </w:r>
      <w:r>
        <w:rPr>
          <w:rFonts w:ascii="Cambria Math"/>
          <w:spacing w:val="61"/>
          <w:sz w:val="14"/>
        </w:rPr>
        <w:t> </w:t>
      </w:r>
      <w:r>
        <w:rPr>
          <w:rFonts w:ascii="Cambria Math"/>
          <w:sz w:val="14"/>
        </w:rPr>
        <w:t>,</w:t>
        <w:tab/>
        <w:t>)</w:t>
      </w:r>
      <w:r>
        <w:rPr>
          <w:rFonts w:ascii="Cambria Math"/>
          <w:spacing w:val="3"/>
          <w:sz w:val="14"/>
        </w:rPr>
        <w:t> </w:t>
      </w:r>
      <w:r>
        <w:rPr>
          <w:sz w:val="14"/>
        </w:rPr>
        <w:t>denotes</w:t>
      </w:r>
      <w:r>
        <w:rPr>
          <w:spacing w:val="2"/>
          <w:sz w:val="14"/>
        </w:rPr>
        <w:t> </w:t>
      </w:r>
      <w:r>
        <w:rPr>
          <w:sz w:val="14"/>
        </w:rPr>
        <w:t>number</w:t>
      </w:r>
      <w:r>
        <w:rPr>
          <w:spacing w:val="-2"/>
          <w:sz w:val="14"/>
        </w:rPr>
        <w:t> </w:t>
      </w:r>
      <w:r>
        <w:rPr>
          <w:sz w:val="14"/>
        </w:rPr>
        <w:t>of</w:t>
      </w:r>
      <w:r>
        <w:rPr>
          <w:spacing w:val="-4"/>
          <w:sz w:val="14"/>
        </w:rPr>
        <w:t> </w:t>
      </w:r>
      <w:r>
        <w:rPr>
          <w:sz w:val="14"/>
        </w:rPr>
        <w:t>shortest</w:t>
      </w:r>
      <w:r>
        <w:rPr>
          <w:spacing w:val="-2"/>
          <w:sz w:val="14"/>
        </w:rPr>
        <w:t> </w:t>
      </w:r>
      <w:r>
        <w:rPr>
          <w:sz w:val="14"/>
        </w:rPr>
        <w:t>paths</w:t>
      </w:r>
      <w:r>
        <w:rPr>
          <w:spacing w:val="-1"/>
          <w:sz w:val="14"/>
        </w:rPr>
        <w:t> </w:t>
      </w:r>
      <w:r>
        <w:rPr>
          <w:sz w:val="14"/>
        </w:rPr>
        <w:t>connecting</w:t>
        <w:tab/>
      </w:r>
      <w:r>
        <w:rPr>
          <w:sz w:val="24"/>
        </w:rPr>
        <w:t>and</w:t>
        <w:tab/>
        <w:t>.</w:t>
      </w:r>
      <w:r>
        <w:rPr>
          <w:spacing w:val="-1"/>
          <w:sz w:val="24"/>
        </w:rPr>
        <w:t> </w:t>
      </w:r>
      <w:r>
        <w:rPr>
          <w:sz w:val="24"/>
        </w:rPr>
        <w:t>Closeness</w:t>
      </w:r>
    </w:p>
    <w:p>
      <w:pPr>
        <w:pStyle w:val="BodyText"/>
        <w:spacing w:before="5"/>
        <w:rPr>
          <w:sz w:val="32"/>
        </w:rPr>
      </w:pPr>
    </w:p>
    <w:p>
      <w:pPr>
        <w:spacing w:line="182" w:lineRule="auto" w:before="0"/>
        <w:ind w:left="660" w:right="936" w:firstLine="0"/>
        <w:jc w:val="both"/>
        <w:rPr>
          <w:sz w:val="23"/>
        </w:rPr>
      </w:pPr>
      <w:r>
        <w:rPr>
          <w:sz w:val="23"/>
        </w:rPr>
        <w:t>centrality can also be expressed as equation (2.8) with</w:t>
      </w:r>
      <w:r>
        <w:rPr>
          <w:spacing w:val="58"/>
          <w:sz w:val="23"/>
        </w:rPr>
        <w:t> </w:t>
      </w:r>
      <w:r>
        <w:rPr>
          <w:rFonts w:ascii="Cambria Math"/>
          <w:sz w:val="23"/>
        </w:rPr>
        <w:t>(</w:t>
      </w:r>
      <w:r>
        <w:rPr>
          <w:rFonts w:ascii="Cambria Math"/>
          <w:spacing w:val="51"/>
          <w:sz w:val="23"/>
        </w:rPr>
        <w:t> </w:t>
      </w:r>
      <w:r>
        <w:rPr>
          <w:rFonts w:ascii="Cambria Math"/>
          <w:sz w:val="23"/>
        </w:rPr>
        <w:t>,</w:t>
      </w:r>
      <w:r>
        <w:rPr>
          <w:rFonts w:ascii="Cambria Math"/>
          <w:spacing w:val="51"/>
          <w:sz w:val="23"/>
        </w:rPr>
        <w:t> </w:t>
      </w:r>
      <w:r>
        <w:rPr>
          <w:rFonts w:ascii="Cambria Math"/>
          <w:sz w:val="23"/>
        </w:rPr>
        <w:t>;  </w:t>
      </w:r>
      <w:r>
        <w:rPr>
          <w:rFonts w:ascii="Cambria Math"/>
          <w:spacing w:val="1"/>
          <w:sz w:val="23"/>
        </w:rPr>
        <w:t> </w:t>
      </w:r>
      <w:r>
        <w:rPr>
          <w:rFonts w:ascii="Cambria Math"/>
          <w:sz w:val="23"/>
        </w:rPr>
        <w:t>) </w:t>
      </w:r>
      <w:r>
        <w:rPr>
          <w:sz w:val="23"/>
        </w:rPr>
        <w:t>denoting the geodesic</w:t>
      </w:r>
      <w:r>
        <w:rPr>
          <w:spacing w:val="1"/>
          <w:sz w:val="23"/>
        </w:rPr>
        <w:t> </w:t>
      </w:r>
      <w:r>
        <w:rPr>
          <w:sz w:val="23"/>
        </w:rPr>
        <w:t>distance between and that pass-through g. Figure 2.12 illustrates a graph with some nodes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-1"/>
          <w:sz w:val="23"/>
        </w:rPr>
        <w:t> </w:t>
      </w:r>
      <w:r>
        <w:rPr>
          <w:sz w:val="23"/>
        </w:rPr>
        <w:t>have high closeness</w:t>
      </w:r>
      <w:r>
        <w:rPr>
          <w:spacing w:val="-1"/>
          <w:sz w:val="23"/>
        </w:rPr>
        <w:t> </w:t>
      </w:r>
      <w:r>
        <w:rPr>
          <w:sz w:val="23"/>
        </w:rPr>
        <w:t>values.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ind w:left="837" w:right="1112"/>
        <w:jc w:val="center"/>
      </w:pPr>
      <w:r>
        <w:rPr/>
        <w:t>40</w:t>
      </w:r>
    </w:p>
    <w:p>
      <w:pPr>
        <w:spacing w:after="0"/>
        <w:jc w:val="center"/>
        <w:sectPr>
          <w:footerReference w:type="default" r:id="rId31"/>
          <w:pgSz w:w="11900" w:h="16850"/>
          <w:pgMar w:footer="0" w:header="0" w:top="1340" w:bottom="280" w:left="1320" w:right="460"/>
        </w:sectPr>
      </w:pPr>
    </w:p>
    <w:p>
      <w:pPr>
        <w:spacing w:line="151" w:lineRule="exact" w:before="55"/>
        <w:ind w:left="484" w:right="2740" w:firstLine="0"/>
        <w:jc w:val="center"/>
        <w:rPr>
          <w:rFonts w:ascii="Cambria Math" w:hAnsi="Cambria Math"/>
          <w:sz w:val="17"/>
        </w:rPr>
      </w:pPr>
      <w:bookmarkStart w:name="_bookmark21" w:id="35"/>
      <w:bookmarkEnd w:id="35"/>
      <w:r>
        <w:rPr/>
      </w:r>
      <w:r>
        <w:rPr>
          <w:rFonts w:ascii="Cambria Math" w:hAnsi="Cambria Math"/>
          <w:sz w:val="17"/>
        </w:rPr>
        <w:t>−1</w:t>
      </w:r>
    </w:p>
    <w:p>
      <w:pPr>
        <w:pStyle w:val="BodyText"/>
        <w:tabs>
          <w:tab w:pos="8721" w:val="left" w:leader="none"/>
        </w:tabs>
        <w:spacing w:line="239" w:lineRule="exact"/>
        <w:ind w:left="2220"/>
      </w:pPr>
      <w:r>
        <w:rPr/>
        <w:pict>
          <v:rect style="position:absolute;margin-left:234.050003pt;margin-top:3.897338pt;width:53.04pt;height:.96pt;mso-position-horizontal-relative:page;mso-position-vertical-relative:paragraph;z-index:-21886976" filled="true" fillcolor="#000000" stroked="false">
            <v:fill type="solid"/>
            <w10:wrap type="none"/>
          </v:rect>
        </w:pict>
      </w:r>
      <w:r>
        <w:rPr>
          <w:rFonts w:ascii="Cambria Math"/>
        </w:rPr>
        <w:t>(</w:t>
      </w:r>
      <w:r>
        <w:rPr>
          <w:rFonts w:ascii="Cambria Math"/>
          <w:spacing w:val="52"/>
        </w:rPr>
        <w:t> </w:t>
      </w:r>
      <w:r>
        <w:rPr>
          <w:rFonts w:ascii="Cambria Math"/>
        </w:rPr>
        <w:t>,   )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=</w:t>
        <w:tab/>
      </w:r>
      <w:r>
        <w:rPr>
          <w:position w:val="1"/>
        </w:rPr>
        <w:t>(2.8)</w:t>
      </w:r>
    </w:p>
    <w:p>
      <w:pPr>
        <w:spacing w:before="31"/>
        <w:ind w:left="404" w:right="2740" w:firstLine="0"/>
        <w:jc w:val="center"/>
        <w:rPr>
          <w:rFonts w:ascii="Cambria Math" w:hAnsi="Cambria Math"/>
          <w:sz w:val="7"/>
        </w:rPr>
      </w:pPr>
      <w:r>
        <w:rPr>
          <w:rFonts w:ascii="Cambria Math" w:hAnsi="Cambria Math"/>
          <w:position w:val="1"/>
          <w:sz w:val="7"/>
        </w:rPr>
        <w:t>∑</w:t>
      </w:r>
      <w:r>
        <w:rPr>
          <w:rFonts w:ascii="Cambria Math" w:hAnsi="Cambria Math"/>
          <w:spacing w:val="7"/>
          <w:position w:val="1"/>
          <w:sz w:val="7"/>
        </w:rPr>
        <w:t> </w:t>
      </w:r>
      <w:r>
        <w:rPr>
          <w:rFonts w:ascii="Cambria Math" w:hAnsi="Cambria Math"/>
          <w:sz w:val="5"/>
        </w:rPr>
        <w:t>≠     </w:t>
      </w:r>
      <w:r>
        <w:rPr>
          <w:rFonts w:ascii="Cambria Math" w:hAnsi="Cambria Math"/>
          <w:spacing w:val="1"/>
          <w:sz w:val="5"/>
        </w:rPr>
        <w:t> </w:t>
      </w:r>
      <w:r>
        <w:rPr>
          <w:rFonts w:ascii="Cambria Math" w:hAnsi="Cambria Math"/>
          <w:position w:val="1"/>
          <w:sz w:val="7"/>
        </w:rPr>
        <w:t>(</w:t>
      </w:r>
      <w:r>
        <w:rPr>
          <w:rFonts w:ascii="Cambria Math" w:hAnsi="Cambria Math"/>
          <w:spacing w:val="12"/>
          <w:position w:val="1"/>
          <w:sz w:val="7"/>
        </w:rPr>
        <w:t> </w:t>
      </w:r>
      <w:r>
        <w:rPr>
          <w:rFonts w:ascii="Cambria Math" w:hAnsi="Cambria Math"/>
          <w:position w:val="1"/>
          <w:sz w:val="7"/>
        </w:rPr>
        <w:t>,  ;</w:t>
      </w:r>
      <w:r>
        <w:rPr>
          <w:rFonts w:ascii="Cambria Math" w:hAnsi="Cambria Math"/>
          <w:spacing w:val="13"/>
          <w:position w:val="1"/>
          <w:sz w:val="7"/>
        </w:rPr>
        <w:t> </w:t>
      </w:r>
      <w:r>
        <w:rPr>
          <w:rFonts w:ascii="Cambria Math" w:hAnsi="Cambria Math"/>
          <w:position w:val="1"/>
          <w:sz w:val="7"/>
        </w:rPr>
        <w:t>)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7"/>
        <w:rPr>
          <w:rFonts w:ascii="Cambria Math"/>
          <w:sz w:val="15"/>
        </w:rPr>
      </w:pPr>
    </w:p>
    <w:p>
      <w:pPr>
        <w:spacing w:line="499" w:lineRule="auto" w:before="91"/>
        <w:ind w:left="660" w:right="941" w:firstLine="0"/>
        <w:jc w:val="both"/>
        <w:rPr>
          <w:sz w:val="23"/>
        </w:rPr>
      </w:pPr>
      <w:r>
        <w:rPr>
          <w:sz w:val="23"/>
        </w:rPr>
        <w:t>A vertex that is closer to centre of a cluster gets higher closeness centrality score. This</w:t>
      </w:r>
      <w:r>
        <w:rPr>
          <w:spacing w:val="1"/>
          <w:sz w:val="23"/>
        </w:rPr>
        <w:t> </w:t>
      </w:r>
      <w:r>
        <w:rPr>
          <w:sz w:val="23"/>
        </w:rPr>
        <w:t>phenomenon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very</w:t>
      </w:r>
      <w:r>
        <w:rPr>
          <w:spacing w:val="1"/>
          <w:sz w:val="23"/>
        </w:rPr>
        <w:t> </w:t>
      </w:r>
      <w:r>
        <w:rPr>
          <w:sz w:val="23"/>
        </w:rPr>
        <w:t>prominent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unimodal</w:t>
      </w:r>
      <w:r>
        <w:rPr>
          <w:spacing w:val="1"/>
          <w:sz w:val="23"/>
        </w:rPr>
        <w:t> </w:t>
      </w:r>
      <w:r>
        <w:rPr>
          <w:sz w:val="23"/>
        </w:rPr>
        <w:t>network.</w:t>
      </w:r>
      <w:r>
        <w:rPr>
          <w:spacing w:val="1"/>
          <w:sz w:val="23"/>
        </w:rPr>
        <w:t> </w:t>
      </w:r>
      <w:r>
        <w:rPr>
          <w:sz w:val="23"/>
        </w:rPr>
        <w:t>Nodes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referred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57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“shallow” when get low closeness centrality scores as indication of their shortest geodesic</w:t>
      </w:r>
      <w:r>
        <w:rPr>
          <w:spacing w:val="1"/>
          <w:sz w:val="23"/>
        </w:rPr>
        <w:t> </w:t>
      </w:r>
      <w:r>
        <w:rPr>
          <w:sz w:val="23"/>
        </w:rPr>
        <w:t>distances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other</w:t>
      </w:r>
      <w:r>
        <w:rPr>
          <w:spacing w:val="-1"/>
          <w:sz w:val="23"/>
        </w:rPr>
        <w:t> </w:t>
      </w:r>
      <w:r>
        <w:rPr>
          <w:sz w:val="23"/>
        </w:rPr>
        <w:t>nodes.</w:t>
      </w:r>
      <w:r>
        <w:rPr>
          <w:spacing w:val="-1"/>
          <w:sz w:val="23"/>
        </w:rPr>
        <w:t> </w:t>
      </w:r>
      <w:r>
        <w:rPr>
          <w:sz w:val="23"/>
        </w:rPr>
        <w:t>It</w:t>
      </w:r>
      <w:r>
        <w:rPr>
          <w:spacing w:val="-1"/>
          <w:sz w:val="23"/>
        </w:rPr>
        <w:t> </w:t>
      </w:r>
      <w:r>
        <w:rPr>
          <w:sz w:val="23"/>
        </w:rPr>
        <w:t>has</w:t>
      </w:r>
      <w:r>
        <w:rPr>
          <w:spacing w:val="-1"/>
          <w:sz w:val="23"/>
        </w:rPr>
        <w:t> </w:t>
      </w:r>
      <w:r>
        <w:rPr>
          <w:sz w:val="23"/>
        </w:rPr>
        <w:t>not</w:t>
      </w:r>
      <w:r>
        <w:rPr>
          <w:spacing w:val="-1"/>
          <w:sz w:val="23"/>
        </w:rPr>
        <w:t> </w:t>
      </w:r>
      <w:r>
        <w:rPr>
          <w:sz w:val="23"/>
        </w:rPr>
        <w:t>been</w:t>
      </w:r>
      <w:r>
        <w:rPr>
          <w:spacing w:val="-4"/>
          <w:sz w:val="23"/>
        </w:rPr>
        <w:t> </w:t>
      </w:r>
      <w:r>
        <w:rPr>
          <w:sz w:val="23"/>
        </w:rPr>
        <w:t>applied</w:t>
      </w:r>
      <w:r>
        <w:rPr>
          <w:spacing w:val="-1"/>
          <w:sz w:val="23"/>
        </w:rPr>
        <w:t> </w:t>
      </w:r>
      <w:r>
        <w:rPr>
          <w:sz w:val="23"/>
        </w:rPr>
        <w:t>or</w:t>
      </w:r>
      <w:r>
        <w:rPr>
          <w:spacing w:val="-3"/>
          <w:sz w:val="23"/>
        </w:rPr>
        <w:t> </w:t>
      </w:r>
      <w:r>
        <w:rPr>
          <w:sz w:val="23"/>
        </w:rPr>
        <w:t>implemented</w:t>
      </w:r>
      <w:r>
        <w:rPr>
          <w:spacing w:val="-4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3"/>
          <w:sz w:val="23"/>
        </w:rPr>
        <w:t> </w:t>
      </w:r>
      <w:r>
        <w:rPr>
          <w:sz w:val="23"/>
        </w:rPr>
        <w:t>multi-layer</w:t>
      </w:r>
      <w:r>
        <w:rPr>
          <w:spacing w:val="-1"/>
          <w:sz w:val="23"/>
        </w:rPr>
        <w:t> </w:t>
      </w:r>
      <w:r>
        <w:rPr>
          <w:sz w:val="23"/>
        </w:rPr>
        <w:t>network.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1550669</wp:posOffset>
            </wp:positionH>
            <wp:positionV relativeFrom="paragraph">
              <wp:posOffset>154523</wp:posOffset>
            </wp:positionV>
            <wp:extent cx="4740115" cy="240792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11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0"/>
        <w:ind w:left="3567" w:right="1763" w:hanging="1311"/>
      </w:pPr>
      <w:r>
        <w:rPr/>
        <w:t>Figure</w:t>
      </w:r>
      <w:r>
        <w:rPr>
          <w:spacing w:val="-4"/>
        </w:rPr>
        <w:t> </w:t>
      </w:r>
      <w:r>
        <w:rPr/>
        <w:t>2.12:</w:t>
      </w:r>
      <w:r>
        <w:rPr>
          <w:spacing w:val="-2"/>
        </w:rPr>
        <w:t> </w:t>
      </w:r>
      <w:r>
        <w:rPr/>
        <w:t>High</w:t>
      </w:r>
      <w:r>
        <w:rPr>
          <w:spacing w:val="-3"/>
        </w:rPr>
        <w:t> </w:t>
      </w:r>
      <w:r>
        <w:rPr/>
        <w:t>Closeness</w:t>
      </w:r>
      <w:r>
        <w:rPr>
          <w:spacing w:val="-2"/>
        </w:rPr>
        <w:t> </w:t>
      </w:r>
      <w:r>
        <w:rPr/>
        <w:t>nodes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Ahsan</w:t>
      </w:r>
      <w:r>
        <w:rPr>
          <w:spacing w:val="2"/>
        </w:rPr>
        <w:t> </w:t>
      </w:r>
      <w:r>
        <w:rPr>
          <w:i/>
        </w:rPr>
        <w:t>et al.</w:t>
      </w:r>
      <w:r>
        <w:rPr/>
        <w:t>, 2015)</w:t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numPr>
          <w:ilvl w:val="0"/>
          <w:numId w:val="19"/>
        </w:numPr>
        <w:tabs>
          <w:tab w:pos="954" w:val="left" w:leader="none"/>
        </w:tabs>
        <w:spacing w:line="240" w:lineRule="auto" w:before="90" w:after="0"/>
        <w:ind w:left="953" w:right="0" w:hanging="354"/>
        <w:jc w:val="left"/>
      </w:pPr>
      <w:r>
        <w:rPr/>
        <w:t>Eigenvector</w:t>
      </w:r>
      <w:r>
        <w:rPr>
          <w:spacing w:val="-2"/>
        </w:rPr>
        <w:t> </w:t>
      </w:r>
      <w:r>
        <w:rPr/>
        <w:t>centrality</w:t>
      </w:r>
    </w:p>
    <w:p>
      <w:pPr>
        <w:pStyle w:val="BodyText"/>
        <w:spacing w:before="6"/>
        <w:rPr>
          <w:b/>
          <w:sz w:val="33"/>
        </w:rPr>
      </w:pPr>
    </w:p>
    <w:p>
      <w:pPr>
        <w:pStyle w:val="BodyText"/>
        <w:spacing w:line="477" w:lineRule="auto" w:before="1"/>
        <w:ind w:left="660" w:right="937"/>
        <w:jc w:val="both"/>
      </w:pPr>
      <w:r>
        <w:rPr/>
        <w:t>Eigenvector centrality was conceived on Hierarchical Organisational Structure (HOS)</w:t>
      </w:r>
      <w:r>
        <w:rPr>
          <w:spacing w:val="1"/>
        </w:rPr>
        <w:t> </w:t>
      </w:r>
      <w:r>
        <w:rPr/>
        <w:t>which is concerned profiling of members in open organisations to identify important</w:t>
      </w:r>
      <w:r>
        <w:rPr>
          <w:spacing w:val="1"/>
        </w:rPr>
        <w:t> </w:t>
      </w:r>
      <w:r>
        <w:rPr/>
        <w:t>personnel (Bonacich &amp; Lloyd, 2001). This was deployed on unstructured datasets like</w:t>
      </w:r>
      <w:r>
        <w:rPr>
          <w:spacing w:val="1"/>
        </w:rPr>
        <w:t> </w:t>
      </w:r>
      <w:r>
        <w:rPr/>
        <w:t>internet,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networks,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Flat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Structure (FOS) (Carley </w:t>
      </w:r>
      <w:r>
        <w:rPr>
          <w:i/>
        </w:rPr>
        <w:t>et al.</w:t>
      </w:r>
      <w:r>
        <w:rPr/>
        <w:t>, 1998; Gregory, 2007; Clauset </w:t>
      </w:r>
      <w:r>
        <w:rPr>
          <w:i/>
        </w:rPr>
        <w:t>et al.</w:t>
      </w:r>
      <w:r>
        <w:rPr/>
        <w:t>, 2008). The concept</w:t>
      </w:r>
      <w:r>
        <w:rPr>
          <w:spacing w:val="1"/>
        </w:rPr>
        <w:t> </w:t>
      </w:r>
      <w:r>
        <w:rPr/>
        <w:t>replicates</w:t>
      </w:r>
      <w:r>
        <w:rPr>
          <w:spacing w:val="-1"/>
        </w:rPr>
        <w:t> </w:t>
      </w:r>
      <w:r>
        <w:rPr/>
        <w:t>pyramid to justify</w:t>
      </w:r>
      <w:r>
        <w:rPr>
          <w:spacing w:val="-6"/>
        </w:rPr>
        <w:t> </w:t>
      </w:r>
      <w:r>
        <w:rPr/>
        <w:t>hierarchies of</w:t>
      </w:r>
      <w:r>
        <w:rPr>
          <w:spacing w:val="-1"/>
        </w:rPr>
        <w:t> </w:t>
      </w:r>
      <w:r>
        <w:rPr/>
        <w:t>members in</w:t>
      </w:r>
      <w:r>
        <w:rPr>
          <w:spacing w:val="-1"/>
        </w:rPr>
        <w:t> </w:t>
      </w:r>
      <w:r>
        <w:rPr/>
        <w:t>traditional organisations.</w:t>
      </w:r>
    </w:p>
    <w:p>
      <w:pPr>
        <w:pStyle w:val="BodyText"/>
        <w:tabs>
          <w:tab w:pos="4323" w:val="left" w:leader="none"/>
          <w:tab w:pos="6839" w:val="left" w:leader="none"/>
        </w:tabs>
        <w:spacing w:line="540" w:lineRule="auto" w:before="192"/>
        <w:ind w:left="2102" w:right="945"/>
        <w:jc w:val="center"/>
      </w:pPr>
      <w:r>
        <w:rPr/>
        <w:t>Bonacich</w:t>
      </w:r>
      <w:r>
        <w:rPr>
          <w:spacing w:val="56"/>
        </w:rPr>
        <w:t> </w:t>
      </w:r>
      <w:r>
        <w:rPr/>
        <w:t>introduced</w:t>
      </w:r>
      <w:r>
        <w:rPr>
          <w:spacing w:val="59"/>
        </w:rPr>
        <w:t> </w:t>
      </w:r>
      <w:r>
        <w:rPr/>
        <w:t>eigenvector</w:t>
      </w:r>
      <w:r>
        <w:rPr>
          <w:spacing w:val="57"/>
        </w:rPr>
        <w:t> </w:t>
      </w:r>
      <w:r>
        <w:rPr/>
        <w:t>centrality,</w:t>
        <w:tab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generalisation</w:t>
      </w:r>
      <w:r>
        <w:rPr>
          <w:spacing w:val="-57"/>
        </w:rPr>
        <w:t> </w:t>
      </w:r>
      <w:r>
        <w:rPr/>
        <w:t>of</w:t>
      </w:r>
      <w:r>
        <w:rPr>
          <w:spacing w:val="58"/>
        </w:rPr>
        <w:t> </w:t>
      </w:r>
      <w:r>
        <w:rPr/>
        <w:t>degree</w:t>
      </w:r>
      <w:r>
        <w:rPr>
          <w:spacing w:val="-2"/>
        </w:rPr>
        <w:t> </w:t>
      </w:r>
      <w:r>
        <w:rPr/>
        <w:t>centrality</w:t>
        <w:tab/>
        <w:t>to identify influential nodes(Ahsan </w:t>
      </w:r>
      <w:r>
        <w:rPr>
          <w:i/>
        </w:rPr>
        <w:t>et al.</w:t>
      </w:r>
      <w:r>
        <w:rPr/>
        <w:t>, 2015). It</w:t>
      </w:r>
      <w:r>
        <w:rPr>
          <w:spacing w:val="-57"/>
        </w:rPr>
        <w:t> </w:t>
      </w:r>
      <w:r>
        <w:rPr/>
        <w:t>is a phenomenon base on assumption that one‟s “importance” is not</w:t>
      </w:r>
      <w:r>
        <w:rPr>
          <w:spacing w:val="1"/>
        </w:rPr>
        <w:t> </w:t>
      </w:r>
      <w:r>
        <w:rPr/>
        <w:t>solely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 of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people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41</w:t>
      </w:r>
    </w:p>
    <w:p>
      <w:pPr>
        <w:spacing w:after="0" w:line="540" w:lineRule="auto"/>
        <w:jc w:val="center"/>
        <w:sectPr>
          <w:footerReference w:type="default" r:id="rId32"/>
          <w:pgSz w:w="11900" w:h="16850"/>
          <w:pgMar w:footer="0" w:header="0" w:top="1340" w:bottom="280" w:left="1320" w:right="460"/>
        </w:sectPr>
      </w:pPr>
    </w:p>
    <w:p>
      <w:pPr>
        <w:pStyle w:val="BodyText"/>
        <w:spacing w:line="213" w:lineRule="auto" w:before="102"/>
        <w:ind w:left="660" w:right="955"/>
        <w:jc w:val="both"/>
      </w:pPr>
      <w:bookmarkStart w:name="_bookmark22" w:id="36"/>
      <w:bookmarkEnd w:id="36"/>
      <w:r>
        <w:rPr/>
      </w:r>
      <w:r>
        <w:rPr/>
        <w:t>knows,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knows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relevant(Ilachinski, 2005). Each actor with importance raises significance of centrally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actor.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corroborates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topmost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pyramid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HOS.</w:t>
      </w:r>
      <w:r>
        <w:rPr>
          <w:spacing w:val="1"/>
        </w:rPr>
        <w:t> </w:t>
      </w:r>
      <w:r>
        <w:rPr/>
        <w:t>Eigenvector centrality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node</w:t>
      </w:r>
      <w:r>
        <w:rPr>
          <w:spacing w:val="-1"/>
        </w:rPr>
        <w:t> </w:t>
      </w:r>
      <w:r>
        <w:rPr/>
        <w:t>is defined</w:t>
      </w:r>
      <w:r>
        <w:rPr>
          <w:spacing w:val="-1"/>
        </w:rPr>
        <w:t> </w:t>
      </w:r>
      <w:r>
        <w:rPr/>
        <w:t>as</w:t>
      </w:r>
      <w:r>
        <w:rPr>
          <w:spacing w:val="-5"/>
        </w:rPr>
        <w:t> </w:t>
      </w:r>
      <w:r>
        <w:rPr>
          <w:rFonts w:ascii="Cambria Math"/>
        </w:rPr>
        <w:t>(  )</w:t>
      </w:r>
      <w:r>
        <w:rPr>
          <w:rFonts w:ascii="Cambria Math"/>
          <w:spacing w:val="8"/>
        </w:rPr>
        <w:t> </w:t>
      </w:r>
      <w:r>
        <w:rPr/>
        <w:t>in equation</w:t>
      </w:r>
      <w:r>
        <w:rPr>
          <w:spacing w:val="-1"/>
        </w:rPr>
        <w:t> </w:t>
      </w:r>
      <w:r>
        <w:rPr/>
        <w:t>(2.9).</w:t>
      </w:r>
    </w:p>
    <w:p>
      <w:pPr>
        <w:pStyle w:val="BodyText"/>
        <w:rPr>
          <w:sz w:val="26"/>
        </w:rPr>
      </w:pPr>
    </w:p>
    <w:p>
      <w:pPr>
        <w:tabs>
          <w:tab w:pos="5780" w:val="left" w:leader="none"/>
        </w:tabs>
        <w:spacing w:before="230"/>
        <w:ind w:left="0" w:right="936" w:firstLine="0"/>
        <w:jc w:val="right"/>
        <w:rPr>
          <w:sz w:val="24"/>
        </w:rPr>
      </w:pPr>
      <w:r>
        <w:rPr>
          <w:rFonts w:ascii="Cambria Math" w:hAnsi="Cambria Math" w:eastAsia="Cambria Math"/>
          <w:w w:val="105"/>
          <w:position w:val="1"/>
          <w:sz w:val="15"/>
        </w:rPr>
        <w:t>(</w:t>
      </w:r>
      <w:r>
        <w:rPr>
          <w:rFonts w:ascii="Cambria Math" w:hAnsi="Cambria Math" w:eastAsia="Cambria Math"/>
          <w:spacing w:val="31"/>
          <w:w w:val="105"/>
          <w:position w:val="1"/>
          <w:sz w:val="15"/>
        </w:rPr>
        <w:t> </w:t>
      </w:r>
      <w:r>
        <w:rPr>
          <w:rFonts w:ascii="Cambria Math" w:hAnsi="Cambria Math" w:eastAsia="Cambria Math"/>
          <w:w w:val="105"/>
          <w:position w:val="1"/>
          <w:sz w:val="15"/>
        </w:rPr>
        <w:t>)</w:t>
      </w:r>
      <w:r>
        <w:rPr>
          <w:rFonts w:ascii="Cambria Math" w:hAnsi="Cambria Math" w:eastAsia="Cambria Math"/>
          <w:spacing w:val="-2"/>
          <w:w w:val="105"/>
          <w:position w:val="1"/>
          <w:sz w:val="15"/>
        </w:rPr>
        <w:t> </w:t>
      </w:r>
      <w:r>
        <w:rPr>
          <w:rFonts w:ascii="Cambria Math" w:hAnsi="Cambria Math" w:eastAsia="Cambria Math"/>
          <w:w w:val="115"/>
          <w:position w:val="1"/>
          <w:sz w:val="15"/>
        </w:rPr>
        <w:t>𝖺</w:t>
      </w:r>
      <w:r>
        <w:rPr>
          <w:rFonts w:ascii="Cambria Math" w:hAnsi="Cambria Math" w:eastAsia="Cambria Math"/>
          <w:spacing w:val="-8"/>
          <w:w w:val="115"/>
          <w:position w:val="1"/>
          <w:sz w:val="15"/>
        </w:rPr>
        <w:t> </w:t>
      </w:r>
      <w:r>
        <w:rPr>
          <w:rFonts w:ascii="Cambria Math" w:hAnsi="Cambria Math" w:eastAsia="Cambria Math"/>
          <w:w w:val="105"/>
          <w:position w:val="1"/>
          <w:sz w:val="15"/>
        </w:rPr>
        <w:t>∑</w:t>
      </w:r>
      <w:r>
        <w:rPr>
          <w:rFonts w:ascii="Cambria Math" w:hAnsi="Cambria Math" w:eastAsia="Cambria Math"/>
          <w:spacing w:val="18"/>
          <w:w w:val="105"/>
          <w:position w:val="1"/>
          <w:sz w:val="15"/>
        </w:rPr>
        <w:t> </w:t>
      </w:r>
      <w:r>
        <w:rPr>
          <w:rFonts w:ascii="Cambria Math" w:hAnsi="Cambria Math" w:eastAsia="Cambria Math"/>
          <w:w w:val="105"/>
          <w:sz w:val="12"/>
        </w:rPr>
        <w:t>∈</w:t>
      </w:r>
      <w:r>
        <w:rPr>
          <w:rFonts w:ascii="Cambria Math" w:hAnsi="Cambria Math" w:eastAsia="Cambria Math"/>
          <w:spacing w:val="24"/>
          <w:w w:val="105"/>
          <w:sz w:val="12"/>
        </w:rPr>
        <w:t> </w:t>
      </w:r>
      <w:r>
        <w:rPr>
          <w:rFonts w:ascii="Cambria Math" w:hAnsi="Cambria Math" w:eastAsia="Cambria Math"/>
          <w:w w:val="105"/>
          <w:sz w:val="12"/>
        </w:rPr>
        <w:t>(</w:t>
      </w:r>
      <w:r>
        <w:rPr>
          <w:rFonts w:ascii="Cambria Math" w:hAnsi="Cambria Math" w:eastAsia="Cambria Math"/>
          <w:spacing w:val="25"/>
          <w:w w:val="105"/>
          <w:sz w:val="12"/>
        </w:rPr>
        <w:t> </w:t>
      </w:r>
      <w:r>
        <w:rPr>
          <w:rFonts w:ascii="Cambria Math" w:hAnsi="Cambria Math" w:eastAsia="Cambria Math"/>
          <w:w w:val="105"/>
          <w:sz w:val="12"/>
        </w:rPr>
        <w:t>)  </w:t>
      </w:r>
      <w:r>
        <w:rPr>
          <w:rFonts w:ascii="Cambria Math" w:hAnsi="Cambria Math" w:eastAsia="Cambria Math"/>
          <w:spacing w:val="15"/>
          <w:w w:val="105"/>
          <w:sz w:val="12"/>
        </w:rPr>
        <w:t> </w:t>
      </w:r>
      <w:r>
        <w:rPr>
          <w:rFonts w:ascii="Cambria Math" w:hAnsi="Cambria Math" w:eastAsia="Cambria Math"/>
          <w:w w:val="105"/>
          <w:position w:val="1"/>
          <w:sz w:val="15"/>
        </w:rPr>
        <w:t>(</w:t>
      </w:r>
      <w:r>
        <w:rPr>
          <w:rFonts w:ascii="Cambria Math" w:hAnsi="Cambria Math" w:eastAsia="Cambria Math"/>
          <w:spacing w:val="31"/>
          <w:w w:val="105"/>
          <w:position w:val="1"/>
          <w:sz w:val="15"/>
        </w:rPr>
        <w:t> </w:t>
      </w:r>
      <w:r>
        <w:rPr>
          <w:rFonts w:ascii="Cambria Math" w:hAnsi="Cambria Math" w:eastAsia="Cambria Math"/>
          <w:w w:val="105"/>
          <w:position w:val="1"/>
          <w:sz w:val="15"/>
        </w:rPr>
        <w:t>)</w:t>
        <w:tab/>
      </w:r>
      <w:r>
        <w:rPr>
          <w:w w:val="105"/>
          <w:position w:val="-9"/>
          <w:sz w:val="24"/>
        </w:rPr>
        <w:t>(2.9)</w:t>
      </w:r>
    </w:p>
    <w:p>
      <w:pPr>
        <w:pStyle w:val="BodyText"/>
        <w:spacing w:before="9"/>
        <w:rPr>
          <w:sz w:val="40"/>
        </w:rPr>
      </w:pPr>
    </w:p>
    <w:p>
      <w:pPr>
        <w:spacing w:line="224" w:lineRule="exact" w:before="0"/>
        <w:ind w:left="660" w:right="0" w:firstLine="0"/>
        <w:jc w:val="both"/>
        <w:rPr>
          <w:rFonts w:ascii="Cambria Math" w:hAnsi="Cambria Math"/>
          <w:sz w:val="15"/>
        </w:rPr>
      </w:pPr>
      <w:r>
        <w:rPr>
          <w:sz w:val="15"/>
        </w:rPr>
        <w:t>where</w:t>
      </w:r>
      <w:r>
        <w:rPr>
          <w:spacing w:val="8"/>
          <w:sz w:val="15"/>
        </w:rPr>
        <w:t> </w:t>
      </w:r>
      <w:r>
        <w:rPr>
          <w:rFonts w:ascii="Cambria Math" w:hAnsi="Cambria Math"/>
          <w:sz w:val="15"/>
        </w:rPr>
        <w:t>(</w:t>
      </w:r>
      <w:r>
        <w:rPr>
          <w:rFonts w:ascii="Cambria Math" w:hAnsi="Cambria Math"/>
          <w:spacing w:val="62"/>
          <w:sz w:val="15"/>
        </w:rPr>
        <w:t> </w:t>
      </w:r>
      <w:r>
        <w:rPr>
          <w:rFonts w:ascii="Cambria Math" w:hAnsi="Cambria Math"/>
          <w:sz w:val="15"/>
        </w:rPr>
        <w:t>)</w:t>
      </w:r>
      <w:r>
        <w:rPr>
          <w:rFonts w:ascii="Cambria Math" w:hAnsi="Cambria Math"/>
          <w:spacing w:val="16"/>
          <w:sz w:val="15"/>
        </w:rPr>
        <w:t> </w:t>
      </w:r>
      <w:r>
        <w:rPr>
          <w:sz w:val="15"/>
        </w:rPr>
        <w:t>denotes</w:t>
      </w:r>
      <w:r>
        <w:rPr>
          <w:spacing w:val="14"/>
          <w:sz w:val="15"/>
        </w:rPr>
        <w:t> </w:t>
      </w:r>
      <w:r>
        <w:rPr>
          <w:sz w:val="15"/>
        </w:rPr>
        <w:t>set</w:t>
      </w:r>
      <w:r>
        <w:rPr>
          <w:spacing w:val="14"/>
          <w:sz w:val="15"/>
        </w:rPr>
        <w:t> </w:t>
      </w:r>
      <w:r>
        <w:rPr>
          <w:sz w:val="15"/>
        </w:rPr>
        <w:t>of</w:t>
      </w:r>
      <w:r>
        <w:rPr>
          <w:spacing w:val="14"/>
          <w:sz w:val="15"/>
        </w:rPr>
        <w:t> </w:t>
      </w:r>
      <w:r>
        <w:rPr>
          <w:sz w:val="15"/>
        </w:rPr>
        <w:t>‟s</w:t>
      </w:r>
      <w:r>
        <w:rPr>
          <w:spacing w:val="14"/>
          <w:sz w:val="15"/>
        </w:rPr>
        <w:t> </w:t>
      </w:r>
      <w:r>
        <w:rPr>
          <w:sz w:val="15"/>
        </w:rPr>
        <w:t>neighbours.</w:t>
      </w:r>
      <w:r>
        <w:rPr>
          <w:spacing w:val="16"/>
          <w:sz w:val="15"/>
        </w:rPr>
        <w:t> </w:t>
      </w:r>
      <w:r>
        <w:rPr>
          <w:sz w:val="15"/>
        </w:rPr>
        <w:t>It</w:t>
      </w:r>
      <w:r>
        <w:rPr>
          <w:spacing w:val="14"/>
          <w:sz w:val="15"/>
        </w:rPr>
        <w:t> </w:t>
      </w:r>
      <w:r>
        <w:rPr>
          <w:sz w:val="15"/>
        </w:rPr>
        <w:t>is</w:t>
      </w:r>
      <w:r>
        <w:rPr>
          <w:spacing w:val="14"/>
          <w:sz w:val="15"/>
        </w:rPr>
        <w:t> </w:t>
      </w:r>
      <w:r>
        <w:rPr>
          <w:sz w:val="15"/>
        </w:rPr>
        <w:t>also</w:t>
      </w:r>
      <w:r>
        <w:rPr>
          <w:spacing w:val="14"/>
          <w:sz w:val="15"/>
        </w:rPr>
        <w:t> </w:t>
      </w:r>
      <w:r>
        <w:rPr>
          <w:sz w:val="15"/>
        </w:rPr>
        <w:t>formalised</w:t>
      </w:r>
      <w:r>
        <w:rPr>
          <w:spacing w:val="14"/>
          <w:sz w:val="15"/>
        </w:rPr>
        <w:t> </w:t>
      </w:r>
      <w:r>
        <w:rPr>
          <w:sz w:val="15"/>
        </w:rPr>
        <w:t>as</w:t>
      </w:r>
      <w:r>
        <w:rPr>
          <w:spacing w:val="25"/>
          <w:sz w:val="15"/>
        </w:rPr>
        <w:t> </w:t>
      </w:r>
      <w:r>
        <w:rPr>
          <w:position w:val="9"/>
          <w:sz w:val="12"/>
        </w:rPr>
        <w:t>th</w:t>
      </w:r>
      <w:r>
        <w:rPr>
          <w:spacing w:val="21"/>
          <w:position w:val="9"/>
          <w:sz w:val="12"/>
        </w:rPr>
        <w:t> </w:t>
      </w:r>
      <w:r>
        <w:rPr>
          <w:sz w:val="15"/>
        </w:rPr>
        <w:t>component</w:t>
      </w:r>
      <w:r>
        <w:rPr>
          <w:spacing w:val="11"/>
          <w:sz w:val="15"/>
        </w:rPr>
        <w:t> </w:t>
      </w:r>
      <w:r>
        <w:rPr>
          <w:sz w:val="15"/>
        </w:rPr>
        <w:t>of</w:t>
      </w:r>
      <w:r>
        <w:rPr>
          <w:spacing w:val="14"/>
          <w:sz w:val="15"/>
        </w:rPr>
        <w:t> </w:t>
      </w:r>
      <w:r>
        <w:rPr>
          <w:sz w:val="15"/>
        </w:rPr>
        <w:t>the</w:t>
      </w:r>
      <w:r>
        <w:rPr>
          <w:spacing w:val="13"/>
          <w:sz w:val="15"/>
        </w:rPr>
        <w:t> </w:t>
      </w:r>
      <w:r>
        <w:rPr>
          <w:sz w:val="15"/>
        </w:rPr>
        <w:t>principal</w:t>
      </w:r>
      <w:r>
        <w:rPr>
          <w:spacing w:val="14"/>
          <w:sz w:val="15"/>
        </w:rPr>
        <w:t> </w:t>
      </w:r>
      <w:r>
        <w:rPr>
          <w:sz w:val="15"/>
        </w:rPr>
        <w:t>eigenvector</w:t>
      </w:r>
      <w:r>
        <w:rPr>
          <w:spacing w:val="13"/>
          <w:sz w:val="15"/>
        </w:rPr>
        <w:t> </w:t>
      </w:r>
      <w:r>
        <w:rPr>
          <w:sz w:val="15"/>
        </w:rPr>
        <w:t>of</w:t>
      </w:r>
      <w:r>
        <w:rPr>
          <w:spacing w:val="15"/>
          <w:sz w:val="15"/>
        </w:rPr>
        <w:t> </w:t>
      </w:r>
      <w:r>
        <w:rPr>
          <w:sz w:val="15"/>
        </w:rPr>
        <w:t>‟s</w:t>
      </w:r>
      <w:r>
        <w:rPr>
          <w:spacing w:val="14"/>
          <w:sz w:val="15"/>
        </w:rPr>
        <w:t> </w:t>
      </w:r>
      <w:r>
        <w:rPr>
          <w:sz w:val="15"/>
        </w:rPr>
        <w:t>adjacency</w:t>
      </w:r>
      <w:r>
        <w:rPr>
          <w:spacing w:val="12"/>
          <w:sz w:val="15"/>
        </w:rPr>
        <w:t> </w:t>
      </w:r>
      <w:r>
        <w:rPr>
          <w:sz w:val="15"/>
        </w:rPr>
        <w:t>matrix,</w:t>
      </w:r>
      <w:r>
        <w:rPr>
          <w:spacing w:val="12"/>
          <w:sz w:val="15"/>
        </w:rPr>
        <w:t> </w:t>
      </w:r>
      <w:r>
        <w:rPr>
          <w:rFonts w:ascii="Cambria Math" w:hAnsi="Cambria Math"/>
          <w:sz w:val="15"/>
        </w:rPr>
        <w:t>=</w:t>
      </w:r>
      <w:r>
        <w:rPr>
          <w:rFonts w:ascii="Cambria Math" w:hAnsi="Cambria Math"/>
          <w:spacing w:val="13"/>
          <w:sz w:val="15"/>
        </w:rPr>
        <w:t> </w:t>
      </w:r>
      <w:r>
        <w:rPr>
          <w:rFonts w:ascii="Cambria Math" w:hAnsi="Cambria Math"/>
          <w:sz w:val="15"/>
        </w:rPr>
        <w:t>[   </w:t>
      </w:r>
      <w:r>
        <w:rPr>
          <w:rFonts w:ascii="Cambria Math" w:hAnsi="Cambria Math"/>
          <w:spacing w:val="10"/>
          <w:sz w:val="15"/>
        </w:rPr>
        <w:t> </w:t>
      </w:r>
      <w:r>
        <w:rPr>
          <w:rFonts w:ascii="Cambria Math" w:hAnsi="Cambria Math"/>
          <w:sz w:val="15"/>
        </w:rPr>
        <w:t>]</w:t>
      </w:r>
    </w:p>
    <w:p>
      <w:pPr>
        <w:spacing w:line="161" w:lineRule="exact" w:before="0"/>
        <w:ind w:left="660" w:right="0" w:firstLine="0"/>
        <w:jc w:val="both"/>
        <w:rPr>
          <w:sz w:val="15"/>
        </w:rPr>
      </w:pPr>
      <w:r>
        <w:rPr>
          <w:sz w:val="15"/>
        </w:rPr>
        <w:t>defined</w:t>
      </w:r>
      <w:r>
        <w:rPr>
          <w:spacing w:val="-2"/>
          <w:sz w:val="15"/>
        </w:rPr>
        <w:t> </w:t>
      </w:r>
      <w:r>
        <w:rPr>
          <w:sz w:val="15"/>
        </w:rPr>
        <w:t>in</w:t>
      </w:r>
      <w:r>
        <w:rPr>
          <w:spacing w:val="-2"/>
          <w:sz w:val="15"/>
        </w:rPr>
        <w:t> </w:t>
      </w:r>
      <w:r>
        <w:rPr>
          <w:sz w:val="15"/>
        </w:rPr>
        <w:t>(2.10).</w:t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1199" w:val="left" w:leader="none"/>
          <w:tab w:pos="5520" w:val="left" w:leader="none"/>
        </w:tabs>
        <w:spacing w:before="0"/>
        <w:ind w:left="0" w:right="936" w:firstLine="0"/>
        <w:jc w:val="right"/>
        <w:rPr>
          <w:sz w:val="24"/>
        </w:rPr>
      </w:pPr>
      <w:r>
        <w:rPr>
          <w:rFonts w:ascii="Cambria Math" w:hAnsi="Cambria Math"/>
          <w:position w:val="10"/>
          <w:sz w:val="14"/>
        </w:rPr>
        <w:t>(</w:t>
      </w:r>
      <w:r>
        <w:rPr>
          <w:rFonts w:ascii="Cambria Math" w:hAnsi="Cambria Math"/>
          <w:spacing w:val="61"/>
          <w:position w:val="10"/>
          <w:sz w:val="14"/>
        </w:rPr>
        <w:t> </w:t>
      </w:r>
      <w:r>
        <w:rPr>
          <w:rFonts w:ascii="Cambria Math" w:hAnsi="Cambria Math"/>
          <w:position w:val="10"/>
          <w:sz w:val="14"/>
        </w:rPr>
        <w:t>)=</w:t>
      </w:r>
      <w:r>
        <w:rPr>
          <w:rFonts w:ascii="Cambria Math" w:hAnsi="Cambria Math"/>
          <w:spacing w:val="49"/>
          <w:position w:val="10"/>
          <w:sz w:val="14"/>
        </w:rPr>
        <w:t> </w:t>
      </w:r>
      <w:r>
        <w:rPr>
          <w:rFonts w:ascii="Cambria Math" w:hAnsi="Cambria Math"/>
          <w:position w:val="14"/>
          <w:sz w:val="12"/>
        </w:rPr>
        <w:t>−1</w:t>
        <w:tab/>
      </w:r>
      <w:r>
        <w:rPr>
          <w:rFonts w:ascii="Cambria Math" w:hAnsi="Cambria Math"/>
          <w:position w:val="10"/>
          <w:sz w:val="18"/>
        </w:rPr>
        <w:t>∑</w:t>
        <w:tab/>
      </w:r>
      <w:r>
        <w:rPr>
          <w:sz w:val="24"/>
        </w:rPr>
        <w:t>(2.10)</w:t>
      </w:r>
    </w:p>
    <w:p>
      <w:pPr>
        <w:pStyle w:val="BodyText"/>
        <w:rPr>
          <w:sz w:val="28"/>
        </w:rPr>
      </w:pPr>
    </w:p>
    <w:p>
      <w:pPr>
        <w:pStyle w:val="BodyText"/>
        <w:spacing w:line="213" w:lineRule="auto" w:before="232"/>
        <w:ind w:left="660" w:right="937"/>
        <w:jc w:val="both"/>
      </w:pPr>
      <w:r>
        <w:rPr/>
        <w:t>where </w:t>
      </w:r>
      <w:r>
        <w:rPr>
          <w:rFonts w:ascii="Cambria Math"/>
        </w:rPr>
        <w:t>(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)</w:t>
      </w:r>
      <w:r>
        <w:rPr>
          <w:rFonts w:ascii="Cambria Math"/>
          <w:spacing w:val="1"/>
        </w:rPr>
        <w:t> </w:t>
      </w:r>
      <w:r>
        <w:rPr/>
        <w:t>denotes eigenvector centrality of node , is a constant and is the largest</w:t>
      </w:r>
      <w:r>
        <w:rPr>
          <w:spacing w:val="1"/>
        </w:rPr>
        <w:t> </w:t>
      </w:r>
      <w:r>
        <w:rPr/>
        <w:t>eigenvalue. Equation (2.11) shows that eigenvector is proportional to the row sums of a</w:t>
      </w:r>
      <w:r>
        <w:rPr>
          <w:spacing w:val="1"/>
        </w:rPr>
        <w:t> </w:t>
      </w:r>
      <w:r>
        <w:rPr/>
        <w:t>matrix, M, equal to the sum of powers of A, weighted by corresponding powers of the</w:t>
      </w:r>
      <w:r>
        <w:rPr>
          <w:spacing w:val="1"/>
        </w:rPr>
        <w:t> </w:t>
      </w:r>
      <w:r>
        <w:rPr/>
        <w:t>inverse</w:t>
      </w:r>
      <w:r>
        <w:rPr>
          <w:spacing w:val="-2"/>
        </w:rPr>
        <w:t> </w:t>
      </w:r>
      <w:r>
        <w:rPr/>
        <w:t>of eigenvalue.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7"/>
        </w:rPr>
      </w:pPr>
    </w:p>
    <w:p>
      <w:pPr>
        <w:tabs>
          <w:tab w:pos="6500" w:val="left" w:leader="none"/>
        </w:tabs>
        <w:spacing w:before="0"/>
        <w:ind w:left="0" w:right="936" w:firstLine="0"/>
        <w:jc w:val="right"/>
        <w:rPr>
          <w:sz w:val="24"/>
        </w:rPr>
      </w:pPr>
      <w:r>
        <w:rPr>
          <w:rFonts w:ascii="Cambria Math" w:hAnsi="Cambria Math"/>
          <w:position w:val="-4"/>
          <w:sz w:val="16"/>
        </w:rPr>
        <w:t>=</w:t>
      </w:r>
      <w:r>
        <w:rPr>
          <w:rFonts w:ascii="Cambria Math" w:hAnsi="Cambria Math"/>
          <w:spacing w:val="35"/>
          <w:position w:val="-4"/>
          <w:sz w:val="16"/>
        </w:rPr>
        <w:t> </w:t>
      </w:r>
      <w:r>
        <w:rPr>
          <w:rFonts w:ascii="Cambria Math" w:hAnsi="Cambria Math"/>
          <w:position w:val="-4"/>
          <w:sz w:val="16"/>
        </w:rPr>
        <w:t>+</w:t>
      </w:r>
      <w:r>
        <w:rPr>
          <w:rFonts w:ascii="Cambria Math" w:hAnsi="Cambria Math"/>
          <w:spacing w:val="10"/>
          <w:position w:val="-4"/>
          <w:sz w:val="16"/>
        </w:rPr>
        <w:t> </w:t>
      </w:r>
      <w:r>
        <w:rPr>
          <w:rFonts w:ascii="Cambria Math" w:hAnsi="Cambria Math"/>
          <w:sz w:val="14"/>
        </w:rPr>
        <w:t>−1 2</w:t>
      </w:r>
      <w:r>
        <w:rPr>
          <w:rFonts w:ascii="Cambria Math" w:hAnsi="Cambria Math"/>
          <w:position w:val="-4"/>
          <w:sz w:val="16"/>
        </w:rPr>
        <w:t>+</w:t>
      </w:r>
      <w:r>
        <w:rPr>
          <w:rFonts w:ascii="Cambria Math" w:hAnsi="Cambria Math"/>
          <w:spacing w:val="9"/>
          <w:position w:val="-4"/>
          <w:sz w:val="16"/>
        </w:rPr>
        <w:t> </w:t>
      </w:r>
      <w:r>
        <w:rPr>
          <w:rFonts w:ascii="Cambria Math" w:hAnsi="Cambria Math"/>
          <w:sz w:val="14"/>
        </w:rPr>
        <w:t>−2 3</w:t>
      </w:r>
      <w:r>
        <w:rPr>
          <w:rFonts w:ascii="Cambria Math" w:hAnsi="Cambria Math"/>
          <w:position w:val="-4"/>
          <w:sz w:val="16"/>
        </w:rPr>
        <w:t>+⋯=∑</w:t>
      </w:r>
      <w:r>
        <w:rPr>
          <w:rFonts w:ascii="Cambria Math" w:hAnsi="Cambria Math"/>
          <w:spacing w:val="55"/>
          <w:position w:val="-4"/>
          <w:sz w:val="16"/>
        </w:rPr>
        <w:t> </w:t>
      </w:r>
      <w:r>
        <w:rPr>
          <w:rFonts w:ascii="Cambria Math" w:hAnsi="Cambria Math"/>
          <w:sz w:val="14"/>
        </w:rPr>
        <w:t>1−</w:t>
        <w:tab/>
      </w:r>
      <w:r>
        <w:rPr>
          <w:position w:val="-16"/>
          <w:sz w:val="24"/>
        </w:rPr>
        <w:t>(2.11)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spacing w:line="475" w:lineRule="auto"/>
        <w:ind w:left="660" w:right="939"/>
        <w:jc w:val="both"/>
      </w:pPr>
      <w:r>
        <w:rPr/>
        <w:t>It is defined Chronologically, the next in scores follows the highest one. In principle, a</w:t>
      </w:r>
      <w:r>
        <w:rPr>
          <w:spacing w:val="1"/>
        </w:rPr>
        <w:t> </w:t>
      </w:r>
      <w:r>
        <w:rPr/>
        <w:t>node that attains the highest eigenvector score when its neighbours are also high in</w:t>
      </w:r>
      <w:r>
        <w:rPr>
          <w:spacing w:val="1"/>
        </w:rPr>
        <w:t> </w:t>
      </w:r>
      <w:r>
        <w:rPr/>
        <w:t>eigenvector values. This concept worth determines a leader in open organisation but not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OCGs(Hulst, 2009; Bright</w:t>
      </w:r>
      <w:r>
        <w:rPr>
          <w:spacing w:val="1"/>
        </w:rPr>
        <w:t> </w:t>
      </w:r>
      <w:r>
        <w:rPr>
          <w:i/>
        </w:rPr>
        <w:t>et al.</w:t>
      </w:r>
      <w:r>
        <w:rPr/>
        <w:t>, 2015).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14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Related</w:t>
      </w:r>
      <w:r>
        <w:rPr>
          <w:spacing w:val="-2"/>
        </w:rPr>
        <w:t> </w:t>
      </w:r>
      <w:r>
        <w:rPr/>
        <w:t>Works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2" w:lineRule="auto" w:before="1"/>
        <w:ind w:left="660" w:right="933"/>
        <w:jc w:val="both"/>
      </w:pPr>
      <w:r>
        <w:rPr/>
        <w:t>Covert networks are social networks that often consists of harmful users. Memon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(2011) defined covert networks as knowledge about the structure and organisation of</w:t>
      </w:r>
      <w:r>
        <w:rPr>
          <w:spacing w:val="1"/>
        </w:rPr>
        <w:t> </w:t>
      </w:r>
      <w:r>
        <w:rPr/>
        <w:t>terrorist</w:t>
      </w:r>
      <w:r>
        <w:rPr>
          <w:spacing w:val="2"/>
        </w:rPr>
        <w:t> </w:t>
      </w:r>
      <w:r>
        <w:rPr/>
        <w:t>groups.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/>
        <w:t>covertness</w:t>
      </w:r>
      <w:r>
        <w:rPr>
          <w:spacing w:val="-1"/>
        </w:rPr>
        <w:t> </w:t>
      </w:r>
      <w:r>
        <w:rPr/>
        <w:t>of terrorist</w:t>
      </w:r>
      <w:r>
        <w:rPr>
          <w:spacing w:val="-1"/>
        </w:rPr>
        <w:t> </w:t>
      </w:r>
      <w:r>
        <w:rPr/>
        <w:t>activities,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absence</w:t>
      </w:r>
      <w:r>
        <w:rPr>
          <w:spacing w:val="-2"/>
        </w:rPr>
        <w:t> </w:t>
      </w:r>
      <w:r>
        <w:rPr/>
        <w:t>of individuals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837" w:right="1112"/>
        <w:jc w:val="center"/>
      </w:pPr>
      <w:r>
        <w:rPr/>
        <w:t>42</w:t>
      </w:r>
    </w:p>
    <w:p>
      <w:pPr>
        <w:spacing w:after="0"/>
        <w:jc w:val="center"/>
        <w:sectPr>
          <w:footerReference w:type="default" r:id="rId34"/>
          <w:pgSz w:w="11900" w:h="16850"/>
          <w:pgMar w:footer="0" w:header="0" w:top="1320" w:bottom="280" w:left="1320" w:right="460"/>
        </w:sectPr>
      </w:pPr>
    </w:p>
    <w:p>
      <w:pPr>
        <w:pStyle w:val="BodyText"/>
        <w:spacing w:line="470" w:lineRule="auto" w:before="79"/>
        <w:ind w:left="660" w:right="962"/>
        <w:jc w:val="both"/>
      </w:pPr>
      <w:bookmarkStart w:name="_bookmark23" w:id="37"/>
      <w:bookmarkEnd w:id="37"/>
      <w:r>
        <w:rPr/>
      </w:r>
      <w:r>
        <w:rPr/>
        <w:t>and relationships often occurs in the construction of interpersonal relationship network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terrorists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social</w:t>
      </w:r>
      <w:r>
        <w:rPr>
          <w:spacing w:val="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theory,</w:t>
      </w:r>
      <w:r>
        <w:rPr>
          <w:spacing w:val="-1"/>
        </w:rPr>
        <w:t> </w:t>
      </w:r>
      <w:r>
        <w:rPr/>
        <w:t>thus</w:t>
      </w:r>
      <w:r>
        <w:rPr>
          <w:spacing w:val="-1"/>
        </w:rPr>
        <w:t> </w:t>
      </w:r>
      <w:r>
        <w:rPr/>
        <w:t>affecting</w:t>
      </w:r>
      <w:r>
        <w:rPr>
          <w:spacing w:val="-4"/>
        </w:rPr>
        <w:t> </w:t>
      </w:r>
      <w:r>
        <w:rPr/>
        <w:t>the effectiveness</w:t>
      </w:r>
      <w:r>
        <w:rPr>
          <w:spacing w:val="-1"/>
        </w:rPr>
        <w:t> </w:t>
      </w:r>
      <w:r>
        <w:rPr/>
        <w:t>of analysis.</w:t>
      </w:r>
    </w:p>
    <w:p>
      <w:pPr>
        <w:pStyle w:val="BodyText"/>
        <w:rPr>
          <w:sz w:val="23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Covert nodes literarily refer to unknown or hidden nodes in social networks (Paul, 2012;</w:t>
      </w:r>
      <w:r>
        <w:rPr>
          <w:spacing w:val="-57"/>
        </w:rPr>
        <w:t> </w:t>
      </w:r>
      <w:r>
        <w:rPr/>
        <w:t>Smith </w:t>
      </w:r>
      <w:r>
        <w:rPr>
          <w:i/>
        </w:rPr>
        <w:t>et al.</w:t>
      </w:r>
      <w:r>
        <w:rPr/>
        <w:t>, 2013; Ren </w:t>
      </w:r>
      <w:r>
        <w:rPr>
          <w:i/>
        </w:rPr>
        <w:t>et al.</w:t>
      </w:r>
      <w:r>
        <w:rPr/>
        <w:t>, 2016). It could refer to critical members of OCGs. Covert</w:t>
      </w:r>
      <w:r>
        <w:rPr>
          <w:spacing w:val="1"/>
        </w:rPr>
        <w:t> </w:t>
      </w:r>
      <w:r>
        <w:rPr/>
        <w:t>nodes are indispensable actors from their roles. They are also non-vulnerable even under</w:t>
      </w:r>
      <w:r>
        <w:rPr>
          <w:spacing w:val="-57"/>
        </w:rPr>
        <w:t> </w:t>
      </w:r>
      <w:r>
        <w:rPr/>
        <w:t>sophisticated detective techniques(Minor, 2012). Despite covert networks share features</w:t>
      </w:r>
      <w:r>
        <w:rPr>
          <w:spacing w:val="1"/>
        </w:rPr>
        <w:t> </w:t>
      </w:r>
      <w:r>
        <w:rPr/>
        <w:t>with conventional networks, its nodes are difficult to map due to masking of their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transactions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relationships.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loosely</w:t>
      </w:r>
      <w:r>
        <w:rPr>
          <w:spacing w:val="1"/>
        </w:rPr>
        <w:t> </w:t>
      </w:r>
      <w:r>
        <w:rPr/>
        <w:t>organised</w:t>
      </w:r>
      <w:r>
        <w:rPr>
          <w:spacing w:val="-57"/>
        </w:rPr>
        <w:t> </w:t>
      </w:r>
      <w:r>
        <w:rPr/>
        <w:t>networks</w:t>
      </w:r>
      <w:r>
        <w:rPr>
          <w:spacing w:val="-1"/>
        </w:rPr>
        <w:t> </w:t>
      </w:r>
      <w:r>
        <w:rPr/>
        <w:t>with decentralised command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(Berzinj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2012).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 w:before="1"/>
        <w:ind w:left="660" w:right="932"/>
        <w:jc w:val="both"/>
      </w:pPr>
      <w:r>
        <w:rPr/>
        <w:t>Criminal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OCGs</w:t>
      </w:r>
      <w:r>
        <w:rPr>
          <w:spacing w:val="1"/>
        </w:rPr>
        <w:t> </w:t>
      </w:r>
      <w:r>
        <w:rPr/>
        <w:t>imbibe</w:t>
      </w:r>
      <w:r>
        <w:rPr>
          <w:spacing w:val="1"/>
        </w:rPr>
        <w:t> </w:t>
      </w:r>
      <w:r>
        <w:rPr/>
        <w:t>decentralised</w:t>
      </w:r>
      <w:r>
        <w:rPr>
          <w:spacing w:val="1"/>
        </w:rPr>
        <w:t> </w:t>
      </w:r>
      <w:r>
        <w:rPr/>
        <w:t>structure, they communicate, coordinate and conduct their campaigns in a network-like</w:t>
      </w:r>
      <w:r>
        <w:rPr>
          <w:spacing w:val="1"/>
        </w:rPr>
        <w:t> </w:t>
      </w:r>
      <w:r>
        <w:rPr/>
        <w:t>manner (Belinda, 2010; Dawoud </w:t>
      </w:r>
      <w:r>
        <w:rPr>
          <w:i/>
        </w:rPr>
        <w:t>et al.</w:t>
      </w:r>
      <w:r>
        <w:rPr/>
        <w:t>, 2010). There is a need to automate the collection</w:t>
      </w:r>
      <w:r>
        <w:rPr>
          <w:spacing w:val="-57"/>
        </w:rPr>
        <w:t> </w:t>
      </w:r>
      <w:r>
        <w:rPr/>
        <w:t>of data and analysis of the terrorist network to find hidden relationships and participants.</w:t>
      </w:r>
      <w:r>
        <w:rPr>
          <w:spacing w:val="-57"/>
        </w:rPr>
        <w:t> </w:t>
      </w:r>
      <w:r>
        <w:rPr/>
        <w:t>While overt nodes in a criminal network are known criminals - those responsible for</w:t>
      </w:r>
      <w:r>
        <w:rPr>
          <w:spacing w:val="1"/>
        </w:rPr>
        <w:t> </w:t>
      </w:r>
      <w:r>
        <w:rPr/>
        <w:t>physical</w:t>
      </w:r>
      <w:r>
        <w:rPr>
          <w:spacing w:val="27"/>
        </w:rPr>
        <w:t> </w:t>
      </w:r>
      <w:r>
        <w:rPr/>
        <w:t>operations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executing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group</w:t>
      </w:r>
      <w:r>
        <w:rPr>
          <w:spacing w:val="26"/>
        </w:rPr>
        <w:t> </w:t>
      </w:r>
      <w:r>
        <w:rPr/>
        <w:t>agenda.</w:t>
      </w:r>
      <w:r>
        <w:rPr>
          <w:spacing w:val="27"/>
        </w:rPr>
        <w:t> </w:t>
      </w:r>
      <w:r>
        <w:rPr/>
        <w:t>Majority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/>
        <w:t>OCG‟s</w:t>
      </w:r>
      <w:r>
        <w:rPr>
          <w:spacing w:val="29"/>
        </w:rPr>
        <w:t> </w:t>
      </w:r>
      <w:r>
        <w:rPr/>
        <w:t>foot</w:t>
      </w:r>
      <w:r>
        <w:rPr>
          <w:spacing w:val="27"/>
        </w:rPr>
        <w:t> </w:t>
      </w:r>
      <w:r>
        <w:rPr/>
        <w:t>soldiers</w:t>
      </w:r>
      <w:r>
        <w:rPr>
          <w:spacing w:val="-58"/>
        </w:rPr>
        <w:t> </w:t>
      </w:r>
      <w:r>
        <w:rPr/>
        <w:t>are expendable participants in OCG because their importance is limited. They are less</w:t>
      </w:r>
      <w:r>
        <w:rPr>
          <w:spacing w:val="1"/>
        </w:rPr>
        <w:t> </w:t>
      </w:r>
      <w:r>
        <w:rPr/>
        <w:t>involved in critical activities like planning and providing logistics. Security agents often</w:t>
      </w:r>
      <w:r>
        <w:rPr>
          <w:spacing w:val="1"/>
        </w:rPr>
        <w:t> </w:t>
      </w:r>
      <w:r>
        <w:rPr/>
        <w:t>apprehend</w:t>
      </w:r>
      <w:r>
        <w:rPr>
          <w:spacing w:val="1"/>
        </w:rPr>
        <w:t> </w:t>
      </w:r>
      <w:r>
        <w:rPr/>
        <w:t>overt members. But</w:t>
      </w:r>
      <w:r>
        <w:rPr>
          <w:spacing w:val="1"/>
        </w:rPr>
        <w:t> </w:t>
      </w:r>
      <w:r>
        <w:rPr/>
        <w:t>covert members</w:t>
      </w:r>
      <w:r>
        <w:rPr>
          <w:spacing w:val="60"/>
        </w:rPr>
        <w:t> </w:t>
      </w:r>
      <w:r>
        <w:rPr/>
        <w:t>who provide logistics for training of</w:t>
      </w:r>
      <w:r>
        <w:rPr>
          <w:spacing w:val="1"/>
        </w:rPr>
        <w:t> </w:t>
      </w:r>
      <w:r>
        <w:rPr/>
        <w:t>foot</w:t>
      </w:r>
      <w:r>
        <w:rPr>
          <w:spacing w:val="-1"/>
        </w:rPr>
        <w:t> </w:t>
      </w:r>
      <w:r>
        <w:rPr/>
        <w:t>soldiers are</w:t>
      </w:r>
      <w:r>
        <w:rPr>
          <w:spacing w:val="-2"/>
        </w:rPr>
        <w:t> </w:t>
      </w:r>
      <w:r>
        <w:rPr/>
        <w:t>hardly</w:t>
      </w:r>
      <w:r>
        <w:rPr>
          <w:spacing w:val="-5"/>
        </w:rPr>
        <w:t> </w:t>
      </w:r>
      <w:r>
        <w:rPr/>
        <w:t>apprehended</w:t>
      </w:r>
      <w:r>
        <w:rPr>
          <w:spacing w:val="2"/>
        </w:rPr>
        <w:t> </w:t>
      </w:r>
      <w:r>
        <w:rPr/>
        <w:t>(Minor, 2012).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14"/>
        </w:numPr>
        <w:tabs>
          <w:tab w:pos="1201" w:val="left" w:leader="none"/>
        </w:tabs>
        <w:spacing w:line="240" w:lineRule="auto" w:before="1" w:after="0"/>
        <w:ind w:left="1200" w:right="0" w:hanging="541"/>
        <w:jc w:val="both"/>
      </w:pPr>
      <w:r>
        <w:rPr/>
        <w:t>Related</w:t>
      </w:r>
      <w:r>
        <w:rPr>
          <w:spacing w:val="-3"/>
        </w:rPr>
        <w:t> </w:t>
      </w:r>
      <w:r>
        <w:rPr/>
        <w:t>works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detection methods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96" w:lineRule="auto"/>
        <w:ind w:left="666" w:right="945"/>
        <w:jc w:val="center"/>
      </w:pPr>
      <w:r>
        <w:rPr/>
        <w:t>Network analysis is a knowledge discovery process for identification of entities and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social networks.</w:t>
      </w:r>
      <w:r>
        <w:rPr>
          <w:spacing w:val="-1"/>
        </w:rPr>
        <w:t> </w:t>
      </w:r>
      <w:r>
        <w:rPr/>
        <w:t>Most discovery</w:t>
      </w:r>
      <w:r>
        <w:rPr>
          <w:spacing w:val="-6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classified into</w:t>
      </w:r>
      <w:r>
        <w:rPr>
          <w:spacing w:val="-1"/>
        </w:rPr>
        <w:t> </w:t>
      </w:r>
      <w:r>
        <w:rPr/>
        <w:t>supervised</w:t>
      </w:r>
      <w:r>
        <w:rPr>
          <w:spacing w:val="-57"/>
        </w:rPr>
        <w:t> </w:t>
      </w:r>
      <w:r>
        <w:rPr/>
        <w:t>and unsupervised learning techniques (Hasan </w:t>
      </w:r>
      <w:r>
        <w:rPr>
          <w:i/>
        </w:rPr>
        <w:t>et al.</w:t>
      </w:r>
      <w:r>
        <w:rPr/>
        <w:t>, 2006). Both involved in</w:t>
      </w:r>
      <w:r>
        <w:rPr>
          <w:spacing w:val="1"/>
        </w:rPr>
        <w:t> </w:t>
      </w:r>
      <w:r>
        <w:rPr/>
        <w:t>classification of entities and properties. Unsupervised approach was described with low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43</w:t>
      </w:r>
    </w:p>
    <w:p>
      <w:pPr>
        <w:spacing w:after="0" w:line="496" w:lineRule="auto"/>
        <w:jc w:val="center"/>
        <w:sectPr>
          <w:footerReference w:type="default" r:id="rId35"/>
          <w:pgSz w:w="11900" w:h="16850"/>
          <w:pgMar w:footer="0" w:header="0" w:top="1340" w:bottom="280" w:left="1320" w:right="460"/>
        </w:sectPr>
      </w:pPr>
    </w:p>
    <w:p>
      <w:pPr>
        <w:pStyle w:val="BodyText"/>
        <w:spacing w:line="472" w:lineRule="auto" w:before="62"/>
        <w:ind w:left="660" w:right="941"/>
        <w:jc w:val="both"/>
      </w:pP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(Lin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Chalupsky,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approach requires trained dataset, sometime with attributes while unsupervised learning</w:t>
      </w:r>
      <w:r>
        <w:rPr>
          <w:spacing w:val="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does not (Hasan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2006).</w:t>
      </w:r>
    </w:p>
    <w:p>
      <w:pPr>
        <w:pStyle w:val="BodyText"/>
        <w:rPr>
          <w:sz w:val="23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Parameters</w:t>
      </w:r>
      <w:r>
        <w:rPr>
          <w:spacing w:val="1"/>
        </w:rPr>
        <w:t> </w:t>
      </w:r>
      <w:r>
        <w:rPr/>
        <w:t>depict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(Lin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Chalupsky,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attributes.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graph-based</w:t>
      </w:r>
      <w:r>
        <w:rPr>
          <w:spacing w:val="-57"/>
        </w:rPr>
        <w:t> </w:t>
      </w:r>
      <w:r>
        <w:rPr/>
        <w:t>parameters. These are not actual attribute but being deployed in lieu of genuine ones</w:t>
      </w:r>
      <w:r>
        <w:rPr>
          <w:spacing w:val="1"/>
        </w:rPr>
        <w:t> </w:t>
      </w:r>
      <w:r>
        <w:rPr/>
        <w:t>(Lampe, 2009). There is challenge in depicting nodes attributes accurately using graph</w:t>
      </w:r>
      <w:r>
        <w:rPr>
          <w:spacing w:val="1"/>
        </w:rPr>
        <w:t> </w:t>
      </w:r>
      <w:r>
        <w:rPr/>
        <w:t>(Maksim &amp; Carley, 2003). An unsupervised framework employed directional semantic</w:t>
      </w:r>
      <w:r>
        <w:rPr>
          <w:spacing w:val="1"/>
        </w:rPr>
        <w:t> </w:t>
      </w:r>
      <w:r>
        <w:rPr/>
        <w:t>approach for description of nodes and links as it cater for any node has more than one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with others (Lin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Chalupsky,</w:t>
      </w:r>
      <w:r>
        <w:rPr>
          <w:spacing w:val="2"/>
        </w:rPr>
        <w:t> </w:t>
      </w:r>
      <w:r>
        <w:rPr/>
        <w:t>2003).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The behaviours of nodes are analysed based on the semantic profile generated (Kriegler,</w:t>
      </w:r>
      <w:r>
        <w:rPr>
          <w:spacing w:val="-57"/>
        </w:rPr>
        <w:t> </w:t>
      </w:r>
      <w:r>
        <w:rPr/>
        <w:t>2014). The semantic profile deals with collection of condensed paths generated through</w:t>
      </w:r>
      <w:r>
        <w:rPr>
          <w:spacing w:val="1"/>
        </w:rPr>
        <w:t> </w:t>
      </w:r>
      <w:r>
        <w:rPr/>
        <w:t>variable relaxation approach(Hasan </w:t>
      </w:r>
      <w:r>
        <w:rPr>
          <w:i/>
        </w:rPr>
        <w:t>et al.</w:t>
      </w:r>
      <w:r>
        <w:rPr/>
        <w:t>, 2006). Condensed paths are path types with</w:t>
      </w:r>
      <w:r>
        <w:rPr>
          <w:spacing w:val="1"/>
        </w:rPr>
        <w:t> </w:t>
      </w:r>
      <w:r>
        <w:rPr/>
        <w:t>unique format. Identification of key players are chosen by considering outlier. Often,</w:t>
      </w:r>
      <w:r>
        <w:rPr>
          <w:spacing w:val="1"/>
        </w:rPr>
        <w:t> </w:t>
      </w:r>
      <w:r>
        <w:rPr/>
        <w:t>preference is given to highly communicated node as the most influential node (Butt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outliers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false</w:t>
      </w:r>
      <w:r>
        <w:rPr>
          <w:spacing w:val="1"/>
        </w:rPr>
        <w:t> </w:t>
      </w:r>
      <w:r>
        <w:rPr/>
        <w:t>detection.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algortihms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detecting</w:t>
      </w:r>
      <w:r>
        <w:rPr>
          <w:spacing w:val="-4"/>
        </w:rPr>
        <w:t> </w:t>
      </w:r>
      <w:r>
        <w:rPr/>
        <w:t>covert nodes from literature.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0"/>
          <w:numId w:val="20"/>
        </w:numPr>
        <w:tabs>
          <w:tab w:pos="1242" w:val="left" w:leader="none"/>
        </w:tabs>
        <w:spacing w:line="240" w:lineRule="auto" w:before="0" w:after="0"/>
        <w:ind w:left="1241" w:right="0" w:hanging="731"/>
        <w:jc w:val="both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Works</w:t>
      </w:r>
      <w:r>
        <w:rPr>
          <w:spacing w:val="-1"/>
        </w:rPr>
        <w:t> </w:t>
      </w:r>
      <w:r>
        <w:rPr/>
        <w:t>on SNA-based</w:t>
      </w:r>
      <w:r>
        <w:rPr>
          <w:spacing w:val="-2"/>
        </w:rPr>
        <w:t> </w:t>
      </w:r>
      <w:r>
        <w:rPr/>
        <w:t>Detection</w:t>
      </w:r>
    </w:p>
    <w:p>
      <w:pPr>
        <w:pStyle w:val="BodyText"/>
        <w:spacing w:before="5"/>
        <w:rPr>
          <w:b/>
          <w:i/>
          <w:sz w:val="33"/>
        </w:rPr>
      </w:pPr>
    </w:p>
    <w:p>
      <w:pPr>
        <w:pStyle w:val="BodyText"/>
        <w:spacing w:line="477" w:lineRule="auto"/>
        <w:ind w:left="660" w:right="932"/>
        <w:jc w:val="both"/>
      </w:pPr>
      <w:r>
        <w:rPr/>
        <w:t>Social Network Analysis (SNA) is a resourceful tool to security agents as it supports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(Sparrow,</w:t>
      </w:r>
      <w:r>
        <w:rPr>
          <w:spacing w:val="1"/>
        </w:rPr>
        <w:t> </w:t>
      </w:r>
      <w:r>
        <w:rPr/>
        <w:t>1991;</w:t>
      </w:r>
      <w:r>
        <w:rPr>
          <w:spacing w:val="1"/>
        </w:rPr>
        <w:t> </w:t>
      </w:r>
      <w:r>
        <w:rPr/>
        <w:t>Klerks,</w:t>
      </w:r>
      <w:r>
        <w:rPr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Basu,</w:t>
      </w:r>
      <w:r>
        <w:rPr>
          <w:spacing w:val="1"/>
        </w:rPr>
        <w:t> </w:t>
      </w:r>
      <w:r>
        <w:rPr/>
        <w:t>2014;</w:t>
      </w:r>
      <w:r>
        <w:rPr>
          <w:spacing w:val="1"/>
        </w:rPr>
        <w:t> </w:t>
      </w:r>
      <w:r>
        <w:rPr/>
        <w:t>Kriegler,</w:t>
      </w:r>
      <w:r>
        <w:rPr>
          <w:spacing w:val="1"/>
        </w:rPr>
        <w:t> </w:t>
      </w:r>
      <w:r>
        <w:rPr/>
        <w:t>2014;</w:t>
      </w:r>
      <w:r>
        <w:rPr>
          <w:spacing w:val="1"/>
        </w:rPr>
        <w:t> </w:t>
      </w:r>
      <w:r>
        <w:rPr/>
        <w:t>Berlusconi </w:t>
      </w:r>
      <w:r>
        <w:rPr>
          <w:i/>
        </w:rPr>
        <w:t>et al.</w:t>
      </w:r>
      <w:r>
        <w:rPr/>
        <w:t>, 2016; Burcher &amp; Whelan, 2017). Most of techniques presented here</w:t>
      </w:r>
      <w:r>
        <w:rPr>
          <w:spacing w:val="1"/>
        </w:rPr>
        <w:t> </w:t>
      </w:r>
      <w:r>
        <w:rPr/>
        <w:t>depend on SNA metrics and they are classified into single centrality metric and mult-</w:t>
      </w:r>
      <w:r>
        <w:rPr>
          <w:spacing w:val="1"/>
        </w:rPr>
        <w:t> </w:t>
      </w:r>
      <w:r>
        <w:rPr/>
        <w:t>centrality</w:t>
      </w:r>
      <w:r>
        <w:rPr>
          <w:spacing w:val="-6"/>
        </w:rPr>
        <w:t> </w:t>
      </w:r>
      <w:r>
        <w:rPr/>
        <w:t>metrics approaches. Multi-centrality</w:t>
      </w:r>
      <w:r>
        <w:rPr>
          <w:spacing w:val="-5"/>
        </w:rPr>
        <w:t> </w:t>
      </w:r>
      <w:r>
        <w:rPr/>
        <w:t>techniques involved plotting</w:t>
      </w:r>
      <w:r>
        <w:rPr>
          <w:spacing w:val="-3"/>
        </w:rPr>
        <w:t> </w:t>
      </w:r>
      <w:r>
        <w:rPr/>
        <w:t>of two</w:t>
      </w:r>
    </w:p>
    <w:p>
      <w:pPr>
        <w:pStyle w:val="BodyText"/>
        <w:spacing w:before="96"/>
        <w:ind w:left="837" w:right="1112"/>
        <w:jc w:val="center"/>
      </w:pPr>
      <w:r>
        <w:rPr/>
        <w:t>44</w:t>
      </w:r>
    </w:p>
    <w:p>
      <w:pPr>
        <w:spacing w:after="0"/>
        <w:jc w:val="center"/>
        <w:sectPr>
          <w:footerReference w:type="default" r:id="rId36"/>
          <w:pgSz w:w="11900" w:h="16850"/>
          <w:pgMar w:footer="0" w:header="0" w:top="1360" w:bottom="280" w:left="1320" w:right="460"/>
        </w:sectPr>
      </w:pPr>
    </w:p>
    <w:p>
      <w:pPr>
        <w:pStyle w:val="BodyText"/>
        <w:spacing w:line="475" w:lineRule="auto" w:before="62"/>
        <w:ind w:left="660" w:right="935"/>
        <w:jc w:val="both"/>
      </w:pPr>
      <w:r>
        <w:rPr/>
        <w:t>centrality metrics on x and y axes. The combination aimed at using strategic positions</w:t>
      </w:r>
      <w:r>
        <w:rPr>
          <w:spacing w:val="1"/>
        </w:rPr>
        <w:t> </w:t>
      </w:r>
      <w:r>
        <w:rPr/>
        <w:t>and vulnerability to identify important nodes (Calderoni, 2010; Morselli, 2010; Bright,</w:t>
      </w:r>
      <w:r>
        <w:rPr>
          <w:spacing w:val="1"/>
        </w:rPr>
        <w:t> </w:t>
      </w:r>
      <w:r>
        <w:rPr/>
        <w:t>Greenhill and Ritter, 2015; Bright </w:t>
      </w:r>
      <w:r>
        <w:rPr>
          <w:i/>
        </w:rPr>
        <w:t>et al.</w:t>
      </w:r>
      <w:r>
        <w:rPr/>
        <w:t>, 2017). SNA-based techniques are reviewed as</w:t>
      </w:r>
      <w:r>
        <w:rPr>
          <w:spacing w:val="1"/>
        </w:rPr>
        <w:t> </w:t>
      </w:r>
      <w:r>
        <w:rPr/>
        <w:t>following:</w:t>
      </w:r>
    </w:p>
    <w:p>
      <w:pPr>
        <w:pStyle w:val="BodyText"/>
        <w:spacing w:before="8"/>
        <w:rPr>
          <w:sz w:val="22"/>
        </w:rPr>
      </w:pPr>
    </w:p>
    <w:p>
      <w:pPr>
        <w:spacing w:line="499" w:lineRule="auto" w:before="1"/>
        <w:ind w:left="660" w:right="932" w:firstLine="0"/>
        <w:jc w:val="both"/>
        <w:rPr>
          <w:sz w:val="23"/>
        </w:rPr>
      </w:pPr>
      <w:r>
        <w:rPr>
          <w:sz w:val="23"/>
        </w:rPr>
        <w:t>Kreb (2002) deployed four centrality metrics to identify important terrorist cells that is,</w:t>
      </w:r>
      <w:r>
        <w:rPr>
          <w:spacing w:val="1"/>
          <w:sz w:val="23"/>
        </w:rPr>
        <w:t> </w:t>
      </w:r>
      <w:r>
        <w:rPr>
          <w:sz w:val="23"/>
        </w:rPr>
        <w:t>participants in September 11 2001 attacks. The four metrics identified different actors –</w:t>
      </w:r>
      <w:r>
        <w:rPr>
          <w:spacing w:val="1"/>
          <w:sz w:val="23"/>
        </w:rPr>
        <w:t> </w:t>
      </w:r>
      <w:r>
        <w:rPr>
          <w:sz w:val="23"/>
        </w:rPr>
        <w:t>assumed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4"/>
          <w:sz w:val="23"/>
        </w:rPr>
        <w:t> </w:t>
      </w:r>
      <w:r>
        <w:rPr>
          <w:sz w:val="23"/>
        </w:rPr>
        <w:t>be</w:t>
      </w:r>
      <w:r>
        <w:rPr>
          <w:spacing w:val="-1"/>
          <w:sz w:val="23"/>
        </w:rPr>
        <w:t> </w:t>
      </w:r>
      <w:r>
        <w:rPr>
          <w:sz w:val="23"/>
        </w:rPr>
        <w:t>key</w:t>
      </w:r>
      <w:r>
        <w:rPr>
          <w:spacing w:val="-5"/>
          <w:sz w:val="23"/>
        </w:rPr>
        <w:t> </w:t>
      </w:r>
      <w:r>
        <w:rPr>
          <w:sz w:val="23"/>
        </w:rPr>
        <w:t>players.</w:t>
      </w:r>
      <w:r>
        <w:rPr>
          <w:spacing w:val="-1"/>
          <w:sz w:val="23"/>
        </w:rPr>
        <w:t> </w:t>
      </w:r>
      <w:r>
        <w:rPr>
          <w:sz w:val="23"/>
        </w:rPr>
        <w:t>Kreb</w:t>
      </w:r>
      <w:r>
        <w:rPr>
          <w:spacing w:val="-1"/>
          <w:sz w:val="23"/>
        </w:rPr>
        <w:t> </w:t>
      </w:r>
      <w:r>
        <w:rPr>
          <w:sz w:val="23"/>
        </w:rPr>
        <w:t>used open-source</w:t>
      </w:r>
      <w:r>
        <w:rPr>
          <w:spacing w:val="-1"/>
          <w:sz w:val="23"/>
        </w:rPr>
        <w:t> </w:t>
      </w:r>
      <w:r>
        <w:rPr>
          <w:sz w:val="23"/>
        </w:rPr>
        <w:t>data</w:t>
      </w:r>
      <w:r>
        <w:rPr>
          <w:spacing w:val="-1"/>
          <w:sz w:val="23"/>
        </w:rPr>
        <w:t> </w:t>
      </w:r>
      <w:r>
        <w:rPr>
          <w:sz w:val="23"/>
        </w:rPr>
        <w:t>usually</w:t>
      </w:r>
      <w:r>
        <w:rPr>
          <w:spacing w:val="-5"/>
          <w:sz w:val="23"/>
        </w:rPr>
        <w:t> </w:t>
      </w:r>
      <w:r>
        <w:rPr>
          <w:sz w:val="23"/>
        </w:rPr>
        <w:t>categorised</w:t>
      </w:r>
      <w:r>
        <w:rPr>
          <w:spacing w:val="-4"/>
          <w:sz w:val="23"/>
        </w:rPr>
        <w:t> </w:t>
      </w:r>
      <w:r>
        <w:rPr>
          <w:sz w:val="23"/>
        </w:rPr>
        <w:t>as</w:t>
      </w:r>
      <w:r>
        <w:rPr>
          <w:spacing w:val="-2"/>
          <w:sz w:val="23"/>
        </w:rPr>
        <w:t> </w:t>
      </w:r>
      <w:r>
        <w:rPr>
          <w:sz w:val="23"/>
        </w:rPr>
        <w:t>unreliable.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77" w:lineRule="auto"/>
        <w:ind w:left="660" w:right="932"/>
        <w:jc w:val="both"/>
      </w:pPr>
      <w:r>
        <w:rPr/>
        <w:t>Borgatti(2006)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inventor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Player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(KPP).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 to identify set of key players from graph. It was realized that all key players</w:t>
      </w:r>
      <w:r>
        <w:rPr>
          <w:spacing w:val="1"/>
        </w:rPr>
        <w:t> </w:t>
      </w:r>
      <w:r>
        <w:rPr/>
        <w:t>are not bound to central of network. The KPP concept was observed on two domains:</w:t>
      </w:r>
      <w:r>
        <w:rPr>
          <w:spacing w:val="1"/>
        </w:rPr>
        <w:t> </w:t>
      </w:r>
      <w:r>
        <w:rPr/>
        <w:t>KPP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(KPP-Pos)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KPP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(KPP</w:t>
      </w:r>
      <w:r>
        <w:rPr>
          <w:spacing w:val="1"/>
        </w:rPr>
        <w:t> </w:t>
      </w:r>
      <w:r>
        <w:rPr/>
        <w:t>Neg.).</w:t>
      </w:r>
      <w:r>
        <w:rPr>
          <w:spacing w:val="1"/>
        </w:rPr>
        <w:t> </w:t>
      </w:r>
      <w:r>
        <w:rPr/>
        <w:t>KPP-Pos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connectivity such as social network of viral market, fast transmission, rumour spreading</w:t>
      </w:r>
      <w:r>
        <w:rPr>
          <w:spacing w:val="1"/>
        </w:rPr>
        <w:t> </w:t>
      </w:r>
      <w:r>
        <w:rPr/>
        <w:t>and epidermic disease, while KPP-Neg concerns network disruption. KPP shows that</w:t>
      </w:r>
      <w:r>
        <w:rPr>
          <w:spacing w:val="1"/>
        </w:rPr>
        <w:t> </w:t>
      </w:r>
      <w:r>
        <w:rPr/>
        <w:t>key player‟s position differs – that is, positions of key players are not fixed nor tied to</w:t>
      </w:r>
      <w:r>
        <w:rPr>
          <w:spacing w:val="1"/>
        </w:rPr>
        <w:t> </w:t>
      </w:r>
      <w:r>
        <w:rPr/>
        <w:t>centrality concept. Network disruption is unachieved when only set of nodes that have</w:t>
      </w:r>
      <w:r>
        <w:rPr>
          <w:spacing w:val="1"/>
        </w:rPr>
        <w:t> </w:t>
      </w:r>
      <w:r>
        <w:rPr/>
        <w:t>highest centrality scores are removed. KPP emphasized on node‟s positions and not on</w:t>
      </w:r>
      <w:r>
        <w:rPr>
          <w:spacing w:val="1"/>
        </w:rPr>
        <w:t> </w:t>
      </w:r>
      <w:r>
        <w:rPr/>
        <w:t>personality.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75" w:lineRule="auto"/>
        <w:ind w:left="660" w:right="936"/>
        <w:jc w:val="both"/>
      </w:pPr>
      <w:r>
        <w:rPr/>
        <w:t>Lampe (2009) proposed incorporation of human-capital attribute that is, personality to</w:t>
      </w:r>
      <w:r>
        <w:rPr>
          <w:spacing w:val="1"/>
        </w:rPr>
        <w:t> </w:t>
      </w:r>
      <w:r>
        <w:rPr/>
        <w:t>augment and complement detection of important nodes through social-capital attributes.</w:t>
      </w:r>
      <w:r>
        <w:rPr>
          <w:spacing w:val="1"/>
        </w:rPr>
        <w:t> </w:t>
      </w:r>
      <w:r>
        <w:rPr/>
        <w:t>This intended to offer concrete evidence to support social-capital detection rather than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speculation.</w:t>
      </w:r>
      <w:r>
        <w:rPr>
          <w:spacing w:val="1"/>
        </w:rPr>
        <w:t> </w:t>
      </w:r>
      <w:r>
        <w:rPr/>
        <w:t>Human-capital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inaccessibility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deploying.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525" w:lineRule="auto"/>
        <w:ind w:left="730" w:right="967" w:hanging="41"/>
        <w:jc w:val="both"/>
      </w:pPr>
      <w:r>
        <w:rPr/>
        <w:t>Morselli</w:t>
      </w:r>
      <w:r>
        <w:rPr>
          <w:spacing w:val="-2"/>
        </w:rPr>
        <w:t> </w:t>
      </w:r>
      <w:r>
        <w:rPr/>
        <w:t>(2010)</w:t>
      </w:r>
      <w:r>
        <w:rPr>
          <w:spacing w:val="-2"/>
        </w:rPr>
        <w:t> </w:t>
      </w:r>
      <w:r>
        <w:rPr/>
        <w:t>proposed and</w:t>
      </w:r>
      <w:r>
        <w:rPr>
          <w:spacing w:val="-1"/>
        </w:rPr>
        <w:t> </w:t>
      </w:r>
      <w:r>
        <w:rPr/>
        <w:t>developed 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vulnerability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strategic</w:t>
      </w:r>
      <w:r>
        <w:rPr>
          <w:spacing w:val="-1"/>
        </w:rPr>
        <w:t> </w:t>
      </w:r>
      <w:r>
        <w:rPr/>
        <w:t>positions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less-vulnerable</w:t>
      </w:r>
      <w:r>
        <w:rPr>
          <w:spacing w:val="-2"/>
        </w:rPr>
        <w:t> </w:t>
      </w:r>
      <w:r>
        <w:rPr/>
        <w:t>actors.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centrality</w:t>
      </w:r>
      <w:r>
        <w:rPr>
          <w:spacing w:val="-4"/>
        </w:rPr>
        <w:t> </w:t>
      </w:r>
      <w:r>
        <w:rPr/>
        <w:t>denotes</w:t>
      </w:r>
      <w:r>
        <w:rPr>
          <w:spacing w:val="-1"/>
        </w:rPr>
        <w:t> </w:t>
      </w:r>
      <w:r>
        <w:rPr/>
        <w:t>45</w:t>
      </w:r>
    </w:p>
    <w:p>
      <w:pPr>
        <w:spacing w:after="0" w:line="525" w:lineRule="auto"/>
        <w:jc w:val="both"/>
        <w:sectPr>
          <w:footerReference w:type="default" r:id="rId37"/>
          <w:pgSz w:w="11900" w:h="16850"/>
          <w:pgMar w:footer="0" w:header="0" w:top="1360" w:bottom="280" w:left="1320" w:right="460"/>
        </w:sectPr>
      </w:pPr>
    </w:p>
    <w:p>
      <w:pPr>
        <w:pStyle w:val="BodyText"/>
        <w:spacing w:line="477" w:lineRule="auto" w:before="79"/>
        <w:ind w:left="660" w:right="956"/>
        <w:jc w:val="both"/>
      </w:pPr>
      <w:r>
        <w:rPr/>
        <w:t>vulnerable attribute while betweenness denotes strategic position. Four quadrants were</w:t>
      </w:r>
      <w:r>
        <w:rPr>
          <w:spacing w:val="1"/>
        </w:rPr>
        <w:t> </w:t>
      </w:r>
      <w:r>
        <w:rPr/>
        <w:t>obtained after plotting vulnerability and strategic positions(Morselli, 2010). Two upper</w:t>
      </w:r>
      <w:r>
        <w:rPr>
          <w:spacing w:val="1"/>
        </w:rPr>
        <w:t> </w:t>
      </w:r>
      <w:r>
        <w:rPr/>
        <w:t>quadrants are point of interest (poi) to Morselli. Nodes in those two quadrants were</w:t>
      </w:r>
      <w:r>
        <w:rPr>
          <w:spacing w:val="1"/>
        </w:rPr>
        <w:t> </w:t>
      </w:r>
      <w:r>
        <w:rPr/>
        <w:t>counted as vulnerable while nodes in the other two were regarded as less-vulnerable.</w:t>
      </w:r>
      <w:r>
        <w:rPr>
          <w:spacing w:val="1"/>
        </w:rPr>
        <w:t> </w:t>
      </w:r>
      <w:r>
        <w:rPr/>
        <w:t>The problem of hidden relationships was still unresolved. Legitimate actors also remain</w:t>
      </w:r>
      <w:r>
        <w:rPr>
          <w:spacing w:val="1"/>
        </w:rPr>
        <w:t> </w:t>
      </w:r>
      <w:r>
        <w:rPr/>
        <w:t>undetected</w:t>
      </w:r>
      <w:r>
        <w:rPr>
          <w:spacing w:val="-1"/>
        </w:rPr>
        <w:t> </w:t>
      </w:r>
      <w:r>
        <w:rPr/>
        <w:t>(Hulst, 2009).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Karthika and Bose (2011) deployed multi-centrality approach on heterogenous nodes in</w:t>
      </w:r>
      <w:r>
        <w:rPr>
          <w:spacing w:val="1"/>
        </w:rPr>
        <w:t> </w:t>
      </w:r>
      <w:r>
        <w:rPr/>
        <w:t>the 9/11 terrorist network. Nodes with highest centrality scores was identified as covert</w:t>
      </w:r>
      <w:r>
        <w:rPr>
          <w:spacing w:val="1"/>
        </w:rPr>
        <w:t> </w:t>
      </w:r>
      <w:r>
        <w:rPr/>
        <w:t>nodes. These include actors and a place frequently visited by terrorists(Karthika &amp; Bose</w:t>
      </w:r>
      <w:r>
        <w:rPr>
          <w:spacing w:val="1"/>
        </w:rPr>
        <w:t> </w:t>
      </w:r>
      <w:r>
        <w:rPr/>
        <w:t>2011).</w:t>
      </w:r>
      <w:r>
        <w:rPr>
          <w:spacing w:val="-1"/>
        </w:rPr>
        <w:t> </w:t>
      </w:r>
      <w:r>
        <w:rPr/>
        <w:t>Preference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given</w:t>
      </w:r>
      <w:r>
        <w:rPr>
          <w:spacing w:val="-1"/>
        </w:rPr>
        <w:t> </w:t>
      </w:r>
      <w:r>
        <w:rPr/>
        <w:t>to nodes</w:t>
      </w:r>
      <w:r>
        <w:rPr>
          <w:spacing w:val="-1"/>
        </w:rPr>
        <w:t> </w:t>
      </w:r>
      <w:r>
        <w:rPr/>
        <w:t>with conspicuous</w:t>
      </w:r>
      <w:r>
        <w:rPr>
          <w:spacing w:val="-1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that is,</w:t>
      </w:r>
      <w:r>
        <w:rPr>
          <w:spacing w:val="-1"/>
        </w:rPr>
        <w:t> </w:t>
      </w:r>
      <w:r>
        <w:rPr/>
        <w:t>links.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75" w:lineRule="auto"/>
        <w:ind w:left="660" w:right="955"/>
        <w:jc w:val="both"/>
      </w:pPr>
      <w:r>
        <w:rPr/>
        <w:t>Berzinj </w:t>
      </w:r>
      <w:r>
        <w:rPr>
          <w:i/>
        </w:rPr>
        <w:t>et al.</w:t>
      </w:r>
      <w:r>
        <w:rPr/>
        <w:t>, (2012) targeted financial manager in a terrorist network. Berzinj et al „s</w:t>
      </w:r>
      <w:r>
        <w:rPr>
          <w:spacing w:val="1"/>
        </w:rPr>
        <w:t> </w:t>
      </w:r>
      <w:r>
        <w:rPr/>
        <w:t>model revolved around terrorist operational activities; where finance manager takes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2.13.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centrality</w:t>
      </w:r>
      <w:r>
        <w:rPr>
          <w:spacing w:val="-5"/>
        </w:rPr>
        <w:t> </w:t>
      </w:r>
      <w:r>
        <w:rPr/>
        <w:t>metrics were</w:t>
      </w:r>
      <w:r>
        <w:rPr>
          <w:spacing w:val="-2"/>
        </w:rPr>
        <w:t> </w:t>
      </w:r>
      <w:r>
        <w:rPr/>
        <w:t>developed but unexperimented.</w:t>
      </w: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1657654</wp:posOffset>
            </wp:positionH>
            <wp:positionV relativeFrom="paragraph">
              <wp:posOffset>219341</wp:posOffset>
            </wp:positionV>
            <wp:extent cx="4439252" cy="205740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25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1"/>
        <w:ind w:left="3536" w:right="2133" w:hanging="1700"/>
      </w:pPr>
      <w:r>
        <w:rPr/>
        <w:t>Figure</w:t>
      </w:r>
      <w:r>
        <w:rPr>
          <w:spacing w:val="-4"/>
        </w:rPr>
        <w:t> </w:t>
      </w:r>
      <w:r>
        <w:rPr/>
        <w:t>2.13:</w:t>
      </w:r>
      <w:r>
        <w:rPr>
          <w:spacing w:val="-1"/>
        </w:rPr>
        <w:t> </w:t>
      </w:r>
      <w:r>
        <w:rPr/>
        <w:t>Decentralized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Terrorist</w:t>
      </w:r>
      <w:r>
        <w:rPr>
          <w:spacing w:val="-1"/>
        </w:rPr>
        <w:t> </w:t>
      </w:r>
      <w:r>
        <w:rPr/>
        <w:t>Organization</w:t>
      </w:r>
      <w:r>
        <w:rPr>
          <w:spacing w:val="-57"/>
        </w:rPr>
        <w:t> </w:t>
      </w:r>
      <w:r>
        <w:rPr/>
        <w:t>(Source:</w:t>
      </w:r>
      <w:r>
        <w:rPr>
          <w:spacing w:val="1"/>
        </w:rPr>
        <w:t> </w:t>
      </w:r>
      <w:r>
        <w:rPr/>
        <w:t>Berzinj</w:t>
      </w:r>
      <w:r>
        <w:rPr>
          <w:spacing w:val="2"/>
        </w:rPr>
        <w:t> </w:t>
      </w:r>
      <w:r>
        <w:rPr>
          <w:i/>
        </w:rPr>
        <w:t>et al</w:t>
      </w:r>
      <w:r>
        <w:rPr/>
        <w:t>; 2012)</w:t>
      </w:r>
    </w:p>
    <w:p>
      <w:pPr>
        <w:pStyle w:val="BodyText"/>
        <w:spacing w:before="1"/>
        <w:rPr>
          <w:sz w:val="22"/>
        </w:rPr>
      </w:pPr>
    </w:p>
    <w:p>
      <w:pPr>
        <w:spacing w:line="501" w:lineRule="auto" w:before="0"/>
        <w:ind w:left="660" w:right="961" w:firstLine="0"/>
        <w:jc w:val="both"/>
        <w:rPr>
          <w:sz w:val="23"/>
        </w:rPr>
      </w:pPr>
      <w:r>
        <w:rPr>
          <w:sz w:val="23"/>
        </w:rPr>
        <w:t>Campana and Varese(2012) used single centrality metric for ranking phone conversation of</w:t>
      </w:r>
      <w:r>
        <w:rPr>
          <w:spacing w:val="1"/>
          <w:sz w:val="23"/>
        </w:rPr>
        <w:t> </w:t>
      </w:r>
      <w:r>
        <w:rPr>
          <w:sz w:val="23"/>
        </w:rPr>
        <w:t>mafia</w:t>
      </w:r>
      <w:r>
        <w:rPr>
          <w:spacing w:val="-1"/>
          <w:sz w:val="23"/>
        </w:rPr>
        <w:t> </w:t>
      </w:r>
      <w:r>
        <w:rPr>
          <w:sz w:val="23"/>
        </w:rPr>
        <w:t>involving</w:t>
      </w:r>
      <w:r>
        <w:rPr>
          <w:spacing w:val="-4"/>
          <w:sz w:val="23"/>
        </w:rPr>
        <w:t> </w:t>
      </w:r>
      <w:r>
        <w:rPr>
          <w:sz w:val="23"/>
        </w:rPr>
        <w:t>in drug</w:t>
      </w:r>
      <w:r>
        <w:rPr>
          <w:spacing w:val="-4"/>
          <w:sz w:val="23"/>
        </w:rPr>
        <w:t> </w:t>
      </w:r>
      <w:r>
        <w:rPr>
          <w:sz w:val="23"/>
        </w:rPr>
        <w:t>peddling</w:t>
      </w:r>
      <w:r>
        <w:rPr>
          <w:spacing w:val="-3"/>
          <w:sz w:val="23"/>
        </w:rPr>
        <w:t> </w:t>
      </w:r>
      <w:r>
        <w:rPr>
          <w:sz w:val="23"/>
        </w:rPr>
        <w:t>or</w:t>
      </w:r>
      <w:r>
        <w:rPr>
          <w:spacing w:val="-1"/>
          <w:sz w:val="23"/>
        </w:rPr>
        <w:t> </w:t>
      </w:r>
      <w:r>
        <w:rPr>
          <w:sz w:val="23"/>
        </w:rPr>
        <w:t>DTO.</w:t>
      </w:r>
      <w:r>
        <w:rPr>
          <w:spacing w:val="-1"/>
          <w:sz w:val="23"/>
        </w:rPr>
        <w:t> </w:t>
      </w:r>
      <w:r>
        <w:rPr>
          <w:sz w:val="23"/>
        </w:rPr>
        <w:t>It had</w:t>
      </w:r>
      <w:r>
        <w:rPr>
          <w:spacing w:val="-1"/>
          <w:sz w:val="23"/>
        </w:rPr>
        <w:t> </w:t>
      </w:r>
      <w:r>
        <w:rPr>
          <w:sz w:val="23"/>
        </w:rPr>
        <w:t>a tremendous</w:t>
      </w:r>
      <w:r>
        <w:rPr>
          <w:spacing w:val="3"/>
          <w:sz w:val="23"/>
        </w:rPr>
        <w:t> </w:t>
      </w:r>
      <w:r>
        <w:rPr>
          <w:sz w:val="23"/>
        </w:rPr>
        <w:t>result.</w:t>
      </w:r>
      <w:r>
        <w:rPr>
          <w:spacing w:val="-1"/>
          <w:sz w:val="23"/>
        </w:rPr>
        <w:t> </w:t>
      </w:r>
      <w:r>
        <w:rPr>
          <w:sz w:val="23"/>
        </w:rPr>
        <w:t>The highest</w:t>
      </w:r>
    </w:p>
    <w:p>
      <w:pPr>
        <w:spacing w:after="0" w:line="501" w:lineRule="auto"/>
        <w:jc w:val="both"/>
        <w:rPr>
          <w:sz w:val="23"/>
        </w:rPr>
        <w:sectPr>
          <w:footerReference w:type="default" r:id="rId38"/>
          <w:pgSz w:w="11900" w:h="16850"/>
          <w:pgMar w:footer="1055" w:header="0" w:top="1340" w:bottom="1240" w:left="1320" w:right="460"/>
          <w:pgNumType w:start="46"/>
        </w:sectPr>
      </w:pPr>
    </w:p>
    <w:p>
      <w:pPr>
        <w:pStyle w:val="BodyText"/>
        <w:spacing w:line="472" w:lineRule="auto" w:before="62"/>
        <w:ind w:left="660" w:right="940"/>
        <w:jc w:val="both"/>
      </w:pPr>
      <w:r>
        <w:rPr/>
        <w:t>hierarchy was assigned to actor that has the longest period of conversation as well as</w:t>
      </w:r>
      <w:r>
        <w:rPr>
          <w:spacing w:val="1"/>
        </w:rPr>
        <w:t> </w:t>
      </w:r>
      <w:r>
        <w:rPr/>
        <w:t>call-rate while low vulnerability was ascribed to an actor with low phone conversation.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approach played down on low conversation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legitimate</w:t>
      </w:r>
      <w:r>
        <w:rPr>
          <w:spacing w:val="1"/>
        </w:rPr>
        <w:t> </w:t>
      </w:r>
      <w:r>
        <w:rPr/>
        <w:t>actors.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Husslage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,(2012)</w:t>
      </w:r>
      <w:r>
        <w:rPr>
          <w:spacing w:val="1"/>
        </w:rPr>
        <w:t> </w:t>
      </w:r>
      <w:r>
        <w:rPr/>
        <w:t>exprimented</w:t>
      </w:r>
      <w:r>
        <w:rPr>
          <w:spacing w:val="1"/>
        </w:rPr>
        <w:t> </w:t>
      </w:r>
      <w:r>
        <w:rPr/>
        <w:t>flat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(FOS)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flat</w:t>
      </w:r>
      <w:r>
        <w:rPr>
          <w:spacing w:val="1"/>
        </w:rPr>
        <w:t> </w:t>
      </w:r>
      <w:r>
        <w:rPr/>
        <w:t>structural-like figures to show that key players in terrorist groups cannot be identified</w:t>
      </w:r>
      <w:r>
        <w:rPr>
          <w:spacing w:val="1"/>
        </w:rPr>
        <w:t> </w:t>
      </w:r>
      <w:r>
        <w:rPr/>
        <w:t>with ordinary metrics. The work craves for sophisticated appraoch to identify covert</w:t>
      </w:r>
      <w:r>
        <w:rPr>
          <w:spacing w:val="1"/>
        </w:rPr>
        <w:t> </w:t>
      </w:r>
      <w:r>
        <w:rPr/>
        <w:t>members. It was inferred from correlation results that terrorism groups are leaderless</w:t>
      </w:r>
      <w:r>
        <w:rPr>
          <w:spacing w:val="1"/>
        </w:rPr>
        <w:t> </w:t>
      </w:r>
      <w:r>
        <w:rPr/>
        <w:t>group and also imbibe</w:t>
      </w:r>
      <w:r>
        <w:rPr>
          <w:spacing w:val="-1"/>
        </w:rPr>
        <w:t> </w:t>
      </w:r>
      <w:r>
        <w:rPr/>
        <w:t>FOS to salvage</w:t>
      </w:r>
      <w:r>
        <w:rPr>
          <w:spacing w:val="-1"/>
        </w:rPr>
        <w:t> </w:t>
      </w:r>
      <w:r>
        <w:rPr/>
        <w:t>the group.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Catanese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explored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phone traffic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criminal</w:t>
      </w:r>
      <w:r>
        <w:rPr>
          <w:spacing w:val="-57"/>
        </w:rPr>
        <w:t> </w:t>
      </w:r>
      <w:r>
        <w:rPr/>
        <w:t>network. Many statistical analysis tools were incorpoated in LogAnalysis. The suite</w:t>
      </w:r>
      <w:r>
        <w:rPr>
          <w:spacing w:val="1"/>
        </w:rPr>
        <w:t> </w:t>
      </w:r>
      <w:r>
        <w:rPr/>
        <w:t>generated hierarchies of</w:t>
      </w:r>
      <w:r>
        <w:rPr>
          <w:spacing w:val="1"/>
        </w:rPr>
        <w:t> </w:t>
      </w:r>
      <w:r>
        <w:rPr/>
        <w:t>phone users in metadata.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60"/>
        </w:rPr>
        <w:t> </w:t>
      </w:r>
      <w:r>
        <w:rPr/>
        <w:t>displays visual graphs of</w:t>
      </w:r>
      <w:r>
        <w:rPr>
          <w:spacing w:val="1"/>
        </w:rPr>
        <w:t> </w:t>
      </w:r>
      <w:r>
        <w:rPr/>
        <w:t>actors. LogAnalysis can handle large datasets effectively. Hierarchies and frequency of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players.</w:t>
      </w:r>
      <w:r>
        <w:rPr>
          <w:spacing w:val="1"/>
        </w:rPr>
        <w:t> </w:t>
      </w:r>
      <w:r>
        <w:rPr/>
        <w:t>Conspicuous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time-frame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setbacks.</w:t>
      </w:r>
      <w:r>
        <w:rPr>
          <w:spacing w:val="1"/>
        </w:rPr>
        <w:t> </w:t>
      </w:r>
      <w:r>
        <w:rPr/>
        <w:t>LogAnalysis lack capacity</w:t>
      </w:r>
      <w:r>
        <w:rPr>
          <w:spacing w:val="-5"/>
        </w:rPr>
        <w:t> </w:t>
      </w:r>
      <w:r>
        <w:rPr/>
        <w:t>to detect a key</w:t>
      </w:r>
      <w:r>
        <w:rPr>
          <w:spacing w:val="-4"/>
        </w:rPr>
        <w:t> </w:t>
      </w:r>
      <w:r>
        <w:rPr/>
        <w:t>actor with low call-rate.</w:t>
      </w:r>
    </w:p>
    <w:p>
      <w:pPr>
        <w:pStyle w:val="BodyText"/>
        <w:spacing w:before="6"/>
        <w:rPr>
          <w:sz w:val="22"/>
        </w:rPr>
      </w:pPr>
    </w:p>
    <w:p>
      <w:pPr>
        <w:spacing w:line="501" w:lineRule="auto" w:before="0"/>
        <w:ind w:left="660" w:right="942" w:firstLine="0"/>
        <w:jc w:val="both"/>
        <w:rPr>
          <w:sz w:val="23"/>
        </w:rPr>
      </w:pPr>
      <w:r>
        <w:rPr>
          <w:sz w:val="23"/>
        </w:rPr>
        <w:t>Ferrara </w:t>
      </w:r>
      <w:r>
        <w:rPr>
          <w:i/>
          <w:sz w:val="23"/>
        </w:rPr>
        <w:t>et al.</w:t>
      </w:r>
      <w:r>
        <w:rPr>
          <w:sz w:val="23"/>
        </w:rPr>
        <w:t>, (2014) offered a theoretic framework on key players problem. Phone call</w:t>
      </w:r>
      <w:r>
        <w:rPr>
          <w:spacing w:val="1"/>
          <w:sz w:val="23"/>
        </w:rPr>
        <w:t> </w:t>
      </w:r>
      <w:r>
        <w:rPr>
          <w:sz w:val="23"/>
        </w:rPr>
        <w:t>records is used in reconstructing network structure of participants in criminal activities.</w:t>
      </w:r>
      <w:r>
        <w:rPr>
          <w:spacing w:val="1"/>
          <w:sz w:val="23"/>
        </w:rPr>
        <w:t> </w:t>
      </w:r>
      <w:r>
        <w:rPr>
          <w:sz w:val="23"/>
        </w:rPr>
        <w:t>Basic centrality metrics were incorporated in expert system. The application can compute</w:t>
      </w:r>
      <w:r>
        <w:rPr>
          <w:spacing w:val="1"/>
          <w:sz w:val="23"/>
        </w:rPr>
        <w:t> </w:t>
      </w:r>
      <w:r>
        <w:rPr>
          <w:sz w:val="23"/>
        </w:rPr>
        <w:t>and costruct hierarchies like LogAnalysis. Both expert system and LogAnalysis cannot</w:t>
      </w:r>
      <w:r>
        <w:rPr>
          <w:spacing w:val="1"/>
          <w:sz w:val="23"/>
        </w:rPr>
        <w:t> </w:t>
      </w:r>
      <w:r>
        <w:rPr>
          <w:sz w:val="23"/>
        </w:rPr>
        <w:t>detect</w:t>
      </w:r>
      <w:r>
        <w:rPr>
          <w:spacing w:val="-3"/>
          <w:sz w:val="23"/>
        </w:rPr>
        <w:t> </w:t>
      </w:r>
      <w:r>
        <w:rPr>
          <w:sz w:val="23"/>
        </w:rPr>
        <w:t>legitimate</w:t>
      </w:r>
      <w:r>
        <w:rPr>
          <w:spacing w:val="-2"/>
          <w:sz w:val="23"/>
        </w:rPr>
        <w:t> </w:t>
      </w:r>
      <w:r>
        <w:rPr>
          <w:sz w:val="23"/>
        </w:rPr>
        <w:t>actors</w:t>
      </w:r>
      <w:r>
        <w:rPr>
          <w:spacing w:val="-2"/>
          <w:sz w:val="23"/>
        </w:rPr>
        <w:t> </w:t>
      </w:r>
      <w:r>
        <w:rPr>
          <w:sz w:val="23"/>
        </w:rPr>
        <w:t>that is,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key</w:t>
      </w:r>
      <w:r>
        <w:rPr>
          <w:spacing w:val="-6"/>
          <w:sz w:val="23"/>
        </w:rPr>
        <w:t> </w:t>
      </w:r>
      <w:r>
        <w:rPr>
          <w:sz w:val="23"/>
        </w:rPr>
        <w:t>player with relatively</w:t>
      </w:r>
      <w:r>
        <w:rPr>
          <w:spacing w:val="-6"/>
          <w:sz w:val="23"/>
        </w:rPr>
        <w:t> </w:t>
      </w:r>
      <w:r>
        <w:rPr>
          <w:sz w:val="23"/>
        </w:rPr>
        <w:t>low</w:t>
      </w:r>
      <w:r>
        <w:rPr>
          <w:spacing w:val="-1"/>
          <w:sz w:val="23"/>
        </w:rPr>
        <w:t> </w:t>
      </w:r>
      <w:r>
        <w:rPr>
          <w:sz w:val="23"/>
        </w:rPr>
        <w:t>phone</w:t>
      </w:r>
      <w:r>
        <w:rPr>
          <w:spacing w:val="-1"/>
          <w:sz w:val="23"/>
        </w:rPr>
        <w:t> </w:t>
      </w:r>
      <w:r>
        <w:rPr>
          <w:sz w:val="23"/>
        </w:rPr>
        <w:t>calls</w:t>
      </w:r>
      <w:r>
        <w:rPr>
          <w:spacing w:val="-1"/>
          <w:sz w:val="23"/>
        </w:rPr>
        <w:t> </w:t>
      </w:r>
      <w:r>
        <w:rPr>
          <w:sz w:val="23"/>
        </w:rPr>
        <w:t>cannot.</w:t>
      </w:r>
    </w:p>
    <w:p>
      <w:pPr>
        <w:spacing w:line="491" w:lineRule="auto" w:before="232"/>
        <w:ind w:left="660" w:right="941" w:firstLine="0"/>
        <w:jc w:val="both"/>
        <w:rPr>
          <w:sz w:val="23"/>
        </w:rPr>
      </w:pPr>
      <w:r>
        <w:rPr>
          <w:sz w:val="23"/>
        </w:rPr>
        <w:t>Butt </w:t>
      </w:r>
      <w:r>
        <w:rPr>
          <w:i/>
          <w:sz w:val="23"/>
        </w:rPr>
        <w:t>et al.</w:t>
      </w:r>
      <w:r>
        <w:rPr>
          <w:sz w:val="23"/>
        </w:rPr>
        <w:t>,(2014) approach was directed towards key players that can evade detection. Only</w:t>
      </w:r>
      <w:r>
        <w:rPr>
          <w:spacing w:val="1"/>
          <w:sz w:val="23"/>
        </w:rPr>
        <w:t> </w:t>
      </w:r>
      <w:r>
        <w:rPr>
          <w:sz w:val="23"/>
        </w:rPr>
        <w:t>degree centrality metric was deployed in the approach. The metric identified at least one</w:t>
      </w:r>
      <w:r>
        <w:rPr>
          <w:spacing w:val="1"/>
          <w:sz w:val="23"/>
        </w:rPr>
        <w:t> </w:t>
      </w:r>
      <w:r>
        <w:rPr>
          <w:sz w:val="23"/>
        </w:rPr>
        <w:t>actor from each layer of multi-relations network. The method identified an actor that had</w:t>
      </w:r>
      <w:r>
        <w:rPr>
          <w:spacing w:val="1"/>
          <w:sz w:val="23"/>
        </w:rPr>
        <w:t> </w:t>
      </w:r>
      <w:r>
        <w:rPr>
          <w:sz w:val="23"/>
        </w:rPr>
        <w:t>highest bank transaction. But that actor was among nodes that had low degree in the calling</w:t>
      </w:r>
      <w:r>
        <w:rPr>
          <w:spacing w:val="1"/>
          <w:sz w:val="23"/>
        </w:rPr>
        <w:t> </w:t>
      </w:r>
      <w:r>
        <w:rPr>
          <w:sz w:val="23"/>
        </w:rPr>
        <w:t>network.</w:t>
      </w:r>
      <w:r>
        <w:rPr>
          <w:spacing w:val="-1"/>
          <w:sz w:val="23"/>
        </w:rPr>
        <w:t> </w:t>
      </w:r>
      <w:r>
        <w:rPr>
          <w:sz w:val="23"/>
        </w:rPr>
        <w:t>No further</w:t>
      </w:r>
      <w:r>
        <w:rPr>
          <w:spacing w:val="-4"/>
          <w:sz w:val="23"/>
        </w:rPr>
        <w:t> </w:t>
      </w:r>
      <w:r>
        <w:rPr>
          <w:sz w:val="23"/>
        </w:rPr>
        <w:t>analysis</w:t>
      </w:r>
      <w:r>
        <w:rPr>
          <w:spacing w:val="-1"/>
          <w:sz w:val="23"/>
        </w:rPr>
        <w:t> </w:t>
      </w:r>
      <w:r>
        <w:rPr>
          <w:sz w:val="23"/>
        </w:rPr>
        <w:t>was</w:t>
      </w:r>
      <w:r>
        <w:rPr>
          <w:spacing w:val="-2"/>
          <w:sz w:val="23"/>
        </w:rPr>
        <w:t> </w:t>
      </w:r>
      <w:r>
        <w:rPr>
          <w:sz w:val="23"/>
        </w:rPr>
        <w:t>given on personalities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detected</w:t>
      </w:r>
      <w:r>
        <w:rPr>
          <w:spacing w:val="-1"/>
          <w:sz w:val="23"/>
        </w:rPr>
        <w:t> </w:t>
      </w:r>
      <w:r>
        <w:rPr>
          <w:sz w:val="23"/>
        </w:rPr>
        <w:t>nodes.</w:t>
      </w:r>
    </w:p>
    <w:p>
      <w:pPr>
        <w:spacing w:after="0" w:line="491" w:lineRule="auto"/>
        <w:jc w:val="both"/>
        <w:rPr>
          <w:sz w:val="23"/>
        </w:rPr>
        <w:sectPr>
          <w:pgSz w:w="11900" w:h="16850"/>
          <w:pgMar w:header="0" w:footer="1055" w:top="1360" w:bottom="1240" w:left="1320" w:right="460"/>
        </w:sectPr>
      </w:pPr>
    </w:p>
    <w:p>
      <w:pPr>
        <w:pStyle w:val="BodyText"/>
        <w:spacing w:line="477" w:lineRule="auto" w:before="62"/>
        <w:ind w:left="660" w:right="939"/>
        <w:jc w:val="both"/>
      </w:pPr>
      <w:r>
        <w:rPr/>
        <w:t>Bright </w:t>
      </w:r>
      <w:r>
        <w:rPr>
          <w:i/>
        </w:rPr>
        <w:t>et al.</w:t>
      </w:r>
      <w:r>
        <w:rPr/>
        <w:t>, (2015) employed centrality metrics to rank resources of participants in</w:t>
      </w:r>
      <w:r>
        <w:rPr>
          <w:spacing w:val="1"/>
        </w:rPr>
        <w:t> </w:t>
      </w:r>
      <w:r>
        <w:rPr/>
        <w:t>DTO.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 high-profile participants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vulnerable. Eight resources were ranked and classified as tangible and intangible. 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were plotted against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betweenness</w:t>
      </w:r>
      <w:r>
        <w:rPr>
          <w:spacing w:val="60"/>
        </w:rPr>
        <w:t> </w:t>
      </w:r>
      <w:r>
        <w:rPr/>
        <w:t>separately</w:t>
      </w:r>
      <w:r>
        <w:rPr>
          <w:spacing w:val="1"/>
        </w:rPr>
        <w:t> </w:t>
      </w:r>
      <w:r>
        <w:rPr/>
        <w:t>using</w:t>
      </w:r>
      <w:r>
        <w:rPr>
          <w:spacing w:val="15"/>
        </w:rPr>
        <w:t> </w:t>
      </w:r>
      <w:r>
        <w:rPr/>
        <w:t>concepts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graph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(Morselli,</w:t>
      </w:r>
      <w:r>
        <w:rPr>
          <w:spacing w:val="17"/>
        </w:rPr>
        <w:t> </w:t>
      </w:r>
      <w:r>
        <w:rPr/>
        <w:t>2010).</w:t>
      </w:r>
      <w:r>
        <w:rPr>
          <w:spacing w:val="16"/>
        </w:rPr>
        <w:t> </w:t>
      </w:r>
      <w:r>
        <w:rPr/>
        <w:t>Although,</w:t>
      </w:r>
      <w:r>
        <w:rPr>
          <w:spacing w:val="17"/>
        </w:rPr>
        <w:t> </w:t>
      </w:r>
      <w:r>
        <w:rPr/>
        <w:t>some</w:t>
      </w:r>
      <w:r>
        <w:rPr>
          <w:spacing w:val="16"/>
        </w:rPr>
        <w:t> </w:t>
      </w:r>
      <w:r>
        <w:rPr/>
        <w:t>legitimate</w:t>
      </w:r>
      <w:r>
        <w:rPr>
          <w:spacing w:val="16"/>
        </w:rPr>
        <w:t> </w:t>
      </w:r>
      <w:r>
        <w:rPr/>
        <w:t>actors</w:t>
      </w:r>
      <w:r>
        <w:rPr>
          <w:spacing w:val="17"/>
        </w:rPr>
        <w:t> </w:t>
      </w:r>
      <w:r>
        <w:rPr/>
        <w:t>featured</w:t>
      </w:r>
      <w:r>
        <w:rPr>
          <w:spacing w:val="-58"/>
        </w:rPr>
        <w:t> </w:t>
      </w:r>
      <w:r>
        <w:rPr/>
        <w:t>in detection of prominent. The ranking scheme was biased</w:t>
      </w:r>
      <w:r>
        <w:rPr>
          <w:spacing w:val="1"/>
        </w:rPr>
        <w:t> </w:t>
      </w:r>
      <w:r>
        <w:rPr/>
        <w:t>and prevalent actors in</w:t>
      </w:r>
      <w:r>
        <w:rPr>
          <w:spacing w:val="1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actors that have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centrality</w:t>
      </w:r>
      <w:r>
        <w:rPr>
          <w:spacing w:val="-5"/>
        </w:rPr>
        <w:t> </w:t>
      </w:r>
      <w:r>
        <w:rPr/>
        <w:t>scores in both measures.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660" w:right="938"/>
        <w:jc w:val="both"/>
      </w:pPr>
      <w:r>
        <w:rPr/>
        <w:t>Bright </w:t>
      </w:r>
      <w:r>
        <w:rPr>
          <w:i/>
        </w:rPr>
        <w:t>et al.</w:t>
      </w:r>
      <w:r>
        <w:rPr/>
        <w:t>(2015) presents another scheme for detecting set of key players who use to</w:t>
      </w:r>
      <w:r>
        <w:rPr>
          <w:spacing w:val="1"/>
        </w:rPr>
        <w:t> </w:t>
      </w:r>
      <w:r>
        <w:rPr/>
        <w:t>lie between layers of a criminal network. Multiple links are indispensable in OCGs. This</w:t>
      </w:r>
      <w:r>
        <w:rPr>
          <w:spacing w:val="-57"/>
        </w:rPr>
        <w:t> </w:t>
      </w:r>
      <w:r>
        <w:rPr/>
        <w:t>denotes</w:t>
      </w:r>
      <w:r>
        <w:rPr>
          <w:spacing w:val="1"/>
        </w:rPr>
        <w:t> </w:t>
      </w:r>
      <w:r>
        <w:rPr/>
        <w:t>multi-relational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</w:t>
      </w:r>
      <w:r>
        <w:rPr>
          <w:spacing w:val="-5"/>
        </w:rPr>
        <w:t> </w:t>
      </w:r>
      <w:r>
        <w:rPr/>
        <w:t>like</w:t>
      </w:r>
      <w:r>
        <w:rPr>
          <w:spacing w:val="-4"/>
        </w:rPr>
        <w:t> </w:t>
      </w:r>
      <w:r>
        <w:rPr/>
        <w:t>money,</w:t>
      </w:r>
      <w:r>
        <w:rPr>
          <w:spacing w:val="-3"/>
        </w:rPr>
        <w:t> </w:t>
      </w:r>
      <w:r>
        <w:rPr/>
        <w:t>drug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information.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examined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(Morselli,</w:t>
      </w:r>
      <w:r>
        <w:rPr>
          <w:spacing w:val="-4"/>
        </w:rPr>
        <w:t> </w:t>
      </w:r>
      <w:r>
        <w:rPr/>
        <w:t>2010)‟s</w:t>
      </w:r>
      <w:r>
        <w:rPr>
          <w:spacing w:val="-57"/>
        </w:rPr>
        <w:t> </w:t>
      </w:r>
      <w:r>
        <w:rPr/>
        <w:t>scheme to identified</w:t>
      </w:r>
      <w:r>
        <w:rPr>
          <w:spacing w:val="1"/>
        </w:rPr>
        <w:t> </w:t>
      </w:r>
      <w:r>
        <w:rPr/>
        <w:t>actors occupying strategic positions by connecting layers of a</w:t>
      </w:r>
      <w:r>
        <w:rPr>
          <w:spacing w:val="1"/>
        </w:rPr>
        <w:t> </w:t>
      </w:r>
      <w:r>
        <w:rPr/>
        <w:t>criminal network. Some of targets actors are potential legitimate actors if single link</w:t>
      </w:r>
      <w:r>
        <w:rPr>
          <w:spacing w:val="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analysed.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660" w:right="931"/>
        <w:jc w:val="both"/>
      </w:pPr>
      <w:r>
        <w:rPr/>
        <w:t>Ozgul (2016) analysed terrorist network structure – topology. The analysis was taken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organisations.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analysed with centrality metrics. Analysis was less concerned about terrorist datasets,</w:t>
      </w:r>
      <w:r>
        <w:rPr>
          <w:spacing w:val="1"/>
        </w:rPr>
        <w:t> </w:t>
      </w:r>
      <w:r>
        <w:rPr/>
        <w:t>dynamic behaviours and probability of structural changes. This analysis was appropriate</w:t>
      </w:r>
      <w:r>
        <w:rPr>
          <w:spacing w:val="-57"/>
        </w:rPr>
        <w:t> </w:t>
      </w:r>
      <w:r>
        <w:rPr/>
        <w:t>because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playing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gallery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submissive to centrality concept. Yet, there is high chance of failure if caution is not</w:t>
      </w:r>
      <w:r>
        <w:rPr>
          <w:spacing w:val="1"/>
        </w:rPr>
        <w:t> </w:t>
      </w:r>
      <w:r>
        <w:rPr/>
        <w:t>applied.</w:t>
      </w:r>
    </w:p>
    <w:p>
      <w:pPr>
        <w:pStyle w:val="BodyText"/>
        <w:spacing w:before="7"/>
        <w:rPr>
          <w:sz w:val="22"/>
        </w:rPr>
      </w:pPr>
    </w:p>
    <w:p>
      <w:pPr>
        <w:spacing w:line="499" w:lineRule="auto" w:before="0"/>
        <w:ind w:left="660" w:right="934" w:firstLine="0"/>
        <w:jc w:val="both"/>
        <w:rPr>
          <w:sz w:val="23"/>
        </w:rPr>
      </w:pPr>
      <w:r>
        <w:rPr>
          <w:sz w:val="23"/>
        </w:rPr>
        <w:t>Gunnell </w:t>
      </w:r>
      <w:r>
        <w:rPr>
          <w:i/>
          <w:sz w:val="23"/>
        </w:rPr>
        <w:t>et al. </w:t>
      </w:r>
      <w:r>
        <w:rPr>
          <w:sz w:val="23"/>
        </w:rPr>
        <w:t>(2016) also analysed street gang using Morselli‟s scheme (Morselli, 2010).</w:t>
      </w:r>
      <w:r>
        <w:rPr>
          <w:spacing w:val="1"/>
          <w:sz w:val="23"/>
        </w:rPr>
        <w:t> </w:t>
      </w:r>
      <w:r>
        <w:rPr>
          <w:sz w:val="23"/>
        </w:rPr>
        <w:t>The scheme was deployed on datasets of gangsters and victims. Four quadrants in the</w:t>
      </w:r>
      <w:r>
        <w:rPr>
          <w:spacing w:val="1"/>
          <w:sz w:val="23"/>
        </w:rPr>
        <w:t> </w:t>
      </w:r>
      <w:r>
        <w:rPr>
          <w:sz w:val="23"/>
        </w:rPr>
        <w:t>scheme</w:t>
      </w:r>
      <w:r>
        <w:rPr>
          <w:spacing w:val="-2"/>
          <w:sz w:val="23"/>
        </w:rPr>
        <w:t> </w:t>
      </w:r>
      <w:r>
        <w:rPr>
          <w:sz w:val="23"/>
        </w:rPr>
        <w:t>were</w:t>
      </w:r>
      <w:r>
        <w:rPr>
          <w:spacing w:val="-3"/>
          <w:sz w:val="23"/>
        </w:rPr>
        <w:t> </w:t>
      </w:r>
      <w:r>
        <w:rPr>
          <w:sz w:val="23"/>
        </w:rPr>
        <w:t>designated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-2"/>
          <w:sz w:val="23"/>
        </w:rPr>
        <w:t> </w:t>
      </w:r>
      <w:r>
        <w:rPr>
          <w:sz w:val="23"/>
        </w:rPr>
        <w:t>characteristic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5"/>
          <w:sz w:val="23"/>
        </w:rPr>
        <w:t> </w:t>
      </w:r>
      <w:r>
        <w:rPr>
          <w:sz w:val="23"/>
        </w:rPr>
        <w:t>people</w:t>
      </w:r>
      <w:r>
        <w:rPr>
          <w:spacing w:val="-3"/>
          <w:sz w:val="23"/>
        </w:rPr>
        <w:t> </w:t>
      </w:r>
      <w:r>
        <w:rPr>
          <w:sz w:val="23"/>
        </w:rPr>
        <w:t>within</w:t>
      </w:r>
      <w:r>
        <w:rPr>
          <w:spacing w:val="-4"/>
          <w:sz w:val="23"/>
        </w:rPr>
        <w:t> </w:t>
      </w:r>
      <w:r>
        <w:rPr>
          <w:sz w:val="23"/>
        </w:rPr>
        <w:t>each.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upper</w:t>
      </w:r>
      <w:r>
        <w:rPr>
          <w:spacing w:val="-4"/>
          <w:sz w:val="23"/>
        </w:rPr>
        <w:t> </w:t>
      </w:r>
      <w:r>
        <w:rPr>
          <w:sz w:val="23"/>
        </w:rPr>
        <w:t>two</w:t>
      </w:r>
      <w:r>
        <w:rPr>
          <w:spacing w:val="-2"/>
          <w:sz w:val="23"/>
        </w:rPr>
        <w:t> </w:t>
      </w:r>
      <w:r>
        <w:rPr>
          <w:sz w:val="23"/>
        </w:rPr>
        <w:t>quadrants</w:t>
      </w:r>
    </w:p>
    <w:p>
      <w:pPr>
        <w:spacing w:after="0" w:line="499" w:lineRule="auto"/>
        <w:jc w:val="both"/>
        <w:rPr>
          <w:sz w:val="23"/>
        </w:rPr>
        <w:sectPr>
          <w:pgSz w:w="11900" w:h="16850"/>
          <w:pgMar w:header="0" w:footer="1055" w:top="1360" w:bottom="1240" w:left="1320" w:right="460"/>
        </w:sectPr>
      </w:pPr>
    </w:p>
    <w:p>
      <w:pPr>
        <w:pStyle w:val="BodyText"/>
        <w:spacing w:line="475" w:lineRule="auto" w:before="62"/>
        <w:ind w:left="660" w:right="957"/>
        <w:jc w:val="both"/>
      </w:pPr>
      <w:r>
        <w:rPr/>
        <w:t>were tagged „Gateway‟ and „Central participants‟, while the lower two quadrants were</w:t>
      </w:r>
      <w:r>
        <w:rPr>
          <w:spacing w:val="1"/>
        </w:rPr>
        <w:t> </w:t>
      </w:r>
      <w:r>
        <w:rPr/>
        <w:t>designated as „Peripheral‟ and „highly visible‟. Gunnell </w:t>
      </w:r>
      <w:r>
        <w:rPr>
          <w:i/>
        </w:rPr>
        <w:t>et al.</w:t>
      </w:r>
      <w:r>
        <w:rPr/>
        <w:t>, point of interest are</w:t>
      </w:r>
      <w:r>
        <w:rPr>
          <w:spacing w:val="1"/>
        </w:rPr>
        <w:t> </w:t>
      </w:r>
      <w:r>
        <w:rPr/>
        <w:t>gateway and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gangsters</w:t>
      </w:r>
      <w:r>
        <w:rPr>
          <w:spacing w:val="-1"/>
        </w:rPr>
        <w:t> </w:t>
      </w:r>
      <w:r>
        <w:rPr/>
        <w:t>and the personality</w:t>
      </w:r>
      <w:r>
        <w:rPr>
          <w:spacing w:val="-6"/>
        </w:rPr>
        <w:t> </w:t>
      </w:r>
      <w:r>
        <w:rPr/>
        <w:t>of emerged</w:t>
      </w:r>
      <w:r>
        <w:rPr>
          <w:spacing w:val="2"/>
        </w:rPr>
        <w:t> </w:t>
      </w:r>
      <w:r>
        <w:rPr/>
        <w:t>gangs were</w:t>
      </w:r>
      <w:r>
        <w:rPr>
          <w:spacing w:val="-3"/>
        </w:rPr>
        <w:t> </w:t>
      </w:r>
      <w:r>
        <w:rPr/>
        <w:t>not</w:t>
      </w:r>
      <w:r>
        <w:rPr>
          <w:spacing w:val="2"/>
        </w:rPr>
        <w:t> </w:t>
      </w:r>
      <w:r>
        <w:rPr/>
        <w:t>given.</w:t>
      </w:r>
    </w:p>
    <w:p>
      <w:pPr>
        <w:pStyle w:val="BodyText"/>
        <w:spacing w:before="8"/>
        <w:rPr>
          <w:sz w:val="22"/>
        </w:rPr>
      </w:pPr>
    </w:p>
    <w:p>
      <w:pPr>
        <w:spacing w:line="499" w:lineRule="auto" w:before="1"/>
        <w:ind w:left="660" w:right="934" w:firstLine="0"/>
        <w:jc w:val="both"/>
        <w:rPr>
          <w:sz w:val="23"/>
        </w:rPr>
      </w:pPr>
      <w:r>
        <w:rPr>
          <w:sz w:val="23"/>
        </w:rPr>
        <w:t>Grassi </w:t>
      </w:r>
      <w:r>
        <w:rPr>
          <w:i/>
          <w:sz w:val="23"/>
        </w:rPr>
        <w:t>et al.</w:t>
      </w:r>
      <w:r>
        <w:rPr>
          <w:sz w:val="23"/>
        </w:rPr>
        <w:t>,(2019) deployed eight different betweenness centrality algorithms for detection</w:t>
      </w:r>
      <w:r>
        <w:rPr>
          <w:spacing w:val="1"/>
          <w:sz w:val="23"/>
        </w:rPr>
        <w:t> </w:t>
      </w:r>
      <w:r>
        <w:rPr>
          <w:sz w:val="23"/>
        </w:rPr>
        <w:t>of network leaders. The scheme was deployed on participants‟ attendance in the mafia</w:t>
      </w:r>
      <w:r>
        <w:rPr>
          <w:spacing w:val="1"/>
          <w:sz w:val="23"/>
        </w:rPr>
        <w:t> </w:t>
      </w:r>
      <w:r>
        <w:rPr>
          <w:sz w:val="23"/>
        </w:rPr>
        <w:t>meeting. The detection was validated by correlation between results of algorithms that is,</w:t>
      </w:r>
      <w:r>
        <w:rPr>
          <w:spacing w:val="1"/>
          <w:sz w:val="23"/>
        </w:rPr>
        <w:t> </w:t>
      </w:r>
      <w:r>
        <w:rPr>
          <w:sz w:val="23"/>
        </w:rPr>
        <w:t>nodes commonly detected. Some close-associates of leaders were ranked significantly high</w:t>
      </w:r>
      <w:r>
        <w:rPr>
          <w:spacing w:val="1"/>
          <w:sz w:val="23"/>
        </w:rPr>
        <w:t> </w:t>
      </w:r>
      <w:r>
        <w:rPr>
          <w:sz w:val="23"/>
        </w:rPr>
        <w:t>few</w:t>
      </w:r>
      <w:r>
        <w:rPr>
          <w:spacing w:val="-2"/>
          <w:sz w:val="23"/>
        </w:rPr>
        <w:t> </w:t>
      </w:r>
      <w:r>
        <w:rPr>
          <w:sz w:val="23"/>
        </w:rPr>
        <w:t>schemes.</w:t>
      </w:r>
      <w:r>
        <w:rPr>
          <w:spacing w:val="-1"/>
          <w:sz w:val="23"/>
        </w:rPr>
        <w:t> </w:t>
      </w:r>
      <w:r>
        <w:rPr>
          <w:sz w:val="23"/>
        </w:rPr>
        <w:t>Unfortunately,</w:t>
      </w:r>
      <w:r>
        <w:rPr>
          <w:spacing w:val="-1"/>
          <w:sz w:val="23"/>
        </w:rPr>
        <w:t> </w:t>
      </w:r>
      <w:r>
        <w:rPr>
          <w:sz w:val="23"/>
        </w:rPr>
        <w:t>these</w:t>
      </w:r>
      <w:r>
        <w:rPr>
          <w:spacing w:val="-1"/>
          <w:sz w:val="23"/>
        </w:rPr>
        <w:t> </w:t>
      </w:r>
      <w:r>
        <w:rPr>
          <w:sz w:val="23"/>
        </w:rPr>
        <w:t>actors</w:t>
      </w:r>
      <w:r>
        <w:rPr>
          <w:spacing w:val="-2"/>
          <w:sz w:val="23"/>
        </w:rPr>
        <w:t> </w:t>
      </w:r>
      <w:r>
        <w:rPr>
          <w:sz w:val="23"/>
        </w:rPr>
        <w:t>fell</w:t>
      </w:r>
      <w:r>
        <w:rPr>
          <w:spacing w:val="-1"/>
          <w:sz w:val="23"/>
        </w:rPr>
        <w:t> </w:t>
      </w:r>
      <w:r>
        <w:rPr>
          <w:sz w:val="23"/>
        </w:rPr>
        <w:t>out</w:t>
      </w:r>
      <w:r>
        <w:rPr>
          <w:spacing w:val="5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Grassi‟s</w:t>
      </w:r>
      <w:r>
        <w:rPr>
          <w:spacing w:val="-2"/>
          <w:sz w:val="23"/>
        </w:rPr>
        <w:t> </w:t>
      </w:r>
      <w:r>
        <w:rPr>
          <w:sz w:val="23"/>
        </w:rPr>
        <w:t>scope.</w:t>
      </w:r>
    </w:p>
    <w:p>
      <w:pPr>
        <w:pStyle w:val="BodyText"/>
        <w:spacing w:before="10"/>
        <w:rPr>
          <w:sz w:val="21"/>
        </w:rPr>
      </w:pPr>
    </w:p>
    <w:p>
      <w:pPr>
        <w:spacing w:line="499" w:lineRule="auto" w:before="1"/>
        <w:ind w:left="660" w:right="957" w:firstLine="0"/>
        <w:jc w:val="both"/>
        <w:rPr>
          <w:sz w:val="23"/>
        </w:rPr>
      </w:pPr>
      <w:r>
        <w:rPr>
          <w:sz w:val="23"/>
        </w:rPr>
        <w:t>Ismail </w:t>
      </w:r>
      <w:r>
        <w:rPr>
          <w:i/>
          <w:sz w:val="23"/>
        </w:rPr>
        <w:t>et al. </w:t>
      </w:r>
      <w:r>
        <w:rPr>
          <w:sz w:val="23"/>
        </w:rPr>
        <w:t>(2019) deployed SNA-Quadrant (SNA-Q) for detection of smart criminals in</w:t>
      </w:r>
      <w:r>
        <w:rPr>
          <w:spacing w:val="1"/>
          <w:sz w:val="23"/>
        </w:rPr>
        <w:t> </w:t>
      </w:r>
      <w:r>
        <w:rPr>
          <w:sz w:val="23"/>
        </w:rPr>
        <w:t>OCGs.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scheme is</w:t>
      </w:r>
      <w:r>
        <w:rPr>
          <w:spacing w:val="-5"/>
          <w:sz w:val="23"/>
        </w:rPr>
        <w:t> </w:t>
      </w:r>
      <w:r>
        <w:rPr>
          <w:sz w:val="23"/>
        </w:rPr>
        <w:t>illustrated with</w:t>
      </w:r>
      <w:r>
        <w:rPr>
          <w:spacing w:val="-1"/>
          <w:sz w:val="23"/>
        </w:rPr>
        <w:t> </w:t>
      </w:r>
      <w:r>
        <w:rPr>
          <w:sz w:val="23"/>
        </w:rPr>
        <w:t>Figure</w:t>
      </w:r>
      <w:r>
        <w:rPr>
          <w:spacing w:val="-1"/>
          <w:sz w:val="23"/>
        </w:rPr>
        <w:t> </w:t>
      </w:r>
      <w:r>
        <w:rPr>
          <w:sz w:val="23"/>
        </w:rPr>
        <w:t>2.14 with</w:t>
      </w:r>
      <w:r>
        <w:rPr>
          <w:spacing w:val="-1"/>
          <w:sz w:val="23"/>
        </w:rPr>
        <w:t> </w:t>
      </w:r>
      <w:r>
        <w:rPr>
          <w:sz w:val="23"/>
        </w:rPr>
        <w:t>its</w:t>
      </w:r>
      <w:r>
        <w:rPr>
          <w:spacing w:val="-1"/>
          <w:sz w:val="23"/>
        </w:rPr>
        <w:t> </w:t>
      </w:r>
      <w:r>
        <w:rPr>
          <w:sz w:val="23"/>
        </w:rPr>
        <w:t>four</w:t>
      </w:r>
      <w:r>
        <w:rPr>
          <w:spacing w:val="-1"/>
          <w:sz w:val="23"/>
        </w:rPr>
        <w:t> </w:t>
      </w:r>
      <w:r>
        <w:rPr>
          <w:sz w:val="23"/>
        </w:rPr>
        <w:t>quadrants</w:t>
      </w:r>
      <w:r>
        <w:rPr>
          <w:spacing w:val="-5"/>
          <w:sz w:val="23"/>
        </w:rPr>
        <w:t> </w:t>
      </w:r>
      <w:r>
        <w:rPr>
          <w:sz w:val="23"/>
        </w:rPr>
        <w:t>and features.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1477644</wp:posOffset>
            </wp:positionH>
            <wp:positionV relativeFrom="paragraph">
              <wp:posOffset>188108</wp:posOffset>
            </wp:positionV>
            <wp:extent cx="4708026" cy="2638425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026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837" w:right="1140"/>
        <w:jc w:val="center"/>
      </w:pPr>
      <w:r>
        <w:rPr/>
        <w:t>Figure</w:t>
      </w:r>
      <w:r>
        <w:rPr>
          <w:spacing w:val="-3"/>
        </w:rPr>
        <w:t> </w:t>
      </w:r>
      <w:r>
        <w:rPr/>
        <w:t>2.14:</w:t>
      </w:r>
      <w:r>
        <w:rPr>
          <w:spacing w:val="-1"/>
        </w:rPr>
        <w:t> </w:t>
      </w:r>
      <w:r>
        <w:rPr/>
        <w:t>SNA-Quadrant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 Importance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58" w:lineRule="auto"/>
        <w:ind w:left="667" w:right="968"/>
        <w:jc w:val="center"/>
      </w:pPr>
      <w:r>
        <w:rPr/>
        <w:t>The</w:t>
      </w:r>
      <w:r>
        <w:rPr>
          <w:spacing w:val="-3"/>
        </w:rPr>
        <w:t> </w:t>
      </w:r>
      <w:r>
        <w:rPr/>
        <w:t>four</w:t>
      </w:r>
      <w:r>
        <w:rPr>
          <w:spacing w:val="-1"/>
        </w:rPr>
        <w:t> </w:t>
      </w:r>
      <w:r>
        <w:rPr/>
        <w:t>quadrants in</w:t>
      </w:r>
      <w:r>
        <w:rPr>
          <w:spacing w:val="-1"/>
        </w:rPr>
        <w:t> </w:t>
      </w:r>
      <w:r>
        <w:rPr/>
        <w:t>Figure</w:t>
      </w:r>
      <w:r>
        <w:rPr>
          <w:spacing w:val="-3"/>
        </w:rPr>
        <w:t> </w:t>
      </w:r>
      <w:r>
        <w:rPr/>
        <w:t>2.14 denote</w:t>
      </w:r>
      <w:r>
        <w:rPr>
          <w:spacing w:val="-1"/>
        </w:rPr>
        <w:t> </w:t>
      </w:r>
      <w:r>
        <w:rPr/>
        <w:t>derived</w:t>
      </w:r>
      <w:r>
        <w:rPr>
          <w:spacing w:val="1"/>
        </w:rPr>
        <w:t> </w:t>
      </w:r>
      <w:r>
        <w:rPr/>
        <w:t>attributes 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defining</w:t>
      </w:r>
      <w:r>
        <w:rPr>
          <w:spacing w:val="-3"/>
        </w:rPr>
        <w:t> </w:t>
      </w:r>
      <w:r>
        <w:rPr/>
        <w:t>relevance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participants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OCGs.</w:t>
      </w:r>
      <w:r>
        <w:rPr>
          <w:spacing w:val="-3"/>
        </w:rPr>
        <w:t> </w:t>
      </w:r>
      <w:r>
        <w:rPr/>
        <w:t>Q1</w:t>
      </w:r>
      <w:r>
        <w:rPr>
          <w:spacing w:val="-5"/>
        </w:rPr>
        <w:t> </w:t>
      </w:r>
      <w:r>
        <w:rPr/>
        <w:t>designates</w:t>
      </w:r>
      <w:r>
        <w:rPr>
          <w:spacing w:val="-5"/>
        </w:rPr>
        <w:t> </w:t>
      </w:r>
      <w:r>
        <w:rPr/>
        <w:t>actors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„high‟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indicting</w:t>
      </w:r>
      <w:r>
        <w:rPr>
          <w:spacing w:val="-7"/>
        </w:rPr>
        <w:t> </w:t>
      </w:r>
      <w:r>
        <w:rPr/>
        <w:t>activities</w:t>
      </w:r>
      <w:r>
        <w:rPr>
          <w:spacing w:val="-5"/>
        </w:rPr>
        <w:t> </w:t>
      </w:r>
      <w:r>
        <w:rPr/>
        <w:t>but</w:t>
      </w:r>
    </w:p>
    <w:p>
      <w:pPr>
        <w:pStyle w:val="BodyText"/>
        <w:spacing w:line="273" w:lineRule="exact"/>
        <w:ind w:right="297"/>
        <w:jc w:val="center"/>
      </w:pPr>
      <w:r>
        <w:rPr/>
        <w:t>„low‟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covert</w:t>
      </w:r>
      <w:r>
        <w:rPr>
          <w:spacing w:val="-8"/>
        </w:rPr>
        <w:t> </w:t>
      </w:r>
      <w:r>
        <w:rPr/>
        <w:t>roles.</w:t>
      </w:r>
      <w:r>
        <w:rPr>
          <w:spacing w:val="-9"/>
        </w:rPr>
        <w:t> </w:t>
      </w:r>
      <w:r>
        <w:rPr/>
        <w:t>Q2</w:t>
      </w:r>
      <w:r>
        <w:rPr>
          <w:spacing w:val="-7"/>
        </w:rPr>
        <w:t> </w:t>
      </w:r>
      <w:r>
        <w:rPr/>
        <w:t>represents</w:t>
      </w:r>
      <w:r>
        <w:rPr>
          <w:spacing w:val="-9"/>
        </w:rPr>
        <w:t> </w:t>
      </w:r>
      <w:r>
        <w:rPr/>
        <w:t>actors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„high‟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both</w:t>
      </w:r>
      <w:r>
        <w:rPr>
          <w:spacing w:val="-8"/>
        </w:rPr>
        <w:t> </w:t>
      </w:r>
      <w:r>
        <w:rPr/>
        <w:t>overt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covert</w:t>
      </w:r>
      <w:r>
        <w:rPr>
          <w:spacing w:val="-8"/>
        </w:rPr>
        <w:t> </w:t>
      </w:r>
      <w:r>
        <w:rPr/>
        <w:t>roles.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837" w:right="1134"/>
        <w:jc w:val="center"/>
      </w:pPr>
      <w:r>
        <w:rPr/>
        <w:t>Q3</w:t>
      </w:r>
      <w:r>
        <w:rPr>
          <w:spacing w:val="-1"/>
        </w:rPr>
        <w:t> </w:t>
      </w:r>
      <w:r>
        <w:rPr/>
        <w:t>designates actors</w:t>
      </w:r>
      <w:r>
        <w:rPr>
          <w:spacing w:val="-1"/>
        </w:rPr>
        <w:t> </w:t>
      </w:r>
      <w:r>
        <w:rPr/>
        <w:t>who are</w:t>
      </w:r>
      <w:r>
        <w:rPr>
          <w:spacing w:val="-2"/>
        </w:rPr>
        <w:t> </w:t>
      </w:r>
      <w:r>
        <w:rPr/>
        <w:t>low</w:t>
      </w:r>
      <w:r>
        <w:rPr>
          <w:spacing w:val="-1"/>
        </w:rPr>
        <w:t> </w:t>
      </w:r>
      <w:r>
        <w:rPr/>
        <w:t>in both overt and covert roles</w:t>
      </w:r>
      <w:r>
        <w:rPr>
          <w:spacing w:val="-1"/>
        </w:rPr>
        <w:t> </w:t>
      </w:r>
      <w:r>
        <w:rPr/>
        <w:t>that is, low</w:t>
      </w:r>
    </w:p>
    <w:p>
      <w:pPr>
        <w:spacing w:after="0"/>
        <w:jc w:val="center"/>
        <w:sectPr>
          <w:footerReference w:type="default" r:id="rId40"/>
          <w:pgSz w:w="11900" w:h="16850"/>
          <w:pgMar w:footer="1060" w:header="0" w:top="1360" w:bottom="1260" w:left="1320" w:right="460"/>
        </w:sectPr>
      </w:pPr>
    </w:p>
    <w:p>
      <w:pPr>
        <w:pStyle w:val="BodyText"/>
        <w:spacing w:line="470" w:lineRule="auto" w:before="79"/>
        <w:ind w:left="660" w:right="958"/>
        <w:jc w:val="both"/>
      </w:pPr>
      <w:r>
        <w:rPr/>
        <w:t>in indicting activities and that of criminal group survival. An example of these actors is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insider to a</w:t>
      </w:r>
      <w:r>
        <w:rPr>
          <w:spacing w:val="-2"/>
        </w:rPr>
        <w:t> </w:t>
      </w:r>
      <w:r>
        <w:rPr/>
        <w:t>crime</w:t>
      </w:r>
      <w:r>
        <w:rPr>
          <w:spacing w:val="-1"/>
        </w:rPr>
        <w:t> </w:t>
      </w:r>
      <w:r>
        <w:rPr/>
        <w:t>victim group.</w:t>
      </w:r>
    </w:p>
    <w:p>
      <w:pPr>
        <w:pStyle w:val="BodyText"/>
        <w:rPr>
          <w:sz w:val="23"/>
        </w:rPr>
      </w:pPr>
    </w:p>
    <w:p>
      <w:pPr>
        <w:pStyle w:val="BodyText"/>
        <w:spacing w:line="477" w:lineRule="auto"/>
        <w:ind w:left="660" w:right="929"/>
        <w:jc w:val="both"/>
      </w:pPr>
      <w:r>
        <w:rPr/>
        <w:t>Finally, Q4 represents actors who are low in overt roles but high in covert roles that is,</w:t>
      </w:r>
      <w:r>
        <w:rPr>
          <w:spacing w:val="1"/>
        </w:rPr>
        <w:t> </w:t>
      </w:r>
      <w:r>
        <w:rPr/>
        <w:t>having low participation in indicting activities but highly involved in activities 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survival.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illustrates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less-</w:t>
      </w:r>
      <w:r>
        <w:rPr>
          <w:spacing w:val="-57"/>
        </w:rPr>
        <w:t> </w:t>
      </w:r>
      <w:r>
        <w:rPr/>
        <w:t>vulnerable. Such actor is therefore referred to a „smart actor‟. The point of interest (poi)</w:t>
      </w:r>
      <w:r>
        <w:rPr>
          <w:spacing w:val="-57"/>
        </w:rPr>
        <w:t> </w:t>
      </w:r>
      <w:r>
        <w:rPr/>
        <w:t>is fourth quadrant - that has high active attribute and low passive attribute on y and x</w:t>
      </w:r>
      <w:r>
        <w:rPr>
          <w:spacing w:val="1"/>
        </w:rPr>
        <w:t> </w:t>
      </w:r>
      <w:r>
        <w:rPr/>
        <w:t>axes respectively. The poi adequately describes characteristics of legitimate actors in</w:t>
      </w:r>
      <w:r>
        <w:rPr>
          <w:spacing w:val="1"/>
        </w:rPr>
        <w:t> </w:t>
      </w:r>
      <w:r>
        <w:rPr/>
        <w:t>OCGs (Hulst, 2009) as illustrated in Figure 2.14. The summary of the reviewed works is</w:t>
      </w:r>
      <w:r>
        <w:rPr>
          <w:spacing w:val="-57"/>
        </w:rPr>
        <w:t> </w:t>
      </w:r>
      <w:r>
        <w:rPr/>
        <w:t>given</w:t>
      </w:r>
      <w:r>
        <w:rPr>
          <w:spacing w:val="-1"/>
        </w:rPr>
        <w:t> </w:t>
      </w:r>
      <w:r>
        <w:rPr/>
        <w:t>in Appendix</w:t>
      </w:r>
      <w:r>
        <w:rPr>
          <w:spacing w:val="2"/>
        </w:rPr>
        <w:t> </w:t>
      </w:r>
      <w:r>
        <w:rPr/>
        <w:t>A –</w:t>
      </w:r>
      <w:r>
        <w:rPr>
          <w:spacing w:val="-1"/>
        </w:rPr>
        <w:t> </w:t>
      </w:r>
      <w:r>
        <w:rPr/>
        <w:t>Meta-analysis of SNA-based Algorithms.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0"/>
          <w:numId w:val="20"/>
        </w:numPr>
        <w:tabs>
          <w:tab w:pos="1381" w:val="left" w:leader="none"/>
        </w:tabs>
        <w:spacing w:line="240" w:lineRule="auto" w:before="0" w:after="0"/>
        <w:ind w:left="1380" w:right="0" w:hanging="716"/>
        <w:jc w:val="both"/>
      </w:pP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Works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Non-SNA-Based</w:t>
      </w:r>
      <w:r>
        <w:rPr>
          <w:spacing w:val="-2"/>
        </w:rPr>
        <w:t> </w:t>
      </w:r>
      <w:r>
        <w:rPr/>
        <w:t>Detection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2" w:lineRule="auto"/>
        <w:ind w:left="660" w:right="930"/>
        <w:jc w:val="both"/>
      </w:pPr>
      <w:r>
        <w:rPr/>
        <w:t>This section list set of works detecting covert nodes that did not compute SNA</w:t>
      </w:r>
      <w:r>
        <w:rPr>
          <w:spacing w:val="60"/>
        </w:rPr>
        <w:t> </w:t>
      </w:r>
      <w:r>
        <w:rPr/>
        <w:t>– 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non-SNA-based</w:t>
      </w:r>
      <w:r>
        <w:rPr>
          <w:spacing w:val="1"/>
        </w:rPr>
        <w:t> </w:t>
      </w:r>
      <w:r>
        <w:rPr/>
        <w:t>detection.</w:t>
      </w:r>
      <w:r>
        <w:rPr>
          <w:spacing w:val="1"/>
        </w:rPr>
        <w:t> </w:t>
      </w:r>
      <w:r>
        <w:rPr/>
        <w:t>Missing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prevalent</w:t>
      </w:r>
      <w:r>
        <w:rPr>
          <w:spacing w:val="-1"/>
        </w:rPr>
        <w:t> </w:t>
      </w:r>
      <w:r>
        <w:rPr/>
        <w:t>here.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77" w:lineRule="auto"/>
        <w:ind w:left="660" w:right="938"/>
        <w:jc w:val="both"/>
      </w:pPr>
      <w:r>
        <w:rPr/>
        <w:t>Zhao </w:t>
      </w:r>
      <w:r>
        <w:rPr>
          <w:i/>
        </w:rPr>
        <w:t>et al.</w:t>
      </w:r>
      <w:r>
        <w:rPr/>
        <w:t>, (2006) proposed the use of Relational Markov Networks (RMN) to describe</w:t>
      </w:r>
      <w:r>
        <w:rPr>
          <w:spacing w:val="1"/>
        </w:rPr>
        <w:t> </w:t>
      </w:r>
      <w:r>
        <w:rPr/>
        <w:t>the entities and the relations among them in an affiliation network. The work used</w:t>
      </w:r>
      <w:r>
        <w:rPr>
          <w:spacing w:val="1"/>
        </w:rPr>
        <w:t> </w:t>
      </w:r>
      <w:r>
        <w:rPr/>
        <w:t>Profile in</w:t>
      </w:r>
      <w:r>
        <w:rPr>
          <w:spacing w:val="1"/>
        </w:rPr>
        <w:t> </w:t>
      </w:r>
      <w:r>
        <w:rPr/>
        <w:t>Terror</w:t>
      </w:r>
      <w:r>
        <w:rPr>
          <w:spacing w:val="1"/>
        </w:rPr>
        <w:t> </w:t>
      </w:r>
      <w:r>
        <w:rPr/>
        <w:t>(PIT)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 the</w:t>
      </w:r>
      <w:r>
        <w:rPr>
          <w:spacing w:val="1"/>
        </w:rPr>
        <w:t> </w:t>
      </w:r>
      <w:r>
        <w:rPr/>
        <w:t>entity and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labelling.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 had no means of detecting covert members but PIT is vital data for analysing</w:t>
      </w:r>
      <w:r>
        <w:rPr>
          <w:spacing w:val="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defunct terrorist groups.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75" w:lineRule="auto"/>
        <w:ind w:left="660" w:right="936"/>
        <w:jc w:val="both"/>
      </w:pPr>
      <w:r>
        <w:rPr/>
        <w:t>Maeno and Ohsawa (2007a) proposed and developed heuristic method for analysing</w:t>
      </w:r>
      <w:r>
        <w:rPr>
          <w:spacing w:val="1"/>
        </w:rPr>
        <w:t> </w:t>
      </w:r>
      <w:r>
        <w:rPr/>
        <w:t>covert social network behind terrorism. The technique employed set theory concept to</w:t>
      </w:r>
      <w:r>
        <w:rPr>
          <w:spacing w:val="1"/>
        </w:rPr>
        <w:t> </w:t>
      </w:r>
      <w:r>
        <w:rPr/>
        <w:t>identify latent structure that is, key player‟s position. Records of terrorist‟s attendances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worked</w:t>
      </w:r>
      <w:r>
        <w:rPr>
          <w:spacing w:val="-1"/>
        </w:rPr>
        <w:t> </w:t>
      </w:r>
      <w:r>
        <w:rPr/>
        <w:t>on.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actor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appeared in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one</w:t>
      </w:r>
      <w:r>
        <w:rPr>
          <w:spacing w:val="-2"/>
        </w:rPr>
        <w:t> </w:t>
      </w:r>
      <w:r>
        <w:rPr/>
        <w:t>record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attendance</w:t>
      </w:r>
      <w:r>
        <w:rPr>
          <w:spacing w:val="-2"/>
        </w:rPr>
        <w:t> </w:t>
      </w:r>
      <w:r>
        <w:rPr/>
        <w:t>was</w:t>
      </w:r>
    </w:p>
    <w:p>
      <w:pPr>
        <w:spacing w:after="0" w:line="475" w:lineRule="auto"/>
        <w:jc w:val="both"/>
        <w:sectPr>
          <w:footerReference w:type="default" r:id="rId42"/>
          <w:pgSz w:w="11900" w:h="16850"/>
          <w:pgMar w:footer="1055" w:header="0" w:top="1340" w:bottom="1240" w:left="1320" w:right="460"/>
          <w:pgNumType w:start="50"/>
        </w:sectPr>
      </w:pPr>
    </w:p>
    <w:p>
      <w:pPr>
        <w:pStyle w:val="BodyText"/>
        <w:spacing w:line="470" w:lineRule="auto" w:before="79"/>
        <w:ind w:left="660" w:right="957"/>
        <w:jc w:val="both"/>
      </w:pPr>
      <w:bookmarkStart w:name="_bookmark24" w:id="38"/>
      <w:bookmarkEnd w:id="38"/>
      <w:r>
        <w:rPr/>
      </w:r>
      <w:r>
        <w:rPr/>
        <w:t>identified as occupier of latent structure. The scheme used a scarce dataset for terrorism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actor with conspicuous links is detectable.</w:t>
      </w:r>
    </w:p>
    <w:p>
      <w:pPr>
        <w:pStyle w:val="BodyText"/>
        <w:rPr>
          <w:sz w:val="23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Maeno(2007) developed Statistical Inference Method (SIM) for identification of latent</w:t>
      </w:r>
      <w:r>
        <w:rPr>
          <w:spacing w:val="1"/>
        </w:rPr>
        <w:t> </w:t>
      </w:r>
      <w:r>
        <w:rPr/>
        <w:t>structure. The algorithm</w:t>
      </w:r>
      <w:r>
        <w:rPr>
          <w:spacing w:val="1"/>
        </w:rPr>
        <w:t> </w:t>
      </w:r>
      <w:r>
        <w:rPr/>
        <w:t>tends towards identifying elusory actors due to</w:t>
      </w:r>
      <w:r>
        <w:rPr>
          <w:spacing w:val="60"/>
        </w:rPr>
        <w:t> </w:t>
      </w:r>
      <w:r>
        <w:rPr/>
        <w:t>using medium</w:t>
      </w:r>
      <w:r>
        <w:rPr>
          <w:spacing w:val="1"/>
        </w:rPr>
        <w:t> </w:t>
      </w:r>
      <w:r>
        <w:rPr/>
        <w:t>of communication not well-known to influence a criminal group. Inability to identify the</w:t>
      </w:r>
      <w:r>
        <w:rPr>
          <w:spacing w:val="-57"/>
        </w:rPr>
        <w:t> </w:t>
      </w:r>
      <w:r>
        <w:rPr/>
        <w:t>medium used by affiliate criminal who stir and influence organisation‟s affairs was</w:t>
      </w:r>
      <w:r>
        <w:rPr>
          <w:spacing w:val="1"/>
        </w:rPr>
        <w:t> </w:t>
      </w:r>
      <w:r>
        <w:rPr/>
        <w:t>referred to as a latent structure. The structure makes affiliate becomes less vulnerable to</w:t>
      </w:r>
      <w:r>
        <w:rPr>
          <w:spacing w:val="1"/>
        </w:rPr>
        <w:t> </w:t>
      </w:r>
      <w:r>
        <w:rPr/>
        <w:t>detection.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SIM computes maximal likelihood of all actors and identify outlier as latent structure.</w:t>
      </w:r>
      <w:r>
        <w:rPr>
          <w:spacing w:val="1"/>
        </w:rPr>
        <w:t> </w:t>
      </w:r>
      <w:r>
        <w:rPr/>
        <w:t>The interactive process of the node discovery algorithm is shown in Figure 2.15. The</w:t>
      </w:r>
      <w:r>
        <w:rPr>
          <w:spacing w:val="1"/>
        </w:rPr>
        <w:t> </w:t>
      </w:r>
      <w:r>
        <w:rPr/>
        <w:t>approach was highly classic but mathematically unrealistic for OCGs. Ranking and</w:t>
      </w:r>
      <w:r>
        <w:rPr>
          <w:spacing w:val="1"/>
        </w:rPr>
        <w:t> </w:t>
      </w:r>
      <w:r>
        <w:rPr/>
        <w:t>clustering procedure along with expert investigator knowledge enhanced understanding</w:t>
      </w:r>
      <w:r>
        <w:rPr>
          <w:spacing w:val="1"/>
        </w:rPr>
        <w:t> </w:t>
      </w:r>
      <w:r>
        <w:rPr/>
        <w:t>in calculating suspicious inter-cluster relationships. But the SIM is found to be too</w:t>
      </w:r>
      <w:r>
        <w:rPr>
          <w:spacing w:val="1"/>
        </w:rPr>
        <w:t> </w:t>
      </w:r>
      <w:r>
        <w:rPr/>
        <w:t>sophisticated. It makes the</w:t>
      </w:r>
      <w:r>
        <w:rPr>
          <w:spacing w:val="-1"/>
        </w:rPr>
        <w:t> </w:t>
      </w:r>
      <w:r>
        <w:rPr/>
        <w:t>system unrealistic.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1350644</wp:posOffset>
            </wp:positionH>
            <wp:positionV relativeFrom="paragraph">
              <wp:posOffset>162303</wp:posOffset>
            </wp:positionV>
            <wp:extent cx="5158016" cy="2905125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016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5"/>
        <w:ind w:left="3800" w:right="2078" w:hanging="2022"/>
      </w:pPr>
      <w:r>
        <w:rPr/>
        <w:t>Figure</w:t>
      </w:r>
      <w:r>
        <w:rPr>
          <w:spacing w:val="-4"/>
        </w:rPr>
        <w:t> </w:t>
      </w:r>
      <w:r>
        <w:rPr/>
        <w:t>2.15: Interactive</w:t>
      </w:r>
      <w:r>
        <w:rPr>
          <w:spacing w:val="-3"/>
        </w:rPr>
        <w:t> </w:t>
      </w:r>
      <w:r>
        <w:rPr/>
        <w:t>Process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Detection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Latent</w:t>
      </w:r>
      <w:r>
        <w:rPr>
          <w:spacing w:val="-1"/>
        </w:rPr>
        <w:t> </w:t>
      </w:r>
      <w:r>
        <w:rPr/>
        <w:t>Structure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Maeno, 2009)</w:t>
      </w:r>
    </w:p>
    <w:p>
      <w:pPr>
        <w:spacing w:after="0"/>
        <w:sectPr>
          <w:pgSz w:w="11900" w:h="16850"/>
          <w:pgMar w:header="0" w:footer="1055" w:top="1340" w:bottom="1240" w:left="1320" w:right="460"/>
        </w:sectPr>
      </w:pPr>
    </w:p>
    <w:p>
      <w:pPr>
        <w:pStyle w:val="BodyText"/>
        <w:spacing w:line="477" w:lineRule="auto" w:before="79"/>
        <w:ind w:left="660" w:right="937"/>
        <w:jc w:val="both"/>
      </w:pPr>
      <w:bookmarkStart w:name="_bookmark25" w:id="39"/>
      <w:bookmarkEnd w:id="39"/>
      <w:r>
        <w:rPr/>
      </w:r>
      <w:r>
        <w:rPr/>
        <w:t>Eyal </w:t>
      </w:r>
      <w:r>
        <w:rPr>
          <w:i/>
        </w:rPr>
        <w:t>et al., </w:t>
      </w:r>
      <w:r>
        <w:rPr/>
        <w:t>(2011) addressed the issue of covert nodes from missing information that is,</w:t>
      </w:r>
      <w:r>
        <w:rPr>
          <w:spacing w:val="1"/>
        </w:rPr>
        <w:t> </w:t>
      </w:r>
      <w:r>
        <w:rPr/>
        <w:t>identify nodes that were not known before. Clustering was deployed on nodes that have</w:t>
      </w:r>
      <w:r>
        <w:rPr>
          <w:spacing w:val="1"/>
        </w:rPr>
        <w:t> </w:t>
      </w:r>
      <w:r>
        <w:rPr/>
        <w:t>similar attributes. The problem was structured on a factor that can help in identifying</w:t>
      </w:r>
      <w:r>
        <w:rPr>
          <w:spacing w:val="1"/>
        </w:rPr>
        <w:t> </w:t>
      </w:r>
      <w:r>
        <w:rPr/>
        <w:t>similar nodes or set of nodes to be clustered. The method runs from nodes clustering to</w:t>
      </w:r>
      <w:r>
        <w:rPr>
          <w:spacing w:val="1"/>
        </w:rPr>
        <w:t> </w:t>
      </w:r>
      <w:r>
        <w:rPr/>
        <w:t>computation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affinity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missing</w:t>
      </w:r>
      <w:r>
        <w:rPr>
          <w:spacing w:val="1"/>
        </w:rPr>
        <w:t> </w:t>
      </w:r>
      <w:r>
        <w:rPr/>
        <w:t>nodes.</w:t>
      </w:r>
      <w:r>
        <w:rPr>
          <w:spacing w:val="1"/>
        </w:rPr>
        <w:t> </w:t>
      </w:r>
      <w:r>
        <w:rPr/>
        <w:t>Marginal</w:t>
      </w:r>
      <w:r>
        <w:rPr>
          <w:spacing w:val="-1"/>
        </w:rPr>
        <w:t> </w:t>
      </w:r>
      <w:r>
        <w:rPr/>
        <w:t>nodes are</w:t>
      </w:r>
      <w:r>
        <w:rPr>
          <w:spacing w:val="-2"/>
        </w:rPr>
        <w:t> </w:t>
      </w:r>
      <w:r>
        <w:rPr/>
        <w:t>of less advantage.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660" w:right="940"/>
        <w:jc w:val="both"/>
      </w:pPr>
      <w:r>
        <w:rPr/>
        <w:t>Figure 2.16 illustrates the overview of missing node problem. Nodes in the cloud denote</w:t>
      </w:r>
      <w:r>
        <w:rPr>
          <w:spacing w:val="-57"/>
        </w:rPr>
        <w:t> </w:t>
      </w:r>
      <w:r>
        <w:rPr/>
        <w:t>participators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apprehended</w:t>
      </w:r>
      <w:r>
        <w:rPr>
          <w:spacing w:val="1"/>
        </w:rPr>
        <w:t> </w:t>
      </w:r>
      <w:r>
        <w:rPr/>
        <w:t>criminals.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represent target friends need to be identified by security operatives, unknown criminals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co-offenders who are yet to be</w:t>
      </w:r>
      <w:r>
        <w:rPr>
          <w:spacing w:val="1"/>
        </w:rPr>
        <w:t> </w:t>
      </w:r>
      <w:r>
        <w:rPr/>
        <w:t>apprehended.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1349375</wp:posOffset>
            </wp:positionH>
            <wp:positionV relativeFrom="paragraph">
              <wp:posOffset>156392</wp:posOffset>
            </wp:positionV>
            <wp:extent cx="4990335" cy="2157983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335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3"/>
        <w:ind w:left="3649" w:right="1779" w:hanging="2173"/>
        <w:jc w:val="both"/>
      </w:pPr>
      <w:r>
        <w:rPr/>
        <w:t>Figure</w:t>
      </w:r>
      <w:r>
        <w:rPr>
          <w:spacing w:val="-3"/>
        </w:rPr>
        <w:t> </w:t>
      </w:r>
      <w:r>
        <w:rPr/>
        <w:t>2.16:</w:t>
      </w:r>
      <w:r>
        <w:rPr>
          <w:spacing w:val="1"/>
        </w:rPr>
        <w:t> </w:t>
      </w:r>
      <w:r>
        <w:rPr/>
        <w:t>Formulation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Full</w:t>
      </w:r>
      <w:r>
        <w:rPr>
          <w:spacing w:val="-1"/>
        </w:rPr>
        <w:t> </w:t>
      </w:r>
      <w:r>
        <w:rPr/>
        <w:t>network and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Missing</w:t>
      </w:r>
      <w:r>
        <w:rPr>
          <w:spacing w:val="-3"/>
        </w:rPr>
        <w:t> </w:t>
      </w:r>
      <w:r>
        <w:rPr/>
        <w:t>nodes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Sina </w:t>
      </w:r>
      <w:r>
        <w:rPr>
          <w:i/>
        </w:rPr>
        <w:t>et al.</w:t>
      </w:r>
      <w:r>
        <w:rPr/>
        <w:t>, 2013)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72" w:lineRule="auto"/>
        <w:ind w:left="660" w:right="934"/>
        <w:jc w:val="both"/>
      </w:pPr>
      <w:r>
        <w:rPr/>
        <w:t>Sina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/>
        <w:t>attributes</w:t>
      </w:r>
      <w:r>
        <w:rPr>
          <w:spacing w:val="61"/>
        </w:rPr>
        <w:t> </w:t>
      </w:r>
      <w:r>
        <w:rPr/>
        <w:t>by</w:t>
      </w:r>
      <w:r>
        <w:rPr>
          <w:spacing w:val="-57"/>
        </w:rPr>
        <w:t> </w:t>
      </w:r>
      <w:r>
        <w:rPr/>
        <w:t>implementing Structure</w:t>
      </w:r>
      <w:r>
        <w:rPr>
          <w:spacing w:val="1"/>
        </w:rPr>
        <w:t> </w:t>
      </w:r>
      <w:r>
        <w:rPr/>
        <w:t>and Attribute Missing Node Identification using Attribute‟s</w:t>
      </w:r>
      <w:r>
        <w:rPr>
          <w:spacing w:val="1"/>
        </w:rPr>
        <w:t> </w:t>
      </w:r>
      <w:r>
        <w:rPr/>
        <w:t>similarity-</w:t>
      </w:r>
      <w:r>
        <w:rPr>
          <w:spacing w:val="1"/>
        </w:rPr>
        <w:t> </w:t>
      </w:r>
      <w:r>
        <w:rPr/>
        <w:t>SAMI-A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Missing</w:t>
      </w:r>
      <w:r>
        <w:rPr>
          <w:spacing w:val="1"/>
        </w:rPr>
        <w:t> </w:t>
      </w:r>
      <w:r>
        <w:rPr/>
        <w:t>Node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Social-Attribute Network -SAMI-N. The missing information is a deplorable concept</w:t>
      </w:r>
      <w:r>
        <w:rPr>
          <w:spacing w:val="1"/>
        </w:rPr>
        <w:t> </w:t>
      </w:r>
      <w:r>
        <w:rPr/>
        <w:t>when attributes of concerned nodes are easily accessible. The algorithm is suitable and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customers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lured into online</w:t>
      </w:r>
      <w:r>
        <w:rPr>
          <w:spacing w:val="-1"/>
        </w:rPr>
        <w:t> </w:t>
      </w:r>
      <w:r>
        <w:rPr/>
        <w:t>services by</w:t>
      </w:r>
      <w:r>
        <w:rPr>
          <w:spacing w:val="-5"/>
        </w:rPr>
        <w:t> </w:t>
      </w:r>
      <w:r>
        <w:rPr/>
        <w:t>online</w:t>
      </w:r>
      <w:r>
        <w:rPr>
          <w:spacing w:val="-1"/>
        </w:rPr>
        <w:t> </w:t>
      </w:r>
      <w:r>
        <w:rPr/>
        <w:t>services agencies.</w:t>
      </w:r>
    </w:p>
    <w:p>
      <w:pPr>
        <w:spacing w:after="0" w:line="472" w:lineRule="auto"/>
        <w:jc w:val="both"/>
        <w:sectPr>
          <w:pgSz w:w="11900" w:h="16850"/>
          <w:pgMar w:header="0" w:footer="1055" w:top="1340" w:bottom="1240" w:left="1320" w:right="460"/>
        </w:sectPr>
      </w:pPr>
    </w:p>
    <w:p>
      <w:pPr>
        <w:pStyle w:val="BodyText"/>
        <w:spacing w:line="477" w:lineRule="auto" w:before="62"/>
        <w:ind w:left="660" w:right="937"/>
        <w:jc w:val="both"/>
      </w:pPr>
      <w:bookmarkStart w:name="_bookmark26" w:id="40"/>
      <w:bookmarkEnd w:id="40"/>
      <w:r>
        <w:rPr/>
      </w:r>
      <w:r>
        <w:rPr/>
        <w:t>The missing nodes scheme does not address node‟s importance. Insider nodes – that is,</w:t>
      </w:r>
      <w:r>
        <w:rPr>
          <w:spacing w:val="1"/>
        </w:rPr>
        <w:t> </w:t>
      </w:r>
      <w:r>
        <w:rPr/>
        <w:t>nodes in the cloud - were used to identify outsider nodes or additional unknown nodes.</w:t>
      </w:r>
      <w:r>
        <w:rPr>
          <w:spacing w:val="1"/>
        </w:rPr>
        <w:t> </w:t>
      </w:r>
      <w:r>
        <w:rPr/>
        <w:t>The method takes care of data defectiveness associated with criminal organisations.</w:t>
      </w:r>
      <w:r>
        <w:rPr>
          <w:spacing w:val="1"/>
        </w:rPr>
        <w:t> </w:t>
      </w:r>
      <w:r>
        <w:rPr/>
        <w:t>However, it is not a robust scheme for high-profile terrorist who hardly share attribute</w:t>
      </w:r>
      <w:r>
        <w:rPr>
          <w:spacing w:val="1"/>
        </w:rPr>
        <w:t> </w:t>
      </w:r>
      <w:r>
        <w:rPr/>
        <w:t>with overt terrorists. There is high tendency of false alarm for outsiders that accidentally</w:t>
      </w:r>
      <w:r>
        <w:rPr>
          <w:spacing w:val="-57"/>
        </w:rPr>
        <w:t> </w:t>
      </w:r>
      <w:r>
        <w:rPr/>
        <w:t>share attributes with insiders. Table 2.7 presents summary of meta-analysis on reviewed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on None</w:t>
      </w:r>
      <w:r>
        <w:rPr>
          <w:spacing w:val="-2"/>
        </w:rPr>
        <w:t> </w:t>
      </w:r>
      <w:r>
        <w:rPr/>
        <w:t>SNA-based techniques.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jc w:val="both"/>
      </w:pPr>
      <w:r>
        <w:rPr/>
        <w:t>Table</w:t>
      </w:r>
      <w:r>
        <w:rPr>
          <w:spacing w:val="-2"/>
        </w:rPr>
        <w:t> </w:t>
      </w:r>
      <w:r>
        <w:rPr/>
        <w:t>2.7:</w:t>
      </w:r>
      <w:r>
        <w:rPr>
          <w:spacing w:val="-4"/>
        </w:rPr>
        <w:t> </w:t>
      </w:r>
      <w:r>
        <w:rPr/>
        <w:t>Meta-Analysis</w:t>
      </w:r>
      <w:r>
        <w:rPr>
          <w:spacing w:val="-1"/>
        </w:rPr>
        <w:t> </w:t>
      </w:r>
      <w:r>
        <w:rPr/>
        <w:t>of Non-</w:t>
      </w:r>
      <w:r>
        <w:rPr>
          <w:spacing w:val="-2"/>
        </w:rPr>
        <w:t> </w:t>
      </w:r>
      <w:r>
        <w:rPr/>
        <w:t>SNA-based</w:t>
      </w:r>
      <w:r>
        <w:rPr>
          <w:spacing w:val="-2"/>
        </w:rPr>
        <w:t> </w:t>
      </w:r>
      <w:r>
        <w:rPr/>
        <w:t>Algorithms</w:t>
      </w: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1593"/>
        <w:gridCol w:w="1721"/>
        <w:gridCol w:w="2189"/>
        <w:gridCol w:w="1838"/>
      </w:tblGrid>
      <w:tr>
        <w:trPr>
          <w:trHeight w:val="359" w:hRule="atLeast"/>
        </w:trPr>
        <w:tc>
          <w:tcPr>
            <w:tcW w:w="15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27"/>
              <w:rPr>
                <w:sz w:val="20"/>
              </w:rPr>
            </w:pPr>
            <w:r>
              <w:rPr>
                <w:sz w:val="20"/>
              </w:rPr>
              <w:t>Authors</w:t>
            </w:r>
          </w:p>
        </w:tc>
        <w:tc>
          <w:tcPr>
            <w:tcW w:w="15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36"/>
              <w:rPr>
                <w:sz w:val="20"/>
              </w:rPr>
            </w:pPr>
            <w:r>
              <w:rPr>
                <w:sz w:val="20"/>
              </w:rPr>
              <w:t>Title</w:t>
            </w:r>
          </w:p>
        </w:tc>
        <w:tc>
          <w:tcPr>
            <w:tcW w:w="17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  <w:tc>
          <w:tcPr>
            <w:tcW w:w="21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25"/>
              <w:rPr>
                <w:sz w:val="20"/>
              </w:rPr>
            </w:pPr>
            <w:r>
              <w:rPr>
                <w:sz w:val="20"/>
              </w:rPr>
              <w:t>Strength</w:t>
            </w:r>
          </w:p>
        </w:tc>
        <w:tc>
          <w:tcPr>
            <w:tcW w:w="18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16"/>
              <w:rPr>
                <w:sz w:val="20"/>
              </w:rPr>
            </w:pPr>
            <w:r>
              <w:rPr>
                <w:sz w:val="20"/>
              </w:rPr>
              <w:t>Weakness</w:t>
            </w:r>
          </w:p>
        </w:tc>
      </w:tr>
      <w:tr>
        <w:trPr>
          <w:trHeight w:val="221" w:hRule="atLeast"/>
        </w:trPr>
        <w:tc>
          <w:tcPr>
            <w:tcW w:w="15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/>
              <w:ind w:left="127"/>
              <w:rPr>
                <w:sz w:val="20"/>
              </w:rPr>
            </w:pPr>
            <w:r>
              <w:rPr>
                <w:sz w:val="20"/>
              </w:rPr>
              <w:t>Zhao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al.</w:t>
            </w:r>
            <w:r>
              <w:rPr>
                <w:sz w:val="20"/>
              </w:rPr>
              <w:t>,</w:t>
            </w:r>
          </w:p>
        </w:tc>
        <w:tc>
          <w:tcPr>
            <w:tcW w:w="15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/>
              <w:ind w:left="136"/>
              <w:rPr>
                <w:sz w:val="20"/>
              </w:rPr>
            </w:pPr>
            <w:r>
              <w:rPr>
                <w:sz w:val="20"/>
              </w:rPr>
              <w:t>Entity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7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/>
              <w:ind w:left="125"/>
              <w:rPr>
                <w:sz w:val="20"/>
              </w:rPr>
            </w:pPr>
            <w:r>
              <w:rPr>
                <w:sz w:val="20"/>
              </w:rPr>
              <w:t>Using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Relational</w:t>
            </w:r>
          </w:p>
        </w:tc>
        <w:tc>
          <w:tcPr>
            <w:tcW w:w="21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/>
              <w:ind w:left="125"/>
              <w:rPr>
                <w:sz w:val="20"/>
              </w:rPr>
            </w:pPr>
            <w:r>
              <w:rPr>
                <w:sz w:val="20"/>
              </w:rPr>
              <w:t>Profile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(PIT)</w:t>
            </w:r>
          </w:p>
        </w:tc>
        <w:tc>
          <w:tcPr>
            <w:tcW w:w="18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/>
              <w:ind w:left="116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did not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identify</w:t>
            </w:r>
          </w:p>
        </w:tc>
      </w:tr>
      <w:tr>
        <w:trPr>
          <w:trHeight w:val="226" w:hRule="atLeast"/>
        </w:trPr>
        <w:tc>
          <w:tcPr>
            <w:tcW w:w="1529" w:type="dxa"/>
          </w:tcPr>
          <w:p>
            <w:pPr>
              <w:pStyle w:val="TableParagraph"/>
              <w:spacing w:line="207" w:lineRule="exact"/>
              <w:ind w:left="127"/>
              <w:rPr>
                <w:sz w:val="20"/>
              </w:rPr>
            </w:pPr>
            <w:r>
              <w:rPr>
                <w:sz w:val="20"/>
              </w:rPr>
              <w:t>(2006)</w:t>
            </w:r>
          </w:p>
        </w:tc>
        <w:tc>
          <w:tcPr>
            <w:tcW w:w="1593" w:type="dxa"/>
          </w:tcPr>
          <w:p>
            <w:pPr>
              <w:pStyle w:val="TableParagraph"/>
              <w:spacing w:line="207" w:lineRule="exact"/>
              <w:ind w:left="136"/>
              <w:rPr>
                <w:sz w:val="20"/>
              </w:rPr>
            </w:pPr>
            <w:r>
              <w:rPr>
                <w:sz w:val="20"/>
              </w:rPr>
              <w:t>Relationship</w:t>
            </w:r>
          </w:p>
        </w:tc>
        <w:tc>
          <w:tcPr>
            <w:tcW w:w="1721" w:type="dxa"/>
          </w:tcPr>
          <w:p>
            <w:pPr>
              <w:pStyle w:val="TableParagraph"/>
              <w:spacing w:line="207" w:lineRule="exact"/>
              <w:ind w:left="125"/>
              <w:rPr>
                <w:sz w:val="20"/>
              </w:rPr>
            </w:pPr>
            <w:r>
              <w:rPr>
                <w:sz w:val="20"/>
              </w:rPr>
              <w:t>Markov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Networks</w:t>
            </w:r>
          </w:p>
        </w:tc>
        <w:tc>
          <w:tcPr>
            <w:tcW w:w="2189" w:type="dxa"/>
          </w:tcPr>
          <w:p>
            <w:pPr>
              <w:pStyle w:val="TableParagraph"/>
              <w:spacing w:line="207" w:lineRule="exact"/>
              <w:ind w:left="125"/>
              <w:rPr>
                <w:sz w:val="20"/>
              </w:rPr>
            </w:pPr>
            <w:r>
              <w:rPr>
                <w:sz w:val="20"/>
              </w:rPr>
              <w:t>was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identified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838" w:type="dxa"/>
          </w:tcPr>
          <w:p>
            <w:pPr>
              <w:pStyle w:val="TableParagraph"/>
              <w:spacing w:line="207" w:lineRule="exact"/>
              <w:ind w:left="116"/>
              <w:rPr>
                <w:sz w:val="20"/>
              </w:rPr>
            </w:pPr>
            <w:r>
              <w:rPr>
                <w:sz w:val="20"/>
              </w:rPr>
              <w:t>covert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nodes</w:t>
            </w: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sz w:val="20"/>
              </w:rPr>
              <w:t>Labeling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(RMN)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dataset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that has</w:t>
            </w: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investigate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relational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structure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Networks</w:t>
            </w:r>
          </w:p>
        </w:tc>
        <w:tc>
          <w:tcPr>
            <w:tcW w:w="1721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relational</w:t>
            </w:r>
          </w:p>
        </w:tc>
        <w:tc>
          <w:tcPr>
            <w:tcW w:w="21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affiliation.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classification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useful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statistical</w:t>
            </w: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relational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networks</w:t>
            </w: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spacing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Maeno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593" w:type="dxa"/>
          </w:tcPr>
          <w:p>
            <w:pPr>
              <w:pStyle w:val="TableParagraph"/>
              <w:spacing w:line="211" w:lineRule="exact"/>
              <w:ind w:left="136"/>
              <w:rPr>
                <w:sz w:val="20"/>
              </w:rPr>
            </w:pPr>
            <w:r>
              <w:rPr>
                <w:sz w:val="20"/>
              </w:rPr>
              <w:t>Analyzing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721" w:type="dxa"/>
          </w:tcPr>
          <w:p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</w:rPr>
              <w:t>Searching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</w:p>
        </w:tc>
        <w:tc>
          <w:tcPr>
            <w:tcW w:w="2189" w:type="dxa"/>
          </w:tcPr>
          <w:p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</w:rPr>
              <w:t>Detect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latent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structure</w:t>
            </w:r>
          </w:p>
        </w:tc>
        <w:tc>
          <w:tcPr>
            <w:tcW w:w="1838" w:type="dxa"/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Only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actors</w:t>
            </w: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sz w:val="20"/>
              </w:rPr>
              <w:t>Ohsawa(2007a)</w:t>
            </w:r>
          </w:p>
        </w:tc>
        <w:tc>
          <w:tcPr>
            <w:tcW w:w="1593" w:type="dxa"/>
          </w:tcPr>
          <w:p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sz w:val="20"/>
              </w:rPr>
              <w:t>covert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latent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structure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influential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nodes;</w:t>
            </w:r>
          </w:p>
        </w:tc>
        <w:tc>
          <w:tcPr>
            <w:tcW w:w="183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were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detected;</w:t>
            </w: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sz w:val="20"/>
              </w:rPr>
              <w:t>network</w:t>
            </w: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covert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nodes;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set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Detect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influential</w:t>
            </w:r>
          </w:p>
        </w:tc>
        <w:tc>
          <w:tcPr>
            <w:tcW w:w="183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Marginal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nodes</w:t>
            </w: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foundation</w:t>
            </w:r>
          </w:p>
        </w:tc>
        <w:tc>
          <w:tcPr>
            <w:tcW w:w="1721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theory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was</w:t>
            </w:r>
          </w:p>
        </w:tc>
        <w:tc>
          <w:tcPr>
            <w:tcW w:w="21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nodes,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multiple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records</w:t>
            </w:r>
          </w:p>
        </w:tc>
        <w:tc>
          <w:tcPr>
            <w:tcW w:w="183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were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undefined;</w:t>
            </w: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behind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terrorism</w:t>
            </w:r>
          </w:p>
        </w:tc>
        <w:tc>
          <w:tcPr>
            <w:tcW w:w="1721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deployed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</w:t>
            </w:r>
          </w:p>
        </w:tc>
        <w:tc>
          <w:tcPr>
            <w:tcW w:w="21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attendance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</w:t>
            </w:r>
          </w:p>
        </w:tc>
        <w:tc>
          <w:tcPr>
            <w:tcW w:w="183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legitimate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actors</w:t>
            </w:r>
          </w:p>
        </w:tc>
      </w:tr>
      <w:tr>
        <w:trPr>
          <w:trHeight w:val="241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21" w:lineRule="exact"/>
              <w:ind w:left="136"/>
              <w:rPr>
                <w:sz w:val="20"/>
              </w:rPr>
            </w:pPr>
            <w:r>
              <w:rPr>
                <w:sz w:val="20"/>
              </w:rPr>
              <w:t>disaster</w:t>
            </w:r>
          </w:p>
        </w:tc>
        <w:tc>
          <w:tcPr>
            <w:tcW w:w="1721" w:type="dxa"/>
          </w:tcPr>
          <w:p>
            <w:pPr>
              <w:pStyle w:val="TableParagraph"/>
              <w:spacing w:line="221" w:lineRule="exact"/>
              <w:ind w:left="125"/>
              <w:rPr>
                <w:sz w:val="20"/>
              </w:rPr>
            </w:pPr>
            <w:r>
              <w:rPr>
                <w:sz w:val="20"/>
              </w:rPr>
              <w:t>approach</w:t>
            </w:r>
          </w:p>
        </w:tc>
        <w:tc>
          <w:tcPr>
            <w:tcW w:w="2189" w:type="dxa"/>
          </w:tcPr>
          <w:p>
            <w:pPr>
              <w:pStyle w:val="TableParagraph"/>
              <w:spacing w:line="221" w:lineRule="exact"/>
              <w:ind w:left="125"/>
              <w:rPr>
                <w:sz w:val="20"/>
              </w:rPr>
            </w:pPr>
            <w:r>
              <w:rPr>
                <w:sz w:val="20"/>
              </w:rPr>
              <w:t>required</w:t>
            </w:r>
          </w:p>
        </w:tc>
        <w:tc>
          <w:tcPr>
            <w:tcW w:w="1838" w:type="dxa"/>
          </w:tcPr>
          <w:p>
            <w:pPr>
              <w:pStyle w:val="TableParagraph"/>
              <w:spacing w:line="221" w:lineRule="exact"/>
              <w:ind w:left="116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evasive;</w:t>
            </w:r>
          </w:p>
        </w:tc>
      </w:tr>
      <w:tr>
        <w:trPr>
          <w:trHeight w:val="241" w:hRule="atLeast"/>
        </w:trPr>
        <w:tc>
          <w:tcPr>
            <w:tcW w:w="1529" w:type="dxa"/>
          </w:tcPr>
          <w:p>
            <w:pPr>
              <w:pStyle w:val="TableParagraph"/>
              <w:spacing w:line="215" w:lineRule="exact" w:before="6"/>
              <w:ind w:left="127"/>
              <w:rPr>
                <w:sz w:val="20"/>
              </w:rPr>
            </w:pPr>
            <w:r>
              <w:rPr>
                <w:sz w:val="20"/>
              </w:rPr>
              <w:t>Maeno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(2009)</w:t>
            </w:r>
          </w:p>
        </w:tc>
        <w:tc>
          <w:tcPr>
            <w:tcW w:w="1593" w:type="dxa"/>
          </w:tcPr>
          <w:p>
            <w:pPr>
              <w:pStyle w:val="TableParagraph"/>
              <w:spacing w:line="215" w:lineRule="exact" w:before="6"/>
              <w:ind w:left="136"/>
              <w:rPr>
                <w:sz w:val="20"/>
              </w:rPr>
            </w:pPr>
            <w:r>
              <w:rPr>
                <w:sz w:val="20"/>
              </w:rPr>
              <w:t>Node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discovery</w:t>
            </w:r>
          </w:p>
        </w:tc>
        <w:tc>
          <w:tcPr>
            <w:tcW w:w="1721" w:type="dxa"/>
          </w:tcPr>
          <w:p>
            <w:pPr>
              <w:pStyle w:val="TableParagraph"/>
              <w:spacing w:line="215" w:lineRule="exact" w:before="6"/>
              <w:ind w:left="125"/>
              <w:rPr>
                <w:sz w:val="20"/>
              </w:rPr>
            </w:pPr>
            <w:r>
              <w:rPr>
                <w:sz w:val="20"/>
              </w:rPr>
              <w:t>Searching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</w:p>
        </w:tc>
        <w:tc>
          <w:tcPr>
            <w:tcW w:w="2189" w:type="dxa"/>
          </w:tcPr>
          <w:p>
            <w:pPr>
              <w:pStyle w:val="TableParagraph"/>
              <w:spacing w:line="215" w:lineRule="exact" w:before="6"/>
              <w:ind w:left="125"/>
              <w:rPr>
                <w:sz w:val="20"/>
              </w:rPr>
            </w:pPr>
            <w:r>
              <w:rPr>
                <w:sz w:val="20"/>
              </w:rPr>
              <w:t>identify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influential</w:t>
            </w:r>
          </w:p>
        </w:tc>
        <w:tc>
          <w:tcPr>
            <w:tcW w:w="1838" w:type="dxa"/>
          </w:tcPr>
          <w:p>
            <w:pPr>
              <w:pStyle w:val="TableParagraph"/>
              <w:spacing w:line="215" w:lineRule="exact" w:before="6"/>
              <w:ind w:left="116"/>
              <w:rPr>
                <w:sz w:val="20"/>
              </w:rPr>
            </w:pPr>
            <w:r>
              <w:rPr>
                <w:sz w:val="20"/>
              </w:rPr>
              <w:t>Mathematical</w:t>
            </w: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networked</w:t>
            </w: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influential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nodes,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actors;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multiple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  <w:tc>
          <w:tcPr>
            <w:tcW w:w="183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complexity</w:t>
            </w: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sz w:val="20"/>
              </w:rPr>
              <w:t>organization</w:t>
            </w: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using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heuristic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records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crimes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</w:p>
        </w:tc>
        <w:tc>
          <w:tcPr>
            <w:tcW w:w="183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demerit;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concern</w:t>
            </w: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method with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explored;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interactive</w:t>
            </w:r>
          </w:p>
        </w:tc>
        <w:tc>
          <w:tcPr>
            <w:tcW w:w="183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highly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recurring</w:t>
            </w: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crystallization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mode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expert</w:t>
            </w:r>
          </w:p>
        </w:tc>
        <w:tc>
          <w:tcPr>
            <w:tcW w:w="183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nodes;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marginal</w:t>
            </w: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Statistical</w:t>
            </w:r>
          </w:p>
        </w:tc>
        <w:tc>
          <w:tcPr>
            <w:tcW w:w="21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knowledge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were</w:t>
            </w:r>
          </w:p>
        </w:tc>
        <w:tc>
          <w:tcPr>
            <w:tcW w:w="183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actors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</w:rPr>
              <w:t>inference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method</w:t>
            </w:r>
          </w:p>
        </w:tc>
        <w:tc>
          <w:tcPr>
            <w:tcW w:w="2189" w:type="dxa"/>
          </w:tcPr>
          <w:p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</w:rPr>
              <w:t>involved</w:t>
            </w:r>
          </w:p>
        </w:tc>
        <w:tc>
          <w:tcPr>
            <w:tcW w:w="1838" w:type="dxa"/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undefined</w:t>
            </w: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(SIM)</w:t>
            </w:r>
          </w:p>
        </w:tc>
        <w:tc>
          <w:tcPr>
            <w:tcW w:w="21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spacing w:line="209" w:lineRule="exact"/>
              <w:ind w:left="127"/>
              <w:rPr>
                <w:i/>
                <w:sz w:val="20"/>
              </w:rPr>
            </w:pPr>
            <w:r>
              <w:rPr>
                <w:sz w:val="20"/>
              </w:rPr>
              <w:t>Eyal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et</w:t>
            </w:r>
          </w:p>
        </w:tc>
        <w:tc>
          <w:tcPr>
            <w:tcW w:w="1593" w:type="dxa"/>
          </w:tcPr>
          <w:p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sz w:val="20"/>
              </w:rPr>
              <w:t>Identifying</w:t>
            </w: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Deployed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missing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pacing w:val="-1"/>
                <w:sz w:val="20"/>
              </w:rPr>
              <w:t>Attribute‟s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similarity</w:t>
            </w:r>
          </w:p>
        </w:tc>
        <w:tc>
          <w:tcPr>
            <w:tcW w:w="183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false</w:t>
            </w: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i/>
                <w:sz w:val="20"/>
              </w:rPr>
              <w:t>al.</w:t>
            </w:r>
            <w:r>
              <w:rPr>
                <w:sz w:val="20"/>
              </w:rPr>
              <w:t>,(2011)</w:t>
            </w:r>
          </w:p>
        </w:tc>
        <w:tc>
          <w:tcPr>
            <w:tcW w:w="1593" w:type="dxa"/>
          </w:tcPr>
          <w:p>
            <w:pPr>
              <w:pStyle w:val="TableParagraph"/>
              <w:spacing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missing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node</w:t>
            </w:r>
          </w:p>
        </w:tc>
        <w:tc>
          <w:tcPr>
            <w:tcW w:w="1721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link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</w:t>
            </w:r>
          </w:p>
        </w:tc>
        <w:tc>
          <w:tcPr>
            <w:tcW w:w="21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favoured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nodal</w:t>
            </w:r>
          </w:p>
        </w:tc>
        <w:tc>
          <w:tcPr>
            <w:tcW w:w="183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alarm;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marginal</w:t>
            </w: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  <w:tc>
          <w:tcPr>
            <w:tcW w:w="1721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approach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detect</w:t>
            </w:r>
          </w:p>
        </w:tc>
        <w:tc>
          <w:tcPr>
            <w:tcW w:w="21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actors;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Accessibility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  <w:tc>
          <w:tcPr>
            <w:tcW w:w="183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nodes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low</w:t>
            </w: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networks</w:t>
            </w:r>
          </w:p>
        </w:tc>
        <w:tc>
          <w:tcPr>
            <w:tcW w:w="1721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covert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nodes;</w:t>
            </w:r>
          </w:p>
        </w:tc>
        <w:tc>
          <w:tcPr>
            <w:tcW w:w="21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data: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structural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attribute</w:t>
            </w:r>
          </w:p>
        </w:tc>
        <w:tc>
          <w:tcPr>
            <w:tcW w:w="183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similarities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clustering</w:t>
            </w:r>
          </w:p>
        </w:tc>
        <w:tc>
          <w:tcPr>
            <w:tcW w:w="21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lieu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personal</w:t>
            </w:r>
          </w:p>
        </w:tc>
        <w:tc>
          <w:tcPr>
            <w:tcW w:w="183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cluster;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evasiveness</w:t>
            </w: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algorithm;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nodes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attribute;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high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affinity</w:t>
            </w:r>
          </w:p>
        </w:tc>
        <w:tc>
          <w:tcPr>
            <w:tcW w:w="183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legitimate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actors</w:t>
            </w:r>
          </w:p>
        </w:tc>
      </w:tr>
      <w:tr>
        <w:trPr>
          <w:trHeight w:val="227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08" w:lineRule="exact"/>
              <w:ind w:left="125"/>
              <w:rPr>
                <w:sz w:val="20"/>
              </w:rPr>
            </w:pPr>
            <w:r>
              <w:rPr>
                <w:sz w:val="20"/>
              </w:rPr>
              <w:t>similarity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</w:t>
            </w:r>
          </w:p>
        </w:tc>
        <w:tc>
          <w:tcPr>
            <w:tcW w:w="2189" w:type="dxa"/>
          </w:tcPr>
          <w:p>
            <w:pPr>
              <w:pStyle w:val="TableParagraph"/>
              <w:spacing w:line="208" w:lineRule="exact"/>
              <w:ind w:left="125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central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node</w:t>
            </w: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missing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node</w:t>
            </w:r>
          </w:p>
        </w:tc>
        <w:tc>
          <w:tcPr>
            <w:tcW w:w="21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identification</w:t>
            </w:r>
          </w:p>
        </w:tc>
        <w:tc>
          <w:tcPr>
            <w:tcW w:w="21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spacing w:line="210" w:lineRule="exact"/>
              <w:ind w:left="127"/>
              <w:rPr>
                <w:i/>
                <w:sz w:val="20"/>
              </w:rPr>
            </w:pPr>
            <w:r>
              <w:rPr>
                <w:sz w:val="20"/>
              </w:rPr>
              <w:t>Sina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et</w:t>
            </w:r>
          </w:p>
        </w:tc>
        <w:tc>
          <w:tcPr>
            <w:tcW w:w="1593" w:type="dxa"/>
          </w:tcPr>
          <w:p>
            <w:pPr>
              <w:pStyle w:val="TableParagraph"/>
              <w:spacing w:line="210" w:lineRule="exact"/>
              <w:ind w:left="136"/>
              <w:rPr>
                <w:sz w:val="20"/>
              </w:rPr>
            </w:pPr>
            <w:r>
              <w:rPr>
                <w:sz w:val="20"/>
              </w:rPr>
              <w:t>Solving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721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SAMI-A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21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highly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deplorable</w:t>
            </w:r>
          </w:p>
        </w:tc>
        <w:tc>
          <w:tcPr>
            <w:tcW w:w="183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high-profile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actors</w:t>
            </w: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spacing w:line="209" w:lineRule="exact"/>
              <w:ind w:left="127"/>
              <w:rPr>
                <w:sz w:val="20"/>
              </w:rPr>
            </w:pPr>
            <w:r>
              <w:rPr>
                <w:i/>
                <w:sz w:val="20"/>
              </w:rPr>
              <w:t>al.</w:t>
            </w:r>
            <w:r>
              <w:rPr>
                <w:sz w:val="20"/>
              </w:rPr>
              <w:t>,(2013)</w:t>
            </w:r>
          </w:p>
        </w:tc>
        <w:tc>
          <w:tcPr>
            <w:tcW w:w="1593" w:type="dxa"/>
          </w:tcPr>
          <w:p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sz w:val="20"/>
              </w:rPr>
              <w:t>missing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node</w:t>
            </w: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SAMI-N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were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marketing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83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OCG hardly</w:t>
            </w: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sz w:val="20"/>
              </w:rPr>
              <w:t>problem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using</w:t>
            </w: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developed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advertisement;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Only</w:t>
            </w:r>
          </w:p>
        </w:tc>
        <w:tc>
          <w:tcPr>
            <w:tcW w:w="183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share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attribute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11" w:lineRule="exact"/>
              <w:ind w:left="13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structure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721" w:type="dxa"/>
          </w:tcPr>
          <w:p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</w:rPr>
              <w:t>applied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 identify</w:t>
            </w:r>
          </w:p>
        </w:tc>
        <w:tc>
          <w:tcPr>
            <w:tcW w:w="2189" w:type="dxa"/>
          </w:tcPr>
          <w:p>
            <w:pPr>
              <w:pStyle w:val="TableParagraph"/>
              <w:spacing w:line="211" w:lineRule="exact"/>
              <w:ind w:left="125"/>
              <w:rPr>
                <w:sz w:val="20"/>
              </w:rPr>
            </w:pPr>
            <w:r>
              <w:rPr>
                <w:sz w:val="20"/>
              </w:rPr>
              <w:t>popular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actors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used</w:t>
            </w:r>
          </w:p>
        </w:tc>
        <w:tc>
          <w:tcPr>
            <w:tcW w:w="1838" w:type="dxa"/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overt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criminals;</w:t>
            </w: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sz w:val="20"/>
              </w:rPr>
              <w:t>attribute</w:t>
            </w: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covert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identify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unknown</w:t>
            </w:r>
          </w:p>
        </w:tc>
        <w:tc>
          <w:tcPr>
            <w:tcW w:w="183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Legitimate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actors</w:t>
            </w:r>
          </w:p>
        </w:tc>
      </w:tr>
      <w:tr>
        <w:trPr>
          <w:trHeight w:val="229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line="209" w:lineRule="exact"/>
              <w:ind w:left="136"/>
              <w:rPr>
                <w:sz w:val="20"/>
              </w:rPr>
            </w:pPr>
            <w:r>
              <w:rPr>
                <w:sz w:val="20"/>
              </w:rPr>
              <w:t>information</w:t>
            </w:r>
          </w:p>
        </w:tc>
        <w:tc>
          <w:tcPr>
            <w:tcW w:w="1721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structure</w:t>
            </w:r>
          </w:p>
        </w:tc>
        <w:tc>
          <w:tcPr>
            <w:tcW w:w="2189" w:type="dxa"/>
          </w:tcPr>
          <w:p>
            <w:pPr>
              <w:pStyle w:val="TableParagraph"/>
              <w:spacing w:line="209" w:lineRule="exact"/>
              <w:ind w:left="125"/>
              <w:rPr>
                <w:sz w:val="20"/>
              </w:rPr>
            </w:pPr>
            <w:r>
              <w:rPr>
                <w:sz w:val="20"/>
              </w:rPr>
              <w:t>actors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unpopular</w:t>
            </w:r>
          </w:p>
        </w:tc>
        <w:tc>
          <w:tcPr>
            <w:tcW w:w="183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undefined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</w:tr>
      <w:tr>
        <w:trPr>
          <w:trHeight w:val="231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89" w:type="dxa"/>
          </w:tcPr>
          <w:p>
            <w:pPr>
              <w:pStyle w:val="TableParagraph"/>
              <w:spacing w:line="212" w:lineRule="exact"/>
              <w:ind w:left="125"/>
              <w:rPr>
                <w:sz w:val="20"/>
              </w:rPr>
            </w:pPr>
            <w:r>
              <w:rPr>
                <w:sz w:val="20"/>
              </w:rPr>
              <w:t>actors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detect</w:t>
            </w:r>
          </w:p>
        </w:tc>
        <w:tc>
          <w:tcPr>
            <w:tcW w:w="1838" w:type="dxa"/>
          </w:tcPr>
          <w:p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scheme;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difficulty</w:t>
            </w:r>
          </w:p>
        </w:tc>
      </w:tr>
      <w:tr>
        <w:trPr>
          <w:trHeight w:val="230" w:hRule="atLeast"/>
        </w:trPr>
        <w:tc>
          <w:tcPr>
            <w:tcW w:w="15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89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influential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node</w:t>
            </w:r>
          </w:p>
        </w:tc>
        <w:tc>
          <w:tcPr>
            <w:tcW w:w="183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access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personal</w:t>
            </w:r>
          </w:p>
        </w:tc>
      </w:tr>
      <w:tr>
        <w:trPr>
          <w:trHeight w:val="231" w:hRule="atLeast"/>
        </w:trPr>
        <w:tc>
          <w:tcPr>
            <w:tcW w:w="152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8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attributes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actors</w:t>
            </w:r>
          </w:p>
        </w:tc>
      </w:tr>
    </w:tbl>
    <w:p>
      <w:pPr>
        <w:spacing w:after="0" w:line="211" w:lineRule="exact"/>
        <w:rPr>
          <w:sz w:val="20"/>
        </w:rPr>
        <w:sectPr>
          <w:pgSz w:w="11900" w:h="16850"/>
          <w:pgMar w:header="0" w:footer="1055" w:top="1360" w:bottom="1240" w:left="1320" w:right="460"/>
        </w:sectPr>
      </w:pPr>
    </w:p>
    <w:p>
      <w:pPr>
        <w:pStyle w:val="Heading2"/>
        <w:numPr>
          <w:ilvl w:val="0"/>
          <w:numId w:val="20"/>
        </w:numPr>
        <w:tabs>
          <w:tab w:pos="1081" w:val="left" w:leader="none"/>
        </w:tabs>
        <w:spacing w:line="240" w:lineRule="auto" w:before="72" w:after="0"/>
        <w:ind w:left="1080" w:right="0" w:hanging="416"/>
        <w:jc w:val="left"/>
      </w:pP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Works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Inference-Based</w:t>
      </w:r>
      <w:r>
        <w:rPr>
          <w:spacing w:val="-3"/>
        </w:rPr>
        <w:t> </w:t>
      </w:r>
      <w:r>
        <w:rPr/>
        <w:t>Detection</w:t>
      </w:r>
      <w:r>
        <w:rPr>
          <w:spacing w:val="-2"/>
        </w:rPr>
        <w:t> </w:t>
      </w:r>
      <w:r>
        <w:rPr/>
        <w:t>Techniques</w:t>
      </w:r>
    </w:p>
    <w:p>
      <w:pPr>
        <w:pStyle w:val="BodyText"/>
        <w:spacing w:before="1"/>
        <w:rPr>
          <w:b/>
          <w:i/>
          <w:sz w:val="37"/>
        </w:rPr>
      </w:pPr>
    </w:p>
    <w:p>
      <w:pPr>
        <w:spacing w:line="499" w:lineRule="auto" w:before="1"/>
        <w:ind w:left="660" w:right="932" w:firstLine="0"/>
        <w:jc w:val="both"/>
        <w:rPr>
          <w:sz w:val="23"/>
        </w:rPr>
      </w:pPr>
      <w:r>
        <w:rPr>
          <w:sz w:val="23"/>
        </w:rPr>
        <w:t>The techniques articulated here employed inferences. Inference techniques are probabilistic-</w:t>
      </w:r>
      <w:r>
        <w:rPr>
          <w:spacing w:val="-55"/>
          <w:sz w:val="23"/>
        </w:rPr>
        <w:t> </w:t>
      </w:r>
      <w:r>
        <w:rPr>
          <w:sz w:val="23"/>
        </w:rPr>
        <w:t>based methods. Probabilistic models aim at abstracting the underlying structure from the</w:t>
      </w:r>
      <w:r>
        <w:rPr>
          <w:spacing w:val="1"/>
          <w:sz w:val="23"/>
        </w:rPr>
        <w:t> </w:t>
      </w:r>
      <w:r>
        <w:rPr>
          <w:sz w:val="23"/>
        </w:rPr>
        <w:t>observed network. For predicting missing links, inference</w:t>
      </w:r>
      <w:r>
        <w:rPr>
          <w:spacing w:val="57"/>
          <w:sz w:val="23"/>
        </w:rPr>
        <w:t> </w:t>
      </w:r>
      <w:r>
        <w:rPr>
          <w:sz w:val="23"/>
        </w:rPr>
        <w:t>uses learning of patterns in a</w:t>
      </w:r>
      <w:r>
        <w:rPr>
          <w:spacing w:val="1"/>
          <w:sz w:val="23"/>
        </w:rPr>
        <w:t> </w:t>
      </w:r>
      <w:r>
        <w:rPr>
          <w:sz w:val="23"/>
        </w:rPr>
        <w:t>given network G = (V, E). After that, the learned patterns are used for building a target</w:t>
      </w:r>
      <w:r>
        <w:rPr>
          <w:spacing w:val="1"/>
          <w:sz w:val="23"/>
        </w:rPr>
        <w:t> </w:t>
      </w:r>
      <w:r>
        <w:rPr>
          <w:sz w:val="23"/>
        </w:rPr>
        <w:t>function through optimization of observed or given parameters that established the model</w:t>
      </w:r>
      <w:r>
        <w:rPr>
          <w:spacing w:val="1"/>
          <w:sz w:val="23"/>
        </w:rPr>
        <w:t> </w:t>
      </w:r>
      <w:r>
        <w:rPr>
          <w:sz w:val="23"/>
        </w:rPr>
        <w:t>composed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a group of</w:t>
      </w:r>
      <w:r>
        <w:rPr>
          <w:spacing w:val="-3"/>
          <w:sz w:val="23"/>
        </w:rPr>
        <w:t> </w:t>
      </w:r>
      <w:r>
        <w:rPr>
          <w:sz w:val="23"/>
        </w:rPr>
        <w:t>parameters</w:t>
      </w:r>
      <w:r>
        <w:rPr>
          <w:spacing w:val="-1"/>
          <w:sz w:val="23"/>
        </w:rPr>
        <w:t> </w:t>
      </w:r>
      <w:r>
        <w:rPr>
          <w:sz w:val="23"/>
        </w:rPr>
        <w:t>Θ</w:t>
      </w:r>
      <w:r>
        <w:rPr>
          <w:spacing w:val="1"/>
          <w:sz w:val="23"/>
        </w:rPr>
        <w:t> </w:t>
      </w:r>
      <w:r>
        <w:rPr>
          <w:sz w:val="23"/>
        </w:rPr>
        <w:t>(Lü &amp;</w:t>
      </w:r>
      <w:r>
        <w:rPr>
          <w:spacing w:val="-1"/>
          <w:sz w:val="23"/>
        </w:rPr>
        <w:t> </w:t>
      </w:r>
      <w:r>
        <w:rPr>
          <w:sz w:val="23"/>
        </w:rPr>
        <w:t>Zhou,</w:t>
      </w:r>
      <w:r>
        <w:rPr>
          <w:spacing w:val="2"/>
          <w:sz w:val="23"/>
        </w:rPr>
        <w:t> </w:t>
      </w:r>
      <w:r>
        <w:rPr>
          <w:sz w:val="23"/>
        </w:rPr>
        <w:t>2011; Sharma</w:t>
      </w:r>
    </w:p>
    <w:p>
      <w:pPr>
        <w:pStyle w:val="BodyText"/>
        <w:spacing w:line="472" w:lineRule="auto" w:before="14"/>
        <w:ind w:left="660" w:right="955" w:firstLine="4"/>
        <w:jc w:val="both"/>
      </w:pPr>
      <w:r>
        <w:rPr/>
        <w:t>&amp; Singh, 2016). The inference has been applied to missing information - link prediction</w:t>
      </w:r>
      <w:r>
        <w:rPr>
          <w:spacing w:val="-57"/>
        </w:rPr>
        <w:t> </w:t>
      </w:r>
      <w:r>
        <w:rPr/>
        <w:t>(Rhodes &amp; Keefe, 2007), and it was also applied to node discovery (Maeno &amp; Ohsawa,</w:t>
      </w:r>
      <w:r>
        <w:rPr>
          <w:spacing w:val="1"/>
        </w:rPr>
        <w:t> </w:t>
      </w:r>
      <w:r>
        <w:rPr/>
        <w:t>2007a;</w:t>
      </w:r>
      <w:r>
        <w:rPr>
          <w:spacing w:val="-1"/>
        </w:rPr>
        <w:t> </w:t>
      </w:r>
      <w:r>
        <w:rPr/>
        <w:t>Maeno, 2009).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Hasan </w:t>
      </w:r>
      <w:r>
        <w:rPr>
          <w:i/>
        </w:rPr>
        <w:t>et al.</w:t>
      </w:r>
      <w:r>
        <w:rPr/>
        <w:t>, (2006) focused on link prediction from the supervised learning perspective.</w:t>
      </w:r>
      <w:r>
        <w:rPr>
          <w:spacing w:val="-57"/>
        </w:rPr>
        <w:t> </w:t>
      </w:r>
      <w:r>
        <w:rPr/>
        <w:t>The work addressed link prediction problems using classification techniques. It used the</w:t>
      </w:r>
      <w:r>
        <w:rPr>
          <w:spacing w:val="-57"/>
        </w:rPr>
        <w:t> </w:t>
      </w:r>
      <w:r>
        <w:rPr/>
        <w:t>information gain, gain ratio and average rank as performance metrics. The work offered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co-authorships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domain. Unfortunately, there was no trained datasets for evaluating terrorist dataset due</w:t>
      </w:r>
      <w:r>
        <w:rPr>
          <w:spacing w:val="1"/>
        </w:rPr>
        <w:t> </w:t>
      </w:r>
      <w:r>
        <w:rPr/>
        <w:t>to the</w:t>
      </w:r>
      <w:r>
        <w:rPr>
          <w:spacing w:val="-1"/>
        </w:rPr>
        <w:t> </w:t>
      </w:r>
      <w:r>
        <w:rPr/>
        <w:t>incompleteness and fuzzy</w:t>
      </w:r>
      <w:r>
        <w:rPr>
          <w:spacing w:val="-8"/>
        </w:rPr>
        <w:t> </w:t>
      </w:r>
      <w:r>
        <w:rPr/>
        <w:t>boundaries.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660" w:right="0" w:firstLine="0"/>
        <w:jc w:val="both"/>
        <w:rPr>
          <w:sz w:val="23"/>
        </w:rPr>
      </w:pPr>
      <w:r>
        <w:rPr>
          <w:sz w:val="23"/>
        </w:rPr>
        <w:t>Rhode</w:t>
      </w:r>
      <w:r>
        <w:rPr>
          <w:spacing w:val="-2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Keefe's</w:t>
      </w:r>
      <w:r>
        <w:rPr>
          <w:spacing w:val="-4"/>
          <w:sz w:val="23"/>
        </w:rPr>
        <w:t> </w:t>
      </w:r>
      <w:r>
        <w:rPr>
          <w:sz w:val="23"/>
        </w:rPr>
        <w:t>developed</w:t>
      </w:r>
      <w:r>
        <w:rPr>
          <w:spacing w:val="-2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Bayesian-based</w:t>
      </w:r>
      <w:r>
        <w:rPr>
          <w:spacing w:val="-2"/>
          <w:sz w:val="23"/>
        </w:rPr>
        <w:t> </w:t>
      </w:r>
      <w:r>
        <w:rPr>
          <w:sz w:val="23"/>
        </w:rPr>
        <w:t>algorithm</w:t>
      </w:r>
      <w:r>
        <w:rPr>
          <w:spacing w:val="-2"/>
          <w:sz w:val="23"/>
        </w:rPr>
        <w:t> </w:t>
      </w:r>
      <w:r>
        <w:rPr>
          <w:sz w:val="23"/>
        </w:rPr>
        <w:t>for</w:t>
      </w:r>
      <w:r>
        <w:rPr>
          <w:spacing w:val="-2"/>
          <w:sz w:val="23"/>
        </w:rPr>
        <w:t> </w:t>
      </w:r>
      <w:r>
        <w:rPr>
          <w:sz w:val="23"/>
        </w:rPr>
        <w:t>prediction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links</w:t>
      </w:r>
      <w:r>
        <w:rPr>
          <w:spacing w:val="-3"/>
          <w:sz w:val="23"/>
        </w:rPr>
        <w:t> </w:t>
      </w:r>
      <w:r>
        <w:rPr>
          <w:sz w:val="23"/>
        </w:rPr>
        <w:t>(Rhodes</w:t>
      </w:r>
    </w:p>
    <w:p>
      <w:pPr>
        <w:pStyle w:val="BodyText"/>
        <w:spacing w:before="9"/>
      </w:pPr>
    </w:p>
    <w:p>
      <w:pPr>
        <w:tabs>
          <w:tab w:pos="5673" w:val="left" w:leader="none"/>
          <w:tab w:pos="8278" w:val="left" w:leader="none"/>
        </w:tabs>
        <w:spacing w:line="283" w:lineRule="auto" w:before="0"/>
        <w:ind w:left="660" w:right="933" w:firstLine="4"/>
        <w:jc w:val="both"/>
        <w:rPr>
          <w:sz w:val="23"/>
        </w:rPr>
      </w:pPr>
      <w:r>
        <w:rPr>
          <w:sz w:val="23"/>
        </w:rPr>
        <w:t>&amp; Keefe, 2007). The prediction was carried out on two classes of problems: (i) predicting</w:t>
      </w:r>
      <w:r>
        <w:rPr>
          <w:spacing w:val="1"/>
          <w:sz w:val="23"/>
        </w:rPr>
        <w:t> </w:t>
      </w:r>
      <w:r>
        <w:rPr>
          <w:sz w:val="23"/>
        </w:rPr>
        <w:t>deliberately omitted links - those that were removed and (ii) predicting future links – links</w:t>
      </w:r>
      <w:r>
        <w:rPr>
          <w:spacing w:val="1"/>
          <w:sz w:val="23"/>
        </w:rPr>
        <w:t> </w:t>
      </w:r>
      <w:r>
        <w:rPr>
          <w:sz w:val="23"/>
        </w:rPr>
        <w:t>currently not existing. It was designed to pre-empt the growth of covert organisations.</w:t>
      </w:r>
      <w:r>
        <w:rPr>
          <w:spacing w:val="1"/>
          <w:sz w:val="23"/>
        </w:rPr>
        <w:t> </w:t>
      </w:r>
      <w:r>
        <w:rPr>
          <w:sz w:val="23"/>
        </w:rPr>
        <w:t>Equation (2.12) defines the likelihood of newly predicted or omitted links. As likelihood</w:t>
      </w:r>
      <w:r>
        <w:rPr>
          <w:spacing w:val="1"/>
          <w:sz w:val="23"/>
        </w:rPr>
        <w:t> </w:t>
      </w:r>
      <w:r>
        <w:rPr>
          <w:sz w:val="23"/>
        </w:rPr>
        <w:t>predict</w:t>
      </w:r>
      <w:r>
        <w:rPr>
          <w:spacing w:val="1"/>
          <w:sz w:val="23"/>
        </w:rPr>
        <w:t> </w:t>
      </w:r>
      <w:r>
        <w:rPr>
          <w:sz w:val="23"/>
        </w:rPr>
        <w:t>unknown</w:t>
      </w:r>
      <w:r>
        <w:rPr>
          <w:spacing w:val="1"/>
          <w:sz w:val="23"/>
        </w:rPr>
        <w:t> </w:t>
      </w:r>
      <w:r>
        <w:rPr>
          <w:sz w:val="23"/>
        </w:rPr>
        <w:t>links,</w:t>
      </w:r>
      <w:r>
        <w:rPr>
          <w:spacing w:val="1"/>
          <w:sz w:val="23"/>
        </w:rPr>
        <w:t> </w:t>
      </w:r>
      <w:r>
        <w:rPr>
          <w:sz w:val="23"/>
        </w:rPr>
        <w:t>it</w:t>
      </w:r>
      <w:r>
        <w:rPr>
          <w:spacing w:val="1"/>
          <w:sz w:val="23"/>
        </w:rPr>
        <w:t> </w:t>
      </w:r>
      <w:r>
        <w:rPr>
          <w:sz w:val="23"/>
        </w:rPr>
        <w:t>shows how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covert</w:t>
      </w:r>
      <w:r>
        <w:rPr>
          <w:spacing w:val="1"/>
          <w:sz w:val="23"/>
        </w:rPr>
        <w:t> </w:t>
      </w:r>
      <w:r>
        <w:rPr>
          <w:sz w:val="23"/>
        </w:rPr>
        <w:t>network</w:t>
      </w:r>
      <w:r>
        <w:rPr>
          <w:spacing w:val="1"/>
          <w:sz w:val="23"/>
        </w:rPr>
        <w:t> </w:t>
      </w:r>
      <w:r>
        <w:rPr>
          <w:sz w:val="23"/>
        </w:rPr>
        <w:t>will</w:t>
      </w:r>
      <w:r>
        <w:rPr>
          <w:spacing w:val="1"/>
          <w:sz w:val="23"/>
        </w:rPr>
        <w:t> </w:t>
      </w:r>
      <w:r>
        <w:rPr>
          <w:sz w:val="23"/>
        </w:rPr>
        <w:t>grow. The</w:t>
      </w:r>
      <w:r>
        <w:rPr>
          <w:spacing w:val="1"/>
          <w:sz w:val="23"/>
        </w:rPr>
        <w:t> </w:t>
      </w:r>
      <w:r>
        <w:rPr>
          <w:sz w:val="23"/>
        </w:rPr>
        <w:t>likelihood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calculated</w:t>
      </w:r>
      <w:r>
        <w:rPr>
          <w:spacing w:val="-1"/>
          <w:sz w:val="23"/>
        </w:rPr>
        <w:t> </w:t>
      </w:r>
      <w:r>
        <w:rPr>
          <w:sz w:val="23"/>
        </w:rPr>
        <w:t>using</w:t>
      </w:r>
      <w:r>
        <w:rPr>
          <w:spacing w:val="-4"/>
          <w:sz w:val="23"/>
        </w:rPr>
        <w:t> </w:t>
      </w:r>
      <w:r>
        <w:rPr>
          <w:sz w:val="23"/>
        </w:rPr>
        <w:t>probabilities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positive</w:t>
      </w:r>
      <w:r>
        <w:rPr>
          <w:spacing w:val="97"/>
          <w:sz w:val="23"/>
        </w:rPr>
        <w:t> </w:t>
      </w:r>
      <w:r>
        <w:rPr>
          <w:rFonts w:ascii="Cambria Math" w:hAnsi="Cambria Math"/>
          <w:sz w:val="23"/>
        </w:rPr>
        <w:t>(</w:t>
      </w:r>
      <w:r>
        <w:rPr>
          <w:rFonts w:ascii="Cambria Math" w:hAnsi="Cambria Math"/>
          <w:spacing w:val="99"/>
          <w:sz w:val="23"/>
        </w:rPr>
        <w:t> </w:t>
      </w:r>
      <w:r>
        <w:rPr>
          <w:rFonts w:ascii="Cambria Math" w:hAnsi="Cambria Math"/>
          <w:sz w:val="23"/>
        </w:rPr>
        <w:t>|</w:t>
        <w:tab/>
        <w:t>)</w:t>
      </w:r>
      <w:r>
        <w:rPr>
          <w:rFonts w:ascii="Cambria Math" w:hAnsi="Cambria Math"/>
          <w:spacing w:val="8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negative</w:t>
      </w:r>
      <w:r>
        <w:rPr>
          <w:spacing w:val="94"/>
          <w:sz w:val="23"/>
        </w:rPr>
        <w:t> </w:t>
      </w:r>
      <w:r>
        <w:rPr>
          <w:rFonts w:ascii="Cambria Math" w:hAnsi="Cambria Math"/>
          <w:sz w:val="23"/>
        </w:rPr>
        <w:t>(</w:t>
      </w:r>
      <w:r>
        <w:rPr>
          <w:rFonts w:ascii="Cambria Math" w:hAnsi="Cambria Math"/>
          <w:spacing w:val="101"/>
          <w:sz w:val="23"/>
        </w:rPr>
        <w:t> </w:t>
      </w:r>
      <w:r>
        <w:rPr>
          <w:rFonts w:ascii="Cambria Math" w:hAnsi="Cambria Math"/>
          <w:sz w:val="23"/>
        </w:rPr>
        <w:t>|</w:t>
        <w:tab/>
        <w:t>)</w:t>
      </w:r>
      <w:r>
        <w:rPr>
          <w:sz w:val="23"/>
        </w:rPr>
        <w:t>.</w:t>
      </w:r>
    </w:p>
    <w:p>
      <w:pPr>
        <w:spacing w:after="0" w:line="283" w:lineRule="auto"/>
        <w:jc w:val="both"/>
        <w:rPr>
          <w:sz w:val="23"/>
        </w:rPr>
        <w:sectPr>
          <w:footerReference w:type="default" r:id="rId45"/>
          <w:pgSz w:w="11900" w:h="16850"/>
          <w:pgMar w:footer="2253" w:header="0" w:top="1340" w:bottom="2440" w:left="1320" w:right="460"/>
        </w:sectPr>
      </w:pPr>
    </w:p>
    <w:p>
      <w:pPr>
        <w:tabs>
          <w:tab w:pos="3800" w:val="left" w:leader="none"/>
          <w:tab w:pos="4741" w:val="left" w:leader="none"/>
          <w:tab w:pos="6260" w:val="left" w:leader="none"/>
          <w:tab w:pos="8601" w:val="left" w:leader="none"/>
        </w:tabs>
        <w:spacing w:before="74"/>
        <w:ind w:left="3130" w:right="0" w:firstLine="0"/>
        <w:jc w:val="left"/>
        <w:rPr>
          <w:sz w:val="24"/>
        </w:rPr>
      </w:pPr>
      <w:r>
        <w:rPr>
          <w:rFonts w:ascii="Cambria Math" w:hAnsi="Cambria Math"/>
          <w:sz w:val="24"/>
        </w:rPr>
        <w:t>(</w:t>
      </w:r>
      <w:r>
        <w:rPr>
          <w:rFonts w:ascii="Cambria Math" w:hAnsi="Cambria Math"/>
          <w:spacing w:val="17"/>
          <w:sz w:val="24"/>
        </w:rPr>
        <w:t> </w:t>
      </w:r>
      <w:r>
        <w:rPr>
          <w:rFonts w:ascii="Cambria Math" w:hAnsi="Cambria Math"/>
          <w:sz w:val="24"/>
        </w:rPr>
        <w:t>…</w:t>
        <w:tab/>
        <w:t>) = ∏</w:t>
        <w:tab/>
      </w:r>
      <w:r>
        <w:rPr>
          <w:rFonts w:ascii="Cambria Math" w:hAnsi="Cambria Math"/>
          <w:position w:val="6"/>
          <w:sz w:val="17"/>
          <w:u w:val="single"/>
        </w:rPr>
        <w:t>(|)</w:t>
        <w:tab/>
      </w:r>
      <w:r>
        <w:rPr>
          <w:rFonts w:ascii="Cambria Math" w:hAnsi="Cambria Math"/>
          <w:position w:val="6"/>
          <w:sz w:val="17"/>
        </w:rPr>
        <w:tab/>
      </w:r>
      <w:r>
        <w:rPr>
          <w:position w:val="1"/>
          <w:sz w:val="24"/>
        </w:rPr>
        <w:t>(2.12)</w:t>
      </w:r>
    </w:p>
    <w:p>
      <w:pPr>
        <w:pStyle w:val="BodyText"/>
        <w:rPr>
          <w:sz w:val="4"/>
        </w:rPr>
      </w:pPr>
    </w:p>
    <w:p>
      <w:pPr>
        <w:pStyle w:val="BodyText"/>
        <w:spacing w:before="1"/>
        <w:rPr>
          <w:sz w:val="4"/>
        </w:rPr>
      </w:pPr>
    </w:p>
    <w:p>
      <w:pPr>
        <w:tabs>
          <w:tab w:pos="4433" w:val="left" w:leader="none"/>
          <w:tab w:pos="5161" w:val="left" w:leader="none"/>
        </w:tabs>
        <w:spacing w:before="0"/>
        <w:ind w:left="3260" w:right="0" w:firstLine="0"/>
        <w:jc w:val="left"/>
        <w:rPr>
          <w:rFonts w:ascii="Cambria Math"/>
          <w:sz w:val="4"/>
        </w:rPr>
      </w:pPr>
      <w:r>
        <w:rPr>
          <w:rFonts w:ascii="Cambria Math"/>
          <w:w w:val="105"/>
          <w:sz w:val="4"/>
        </w:rPr>
        <w:t>1</w:t>
        <w:tab/>
      </w:r>
      <w:r>
        <w:rPr>
          <w:rFonts w:ascii="Cambria Math"/>
          <w:w w:val="105"/>
          <w:position w:val="1"/>
          <w:sz w:val="3"/>
        </w:rPr>
        <w:t>=1  </w:t>
      </w:r>
      <w:r>
        <w:rPr>
          <w:rFonts w:ascii="Cambria Math"/>
          <w:spacing w:val="2"/>
          <w:w w:val="105"/>
          <w:position w:val="1"/>
          <w:sz w:val="3"/>
        </w:rPr>
        <w:t> </w:t>
      </w:r>
      <w:r>
        <w:rPr>
          <w:rFonts w:ascii="Cambria Math"/>
          <w:w w:val="105"/>
          <w:sz w:val="4"/>
        </w:rPr>
        <w:t>(</w:t>
        <w:tab/>
        <w:t>|)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tabs>
          <w:tab w:pos="5717" w:val="left" w:leader="none"/>
          <w:tab w:pos="8483" w:val="left" w:leader="none"/>
        </w:tabs>
        <w:spacing w:before="29"/>
        <w:ind w:left="660" w:right="0" w:firstLine="0"/>
        <w:jc w:val="both"/>
        <w:rPr>
          <w:rFonts w:ascii="Cambria Math" w:hAnsi="Cambria Math"/>
          <w:sz w:val="14"/>
        </w:rPr>
      </w:pPr>
      <w:r>
        <w:rPr>
          <w:position w:val="1"/>
          <w:sz w:val="14"/>
        </w:rPr>
        <w:t>where</w:t>
      </w:r>
      <w:r>
        <w:rPr>
          <w:spacing w:val="55"/>
          <w:position w:val="1"/>
          <w:sz w:val="14"/>
        </w:rPr>
        <w:t> </w:t>
      </w:r>
      <w:r>
        <w:rPr>
          <w:rFonts w:ascii="Cambria Math" w:hAnsi="Cambria Math"/>
          <w:position w:val="1"/>
          <w:sz w:val="14"/>
        </w:rPr>
        <w:t>(</w:t>
      </w:r>
      <w:r>
        <w:rPr>
          <w:rFonts w:ascii="Cambria Math" w:hAnsi="Cambria Math"/>
          <w:spacing w:val="29"/>
          <w:position w:val="1"/>
          <w:sz w:val="14"/>
        </w:rPr>
        <w:t> </w:t>
      </w:r>
      <w:r>
        <w:rPr>
          <w:rFonts w:ascii="Cambria Math" w:hAnsi="Cambria Math"/>
          <w:sz w:val="12"/>
        </w:rPr>
        <w:t>1</w:t>
      </w:r>
      <w:r>
        <w:rPr>
          <w:rFonts w:ascii="Cambria Math" w:hAnsi="Cambria Math"/>
          <w:spacing w:val="3"/>
          <w:sz w:val="12"/>
        </w:rPr>
        <w:t> </w:t>
      </w:r>
      <w:r>
        <w:rPr>
          <w:rFonts w:ascii="Cambria Math" w:hAnsi="Cambria Math"/>
          <w:position w:val="1"/>
          <w:sz w:val="14"/>
        </w:rPr>
        <w:t>… )</w:t>
      </w:r>
      <w:r>
        <w:rPr>
          <w:position w:val="1"/>
          <w:sz w:val="14"/>
        </w:rPr>
        <w:t>is the</w:t>
      </w:r>
      <w:r>
        <w:rPr>
          <w:spacing w:val="1"/>
          <w:position w:val="1"/>
          <w:sz w:val="14"/>
        </w:rPr>
        <w:t> </w:t>
      </w:r>
      <w:r>
        <w:rPr>
          <w:position w:val="1"/>
          <w:sz w:val="14"/>
        </w:rPr>
        <w:t>likelihood</w:t>
      </w:r>
      <w:r>
        <w:rPr>
          <w:spacing w:val="-1"/>
          <w:position w:val="1"/>
          <w:sz w:val="14"/>
        </w:rPr>
        <w:t> </w:t>
      </w:r>
      <w:r>
        <w:rPr>
          <w:position w:val="1"/>
          <w:sz w:val="14"/>
        </w:rPr>
        <w:t>of</w:t>
      </w:r>
      <w:r>
        <w:rPr>
          <w:spacing w:val="-4"/>
          <w:position w:val="1"/>
          <w:sz w:val="14"/>
        </w:rPr>
        <w:t> </w:t>
      </w:r>
      <w:r>
        <w:rPr>
          <w:position w:val="1"/>
          <w:sz w:val="14"/>
        </w:rPr>
        <w:t>a predicted</w:t>
      </w:r>
      <w:r>
        <w:rPr>
          <w:spacing w:val="-2"/>
          <w:position w:val="1"/>
          <w:sz w:val="14"/>
        </w:rPr>
        <w:t> </w:t>
      </w:r>
      <w:r>
        <w:rPr>
          <w:position w:val="1"/>
          <w:sz w:val="14"/>
        </w:rPr>
        <w:t>link</w:t>
      </w:r>
      <w:r>
        <w:rPr>
          <w:spacing w:val="-1"/>
          <w:position w:val="1"/>
          <w:sz w:val="14"/>
        </w:rPr>
        <w:t> </w:t>
      </w:r>
      <w:r>
        <w:rPr>
          <w:position w:val="1"/>
          <w:sz w:val="14"/>
        </w:rPr>
        <w:t>when</w:t>
      </w:r>
      <w:r>
        <w:rPr>
          <w:spacing w:val="-3"/>
          <w:position w:val="1"/>
          <w:sz w:val="14"/>
        </w:rPr>
        <w:t> </w:t>
      </w:r>
      <w:r>
        <w:rPr>
          <w:position w:val="1"/>
          <w:sz w:val="14"/>
        </w:rPr>
        <w:t>positive</w:t>
      </w:r>
      <w:r>
        <w:rPr>
          <w:spacing w:val="-1"/>
          <w:position w:val="1"/>
          <w:sz w:val="14"/>
        </w:rPr>
        <w:t> </w:t>
      </w:r>
      <w:r>
        <w:rPr>
          <w:position w:val="1"/>
          <w:sz w:val="14"/>
        </w:rPr>
        <w:t>probability</w:t>
      </w:r>
      <w:r>
        <w:rPr>
          <w:spacing w:val="62"/>
          <w:position w:val="1"/>
          <w:sz w:val="14"/>
        </w:rPr>
        <w:t> </w:t>
      </w:r>
      <w:r>
        <w:rPr>
          <w:rFonts w:ascii="Cambria Math" w:hAnsi="Cambria Math"/>
          <w:position w:val="1"/>
          <w:sz w:val="14"/>
        </w:rPr>
        <w:t>(</w:t>
      </w:r>
      <w:r>
        <w:rPr>
          <w:rFonts w:ascii="Cambria Math" w:hAnsi="Cambria Math"/>
          <w:spacing w:val="58"/>
          <w:position w:val="1"/>
          <w:sz w:val="14"/>
        </w:rPr>
        <w:t> </w:t>
      </w:r>
      <w:r>
        <w:rPr>
          <w:rFonts w:ascii="Cambria Math" w:hAnsi="Cambria Math"/>
          <w:position w:val="1"/>
          <w:sz w:val="14"/>
        </w:rPr>
        <w:t>|</w:t>
        <w:tab/>
        <w:t>)</w:t>
      </w:r>
      <w:r>
        <w:rPr>
          <w:rFonts w:ascii="Cambria Math" w:hAnsi="Cambria Math"/>
          <w:spacing w:val="5"/>
          <w:position w:val="1"/>
          <w:sz w:val="14"/>
        </w:rPr>
        <w:t> </w:t>
      </w:r>
      <w:r>
        <w:rPr>
          <w:position w:val="1"/>
          <w:sz w:val="14"/>
        </w:rPr>
        <w:t>is larger</w:t>
      </w:r>
      <w:r>
        <w:rPr>
          <w:spacing w:val="-2"/>
          <w:position w:val="1"/>
          <w:sz w:val="14"/>
        </w:rPr>
        <w:t> </w:t>
      </w:r>
      <w:r>
        <w:rPr>
          <w:position w:val="1"/>
          <w:sz w:val="14"/>
        </w:rPr>
        <w:t>than</w:t>
      </w:r>
      <w:r>
        <w:rPr>
          <w:spacing w:val="-2"/>
          <w:position w:val="1"/>
          <w:sz w:val="14"/>
        </w:rPr>
        <w:t> </w:t>
      </w:r>
      <w:r>
        <w:rPr>
          <w:position w:val="1"/>
          <w:sz w:val="14"/>
        </w:rPr>
        <w:t>negative probability</w:t>
      </w:r>
      <w:r>
        <w:rPr>
          <w:spacing w:val="54"/>
          <w:position w:val="1"/>
          <w:sz w:val="14"/>
        </w:rPr>
        <w:t> </w:t>
      </w:r>
      <w:r>
        <w:rPr>
          <w:rFonts w:ascii="Cambria Math" w:hAnsi="Cambria Math"/>
          <w:position w:val="1"/>
          <w:sz w:val="14"/>
        </w:rPr>
        <w:t>(</w:t>
      </w:r>
      <w:r>
        <w:rPr>
          <w:rFonts w:ascii="Cambria Math" w:hAnsi="Cambria Math"/>
          <w:spacing w:val="57"/>
          <w:position w:val="1"/>
          <w:sz w:val="14"/>
        </w:rPr>
        <w:t> </w:t>
      </w:r>
      <w:r>
        <w:rPr>
          <w:rFonts w:ascii="Cambria Math" w:hAnsi="Cambria Math"/>
          <w:position w:val="1"/>
          <w:sz w:val="14"/>
        </w:rPr>
        <w:t>|</w:t>
        <w:tab/>
        <w:t>)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2"/>
        <w:rPr>
          <w:rFonts w:ascii="Cambria Math"/>
          <w:sz w:val="21"/>
        </w:rPr>
      </w:pPr>
    </w:p>
    <w:p>
      <w:pPr>
        <w:pStyle w:val="BodyText"/>
        <w:spacing w:line="475" w:lineRule="auto"/>
        <w:ind w:left="660" w:right="956"/>
        <w:jc w:val="both"/>
      </w:pPr>
      <w:r>
        <w:rPr/>
        <w:t>It was claimed that prediction is uniformly distributed throughout the network. The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contrary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precious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small-scale</w:t>
      </w:r>
      <w:r>
        <w:rPr>
          <w:spacing w:val="1"/>
        </w:rPr>
        <w:t> </w:t>
      </w:r>
      <w:r>
        <w:rPr/>
        <w:t>network. The Bayesian-based link prediction is not a useful tool for detecting omitted</w:t>
      </w:r>
      <w:r>
        <w:rPr>
          <w:spacing w:val="1"/>
        </w:rPr>
        <w:t> </w:t>
      </w:r>
      <w:r>
        <w:rPr/>
        <w:t>links</w:t>
      </w:r>
      <w:r>
        <w:rPr>
          <w:spacing w:val="-1"/>
        </w:rPr>
        <w:t> </w:t>
      </w:r>
      <w:r>
        <w:rPr/>
        <w:t>between a</w:t>
      </w:r>
      <w:r>
        <w:rPr>
          <w:spacing w:val="-1"/>
        </w:rPr>
        <w:t> </w:t>
      </w:r>
      <w:r>
        <w:rPr/>
        <w:t>network</w:t>
      </w:r>
      <w:r>
        <w:rPr>
          <w:spacing w:val="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high-profile</w:t>
      </w:r>
      <w:r>
        <w:rPr>
          <w:spacing w:val="-1"/>
        </w:rPr>
        <w:t> </w:t>
      </w:r>
      <w:r>
        <w:rPr/>
        <w:t>nodes.</w:t>
      </w:r>
    </w:p>
    <w:p>
      <w:pPr>
        <w:pStyle w:val="BodyText"/>
        <w:spacing w:before="9"/>
        <w:rPr>
          <w:sz w:val="22"/>
        </w:rPr>
      </w:pPr>
    </w:p>
    <w:p>
      <w:pPr>
        <w:spacing w:line="499" w:lineRule="auto" w:before="1"/>
        <w:ind w:left="660" w:right="932" w:firstLine="0"/>
        <w:jc w:val="both"/>
        <w:rPr>
          <w:sz w:val="23"/>
        </w:rPr>
      </w:pPr>
      <w:r>
        <w:rPr>
          <w:sz w:val="23"/>
        </w:rPr>
        <w:t>Hussain and Ortiz-arroyo</w:t>
      </w:r>
      <w:r>
        <w:rPr>
          <w:spacing w:val="1"/>
          <w:sz w:val="23"/>
        </w:rPr>
        <w:t> </w:t>
      </w:r>
      <w:r>
        <w:rPr>
          <w:sz w:val="23"/>
        </w:rPr>
        <w:t>(2008)</w:t>
      </w:r>
      <w:r>
        <w:rPr>
          <w:spacing w:val="1"/>
          <w:sz w:val="23"/>
        </w:rPr>
        <w:t> </w:t>
      </w:r>
      <w:r>
        <w:rPr>
          <w:sz w:val="23"/>
        </w:rPr>
        <w:t>used Bayes theorem to infer actors‟ importance. The</w:t>
      </w:r>
      <w:r>
        <w:rPr>
          <w:spacing w:val="1"/>
          <w:sz w:val="23"/>
        </w:rPr>
        <w:t> </w:t>
      </w:r>
      <w:r>
        <w:rPr>
          <w:sz w:val="23"/>
        </w:rPr>
        <w:t>posterior probability was used to calculate node‟s entropy in the network. The algorithm</w:t>
      </w:r>
      <w:r>
        <w:rPr>
          <w:spacing w:val="1"/>
          <w:sz w:val="23"/>
        </w:rPr>
        <w:t> </w:t>
      </w:r>
      <w:r>
        <w:rPr>
          <w:sz w:val="23"/>
        </w:rPr>
        <w:t>followed</w:t>
      </w:r>
      <w:r>
        <w:rPr>
          <w:spacing w:val="1"/>
          <w:sz w:val="23"/>
        </w:rPr>
        <w:t> </w:t>
      </w:r>
      <w:r>
        <w:rPr>
          <w:sz w:val="23"/>
        </w:rPr>
        <w:t>Shannon‟s</w:t>
      </w:r>
      <w:r>
        <w:rPr>
          <w:spacing w:val="1"/>
          <w:sz w:val="23"/>
        </w:rPr>
        <w:t> </w:t>
      </w:r>
      <w:r>
        <w:rPr>
          <w:sz w:val="23"/>
        </w:rPr>
        <w:t>entropy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entropy</w:t>
      </w:r>
      <w:r>
        <w:rPr>
          <w:spacing w:val="1"/>
          <w:sz w:val="23"/>
        </w:rPr>
        <w:t> </w:t>
      </w:r>
      <w:r>
        <w:rPr>
          <w:sz w:val="23"/>
        </w:rPr>
        <w:t>variations.</w:t>
      </w:r>
      <w:r>
        <w:rPr>
          <w:spacing w:val="1"/>
          <w:sz w:val="23"/>
        </w:rPr>
        <w:t> </w:t>
      </w:r>
      <w:r>
        <w:rPr>
          <w:sz w:val="23"/>
        </w:rPr>
        <w:t>Entropy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network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computed first, then entropy of individual nodes was computed by subtracting entropy</w:t>
      </w:r>
      <w:r>
        <w:rPr>
          <w:spacing w:val="1"/>
          <w:sz w:val="23"/>
        </w:rPr>
        <w:t> </w:t>
      </w:r>
      <w:r>
        <w:rPr>
          <w:sz w:val="23"/>
        </w:rPr>
        <w:t>computed when a node was removed from entropy of the entire network. A node identify</w:t>
      </w:r>
      <w:r>
        <w:rPr>
          <w:spacing w:val="1"/>
          <w:sz w:val="23"/>
        </w:rPr>
        <w:t> </w:t>
      </w:r>
      <w:r>
        <w:rPr>
          <w:sz w:val="23"/>
        </w:rPr>
        <w:t>with the highest degree of uncertainty or lowest entropy value is picked as important node.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algorithm</w:t>
      </w:r>
      <w:r>
        <w:rPr>
          <w:spacing w:val="-2"/>
          <w:sz w:val="23"/>
        </w:rPr>
        <w:t> </w:t>
      </w:r>
      <w:r>
        <w:rPr>
          <w:sz w:val="23"/>
        </w:rPr>
        <w:t>measured uncertainty</w:t>
      </w:r>
      <w:r>
        <w:rPr>
          <w:spacing w:val="-6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a node</w:t>
      </w:r>
      <w:r>
        <w:rPr>
          <w:spacing w:val="-1"/>
          <w:sz w:val="23"/>
        </w:rPr>
        <w:t> </w:t>
      </w:r>
      <w:r>
        <w:rPr>
          <w:sz w:val="23"/>
        </w:rPr>
        <w:t>that</w:t>
      </w:r>
      <w:r>
        <w:rPr>
          <w:spacing w:val="-2"/>
          <w:sz w:val="23"/>
        </w:rPr>
        <w:t> </w:t>
      </w:r>
      <w:r>
        <w:rPr>
          <w:sz w:val="23"/>
        </w:rPr>
        <w:t>was</w:t>
      </w:r>
      <w:r>
        <w:rPr>
          <w:spacing w:val="-1"/>
          <w:sz w:val="23"/>
        </w:rPr>
        <w:t> </w:t>
      </w:r>
      <w:r>
        <w:rPr>
          <w:sz w:val="23"/>
        </w:rPr>
        <w:t>not in</w:t>
      </w:r>
      <w:r>
        <w:rPr>
          <w:spacing w:val="-1"/>
          <w:sz w:val="23"/>
        </w:rPr>
        <w:t> </w:t>
      </w:r>
      <w:r>
        <w:rPr>
          <w:sz w:val="23"/>
        </w:rPr>
        <w:t>the network.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660"/>
        <w:jc w:val="both"/>
      </w:pPr>
      <w:r>
        <w:rPr/>
        <w:t>From</w:t>
      </w:r>
      <w:r>
        <w:rPr>
          <w:spacing w:val="-7"/>
        </w:rPr>
        <w:t> </w:t>
      </w:r>
      <w:r>
        <w:rPr/>
        <w:t>Bayes‟</w:t>
      </w:r>
      <w:r>
        <w:rPr>
          <w:spacing w:val="-6"/>
        </w:rPr>
        <w:t> </w:t>
      </w:r>
      <w:r>
        <w:rPr/>
        <w:t>theorem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(2.13)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header="0" w:footer="2253" w:top="1400" w:bottom="2560" w:left="1320" w:right="460"/>
        </w:sectPr>
      </w:pPr>
    </w:p>
    <w:p>
      <w:pPr>
        <w:tabs>
          <w:tab w:pos="4268" w:val="left" w:leader="none"/>
        </w:tabs>
        <w:spacing w:before="224"/>
        <w:ind w:left="2926" w:right="0" w:firstLine="0"/>
        <w:jc w:val="left"/>
        <w:rPr>
          <w:rFonts w:ascii="Cambria Math"/>
          <w:sz w:val="17"/>
        </w:rPr>
      </w:pPr>
      <w:r>
        <w:rPr>
          <w:rFonts w:ascii="Cambria Math"/>
          <w:position w:val="-8"/>
          <w:sz w:val="24"/>
        </w:rPr>
        <w:t>(</w:t>
      </w:r>
      <w:r>
        <w:rPr>
          <w:rFonts w:ascii="Cambria Math"/>
          <w:spacing w:val="52"/>
          <w:position w:val="-8"/>
          <w:sz w:val="24"/>
        </w:rPr>
        <w:t> </w:t>
      </w:r>
      <w:r>
        <w:rPr>
          <w:rFonts w:ascii="Cambria Math"/>
          <w:position w:val="-8"/>
          <w:sz w:val="24"/>
        </w:rPr>
        <w:t>|</w:t>
      </w:r>
      <w:r>
        <w:rPr>
          <w:rFonts w:ascii="Cambria Math"/>
          <w:spacing w:val="53"/>
          <w:position w:val="-8"/>
          <w:sz w:val="24"/>
        </w:rPr>
        <w:t> </w:t>
      </w:r>
      <w:r>
        <w:rPr>
          <w:rFonts w:ascii="Cambria Math"/>
          <w:position w:val="-8"/>
          <w:sz w:val="24"/>
        </w:rPr>
        <w:t>) =</w:t>
        <w:tab/>
      </w:r>
      <w:r>
        <w:rPr>
          <w:rFonts w:ascii="Cambria Math"/>
          <w:sz w:val="17"/>
        </w:rPr>
        <w:t>(</w:t>
      </w:r>
      <w:r>
        <w:rPr>
          <w:rFonts w:ascii="Cambria Math"/>
          <w:spacing w:val="2"/>
          <w:sz w:val="17"/>
        </w:rPr>
        <w:t> </w:t>
      </w:r>
      <w:r>
        <w:rPr>
          <w:rFonts w:ascii="Cambria Math"/>
          <w:sz w:val="17"/>
        </w:rPr>
        <w:t>|</w:t>
      </w:r>
      <w:r>
        <w:rPr>
          <w:rFonts w:ascii="Cambria Math"/>
          <w:spacing w:val="36"/>
          <w:sz w:val="17"/>
        </w:rPr>
        <w:t> </w:t>
      </w:r>
      <w:r>
        <w:rPr>
          <w:rFonts w:ascii="Cambria Math"/>
          <w:sz w:val="17"/>
        </w:rPr>
        <w:t>)</w:t>
      </w:r>
      <w:r>
        <w:rPr>
          <w:rFonts w:ascii="Cambria Math"/>
          <w:spacing w:val="1"/>
          <w:sz w:val="17"/>
        </w:rPr>
        <w:t> </w:t>
      </w:r>
      <w:r>
        <w:rPr>
          <w:rFonts w:ascii="Cambria Math"/>
          <w:sz w:val="17"/>
        </w:rPr>
        <w:t>(</w:t>
      </w:r>
      <w:r>
        <w:rPr>
          <w:rFonts w:ascii="Cambria Math"/>
          <w:spacing w:val="37"/>
          <w:sz w:val="17"/>
        </w:rPr>
        <w:t> </w:t>
      </w:r>
      <w:r>
        <w:rPr>
          <w:rFonts w:ascii="Cambria Math"/>
          <w:sz w:val="17"/>
        </w:rPr>
        <w:t>)</w:t>
      </w:r>
    </w:p>
    <w:p>
      <w:pPr>
        <w:pStyle w:val="BodyText"/>
        <w:spacing w:before="9"/>
        <w:rPr>
          <w:rFonts w:ascii="Cambria Math"/>
          <w:sz w:val="3"/>
        </w:rPr>
      </w:pPr>
    </w:p>
    <w:p>
      <w:pPr>
        <w:pStyle w:val="BodyText"/>
        <w:spacing w:line="20" w:lineRule="exact"/>
        <w:ind w:left="3881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1.05pt;height:1pt;mso-position-horizontal-relative:char;mso-position-vertical-relative:line" coordorigin="0,0" coordsize="1021,20">
            <v:rect style="position:absolute;left:0;top:0;width:1021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48" w:lineRule="exact" w:before="125"/>
        <w:ind w:left="0" w:right="1566" w:firstLine="0"/>
        <w:jc w:val="right"/>
        <w:rPr>
          <w:rFonts w:ascii="Cambria Math"/>
          <w:sz w:val="5"/>
        </w:rPr>
      </w:pPr>
      <w:r>
        <w:rPr>
          <w:rFonts w:ascii="Cambria Math"/>
          <w:sz w:val="5"/>
        </w:rPr>
        <w:t>(</w:t>
      </w:r>
      <w:r>
        <w:rPr>
          <w:rFonts w:ascii="Cambria Math"/>
          <w:spacing w:val="1"/>
          <w:sz w:val="5"/>
        </w:rPr>
        <w:t> </w:t>
      </w:r>
      <w:r>
        <w:rPr>
          <w:rFonts w:ascii="Cambria Math"/>
          <w:sz w:val="5"/>
        </w:rPr>
        <w:t>)</w:t>
      </w:r>
    </w:p>
    <w:p>
      <w:pPr>
        <w:spacing w:line="236" w:lineRule="exact" w:before="0"/>
        <w:ind w:left="660" w:right="0" w:firstLine="0"/>
        <w:jc w:val="left"/>
        <w:rPr>
          <w:sz w:val="21"/>
        </w:rPr>
      </w:pPr>
      <w:r>
        <w:rPr>
          <w:sz w:val="21"/>
        </w:rPr>
        <w:t>Denominator</w:t>
      </w:r>
      <w:r>
        <w:rPr>
          <w:spacing w:val="30"/>
          <w:sz w:val="21"/>
        </w:rPr>
        <w:t> </w:t>
      </w:r>
      <w:r>
        <w:rPr>
          <w:rFonts w:ascii="Cambria Math"/>
          <w:sz w:val="21"/>
        </w:rPr>
        <w:t>(</w:t>
      </w:r>
      <w:r>
        <w:rPr>
          <w:rFonts w:ascii="Cambria Math"/>
          <w:spacing w:val="44"/>
          <w:sz w:val="21"/>
        </w:rPr>
        <w:t> </w:t>
      </w:r>
      <w:r>
        <w:rPr>
          <w:rFonts w:ascii="Cambria Math"/>
          <w:sz w:val="21"/>
        </w:rPr>
        <w:t>)</w:t>
      </w:r>
      <w:r>
        <w:rPr>
          <w:rFonts w:ascii="Cambria Math"/>
          <w:spacing w:val="7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equation</w:t>
      </w:r>
      <w:r>
        <w:rPr>
          <w:spacing w:val="-1"/>
          <w:sz w:val="21"/>
        </w:rPr>
        <w:t> </w:t>
      </w:r>
      <w:r>
        <w:rPr>
          <w:sz w:val="21"/>
        </w:rPr>
        <w:t>(2.13)</w:t>
      </w:r>
      <w:r>
        <w:rPr>
          <w:spacing w:val="-1"/>
          <w:sz w:val="21"/>
        </w:rPr>
        <w:t> </w:t>
      </w:r>
      <w:r>
        <w:rPr>
          <w:sz w:val="21"/>
        </w:rPr>
        <w:t>was</w:t>
      </w:r>
      <w:r>
        <w:rPr>
          <w:spacing w:val="-1"/>
          <w:sz w:val="21"/>
        </w:rPr>
        <w:t> </w:t>
      </w:r>
      <w:r>
        <w:rPr>
          <w:sz w:val="21"/>
        </w:rPr>
        <w:t>expanded</w:t>
      </w:r>
      <w:r>
        <w:rPr>
          <w:spacing w:val="-1"/>
          <w:sz w:val="21"/>
        </w:rPr>
        <w:t> </w:t>
      </w:r>
      <w:r>
        <w:rPr>
          <w:sz w:val="21"/>
        </w:rPr>
        <w:t>to give (2.14)</w:t>
      </w:r>
    </w:p>
    <w:p>
      <w:pPr>
        <w:pStyle w:val="BodyText"/>
        <w:spacing w:before="5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ind w:left="660"/>
      </w:pPr>
      <w:r>
        <w:rPr/>
        <w:t>(2.13)</w:t>
      </w:r>
    </w:p>
    <w:p>
      <w:pPr>
        <w:spacing w:after="0"/>
        <w:sectPr>
          <w:type w:val="continuous"/>
          <w:pgSz w:w="11900" w:h="16850"/>
          <w:pgMar w:top="1360" w:bottom="280" w:left="1320" w:right="460"/>
          <w:cols w:num="2" w:equalWidth="0">
            <w:col w:w="6208" w:space="1733"/>
            <w:col w:w="21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50"/>
          <w:pgMar w:top="1360" w:bottom="280" w:left="1320" w:right="460"/>
        </w:sect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jc w:val="right"/>
        <w:rPr>
          <w:rFonts w:ascii="Cambria Math"/>
        </w:rPr>
      </w:pPr>
      <w:r>
        <w:rPr>
          <w:rFonts w:ascii="Cambria Math"/>
        </w:rPr>
        <w:t>(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|</w:t>
      </w:r>
      <w:r>
        <w:rPr>
          <w:rFonts w:ascii="Cambria Math"/>
          <w:spacing w:val="52"/>
        </w:rPr>
        <w:t> </w:t>
      </w:r>
      <w:r>
        <w:rPr>
          <w:rFonts w:ascii="Cambria Math"/>
        </w:rPr>
        <w:t>) =</w:t>
      </w:r>
    </w:p>
    <w:p>
      <w:pPr>
        <w:spacing w:before="72"/>
        <w:ind w:left="1212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z w:val="17"/>
        </w:rPr>
        <w:t>(</w:t>
      </w:r>
      <w:r>
        <w:rPr>
          <w:rFonts w:ascii="Cambria Math"/>
          <w:spacing w:val="32"/>
          <w:sz w:val="17"/>
        </w:rPr>
        <w:t> </w:t>
      </w:r>
      <w:r>
        <w:rPr>
          <w:rFonts w:ascii="Cambria Math"/>
          <w:sz w:val="17"/>
        </w:rPr>
        <w:t>|</w:t>
      </w:r>
      <w:r>
        <w:rPr>
          <w:rFonts w:ascii="Cambria Math"/>
          <w:spacing w:val="31"/>
          <w:sz w:val="17"/>
        </w:rPr>
        <w:t> </w:t>
      </w:r>
      <w:r>
        <w:rPr>
          <w:rFonts w:ascii="Cambria Math"/>
          <w:sz w:val="17"/>
        </w:rPr>
        <w:t>)</w:t>
      </w:r>
      <w:r>
        <w:rPr>
          <w:rFonts w:ascii="Cambria Math"/>
          <w:spacing w:val="33"/>
          <w:sz w:val="17"/>
        </w:rPr>
        <w:t> </w:t>
      </w:r>
      <w:r>
        <w:rPr>
          <w:rFonts w:ascii="Cambria Math"/>
          <w:sz w:val="17"/>
        </w:rPr>
        <w:t>(</w:t>
      </w:r>
      <w:r>
        <w:rPr>
          <w:rFonts w:ascii="Cambria Math"/>
          <w:spacing w:val="33"/>
          <w:sz w:val="17"/>
        </w:rPr>
        <w:t> </w:t>
      </w:r>
      <w:r>
        <w:rPr>
          <w:rFonts w:ascii="Cambria Math"/>
          <w:sz w:val="17"/>
        </w:rPr>
        <w:t>)</w:t>
      </w:r>
    </w:p>
    <w:p>
      <w:pPr>
        <w:pStyle w:val="BodyText"/>
        <w:rPr>
          <w:rFonts w:ascii="Cambria Math"/>
          <w:sz w:val="4"/>
        </w:rPr>
      </w:pPr>
      <w:r>
        <w:rPr/>
        <w:br w:type="column"/>
      </w:r>
      <w:r>
        <w:rPr>
          <w:rFonts w:ascii="Cambria Math"/>
          <w:sz w:val="4"/>
        </w:rPr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before="7"/>
        <w:rPr>
          <w:rFonts w:ascii="Cambria Math"/>
          <w:sz w:val="5"/>
        </w:rPr>
      </w:pPr>
    </w:p>
    <w:p>
      <w:pPr>
        <w:spacing w:before="0"/>
        <w:ind w:left="212" w:right="0" w:firstLine="0"/>
        <w:jc w:val="left"/>
        <w:rPr>
          <w:rFonts w:ascii="Cambria Math"/>
          <w:sz w:val="4"/>
        </w:rPr>
      </w:pPr>
      <w:r>
        <w:rPr/>
        <w:pict>
          <v:line style="position:absolute;mso-position-horizontal-relative:page;mso-position-vertical-relative:paragraph;z-index:15744512" from="260.450012pt,-8.069612pt" to="369.650012pt,-8.069612pt" stroked="true" strokeweight=".84pt" strokecolor="#000000">
            <v:stroke dashstyle="solid"/>
            <w10:wrap type="none"/>
          </v:line>
        </w:pict>
      </w:r>
      <w:r>
        <w:rPr>
          <w:rFonts w:ascii="Cambria Math"/>
          <w:sz w:val="4"/>
        </w:rPr>
        <w:t>(</w:t>
      </w:r>
      <w:r>
        <w:rPr>
          <w:rFonts w:ascii="Cambria Math"/>
          <w:spacing w:val="8"/>
          <w:sz w:val="4"/>
        </w:rPr>
        <w:t> </w:t>
      </w:r>
      <w:r>
        <w:rPr>
          <w:rFonts w:ascii="Cambria Math"/>
          <w:sz w:val="4"/>
        </w:rPr>
        <w:t>|</w:t>
      </w:r>
      <w:r>
        <w:rPr>
          <w:rFonts w:ascii="Cambria Math"/>
          <w:spacing w:val="5"/>
          <w:sz w:val="4"/>
        </w:rPr>
        <w:t> </w:t>
      </w:r>
      <w:r>
        <w:rPr>
          <w:rFonts w:ascii="Cambria Math"/>
          <w:sz w:val="4"/>
        </w:rPr>
        <w:t>)</w:t>
      </w:r>
      <w:r>
        <w:rPr>
          <w:rFonts w:ascii="Cambria Math"/>
          <w:spacing w:val="6"/>
          <w:sz w:val="4"/>
        </w:rPr>
        <w:t> </w:t>
      </w:r>
      <w:r>
        <w:rPr>
          <w:rFonts w:ascii="Cambria Math"/>
          <w:sz w:val="4"/>
        </w:rPr>
        <w:t>(</w:t>
      </w:r>
      <w:r>
        <w:rPr>
          <w:rFonts w:ascii="Cambria Math"/>
          <w:spacing w:val="8"/>
          <w:sz w:val="4"/>
        </w:rPr>
        <w:t> </w:t>
      </w:r>
      <w:r>
        <w:rPr>
          <w:rFonts w:ascii="Cambria Math"/>
          <w:sz w:val="4"/>
        </w:rPr>
        <w:t>)+</w:t>
      </w:r>
      <w:r>
        <w:rPr>
          <w:rFonts w:ascii="Cambria Math"/>
          <w:spacing w:val="7"/>
          <w:sz w:val="4"/>
        </w:rPr>
        <w:t> </w:t>
      </w:r>
      <w:r>
        <w:rPr>
          <w:rFonts w:ascii="Cambria Math"/>
          <w:sz w:val="4"/>
        </w:rPr>
        <w:t>(</w:t>
      </w:r>
      <w:r>
        <w:rPr>
          <w:rFonts w:ascii="Cambria Math"/>
          <w:spacing w:val="8"/>
          <w:sz w:val="4"/>
        </w:rPr>
        <w:t> </w:t>
      </w:r>
      <w:r>
        <w:rPr>
          <w:rFonts w:ascii="Cambria Math"/>
          <w:sz w:val="4"/>
        </w:rPr>
        <w:t>|</w:t>
      </w:r>
      <w:r>
        <w:rPr>
          <w:rFonts w:ascii="Cambria Math"/>
          <w:spacing w:val="6"/>
          <w:sz w:val="4"/>
        </w:rPr>
        <w:t> </w:t>
      </w:r>
      <w:r>
        <w:rPr>
          <w:rFonts w:ascii="Cambria Math"/>
          <w:sz w:val="4"/>
        </w:rPr>
        <w:t>)</w:t>
      </w:r>
      <w:r>
        <w:rPr>
          <w:rFonts w:ascii="Cambria Math"/>
          <w:spacing w:val="5"/>
          <w:sz w:val="4"/>
        </w:rPr>
        <w:t> </w:t>
      </w:r>
      <w:r>
        <w:rPr>
          <w:rFonts w:ascii="Cambria Math"/>
          <w:sz w:val="4"/>
        </w:rPr>
        <w:t>(  )</w:t>
      </w:r>
    </w:p>
    <w:p>
      <w:pPr>
        <w:pStyle w:val="BodyText"/>
        <w:spacing w:before="3"/>
        <w:rPr>
          <w:rFonts w:ascii="Cambria Math"/>
          <w:sz w:val="32"/>
        </w:rPr>
      </w:pPr>
      <w:r>
        <w:rPr/>
        <w:br w:type="column"/>
      </w:r>
      <w:r>
        <w:rPr>
          <w:rFonts w:ascii="Cambria Math"/>
          <w:sz w:val="32"/>
        </w:rPr>
      </w:r>
    </w:p>
    <w:p>
      <w:pPr>
        <w:pStyle w:val="BodyText"/>
        <w:spacing w:before="1"/>
        <w:ind w:left="2426"/>
      </w:pPr>
      <w:r>
        <w:rPr/>
        <w:t>(2.14)</w:t>
      </w:r>
    </w:p>
    <w:p>
      <w:pPr>
        <w:spacing w:after="0"/>
        <w:sectPr>
          <w:type w:val="continuous"/>
          <w:pgSz w:w="11900" w:h="16850"/>
          <w:pgMar w:top="1360" w:bottom="280" w:left="1320" w:right="460"/>
          <w:cols w:num="4" w:equalWidth="0">
            <w:col w:w="3648" w:space="40"/>
            <w:col w:w="1848" w:space="39"/>
            <w:col w:w="561" w:space="40"/>
            <w:col w:w="3944"/>
          </w:cols>
        </w:sectPr>
      </w:pPr>
    </w:p>
    <w:p>
      <w:pPr>
        <w:spacing w:line="184" w:lineRule="auto" w:before="110"/>
        <w:ind w:left="660" w:right="962" w:firstLine="0"/>
        <w:jc w:val="both"/>
        <w:rPr>
          <w:sz w:val="16"/>
        </w:rPr>
      </w:pPr>
      <w:r>
        <w:rPr>
          <w:sz w:val="16"/>
        </w:rPr>
        <w:t>where</w:t>
      </w:r>
      <w:r>
        <w:rPr>
          <w:spacing w:val="1"/>
          <w:sz w:val="16"/>
        </w:rPr>
        <w:t> </w:t>
      </w:r>
      <w:r>
        <w:rPr>
          <w:rFonts w:ascii="Cambria Math" w:hAnsi="Cambria Math"/>
          <w:sz w:val="16"/>
        </w:rPr>
        <w:t>(</w:t>
      </w:r>
      <w:r>
        <w:rPr>
          <w:rFonts w:ascii="Cambria Math" w:hAnsi="Cambria Math"/>
          <w:spacing w:val="1"/>
          <w:sz w:val="16"/>
        </w:rPr>
        <w:t> </w:t>
      </w:r>
      <w:r>
        <w:rPr>
          <w:rFonts w:ascii="Cambria Math" w:hAnsi="Cambria Math"/>
          <w:sz w:val="16"/>
        </w:rPr>
        <w:t>) </w:t>
      </w:r>
      <w:r>
        <w:rPr>
          <w:sz w:val="16"/>
        </w:rPr>
        <w:t>is prior probability or marginal probability of node regardless of any information which is computed by considering the</w:t>
      </w:r>
      <w:r>
        <w:rPr>
          <w:spacing w:val="1"/>
          <w:sz w:val="16"/>
        </w:rPr>
        <w:t> </w:t>
      </w:r>
      <w:r>
        <w:rPr>
          <w:sz w:val="16"/>
        </w:rPr>
        <w:t>total</w:t>
      </w:r>
      <w:r>
        <w:rPr>
          <w:spacing w:val="-2"/>
          <w:sz w:val="16"/>
        </w:rPr>
        <w:t> </w:t>
      </w:r>
      <w:r>
        <w:rPr>
          <w:sz w:val="16"/>
        </w:rPr>
        <w:t>number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nodes</w:t>
      </w:r>
      <w:r>
        <w:rPr>
          <w:spacing w:val="-3"/>
          <w:sz w:val="16"/>
        </w:rPr>
        <w:t> </w:t>
      </w:r>
      <w:r>
        <w:rPr>
          <w:sz w:val="16"/>
        </w:rPr>
        <w:t>present in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network,</w:t>
      </w:r>
      <w:r>
        <w:rPr>
          <w:spacing w:val="32"/>
          <w:sz w:val="16"/>
        </w:rPr>
        <w:t> </w:t>
      </w:r>
      <w:r>
        <w:rPr>
          <w:rFonts w:ascii="Cambria Math" w:hAnsi="Cambria Math"/>
          <w:sz w:val="16"/>
        </w:rPr>
        <w:t>(</w:t>
      </w:r>
      <w:r>
        <w:rPr>
          <w:rFonts w:ascii="Cambria Math" w:hAnsi="Cambria Math"/>
          <w:spacing w:val="33"/>
          <w:sz w:val="16"/>
        </w:rPr>
        <w:t> </w:t>
      </w:r>
      <w:r>
        <w:rPr>
          <w:rFonts w:ascii="Cambria Math" w:hAnsi="Cambria Math"/>
          <w:sz w:val="16"/>
        </w:rPr>
        <w:t>)</w:t>
      </w:r>
      <w:r>
        <w:rPr>
          <w:rFonts w:ascii="Cambria Math" w:hAnsi="Cambria Math"/>
          <w:spacing w:val="2"/>
          <w:sz w:val="16"/>
        </w:rPr>
        <w:t> </w:t>
      </w:r>
      <w:r>
        <w:rPr>
          <w:sz w:val="16"/>
        </w:rPr>
        <w:t>is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probability</w:t>
      </w:r>
      <w:r>
        <w:rPr>
          <w:spacing w:val="-4"/>
          <w:sz w:val="16"/>
        </w:rPr>
        <w:t> </w:t>
      </w:r>
      <w:r>
        <w:rPr>
          <w:sz w:val="16"/>
        </w:rPr>
        <w:t>that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node</w:t>
      </w:r>
      <w:r>
        <w:rPr>
          <w:spacing w:val="-4"/>
          <w:sz w:val="16"/>
        </w:rPr>
        <w:t> </w:t>
      </w:r>
      <w:r>
        <w:rPr>
          <w:sz w:val="16"/>
        </w:rPr>
        <w:t>is</w:t>
      </w:r>
      <w:r>
        <w:rPr>
          <w:spacing w:val="-3"/>
          <w:sz w:val="16"/>
        </w:rPr>
        <w:t> </w:t>
      </w:r>
      <w:r>
        <w:rPr>
          <w:sz w:val="16"/>
        </w:rPr>
        <w:t>not a</w:t>
      </w:r>
      <w:r>
        <w:rPr>
          <w:spacing w:val="-2"/>
          <w:sz w:val="16"/>
        </w:rPr>
        <w:t> </w:t>
      </w:r>
      <w:r>
        <w:rPr>
          <w:sz w:val="16"/>
        </w:rPr>
        <w:t>key</w:t>
      </w:r>
      <w:r>
        <w:rPr>
          <w:spacing w:val="-4"/>
          <w:sz w:val="16"/>
        </w:rPr>
        <w:t> </w:t>
      </w:r>
      <w:r>
        <w:rPr>
          <w:sz w:val="16"/>
        </w:rPr>
        <w:t>player</w:t>
      </w:r>
      <w:r>
        <w:rPr>
          <w:spacing w:val="-2"/>
          <w:sz w:val="16"/>
        </w:rPr>
        <w:t> </w:t>
      </w:r>
      <w:r>
        <w:rPr>
          <w:sz w:val="16"/>
        </w:rPr>
        <w:t>given</w:t>
      </w:r>
      <w:r>
        <w:rPr>
          <w:spacing w:val="1"/>
          <w:sz w:val="16"/>
        </w:rPr>
        <w:t> </w:t>
      </w:r>
      <w:r>
        <w:rPr>
          <w:sz w:val="16"/>
        </w:rPr>
        <w:t>by</w:t>
      </w:r>
      <w:r>
        <w:rPr>
          <w:spacing w:val="-5"/>
          <w:sz w:val="16"/>
        </w:rPr>
        <w:t> </w:t>
      </w:r>
      <w:r>
        <w:rPr>
          <w:rFonts w:ascii="Cambria Math" w:hAnsi="Cambria Math"/>
          <w:sz w:val="16"/>
        </w:rPr>
        <w:t>(1</w:t>
      </w:r>
      <w:r>
        <w:rPr>
          <w:rFonts w:ascii="Cambria Math" w:hAnsi="Cambria Math"/>
          <w:spacing w:val="-1"/>
          <w:sz w:val="16"/>
        </w:rPr>
        <w:t> </w:t>
      </w:r>
      <w:r>
        <w:rPr>
          <w:rFonts w:ascii="Cambria Math" w:hAnsi="Cambria Math"/>
          <w:sz w:val="16"/>
        </w:rPr>
        <w:t>−</w:t>
      </w:r>
      <w:r>
        <w:rPr>
          <w:rFonts w:ascii="Cambria Math" w:hAnsi="Cambria Math"/>
          <w:spacing w:val="35"/>
          <w:sz w:val="16"/>
        </w:rPr>
        <w:t> </w:t>
      </w:r>
      <w:r>
        <w:rPr>
          <w:rFonts w:ascii="Cambria Math" w:hAnsi="Cambria Math"/>
          <w:sz w:val="16"/>
        </w:rPr>
        <w:t>(</w:t>
      </w:r>
      <w:r>
        <w:rPr>
          <w:rFonts w:ascii="Cambria Math" w:hAnsi="Cambria Math"/>
          <w:spacing w:val="33"/>
          <w:sz w:val="16"/>
        </w:rPr>
        <w:t> </w:t>
      </w:r>
      <w:r>
        <w:rPr>
          <w:rFonts w:ascii="Cambria Math" w:hAnsi="Cambria Math"/>
          <w:sz w:val="16"/>
        </w:rPr>
        <w:t>))</w:t>
      </w:r>
      <w:r>
        <w:rPr>
          <w:sz w:val="16"/>
        </w:rPr>
        <w:t>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180" w:lineRule="auto" w:before="124"/>
        <w:ind w:left="660" w:right="953" w:firstLine="91"/>
        <w:jc w:val="both"/>
        <w:rPr>
          <w:sz w:val="21"/>
        </w:rPr>
      </w:pPr>
      <w:r>
        <w:rPr>
          <w:rFonts w:ascii="Cambria Math" w:hAnsi="Cambria Math"/>
          <w:sz w:val="21"/>
        </w:rPr>
        <w:t>(</w:t>
      </w:r>
      <w:r>
        <w:rPr>
          <w:rFonts w:ascii="Cambria Math" w:hAnsi="Cambria Math"/>
          <w:spacing w:val="1"/>
          <w:sz w:val="21"/>
        </w:rPr>
        <w:t> </w:t>
      </w:r>
      <w:r>
        <w:rPr>
          <w:rFonts w:ascii="Cambria Math" w:hAnsi="Cambria Math"/>
          <w:sz w:val="21"/>
        </w:rPr>
        <w:t>|</w:t>
      </w:r>
      <w:r>
        <w:rPr>
          <w:rFonts w:ascii="Cambria Math" w:hAnsi="Cambria Math"/>
          <w:spacing w:val="1"/>
          <w:sz w:val="21"/>
        </w:rPr>
        <w:t> </w:t>
      </w:r>
      <w:r>
        <w:rPr>
          <w:rFonts w:ascii="Cambria Math" w:hAnsi="Cambria Math"/>
          <w:sz w:val="21"/>
        </w:rPr>
        <w:t>)</w:t>
      </w:r>
      <w:r>
        <w:rPr>
          <w:sz w:val="21"/>
        </w:rPr>
        <w:t>is the conditional probability of given , meaning that the node is a key player, which is</w:t>
      </w:r>
      <w:r>
        <w:rPr>
          <w:spacing w:val="1"/>
          <w:sz w:val="21"/>
        </w:rPr>
        <w:t> </w:t>
      </w:r>
      <w:r>
        <w:rPr>
          <w:sz w:val="21"/>
        </w:rPr>
        <w:t>computed based on the number of links incident on that particular node, so if there are nodes in the</w:t>
      </w:r>
      <w:r>
        <w:rPr>
          <w:spacing w:val="1"/>
          <w:sz w:val="21"/>
        </w:rPr>
        <w:t> </w:t>
      </w:r>
      <w:r>
        <w:rPr>
          <w:sz w:val="21"/>
        </w:rPr>
        <w:t>network then to be</w:t>
      </w:r>
      <w:r>
        <w:rPr>
          <w:spacing w:val="-3"/>
          <w:sz w:val="21"/>
        </w:rPr>
        <w:t> </w:t>
      </w:r>
      <w:r>
        <w:rPr>
          <w:sz w:val="21"/>
        </w:rPr>
        <w:t>a central</w:t>
      </w:r>
      <w:r>
        <w:rPr>
          <w:spacing w:val="-4"/>
          <w:sz w:val="21"/>
        </w:rPr>
        <w:t> </w:t>
      </w:r>
      <w:r>
        <w:rPr>
          <w:sz w:val="21"/>
        </w:rPr>
        <w:t>node of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network, it</w:t>
      </w:r>
      <w:r>
        <w:rPr>
          <w:spacing w:val="-1"/>
          <w:sz w:val="21"/>
        </w:rPr>
        <w:t> </w:t>
      </w:r>
      <w:r>
        <w:rPr>
          <w:sz w:val="21"/>
        </w:rPr>
        <w:t>has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3"/>
          <w:sz w:val="21"/>
        </w:rPr>
        <w:t> </w:t>
      </w:r>
      <w:r>
        <w:rPr>
          <w:sz w:val="21"/>
        </w:rPr>
        <w:t>be linked with other</w:t>
      </w:r>
      <w:r>
        <w:rPr>
          <w:spacing w:val="-7"/>
          <w:sz w:val="21"/>
        </w:rPr>
        <w:t> </w:t>
      </w:r>
      <w:r>
        <w:rPr>
          <w:rFonts w:ascii="Cambria Math" w:hAnsi="Cambria Math"/>
          <w:sz w:val="21"/>
        </w:rPr>
        <w:t>(</w:t>
      </w:r>
      <w:r>
        <w:rPr>
          <w:rFonts w:ascii="Cambria Math" w:hAnsi="Cambria Math"/>
          <w:spacing w:val="45"/>
          <w:sz w:val="21"/>
        </w:rPr>
        <w:t> </w:t>
      </w:r>
      <w:r>
        <w:rPr>
          <w:rFonts w:ascii="Cambria Math" w:hAnsi="Cambria Math"/>
          <w:sz w:val="21"/>
        </w:rPr>
        <w:t>−</w:t>
      </w:r>
      <w:r>
        <w:rPr>
          <w:rFonts w:ascii="Cambria Math" w:hAnsi="Cambria Math"/>
          <w:spacing w:val="-1"/>
          <w:sz w:val="21"/>
        </w:rPr>
        <w:t> </w:t>
      </w:r>
      <w:r>
        <w:rPr>
          <w:rFonts w:ascii="Cambria Math" w:hAnsi="Cambria Math"/>
          <w:sz w:val="21"/>
        </w:rPr>
        <w:t>1)</w:t>
      </w:r>
      <w:r>
        <w:rPr>
          <w:rFonts w:ascii="Cambria Math" w:hAnsi="Cambria Math"/>
          <w:spacing w:val="5"/>
          <w:sz w:val="21"/>
        </w:rPr>
        <w:t> </w:t>
      </w:r>
      <w:r>
        <w:rPr>
          <w:sz w:val="21"/>
        </w:rPr>
        <w:t>nodes.</w:t>
      </w: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spacing w:line="187" w:lineRule="auto" w:before="1"/>
        <w:ind w:left="660" w:right="954" w:firstLine="86"/>
        <w:jc w:val="both"/>
        <w:rPr>
          <w:sz w:val="20"/>
        </w:rPr>
      </w:pPr>
      <w:r>
        <w:rPr>
          <w:rFonts w:ascii="Cambria Math" w:hAnsi="Cambria Math"/>
          <w:sz w:val="20"/>
        </w:rPr>
        <w:t>(</w:t>
      </w:r>
      <w:r>
        <w:rPr>
          <w:rFonts w:ascii="Cambria Math" w:hAnsi="Cambria Math"/>
          <w:spacing w:val="1"/>
          <w:sz w:val="20"/>
        </w:rPr>
        <w:t> </w:t>
      </w:r>
      <w:r>
        <w:rPr>
          <w:rFonts w:ascii="Cambria Math" w:hAnsi="Cambria Math"/>
          <w:sz w:val="20"/>
        </w:rPr>
        <w:t>|</w:t>
      </w:r>
      <w:r>
        <w:rPr>
          <w:rFonts w:ascii="Cambria Math" w:hAnsi="Cambria Math"/>
          <w:spacing w:val="1"/>
          <w:sz w:val="20"/>
        </w:rPr>
        <w:t> </w:t>
      </w:r>
      <w:r>
        <w:rPr>
          <w:rFonts w:ascii="Cambria Math" w:hAnsi="Cambria Math"/>
          <w:sz w:val="20"/>
        </w:rPr>
        <w:t>) </w:t>
      </w:r>
      <w:r>
        <w:rPr>
          <w:sz w:val="20"/>
        </w:rPr>
        <w:t>is the conditional probability given N meaning that node is not a key player, which is obtained by</w:t>
      </w:r>
      <w:r>
        <w:rPr>
          <w:spacing w:val="1"/>
          <w:sz w:val="20"/>
        </w:rPr>
        <w:t> </w:t>
      </w:r>
      <w:r>
        <w:rPr>
          <w:sz w:val="20"/>
        </w:rPr>
        <w:t>computing </w:t>
      </w:r>
      <w:r>
        <w:rPr>
          <w:rFonts w:ascii="Cambria Math" w:hAnsi="Cambria Math"/>
          <w:sz w:val="20"/>
        </w:rPr>
        <w:t>(1 −</w:t>
      </w:r>
      <w:r>
        <w:rPr>
          <w:rFonts w:ascii="Cambria Math" w:hAnsi="Cambria Math"/>
          <w:spacing w:val="1"/>
          <w:sz w:val="20"/>
        </w:rPr>
        <w:t> </w:t>
      </w:r>
      <w:r>
        <w:rPr>
          <w:rFonts w:ascii="Cambria Math" w:hAnsi="Cambria Math"/>
          <w:sz w:val="20"/>
        </w:rPr>
        <w:t>(</w:t>
      </w:r>
      <w:r>
        <w:rPr>
          <w:rFonts w:ascii="Cambria Math" w:hAnsi="Cambria Math"/>
          <w:spacing w:val="1"/>
          <w:sz w:val="20"/>
        </w:rPr>
        <w:t> </w:t>
      </w:r>
      <w:r>
        <w:rPr>
          <w:rFonts w:ascii="Cambria Math" w:hAnsi="Cambria Math"/>
          <w:sz w:val="20"/>
        </w:rPr>
        <w:t>|</w:t>
      </w:r>
      <w:r>
        <w:rPr>
          <w:rFonts w:ascii="Cambria Math" w:hAnsi="Cambria Math"/>
          <w:spacing w:val="1"/>
          <w:sz w:val="20"/>
        </w:rPr>
        <w:t> </w:t>
      </w:r>
      <w:r>
        <w:rPr>
          <w:rFonts w:ascii="Cambria Math" w:hAnsi="Cambria Math"/>
          <w:sz w:val="20"/>
        </w:rPr>
        <w:t>))</w:t>
      </w:r>
      <w:r>
        <w:rPr>
          <w:sz w:val="20"/>
        </w:rPr>
        <w:t>. This method provides a simple and straight forward way for computing nodes‟</w:t>
      </w:r>
      <w:r>
        <w:rPr>
          <w:spacing w:val="1"/>
          <w:sz w:val="20"/>
        </w:rPr>
        <w:t> </w:t>
      </w:r>
      <w:r>
        <w:rPr>
          <w:sz w:val="20"/>
        </w:rPr>
        <w:t>entropy</w:t>
      </w:r>
      <w:r>
        <w:rPr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using</w:t>
      </w:r>
      <w:r>
        <w:rPr>
          <w:spacing w:val="-2"/>
          <w:sz w:val="20"/>
        </w:rPr>
        <w:t> </w:t>
      </w:r>
      <w:r>
        <w:rPr>
          <w:sz w:val="20"/>
        </w:rPr>
        <w:t>Shannon‟s</w:t>
      </w:r>
      <w:r>
        <w:rPr>
          <w:spacing w:val="-1"/>
          <w:sz w:val="20"/>
        </w:rPr>
        <w:t> </w:t>
      </w:r>
      <w:r>
        <w:rPr>
          <w:sz w:val="20"/>
        </w:rPr>
        <w:t>entropy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uncertainty.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</w:pPr>
    </w:p>
    <w:p>
      <w:pPr>
        <w:pStyle w:val="BodyText"/>
        <w:spacing w:line="475" w:lineRule="auto"/>
        <w:ind w:left="660" w:right="940"/>
        <w:jc w:val="both"/>
      </w:pPr>
      <w:r>
        <w:rPr/>
        <w:t>Serin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networks of cities. The technique depends on Shannon entropy definition of random</w:t>
      </w:r>
      <w:r>
        <w:rPr>
          <w:spacing w:val="1"/>
        </w:rPr>
        <w:t> </w:t>
      </w:r>
      <w:r>
        <w:rPr/>
        <w:t>variable X. Entropy of nodes in the network is computed using three centrality entropies</w:t>
      </w:r>
      <w:r>
        <w:rPr>
          <w:spacing w:val="-57"/>
        </w:rPr>
        <w:t> </w:t>
      </w:r>
      <w:r>
        <w:rPr/>
        <w:t>defined</w:t>
      </w:r>
      <w:r>
        <w:rPr>
          <w:spacing w:val="-1"/>
        </w:rPr>
        <w:t> </w:t>
      </w:r>
      <w:r>
        <w:rPr/>
        <w:t>degree</w:t>
      </w:r>
      <w:r>
        <w:rPr>
          <w:spacing w:val="1"/>
        </w:rPr>
        <w:t> </w:t>
      </w:r>
      <w:r>
        <w:rPr/>
        <w:t>entropy,</w:t>
      </w:r>
      <w:r>
        <w:rPr>
          <w:spacing w:val="-1"/>
        </w:rPr>
        <w:t> </w:t>
      </w:r>
      <w:r>
        <w:rPr/>
        <w:t>betweenness entropy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closeness entropy</w:t>
      </w:r>
      <w:r>
        <w:rPr>
          <w:spacing w:val="-3"/>
        </w:rPr>
        <w:t> </w:t>
      </w:r>
      <w:r>
        <w:rPr/>
        <w:t>(2.15) to (2.17).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660"/>
        <w:jc w:val="both"/>
      </w:pPr>
      <w:r>
        <w:rPr/>
        <w:t>Degree</w:t>
      </w:r>
      <w:r>
        <w:rPr>
          <w:spacing w:val="-4"/>
        </w:rPr>
        <w:t> </w:t>
      </w:r>
      <w:r>
        <w:rPr/>
        <w:t>entropy:</w:t>
      </w:r>
    </w:p>
    <w:p>
      <w:pPr>
        <w:pStyle w:val="BodyText"/>
        <w:spacing w:before="7"/>
        <w:rPr>
          <w:sz w:val="23"/>
        </w:rPr>
      </w:pPr>
    </w:p>
    <w:p>
      <w:pPr>
        <w:tabs>
          <w:tab w:pos="4649" w:val="left" w:leader="none"/>
          <w:tab w:pos="8601" w:val="left" w:leader="none"/>
        </w:tabs>
        <w:spacing w:before="0"/>
        <w:ind w:left="3584" w:right="0" w:firstLine="0"/>
        <w:jc w:val="left"/>
        <w:rPr>
          <w:sz w:val="24"/>
        </w:rPr>
      </w:pPr>
      <w:r>
        <w:rPr/>
        <w:pict>
          <v:shape style="position:absolute;margin-left:286.010010pt;margin-top:10.363097pt;width:42.05pt;height:1pt;mso-position-horizontal-relative:page;mso-position-vertical-relative:paragraph;z-index:-21882880" coordorigin="5720,207" coordsize="841,20" path="m6121,207l6102,207,5720,207,5720,226,6102,226,6121,226,6121,207xm6561,207l6121,207,6121,226,6561,226,6561,207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/>
          <w:position w:val="3"/>
          <w:sz w:val="10"/>
        </w:rPr>
        <w:t>(</w:t>
      </w:r>
      <w:r>
        <w:rPr>
          <w:rFonts w:ascii="Cambria Math"/>
          <w:spacing w:val="41"/>
          <w:position w:val="3"/>
          <w:sz w:val="10"/>
        </w:rPr>
        <w:t> </w:t>
      </w:r>
      <w:r>
        <w:rPr>
          <w:rFonts w:ascii="Cambria Math"/>
          <w:position w:val="3"/>
          <w:sz w:val="10"/>
        </w:rPr>
        <w:t>) =</w:t>
        <w:tab/>
      </w:r>
      <w:r>
        <w:rPr>
          <w:rFonts w:ascii="Cambria Math"/>
          <w:position w:val="9"/>
          <w:sz w:val="7"/>
        </w:rPr>
        <w:t>(</w:t>
      </w:r>
      <w:r>
        <w:rPr>
          <w:rFonts w:ascii="Cambria Math"/>
          <w:spacing w:val="30"/>
          <w:position w:val="9"/>
          <w:sz w:val="7"/>
        </w:rPr>
        <w:t> </w:t>
      </w:r>
      <w:r>
        <w:rPr>
          <w:rFonts w:ascii="Cambria Math"/>
          <w:position w:val="9"/>
          <w:sz w:val="7"/>
        </w:rPr>
        <w:t>)</w:t>
        <w:tab/>
      </w:r>
      <w:r>
        <w:rPr>
          <w:sz w:val="24"/>
        </w:rPr>
        <w:t>(2.15)</w:t>
      </w:r>
    </w:p>
    <w:p>
      <w:pPr>
        <w:pStyle w:val="BodyText"/>
        <w:rPr>
          <w:sz w:val="19"/>
        </w:rPr>
      </w:pPr>
      <w:r>
        <w:rPr/>
        <w:pict>
          <v:shape style="position:absolute;margin-left:293.209991pt;margin-top:12.124072pt;width:1.8pt;height:2.550pt;mso-position-horizontal-relative:page;mso-position-vertical-relative:paragraph;z-index:-15712256;mso-wrap-distance-left:0;mso-wrap-distance-right:0" type="#_x0000_t202" filled="false" stroked="false">
            <v:textbox inset="0,0,0,0">
              <w:txbxContent>
                <w:p>
                  <w:pPr>
                    <w:spacing w:line="5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5"/>
                    </w:rPr>
                  </w:pPr>
                  <w:r>
                    <w:rPr>
                      <w:rFonts w:ascii="Cambria Math" w:hAnsi="Cambria Math"/>
                      <w:w w:val="100"/>
                      <w:sz w:val="5"/>
                    </w:rPr>
                    <w:t>∑</w:t>
                  </w:r>
                </w:p>
              </w:txbxContent>
            </v:textbox>
            <w10:wrap type="topAndBottom"/>
          </v:shape>
        </w:pict>
      </w:r>
    </w:p>
    <w:p>
      <w:pPr>
        <w:spacing w:line="1" w:lineRule="exact" w:before="0"/>
        <w:ind w:left="354" w:right="1240" w:firstLine="0"/>
        <w:jc w:val="center"/>
        <w:rPr>
          <w:rFonts w:ascii="Cambria Math"/>
          <w:sz w:val="3"/>
        </w:rPr>
      </w:pPr>
      <w:r>
        <w:rPr>
          <w:rFonts w:ascii="Cambria Math"/>
          <w:w w:val="105"/>
          <w:sz w:val="3"/>
        </w:rPr>
        <w:t>=1</w:t>
      </w:r>
    </w:p>
    <w:p>
      <w:pPr>
        <w:spacing w:line="44" w:lineRule="exact" w:before="0"/>
        <w:ind w:left="825" w:right="1240" w:firstLine="0"/>
        <w:jc w:val="center"/>
        <w:rPr>
          <w:rFonts w:ascii="Cambria Math"/>
          <w:sz w:val="4"/>
        </w:rPr>
      </w:pPr>
      <w:r>
        <w:rPr>
          <w:rFonts w:ascii="Cambria Math"/>
          <w:sz w:val="4"/>
        </w:rPr>
        <w:t>(</w:t>
      </w:r>
      <w:r>
        <w:rPr>
          <w:rFonts w:ascii="Cambria Math"/>
          <w:spacing w:val="9"/>
          <w:sz w:val="4"/>
        </w:rPr>
        <w:t> </w:t>
      </w:r>
      <w:r>
        <w:rPr>
          <w:rFonts w:ascii="Cambria Math"/>
          <w:sz w:val="4"/>
        </w:rPr>
        <w:t>)</w:t>
      </w:r>
    </w:p>
    <w:p>
      <w:pPr>
        <w:spacing w:before="20"/>
        <w:ind w:left="660" w:right="963" w:firstLine="0"/>
        <w:jc w:val="left"/>
        <w:rPr>
          <w:sz w:val="14"/>
        </w:rPr>
      </w:pPr>
      <w:r>
        <w:rPr>
          <w:sz w:val="14"/>
        </w:rPr>
        <w:t>where</w:t>
      </w:r>
      <w:r>
        <w:rPr>
          <w:spacing w:val="61"/>
          <w:sz w:val="14"/>
        </w:rPr>
        <w:t> </w:t>
      </w:r>
      <w:r>
        <w:rPr>
          <w:rFonts w:ascii="Cambria Math"/>
          <w:sz w:val="14"/>
        </w:rPr>
        <w:t>(</w:t>
      </w:r>
      <w:r>
        <w:rPr>
          <w:rFonts w:ascii="Cambria Math"/>
          <w:spacing w:val="35"/>
          <w:sz w:val="14"/>
        </w:rPr>
        <w:t> </w:t>
      </w:r>
      <w:r>
        <w:rPr>
          <w:rFonts w:ascii="Cambria Math"/>
          <w:sz w:val="14"/>
        </w:rPr>
        <w:t>)</w:t>
      </w:r>
      <w:r>
        <w:rPr>
          <w:rFonts w:ascii="Cambria Math"/>
          <w:spacing w:val="6"/>
          <w:sz w:val="14"/>
        </w:rPr>
        <w:t> </w:t>
      </w:r>
      <w:r>
        <w:rPr>
          <w:sz w:val="14"/>
        </w:rPr>
        <w:t>is</w:t>
      </w:r>
      <w:r>
        <w:rPr>
          <w:spacing w:val="2"/>
          <w:sz w:val="14"/>
        </w:rPr>
        <w:t> </w:t>
      </w:r>
      <w:r>
        <w:rPr>
          <w:sz w:val="14"/>
        </w:rPr>
        <w:t>probability</w:t>
      </w:r>
      <w:r>
        <w:rPr>
          <w:spacing w:val="2"/>
          <w:sz w:val="14"/>
        </w:rPr>
        <w:t> </w:t>
      </w:r>
      <w:r>
        <w:rPr>
          <w:sz w:val="14"/>
        </w:rPr>
        <w:t>mass</w:t>
      </w:r>
      <w:r>
        <w:rPr>
          <w:spacing w:val="2"/>
          <w:sz w:val="14"/>
        </w:rPr>
        <w:t> </w:t>
      </w:r>
      <w:r>
        <w:rPr>
          <w:sz w:val="14"/>
        </w:rPr>
        <w:t>function,</w:t>
      </w:r>
      <w:r>
        <w:rPr>
          <w:spacing w:val="2"/>
          <w:sz w:val="14"/>
        </w:rPr>
        <w:t> </w:t>
      </w:r>
      <w:r>
        <w:rPr>
          <w:sz w:val="14"/>
        </w:rPr>
        <w:t>E</w:t>
      </w:r>
      <w:r>
        <w:rPr>
          <w:spacing w:val="3"/>
          <w:sz w:val="14"/>
        </w:rPr>
        <w:t> </w:t>
      </w:r>
      <w:r>
        <w:rPr>
          <w:sz w:val="14"/>
        </w:rPr>
        <w:t>is</w:t>
      </w:r>
      <w:r>
        <w:rPr>
          <w:spacing w:val="2"/>
          <w:sz w:val="14"/>
        </w:rPr>
        <w:t> </w:t>
      </w:r>
      <w:r>
        <w:rPr>
          <w:sz w:val="14"/>
        </w:rPr>
        <w:t>the</w:t>
      </w:r>
      <w:r>
        <w:rPr>
          <w:spacing w:val="2"/>
          <w:sz w:val="14"/>
        </w:rPr>
        <w:t> </w:t>
      </w:r>
      <w:r>
        <w:rPr>
          <w:sz w:val="14"/>
        </w:rPr>
        <w:t>number of</w:t>
      </w:r>
      <w:r>
        <w:rPr>
          <w:spacing w:val="-1"/>
          <w:sz w:val="14"/>
        </w:rPr>
        <w:t> </w:t>
      </w:r>
      <w:r>
        <w:rPr>
          <w:sz w:val="14"/>
        </w:rPr>
        <w:t>edges</w:t>
      </w:r>
      <w:r>
        <w:rPr>
          <w:spacing w:val="4"/>
          <w:sz w:val="14"/>
        </w:rPr>
        <w:t> </w:t>
      </w:r>
      <w:r>
        <w:rPr>
          <w:sz w:val="14"/>
        </w:rPr>
        <w:t>in</w:t>
      </w:r>
      <w:r>
        <w:rPr>
          <w:spacing w:val="-1"/>
          <w:sz w:val="14"/>
        </w:rPr>
        <w:t> </w:t>
      </w:r>
      <w:r>
        <w:rPr>
          <w:sz w:val="14"/>
        </w:rPr>
        <w:t>a</w:t>
      </w:r>
      <w:r>
        <w:rPr>
          <w:spacing w:val="4"/>
          <w:sz w:val="14"/>
        </w:rPr>
        <w:t> </w:t>
      </w:r>
      <w:r>
        <w:rPr>
          <w:sz w:val="14"/>
        </w:rPr>
        <w:t>graph,</w:t>
      </w:r>
      <w:r>
        <w:rPr>
          <w:spacing w:val="2"/>
          <w:sz w:val="14"/>
        </w:rPr>
        <w:t> </w:t>
      </w:r>
      <w:r>
        <w:rPr>
          <w:sz w:val="14"/>
        </w:rPr>
        <w:t>probability</w:t>
      </w:r>
      <w:r>
        <w:rPr>
          <w:spacing w:val="2"/>
          <w:sz w:val="14"/>
        </w:rPr>
        <w:t> </w:t>
      </w:r>
      <w:r>
        <w:rPr>
          <w:sz w:val="14"/>
        </w:rPr>
        <w:t>mass</w:t>
      </w:r>
      <w:r>
        <w:rPr>
          <w:spacing w:val="2"/>
          <w:sz w:val="14"/>
        </w:rPr>
        <w:t> </w:t>
      </w:r>
      <w:r>
        <w:rPr>
          <w:sz w:val="14"/>
        </w:rPr>
        <w:t>function</w:t>
      </w:r>
      <w:r>
        <w:rPr>
          <w:spacing w:val="66"/>
          <w:sz w:val="14"/>
        </w:rPr>
        <w:t> </w:t>
      </w:r>
      <w:r>
        <w:rPr>
          <w:rFonts w:ascii="Cambria Math"/>
          <w:sz w:val="14"/>
        </w:rPr>
        <w:t>(</w:t>
      </w:r>
      <w:r>
        <w:rPr>
          <w:rFonts w:ascii="Cambria Math"/>
          <w:spacing w:val="34"/>
          <w:sz w:val="14"/>
        </w:rPr>
        <w:t> </w:t>
      </w:r>
      <w:r>
        <w:rPr>
          <w:rFonts w:ascii="Cambria Math"/>
          <w:sz w:val="14"/>
        </w:rPr>
        <w:t>)</w:t>
      </w:r>
      <w:r>
        <w:rPr>
          <w:rFonts w:ascii="Cambria Math"/>
          <w:spacing w:val="5"/>
          <w:sz w:val="14"/>
        </w:rPr>
        <w:t> </w:t>
      </w:r>
      <w:r>
        <w:rPr>
          <w:sz w:val="14"/>
        </w:rPr>
        <w:t>of</w:t>
      </w:r>
      <w:r>
        <w:rPr>
          <w:spacing w:val="1"/>
          <w:sz w:val="14"/>
        </w:rPr>
        <w:t> </w:t>
      </w:r>
      <w:r>
        <w:rPr>
          <w:sz w:val="14"/>
        </w:rPr>
        <w:t>node</w:t>
      </w:r>
      <w:r>
        <w:rPr>
          <w:spacing w:val="4"/>
          <w:sz w:val="14"/>
        </w:rPr>
        <w:t> </w:t>
      </w:r>
      <w:r>
        <w:rPr>
          <w:sz w:val="14"/>
        </w:rPr>
        <w:t>is</w:t>
      </w:r>
      <w:r>
        <w:rPr>
          <w:spacing w:val="2"/>
          <w:sz w:val="14"/>
        </w:rPr>
        <w:t> </w:t>
      </w:r>
      <w:r>
        <w:rPr>
          <w:sz w:val="14"/>
        </w:rPr>
        <w:t>computed</w:t>
      </w:r>
      <w:r>
        <w:rPr>
          <w:spacing w:val="2"/>
          <w:sz w:val="14"/>
        </w:rPr>
        <w:t> </w:t>
      </w:r>
      <w:r>
        <w:rPr>
          <w:sz w:val="14"/>
        </w:rPr>
        <w:t>using</w:t>
      </w:r>
      <w:r>
        <w:rPr>
          <w:spacing w:val="61"/>
          <w:sz w:val="14"/>
        </w:rPr>
        <w:t> </w:t>
      </w:r>
      <w:r>
        <w:rPr>
          <w:rFonts w:ascii="Cambria Math"/>
          <w:sz w:val="14"/>
        </w:rPr>
        <w:t>(  </w:t>
      </w:r>
      <w:r>
        <w:rPr>
          <w:rFonts w:ascii="Cambria Math"/>
          <w:spacing w:val="3"/>
          <w:sz w:val="14"/>
        </w:rPr>
        <w:t> </w:t>
      </w:r>
      <w:r>
        <w:rPr>
          <w:rFonts w:ascii="Cambria Math"/>
          <w:sz w:val="14"/>
        </w:rPr>
        <w:t>)</w:t>
      </w:r>
      <w:r>
        <w:rPr>
          <w:sz w:val="14"/>
        </w:rPr>
        <w:t>-</w:t>
      </w:r>
      <w:r>
        <w:rPr>
          <w:spacing w:val="3"/>
          <w:sz w:val="14"/>
        </w:rPr>
        <w:t> </w:t>
      </w:r>
      <w:r>
        <w:rPr>
          <w:sz w:val="14"/>
        </w:rPr>
        <w:t>number</w:t>
      </w:r>
      <w:r>
        <w:rPr>
          <w:spacing w:val="1"/>
          <w:sz w:val="14"/>
        </w:rPr>
        <w:t> </w:t>
      </w:r>
      <w:r>
        <w:rPr>
          <w:sz w:val="14"/>
        </w:rPr>
        <w:t>of</w:t>
      </w:r>
      <w:r>
        <w:rPr>
          <w:spacing w:val="-4"/>
          <w:sz w:val="14"/>
        </w:rPr>
        <w:t> </w:t>
      </w:r>
      <w:r>
        <w:rPr>
          <w:sz w:val="14"/>
        </w:rPr>
        <w:t>links</w:t>
      </w:r>
      <w:r>
        <w:rPr>
          <w:spacing w:val="1"/>
          <w:sz w:val="14"/>
        </w:rPr>
        <w:t> </w:t>
      </w:r>
      <w:r>
        <w:rPr>
          <w:sz w:val="14"/>
        </w:rPr>
        <w:t>connected</w:t>
      </w:r>
      <w:r>
        <w:rPr>
          <w:spacing w:val="1"/>
          <w:sz w:val="14"/>
        </w:rPr>
        <w:t> </w:t>
      </w:r>
      <w:r>
        <w:rPr>
          <w:sz w:val="14"/>
        </w:rPr>
        <w:t>to over sum</w:t>
      </w:r>
      <w:r>
        <w:rPr>
          <w:spacing w:val="-5"/>
          <w:sz w:val="14"/>
        </w:rPr>
        <w:t> </w:t>
      </w:r>
      <w:r>
        <w:rPr>
          <w:sz w:val="14"/>
        </w:rPr>
        <w:t>of links</w:t>
      </w:r>
      <w:r>
        <w:rPr>
          <w:spacing w:val="3"/>
          <w:sz w:val="14"/>
        </w:rPr>
        <w:t> </w:t>
      </w:r>
      <w:r>
        <w:rPr>
          <w:sz w:val="14"/>
        </w:rPr>
        <w:t>in</w:t>
      </w:r>
      <w:r>
        <w:rPr>
          <w:spacing w:val="-2"/>
          <w:sz w:val="14"/>
        </w:rPr>
        <w:t> </w:t>
      </w:r>
      <w:r>
        <w:rPr>
          <w:sz w:val="14"/>
        </w:rPr>
        <w:t>entire</w:t>
      </w:r>
      <w:r>
        <w:rPr>
          <w:spacing w:val="3"/>
          <w:sz w:val="14"/>
        </w:rPr>
        <w:t> </w:t>
      </w:r>
      <w:r>
        <w:rPr>
          <w:sz w:val="14"/>
        </w:rPr>
        <w:t>graph.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4"/>
        <w:ind w:left="660"/>
      </w:pPr>
      <w:r>
        <w:rPr/>
        <w:t>Betweenness</w:t>
      </w:r>
      <w:r>
        <w:rPr>
          <w:spacing w:val="-2"/>
        </w:rPr>
        <w:t> </w:t>
      </w:r>
      <w:r>
        <w:rPr/>
        <w:t>entropy:</w:t>
      </w:r>
    </w:p>
    <w:p>
      <w:pPr>
        <w:pStyle w:val="BodyText"/>
        <w:rPr>
          <w:sz w:val="26"/>
        </w:rPr>
      </w:pPr>
    </w:p>
    <w:p>
      <w:pPr>
        <w:tabs>
          <w:tab w:pos="4400" w:val="left" w:leader="none"/>
          <w:tab w:pos="8601" w:val="left" w:leader="none"/>
        </w:tabs>
        <w:spacing w:before="195"/>
        <w:ind w:left="2888" w:right="0" w:firstLine="0"/>
        <w:jc w:val="left"/>
        <w:rPr>
          <w:sz w:val="24"/>
        </w:rPr>
      </w:pPr>
      <w:r>
        <w:rPr/>
        <w:pict>
          <v:rect style="position:absolute;margin-left:286.010010pt;margin-top:22.541368pt;width:25.104pt;height:.95999pt;mso-position-horizontal-relative:page;mso-position-vertical-relative:paragraph;z-index:-2188236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12"/>
          <w:sz w:val="15"/>
        </w:rPr>
        <w:t>(</w:t>
      </w:r>
      <w:r>
        <w:rPr>
          <w:rFonts w:ascii="Cambria Math" w:hAnsi="Cambria Math"/>
          <w:spacing w:val="33"/>
          <w:position w:val="12"/>
          <w:sz w:val="15"/>
        </w:rPr>
        <w:t> </w:t>
      </w:r>
      <w:r>
        <w:rPr>
          <w:rFonts w:ascii="Cambria Math" w:hAnsi="Cambria Math"/>
          <w:position w:val="12"/>
          <w:sz w:val="15"/>
        </w:rPr>
        <w:t>)</w:t>
      </w:r>
      <w:r>
        <w:rPr>
          <w:rFonts w:ascii="Cambria Math" w:hAnsi="Cambria Math"/>
          <w:spacing w:val="-2"/>
          <w:position w:val="12"/>
          <w:sz w:val="15"/>
        </w:rPr>
        <w:t> </w:t>
      </w:r>
      <w:r>
        <w:rPr>
          <w:rFonts w:ascii="Cambria Math" w:hAnsi="Cambria Math"/>
          <w:position w:val="12"/>
          <w:sz w:val="15"/>
        </w:rPr>
        <w:t>=</w:t>
      </w:r>
      <w:r>
        <w:rPr>
          <w:rFonts w:ascii="Cambria Math" w:hAnsi="Cambria Math"/>
          <w:spacing w:val="-3"/>
          <w:position w:val="12"/>
          <w:sz w:val="15"/>
        </w:rPr>
        <w:t> </w:t>
      </w:r>
      <w:r>
        <w:rPr>
          <w:rFonts w:ascii="Cambria Math" w:hAnsi="Cambria Math"/>
          <w:position w:val="12"/>
          <w:sz w:val="15"/>
        </w:rPr>
        <w:t>∑</w:t>
      </w:r>
      <w:r>
        <w:rPr>
          <w:rFonts w:ascii="Cambria Math" w:hAnsi="Cambria Math"/>
          <w:spacing w:val="26"/>
          <w:position w:val="12"/>
          <w:sz w:val="15"/>
        </w:rPr>
        <w:t> </w:t>
      </w:r>
      <w:r>
        <w:rPr>
          <w:rFonts w:ascii="Cambria Math" w:hAnsi="Cambria Math"/>
          <w:position w:val="10"/>
          <w:sz w:val="13"/>
        </w:rPr>
        <w:t>≠</w:t>
      </w:r>
      <w:r>
        <w:rPr>
          <w:rFonts w:ascii="Cambria Math" w:hAnsi="Cambria Math"/>
          <w:spacing w:val="27"/>
          <w:position w:val="10"/>
          <w:sz w:val="13"/>
        </w:rPr>
        <w:t> </w:t>
      </w:r>
      <w:r>
        <w:rPr>
          <w:rFonts w:ascii="Cambria Math" w:hAnsi="Cambria Math"/>
          <w:position w:val="10"/>
          <w:sz w:val="13"/>
        </w:rPr>
        <w:t>≠</w:t>
        <w:tab/>
      </w:r>
      <w:r>
        <w:rPr>
          <w:rFonts w:ascii="Cambria Math" w:hAnsi="Cambria Math"/>
          <w:position w:val="19"/>
          <w:sz w:val="14"/>
        </w:rPr>
        <w:t>(  )</w:t>
        <w:tab/>
      </w:r>
      <w:r>
        <w:rPr>
          <w:sz w:val="24"/>
        </w:rPr>
        <w:t>(2.16)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837" w:right="1112"/>
        <w:jc w:val="center"/>
      </w:pPr>
      <w:r>
        <w:rPr/>
        <w:t>56</w:t>
      </w:r>
    </w:p>
    <w:p>
      <w:pPr>
        <w:spacing w:after="0"/>
        <w:jc w:val="center"/>
        <w:sectPr>
          <w:footerReference w:type="default" r:id="rId46"/>
          <w:pgSz w:w="11900" w:h="16850"/>
          <w:pgMar w:footer="0" w:header="0" w:top="1320" w:bottom="280" w:left="1320" w:right="460"/>
        </w:sectPr>
      </w:pPr>
    </w:p>
    <w:p>
      <w:pPr>
        <w:spacing w:before="112"/>
        <w:ind w:left="660" w:right="0" w:firstLine="0"/>
        <w:jc w:val="left"/>
        <w:rPr>
          <w:sz w:val="16"/>
        </w:rPr>
      </w:pPr>
      <w:r>
        <w:rPr>
          <w:sz w:val="16"/>
        </w:rPr>
        <w:t>where</w:t>
      </w:r>
      <w:r>
        <w:rPr>
          <w:spacing w:val="21"/>
          <w:sz w:val="16"/>
        </w:rPr>
        <w:t> </w:t>
      </w:r>
      <w:r>
        <w:rPr>
          <w:rFonts w:ascii="Cambria Math"/>
          <w:sz w:val="16"/>
        </w:rPr>
        <w:t>(</w:t>
      </w:r>
      <w:r>
        <w:rPr>
          <w:rFonts w:ascii="Cambria Math"/>
          <w:spacing w:val="31"/>
          <w:sz w:val="16"/>
        </w:rPr>
        <w:t> </w:t>
      </w:r>
      <w:r>
        <w:rPr>
          <w:rFonts w:ascii="Cambria Math"/>
          <w:sz w:val="16"/>
        </w:rPr>
        <w:t>)</w:t>
      </w:r>
      <w:r>
        <w:rPr>
          <w:rFonts w:ascii="Cambria Math"/>
          <w:spacing w:val="1"/>
          <w:sz w:val="16"/>
        </w:rPr>
        <w:t> </w:t>
      </w:r>
      <w:r>
        <w:rPr>
          <w:sz w:val="16"/>
        </w:rPr>
        <w:t>is</w:t>
      </w:r>
      <w:r>
        <w:rPr>
          <w:spacing w:val="-4"/>
          <w:sz w:val="16"/>
        </w:rPr>
        <w:t> </w:t>
      </w:r>
      <w:r>
        <w:rPr>
          <w:sz w:val="16"/>
        </w:rPr>
        <w:t>betweenness</w:t>
      </w:r>
      <w:r>
        <w:rPr>
          <w:spacing w:val="-2"/>
          <w:sz w:val="16"/>
        </w:rPr>
        <w:t> </w:t>
      </w:r>
      <w:r>
        <w:rPr>
          <w:sz w:val="16"/>
        </w:rPr>
        <w:t>probability</w:t>
      </w:r>
      <w:r>
        <w:rPr>
          <w:spacing w:val="-4"/>
          <w:sz w:val="16"/>
        </w:rPr>
        <w:t> </w:t>
      </w:r>
      <w:r>
        <w:rPr>
          <w:sz w:val="16"/>
        </w:rPr>
        <w:t>mass</w:t>
      </w:r>
      <w:r>
        <w:rPr>
          <w:spacing w:val="-2"/>
          <w:sz w:val="16"/>
        </w:rPr>
        <w:t> </w:t>
      </w:r>
      <w:r>
        <w:rPr>
          <w:sz w:val="16"/>
        </w:rPr>
        <w:t>function,</w:t>
      </w:r>
      <w:r>
        <w:rPr>
          <w:spacing w:val="-4"/>
          <w:sz w:val="16"/>
        </w:rPr>
        <w:t> </w:t>
      </w:r>
      <w:r>
        <w:rPr>
          <w:sz w:val="16"/>
        </w:rPr>
        <w:t>between</w:t>
      </w:r>
      <w:r>
        <w:rPr>
          <w:spacing w:val="-2"/>
          <w:sz w:val="16"/>
        </w:rPr>
        <w:t> </w:t>
      </w:r>
      <w:r>
        <w:rPr>
          <w:sz w:val="16"/>
        </w:rPr>
        <w:t>nodes</w:t>
      </w:r>
      <w:r>
        <w:rPr>
          <w:spacing w:val="-2"/>
          <w:sz w:val="16"/>
        </w:rPr>
        <w:t> </w:t>
      </w:r>
      <w:r>
        <w:rPr>
          <w:sz w:val="16"/>
        </w:rPr>
        <w:t>and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660"/>
      </w:pPr>
      <w:r>
        <w:rPr/>
        <w:t>Closeness</w:t>
      </w:r>
      <w:r>
        <w:rPr>
          <w:spacing w:val="-1"/>
        </w:rPr>
        <w:t> </w:t>
      </w:r>
      <w:r>
        <w:rPr/>
        <w:t>entropy</w:t>
      </w:r>
      <w:r>
        <w:rPr>
          <w:spacing w:val="-5"/>
        </w:rPr>
        <w:t> </w:t>
      </w:r>
      <w:r>
        <w:rPr/>
        <w:t>is defined</w:t>
      </w:r>
      <w:r>
        <w:rPr>
          <w:spacing w:val="-1"/>
        </w:rPr>
        <w:t> </w:t>
      </w:r>
      <w:r>
        <w:rPr/>
        <w:t>as (2.17):</w:t>
      </w:r>
    </w:p>
    <w:p>
      <w:pPr>
        <w:pStyle w:val="BodyText"/>
        <w:spacing w:before="62"/>
        <w:ind w:left="660"/>
      </w:pPr>
      <w:r>
        <w:rPr/>
        <w:br w:type="column"/>
      </w:r>
      <w:r>
        <w:rPr/>
        <w:t>is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geodesic</w:t>
      </w:r>
      <w:r>
        <w:rPr>
          <w:spacing w:val="58"/>
        </w:rPr>
        <w:t> </w:t>
      </w:r>
      <w:r>
        <w:rPr/>
        <w:t>distance</w:t>
      </w:r>
    </w:p>
    <w:p>
      <w:pPr>
        <w:spacing w:after="0"/>
        <w:sectPr>
          <w:footerReference w:type="default" r:id="rId47"/>
          <w:pgSz w:w="11900" w:h="16850"/>
          <w:pgMar w:footer="0" w:header="0" w:top="1280" w:bottom="280" w:left="1320" w:right="460"/>
          <w:cols w:num="2" w:equalWidth="0">
            <w:col w:w="5366" w:space="354"/>
            <w:col w:w="4400"/>
          </w:cols>
        </w:sectPr>
      </w:pPr>
    </w:p>
    <w:p>
      <w:pPr>
        <w:pStyle w:val="BodyText"/>
        <w:spacing w:before="6"/>
        <w:rPr>
          <w:sz w:val="29"/>
        </w:rPr>
      </w:pPr>
    </w:p>
    <w:p>
      <w:pPr>
        <w:spacing w:line="172" w:lineRule="exact" w:before="73"/>
        <w:ind w:left="837" w:right="2640" w:firstLine="0"/>
        <w:jc w:val="center"/>
        <w:rPr>
          <w:rFonts w:ascii="Cambria Math" w:hAnsi="Cambria Math"/>
          <w:sz w:val="16"/>
        </w:rPr>
      </w:pPr>
      <w:r>
        <w:rPr>
          <w:rFonts w:ascii="Cambria Math" w:hAnsi="Cambria Math"/>
          <w:sz w:val="16"/>
        </w:rPr>
        <w:t>−1</w:t>
      </w:r>
    </w:p>
    <w:p>
      <w:pPr>
        <w:tabs>
          <w:tab w:pos="3452" w:val="left" w:leader="none"/>
          <w:tab w:pos="4780" w:val="left" w:leader="none"/>
        </w:tabs>
        <w:spacing w:line="219" w:lineRule="exact" w:before="0"/>
        <w:ind w:left="2907" w:right="0" w:firstLine="0"/>
        <w:jc w:val="left"/>
        <w:rPr>
          <w:rFonts w:ascii="Cambria Math"/>
          <w:sz w:val="20"/>
        </w:rPr>
      </w:pPr>
      <w:r>
        <w:rPr>
          <w:rFonts w:ascii="Cambria Math"/>
          <w:sz w:val="20"/>
        </w:rPr>
        <w:t>(</w:t>
      </w:r>
      <w:r>
        <w:rPr>
          <w:rFonts w:ascii="Cambria Math"/>
          <w:spacing w:val="44"/>
          <w:sz w:val="20"/>
        </w:rPr>
        <w:t> </w:t>
      </w:r>
      <w:r>
        <w:rPr>
          <w:rFonts w:ascii="Cambria Math"/>
          <w:sz w:val="20"/>
        </w:rPr>
        <w:t>)</w:t>
        <w:tab/>
        <w:t>=</w:t>
      </w:r>
      <w:r>
        <w:rPr>
          <w:rFonts w:ascii="Cambria Math"/>
          <w:sz w:val="20"/>
          <w:u w:val="single"/>
        </w:rPr>
        <w:t> </w:t>
        <w:tab/>
      </w:r>
    </w:p>
    <w:p>
      <w:pPr>
        <w:pStyle w:val="BodyText"/>
        <w:spacing w:before="8"/>
        <w:rPr>
          <w:rFonts w:ascii="Cambria Math"/>
          <w:sz w:val="4"/>
        </w:rPr>
      </w:pPr>
    </w:p>
    <w:p>
      <w:pPr>
        <w:tabs>
          <w:tab w:pos="559" w:val="left" w:leader="none"/>
        </w:tabs>
        <w:spacing w:before="0"/>
        <w:ind w:left="0" w:right="2276" w:firstLine="0"/>
        <w:jc w:val="center"/>
        <w:rPr>
          <w:rFonts w:ascii="Cambria Math" w:hAnsi="Cambria Math"/>
          <w:sz w:val="4"/>
        </w:rPr>
      </w:pPr>
      <w:r>
        <w:rPr>
          <w:rFonts w:ascii="Cambria Math" w:hAnsi="Cambria Math"/>
          <w:sz w:val="4"/>
        </w:rPr>
        <w:t>∑</w:t>
        <w:tab/>
        <w:t>(</w:t>
      </w:r>
      <w:r>
        <w:rPr>
          <w:rFonts w:ascii="Cambria Math" w:hAnsi="Cambria Math"/>
          <w:spacing w:val="2"/>
          <w:sz w:val="4"/>
        </w:rPr>
        <w:t> </w:t>
      </w:r>
      <w:r>
        <w:rPr>
          <w:rFonts w:ascii="Cambria Math" w:hAnsi="Cambria Math"/>
          <w:sz w:val="4"/>
        </w:rPr>
        <w:t>,</w:t>
      </w:r>
      <w:r>
        <w:rPr>
          <w:rFonts w:ascii="Cambria Math" w:hAnsi="Cambria Math"/>
          <w:spacing w:val="9"/>
          <w:sz w:val="4"/>
        </w:rPr>
        <w:t> </w:t>
      </w:r>
      <w:r>
        <w:rPr>
          <w:rFonts w:ascii="Cambria Math" w:hAnsi="Cambria Math"/>
          <w:sz w:val="4"/>
        </w:rPr>
        <w:t>)</w:t>
      </w: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spacing w:before="13"/>
        <w:ind w:left="143" w:right="2740" w:firstLine="0"/>
        <w:jc w:val="center"/>
        <w:rPr>
          <w:rFonts w:ascii="Cambria Math" w:hAnsi="Cambria Math"/>
          <w:sz w:val="3"/>
        </w:rPr>
      </w:pPr>
      <w:r>
        <w:rPr>
          <w:rFonts w:ascii="Cambria Math" w:hAnsi="Cambria Math"/>
          <w:w w:val="105"/>
          <w:sz w:val="3"/>
        </w:rPr>
        <w:t>∈</w:t>
      </w:r>
      <w:r>
        <w:rPr>
          <w:rFonts w:ascii="Cambria Math" w:hAnsi="Cambria Math"/>
          <w:spacing w:val="6"/>
          <w:w w:val="105"/>
          <w:sz w:val="3"/>
        </w:rPr>
        <w:t> </w:t>
      </w:r>
      <w:r>
        <w:rPr>
          <w:rFonts w:ascii="Cambria Math" w:hAnsi="Cambria Math"/>
          <w:w w:val="105"/>
          <w:sz w:val="3"/>
        </w:rPr>
        <w:t>\</w:t>
      </w: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spacing w:before="1"/>
        <w:rPr>
          <w:rFonts w:ascii="Cambria Math"/>
          <w:sz w:val="2"/>
        </w:rPr>
      </w:pPr>
    </w:p>
    <w:p>
      <w:pPr>
        <w:pStyle w:val="BodyText"/>
        <w:ind w:right="958"/>
        <w:jc w:val="right"/>
      </w:pPr>
      <w:r>
        <w:rPr/>
        <w:t>(2.17)</w:t>
      </w:r>
    </w:p>
    <w:p>
      <w:pPr>
        <w:tabs>
          <w:tab w:pos="8901" w:val="left" w:leader="none"/>
        </w:tabs>
        <w:spacing w:before="2"/>
        <w:ind w:left="660" w:right="0" w:firstLine="0"/>
        <w:jc w:val="both"/>
        <w:rPr>
          <w:sz w:val="23"/>
        </w:rPr>
      </w:pPr>
      <w:r>
        <w:rPr>
          <w:sz w:val="12"/>
        </w:rPr>
        <w:t>where</w:t>
      </w:r>
      <w:r>
        <w:rPr>
          <w:spacing w:val="42"/>
          <w:sz w:val="12"/>
        </w:rPr>
        <w:t> </w:t>
      </w:r>
      <w:r>
        <w:rPr>
          <w:rFonts w:ascii="Cambria Math"/>
          <w:sz w:val="12"/>
        </w:rPr>
        <w:t>(</w:t>
      </w:r>
      <w:r>
        <w:rPr>
          <w:rFonts w:ascii="Cambria Math"/>
          <w:spacing w:val="23"/>
          <w:sz w:val="12"/>
        </w:rPr>
        <w:t> </w:t>
      </w:r>
      <w:r>
        <w:rPr>
          <w:rFonts w:ascii="Cambria Math"/>
          <w:sz w:val="12"/>
        </w:rPr>
        <w:t>)</w:t>
      </w:r>
      <w:r>
        <w:rPr>
          <w:rFonts w:ascii="Cambria Math"/>
          <w:spacing w:val="4"/>
          <w:sz w:val="12"/>
        </w:rPr>
        <w:t> </w:t>
      </w:r>
      <w:r>
        <w:rPr>
          <w:sz w:val="12"/>
        </w:rPr>
        <w:t>is</w:t>
      </w:r>
      <w:r>
        <w:rPr>
          <w:spacing w:val="-2"/>
          <w:sz w:val="12"/>
        </w:rPr>
        <w:t> </w:t>
      </w:r>
      <w:r>
        <w:rPr>
          <w:sz w:val="12"/>
        </w:rPr>
        <w:t>closeness</w:t>
      </w:r>
      <w:r>
        <w:rPr>
          <w:spacing w:val="-2"/>
          <w:sz w:val="12"/>
        </w:rPr>
        <w:t> </w:t>
      </w:r>
      <w:r>
        <w:rPr>
          <w:sz w:val="12"/>
        </w:rPr>
        <w:t>probability</w:t>
      </w:r>
      <w:r>
        <w:rPr>
          <w:spacing w:val="-4"/>
          <w:sz w:val="12"/>
        </w:rPr>
        <w:t> </w:t>
      </w:r>
      <w:r>
        <w:rPr>
          <w:sz w:val="12"/>
        </w:rPr>
        <w:t>mass function</w:t>
      </w:r>
      <w:r>
        <w:rPr>
          <w:spacing w:val="-4"/>
          <w:sz w:val="12"/>
        </w:rPr>
        <w:t> </w:t>
      </w:r>
      <w:r>
        <w:rPr>
          <w:sz w:val="12"/>
        </w:rPr>
        <w:t>denoting</w:t>
      </w:r>
      <w:r>
        <w:rPr>
          <w:spacing w:val="-2"/>
          <w:sz w:val="12"/>
        </w:rPr>
        <w:t> </w:t>
      </w:r>
      <w:r>
        <w:rPr>
          <w:sz w:val="12"/>
        </w:rPr>
        <w:t>closeness</w:t>
      </w:r>
      <w:r>
        <w:rPr>
          <w:spacing w:val="-2"/>
          <w:sz w:val="12"/>
        </w:rPr>
        <w:t> </w:t>
      </w:r>
      <w:r>
        <w:rPr>
          <w:sz w:val="12"/>
        </w:rPr>
        <w:t>entropy</w:t>
      </w:r>
      <w:r>
        <w:rPr>
          <w:spacing w:val="-6"/>
          <w:sz w:val="12"/>
        </w:rPr>
        <w:t> </w:t>
      </w:r>
      <w:r>
        <w:rPr>
          <w:sz w:val="12"/>
        </w:rPr>
        <w:t>and</w:t>
        <w:tab/>
      </w:r>
      <w:r>
        <w:rPr>
          <w:sz w:val="23"/>
        </w:rPr>
        <w:t>is</w:t>
      </w:r>
    </w:p>
    <w:p>
      <w:pPr>
        <w:pStyle w:val="BodyText"/>
        <w:rPr>
          <w:sz w:val="26"/>
        </w:rPr>
      </w:pPr>
    </w:p>
    <w:p>
      <w:pPr>
        <w:pStyle w:val="BodyText"/>
        <w:spacing w:before="155"/>
        <w:ind w:left="660"/>
        <w:jc w:val="both"/>
      </w:pPr>
      <w:r>
        <w:rPr/>
        <w:t>length</w:t>
      </w:r>
      <w:r>
        <w:rPr>
          <w:spacing w:val="-1"/>
        </w:rPr>
        <w:t> </w:t>
      </w:r>
      <w:r>
        <w:rPr/>
        <w:t>of geodesic from/to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node</w:t>
      </w:r>
      <w:r>
        <w:rPr>
          <w:spacing w:val="57"/>
        </w:rPr>
        <w:t> </w:t>
      </w:r>
      <w:r>
        <w:rPr/>
        <w:t>.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477" w:lineRule="auto"/>
        <w:ind w:left="660" w:right="941"/>
        <w:jc w:val="both"/>
      </w:pPr>
      <w:r>
        <w:rPr/>
        <w:t>Sensitivity of all nodes were computed using set of defined entropies. Nodes that are</w:t>
      </w:r>
      <w:r>
        <w:rPr>
          <w:spacing w:val="1"/>
        </w:rPr>
        <w:t> </w:t>
      </w:r>
      <w:r>
        <w:rPr/>
        <w:t>important in the network were inferred from sensitivity computation. Each entropy was</w:t>
      </w:r>
      <w:r>
        <w:rPr>
          <w:spacing w:val="1"/>
        </w:rPr>
        <w:t> </w:t>
      </w:r>
      <w:r>
        <w:rPr/>
        <w:t>presented in a visualization form. Combined approach was also used to present different</w:t>
      </w:r>
      <w:r>
        <w:rPr>
          <w:spacing w:val="-57"/>
        </w:rPr>
        <w:t> </w:t>
      </w:r>
      <w:r>
        <w:rPr/>
        <w:t>effects each node under different entropy. For combine approach, all entropies were</w:t>
      </w:r>
      <w:r>
        <w:rPr>
          <w:spacing w:val="1"/>
        </w:rPr>
        <w:t> </w:t>
      </w:r>
      <w:r>
        <w:rPr/>
        <w:t>multiplied.</w:t>
      </w:r>
      <w:r>
        <w:rPr>
          <w:spacing w:val="-1"/>
        </w:rPr>
        <w:t> </w:t>
      </w:r>
      <w:r>
        <w:rPr/>
        <w:t>Visualisation</w:t>
      </w:r>
      <w:r>
        <w:rPr>
          <w:spacing w:val="-3"/>
        </w:rPr>
        <w:t> </w:t>
      </w:r>
      <w:r>
        <w:rPr/>
        <w:t>was used to show each</w:t>
      </w:r>
      <w:r>
        <w:rPr>
          <w:spacing w:val="-1"/>
        </w:rPr>
        <w:t> </w:t>
      </w:r>
      <w:r>
        <w:rPr/>
        <w:t>entropy</w:t>
      </w:r>
      <w:r>
        <w:rPr>
          <w:spacing w:val="-5"/>
        </w:rPr>
        <w:t> </w:t>
      </w:r>
      <w:r>
        <w:rPr/>
        <w:t>and significance</w:t>
      </w:r>
      <w:r>
        <w:rPr>
          <w:spacing w:val="-1"/>
        </w:rPr>
        <w:t> </w:t>
      </w:r>
      <w:r>
        <w:rPr/>
        <w:t>of nodes.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Entropy is average information a node has within a network. With entropy, a node that</w:t>
      </w:r>
      <w:r>
        <w:rPr>
          <w:spacing w:val="1"/>
        </w:rPr>
        <w:t> </w:t>
      </w:r>
      <w:r>
        <w:rPr/>
        <w:t>has the highest impact definitely will have low entropy computation. This indicates that</w:t>
      </w:r>
      <w:r>
        <w:rPr>
          <w:spacing w:val="1"/>
        </w:rPr>
        <w:t> </w:t>
      </w:r>
      <w:r>
        <w:rPr/>
        <w:t>entropy of entire network fall when the node was not in the network. Entropy algorithm</w:t>
      </w:r>
      <w:r>
        <w:rPr>
          <w:spacing w:val="1"/>
        </w:rPr>
        <w:t> </w:t>
      </w:r>
      <w:r>
        <w:rPr/>
        <w:t>requires that entropy of a network is first computed with all involved nodes. Then,</w:t>
      </w:r>
      <w:r>
        <w:rPr>
          <w:spacing w:val="1"/>
        </w:rPr>
        <w:t> </w:t>
      </w:r>
      <w:r>
        <w:rPr/>
        <w:t>subsequent entropy computation is for individual node in the network. The computed</w:t>
      </w:r>
      <w:r>
        <w:rPr>
          <w:spacing w:val="1"/>
        </w:rPr>
        <w:t> </w:t>
      </w:r>
      <w:r>
        <w:rPr/>
        <w:t>entropy of a node is then subtracted from the entropy of network. The metrics include</w:t>
      </w:r>
      <w:r>
        <w:rPr>
          <w:spacing w:val="1"/>
        </w:rPr>
        <w:t> </w:t>
      </w:r>
      <w:r>
        <w:rPr/>
        <w:t>degree entropy, betweenness entropy,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closeness entropy.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75" w:lineRule="auto"/>
        <w:ind w:left="660" w:right="934"/>
        <w:jc w:val="both"/>
      </w:pPr>
      <w:r>
        <w:rPr/>
        <w:t>Ortiz-arroyo</w:t>
      </w:r>
      <w:r>
        <w:rPr>
          <w:spacing w:val="1"/>
        </w:rPr>
        <w:t> </w:t>
      </w:r>
      <w:r>
        <w:rPr/>
        <w:t>Daniel</w:t>
      </w:r>
      <w:r>
        <w:rPr>
          <w:spacing w:val="1"/>
        </w:rPr>
        <w:t> </w:t>
      </w:r>
      <w:r>
        <w:rPr/>
        <w:t>simplified</w:t>
      </w:r>
      <w:r>
        <w:rPr>
          <w:spacing w:val="1"/>
        </w:rPr>
        <w:t> </w:t>
      </w:r>
      <w:r>
        <w:rPr/>
        <w:t>Borgatti's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Player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(KPP)</w:t>
      </w:r>
      <w:r>
        <w:rPr>
          <w:spacing w:val="-57"/>
        </w:rPr>
        <w:t> </w:t>
      </w:r>
      <w:r>
        <w:rPr/>
        <w:t>positive and negative (Ortiz-arroyo, 2010). Two new metrics were developed by Ortiz-</w:t>
      </w:r>
      <w:r>
        <w:rPr>
          <w:spacing w:val="1"/>
        </w:rPr>
        <w:t> </w:t>
      </w:r>
      <w:r>
        <w:rPr/>
        <w:t>arroyo to replace the metric used in KPP definition(Borgatti, 2006). The metrics were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Shannon‟s entropy</w:t>
      </w:r>
      <w:r>
        <w:rPr>
          <w:spacing w:val="-4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equation (2.18).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2"/>
        <w:ind w:left="837" w:right="1112"/>
        <w:jc w:val="center"/>
      </w:pPr>
      <w:r>
        <w:rPr/>
        <w:t>57</w:t>
      </w:r>
    </w:p>
    <w:p>
      <w:pPr>
        <w:spacing w:after="0"/>
        <w:jc w:val="center"/>
        <w:sectPr>
          <w:type w:val="continuous"/>
          <w:pgSz w:w="11900" w:h="16850"/>
          <w:pgMar w:top="1360" w:bottom="280" w:left="1320" w:right="460"/>
        </w:sectPr>
      </w:pPr>
    </w:p>
    <w:p>
      <w:pPr>
        <w:pStyle w:val="BodyText"/>
        <w:tabs>
          <w:tab w:pos="4565" w:val="left" w:leader="none"/>
        </w:tabs>
        <w:spacing w:line="268" w:lineRule="exact" w:before="65"/>
        <w:ind w:left="2926"/>
        <w:rPr>
          <w:rFonts w:ascii="Cambria Math" w:hAnsi="Cambria Math"/>
        </w:rPr>
      </w:pPr>
      <w:r>
        <w:rPr>
          <w:rFonts w:ascii="Cambria Math" w:hAnsi="Cambria Math"/>
        </w:rPr>
        <w:t>(</w:t>
      </w:r>
      <w:r>
        <w:rPr>
          <w:rFonts w:ascii="Cambria Math" w:hAnsi="Cambria Math"/>
          <w:spacing w:val="52"/>
        </w:rPr>
        <w:t> </w:t>
      </w:r>
      <w:r>
        <w:rPr>
          <w:rFonts w:ascii="Cambria Math" w:hAnsi="Cambria Math"/>
        </w:rPr>
        <w:t>) = −</w:t>
      </w:r>
      <w:r>
        <w:rPr>
          <w:rFonts w:ascii="Cambria Math" w:hAnsi="Cambria Math"/>
          <w:spacing w:val="-2"/>
        </w:rPr>
        <w:t> </w:t>
      </w:r>
      <w:r>
        <w:rPr>
          <w:rFonts w:ascii="Cambria Math" w:hAnsi="Cambria Math"/>
        </w:rPr>
        <w:t>∑</w:t>
        <w:tab/>
        <w:t>(</w:t>
      </w:r>
      <w:r>
        <w:rPr>
          <w:rFonts w:ascii="Cambria Math" w:hAnsi="Cambria Math"/>
          <w:spacing w:val="53"/>
        </w:rPr>
        <w:t> </w:t>
      </w:r>
      <w:r>
        <w:rPr>
          <w:rFonts w:ascii="Cambria Math" w:hAnsi="Cambria Math"/>
        </w:rPr>
        <w:t>) ×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log</w:t>
      </w:r>
    </w:p>
    <w:p>
      <w:pPr>
        <w:tabs>
          <w:tab w:pos="1481" w:val="left" w:leader="none"/>
        </w:tabs>
        <w:spacing w:line="185" w:lineRule="exact" w:before="0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sz w:val="4"/>
        </w:rPr>
        <w:t>=1</w:t>
        <w:tab/>
      </w:r>
      <w:r>
        <w:rPr>
          <w:rFonts w:ascii="Cambria Math"/>
          <w:sz w:val="17"/>
        </w:rPr>
        <w:t>2</w:t>
      </w:r>
    </w:p>
    <w:p>
      <w:pPr>
        <w:pStyle w:val="BodyText"/>
        <w:tabs>
          <w:tab w:pos="2861" w:val="left" w:leader="none"/>
        </w:tabs>
        <w:spacing w:before="59"/>
        <w:ind w:left="108"/>
      </w:pPr>
      <w:r>
        <w:rPr/>
        <w:br w:type="column"/>
      </w:r>
      <w:r>
        <w:rPr>
          <w:rFonts w:ascii="Cambria Math"/>
        </w:rPr>
        <w:t>(   )</w:t>
        <w:tab/>
      </w:r>
      <w:r>
        <w:rPr>
          <w:position w:val="1"/>
        </w:rPr>
        <w:t>(2.18)</w:t>
      </w:r>
    </w:p>
    <w:p>
      <w:pPr>
        <w:spacing w:after="0"/>
        <w:sectPr>
          <w:footerReference w:type="default" r:id="rId48"/>
          <w:pgSz w:w="11900" w:h="16850"/>
          <w:pgMar w:footer="0" w:header="0" w:top="1300" w:bottom="280" w:left="1320" w:right="460"/>
          <w:cols w:num="2" w:equalWidth="0">
            <w:col w:w="5700" w:space="40"/>
            <w:col w:w="43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660" w:right="0" w:firstLine="0"/>
        <w:jc w:val="left"/>
        <w:rPr>
          <w:sz w:val="13"/>
        </w:rPr>
      </w:pPr>
      <w:r>
        <w:rPr>
          <w:sz w:val="13"/>
        </w:rPr>
        <w:t>where</w:t>
      </w:r>
      <w:r>
        <w:rPr>
          <w:spacing w:val="20"/>
          <w:sz w:val="13"/>
        </w:rPr>
        <w:t> </w:t>
      </w:r>
      <w:r>
        <w:rPr>
          <w:rFonts w:ascii="Cambria Math"/>
          <w:sz w:val="13"/>
        </w:rPr>
        <w:t>(</w:t>
      </w:r>
      <w:r>
        <w:rPr>
          <w:rFonts w:ascii="Cambria Math"/>
          <w:spacing w:val="26"/>
          <w:sz w:val="13"/>
        </w:rPr>
        <w:t> </w:t>
      </w:r>
      <w:r>
        <w:rPr>
          <w:rFonts w:ascii="Cambria Math"/>
          <w:sz w:val="13"/>
        </w:rPr>
        <w:t>)</w:t>
      </w:r>
      <w:r>
        <w:rPr>
          <w:sz w:val="13"/>
        </w:rPr>
        <w:t>defines</w:t>
      </w:r>
      <w:r>
        <w:rPr>
          <w:spacing w:val="2"/>
          <w:sz w:val="13"/>
        </w:rPr>
        <w:t> </w:t>
      </w:r>
      <w:r>
        <w:rPr>
          <w:sz w:val="13"/>
        </w:rPr>
        <w:t>Shannon</w:t>
      </w:r>
      <w:r>
        <w:rPr>
          <w:spacing w:val="-1"/>
          <w:sz w:val="13"/>
        </w:rPr>
        <w:t> </w:t>
      </w:r>
      <w:r>
        <w:rPr>
          <w:sz w:val="13"/>
        </w:rPr>
        <w:t>entropy of a discrete random variable has,</w:t>
      </w:r>
      <w:r>
        <w:rPr>
          <w:spacing w:val="55"/>
          <w:sz w:val="13"/>
        </w:rPr>
        <w:t> </w:t>
      </w:r>
      <w:r>
        <w:rPr>
          <w:rFonts w:ascii="Cambria Math"/>
          <w:sz w:val="13"/>
        </w:rPr>
        <w:t>(</w:t>
      </w:r>
      <w:r>
        <w:rPr>
          <w:rFonts w:ascii="Cambria Math"/>
          <w:spacing w:val="54"/>
          <w:sz w:val="13"/>
        </w:rPr>
        <w:t> </w:t>
      </w:r>
      <w:r>
        <w:rPr>
          <w:rFonts w:ascii="Cambria Math"/>
          <w:sz w:val="13"/>
        </w:rPr>
        <w:t>)</w:t>
      </w:r>
      <w:r>
        <w:rPr>
          <w:rFonts w:ascii="Cambria Math"/>
          <w:spacing w:val="3"/>
          <w:sz w:val="13"/>
        </w:rPr>
        <w:t> </w:t>
      </w:r>
      <w:r>
        <w:rPr>
          <w:sz w:val="13"/>
        </w:rPr>
        <w:t>which is</w:t>
      </w:r>
      <w:r>
        <w:rPr>
          <w:spacing w:val="-1"/>
          <w:sz w:val="13"/>
        </w:rPr>
        <w:t> </w:t>
      </w:r>
      <w:r>
        <w:rPr>
          <w:sz w:val="13"/>
        </w:rPr>
        <w:t>probability</w:t>
      </w:r>
      <w:r>
        <w:rPr>
          <w:spacing w:val="-1"/>
          <w:sz w:val="13"/>
        </w:rPr>
        <w:t> </w:t>
      </w:r>
      <w:r>
        <w:rPr>
          <w:sz w:val="13"/>
        </w:rPr>
        <w:t>mass</w:t>
      </w:r>
      <w:r>
        <w:rPr>
          <w:spacing w:val="-1"/>
          <w:sz w:val="13"/>
        </w:rPr>
        <w:t> </w:t>
      </w:r>
      <w:r>
        <w:rPr>
          <w:sz w:val="13"/>
        </w:rPr>
        <w:t>function</w:t>
      </w:r>
      <w:r>
        <w:rPr>
          <w:spacing w:val="1"/>
          <w:sz w:val="13"/>
        </w:rPr>
        <w:t> </w:t>
      </w:r>
      <w:r>
        <w:rPr>
          <w:sz w:val="13"/>
        </w:rPr>
        <w:t>of state for a system</w:t>
      </w:r>
      <w:r>
        <w:rPr>
          <w:spacing w:val="-3"/>
          <w:sz w:val="13"/>
        </w:rPr>
        <w:t> </w:t>
      </w:r>
      <w:r>
        <w:rPr>
          <w:sz w:val="13"/>
        </w:rPr>
        <w:t>with</w:t>
      </w:r>
      <w:r>
        <w:rPr>
          <w:spacing w:val="-1"/>
          <w:sz w:val="13"/>
        </w:rPr>
        <w:t> </w:t>
      </w:r>
      <w:r>
        <w:rPr>
          <w:sz w:val="13"/>
        </w:rPr>
        <w:t>different states.</w:t>
      </w: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416.850006pt;margin-top:18.290676pt;width:29.65pt;height:.1pt;mso-position-horizontal-relative:page;mso-position-vertical-relative:paragraph;z-index:-15710720;mso-wrap-distance-left:0;mso-wrap-distance-right:0" coordorigin="8337,366" coordsize="593,0" path="m8337,366l8930,366e" filled="false" stroked="true" strokeweight=".8399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8"/>
        </w:rPr>
      </w:pPr>
    </w:p>
    <w:p>
      <w:pPr>
        <w:spacing w:line="150" w:lineRule="exact" w:before="0"/>
        <w:ind w:left="718" w:right="0" w:firstLine="0"/>
        <w:jc w:val="left"/>
        <w:rPr>
          <w:sz w:val="13"/>
        </w:rPr>
      </w:pPr>
      <w:r>
        <w:rPr>
          <w:rFonts w:ascii="Cambria Math"/>
          <w:position w:val="1"/>
          <w:sz w:val="13"/>
        </w:rPr>
        <w:t>(</w:t>
      </w:r>
      <w:r>
        <w:rPr>
          <w:rFonts w:ascii="Cambria Math"/>
          <w:spacing w:val="34"/>
          <w:position w:val="1"/>
          <w:sz w:val="13"/>
        </w:rPr>
        <w:t> </w:t>
      </w:r>
      <w:r>
        <w:rPr>
          <w:rFonts w:ascii="Cambria Math"/>
          <w:position w:val="1"/>
          <w:sz w:val="13"/>
        </w:rPr>
        <w:t>)</w:t>
      </w:r>
      <w:r>
        <w:rPr>
          <w:rFonts w:ascii="Cambria Math"/>
          <w:spacing w:val="3"/>
          <w:position w:val="1"/>
          <w:sz w:val="13"/>
        </w:rPr>
        <w:t> </w:t>
      </w:r>
      <w:r>
        <w:rPr>
          <w:position w:val="1"/>
          <w:sz w:val="13"/>
        </w:rPr>
        <w:t>and</w:t>
      </w:r>
      <w:r>
        <w:rPr>
          <w:spacing w:val="60"/>
          <w:position w:val="1"/>
          <w:sz w:val="13"/>
        </w:rPr>
        <w:t> </w:t>
      </w:r>
      <w:r>
        <w:rPr>
          <w:rFonts w:ascii="Cambria Math"/>
          <w:position w:val="1"/>
          <w:sz w:val="13"/>
        </w:rPr>
        <w:t>(  </w:t>
      </w:r>
      <w:r>
        <w:rPr>
          <w:rFonts w:ascii="Cambria Math"/>
          <w:spacing w:val="3"/>
          <w:position w:val="1"/>
          <w:sz w:val="13"/>
        </w:rPr>
        <w:t> </w:t>
      </w:r>
      <w:r>
        <w:rPr>
          <w:rFonts w:ascii="Cambria Math"/>
          <w:position w:val="1"/>
          <w:sz w:val="13"/>
        </w:rPr>
        <w:t>)</w:t>
      </w:r>
      <w:r>
        <w:rPr>
          <w:rFonts w:ascii="Cambria Math"/>
          <w:spacing w:val="4"/>
          <w:position w:val="1"/>
          <w:sz w:val="13"/>
        </w:rPr>
        <w:t> </w:t>
      </w:r>
      <w:r>
        <w:rPr>
          <w:position w:val="1"/>
          <w:sz w:val="13"/>
        </w:rPr>
        <w:t>are two probability distribution</w:t>
      </w:r>
      <w:r>
        <w:rPr>
          <w:spacing w:val="2"/>
          <w:position w:val="1"/>
          <w:sz w:val="13"/>
        </w:rPr>
        <w:t> </w:t>
      </w:r>
      <w:r>
        <w:rPr>
          <w:position w:val="1"/>
          <w:sz w:val="13"/>
        </w:rPr>
        <w:t>used</w:t>
      </w:r>
      <w:r>
        <w:rPr>
          <w:spacing w:val="1"/>
          <w:position w:val="1"/>
          <w:sz w:val="13"/>
        </w:rPr>
        <w:t> </w:t>
      </w:r>
      <w:r>
        <w:rPr>
          <w:position w:val="1"/>
          <w:sz w:val="13"/>
        </w:rPr>
        <w:t>in (2.18).</w:t>
      </w:r>
      <w:r>
        <w:rPr>
          <w:spacing w:val="1"/>
          <w:position w:val="1"/>
          <w:sz w:val="13"/>
        </w:rPr>
        <w:t> </w:t>
      </w:r>
      <w:r>
        <w:rPr>
          <w:position w:val="1"/>
          <w:sz w:val="13"/>
        </w:rPr>
        <w:t>Each</w:t>
      </w:r>
      <w:r>
        <w:rPr>
          <w:spacing w:val="1"/>
          <w:position w:val="1"/>
          <w:sz w:val="13"/>
        </w:rPr>
        <w:t> </w:t>
      </w:r>
      <w:r>
        <w:rPr>
          <w:position w:val="1"/>
          <w:sz w:val="13"/>
        </w:rPr>
        <w:t>replaces</w:t>
      </w:r>
      <w:r>
        <w:rPr>
          <w:spacing w:val="3"/>
          <w:position w:val="1"/>
          <w:sz w:val="13"/>
        </w:rPr>
        <w:t> </w:t>
      </w:r>
      <w:r>
        <w:rPr>
          <w:position w:val="1"/>
          <w:sz w:val="13"/>
        </w:rPr>
        <w:t>manual</w:t>
      </w:r>
      <w:r>
        <w:rPr>
          <w:spacing w:val="5"/>
          <w:position w:val="1"/>
          <w:sz w:val="13"/>
        </w:rPr>
        <w:t> </w:t>
      </w:r>
      <w:r>
        <w:rPr>
          <w:position w:val="1"/>
          <w:sz w:val="13"/>
        </w:rPr>
        <w:t>KPP</w:t>
      </w:r>
      <w:r>
        <w:rPr>
          <w:spacing w:val="3"/>
          <w:position w:val="1"/>
          <w:sz w:val="13"/>
        </w:rPr>
        <w:t> </w:t>
      </w:r>
      <w:r>
        <w:rPr>
          <w:position w:val="1"/>
          <w:sz w:val="13"/>
        </w:rPr>
        <w:t>metric.</w:t>
      </w:r>
      <w:r>
        <w:rPr>
          <w:spacing w:val="61"/>
          <w:position w:val="1"/>
          <w:sz w:val="13"/>
        </w:rPr>
        <w:t> </w:t>
      </w:r>
      <w:r>
        <w:rPr>
          <w:rFonts w:ascii="Cambria Math"/>
          <w:position w:val="1"/>
          <w:sz w:val="13"/>
        </w:rPr>
        <w:t>(  </w:t>
      </w:r>
      <w:r>
        <w:rPr>
          <w:rFonts w:ascii="Cambria Math"/>
          <w:spacing w:val="3"/>
          <w:position w:val="1"/>
          <w:sz w:val="13"/>
        </w:rPr>
        <w:t> </w:t>
      </w:r>
      <w:r>
        <w:rPr>
          <w:rFonts w:ascii="Cambria Math"/>
          <w:position w:val="1"/>
          <w:sz w:val="13"/>
        </w:rPr>
        <w:t>)</w:t>
      </w:r>
      <w:r>
        <w:rPr>
          <w:rFonts w:ascii="Cambria Math"/>
          <w:spacing w:val="3"/>
          <w:position w:val="1"/>
          <w:sz w:val="13"/>
        </w:rPr>
        <w:t> </w:t>
      </w:r>
      <w:r>
        <w:rPr>
          <w:position w:val="1"/>
          <w:sz w:val="13"/>
        </w:rPr>
        <w:t>is connectivity of a</w:t>
      </w:r>
      <w:r>
        <w:rPr>
          <w:spacing w:val="3"/>
          <w:position w:val="1"/>
          <w:sz w:val="13"/>
        </w:rPr>
        <w:t> </w:t>
      </w:r>
      <w:r>
        <w:rPr>
          <w:position w:val="1"/>
          <w:sz w:val="13"/>
        </w:rPr>
        <w:t>node</w:t>
      </w:r>
      <w:r>
        <w:rPr>
          <w:spacing w:val="1"/>
          <w:position w:val="1"/>
          <w:sz w:val="13"/>
        </w:rPr>
        <w:t> </w:t>
      </w:r>
      <w:r>
        <w:rPr>
          <w:position w:val="1"/>
          <w:sz w:val="13"/>
        </w:rPr>
        <w:t>defined</w:t>
      </w:r>
      <w:r>
        <w:rPr>
          <w:spacing w:val="-1"/>
          <w:position w:val="1"/>
          <w:sz w:val="13"/>
        </w:rPr>
        <w:t> </w:t>
      </w:r>
      <w:r>
        <w:rPr>
          <w:position w:val="1"/>
          <w:sz w:val="13"/>
        </w:rPr>
        <w:t>by</w:t>
      </w:r>
      <w:r>
        <w:rPr>
          <w:spacing w:val="64"/>
          <w:position w:val="1"/>
          <w:sz w:val="13"/>
        </w:rPr>
        <w:t> </w:t>
      </w:r>
      <w:r>
        <w:rPr>
          <w:rFonts w:ascii="Cambria Math"/>
          <w:position w:val="1"/>
          <w:sz w:val="13"/>
        </w:rPr>
        <w:t>(  </w:t>
      </w:r>
      <w:r>
        <w:rPr>
          <w:rFonts w:ascii="Cambria Math"/>
          <w:spacing w:val="5"/>
          <w:position w:val="1"/>
          <w:sz w:val="13"/>
        </w:rPr>
        <w:t> </w:t>
      </w:r>
      <w:r>
        <w:rPr>
          <w:rFonts w:ascii="Cambria Math"/>
          <w:position w:val="1"/>
          <w:sz w:val="13"/>
        </w:rPr>
        <w:t>)</w:t>
      </w:r>
      <w:r>
        <w:rPr>
          <w:rFonts w:ascii="Cambria Math"/>
          <w:spacing w:val="1"/>
          <w:position w:val="1"/>
          <w:sz w:val="13"/>
        </w:rPr>
        <w:t> </w:t>
      </w:r>
      <w:r>
        <w:rPr>
          <w:rFonts w:ascii="Cambria Math"/>
          <w:position w:val="1"/>
          <w:sz w:val="13"/>
        </w:rPr>
        <w:t>=</w:t>
      </w:r>
      <w:r>
        <w:rPr>
          <w:rFonts w:ascii="Cambria Math"/>
          <w:spacing w:val="7"/>
          <w:position w:val="1"/>
          <w:sz w:val="13"/>
        </w:rPr>
        <w:t> </w:t>
      </w:r>
      <w:r>
        <w:rPr>
          <w:rFonts w:ascii="Cambria Math"/>
          <w:position w:val="5"/>
          <w:sz w:val="10"/>
        </w:rPr>
        <w:t>deg(</w:t>
      </w:r>
      <w:r>
        <w:rPr>
          <w:rFonts w:ascii="Cambria Math"/>
          <w:spacing w:val="24"/>
          <w:position w:val="5"/>
          <w:sz w:val="10"/>
        </w:rPr>
        <w:t> </w:t>
      </w:r>
      <w:r>
        <w:rPr>
          <w:rFonts w:ascii="Cambria Math"/>
          <w:sz w:val="10"/>
        </w:rPr>
        <w:t>2  </w:t>
      </w:r>
      <w:r>
        <w:rPr>
          <w:rFonts w:ascii="Cambria Math"/>
          <w:spacing w:val="16"/>
          <w:sz w:val="10"/>
        </w:rPr>
        <w:t> </w:t>
      </w:r>
      <w:r>
        <w:rPr>
          <w:rFonts w:ascii="Cambria Math"/>
          <w:position w:val="5"/>
          <w:sz w:val="10"/>
        </w:rPr>
        <w:t>)</w:t>
      </w:r>
      <w:r>
        <w:rPr>
          <w:rFonts w:ascii="Cambria Math"/>
          <w:spacing w:val="10"/>
          <w:position w:val="5"/>
          <w:sz w:val="10"/>
        </w:rPr>
        <w:t> </w:t>
      </w:r>
      <w:r>
        <w:rPr>
          <w:position w:val="1"/>
          <w:sz w:val="13"/>
        </w:rPr>
        <w:t>where;</w:t>
      </w:r>
    </w:p>
    <w:p>
      <w:pPr>
        <w:spacing w:line="135" w:lineRule="exact" w:before="0"/>
        <w:ind w:left="660" w:right="0" w:firstLine="0"/>
        <w:jc w:val="left"/>
        <w:rPr>
          <w:sz w:val="13"/>
        </w:rPr>
      </w:pPr>
      <w:r>
        <w:rPr>
          <w:rFonts w:ascii="Cambria Math"/>
          <w:sz w:val="13"/>
        </w:rPr>
        <w:t>(</w:t>
      </w:r>
      <w:r>
        <w:rPr>
          <w:rFonts w:ascii="Cambria Math"/>
          <w:spacing w:val="26"/>
          <w:sz w:val="13"/>
        </w:rPr>
        <w:t> </w:t>
      </w:r>
      <w:r>
        <w:rPr>
          <w:rFonts w:ascii="Cambria Math"/>
          <w:sz w:val="13"/>
        </w:rPr>
        <w:t>)</w:t>
      </w:r>
      <w:r>
        <w:rPr>
          <w:rFonts w:ascii="Cambria Math"/>
          <w:spacing w:val="2"/>
          <w:sz w:val="13"/>
        </w:rPr>
        <w:t> </w:t>
      </w:r>
      <w:r>
        <w:rPr>
          <w:sz w:val="13"/>
        </w:rPr>
        <w:t>is</w:t>
      </w:r>
      <w:r>
        <w:rPr>
          <w:spacing w:val="-1"/>
          <w:sz w:val="13"/>
        </w:rPr>
        <w:t> </w:t>
      </w:r>
      <w:r>
        <w:rPr>
          <w:sz w:val="13"/>
        </w:rPr>
        <w:t>the</w:t>
      </w:r>
      <w:r>
        <w:rPr>
          <w:spacing w:val="-1"/>
          <w:sz w:val="13"/>
        </w:rPr>
        <w:t> </w:t>
      </w:r>
      <w:r>
        <w:rPr>
          <w:sz w:val="13"/>
        </w:rPr>
        <w:t>number of incident</w:t>
      </w:r>
      <w:r>
        <w:rPr>
          <w:spacing w:val="-1"/>
          <w:sz w:val="13"/>
        </w:rPr>
        <w:t> </w:t>
      </w:r>
      <w:r>
        <w:rPr>
          <w:sz w:val="13"/>
        </w:rPr>
        <w:t>edges to</w:t>
      </w:r>
      <w:r>
        <w:rPr>
          <w:spacing w:val="-1"/>
          <w:sz w:val="13"/>
        </w:rPr>
        <w:t> </w:t>
      </w:r>
      <w:r>
        <w:rPr>
          <w:sz w:val="13"/>
        </w:rPr>
        <w:t>node</w:t>
      </w:r>
      <w:r>
        <w:rPr>
          <w:spacing w:val="-1"/>
          <w:sz w:val="13"/>
        </w:rPr>
        <w:t> </w:t>
      </w:r>
      <w:r>
        <w:rPr>
          <w:sz w:val="13"/>
        </w:rPr>
        <w:t>and N</w:t>
      </w:r>
      <w:r>
        <w:rPr>
          <w:spacing w:val="-1"/>
          <w:sz w:val="13"/>
        </w:rPr>
        <w:t> </w:t>
      </w:r>
      <w:r>
        <w:rPr>
          <w:sz w:val="13"/>
        </w:rPr>
        <w:t>is</w:t>
      </w:r>
      <w:r>
        <w:rPr>
          <w:spacing w:val="-1"/>
          <w:sz w:val="13"/>
        </w:rPr>
        <w:t> </w:t>
      </w:r>
      <w:r>
        <w:rPr>
          <w:sz w:val="13"/>
        </w:rPr>
        <w:t>the</w:t>
      </w:r>
      <w:r>
        <w:rPr>
          <w:spacing w:val="-1"/>
          <w:sz w:val="13"/>
        </w:rPr>
        <w:t> </w:t>
      </w:r>
      <w:r>
        <w:rPr>
          <w:sz w:val="13"/>
        </w:rPr>
        <w:t>total</w:t>
      </w:r>
      <w:r>
        <w:rPr>
          <w:spacing w:val="-1"/>
          <w:sz w:val="13"/>
        </w:rPr>
        <w:t> </w:t>
      </w:r>
      <w:r>
        <w:rPr>
          <w:sz w:val="13"/>
        </w:rPr>
        <w:t>number of edges</w:t>
      </w:r>
      <w:r>
        <w:rPr>
          <w:spacing w:val="-1"/>
          <w:sz w:val="13"/>
        </w:rPr>
        <w:t> </w:t>
      </w:r>
      <w:r>
        <w:rPr>
          <w:sz w:val="13"/>
        </w:rPr>
        <w:t>in</w:t>
      </w:r>
      <w:r>
        <w:rPr>
          <w:spacing w:val="-1"/>
          <w:sz w:val="13"/>
        </w:rPr>
        <w:t> </w:t>
      </w:r>
      <w:r>
        <w:rPr>
          <w:sz w:val="13"/>
        </w:rPr>
        <w:t>the</w:t>
      </w:r>
      <w:r>
        <w:rPr>
          <w:spacing w:val="-1"/>
          <w:sz w:val="13"/>
        </w:rPr>
        <w:t> </w:t>
      </w:r>
      <w:r>
        <w:rPr>
          <w:sz w:val="13"/>
        </w:rPr>
        <w:t>graph;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416.350006pt;margin-top:10.949316pt;width:71.05pt;height:.1pt;mso-position-horizontal-relative:page;mso-position-vertical-relative:paragraph;z-index:-15710208;mso-wrap-distance-left:0;mso-wrap-distance-right:0" coordorigin="8327,219" coordsize="1421,0" path="m8327,219l9748,219e" filled="false" stroked="true" strokeweight=".84pt" strokecolor="#000000">
            <v:path arrowok="t"/>
            <v:stroke dashstyle="solid"/>
            <w10:wrap type="topAndBottom"/>
          </v:shape>
        </w:pict>
      </w:r>
    </w:p>
    <w:p>
      <w:pPr>
        <w:tabs>
          <w:tab w:pos="4861" w:val="left" w:leader="none"/>
          <w:tab w:pos="5742" w:val="left" w:leader="none"/>
          <w:tab w:pos="6145" w:val="left" w:leader="none"/>
          <w:tab w:pos="8562" w:val="left" w:leader="none"/>
        </w:tabs>
        <w:spacing w:before="0"/>
        <w:ind w:left="665" w:right="0" w:firstLine="0"/>
        <w:jc w:val="left"/>
        <w:rPr>
          <w:sz w:val="4"/>
        </w:rPr>
      </w:pPr>
      <w:r>
        <w:rPr>
          <w:rFonts w:ascii="Cambria Math"/>
          <w:sz w:val="2"/>
        </w:rPr>
        <w:t>(</w:t>
      </w:r>
      <w:r>
        <w:rPr>
          <w:rFonts w:ascii="Cambria Math"/>
          <w:spacing w:val="3"/>
          <w:sz w:val="2"/>
        </w:rPr>
        <w:t> </w:t>
      </w:r>
      <w:r>
        <w:rPr>
          <w:rFonts w:ascii="Cambria Math"/>
          <w:sz w:val="2"/>
        </w:rPr>
        <w:t>) </w:t>
      </w:r>
      <w:r>
        <w:rPr>
          <w:sz w:val="2"/>
        </w:rPr>
        <w:t>is</w:t>
      </w:r>
      <w:r>
        <w:rPr>
          <w:spacing w:val="1"/>
          <w:sz w:val="2"/>
        </w:rPr>
        <w:t> </w:t>
      </w:r>
      <w:r>
        <w:rPr>
          <w:sz w:val="2"/>
        </w:rPr>
        <w:t>centrality entropy</w:t>
      </w:r>
      <w:r>
        <w:rPr>
          <w:spacing w:val="1"/>
          <w:sz w:val="2"/>
        </w:rPr>
        <w:t> </w:t>
      </w:r>
      <w:r>
        <w:rPr>
          <w:sz w:val="2"/>
        </w:rPr>
        <w:t>of node</w:t>
        <w:tab/>
      </w:r>
      <w:r>
        <w:rPr>
          <w:sz w:val="4"/>
        </w:rPr>
        <w:t>defined</w:t>
        <w:tab/>
        <w:t>by</w:t>
        <w:tab/>
      </w:r>
      <w:r>
        <w:rPr>
          <w:rFonts w:ascii="Cambria Math"/>
          <w:sz w:val="2"/>
        </w:rPr>
        <w:t>(  </w:t>
      </w:r>
      <w:r>
        <w:rPr>
          <w:rFonts w:ascii="Cambria Math"/>
          <w:spacing w:val="1"/>
          <w:sz w:val="2"/>
        </w:rPr>
        <w:t> </w:t>
      </w:r>
      <w:r>
        <w:rPr>
          <w:rFonts w:ascii="Cambria Math"/>
          <w:sz w:val="2"/>
        </w:rPr>
        <w:t>)</w:t>
      </w:r>
      <w:r>
        <w:rPr>
          <w:rFonts w:ascii="Cambria Math"/>
          <w:spacing w:val="1"/>
          <w:sz w:val="2"/>
        </w:rPr>
        <w:t> </w:t>
      </w:r>
      <w:r>
        <w:rPr>
          <w:rFonts w:ascii="Cambria Math"/>
          <w:sz w:val="2"/>
        </w:rPr>
        <w:t>=</w:t>
        <w:tab/>
      </w:r>
      <w:r>
        <w:rPr>
          <w:sz w:val="4"/>
        </w:rPr>
        <w:t>where</w:t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tabs>
          <w:tab w:pos="5014" w:val="left" w:leader="none"/>
        </w:tabs>
        <w:spacing w:line="235" w:lineRule="auto" w:before="25"/>
        <w:ind w:left="660" w:right="963" w:firstLine="158"/>
        <w:jc w:val="left"/>
        <w:rPr>
          <w:sz w:val="12"/>
        </w:rPr>
      </w:pPr>
      <w:r>
        <w:rPr>
          <w:rFonts w:ascii="Cambria Math" w:hAnsi="Cambria Math"/>
          <w:position w:val="1"/>
          <w:sz w:val="12"/>
        </w:rPr>
        <w:t>ℎ</w:t>
      </w:r>
      <w:r>
        <w:rPr>
          <w:rFonts w:ascii="Cambria Math" w:hAnsi="Cambria Math"/>
          <w:spacing w:val="29"/>
          <w:position w:val="1"/>
          <w:sz w:val="12"/>
        </w:rPr>
        <w:t> </w:t>
      </w:r>
      <w:r>
        <w:rPr>
          <w:rFonts w:ascii="Cambria Math" w:hAnsi="Cambria Math"/>
          <w:position w:val="1"/>
          <w:sz w:val="12"/>
        </w:rPr>
        <w:t>(  </w:t>
      </w:r>
      <w:r>
        <w:rPr>
          <w:rFonts w:ascii="Cambria Math" w:hAnsi="Cambria Math"/>
          <w:spacing w:val="4"/>
          <w:position w:val="1"/>
          <w:sz w:val="12"/>
        </w:rPr>
        <w:t> </w:t>
      </w:r>
      <w:r>
        <w:rPr>
          <w:rFonts w:ascii="Cambria Math" w:hAnsi="Cambria Math"/>
          <w:position w:val="1"/>
          <w:sz w:val="12"/>
        </w:rPr>
        <w:t>)</w:t>
      </w:r>
      <w:r>
        <w:rPr>
          <w:rFonts w:ascii="Cambria Math" w:hAnsi="Cambria Math"/>
          <w:spacing w:val="6"/>
          <w:position w:val="1"/>
          <w:sz w:val="12"/>
        </w:rPr>
        <w:t> </w:t>
      </w:r>
      <w:r>
        <w:rPr>
          <w:position w:val="1"/>
          <w:sz w:val="12"/>
        </w:rPr>
        <w:t>is</w:t>
      </w:r>
      <w:r>
        <w:rPr>
          <w:spacing w:val="1"/>
          <w:position w:val="1"/>
          <w:sz w:val="12"/>
        </w:rPr>
        <w:t> </w:t>
      </w:r>
      <w:r>
        <w:rPr>
          <w:position w:val="1"/>
          <w:sz w:val="12"/>
        </w:rPr>
        <w:t>the</w:t>
      </w:r>
      <w:r>
        <w:rPr>
          <w:spacing w:val="2"/>
          <w:position w:val="1"/>
          <w:sz w:val="12"/>
        </w:rPr>
        <w:t> </w:t>
      </w:r>
      <w:r>
        <w:rPr>
          <w:position w:val="1"/>
          <w:sz w:val="12"/>
        </w:rPr>
        <w:t>number</w:t>
      </w:r>
      <w:r>
        <w:rPr>
          <w:spacing w:val="3"/>
          <w:position w:val="1"/>
          <w:sz w:val="12"/>
        </w:rPr>
        <w:t> </w:t>
      </w:r>
      <w:r>
        <w:rPr>
          <w:position w:val="1"/>
          <w:sz w:val="12"/>
        </w:rPr>
        <w:t>of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shortest</w:t>
      </w:r>
      <w:r>
        <w:rPr>
          <w:spacing w:val="4"/>
          <w:position w:val="1"/>
          <w:sz w:val="12"/>
        </w:rPr>
        <w:t> </w:t>
      </w:r>
      <w:r>
        <w:rPr>
          <w:position w:val="1"/>
          <w:sz w:val="12"/>
        </w:rPr>
        <w:t>path from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node</w:t>
      </w:r>
      <w:r>
        <w:rPr>
          <w:spacing w:val="2"/>
          <w:position w:val="1"/>
          <w:sz w:val="12"/>
        </w:rPr>
        <w:t> </w:t>
      </w:r>
      <w:r>
        <w:rPr>
          <w:position w:val="1"/>
          <w:sz w:val="12"/>
        </w:rPr>
        <w:t>to</w:t>
      </w:r>
      <w:r>
        <w:rPr>
          <w:spacing w:val="2"/>
          <w:position w:val="1"/>
          <w:sz w:val="12"/>
        </w:rPr>
        <w:t> </w:t>
      </w:r>
      <w:r>
        <w:rPr>
          <w:position w:val="1"/>
          <w:sz w:val="12"/>
        </w:rPr>
        <w:t>all other</w:t>
      </w:r>
      <w:r>
        <w:rPr>
          <w:spacing w:val="3"/>
          <w:position w:val="1"/>
          <w:sz w:val="12"/>
        </w:rPr>
        <w:t> </w:t>
      </w:r>
      <w:r>
        <w:rPr>
          <w:position w:val="1"/>
          <w:sz w:val="12"/>
        </w:rPr>
        <w:t>nodes in the</w:t>
      </w:r>
      <w:r>
        <w:rPr>
          <w:spacing w:val="2"/>
          <w:position w:val="1"/>
          <w:sz w:val="12"/>
        </w:rPr>
        <w:t> </w:t>
      </w:r>
      <w:r>
        <w:rPr>
          <w:position w:val="1"/>
          <w:sz w:val="12"/>
        </w:rPr>
        <w:t>graph and</w:t>
        <w:tab/>
      </w:r>
      <w:r>
        <w:rPr>
          <w:rFonts w:ascii="Cambria Math" w:hAnsi="Cambria Math"/>
          <w:position w:val="1"/>
          <w:sz w:val="12"/>
        </w:rPr>
        <w:t>ℎ</w:t>
      </w:r>
      <w:r>
        <w:rPr>
          <w:rFonts w:ascii="Cambria Math" w:hAnsi="Cambria Math"/>
          <w:spacing w:val="3"/>
          <w:position w:val="1"/>
          <w:sz w:val="12"/>
        </w:rPr>
        <w:t> </w:t>
      </w:r>
      <w:r>
        <w:rPr>
          <w:rFonts w:ascii="Cambria Math" w:hAnsi="Cambria Math"/>
          <w:position w:val="1"/>
          <w:sz w:val="12"/>
        </w:rPr>
        <w:t>(</w:t>
      </w:r>
      <w:r>
        <w:rPr>
          <w:rFonts w:ascii="Cambria Math" w:hAnsi="Cambria Math"/>
          <w:spacing w:val="3"/>
          <w:position w:val="1"/>
          <w:sz w:val="12"/>
        </w:rPr>
        <w:t> </w:t>
      </w:r>
      <w:r>
        <w:rPr>
          <w:rFonts w:ascii="Cambria Math" w:hAnsi="Cambria Math"/>
          <w:sz w:val="10"/>
        </w:rPr>
        <w:t>1</w:t>
      </w:r>
      <w:r>
        <w:rPr>
          <w:rFonts w:ascii="Cambria Math" w:hAnsi="Cambria Math"/>
          <w:position w:val="1"/>
          <w:sz w:val="12"/>
        </w:rPr>
        <w:t>,</w:t>
      </w:r>
      <w:r>
        <w:rPr>
          <w:rFonts w:ascii="Cambria Math" w:hAnsi="Cambria Math"/>
          <w:spacing w:val="6"/>
          <w:position w:val="1"/>
          <w:sz w:val="12"/>
        </w:rPr>
        <w:t> </w:t>
      </w:r>
      <w:r>
        <w:rPr>
          <w:rFonts w:ascii="Cambria Math" w:hAnsi="Cambria Math"/>
          <w:sz w:val="10"/>
        </w:rPr>
        <w:t>2</w:t>
      </w:r>
      <w:r>
        <w:rPr>
          <w:rFonts w:ascii="Cambria Math" w:hAnsi="Cambria Math"/>
          <w:position w:val="1"/>
          <w:sz w:val="12"/>
        </w:rPr>
        <w:t>,</w:t>
      </w:r>
      <w:r>
        <w:rPr>
          <w:rFonts w:ascii="Cambria Math" w:hAnsi="Cambria Math"/>
          <w:spacing w:val="3"/>
          <w:position w:val="1"/>
          <w:sz w:val="12"/>
        </w:rPr>
        <w:t> </w:t>
      </w:r>
      <w:r>
        <w:rPr>
          <w:rFonts w:ascii="Cambria Math" w:hAnsi="Cambria Math"/>
          <w:position w:val="1"/>
          <w:sz w:val="12"/>
        </w:rPr>
        <w:t>…</w:t>
      </w:r>
      <w:r>
        <w:rPr>
          <w:rFonts w:ascii="Cambria Math" w:hAnsi="Cambria Math"/>
          <w:spacing w:val="1"/>
          <w:position w:val="1"/>
          <w:sz w:val="12"/>
        </w:rPr>
        <w:t> </w:t>
      </w:r>
      <w:r>
        <w:rPr>
          <w:rFonts w:ascii="Cambria Math" w:hAnsi="Cambria Math"/>
          <w:position w:val="1"/>
          <w:sz w:val="12"/>
        </w:rPr>
        <w:t>)</w:t>
      </w:r>
      <w:r>
        <w:rPr>
          <w:rFonts w:ascii="Cambria Math" w:hAnsi="Cambria Math"/>
          <w:spacing w:val="7"/>
          <w:position w:val="1"/>
          <w:sz w:val="12"/>
        </w:rPr>
        <w:t> </w:t>
      </w:r>
      <w:r>
        <w:rPr>
          <w:position w:val="1"/>
          <w:sz w:val="12"/>
        </w:rPr>
        <w:t>is the</w:t>
      </w:r>
      <w:r>
        <w:rPr>
          <w:spacing w:val="2"/>
          <w:position w:val="1"/>
          <w:sz w:val="12"/>
        </w:rPr>
        <w:t> </w:t>
      </w:r>
      <w:r>
        <w:rPr>
          <w:position w:val="1"/>
          <w:sz w:val="12"/>
        </w:rPr>
        <w:t>total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number</w:t>
      </w:r>
      <w:r>
        <w:rPr>
          <w:spacing w:val="3"/>
          <w:position w:val="1"/>
          <w:sz w:val="12"/>
        </w:rPr>
        <w:t> </w:t>
      </w:r>
      <w:r>
        <w:rPr>
          <w:position w:val="1"/>
          <w:sz w:val="12"/>
        </w:rPr>
        <w:t>of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shortest</w:t>
      </w:r>
      <w:r>
        <w:rPr>
          <w:spacing w:val="2"/>
          <w:position w:val="1"/>
          <w:sz w:val="12"/>
        </w:rPr>
        <w:t> </w:t>
      </w:r>
      <w:r>
        <w:rPr>
          <w:position w:val="1"/>
          <w:sz w:val="12"/>
        </w:rPr>
        <w:t>paths M</w:t>
      </w:r>
      <w:r>
        <w:rPr>
          <w:spacing w:val="1"/>
          <w:position w:val="1"/>
          <w:sz w:val="12"/>
        </w:rPr>
        <w:t> </w:t>
      </w:r>
      <w:r>
        <w:rPr>
          <w:position w:val="1"/>
          <w:sz w:val="12"/>
        </w:rPr>
        <w:t>that</w:t>
      </w:r>
      <w:r>
        <w:rPr>
          <w:spacing w:val="4"/>
          <w:position w:val="1"/>
          <w:sz w:val="12"/>
        </w:rPr>
        <w:t> </w:t>
      </w:r>
      <w:r>
        <w:rPr>
          <w:position w:val="1"/>
          <w:sz w:val="12"/>
        </w:rPr>
        <w:t>exists across</w:t>
      </w:r>
      <w:r>
        <w:rPr>
          <w:spacing w:val="1"/>
          <w:position w:val="1"/>
          <w:sz w:val="12"/>
        </w:rPr>
        <w:t> </w:t>
      </w:r>
      <w:r>
        <w:rPr>
          <w:position w:val="1"/>
          <w:sz w:val="12"/>
        </w:rPr>
        <w:t>all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the</w:t>
      </w:r>
      <w:r>
        <w:rPr>
          <w:spacing w:val="4"/>
          <w:position w:val="1"/>
          <w:sz w:val="12"/>
        </w:rPr>
        <w:t> </w:t>
      </w:r>
      <w:r>
        <w:rPr>
          <w:position w:val="1"/>
          <w:sz w:val="12"/>
        </w:rPr>
        <w:t>nodes</w:t>
      </w:r>
      <w:r>
        <w:rPr>
          <w:spacing w:val="7"/>
          <w:position w:val="1"/>
          <w:sz w:val="12"/>
        </w:rPr>
        <w:t> </w:t>
      </w:r>
      <w:r>
        <w:rPr>
          <w:position w:val="1"/>
          <w:sz w:val="12"/>
        </w:rPr>
        <w:t>in</w:t>
      </w:r>
      <w:r>
        <w:rPr>
          <w:spacing w:val="1"/>
          <w:position w:val="1"/>
          <w:sz w:val="12"/>
        </w:rPr>
        <w:t> </w:t>
      </w:r>
      <w:r>
        <w:rPr>
          <w:sz w:val="12"/>
        </w:rPr>
        <w:t>the</w:t>
      </w:r>
      <w:r>
        <w:rPr>
          <w:spacing w:val="-1"/>
          <w:sz w:val="12"/>
        </w:rPr>
        <w:t> </w:t>
      </w:r>
      <w:r>
        <w:rPr>
          <w:sz w:val="12"/>
        </w:rPr>
        <w:t>graph.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50"/>
          <w:pgMar w:top="1360" w:bottom="280" w:left="1320" w:right="460"/>
        </w:sect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ind w:left="660"/>
        <w:rPr>
          <w:rFonts w:ascii="Cambria Math" w:hAnsi="Cambria Math"/>
          <w:sz w:val="3"/>
        </w:rPr>
      </w:pP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led</w:t>
      </w:r>
      <w:r>
        <w:rPr>
          <w:spacing w:val="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two</w:t>
      </w:r>
      <w:r>
        <w:rPr>
          <w:spacing w:val="3"/>
        </w:rPr>
        <w:t> </w:t>
      </w:r>
      <w:r>
        <w:rPr>
          <w:spacing w:val="-1"/>
        </w:rPr>
        <w:t>simplified</w:t>
      </w:r>
      <w:r>
        <w:rPr>
          <w:spacing w:val="2"/>
        </w:rPr>
        <w:t> </w:t>
      </w:r>
      <w:r>
        <w:rPr/>
        <w:t>tools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</w:t>
      </w:r>
      <w:r>
        <w:rPr/>
        <w:t>implementing</w:t>
      </w:r>
      <w:r>
        <w:rPr>
          <w:spacing w:val="4"/>
        </w:rPr>
        <w:t> </w:t>
      </w:r>
      <w:r>
        <w:rPr/>
        <w:t>KPP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get</w:t>
      </w:r>
      <w:r>
        <w:rPr>
          <w:spacing w:val="2"/>
        </w:rPr>
        <w:t> </w:t>
      </w:r>
      <w:r>
        <w:rPr/>
        <w:t>an</w:t>
      </w:r>
      <w:r>
        <w:rPr>
          <w:spacing w:val="-18"/>
        </w:rPr>
        <w:t> </w:t>
      </w:r>
      <w:r>
        <w:rPr>
          <w:rFonts w:ascii="Cambria Math" w:hAnsi="Cambria Math"/>
          <w:position w:val="7"/>
          <w:sz w:val="3"/>
        </w:rPr>
        <w:t>ℎ</w:t>
      </w:r>
      <w:r>
        <w:rPr>
          <w:rFonts w:ascii="Cambria Math" w:hAnsi="Cambria Math"/>
          <w:spacing w:val="7"/>
          <w:position w:val="7"/>
          <w:sz w:val="3"/>
        </w:rPr>
        <w:t> </w:t>
      </w:r>
      <w:r>
        <w:rPr>
          <w:rFonts w:ascii="Cambria Math" w:hAnsi="Cambria Math"/>
          <w:position w:val="7"/>
          <w:sz w:val="3"/>
        </w:rPr>
        <w:t>(</w:t>
      </w:r>
      <w:r>
        <w:rPr>
          <w:rFonts w:ascii="Cambria Math" w:hAnsi="Cambria Math"/>
          <w:spacing w:val="6"/>
          <w:position w:val="7"/>
          <w:sz w:val="3"/>
        </w:rPr>
        <w:t> </w:t>
      </w:r>
      <w:r>
        <w:rPr>
          <w:rFonts w:ascii="Cambria Math" w:hAnsi="Cambria Math"/>
          <w:position w:val="7"/>
          <w:sz w:val="3"/>
        </w:rPr>
        <w:t>1,</w:t>
      </w:r>
      <w:r>
        <w:rPr>
          <w:rFonts w:ascii="Cambria Math" w:hAnsi="Cambria Math"/>
          <w:spacing w:val="8"/>
          <w:position w:val="7"/>
          <w:sz w:val="3"/>
        </w:rPr>
        <w:t> </w:t>
      </w:r>
      <w:r>
        <w:rPr>
          <w:rFonts w:ascii="Cambria Math" w:hAnsi="Cambria Math"/>
          <w:position w:val="7"/>
          <w:sz w:val="3"/>
        </w:rPr>
        <w:t>2,…</w:t>
      </w:r>
      <w:r>
        <w:rPr>
          <w:rFonts w:ascii="Cambria Math" w:hAnsi="Cambria Math"/>
          <w:spacing w:val="8"/>
          <w:position w:val="7"/>
          <w:sz w:val="3"/>
        </w:rPr>
        <w:t> </w:t>
      </w:r>
      <w:r>
        <w:rPr>
          <w:rFonts w:ascii="Cambria Math" w:hAnsi="Cambria Math"/>
          <w:position w:val="7"/>
          <w:sz w:val="3"/>
        </w:rPr>
        <w:t>)</w:t>
      </w:r>
    </w:p>
    <w:p>
      <w:pPr>
        <w:pStyle w:val="BodyText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</w: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spacing w:before="0"/>
        <w:ind w:left="101" w:right="0" w:firstLine="0"/>
        <w:jc w:val="left"/>
        <w:rPr>
          <w:rFonts w:ascii="Cambria Math" w:hAnsi="Cambria Math"/>
          <w:sz w:val="3"/>
        </w:rPr>
      </w:pPr>
      <w:r>
        <w:rPr>
          <w:rFonts w:ascii="Cambria Math" w:hAnsi="Cambria Math"/>
          <w:w w:val="105"/>
          <w:sz w:val="3"/>
        </w:rPr>
        <w:t>ℎ</w:t>
      </w:r>
      <w:r>
        <w:rPr>
          <w:rFonts w:ascii="Cambria Math" w:hAnsi="Cambria Math"/>
          <w:spacing w:val="6"/>
          <w:w w:val="105"/>
          <w:sz w:val="3"/>
        </w:rPr>
        <w:t> </w:t>
      </w:r>
      <w:r>
        <w:rPr>
          <w:rFonts w:ascii="Cambria Math" w:hAnsi="Cambria Math"/>
          <w:w w:val="105"/>
          <w:sz w:val="3"/>
        </w:rPr>
        <w:t>(</w:t>
      </w:r>
      <w:r>
        <w:rPr>
          <w:rFonts w:ascii="Cambria Math" w:hAnsi="Cambria Math"/>
          <w:spacing w:val="4"/>
          <w:w w:val="105"/>
          <w:sz w:val="3"/>
        </w:rPr>
        <w:t> </w:t>
      </w:r>
      <w:r>
        <w:rPr>
          <w:rFonts w:ascii="Cambria Math" w:hAnsi="Cambria Math"/>
          <w:w w:val="105"/>
          <w:sz w:val="3"/>
        </w:rPr>
        <w:t>)</w:t>
      </w:r>
    </w:p>
    <w:p>
      <w:pPr>
        <w:spacing w:after="0"/>
        <w:jc w:val="left"/>
        <w:rPr>
          <w:rFonts w:ascii="Cambria Math" w:hAnsi="Cambria Math"/>
          <w:sz w:val="3"/>
        </w:rPr>
        <w:sectPr>
          <w:type w:val="continuous"/>
          <w:pgSz w:w="11900" w:h="16850"/>
          <w:pgMar w:top="1360" w:bottom="280" w:left="1320" w:right="460"/>
          <w:cols w:num="2" w:equalWidth="0">
            <w:col w:w="7181" w:space="40"/>
            <w:col w:w="2899"/>
          </w:cols>
        </w:sectPr>
      </w:pPr>
    </w:p>
    <w:p>
      <w:pPr>
        <w:pStyle w:val="BodyText"/>
        <w:spacing w:before="5"/>
        <w:rPr>
          <w:rFonts w:ascii="Cambria Math"/>
          <w:sz w:val="14"/>
        </w:rPr>
      </w:pPr>
    </w:p>
    <w:p>
      <w:pPr>
        <w:pStyle w:val="BodyText"/>
        <w:spacing w:line="463" w:lineRule="auto" w:before="90"/>
        <w:ind w:left="660" w:right="935"/>
      </w:pPr>
      <w:r>
        <w:rPr/>
        <w:t>optimal</w:t>
      </w:r>
      <w:r>
        <w:rPr>
          <w:spacing w:val="27"/>
        </w:rPr>
        <w:t> </w:t>
      </w:r>
      <w:r>
        <w:rPr/>
        <w:t>set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key</w:t>
      </w:r>
      <w:r>
        <w:rPr>
          <w:spacing w:val="21"/>
        </w:rPr>
        <w:t> </w:t>
      </w:r>
      <w:r>
        <w:rPr/>
        <w:t>players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disrupting</w:t>
      </w:r>
      <w:r>
        <w:rPr>
          <w:spacing w:val="26"/>
        </w:rPr>
        <w:t> </w:t>
      </w:r>
      <w:r>
        <w:rPr/>
        <w:t>criminal</w:t>
      </w:r>
      <w:r>
        <w:rPr>
          <w:spacing w:val="29"/>
        </w:rPr>
        <w:t> </w:t>
      </w:r>
      <w:r>
        <w:rPr/>
        <w:t>networks</w:t>
      </w:r>
      <w:r>
        <w:rPr>
          <w:spacing w:val="28"/>
        </w:rPr>
        <w:t> </w:t>
      </w:r>
      <w:r>
        <w:rPr/>
        <w:t>or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identify</w:t>
      </w:r>
      <w:r>
        <w:rPr>
          <w:spacing w:val="23"/>
        </w:rPr>
        <w:t> </w:t>
      </w:r>
      <w:r>
        <w:rPr/>
        <w:t>node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is</w:t>
      </w:r>
      <w:r>
        <w:rPr>
          <w:spacing w:val="-57"/>
        </w:rPr>
        <w:t> </w:t>
      </w:r>
      <w:r>
        <w:rPr/>
        <w:t>high</w:t>
      </w:r>
      <w:r>
        <w:rPr>
          <w:spacing w:val="-1"/>
        </w:rPr>
        <w:t> </w:t>
      </w:r>
      <w:r>
        <w:rPr/>
        <w:t>in transmitting</w:t>
      </w:r>
      <w:r>
        <w:rPr>
          <w:spacing w:val="-3"/>
        </w:rPr>
        <w:t> </w:t>
      </w:r>
      <w:r>
        <w:rPr/>
        <w:t>information. Equation (2.19)</w:t>
      </w:r>
      <w:r>
        <w:rPr>
          <w:spacing w:val="-1"/>
        </w:rPr>
        <w:t> </w:t>
      </w:r>
      <w:r>
        <w:rPr/>
        <w:t>defines and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(2.20)</w:t>
      </w:r>
    </w:p>
    <w:p>
      <w:pPr>
        <w:pStyle w:val="BodyText"/>
        <w:spacing w:line="264" w:lineRule="exact"/>
        <w:ind w:left="660"/>
      </w:pPr>
      <w:r>
        <w:rPr/>
        <w:t>defines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50"/>
          <w:pgMar w:top="1360" w:bottom="280" w:left="1320" w:right="460"/>
        </w:sectPr>
      </w:pPr>
    </w:p>
    <w:p>
      <w:pPr>
        <w:pStyle w:val="BodyText"/>
        <w:tabs>
          <w:tab w:pos="4685" w:val="left" w:leader="none"/>
        </w:tabs>
        <w:spacing w:before="60"/>
        <w:ind w:left="3200"/>
        <w:rPr>
          <w:rFonts w:ascii="Cambria Math" w:hAnsi="Cambria Math"/>
        </w:rPr>
      </w:pPr>
      <w:r>
        <w:rPr>
          <w:rFonts w:ascii="Cambria Math" w:hAnsi="Cambria Math"/>
        </w:rPr>
        <w:t>(</w:t>
      </w:r>
      <w:r>
        <w:rPr>
          <w:rFonts w:ascii="Cambria Math" w:hAnsi="Cambria Math"/>
          <w:spacing w:val="52"/>
        </w:rPr>
        <w:t> </w:t>
      </w:r>
      <w:r>
        <w:rPr>
          <w:rFonts w:ascii="Cambria Math" w:hAnsi="Cambria Math"/>
        </w:rPr>
        <w:t>)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= −∑</w:t>
        <w:tab/>
        <w:t>(</w:t>
      </w:r>
      <w:r>
        <w:rPr>
          <w:rFonts w:ascii="Cambria Math" w:hAnsi="Cambria Math"/>
          <w:spacing w:val="53"/>
        </w:rPr>
        <w:t> </w:t>
      </w:r>
      <w:r>
        <w:rPr>
          <w:rFonts w:ascii="Cambria Math" w:hAnsi="Cambria Math"/>
        </w:rPr>
        <w:t>) ×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log</w:t>
      </w:r>
    </w:p>
    <w:p>
      <w:pPr>
        <w:tabs>
          <w:tab w:pos="1466" w:val="left" w:leader="none"/>
        </w:tabs>
        <w:spacing w:before="133"/>
        <w:ind w:left="0" w:right="0" w:firstLine="0"/>
        <w:jc w:val="right"/>
        <w:rPr>
          <w:rFonts w:ascii="Cambria Math"/>
          <w:sz w:val="17"/>
        </w:rPr>
      </w:pPr>
      <w:r>
        <w:rPr>
          <w:rFonts w:ascii="Cambria Math"/>
          <w:sz w:val="4"/>
        </w:rPr>
        <w:t>=1</w:t>
        <w:tab/>
      </w:r>
      <w:r>
        <w:rPr>
          <w:rFonts w:ascii="Cambria Math"/>
          <w:sz w:val="17"/>
        </w:rPr>
        <w:t>2</w:t>
      </w:r>
    </w:p>
    <w:p>
      <w:pPr>
        <w:pStyle w:val="BodyText"/>
        <w:tabs>
          <w:tab w:pos="2719" w:val="left" w:leader="none"/>
        </w:tabs>
        <w:spacing w:before="63"/>
        <w:ind w:left="84"/>
      </w:pPr>
      <w:r>
        <w:rPr/>
        <w:br w:type="column"/>
      </w:r>
      <w:r>
        <w:rPr>
          <w:rFonts w:ascii="Cambria Math"/>
          <w:position w:val="15"/>
        </w:rPr>
        <w:t>(   )</w:t>
        <w:tab/>
      </w:r>
      <w:r>
        <w:rPr/>
        <w:t>(2.19)</w:t>
      </w:r>
    </w:p>
    <w:p>
      <w:pPr>
        <w:spacing w:after="0"/>
        <w:sectPr>
          <w:type w:val="continuous"/>
          <w:pgSz w:w="11900" w:h="16850"/>
          <w:pgMar w:top="1360" w:bottom="280" w:left="1320" w:right="460"/>
          <w:cols w:num="2" w:equalWidth="0">
            <w:col w:w="5842" w:space="40"/>
            <w:col w:w="4238"/>
          </w:cols>
        </w:sectPr>
      </w:pPr>
    </w:p>
    <w:p>
      <w:pPr>
        <w:pStyle w:val="BodyText"/>
        <w:rPr>
          <w:sz w:val="20"/>
        </w:rPr>
      </w:pPr>
    </w:p>
    <w:p>
      <w:pPr>
        <w:tabs>
          <w:tab w:pos="3780" w:val="left" w:leader="none"/>
          <w:tab w:pos="4577" w:val="left" w:leader="none"/>
          <w:tab w:pos="5682" w:val="left" w:leader="none"/>
          <w:tab w:pos="8601" w:val="left" w:leader="none"/>
        </w:tabs>
        <w:spacing w:before="197"/>
        <w:ind w:left="3061" w:right="0" w:firstLine="0"/>
        <w:jc w:val="left"/>
        <w:rPr>
          <w:sz w:val="24"/>
        </w:rPr>
      </w:pPr>
      <w:r>
        <w:rPr>
          <w:rFonts w:ascii="Cambria Math" w:hAnsi="Cambria Math"/>
          <w:sz w:val="17"/>
        </w:rPr>
        <w:t>(</w:t>
      </w:r>
      <w:r>
        <w:rPr>
          <w:rFonts w:ascii="Cambria Math" w:hAnsi="Cambria Math"/>
          <w:spacing w:val="37"/>
          <w:sz w:val="17"/>
        </w:rPr>
        <w:t> </w:t>
      </w:r>
      <w:r>
        <w:rPr>
          <w:rFonts w:ascii="Cambria Math" w:hAnsi="Cambria Math"/>
          <w:sz w:val="17"/>
        </w:rPr>
        <w:t>)</w:t>
      </w:r>
      <w:r>
        <w:rPr>
          <w:rFonts w:ascii="Cambria Math" w:hAnsi="Cambria Math"/>
          <w:spacing w:val="-1"/>
          <w:sz w:val="17"/>
        </w:rPr>
        <w:t> </w:t>
      </w:r>
      <w:r>
        <w:rPr>
          <w:rFonts w:ascii="Cambria Math" w:hAnsi="Cambria Math"/>
          <w:sz w:val="17"/>
        </w:rPr>
        <w:t>=</w:t>
        <w:tab/>
      </w:r>
      <w:r>
        <w:rPr>
          <w:rFonts w:ascii="Cambria Math" w:hAnsi="Cambria Math"/>
          <w:position w:val="-2"/>
          <w:sz w:val="14"/>
        </w:rPr>
        <w:t>−</w:t>
      </w:r>
      <w:r>
        <w:rPr>
          <w:rFonts w:ascii="Cambria Math" w:hAnsi="Cambria Math"/>
          <w:spacing w:val="-1"/>
          <w:position w:val="-2"/>
          <w:sz w:val="14"/>
        </w:rPr>
        <w:t> </w:t>
      </w:r>
      <w:r>
        <w:rPr>
          <w:rFonts w:ascii="Cambria Math" w:hAnsi="Cambria Math"/>
          <w:position w:val="-2"/>
          <w:sz w:val="14"/>
        </w:rPr>
        <w:t>∑</w:t>
        <w:tab/>
      </w:r>
      <w:r>
        <w:rPr>
          <w:rFonts w:ascii="Cambria Math" w:hAnsi="Cambria Math"/>
          <w:sz w:val="17"/>
        </w:rPr>
        <w:t>(</w:t>
      </w:r>
      <w:r>
        <w:rPr>
          <w:rFonts w:ascii="Cambria Math" w:hAnsi="Cambria Math"/>
          <w:spacing w:val="72"/>
          <w:sz w:val="17"/>
        </w:rPr>
        <w:t> </w:t>
      </w:r>
      <w:r>
        <w:rPr>
          <w:rFonts w:ascii="Cambria Math" w:hAnsi="Cambria Math"/>
          <w:sz w:val="17"/>
        </w:rPr>
        <w:t>)</w:t>
      </w:r>
      <w:r>
        <w:rPr>
          <w:rFonts w:ascii="Cambria Math" w:hAnsi="Cambria Math"/>
          <w:spacing w:val="-1"/>
          <w:sz w:val="17"/>
        </w:rPr>
        <w:t> </w:t>
      </w:r>
      <w:r>
        <w:rPr>
          <w:rFonts w:ascii="Cambria Math" w:hAnsi="Cambria Math"/>
          <w:sz w:val="17"/>
        </w:rPr>
        <w:t>×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log</w:t>
        <w:tab/>
      </w:r>
      <w:r>
        <w:rPr>
          <w:rFonts w:ascii="Cambria Math" w:hAnsi="Cambria Math"/>
          <w:position w:val="-14"/>
          <w:sz w:val="17"/>
        </w:rPr>
        <w:t>2</w:t>
      </w:r>
      <w:r>
        <w:rPr>
          <w:rFonts w:ascii="Cambria Math" w:hAnsi="Cambria Math"/>
          <w:spacing w:val="56"/>
          <w:position w:val="-14"/>
          <w:sz w:val="17"/>
        </w:rPr>
        <w:t> </w:t>
      </w:r>
      <w:r>
        <w:rPr>
          <w:rFonts w:ascii="Cambria Math" w:hAnsi="Cambria Math"/>
          <w:sz w:val="17"/>
        </w:rPr>
        <w:t>(</w:t>
      </w:r>
      <w:r>
        <w:rPr>
          <w:rFonts w:ascii="Cambria Math" w:hAnsi="Cambria Math"/>
          <w:spacing w:val="68"/>
          <w:sz w:val="17"/>
        </w:rPr>
        <w:t> </w:t>
      </w:r>
      <w:r>
        <w:rPr>
          <w:rFonts w:ascii="Cambria Math" w:hAnsi="Cambria Math"/>
          <w:sz w:val="17"/>
        </w:rPr>
        <w:t>)</w:t>
        <w:tab/>
      </w:r>
      <w:r>
        <w:rPr>
          <w:position w:val="-8"/>
          <w:sz w:val="24"/>
        </w:rPr>
        <w:t>(2.20)</w:t>
      </w:r>
    </w:p>
    <w:p>
      <w:pPr>
        <w:spacing w:before="57"/>
        <w:ind w:left="837" w:right="2497" w:firstLine="0"/>
        <w:jc w:val="center"/>
        <w:rPr>
          <w:rFonts w:ascii="Cambria Math"/>
          <w:sz w:val="4"/>
        </w:rPr>
      </w:pPr>
      <w:r>
        <w:rPr>
          <w:rFonts w:ascii="Cambria Math"/>
          <w:sz w:val="4"/>
        </w:rPr>
        <w:t>=1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before="10"/>
        <w:rPr>
          <w:rFonts w:ascii="Cambria Math"/>
          <w:sz w:val="5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(2.19) and (2.20) are still</w:t>
      </w:r>
      <w:r>
        <w:rPr>
          <w:spacing w:val="1"/>
        </w:rPr>
        <w:t> </w:t>
      </w:r>
      <w:r>
        <w:rPr/>
        <w:t>under structural</w:t>
      </w:r>
      <w:r>
        <w:rPr>
          <w:spacing w:val="1"/>
        </w:rPr>
        <w:t> </w:t>
      </w:r>
      <w:r>
        <w:rPr/>
        <w:t>equivalence problem emphasized in.</w:t>
      </w:r>
      <w:r>
        <w:rPr>
          <w:spacing w:val="60"/>
        </w:rPr>
        <w:t> </w:t>
      </w:r>
      <w:r>
        <w:rPr/>
        <w:t>The set</w:t>
      </w:r>
      <w:r>
        <w:rPr>
          <w:spacing w:val="-57"/>
        </w:rPr>
        <w:t> </w:t>
      </w:r>
      <w:r>
        <w:rPr/>
        <w:t>of nodes detected distinct from other nodes structurally. It is observed that disruption of</w:t>
      </w:r>
      <w:r>
        <w:rPr>
          <w:spacing w:val="1"/>
        </w:rPr>
        <w:t> </w:t>
      </w:r>
      <w:r>
        <w:rPr/>
        <w:t>networks cannot be achieved by removing only central actors. That is, some peripheral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disruption.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inference-based</w:t>
      </w:r>
      <w:r>
        <w:rPr>
          <w:spacing w:val="1"/>
        </w:rPr>
        <w:t> </w:t>
      </w:r>
      <w:r>
        <w:rPr/>
        <w:t>Algorithms</w:t>
      </w:r>
      <w:r>
        <w:rPr>
          <w:spacing w:val="-1"/>
        </w:rPr>
        <w:t> </w:t>
      </w:r>
      <w:r>
        <w:rPr/>
        <w:t>and Techniques is presented in Table</w:t>
      </w:r>
      <w:r>
        <w:rPr>
          <w:spacing w:val="1"/>
        </w:rPr>
        <w:t> </w:t>
      </w:r>
      <w:r>
        <w:rPr/>
        <w:t>2.8.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837" w:right="1112"/>
        <w:jc w:val="center"/>
      </w:pPr>
      <w:r>
        <w:rPr/>
        <w:t>58</w:t>
      </w:r>
    </w:p>
    <w:p>
      <w:pPr>
        <w:spacing w:after="0"/>
        <w:jc w:val="center"/>
        <w:sectPr>
          <w:type w:val="continuous"/>
          <w:pgSz w:w="11900" w:h="16850"/>
          <w:pgMar w:top="1360" w:bottom="280" w:left="1320" w:right="460"/>
        </w:sectPr>
      </w:pPr>
    </w:p>
    <w:p>
      <w:pPr>
        <w:pStyle w:val="Heading1"/>
        <w:spacing w:before="72"/>
      </w:pPr>
      <w:bookmarkStart w:name="_bookmark27" w:id="41"/>
      <w:bookmarkEnd w:id="41"/>
      <w:r>
        <w:rPr>
          <w:b w:val="0"/>
        </w:rPr>
      </w:r>
      <w:r>
        <w:rPr/>
        <w:t>Table</w:t>
      </w:r>
      <w:r>
        <w:rPr>
          <w:spacing w:val="-3"/>
        </w:rPr>
        <w:t> </w:t>
      </w:r>
      <w:r>
        <w:rPr/>
        <w:t>2.8:</w:t>
      </w:r>
      <w:r>
        <w:rPr>
          <w:spacing w:val="-4"/>
        </w:rPr>
        <w:t> </w:t>
      </w:r>
      <w:r>
        <w:rPr/>
        <w:t>Meta-Analysis</w:t>
      </w:r>
      <w:r>
        <w:rPr>
          <w:spacing w:val="-2"/>
        </w:rPr>
        <w:t> </w:t>
      </w:r>
      <w:r>
        <w:rPr/>
        <w:t>of Inference-based</w:t>
      </w:r>
      <w:r>
        <w:rPr>
          <w:spacing w:val="-3"/>
        </w:rPr>
        <w:t> </w:t>
      </w:r>
      <w:r>
        <w:rPr/>
        <w:t>Algorithms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Techniques</w:t>
      </w: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3"/>
        <w:gridCol w:w="1517"/>
        <w:gridCol w:w="1915"/>
        <w:gridCol w:w="1450"/>
        <w:gridCol w:w="1870"/>
      </w:tblGrid>
      <w:tr>
        <w:trPr>
          <w:trHeight w:val="306" w:hRule="atLeast"/>
        </w:trPr>
        <w:tc>
          <w:tcPr>
            <w:tcW w:w="13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19"/>
              <w:rPr>
                <w:sz w:val="20"/>
              </w:rPr>
            </w:pPr>
            <w:r>
              <w:rPr>
                <w:sz w:val="20"/>
              </w:rPr>
              <w:t>Authors</w:t>
            </w:r>
          </w:p>
        </w:tc>
        <w:tc>
          <w:tcPr>
            <w:tcW w:w="15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66"/>
              <w:rPr>
                <w:sz w:val="20"/>
              </w:rPr>
            </w:pPr>
            <w:r>
              <w:rPr>
                <w:sz w:val="20"/>
              </w:rPr>
              <w:t>Title</w:t>
            </w:r>
          </w:p>
        </w:tc>
        <w:tc>
          <w:tcPr>
            <w:tcW w:w="19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  <w:tc>
          <w:tcPr>
            <w:tcW w:w="14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sz w:val="20"/>
              </w:rPr>
              <w:t>Strength</w:t>
            </w:r>
          </w:p>
        </w:tc>
        <w:tc>
          <w:tcPr>
            <w:tcW w:w="18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26"/>
              <w:rPr>
                <w:sz w:val="20"/>
              </w:rPr>
            </w:pPr>
            <w:r>
              <w:rPr>
                <w:sz w:val="20"/>
              </w:rPr>
              <w:t>Weakness</w:t>
            </w:r>
          </w:p>
        </w:tc>
      </w:tr>
      <w:tr>
        <w:trPr>
          <w:trHeight w:val="220" w:hRule="atLeast"/>
        </w:trPr>
        <w:tc>
          <w:tcPr>
            <w:tcW w:w="13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0" w:lineRule="exact"/>
              <w:ind w:left="119"/>
              <w:rPr>
                <w:i/>
                <w:sz w:val="20"/>
              </w:rPr>
            </w:pPr>
            <w:r>
              <w:rPr>
                <w:sz w:val="20"/>
              </w:rPr>
              <w:t>Hasan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et</w:t>
            </w:r>
          </w:p>
        </w:tc>
        <w:tc>
          <w:tcPr>
            <w:tcW w:w="15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0" w:lineRule="exact"/>
              <w:ind w:left="166"/>
              <w:rPr>
                <w:sz w:val="20"/>
              </w:rPr>
            </w:pPr>
            <w:r>
              <w:rPr>
                <w:sz w:val="20"/>
              </w:rPr>
              <w:t>Link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prediction</w:t>
            </w:r>
          </w:p>
        </w:tc>
        <w:tc>
          <w:tcPr>
            <w:tcW w:w="19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predicting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link</w:t>
            </w:r>
          </w:p>
        </w:tc>
        <w:tc>
          <w:tcPr>
            <w:tcW w:w="14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0" w:lineRule="exact"/>
              <w:ind w:left="115"/>
              <w:rPr>
                <w:sz w:val="20"/>
              </w:rPr>
            </w:pPr>
            <w:r>
              <w:rPr>
                <w:sz w:val="20"/>
              </w:rPr>
              <w:t>identify</w:t>
            </w:r>
          </w:p>
        </w:tc>
        <w:tc>
          <w:tcPr>
            <w:tcW w:w="1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0" w:lineRule="exact"/>
              <w:ind w:left="126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meant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links</w:t>
            </w:r>
          </w:p>
        </w:tc>
      </w:tr>
      <w:tr>
        <w:trPr>
          <w:trHeight w:val="228" w:hRule="atLeast"/>
        </w:trPr>
        <w:tc>
          <w:tcPr>
            <w:tcW w:w="1393" w:type="dxa"/>
          </w:tcPr>
          <w:p>
            <w:pPr>
              <w:pStyle w:val="TableParagraph"/>
              <w:spacing w:line="208" w:lineRule="exact"/>
              <w:ind w:left="119"/>
              <w:rPr>
                <w:sz w:val="20"/>
              </w:rPr>
            </w:pPr>
            <w:r>
              <w:rPr>
                <w:i/>
                <w:sz w:val="20"/>
              </w:rPr>
              <w:t>al.</w:t>
            </w:r>
            <w:r>
              <w:rPr>
                <w:sz w:val="20"/>
              </w:rPr>
              <w:t>,(2006)</w:t>
            </w:r>
          </w:p>
        </w:tc>
        <w:tc>
          <w:tcPr>
            <w:tcW w:w="1517" w:type="dxa"/>
          </w:tcPr>
          <w:p>
            <w:pPr>
              <w:pStyle w:val="TableParagraph"/>
              <w:spacing w:line="208" w:lineRule="exact"/>
              <w:ind w:left="166"/>
              <w:rPr>
                <w:sz w:val="20"/>
              </w:rPr>
            </w:pPr>
            <w:r>
              <w:rPr>
                <w:sz w:val="20"/>
              </w:rPr>
              <w:t>using</w:t>
            </w:r>
          </w:p>
        </w:tc>
        <w:tc>
          <w:tcPr>
            <w:tcW w:w="1915" w:type="dxa"/>
          </w:tcPr>
          <w:p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through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supervised</w:t>
            </w:r>
          </w:p>
        </w:tc>
        <w:tc>
          <w:tcPr>
            <w:tcW w:w="1450" w:type="dxa"/>
          </w:tcPr>
          <w:p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sz w:val="20"/>
              </w:rPr>
              <w:t>possible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links</w:t>
            </w:r>
          </w:p>
        </w:tc>
        <w:tc>
          <w:tcPr>
            <w:tcW w:w="1870" w:type="dxa"/>
          </w:tcPr>
          <w:p>
            <w:pPr>
              <w:pStyle w:val="TableParagraph"/>
              <w:spacing w:line="208" w:lineRule="exact"/>
              <w:ind w:left="126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nodes</w:t>
            </w:r>
          </w:p>
        </w:tc>
      </w:tr>
      <w:tr>
        <w:trPr>
          <w:trHeight w:val="229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09" w:lineRule="exact"/>
              <w:ind w:left="166"/>
              <w:rPr>
                <w:sz w:val="20"/>
              </w:rPr>
            </w:pPr>
            <w:r>
              <w:rPr>
                <w:sz w:val="20"/>
              </w:rPr>
              <w:t>supervised</w:t>
            </w:r>
          </w:p>
        </w:tc>
        <w:tc>
          <w:tcPr>
            <w:tcW w:w="1915" w:type="dxa"/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approach;</w:t>
            </w:r>
          </w:p>
        </w:tc>
        <w:tc>
          <w:tcPr>
            <w:tcW w:w="1450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among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actors;</w:t>
            </w:r>
          </w:p>
        </w:tc>
        <w:tc>
          <w:tcPr>
            <w:tcW w:w="187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discovery;</w:t>
            </w:r>
          </w:p>
        </w:tc>
      </w:tr>
      <w:tr>
        <w:trPr>
          <w:trHeight w:val="227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08" w:lineRule="exact"/>
              <w:ind w:left="166"/>
              <w:rPr>
                <w:sz w:val="20"/>
              </w:rPr>
            </w:pPr>
            <w:r>
              <w:rPr>
                <w:sz w:val="20"/>
              </w:rPr>
              <w:t>learning</w:t>
            </w:r>
          </w:p>
        </w:tc>
        <w:tc>
          <w:tcPr>
            <w:tcW w:w="1915" w:type="dxa"/>
          </w:tcPr>
          <w:p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classify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attributes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</w:p>
        </w:tc>
        <w:tc>
          <w:tcPr>
            <w:tcW w:w="1450" w:type="dxa"/>
          </w:tcPr>
          <w:p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sz w:val="20"/>
              </w:rPr>
              <w:t>nodes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that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prediction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links</w:t>
            </w:r>
          </w:p>
        </w:tc>
        <w:tc>
          <w:tcPr>
            <w:tcW w:w="1450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same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proximity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can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identified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Rhodes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517" w:type="dxa"/>
          </w:tcPr>
          <w:p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</w:tc>
        <w:tc>
          <w:tcPr>
            <w:tcW w:w="1915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Using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Bayesian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  <w:tc>
          <w:tcPr>
            <w:tcW w:w="1450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accurately</w:t>
            </w:r>
          </w:p>
        </w:tc>
        <w:tc>
          <w:tcPr>
            <w:tcW w:w="187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Link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prediction</w:t>
            </w:r>
          </w:p>
        </w:tc>
      </w:tr>
      <w:tr>
        <w:trPr>
          <w:trHeight w:val="229" w:hRule="atLeast"/>
        </w:trPr>
        <w:tc>
          <w:tcPr>
            <w:tcW w:w="1393" w:type="dxa"/>
          </w:tcPr>
          <w:p>
            <w:pPr>
              <w:pStyle w:val="TableParagraph"/>
              <w:spacing w:line="209" w:lineRule="exact"/>
              <w:ind w:left="119"/>
              <w:rPr>
                <w:sz w:val="20"/>
              </w:rPr>
            </w:pPr>
            <w:r>
              <w:rPr>
                <w:sz w:val="20"/>
              </w:rPr>
              <w:t>Keefe(2007)</w:t>
            </w:r>
          </w:p>
        </w:tc>
        <w:tc>
          <w:tcPr>
            <w:tcW w:w="1517" w:type="dxa"/>
          </w:tcPr>
          <w:p>
            <w:pPr>
              <w:pStyle w:val="TableParagraph"/>
              <w:spacing w:line="209" w:lineRule="exact"/>
              <w:ind w:left="166"/>
              <w:rPr>
                <w:sz w:val="20"/>
              </w:rPr>
            </w:pPr>
            <w:r>
              <w:rPr>
                <w:sz w:val="20"/>
              </w:rPr>
              <w:t>topology: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915" w:type="dxa"/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likelihood</w:t>
            </w:r>
          </w:p>
        </w:tc>
        <w:tc>
          <w:tcPr>
            <w:tcW w:w="1450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predicted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more</w:t>
            </w:r>
          </w:p>
        </w:tc>
        <w:tc>
          <w:tcPr>
            <w:tcW w:w="187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lack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capacity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</w:tr>
      <w:tr>
        <w:trPr>
          <w:trHeight w:val="229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09" w:lineRule="exact"/>
              <w:ind w:left="166"/>
              <w:rPr>
                <w:sz w:val="20"/>
              </w:rPr>
            </w:pPr>
            <w:r>
              <w:rPr>
                <w:sz w:val="20"/>
              </w:rPr>
              <w:t>Bayesian</w:t>
            </w:r>
          </w:p>
        </w:tc>
        <w:tc>
          <w:tcPr>
            <w:tcW w:w="1915" w:type="dxa"/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missing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450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deliberately</w:t>
            </w:r>
          </w:p>
        </w:tc>
        <w:tc>
          <w:tcPr>
            <w:tcW w:w="187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identify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important</w:t>
            </w:r>
          </w:p>
        </w:tc>
      </w:tr>
      <w:tr>
        <w:trPr>
          <w:trHeight w:val="229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z w:val="20"/>
              </w:rPr>
              <w:t>approach</w:t>
            </w:r>
          </w:p>
        </w:tc>
        <w:tc>
          <w:tcPr>
            <w:tcW w:w="1915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future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links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covert</w:t>
            </w:r>
          </w:p>
        </w:tc>
        <w:tc>
          <w:tcPr>
            <w:tcW w:w="1450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removed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links;</w:t>
            </w:r>
          </w:p>
        </w:tc>
        <w:tc>
          <w:tcPr>
            <w:tcW w:w="187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link;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fails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networks</w:t>
            </w:r>
          </w:p>
        </w:tc>
        <w:tc>
          <w:tcPr>
            <w:tcW w:w="14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70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identifying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key</w:t>
            </w: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7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players</w:t>
            </w:r>
          </w:p>
        </w:tc>
      </w:tr>
      <w:tr>
        <w:trPr>
          <w:trHeight w:val="227" w:hRule="atLeast"/>
        </w:trPr>
        <w:tc>
          <w:tcPr>
            <w:tcW w:w="1393" w:type="dxa"/>
          </w:tcPr>
          <w:p>
            <w:pPr>
              <w:pStyle w:val="TableParagraph"/>
              <w:spacing w:line="208" w:lineRule="exact"/>
              <w:ind w:left="119"/>
              <w:rPr>
                <w:sz w:val="20"/>
              </w:rPr>
            </w:pPr>
            <w:r>
              <w:rPr>
                <w:sz w:val="20"/>
              </w:rPr>
              <w:t>Hussain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517" w:type="dxa"/>
          </w:tcPr>
          <w:p>
            <w:pPr>
              <w:pStyle w:val="TableParagraph"/>
              <w:spacing w:line="208" w:lineRule="exact"/>
              <w:ind w:left="166"/>
              <w:rPr>
                <w:sz w:val="20"/>
              </w:rPr>
            </w:pPr>
            <w:r>
              <w:rPr>
                <w:sz w:val="20"/>
              </w:rPr>
              <w:t>Locating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key</w:t>
            </w:r>
          </w:p>
        </w:tc>
        <w:tc>
          <w:tcPr>
            <w:tcW w:w="1915" w:type="dxa"/>
          </w:tcPr>
          <w:p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sz w:val="20"/>
              </w:rPr>
              <w:t>Entropy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nodes</w:t>
            </w:r>
          </w:p>
        </w:tc>
        <w:tc>
          <w:tcPr>
            <w:tcW w:w="1450" w:type="dxa"/>
          </w:tcPr>
          <w:p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sz w:val="20"/>
              </w:rPr>
              <w:t>Node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has</w:t>
            </w:r>
          </w:p>
        </w:tc>
        <w:tc>
          <w:tcPr>
            <w:tcW w:w="1870" w:type="dxa"/>
          </w:tcPr>
          <w:p>
            <w:pPr>
              <w:pStyle w:val="TableParagraph"/>
              <w:spacing w:line="208" w:lineRule="exact"/>
              <w:ind w:left="126"/>
              <w:rPr>
                <w:sz w:val="20"/>
              </w:rPr>
            </w:pPr>
            <w:r>
              <w:rPr>
                <w:sz w:val="20"/>
              </w:rPr>
              <w:t>Key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players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</w:p>
        </w:tc>
      </w:tr>
      <w:tr>
        <w:trPr>
          <w:trHeight w:val="229" w:hRule="atLeast"/>
        </w:trPr>
        <w:tc>
          <w:tcPr>
            <w:tcW w:w="1393" w:type="dxa"/>
          </w:tcPr>
          <w:p>
            <w:pPr>
              <w:pStyle w:val="TableParagraph"/>
              <w:spacing w:line="209" w:lineRule="exact"/>
              <w:ind w:left="119"/>
              <w:rPr>
                <w:sz w:val="20"/>
              </w:rPr>
            </w:pPr>
            <w:r>
              <w:rPr>
                <w:sz w:val="20"/>
              </w:rPr>
              <w:t>Ortiz-arroyo</w:t>
            </w:r>
          </w:p>
        </w:tc>
        <w:tc>
          <w:tcPr>
            <w:tcW w:w="1517" w:type="dxa"/>
          </w:tcPr>
          <w:p>
            <w:pPr>
              <w:pStyle w:val="TableParagraph"/>
              <w:spacing w:line="209" w:lineRule="exact"/>
              <w:ind w:left="166"/>
              <w:rPr>
                <w:sz w:val="20"/>
              </w:rPr>
            </w:pPr>
            <w:r>
              <w:rPr>
                <w:sz w:val="20"/>
              </w:rPr>
              <w:t>actors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915" w:type="dxa"/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was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computed using</w:t>
            </w:r>
          </w:p>
        </w:tc>
        <w:tc>
          <w:tcPr>
            <w:tcW w:w="1450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large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number</w:t>
            </w:r>
          </w:p>
        </w:tc>
        <w:tc>
          <w:tcPr>
            <w:tcW w:w="187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low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links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</w:t>
            </w: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(2008)</w:t>
            </w:r>
          </w:p>
        </w:tc>
        <w:tc>
          <w:tcPr>
            <w:tcW w:w="1517" w:type="dxa"/>
          </w:tcPr>
          <w:p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z w:val="20"/>
              </w:rPr>
              <w:t>networks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using</w:t>
            </w:r>
          </w:p>
        </w:tc>
        <w:tc>
          <w:tcPr>
            <w:tcW w:w="1915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Bayes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probability</w:t>
            </w:r>
          </w:p>
        </w:tc>
        <w:tc>
          <w:tcPr>
            <w:tcW w:w="1450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links was</w:t>
            </w:r>
          </w:p>
        </w:tc>
        <w:tc>
          <w:tcPr>
            <w:tcW w:w="187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undefined;</w:t>
            </w: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z w:val="20"/>
              </w:rPr>
              <w:t>Bayes‟</w:t>
            </w:r>
          </w:p>
        </w:tc>
        <w:tc>
          <w:tcPr>
            <w:tcW w:w="1915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theory;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Uncertainty</w:t>
            </w:r>
          </w:p>
        </w:tc>
        <w:tc>
          <w:tcPr>
            <w:tcW w:w="1450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identified.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z w:val="20"/>
              </w:rPr>
              <w:t>Posterior</w:t>
            </w:r>
          </w:p>
        </w:tc>
        <w:tc>
          <w:tcPr>
            <w:tcW w:w="1915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 used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  <w:tc>
          <w:tcPr>
            <w:tcW w:w="1450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was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significant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z w:val="20"/>
              </w:rPr>
              <w:t>Probability</w:t>
            </w:r>
          </w:p>
        </w:tc>
        <w:tc>
          <w:tcPr>
            <w:tcW w:w="1915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infer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important</w:t>
            </w:r>
          </w:p>
        </w:tc>
        <w:tc>
          <w:tcPr>
            <w:tcW w:w="1450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with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09" w:lineRule="exact"/>
              <w:ind w:left="166"/>
              <w:rPr>
                <w:sz w:val="20"/>
              </w:rPr>
            </w:pPr>
            <w:r>
              <w:rPr>
                <w:sz w:val="20"/>
              </w:rPr>
              <w:t>Framework</w:t>
            </w:r>
          </w:p>
        </w:tc>
        <w:tc>
          <w:tcPr>
            <w:tcW w:w="1915" w:type="dxa"/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actors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 network</w:t>
            </w:r>
          </w:p>
        </w:tc>
        <w:tc>
          <w:tcPr>
            <w:tcW w:w="1450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conspicuous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sz w:val="20"/>
              </w:rPr>
              <w:t>links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393" w:type="dxa"/>
          </w:tcPr>
          <w:p>
            <w:pPr>
              <w:pStyle w:val="TableParagraph"/>
              <w:spacing w:line="209" w:lineRule="exact"/>
              <w:ind w:left="119"/>
              <w:rPr>
                <w:i/>
                <w:sz w:val="20"/>
              </w:rPr>
            </w:pPr>
            <w:r>
              <w:rPr>
                <w:sz w:val="20"/>
              </w:rPr>
              <w:t>Serin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et</w:t>
            </w:r>
          </w:p>
        </w:tc>
        <w:tc>
          <w:tcPr>
            <w:tcW w:w="1517" w:type="dxa"/>
          </w:tcPr>
          <w:p>
            <w:pPr>
              <w:pStyle w:val="TableParagraph"/>
              <w:spacing w:line="209" w:lineRule="exact"/>
              <w:ind w:left="166"/>
              <w:rPr>
                <w:sz w:val="20"/>
              </w:rPr>
            </w:pPr>
            <w:r>
              <w:rPr>
                <w:sz w:val="20"/>
              </w:rPr>
              <w:t>Entropy-based</w:t>
            </w:r>
          </w:p>
        </w:tc>
        <w:tc>
          <w:tcPr>
            <w:tcW w:w="1915" w:type="dxa"/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Shannon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entropy</w:t>
            </w:r>
          </w:p>
        </w:tc>
        <w:tc>
          <w:tcPr>
            <w:tcW w:w="1450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Central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nodes</w:t>
            </w:r>
          </w:p>
        </w:tc>
        <w:tc>
          <w:tcPr>
            <w:tcW w:w="187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Visualization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was</w:t>
            </w: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i/>
                <w:sz w:val="20"/>
              </w:rPr>
              <w:t>al.</w:t>
            </w:r>
            <w:r>
              <w:rPr>
                <w:sz w:val="20"/>
              </w:rPr>
              <w:t>,(2009)</w:t>
            </w:r>
          </w:p>
        </w:tc>
        <w:tc>
          <w:tcPr>
            <w:tcW w:w="1517" w:type="dxa"/>
          </w:tcPr>
          <w:p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z w:val="20"/>
              </w:rPr>
              <w:t>sensitivity</w:t>
            </w:r>
          </w:p>
        </w:tc>
        <w:tc>
          <w:tcPr>
            <w:tcW w:w="1915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</w:p>
        </w:tc>
        <w:tc>
          <w:tcPr>
            <w:tcW w:w="1450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node with</w:t>
            </w:r>
          </w:p>
        </w:tc>
        <w:tc>
          <w:tcPr>
            <w:tcW w:w="187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poor;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z w:val="20"/>
              </w:rPr>
              <w:t>analysis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915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computing</w:t>
            </w:r>
          </w:p>
        </w:tc>
        <w:tc>
          <w:tcPr>
            <w:tcW w:w="1450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direct</w:t>
            </w:r>
          </w:p>
        </w:tc>
        <w:tc>
          <w:tcPr>
            <w:tcW w:w="187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connection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between</w:t>
            </w: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11" w:lineRule="exact"/>
              <w:ind w:left="166"/>
              <w:rPr>
                <w:sz w:val="20"/>
              </w:rPr>
            </w:pPr>
            <w:r>
              <w:rPr>
                <w:sz w:val="20"/>
              </w:rPr>
              <w:t>visualization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915" w:type="dxa"/>
          </w:tcPr>
          <w:p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sensitivity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analysis</w:t>
            </w:r>
          </w:p>
        </w:tc>
        <w:tc>
          <w:tcPr>
            <w:tcW w:w="1450" w:type="dxa"/>
          </w:tcPr>
          <w:p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links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</w:t>
            </w:r>
          </w:p>
        </w:tc>
        <w:tc>
          <w:tcPr>
            <w:tcW w:w="1870" w:type="dxa"/>
          </w:tcPr>
          <w:p>
            <w:pPr>
              <w:pStyle w:val="TableParagraph"/>
              <w:spacing w:line="211" w:lineRule="exact"/>
              <w:ind w:left="126"/>
              <w:rPr>
                <w:sz w:val="20"/>
              </w:rPr>
            </w:pPr>
            <w:r>
              <w:rPr>
                <w:sz w:val="20"/>
              </w:rPr>
              <w:t>sensitivity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</w:tr>
      <w:tr>
        <w:trPr>
          <w:trHeight w:val="229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09" w:lineRule="exact"/>
              <w:ind w:left="166"/>
              <w:rPr>
                <w:sz w:val="20"/>
              </w:rPr>
            </w:pPr>
            <w:r>
              <w:rPr>
                <w:sz w:val="20"/>
              </w:rPr>
              <w:t>social</w:t>
            </w:r>
          </w:p>
        </w:tc>
        <w:tc>
          <w:tcPr>
            <w:tcW w:w="1915" w:type="dxa"/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nodes;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deployed</w:t>
            </w:r>
          </w:p>
        </w:tc>
        <w:tc>
          <w:tcPr>
            <w:tcW w:w="1450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prevalent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  <w:tc>
          <w:tcPr>
            <w:tcW w:w="187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colour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visualization</w:t>
            </w:r>
          </w:p>
        </w:tc>
      </w:tr>
      <w:tr>
        <w:trPr>
          <w:trHeight w:val="229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09" w:lineRule="exact"/>
              <w:ind w:left="166"/>
              <w:rPr>
                <w:sz w:val="20"/>
              </w:rPr>
            </w:pPr>
            <w:r>
              <w:rPr>
                <w:sz w:val="20"/>
              </w:rPr>
              <w:t>networks</w:t>
            </w:r>
          </w:p>
        </w:tc>
        <w:tc>
          <w:tcPr>
            <w:tcW w:w="1915" w:type="dxa"/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three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centrality</w:t>
            </w:r>
          </w:p>
        </w:tc>
        <w:tc>
          <w:tcPr>
            <w:tcW w:w="1450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different</w:t>
            </w:r>
          </w:p>
        </w:tc>
        <w:tc>
          <w:tcPr>
            <w:tcW w:w="187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was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unknown;</w:t>
            </w: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15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measure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entropies</w:t>
            </w:r>
          </w:p>
        </w:tc>
        <w:tc>
          <w:tcPr>
            <w:tcW w:w="1450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entropies;</w:t>
            </w:r>
          </w:p>
        </w:tc>
        <w:tc>
          <w:tcPr>
            <w:tcW w:w="18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Ortiz-</w:t>
            </w:r>
          </w:p>
        </w:tc>
        <w:tc>
          <w:tcPr>
            <w:tcW w:w="1517" w:type="dxa"/>
          </w:tcPr>
          <w:p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z w:val="20"/>
              </w:rPr>
              <w:t>Discovering</w:t>
            </w:r>
          </w:p>
        </w:tc>
        <w:tc>
          <w:tcPr>
            <w:tcW w:w="1915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Entropy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centrality</w:t>
            </w:r>
          </w:p>
        </w:tc>
        <w:tc>
          <w:tcPr>
            <w:tcW w:w="1450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Effective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</w:p>
        </w:tc>
        <w:tc>
          <w:tcPr>
            <w:tcW w:w="187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Unverified</w:t>
            </w:r>
          </w:p>
        </w:tc>
      </w:tr>
      <w:tr>
        <w:trPr>
          <w:trHeight w:val="230" w:hRule="atLeast"/>
        </w:trPr>
        <w:tc>
          <w:tcPr>
            <w:tcW w:w="1393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arroyo,(2010)</w:t>
            </w:r>
          </w:p>
        </w:tc>
        <w:tc>
          <w:tcPr>
            <w:tcW w:w="1517" w:type="dxa"/>
          </w:tcPr>
          <w:p>
            <w:pPr>
              <w:pStyle w:val="TableParagraph"/>
              <w:spacing w:line="210" w:lineRule="exact"/>
              <w:ind w:left="166"/>
              <w:rPr>
                <w:sz w:val="20"/>
              </w:rPr>
            </w:pPr>
            <w:r>
              <w:rPr>
                <w:sz w:val="20"/>
              </w:rPr>
              <w:t>sets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 key</w:t>
            </w:r>
          </w:p>
        </w:tc>
        <w:tc>
          <w:tcPr>
            <w:tcW w:w="1915" w:type="dxa"/>
          </w:tcPr>
          <w:p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Entropy</w:t>
            </w:r>
          </w:p>
        </w:tc>
        <w:tc>
          <w:tcPr>
            <w:tcW w:w="1450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KPP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Pos.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870" w:type="dxa"/>
          </w:tcPr>
          <w:p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personality;</w:t>
            </w:r>
          </w:p>
        </w:tc>
      </w:tr>
      <w:tr>
        <w:trPr>
          <w:trHeight w:val="229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09" w:lineRule="exact"/>
              <w:ind w:left="166"/>
              <w:rPr>
                <w:sz w:val="20"/>
              </w:rPr>
            </w:pPr>
            <w:r>
              <w:rPr>
                <w:sz w:val="20"/>
              </w:rPr>
              <w:t>players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  <w:tc>
          <w:tcPr>
            <w:tcW w:w="1915" w:type="dxa"/>
          </w:tcPr>
          <w:p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connectivity</w:t>
            </w:r>
          </w:p>
        </w:tc>
        <w:tc>
          <w:tcPr>
            <w:tcW w:w="1450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sz w:val="20"/>
              </w:rPr>
              <w:t>KPP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Neg.</w:t>
            </w:r>
          </w:p>
        </w:tc>
        <w:tc>
          <w:tcPr>
            <w:tcW w:w="1870" w:type="dxa"/>
          </w:tcPr>
          <w:p>
            <w:pPr>
              <w:pStyle w:val="TableParagraph"/>
              <w:spacing w:line="209" w:lineRule="exact"/>
              <w:ind w:left="126"/>
              <w:rPr>
                <w:sz w:val="20"/>
              </w:rPr>
            </w:pPr>
            <w:r>
              <w:rPr>
                <w:sz w:val="20"/>
              </w:rPr>
              <w:t>marginal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</w:p>
        </w:tc>
      </w:tr>
      <w:tr>
        <w:trPr>
          <w:trHeight w:val="224" w:hRule="atLeast"/>
        </w:trPr>
        <w:tc>
          <w:tcPr>
            <w:tcW w:w="139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04" w:lineRule="exact"/>
              <w:ind w:left="166"/>
              <w:rPr>
                <w:sz w:val="20"/>
              </w:rPr>
            </w:pPr>
            <w:r>
              <w:rPr>
                <w:sz w:val="20"/>
              </w:rPr>
              <w:t>social</w:t>
            </w:r>
          </w:p>
        </w:tc>
        <w:tc>
          <w:tcPr>
            <w:tcW w:w="19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70" w:type="dxa"/>
          </w:tcPr>
          <w:p>
            <w:pPr>
              <w:pStyle w:val="TableParagraph"/>
              <w:spacing w:line="204" w:lineRule="exact"/>
              <w:ind w:left="126"/>
              <w:rPr>
                <w:sz w:val="20"/>
              </w:rPr>
            </w:pPr>
            <w:r>
              <w:rPr>
                <w:sz w:val="20"/>
              </w:rPr>
              <w:t>undefined;</w:t>
            </w:r>
          </w:p>
        </w:tc>
      </w:tr>
    </w:tbl>
    <w:p>
      <w:pPr>
        <w:tabs>
          <w:tab w:pos="2220" w:val="left" w:leader="none"/>
          <w:tab w:pos="8802" w:val="left" w:leader="none"/>
        </w:tabs>
        <w:spacing w:before="0"/>
        <w:ind w:left="646" w:right="0" w:firstLine="0"/>
        <w:jc w:val="left"/>
        <w:rPr>
          <w:sz w:val="20"/>
        </w:rPr>
      </w:pP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  <w:u w:val="single"/>
        </w:rPr>
        <w:t>networks</w:t>
        <w:tab/>
      </w:r>
    </w:p>
    <w:p>
      <w:pPr>
        <w:pStyle w:val="BodyText"/>
        <w:spacing w:before="10"/>
        <w:rPr>
          <w:sz w:val="14"/>
        </w:rPr>
      </w:pPr>
    </w:p>
    <w:p>
      <w:pPr>
        <w:pStyle w:val="Heading1"/>
        <w:numPr>
          <w:ilvl w:val="1"/>
          <w:numId w:val="14"/>
        </w:numPr>
        <w:tabs>
          <w:tab w:pos="1021" w:val="left" w:leader="none"/>
        </w:tabs>
        <w:spacing w:line="240" w:lineRule="auto" w:before="90" w:after="0"/>
        <w:ind w:left="1020" w:right="0" w:hanging="361"/>
        <w:jc w:val="left"/>
      </w:pPr>
      <w:r>
        <w:rPr/>
        <w:t>Research</w:t>
      </w:r>
      <w:r>
        <w:rPr>
          <w:spacing w:val="-3"/>
        </w:rPr>
        <w:t> </w:t>
      </w:r>
      <w:r>
        <w:rPr/>
        <w:t>Gaps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7" w:lineRule="auto"/>
        <w:ind w:left="757" w:right="1035"/>
        <w:jc w:val="center"/>
      </w:pPr>
      <w:r>
        <w:rPr/>
        <w:t>A</w:t>
      </w:r>
      <w:r>
        <w:rPr>
          <w:spacing w:val="-1"/>
        </w:rPr>
        <w:t> </w:t>
      </w:r>
      <w:r>
        <w:rPr/>
        <w:t>number of</w:t>
      </w:r>
      <w:r>
        <w:rPr>
          <w:spacing w:val="-3"/>
        </w:rPr>
        <w:t> </w:t>
      </w:r>
      <w:r>
        <w:rPr/>
        <w:t>techniques for</w:t>
      </w:r>
      <w:r>
        <w:rPr>
          <w:spacing w:val="-2"/>
        </w:rPr>
        <w:t> </w:t>
      </w:r>
      <w:r>
        <w:rPr/>
        <w:t>detecting</w:t>
      </w:r>
      <w:r>
        <w:rPr>
          <w:spacing w:val="-3"/>
        </w:rPr>
        <w:t> </w:t>
      </w:r>
      <w:r>
        <w:rPr/>
        <w:t>covert</w:t>
      </w:r>
      <w:r>
        <w:rPr>
          <w:spacing w:val="-1"/>
        </w:rPr>
        <w:t> </w:t>
      </w:r>
      <w:r>
        <w:rPr/>
        <w:t>nodes</w:t>
      </w:r>
      <w:r>
        <w:rPr>
          <w:spacing w:val="2"/>
        </w:rPr>
        <w:t> </w:t>
      </w:r>
      <w:r>
        <w:rPr/>
        <w:t>had</w:t>
      </w:r>
      <w:r>
        <w:rPr>
          <w:spacing w:val="-1"/>
        </w:rPr>
        <w:t> </w:t>
      </w:r>
      <w:r>
        <w:rPr/>
        <w:t>been reviewed.</w:t>
      </w:r>
      <w:r>
        <w:rPr>
          <w:spacing w:val="-1"/>
        </w:rPr>
        <w:t> </w:t>
      </w:r>
      <w:r>
        <w:rPr/>
        <w:t>The state</w:t>
      </w:r>
      <w:r>
        <w:rPr>
          <w:spacing w:val="-2"/>
        </w:rPr>
        <w:t> </w:t>
      </w:r>
      <w:r>
        <w:rPr/>
        <w:t>of art</w:t>
      </w:r>
      <w:r>
        <w:rPr>
          <w:spacing w:val="-57"/>
        </w:rPr>
        <w:t> </w:t>
      </w:r>
      <w:r>
        <w:rPr/>
        <w:t>on covert nodes detection shows that there are still open areas.</w:t>
      </w:r>
      <w:r>
        <w:rPr>
          <w:spacing w:val="1"/>
        </w:rPr>
        <w:t> </w:t>
      </w:r>
      <w:r>
        <w:rPr/>
        <w:t>Covert members in</w:t>
      </w:r>
      <w:r>
        <w:rPr>
          <w:spacing w:val="1"/>
        </w:rPr>
        <w:t> </w:t>
      </w:r>
      <w:r>
        <w:rPr/>
        <w:t>OCGs</w:t>
      </w:r>
      <w:r>
        <w:rPr>
          <w:spacing w:val="-1"/>
        </w:rPr>
        <w:t> </w:t>
      </w:r>
      <w:r>
        <w:rPr/>
        <w:t>require</w:t>
      </w:r>
      <w:r>
        <w:rPr>
          <w:spacing w:val="-2"/>
        </w:rPr>
        <w:t> </w:t>
      </w:r>
      <w:r>
        <w:rPr/>
        <w:t>techniques that can detect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players from</w:t>
      </w:r>
      <w:r>
        <w:rPr>
          <w:spacing w:val="-1"/>
        </w:rPr>
        <w:t> </w:t>
      </w:r>
      <w:r>
        <w:rPr/>
        <w:t>marginal or</w:t>
      </w:r>
      <w:r>
        <w:rPr>
          <w:spacing w:val="-2"/>
        </w:rPr>
        <w:t> </w:t>
      </w:r>
      <w:r>
        <w:rPr/>
        <w:t>peripheral.</w:t>
      </w:r>
    </w:p>
    <w:p>
      <w:pPr>
        <w:pStyle w:val="BodyText"/>
        <w:spacing w:line="477" w:lineRule="auto"/>
        <w:ind w:left="660" w:right="942" w:firstLine="4"/>
        <w:jc w:val="center"/>
      </w:pPr>
      <w:r>
        <w:rPr/>
        <w:t>Another 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most</w:t>
      </w:r>
      <w:r>
        <w:rPr>
          <w:spacing w:val="60"/>
        </w:rPr>
        <w:t> </w:t>
      </w:r>
      <w:r>
        <w:rPr/>
        <w:t>techniques</w:t>
      </w:r>
      <w:r>
        <w:rPr>
          <w:spacing w:val="60"/>
        </w:rPr>
        <w:t> </w:t>
      </w:r>
      <w:r>
        <w:rPr/>
        <w:t>cannot</w:t>
      </w:r>
      <w:r>
        <w:rPr>
          <w:spacing w:val="60"/>
        </w:rPr>
        <w:t> </w:t>
      </w:r>
      <w:r>
        <w:rPr/>
        <w:t>handle</w:t>
      </w:r>
      <w:r>
        <w:rPr>
          <w:spacing w:val="1"/>
        </w:rPr>
        <w:t> </w:t>
      </w:r>
      <w:r>
        <w:rPr/>
        <w:t>inconspicuous</w:t>
      </w:r>
      <w:r>
        <w:rPr>
          <w:spacing w:val="5"/>
        </w:rPr>
        <w:t> </w:t>
      </w:r>
      <w:r>
        <w:rPr/>
        <w:t>relationship</w:t>
      </w:r>
      <w:r>
        <w:rPr>
          <w:spacing w:val="7"/>
        </w:rPr>
        <w:t> </w:t>
      </w:r>
      <w:r>
        <w:rPr/>
        <w:t>that</w:t>
      </w:r>
      <w:r>
        <w:rPr>
          <w:spacing w:val="6"/>
        </w:rPr>
        <w:t> </w:t>
      </w:r>
      <w:r>
        <w:rPr/>
        <w:t>OCGs</w:t>
      </w:r>
      <w:r>
        <w:rPr>
          <w:spacing w:val="6"/>
        </w:rPr>
        <w:t> </w:t>
      </w:r>
      <w:r>
        <w:rPr/>
        <w:t>are</w:t>
      </w:r>
      <w:r>
        <w:rPr>
          <w:spacing w:val="4"/>
        </w:rPr>
        <w:t> </w:t>
      </w:r>
      <w:r>
        <w:rPr/>
        <w:t>fond</w:t>
      </w:r>
      <w:r>
        <w:rPr>
          <w:spacing w:val="6"/>
        </w:rPr>
        <w:t> </w:t>
      </w:r>
      <w:r>
        <w:rPr/>
        <w:t>of.</w:t>
      </w:r>
      <w:r>
        <w:rPr>
          <w:spacing w:val="7"/>
        </w:rPr>
        <w:t> </w:t>
      </w:r>
      <w:r>
        <w:rPr/>
        <w:t>Inconspicuous</w:t>
      </w:r>
      <w:r>
        <w:rPr>
          <w:spacing w:val="6"/>
        </w:rPr>
        <w:t> </w:t>
      </w:r>
      <w:r>
        <w:rPr/>
        <w:t>relationships</w:t>
      </w:r>
      <w:r>
        <w:rPr>
          <w:spacing w:val="6"/>
        </w:rPr>
        <w:t> </w:t>
      </w:r>
      <w:r>
        <w:rPr/>
        <w:t>pave</w:t>
      </w:r>
      <w:r>
        <w:rPr>
          <w:spacing w:val="1"/>
        </w:rPr>
        <w:t> </w:t>
      </w:r>
      <w:r>
        <w:rPr/>
        <w:t>way</w:t>
      </w:r>
      <w:r>
        <w:rPr>
          <w:spacing w:val="-7"/>
        </w:rPr>
        <w:t> </w:t>
      </w:r>
      <w:r>
        <w:rPr/>
        <w:t>for</w:t>
      </w:r>
      <w:r>
        <w:rPr>
          <w:spacing w:val="-3"/>
        </w:rPr>
        <w:t> </w:t>
      </w:r>
      <w:r>
        <w:rPr/>
        <w:t>key</w:t>
      </w:r>
      <w:r>
        <w:rPr>
          <w:spacing w:val="-7"/>
        </w:rPr>
        <w:t> </w:t>
      </w:r>
      <w:r>
        <w:rPr/>
        <w:t>player‟s</w:t>
      </w:r>
      <w:r>
        <w:rPr>
          <w:spacing w:val="-2"/>
        </w:rPr>
        <w:t> </w:t>
      </w:r>
      <w:r>
        <w:rPr/>
        <w:t>evasiveness. Lastly,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key</w:t>
      </w:r>
      <w:r>
        <w:rPr>
          <w:spacing w:val="-4"/>
        </w:rPr>
        <w:t> </w:t>
      </w:r>
      <w:r>
        <w:rPr/>
        <w:t>players</w:t>
      </w:r>
      <w:r>
        <w:rPr>
          <w:spacing w:val="-3"/>
        </w:rPr>
        <w:t> </w:t>
      </w:r>
      <w:r>
        <w:rPr/>
        <w:t>evade</w:t>
      </w:r>
      <w:r>
        <w:rPr>
          <w:spacing w:val="-3"/>
        </w:rPr>
        <w:t> </w:t>
      </w:r>
      <w:r>
        <w:rPr/>
        <w:t>detection 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forming „structural equivalent‟ with overt members. Key players are difficult to</w:t>
      </w:r>
      <w:r>
        <w:rPr>
          <w:spacing w:val="1"/>
        </w:rPr>
        <w:t> </w:t>
      </w:r>
      <w:r>
        <w:rPr/>
        <w:t>distinguish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overt</w:t>
      </w:r>
      <w:r>
        <w:rPr>
          <w:spacing w:val="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when both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property. Figure</w:t>
      </w:r>
    </w:p>
    <w:p>
      <w:pPr>
        <w:pStyle w:val="BodyText"/>
        <w:spacing w:line="477" w:lineRule="auto"/>
        <w:ind w:left="3701" w:right="1042" w:hanging="2927"/>
      </w:pPr>
      <w:r>
        <w:rPr/>
        <w:t>2.17 summarizes the research gaps. Key players in OCGs are not central elements like</w:t>
      </w:r>
      <w:r>
        <w:rPr>
          <w:spacing w:val="-57"/>
        </w:rPr>
        <w:t> </w:t>
      </w:r>
      <w:r>
        <w:rPr/>
        <w:t>other</w:t>
      </w:r>
      <w:r>
        <w:rPr>
          <w:spacing w:val="-3"/>
        </w:rPr>
        <w:t> </w:t>
      </w:r>
      <w:r>
        <w:rPr/>
        <w:t>application area. 59</w:t>
      </w:r>
    </w:p>
    <w:p>
      <w:pPr>
        <w:spacing w:after="0" w:line="477" w:lineRule="auto"/>
        <w:sectPr>
          <w:footerReference w:type="default" r:id="rId49"/>
          <w:pgSz w:w="11900" w:h="16850"/>
          <w:pgMar w:footer="0" w:header="0" w:top="1340" w:bottom="280" w:left="1320" w:right="460"/>
        </w:sectPr>
      </w:pPr>
    </w:p>
    <w:p>
      <w:pPr>
        <w:pStyle w:val="BodyText"/>
        <w:spacing w:line="470" w:lineRule="auto" w:before="79"/>
        <w:ind w:left="660" w:right="936"/>
        <w:jc w:val="both"/>
      </w:pPr>
      <w:bookmarkStart w:name="_bookmark28" w:id="42"/>
      <w:bookmarkEnd w:id="42"/>
      <w:r>
        <w:rPr/>
      </w:r>
      <w:r>
        <w:rPr/>
        <w:t>Therefore,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 a technique 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differentiate key</w:t>
      </w:r>
      <w:r>
        <w:rPr>
          <w:spacing w:val="1"/>
        </w:rPr>
        <w:t> </w:t>
      </w:r>
      <w:r>
        <w:rPr/>
        <w:t>players</w:t>
      </w:r>
      <w:r>
        <w:rPr>
          <w:spacing w:val="-1"/>
        </w:rPr>
        <w:t> </w:t>
      </w:r>
      <w:r>
        <w:rPr/>
        <w:t>from set of overt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key</w:t>
      </w:r>
      <w:r>
        <w:rPr>
          <w:spacing w:val="-5"/>
        </w:rPr>
        <w:t> </w:t>
      </w:r>
      <w:r>
        <w:rPr/>
        <w:t>player hiding with marginal nodes.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1260475</wp:posOffset>
            </wp:positionH>
            <wp:positionV relativeFrom="paragraph">
              <wp:posOffset>132584</wp:posOffset>
            </wp:positionV>
            <wp:extent cx="5283120" cy="2784157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120" cy="278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05"/>
        <w:ind w:left="837" w:right="1113"/>
        <w:jc w:val="center"/>
      </w:pPr>
      <w:r>
        <w:rPr/>
        <w:t>Figure</w:t>
      </w:r>
      <w:r>
        <w:rPr>
          <w:spacing w:val="-4"/>
        </w:rPr>
        <w:t> </w:t>
      </w:r>
      <w:r>
        <w:rPr/>
        <w:t>2.17:</w:t>
      </w:r>
      <w:r>
        <w:rPr>
          <w:spacing w:val="-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Central</w:t>
      </w:r>
      <w:r>
        <w:rPr>
          <w:spacing w:val="-1"/>
        </w:rPr>
        <w:t> </w:t>
      </w:r>
      <w:r>
        <w:rPr/>
        <w:t>nodes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Key</w:t>
      </w:r>
      <w:r>
        <w:rPr>
          <w:spacing w:val="-4"/>
        </w:rPr>
        <w:t> </w:t>
      </w:r>
      <w:r>
        <w:rPr/>
        <w:t>Players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14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</w:pPr>
      <w:r>
        <w:rPr/>
        <w:t>Uniqueness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7" w:lineRule="auto"/>
        <w:ind w:left="660" w:right="938"/>
        <w:jc w:val="both"/>
      </w:pPr>
      <w:r>
        <w:rPr/>
        <w:t>It</w:t>
      </w:r>
      <w:r>
        <w:rPr>
          <w:spacing w:val="1"/>
        </w:rPr>
        <w:t> </w:t>
      </w:r>
      <w:r>
        <w:rPr/>
        <w:t>manifested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gaps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OCG‟s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evade</w:t>
      </w:r>
      <w:r>
        <w:rPr>
          <w:spacing w:val="1"/>
        </w:rPr>
        <w:t> </w:t>
      </w:r>
      <w:r>
        <w:rPr/>
        <w:t>detection.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members. It extends to outsiders who provide financial aid or supply ammunition or an</w:t>
      </w:r>
      <w:r>
        <w:rPr>
          <w:spacing w:val="1"/>
        </w:rPr>
        <w:t> </w:t>
      </w:r>
      <w:r>
        <w:rPr/>
        <w:t>informant to criminal group. Roles of outsiders demand no central position. Operating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collaborating</w:t>
      </w:r>
      <w:r>
        <w:rPr>
          <w:spacing w:val="-3"/>
        </w:rPr>
        <w:t> </w:t>
      </w:r>
      <w:r>
        <w:rPr/>
        <w:t>from outside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them less-vulnerable to detection.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77" w:lineRule="auto"/>
        <w:ind w:left="660" w:right="960"/>
        <w:jc w:val="both"/>
      </w:pPr>
      <w:r>
        <w:rPr/>
        <w:t>Figure 2.18 illustrates relationship that make an outsider key player less vulnerable to</w:t>
      </w:r>
      <w:r>
        <w:rPr>
          <w:spacing w:val="1"/>
        </w:rPr>
        <w:t> </w:t>
      </w:r>
      <w:r>
        <w:rPr/>
        <w:t>detection. All nodes in the cloud represent regular members or foot soldiers of OCGs.</w:t>
      </w:r>
      <w:r>
        <w:rPr>
          <w:spacing w:val="1"/>
        </w:rPr>
        <w:t> </w:t>
      </w:r>
      <w:r>
        <w:rPr/>
        <w:t>Node 5 is an outsider hardly known to other regular members except node 4. All nodes</w:t>
      </w:r>
      <w:r>
        <w:rPr>
          <w:spacing w:val="1"/>
        </w:rPr>
        <w:t> </w:t>
      </w:r>
      <w:r>
        <w:rPr/>
        <w:t>in the cloud are vulnerable but node 5 is not. Detecting and removing node 5 can disrupt</w:t>
      </w:r>
      <w:r>
        <w:rPr>
          <w:spacing w:val="-57"/>
        </w:rPr>
        <w:t> </w:t>
      </w:r>
      <w:r>
        <w:rPr/>
        <w:t>OCGs.</w:t>
      </w:r>
      <w:r>
        <w:rPr>
          <w:spacing w:val="-1"/>
        </w:rPr>
        <w:t> </w:t>
      </w:r>
      <w:r>
        <w:rPr/>
        <w:t>Participant with this</w:t>
      </w:r>
      <w:r>
        <w:rPr>
          <w:spacing w:val="-1"/>
        </w:rPr>
        <w:t> </w:t>
      </w:r>
      <w:r>
        <w:rPr/>
        <w:t>feature</w:t>
      </w:r>
      <w:r>
        <w:rPr>
          <w:spacing w:val="-2"/>
        </w:rPr>
        <w:t> </w:t>
      </w:r>
      <w:r>
        <w:rPr/>
        <w:t>is regarded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legitimate actor.</w:t>
      </w:r>
    </w:p>
    <w:p>
      <w:pPr>
        <w:spacing w:after="0" w:line="477" w:lineRule="auto"/>
        <w:jc w:val="both"/>
        <w:sectPr>
          <w:footerReference w:type="default" r:id="rId50"/>
          <w:pgSz w:w="11900" w:h="16850"/>
          <w:pgMar w:footer="1046" w:header="0" w:top="1340" w:bottom="1240" w:left="1320" w:right="460"/>
          <w:pgNumType w:start="60"/>
        </w:sectPr>
      </w:pPr>
    </w:p>
    <w:p>
      <w:pPr>
        <w:pStyle w:val="BodyText"/>
        <w:ind w:left="1577"/>
        <w:rPr>
          <w:sz w:val="20"/>
        </w:rPr>
      </w:pPr>
      <w:r>
        <w:rPr>
          <w:sz w:val="20"/>
        </w:rPr>
        <w:drawing>
          <wp:inline distT="0" distB="0" distL="0" distR="0">
            <wp:extent cx="4232436" cy="2092166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436" cy="209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5"/>
        <w:ind w:left="1476"/>
        <w:jc w:val="both"/>
      </w:pPr>
      <w:bookmarkStart w:name="_bookmark29" w:id="43"/>
      <w:bookmarkEnd w:id="43"/>
      <w:r>
        <w:rPr/>
      </w:r>
      <w:r>
        <w:rPr/>
        <w:t>Figure</w:t>
      </w:r>
      <w:r>
        <w:rPr>
          <w:spacing w:val="-7"/>
        </w:rPr>
        <w:t> </w:t>
      </w:r>
      <w:r>
        <w:rPr/>
        <w:t>2.18: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affiliate</w:t>
      </w:r>
      <w:r>
        <w:rPr>
          <w:spacing w:val="-4"/>
        </w:rPr>
        <w:t> </w:t>
      </w:r>
      <w:r>
        <w:rPr/>
        <w:t>member‟s</w:t>
      </w:r>
      <w:r>
        <w:rPr>
          <w:spacing w:val="-4"/>
        </w:rPr>
        <w:t> </w:t>
      </w:r>
      <w:r>
        <w:rPr/>
        <w:t>relationship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terrorist</w:t>
      </w:r>
      <w:r>
        <w:rPr>
          <w:spacing w:val="-3"/>
        </w:rPr>
        <w:t> </w:t>
      </w:r>
      <w:r>
        <w:rPr/>
        <w:t>network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77" w:lineRule="auto"/>
        <w:ind w:left="660" w:right="957"/>
        <w:jc w:val="both"/>
      </w:pPr>
      <w:r>
        <w:rPr/>
        <w:t>This type of actor was not class of nodes detected in reviewed works. Conspicuous</w:t>
      </w:r>
      <w:r>
        <w:rPr>
          <w:spacing w:val="1"/>
        </w:rPr>
        <w:t> </w:t>
      </w:r>
      <w:r>
        <w:rPr/>
        <w:t>relationships fail on low key players. Bayesian model had better prediction even with</w:t>
      </w:r>
      <w:r>
        <w:rPr>
          <w:spacing w:val="1"/>
        </w:rPr>
        <w:t> </w:t>
      </w:r>
      <w:r>
        <w:rPr/>
        <w:t>any degree of uncertainty data. This capacity is yet to be explored on actors with low</w:t>
      </w:r>
      <w:r>
        <w:rPr>
          <w:spacing w:val="1"/>
        </w:rPr>
        <w:t> </w:t>
      </w:r>
      <w:r>
        <w:rPr/>
        <w:t>susceptibility. Due to inaccessibility to multi-relational data of terrorist organisations,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datasets with varying</w:t>
      </w:r>
      <w:r>
        <w:rPr>
          <w:spacing w:val="-3"/>
        </w:rPr>
        <w:t> </w:t>
      </w:r>
      <w:r>
        <w:rPr/>
        <w:t>degrees of</w:t>
      </w:r>
      <w:r>
        <w:rPr>
          <w:spacing w:val="-1"/>
        </w:rPr>
        <w:t> </w:t>
      </w:r>
      <w:r>
        <w:rPr/>
        <w:t>uncertainty</w:t>
      </w:r>
      <w:r>
        <w:rPr>
          <w:spacing w:val="-5"/>
        </w:rPr>
        <w:t> </w:t>
      </w:r>
      <w:r>
        <w:rPr/>
        <w:t>need to be</w:t>
      </w:r>
      <w:r>
        <w:rPr>
          <w:spacing w:val="-1"/>
        </w:rPr>
        <w:t> </w:t>
      </w:r>
      <w:r>
        <w:rPr/>
        <w:t>experimented.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14"/>
        </w:numPr>
        <w:tabs>
          <w:tab w:pos="1021" w:val="left" w:leader="none"/>
        </w:tabs>
        <w:spacing w:line="240" w:lineRule="auto" w:before="1" w:after="0"/>
        <w:ind w:left="1020" w:right="0" w:hanging="361"/>
        <w:jc w:val="both"/>
      </w:pPr>
      <w:r>
        <w:rPr/>
        <w:t>Chapter</w:t>
      </w:r>
      <w:r>
        <w:rPr>
          <w:spacing w:val="-4"/>
        </w:rPr>
        <w:t> </w:t>
      </w:r>
      <w:r>
        <w:rPr/>
        <w:t>Summary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77" w:lineRule="auto"/>
        <w:ind w:left="660" w:right="934"/>
        <w:jc w:val="both"/>
      </w:pPr>
      <w:r>
        <w:rPr/>
        <w:t>This section presents different models for detecting covert nodes. All reviewed 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SNA-based,</w:t>
      </w:r>
      <w:r>
        <w:rPr>
          <w:spacing w:val="1"/>
        </w:rPr>
        <w:t> </w:t>
      </w:r>
      <w:r>
        <w:rPr/>
        <w:t>non-SNA-based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inference</w:t>
      </w:r>
      <w:r>
        <w:rPr>
          <w:spacing w:val="-57"/>
        </w:rPr>
        <w:t> </w:t>
      </w:r>
      <w:r>
        <w:rPr/>
        <w:t>based. All algorithms were able to detect a node or set of nodes as covert nodes or key</w:t>
      </w:r>
      <w:r>
        <w:rPr>
          <w:spacing w:val="1"/>
        </w:rPr>
        <w:t> </w:t>
      </w:r>
      <w:r>
        <w:rPr/>
        <w:t>players. It was observed that all identified nodes are central nodes and low degree</w:t>
      </w:r>
      <w:r>
        <w:rPr>
          <w:spacing w:val="1"/>
        </w:rPr>
        <w:t> </w:t>
      </w:r>
      <w:r>
        <w:rPr/>
        <w:t>centrality</w:t>
      </w:r>
      <w:r>
        <w:rPr>
          <w:spacing w:val="26"/>
        </w:rPr>
        <w:t> </w:t>
      </w:r>
      <w:r>
        <w:rPr/>
        <w:t>were</w:t>
      </w:r>
      <w:r>
        <w:rPr>
          <w:spacing w:val="31"/>
        </w:rPr>
        <w:t> </w:t>
      </w:r>
      <w:r>
        <w:rPr/>
        <w:t>not</w:t>
      </w:r>
      <w:r>
        <w:rPr>
          <w:spacing w:val="31"/>
        </w:rPr>
        <w:t> </w:t>
      </w:r>
      <w:r>
        <w:rPr/>
        <w:t>at</w:t>
      </w:r>
      <w:r>
        <w:rPr>
          <w:spacing w:val="33"/>
        </w:rPr>
        <w:t> </w:t>
      </w:r>
      <w:r>
        <w:rPr/>
        <w:t>advantage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being</w:t>
      </w:r>
      <w:r>
        <w:rPr>
          <w:spacing w:val="30"/>
        </w:rPr>
        <w:t> </w:t>
      </w:r>
      <w:r>
        <w:rPr/>
        <w:t>detected.</w:t>
      </w:r>
      <w:r>
        <w:rPr>
          <w:spacing w:val="34"/>
        </w:rPr>
        <w:t> </w:t>
      </w:r>
      <w:r>
        <w:rPr/>
        <w:t>It</w:t>
      </w:r>
      <w:r>
        <w:rPr>
          <w:spacing w:val="33"/>
        </w:rPr>
        <w:t> </w:t>
      </w:r>
      <w:r>
        <w:rPr/>
        <w:t>was</w:t>
      </w:r>
      <w:r>
        <w:rPr>
          <w:spacing w:val="33"/>
        </w:rPr>
        <w:t> </w:t>
      </w:r>
      <w:r>
        <w:rPr/>
        <w:t>only</w:t>
      </w:r>
      <w:r>
        <w:rPr>
          <w:spacing w:val="28"/>
        </w:rPr>
        <w:t> </w:t>
      </w:r>
      <w:r>
        <w:rPr/>
        <w:t>in</w:t>
      </w:r>
      <w:r>
        <w:rPr>
          <w:spacing w:val="31"/>
        </w:rPr>
        <w:t> </w:t>
      </w:r>
      <w:r>
        <w:rPr/>
        <w:t>Quadrant</w:t>
      </w:r>
      <w:r>
        <w:rPr>
          <w:spacing w:val="31"/>
        </w:rPr>
        <w:t> </w:t>
      </w:r>
      <w:r>
        <w:rPr/>
        <w:t>approach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low-degree</w:t>
      </w:r>
      <w:r>
        <w:rPr>
          <w:spacing w:val="-1"/>
        </w:rPr>
        <w:t> </w:t>
      </w:r>
      <w:r>
        <w:rPr/>
        <w:t>actors emerged as key</w:t>
      </w:r>
      <w:r>
        <w:rPr>
          <w:spacing w:val="-5"/>
        </w:rPr>
        <w:t> </w:t>
      </w:r>
      <w:r>
        <w:rPr/>
        <w:t>players.</w:t>
      </w:r>
    </w:p>
    <w:p>
      <w:pPr>
        <w:spacing w:after="0" w:line="477" w:lineRule="auto"/>
        <w:jc w:val="both"/>
        <w:sectPr>
          <w:pgSz w:w="11900" w:h="16850"/>
          <w:pgMar w:header="0" w:footer="1046" w:top="1480" w:bottom="1240" w:left="1320" w:right="460"/>
        </w:sectPr>
      </w:pPr>
    </w:p>
    <w:p>
      <w:pPr>
        <w:pStyle w:val="Heading1"/>
        <w:spacing w:before="72"/>
        <w:ind w:left="3080"/>
      </w:pPr>
      <w:bookmarkStart w:name="_bookmark30" w:id="44"/>
      <w:bookmarkEnd w:id="44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THREE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21"/>
        </w:numPr>
        <w:tabs>
          <w:tab w:pos="2621" w:val="left" w:leader="none"/>
          <w:tab w:pos="2622" w:val="left" w:leader="none"/>
        </w:tabs>
        <w:spacing w:line="240" w:lineRule="auto" w:before="0" w:after="0"/>
        <w:ind w:left="2621" w:right="0" w:hanging="1962"/>
        <w:jc w:val="both"/>
        <w:rPr>
          <w:b/>
          <w:sz w:val="23"/>
        </w:rPr>
      </w:pPr>
      <w:r>
        <w:rPr>
          <w:b/>
          <w:sz w:val="23"/>
        </w:rPr>
        <w:t>MATERIALS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METHODS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21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</w:pPr>
      <w:bookmarkStart w:name="_TOC_250012" w:id="45"/>
      <w:bookmarkEnd w:id="45"/>
      <w:r>
        <w:rPr/>
        <w:t>Preamble</w:t>
      </w:r>
    </w:p>
    <w:p>
      <w:pPr>
        <w:pStyle w:val="BodyText"/>
        <w:spacing w:before="7"/>
        <w:rPr>
          <w:b/>
          <w:sz w:val="33"/>
        </w:rPr>
      </w:pPr>
    </w:p>
    <w:p>
      <w:pPr>
        <w:spacing w:line="499" w:lineRule="auto" w:before="0"/>
        <w:ind w:left="660" w:right="932" w:firstLine="0"/>
        <w:jc w:val="both"/>
        <w:rPr>
          <w:sz w:val="23"/>
        </w:rPr>
      </w:pPr>
      <w:r>
        <w:rPr>
          <w:sz w:val="23"/>
        </w:rPr>
        <w:t>This chapter presents procedures for actualizing the research aim and objectives in this</w:t>
      </w:r>
      <w:r>
        <w:rPr>
          <w:spacing w:val="1"/>
          <w:sz w:val="23"/>
        </w:rPr>
        <w:t> </w:t>
      </w:r>
      <w:r>
        <w:rPr>
          <w:sz w:val="23"/>
        </w:rPr>
        <w:t>thesis. The chapter is divided into two sections: materials and methodology. The material</w:t>
      </w:r>
      <w:r>
        <w:rPr>
          <w:spacing w:val="1"/>
          <w:sz w:val="23"/>
        </w:rPr>
        <w:t> </w:t>
      </w:r>
      <w:r>
        <w:rPr>
          <w:sz w:val="23"/>
        </w:rPr>
        <w:t>discussed hardware and software used in actualizing the research aim. The methodology</w:t>
      </w:r>
      <w:r>
        <w:rPr>
          <w:spacing w:val="1"/>
          <w:sz w:val="23"/>
        </w:rPr>
        <w:t> </w:t>
      </w:r>
      <w:r>
        <w:rPr>
          <w:sz w:val="23"/>
        </w:rPr>
        <w:t>section contains all sub sections for actualizing the set of objectives. There are three major</w:t>
      </w:r>
      <w:r>
        <w:rPr>
          <w:spacing w:val="1"/>
          <w:sz w:val="23"/>
        </w:rPr>
        <w:t> </w:t>
      </w:r>
      <w:r>
        <w:rPr>
          <w:sz w:val="23"/>
        </w:rPr>
        <w:t>subsections. The preliminary sections include: acquisition of data, construction of network</w:t>
      </w:r>
      <w:r>
        <w:rPr>
          <w:spacing w:val="1"/>
          <w:sz w:val="23"/>
        </w:rPr>
        <w:t> </w:t>
      </w:r>
      <w:r>
        <w:rPr>
          <w:sz w:val="23"/>
        </w:rPr>
        <w:t>graphs, and extraction of network attributes. The two main sections are Bayesian network</w:t>
      </w:r>
      <w:r>
        <w:rPr>
          <w:spacing w:val="1"/>
          <w:sz w:val="23"/>
        </w:rPr>
        <w:t> </w:t>
      </w:r>
      <w:r>
        <w:rPr>
          <w:sz w:val="23"/>
        </w:rPr>
        <w:t>model (BNM) and SNA-Q model. The</w:t>
      </w:r>
      <w:r>
        <w:rPr>
          <w:spacing w:val="1"/>
          <w:sz w:val="23"/>
        </w:rPr>
        <w:t> </w:t>
      </w:r>
      <w:r>
        <w:rPr>
          <w:sz w:val="23"/>
        </w:rPr>
        <w:t>BNM has three sub-processes:</w:t>
      </w:r>
      <w:r>
        <w:rPr>
          <w:spacing w:val="1"/>
          <w:sz w:val="23"/>
        </w:rPr>
        <w:t> </w:t>
      </w:r>
      <w:r>
        <w:rPr>
          <w:sz w:val="23"/>
        </w:rPr>
        <w:t>development of</w:t>
      </w:r>
      <w:r>
        <w:rPr>
          <w:spacing w:val="1"/>
          <w:sz w:val="23"/>
        </w:rPr>
        <w:t> </w:t>
      </w:r>
      <w:r>
        <w:rPr>
          <w:sz w:val="23"/>
        </w:rPr>
        <w:t>Bayesian model for covert nodes detection, development of Enhanced Bayesian Network</w:t>
      </w:r>
      <w:r>
        <w:rPr>
          <w:spacing w:val="1"/>
          <w:sz w:val="23"/>
        </w:rPr>
        <w:t> </w:t>
      </w:r>
      <w:r>
        <w:rPr>
          <w:sz w:val="23"/>
        </w:rPr>
        <w:t>Model (EnBNM) algorithm and experimental evaluation of EnBNM algorithm, while SNA-</w:t>
      </w:r>
      <w:r>
        <w:rPr>
          <w:spacing w:val="1"/>
          <w:sz w:val="23"/>
        </w:rPr>
        <w:t> </w:t>
      </w:r>
      <w:r>
        <w:rPr>
          <w:sz w:val="23"/>
        </w:rPr>
        <w:t>Q model also has three sub-processes: application of SNA-Q model, SNA-Q algorithm and</w:t>
      </w:r>
      <w:r>
        <w:rPr>
          <w:spacing w:val="1"/>
          <w:sz w:val="23"/>
        </w:rPr>
        <w:t> </w:t>
      </w:r>
      <w:r>
        <w:rPr>
          <w:sz w:val="23"/>
        </w:rPr>
        <w:t>experimental</w:t>
      </w:r>
      <w:r>
        <w:rPr>
          <w:spacing w:val="-1"/>
          <w:sz w:val="23"/>
        </w:rPr>
        <w:t> </w:t>
      </w:r>
      <w:r>
        <w:rPr>
          <w:sz w:val="23"/>
        </w:rPr>
        <w:t>evaluation of</w:t>
      </w:r>
      <w:r>
        <w:rPr>
          <w:spacing w:val="-3"/>
          <w:sz w:val="23"/>
        </w:rPr>
        <w:t> </w:t>
      </w:r>
      <w:r>
        <w:rPr>
          <w:sz w:val="23"/>
        </w:rPr>
        <w:t>SNA-Q</w:t>
      </w:r>
      <w:r>
        <w:rPr>
          <w:spacing w:val="-1"/>
          <w:sz w:val="23"/>
        </w:rPr>
        <w:t> </w:t>
      </w:r>
      <w:r>
        <w:rPr>
          <w:sz w:val="23"/>
        </w:rPr>
        <w:t>algorithm.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1"/>
          <w:numId w:val="21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</w:pPr>
      <w:bookmarkStart w:name="_TOC_250011" w:id="46"/>
      <w:bookmarkEnd w:id="46"/>
      <w:r>
        <w:rPr/>
        <w:t>Materials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77" w:lineRule="auto"/>
        <w:ind w:left="660" w:right="956"/>
        <w:jc w:val="both"/>
      </w:pPr>
      <w:r>
        <w:rPr/>
        <w:t>All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MATLAB</w:t>
      </w:r>
      <w:r>
        <w:rPr>
          <w:spacing w:val="1"/>
        </w:rPr>
        <w:t> </w:t>
      </w:r>
      <w:r>
        <w:rPr/>
        <w:t>R2015a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Python</w:t>
      </w:r>
      <w:r>
        <w:rPr>
          <w:spacing w:val="60"/>
        </w:rPr>
        <w:t> </w:t>
      </w:r>
      <w:r>
        <w:rPr/>
        <w:t>library</w:t>
      </w:r>
      <w:r>
        <w:rPr>
          <w:spacing w:val="1"/>
        </w:rPr>
        <w:t> </w:t>
      </w:r>
      <w:r>
        <w:rPr/>
        <w:t>conducted on 1.90GHz Intel® machine with 6 GB RAM. The operating system is</w:t>
      </w:r>
      <w:r>
        <w:rPr>
          <w:spacing w:val="1"/>
        </w:rPr>
        <w:t> </w:t>
      </w:r>
      <w:r>
        <w:rPr/>
        <w:t>Window 10 edition. Two real terrorist datasets: N‟17 and 9/11 network groups are used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experimenting</w:t>
      </w:r>
      <w:r>
        <w:rPr>
          <w:spacing w:val="-3"/>
        </w:rPr>
        <w:t> </w:t>
      </w:r>
      <w:r>
        <w:rPr/>
        <w:t>the developed model. The</w:t>
      </w:r>
      <w:r>
        <w:rPr>
          <w:spacing w:val="-1"/>
        </w:rPr>
        <w:t> </w:t>
      </w:r>
      <w:r>
        <w:rPr/>
        <w:t>datasets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described</w:t>
      </w:r>
      <w:r>
        <w:rPr>
          <w:spacing w:val="2"/>
        </w:rPr>
        <w:t> </w:t>
      </w:r>
      <w:r>
        <w:rPr/>
        <w:t>as follow: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1021" w:val="left" w:leader="none"/>
        </w:tabs>
        <w:spacing w:line="475" w:lineRule="auto" w:before="0" w:after="0"/>
        <w:ind w:left="1020" w:right="934" w:hanging="356"/>
        <w:jc w:val="both"/>
        <w:rPr>
          <w:sz w:val="24"/>
        </w:rPr>
      </w:pPr>
      <w:r>
        <w:rPr>
          <w:sz w:val="24"/>
        </w:rPr>
        <w:t>N‟17</w:t>
      </w:r>
      <w:r>
        <w:rPr>
          <w:spacing w:val="1"/>
          <w:sz w:val="24"/>
        </w:rPr>
        <w:t> </w:t>
      </w:r>
      <w:r>
        <w:rPr>
          <w:sz w:val="24"/>
        </w:rPr>
        <w:t>dataset(</w:t>
      </w:r>
      <w:r>
        <w:rPr>
          <w:i/>
          <w:sz w:val="24"/>
        </w:rPr>
        <w:t>UCINET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-17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November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Greece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Bombing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2017)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relatively small</w:t>
      </w:r>
      <w:r>
        <w:rPr>
          <w:spacing w:val="1"/>
          <w:sz w:val="24"/>
        </w:rPr>
        <w:t> </w:t>
      </w:r>
      <w:r>
        <w:rPr>
          <w:sz w:val="24"/>
        </w:rPr>
        <w:t>dataset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criminal</w:t>
      </w:r>
      <w:r>
        <w:rPr>
          <w:spacing w:val="1"/>
          <w:sz w:val="24"/>
        </w:rPr>
        <w:t> </w:t>
      </w:r>
      <w:r>
        <w:rPr>
          <w:sz w:val="24"/>
        </w:rPr>
        <w:t>group.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November</w:t>
      </w:r>
      <w:r>
        <w:rPr>
          <w:spacing w:val="1"/>
          <w:sz w:val="24"/>
        </w:rPr>
        <w:t> </w:t>
      </w:r>
      <w:r>
        <w:rPr>
          <w:sz w:val="24"/>
        </w:rPr>
        <w:t>17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twenty-two</w:t>
      </w:r>
      <w:r>
        <w:rPr>
          <w:spacing w:val="-57"/>
          <w:sz w:val="24"/>
        </w:rPr>
        <w:t> </w:t>
      </w:r>
      <w:r>
        <w:rPr>
          <w:sz w:val="24"/>
        </w:rPr>
        <w:t>entities.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entity</w:t>
      </w:r>
      <w:r>
        <w:rPr>
          <w:spacing w:val="1"/>
          <w:sz w:val="24"/>
        </w:rPr>
        <w:t> </w:t>
      </w:r>
      <w:r>
        <w:rPr>
          <w:sz w:val="24"/>
        </w:rPr>
        <w:t>represents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participant.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twenty-two</w:t>
      </w:r>
      <w:r>
        <w:rPr>
          <w:spacing w:val="1"/>
          <w:sz w:val="24"/>
        </w:rPr>
        <w:t> </w:t>
      </w:r>
      <w:r>
        <w:rPr>
          <w:sz w:val="24"/>
        </w:rPr>
        <w:t>participants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were apprehended and they</w:t>
      </w:r>
      <w:r>
        <w:rPr>
          <w:spacing w:val="-5"/>
          <w:sz w:val="24"/>
        </w:rPr>
        <w:t> </w:t>
      </w:r>
      <w:r>
        <w:rPr>
          <w:sz w:val="24"/>
        </w:rPr>
        <w:t>were also prosecuted.</w:t>
      </w:r>
    </w:p>
    <w:p>
      <w:pPr>
        <w:spacing w:after="0" w:line="475" w:lineRule="auto"/>
        <w:jc w:val="both"/>
        <w:rPr>
          <w:sz w:val="24"/>
        </w:rPr>
        <w:sectPr>
          <w:pgSz w:w="11900" w:h="16850"/>
          <w:pgMar w:header="0" w:footer="1046" w:top="1340" w:bottom="1240" w:left="1320" w:right="460"/>
        </w:sectPr>
      </w:pPr>
    </w:p>
    <w:p>
      <w:pPr>
        <w:pStyle w:val="ListParagraph"/>
        <w:numPr>
          <w:ilvl w:val="0"/>
          <w:numId w:val="22"/>
        </w:numPr>
        <w:tabs>
          <w:tab w:pos="1021" w:val="left" w:leader="none"/>
        </w:tabs>
        <w:spacing w:line="477" w:lineRule="auto" w:before="62" w:after="0"/>
        <w:ind w:left="1020" w:right="935" w:hanging="356"/>
        <w:jc w:val="both"/>
        <w:rPr>
          <w:sz w:val="24"/>
        </w:rPr>
      </w:pPr>
      <w:r>
        <w:rPr>
          <w:sz w:val="24"/>
        </w:rPr>
        <w:t>9/11 dataset (</w:t>
      </w:r>
      <w:r>
        <w:rPr>
          <w:i/>
          <w:sz w:val="24"/>
        </w:rPr>
        <w:t>UCINET Software - 9/11 Hijackers</w:t>
      </w:r>
      <w:r>
        <w:rPr>
          <w:sz w:val="24"/>
        </w:rPr>
        <w:t>, 2017) is also a relatively big</w:t>
      </w:r>
      <w:r>
        <w:rPr>
          <w:spacing w:val="1"/>
          <w:sz w:val="24"/>
        </w:rPr>
        <w:t> </w:t>
      </w:r>
      <w:r>
        <w:rPr>
          <w:sz w:val="24"/>
        </w:rPr>
        <w:t>dataset in terrorist domain. The dataset for September 11 terrorist has 60 entities and</w:t>
      </w:r>
      <w:r>
        <w:rPr>
          <w:spacing w:val="-57"/>
          <w:sz w:val="24"/>
        </w:rPr>
        <w:t> </w:t>
      </w:r>
      <w:r>
        <w:rPr>
          <w:sz w:val="24"/>
        </w:rPr>
        <w:t>one hundred and ninety-nine (199) edges. Nineteen (19) out of sixty participants</w:t>
      </w:r>
      <w:r>
        <w:rPr>
          <w:spacing w:val="1"/>
          <w:sz w:val="24"/>
        </w:rPr>
        <w:t> </w:t>
      </w:r>
      <w:r>
        <w:rPr>
          <w:sz w:val="24"/>
        </w:rPr>
        <w:t>were attackers and the remaining forty-one (41) participants were conspirators in the</w:t>
      </w:r>
      <w:r>
        <w:rPr>
          <w:spacing w:val="-57"/>
          <w:sz w:val="24"/>
        </w:rPr>
        <w:t> </w:t>
      </w:r>
      <w:r>
        <w:rPr>
          <w:sz w:val="24"/>
        </w:rPr>
        <w:t>dataset.</w:t>
      </w:r>
    </w:p>
    <w:p>
      <w:pPr>
        <w:pStyle w:val="Heading1"/>
        <w:numPr>
          <w:ilvl w:val="1"/>
          <w:numId w:val="21"/>
        </w:numPr>
        <w:tabs>
          <w:tab w:pos="1021" w:val="left" w:leader="none"/>
        </w:tabs>
        <w:spacing w:line="240" w:lineRule="auto" w:before="4" w:after="0"/>
        <w:ind w:left="1020" w:right="0" w:hanging="361"/>
        <w:jc w:val="both"/>
      </w:pPr>
      <w:bookmarkStart w:name="_TOC_250010" w:id="47"/>
      <w:bookmarkEnd w:id="47"/>
      <w:r>
        <w:rPr/>
        <w:t>Methodology</w:t>
      </w:r>
    </w:p>
    <w:p>
      <w:pPr>
        <w:pStyle w:val="BodyText"/>
        <w:spacing w:before="5"/>
        <w:rPr>
          <w:b/>
          <w:sz w:val="33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Method</w:t>
      </w:r>
      <w:r>
        <w:rPr>
          <w:spacing w:val="40"/>
        </w:rPr>
        <w:t> </w:t>
      </w:r>
      <w:r>
        <w:rPr/>
        <w:t>for</w:t>
      </w:r>
      <w:r>
        <w:rPr>
          <w:spacing w:val="40"/>
        </w:rPr>
        <w:t> </w:t>
      </w:r>
      <w:r>
        <w:rPr/>
        <w:t>detection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covert</w:t>
      </w:r>
      <w:r>
        <w:rPr>
          <w:spacing w:val="41"/>
        </w:rPr>
        <w:t> </w:t>
      </w:r>
      <w:r>
        <w:rPr/>
        <w:t>nodes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presented</w:t>
      </w:r>
      <w:r>
        <w:rPr>
          <w:spacing w:val="41"/>
        </w:rPr>
        <w:t> </w:t>
      </w:r>
      <w:r>
        <w:rPr/>
        <w:t>here.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target</w:t>
      </w:r>
      <w:r>
        <w:rPr>
          <w:spacing w:val="42"/>
        </w:rPr>
        <w:t> </w:t>
      </w:r>
      <w:r>
        <w:rPr/>
        <w:t>covert</w:t>
      </w:r>
      <w:r>
        <w:rPr>
          <w:spacing w:val="40"/>
        </w:rPr>
        <w:t> </w:t>
      </w:r>
      <w:r>
        <w:rPr/>
        <w:t>nodes</w:t>
      </w:r>
      <w:r>
        <w:rPr>
          <w:spacing w:val="42"/>
        </w:rPr>
        <w:t> </w:t>
      </w:r>
      <w:r>
        <w:rPr/>
        <w:t>are</w:t>
      </w:r>
      <w:r>
        <w:rPr>
          <w:spacing w:val="-57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OCGs.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covert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application areas. These are human being participating in illegal activities. They either</w:t>
      </w:r>
      <w:r>
        <w:rPr>
          <w:spacing w:val="1"/>
        </w:rPr>
        <w:t> </w:t>
      </w:r>
      <w:r>
        <w:rPr/>
        <w:t>benefiting directly or indirectly from crimes. It is important to participants in OCGs 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escape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operative</w:t>
      </w:r>
      <w:r>
        <w:rPr>
          <w:spacing w:val="1"/>
        </w:rPr>
        <w:t> </w:t>
      </w:r>
      <w:r>
        <w:rPr/>
        <w:t>traps.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becoming</w:t>
      </w:r>
      <w:r>
        <w:rPr>
          <w:spacing w:val="-4"/>
        </w:rPr>
        <w:t> </w:t>
      </w:r>
      <w:r>
        <w:rPr/>
        <w:t>vulnerable but</w:t>
      </w:r>
      <w:r>
        <w:rPr>
          <w:spacing w:val="2"/>
        </w:rPr>
        <w:t> </w:t>
      </w:r>
      <w:r>
        <w:rPr/>
        <w:t>affiliate</w:t>
      </w:r>
      <w:r>
        <w:rPr>
          <w:spacing w:val="-1"/>
        </w:rPr>
        <w:t> </w:t>
      </w:r>
      <w:r>
        <w:rPr/>
        <w:t>members are</w:t>
      </w:r>
      <w:r>
        <w:rPr>
          <w:spacing w:val="-1"/>
        </w:rPr>
        <w:t> </w:t>
      </w:r>
      <w:r>
        <w:rPr/>
        <w:t>not.</w:t>
      </w:r>
    </w:p>
    <w:p>
      <w:pPr>
        <w:pStyle w:val="BodyText"/>
        <w:spacing w:line="477" w:lineRule="auto" w:before="20"/>
        <w:ind w:left="660" w:right="936"/>
        <w:jc w:val="both"/>
      </w:pPr>
      <w:r>
        <w:rPr/>
        <w:t>Dataset is only available mean to catch-up with affiliates participants. Unfortunately,</w:t>
      </w:r>
      <w:r>
        <w:rPr>
          <w:spacing w:val="1"/>
        </w:rPr>
        <w:t> </w:t>
      </w:r>
      <w:r>
        <w:rPr/>
        <w:t>profiles of participating nodes are not indicated, this still give way for high-profile</w:t>
      </w:r>
      <w:r>
        <w:rPr>
          <w:spacing w:val="1"/>
        </w:rPr>
        <w:t> </w:t>
      </w:r>
      <w:r>
        <w:rPr/>
        <w:t>members to evade detection. In order to lower evasion of key players, prediction was</w:t>
      </w:r>
      <w:r>
        <w:rPr>
          <w:spacing w:val="1"/>
        </w:rPr>
        <w:t> </w:t>
      </w:r>
      <w:r>
        <w:rPr/>
        <w:t>proposed. The prediction is to give all nodes the same opportunity to be predicted. In</w:t>
      </w:r>
      <w:r>
        <w:rPr>
          <w:spacing w:val="1"/>
        </w:rPr>
        <w:t> </w:t>
      </w:r>
      <w:r>
        <w:rPr/>
        <w:t>order to ensure high-profile member is the one predicted, status of picked nodes is</w:t>
      </w:r>
      <w:r>
        <w:rPr>
          <w:spacing w:val="1"/>
        </w:rPr>
        <w:t> </w:t>
      </w:r>
      <w:r>
        <w:rPr/>
        <w:t>checked to validate the detection. The comprehensive procedure of method for detecting</w:t>
      </w:r>
      <w:r>
        <w:rPr>
          <w:spacing w:val="-57"/>
        </w:rPr>
        <w:t> </w:t>
      </w:r>
      <w:r>
        <w:rPr/>
        <w:t>covert</w:t>
      </w:r>
      <w:r>
        <w:rPr>
          <w:spacing w:val="-1"/>
        </w:rPr>
        <w:t> </w:t>
      </w:r>
      <w:r>
        <w:rPr/>
        <w:t>members in OCGs</w:t>
      </w:r>
      <w:r>
        <w:rPr>
          <w:spacing w:val="-1"/>
        </w:rPr>
        <w:t> </w:t>
      </w:r>
      <w:r>
        <w:rPr/>
        <w:t>is presented in</w:t>
      </w:r>
      <w:r>
        <w:rPr>
          <w:spacing w:val="-1"/>
        </w:rPr>
        <w:t> </w:t>
      </w:r>
      <w:r>
        <w:rPr/>
        <w:t>the flow</w:t>
      </w:r>
      <w:r>
        <w:rPr>
          <w:spacing w:val="2"/>
        </w:rPr>
        <w:t> </w:t>
      </w:r>
      <w:r>
        <w:rPr/>
        <w:t>diagram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3.1.</w:t>
      </w:r>
    </w:p>
    <w:p>
      <w:pPr>
        <w:pStyle w:val="BodyText"/>
        <w:spacing w:line="477" w:lineRule="auto" w:before="20"/>
        <w:ind w:left="660" w:right="931"/>
        <w:jc w:val="both"/>
      </w:pPr>
      <w:r>
        <w:rPr/>
        <w:t>The first three processing blocks: acquisition of dataset about OCGs, construction of</w:t>
      </w:r>
      <w:r>
        <w:rPr>
          <w:spacing w:val="1"/>
        </w:rPr>
        <w:t> </w:t>
      </w:r>
      <w:r>
        <w:rPr/>
        <w:t>network</w:t>
      </w:r>
      <w:r>
        <w:rPr>
          <w:spacing w:val="37"/>
        </w:rPr>
        <w:t> </w:t>
      </w:r>
      <w:r>
        <w:rPr/>
        <w:t>graph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extraction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network</w:t>
      </w:r>
      <w:r>
        <w:rPr>
          <w:spacing w:val="36"/>
        </w:rPr>
        <w:t> </w:t>
      </w:r>
      <w:r>
        <w:rPr/>
        <w:t>attributes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nodes</w:t>
      </w:r>
      <w:r>
        <w:rPr>
          <w:spacing w:val="37"/>
        </w:rPr>
        <w:t> </w:t>
      </w:r>
      <w:r>
        <w:rPr/>
        <w:t>are</w:t>
      </w:r>
      <w:r>
        <w:rPr>
          <w:spacing w:val="36"/>
        </w:rPr>
        <w:t> </w:t>
      </w:r>
      <w:r>
        <w:rPr/>
        <w:t>stages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obtaining</w:t>
      </w:r>
      <w:r>
        <w:rPr>
          <w:spacing w:val="-58"/>
        </w:rPr>
        <w:t> </w:t>
      </w:r>
      <w:r>
        <w:rPr/>
        <w:t>data for experimenting algorithm of EnBNM and SNA-Quadrant (SNA-Q) model. The</w:t>
      </w:r>
      <w:r>
        <w:rPr>
          <w:spacing w:val="1"/>
        </w:rPr>
        <w:t> </w:t>
      </w:r>
      <w:r>
        <w:rPr/>
        <w:t>SNA-Q</w:t>
      </w:r>
      <w:r>
        <w:rPr>
          <w:spacing w:val="-1"/>
        </w:rPr>
        <w:t> </w:t>
      </w:r>
      <w:r>
        <w:rPr/>
        <w:t>model was a validating</w:t>
      </w:r>
      <w:r>
        <w:rPr>
          <w:spacing w:val="-3"/>
        </w:rPr>
        <w:t> </w:t>
      </w:r>
      <w:r>
        <w:rPr/>
        <w:t>tool deployed.</w:t>
      </w:r>
    </w:p>
    <w:p>
      <w:pPr>
        <w:spacing w:after="0" w:line="477" w:lineRule="auto"/>
        <w:jc w:val="both"/>
        <w:sectPr>
          <w:pgSz w:w="11900" w:h="16850"/>
          <w:pgMar w:header="0" w:footer="1046" w:top="1360" w:bottom="1240" w:left="1320" w:right="460"/>
        </w:sectPr>
      </w:pPr>
    </w:p>
    <w:p>
      <w:pPr>
        <w:pStyle w:val="BodyText"/>
        <w:spacing w:before="5"/>
      </w:pPr>
    </w:p>
    <w:p>
      <w:pPr>
        <w:pStyle w:val="BodyText"/>
        <w:ind w:left="881"/>
        <w:rPr>
          <w:sz w:val="20"/>
        </w:rPr>
      </w:pPr>
      <w:r>
        <w:rPr>
          <w:sz w:val="20"/>
        </w:rPr>
        <w:drawing>
          <wp:inline distT="0" distB="0" distL="0" distR="0">
            <wp:extent cx="4976045" cy="767962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045" cy="767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91"/>
        <w:ind w:left="795" w:right="1240" w:firstLine="0"/>
        <w:jc w:val="center"/>
        <w:rPr>
          <w:sz w:val="23"/>
        </w:rPr>
      </w:pPr>
      <w:bookmarkStart w:name="_bookmark31" w:id="48"/>
      <w:bookmarkEnd w:id="48"/>
      <w:r>
        <w:rPr/>
      </w:r>
      <w:r>
        <w:rPr>
          <w:sz w:val="23"/>
        </w:rPr>
        <w:t>Figure</w:t>
      </w:r>
      <w:r>
        <w:rPr>
          <w:spacing w:val="-2"/>
          <w:sz w:val="23"/>
        </w:rPr>
        <w:t> </w:t>
      </w:r>
      <w:r>
        <w:rPr>
          <w:sz w:val="23"/>
        </w:rPr>
        <w:t>3.1:</w:t>
      </w:r>
      <w:r>
        <w:rPr>
          <w:spacing w:val="-1"/>
          <w:sz w:val="23"/>
        </w:rPr>
        <w:t> </w:t>
      </w:r>
      <w:r>
        <w:rPr>
          <w:sz w:val="23"/>
        </w:rPr>
        <w:t>Flow</w:t>
      </w:r>
      <w:r>
        <w:rPr>
          <w:spacing w:val="-3"/>
          <w:sz w:val="23"/>
        </w:rPr>
        <w:t> </w:t>
      </w:r>
      <w:r>
        <w:rPr>
          <w:sz w:val="23"/>
        </w:rPr>
        <w:t>Diagram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Methodology</w:t>
      </w:r>
    </w:p>
    <w:p>
      <w:pPr>
        <w:spacing w:after="0"/>
        <w:jc w:val="center"/>
        <w:rPr>
          <w:sz w:val="23"/>
        </w:rPr>
        <w:sectPr>
          <w:pgSz w:w="11900" w:h="16850"/>
          <w:pgMar w:header="0" w:footer="1046" w:top="1600" w:bottom="1240" w:left="1320" w:right="460"/>
        </w:sectPr>
      </w:pPr>
    </w:p>
    <w:p>
      <w:pPr>
        <w:pStyle w:val="Heading1"/>
        <w:numPr>
          <w:ilvl w:val="2"/>
          <w:numId w:val="21"/>
        </w:numPr>
        <w:tabs>
          <w:tab w:pos="1201" w:val="left" w:leader="none"/>
        </w:tabs>
        <w:spacing w:line="240" w:lineRule="auto" w:before="72" w:after="0"/>
        <w:ind w:left="1200" w:right="0" w:hanging="541"/>
        <w:jc w:val="left"/>
      </w:pPr>
      <w:bookmarkStart w:name="_bookmark32" w:id="49"/>
      <w:bookmarkEnd w:id="49"/>
      <w:r>
        <w:rPr>
          <w:b w:val="0"/>
        </w:rPr>
      </w:r>
      <w:bookmarkStart w:name="_bookmark32" w:id="50"/>
      <w:bookmarkEnd w:id="50"/>
      <w:r>
        <w:rPr/>
        <w:t>A</w:t>
      </w:r>
      <w:r>
        <w:rPr/>
        <w:t>cquisition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OCG’s</w:t>
      </w:r>
      <w:r>
        <w:rPr>
          <w:spacing w:val="-4"/>
        </w:rPr>
        <w:t> </w:t>
      </w:r>
      <w:r>
        <w:rPr/>
        <w:t>dataset</w:t>
      </w:r>
    </w:p>
    <w:p>
      <w:pPr>
        <w:pStyle w:val="BodyText"/>
        <w:spacing w:before="7"/>
        <w:rPr>
          <w:b/>
          <w:sz w:val="33"/>
        </w:rPr>
      </w:pPr>
    </w:p>
    <w:p>
      <w:pPr>
        <w:spacing w:line="499" w:lineRule="auto" w:before="0"/>
        <w:ind w:left="660" w:right="936" w:firstLine="0"/>
        <w:jc w:val="both"/>
        <w:rPr>
          <w:sz w:val="23"/>
        </w:rPr>
      </w:pPr>
      <w:r>
        <w:rPr>
          <w:sz w:val="23"/>
        </w:rPr>
        <w:t>Acquired datasets are forms information about participants in OCGs. It is very sensitive</w:t>
      </w:r>
      <w:r>
        <w:rPr>
          <w:spacing w:val="1"/>
          <w:sz w:val="23"/>
        </w:rPr>
        <w:t> </w:t>
      </w:r>
      <w:r>
        <w:rPr>
          <w:sz w:val="23"/>
        </w:rPr>
        <w:t>information and it is out of the scope of this work. The researcher makes use of datasets</w:t>
      </w:r>
      <w:r>
        <w:rPr>
          <w:spacing w:val="1"/>
          <w:sz w:val="23"/>
        </w:rPr>
        <w:t> </w:t>
      </w:r>
      <w:r>
        <w:rPr>
          <w:sz w:val="23"/>
        </w:rPr>
        <w:t>available</w:t>
      </w:r>
      <w:r>
        <w:rPr>
          <w:spacing w:val="9"/>
          <w:sz w:val="23"/>
        </w:rPr>
        <w:t> </w:t>
      </w:r>
      <w:r>
        <w:rPr>
          <w:sz w:val="23"/>
        </w:rPr>
        <w:t>on</w:t>
      </w:r>
      <w:r>
        <w:rPr>
          <w:spacing w:val="8"/>
          <w:sz w:val="23"/>
        </w:rPr>
        <w:t> </w:t>
      </w:r>
      <w:r>
        <w:rPr>
          <w:sz w:val="23"/>
        </w:rPr>
        <w:t>UCINET</w:t>
      </w:r>
      <w:r>
        <w:rPr>
          <w:spacing w:val="10"/>
          <w:sz w:val="23"/>
        </w:rPr>
        <w:t> </w:t>
      </w:r>
      <w:r>
        <w:rPr>
          <w:sz w:val="23"/>
        </w:rPr>
        <w:t>site</w:t>
      </w:r>
      <w:r>
        <w:rPr>
          <w:spacing w:val="9"/>
          <w:sz w:val="23"/>
        </w:rPr>
        <w:t> </w:t>
      </w:r>
      <w:r>
        <w:rPr>
          <w:sz w:val="23"/>
        </w:rPr>
        <w:t>(</w:t>
      </w:r>
      <w:hyperlink r:id="rId54">
        <w:r>
          <w:rPr>
            <w:sz w:val="23"/>
            <w:u w:val="single"/>
          </w:rPr>
          <w:t>www.ucinet.com</w:t>
        </w:r>
      </w:hyperlink>
      <w:r>
        <w:rPr>
          <w:sz w:val="23"/>
        </w:rPr>
        <w:t>).</w:t>
      </w:r>
      <w:r>
        <w:rPr>
          <w:spacing w:val="9"/>
          <w:sz w:val="23"/>
        </w:rPr>
        <w:t> </w:t>
      </w:r>
      <w:r>
        <w:rPr>
          <w:sz w:val="23"/>
        </w:rPr>
        <w:t>The</w:t>
      </w:r>
      <w:r>
        <w:rPr>
          <w:spacing w:val="9"/>
          <w:sz w:val="23"/>
        </w:rPr>
        <w:t> </w:t>
      </w:r>
      <w:r>
        <w:rPr>
          <w:sz w:val="23"/>
        </w:rPr>
        <w:t>site</w:t>
      </w:r>
      <w:r>
        <w:rPr>
          <w:spacing w:val="10"/>
          <w:sz w:val="23"/>
        </w:rPr>
        <w:t> </w:t>
      </w:r>
      <w:r>
        <w:rPr>
          <w:sz w:val="23"/>
        </w:rPr>
        <w:t>has</w:t>
      </w:r>
      <w:r>
        <w:rPr>
          <w:spacing w:val="7"/>
          <w:sz w:val="23"/>
        </w:rPr>
        <w:t> </w:t>
      </w:r>
      <w:r>
        <w:rPr>
          <w:sz w:val="23"/>
        </w:rPr>
        <w:t>a</w:t>
      </w:r>
      <w:r>
        <w:rPr>
          <w:spacing w:val="10"/>
          <w:sz w:val="23"/>
        </w:rPr>
        <w:t> </w:t>
      </w:r>
      <w:r>
        <w:rPr>
          <w:sz w:val="23"/>
        </w:rPr>
        <w:t>number</w:t>
      </w:r>
      <w:r>
        <w:rPr>
          <w:spacing w:val="8"/>
          <w:sz w:val="23"/>
        </w:rPr>
        <w:t> </w:t>
      </w:r>
      <w:r>
        <w:rPr>
          <w:sz w:val="23"/>
        </w:rPr>
        <w:t>of</w:t>
      </w:r>
      <w:r>
        <w:rPr>
          <w:spacing w:val="7"/>
          <w:sz w:val="23"/>
        </w:rPr>
        <w:t> </w:t>
      </w:r>
      <w:r>
        <w:rPr>
          <w:sz w:val="23"/>
        </w:rPr>
        <w:t>datasets</w:t>
      </w:r>
      <w:r>
        <w:rPr>
          <w:spacing w:val="7"/>
          <w:sz w:val="23"/>
        </w:rPr>
        <w:t> </w:t>
      </w:r>
      <w:r>
        <w:rPr>
          <w:sz w:val="23"/>
        </w:rPr>
        <w:t>on</w:t>
      </w:r>
      <w:r>
        <w:rPr>
          <w:spacing w:val="9"/>
          <w:sz w:val="23"/>
        </w:rPr>
        <w:t> </w:t>
      </w:r>
      <w:r>
        <w:rPr>
          <w:sz w:val="23"/>
        </w:rPr>
        <w:t>defunct</w:t>
      </w:r>
    </w:p>
    <w:p>
      <w:pPr>
        <w:spacing w:line="499" w:lineRule="auto" w:before="3"/>
        <w:ind w:left="660" w:right="945" w:firstLine="0"/>
        <w:jc w:val="both"/>
        <w:rPr>
          <w:sz w:val="23"/>
        </w:rPr>
      </w:pPr>
      <w:r>
        <w:rPr>
          <w:sz w:val="23"/>
        </w:rPr>
        <w:t>covert networks. Two of these datasets were downloaded and use them to test performance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EnBNM.</w:t>
      </w:r>
      <w:r>
        <w:rPr>
          <w:spacing w:val="-1"/>
          <w:sz w:val="23"/>
        </w:rPr>
        <w:t> </w:t>
      </w:r>
      <w:r>
        <w:rPr>
          <w:sz w:val="23"/>
        </w:rPr>
        <w:t>The dataset</w:t>
      </w:r>
      <w:r>
        <w:rPr>
          <w:spacing w:val="-3"/>
          <w:sz w:val="23"/>
        </w:rPr>
        <w:t> </w:t>
      </w:r>
      <w:r>
        <w:rPr>
          <w:sz w:val="23"/>
        </w:rPr>
        <w:t>is</w:t>
      </w:r>
      <w:r>
        <w:rPr>
          <w:spacing w:val="-4"/>
          <w:sz w:val="23"/>
        </w:rPr>
        <w:t> </w:t>
      </w:r>
      <w:r>
        <w:rPr>
          <w:sz w:val="23"/>
        </w:rPr>
        <w:t>available</w:t>
      </w:r>
      <w:r>
        <w:rPr>
          <w:spacing w:val="-3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comma separated</w:t>
      </w:r>
      <w:r>
        <w:rPr>
          <w:spacing w:val="-1"/>
          <w:sz w:val="23"/>
        </w:rPr>
        <w:t> </w:t>
      </w:r>
      <w:r>
        <w:rPr>
          <w:sz w:val="23"/>
        </w:rPr>
        <w:t>value(csv.) format.</w:t>
      </w:r>
    </w:p>
    <w:p>
      <w:pPr>
        <w:pStyle w:val="Heading1"/>
        <w:numPr>
          <w:ilvl w:val="2"/>
          <w:numId w:val="21"/>
        </w:numPr>
        <w:tabs>
          <w:tab w:pos="1201" w:val="left" w:leader="none"/>
        </w:tabs>
        <w:spacing w:line="240" w:lineRule="auto" w:before="2" w:after="0"/>
        <w:ind w:left="1200" w:right="0" w:hanging="541"/>
        <w:jc w:val="left"/>
      </w:pPr>
      <w:r>
        <w:rPr/>
        <w:t>Construction</w:t>
      </w:r>
      <w:r>
        <w:rPr>
          <w:spacing w:val="-2"/>
        </w:rPr>
        <w:t> </w:t>
      </w:r>
      <w:r>
        <w:rPr/>
        <w:t>of network</w:t>
      </w:r>
      <w:r>
        <w:rPr>
          <w:spacing w:val="-2"/>
        </w:rPr>
        <w:t> </w:t>
      </w:r>
      <w:r>
        <w:rPr/>
        <w:t>graphs</w:t>
      </w:r>
    </w:p>
    <w:p>
      <w:pPr>
        <w:pStyle w:val="BodyText"/>
        <w:spacing w:before="2"/>
        <w:rPr>
          <w:b/>
          <w:sz w:val="33"/>
        </w:rPr>
      </w:pPr>
    </w:p>
    <w:p>
      <w:pPr>
        <w:spacing w:line="504" w:lineRule="auto" w:before="0"/>
        <w:ind w:left="660" w:right="940" w:firstLine="0"/>
        <w:jc w:val="both"/>
        <w:rPr>
          <w:sz w:val="23"/>
        </w:rPr>
      </w:pPr>
      <w:r>
        <w:rPr>
          <w:sz w:val="23"/>
        </w:rPr>
        <w:t>After acquiring criminal datasets, the datasets were plot into network graphs using Python</w:t>
      </w:r>
      <w:r>
        <w:rPr>
          <w:spacing w:val="1"/>
          <w:sz w:val="23"/>
        </w:rPr>
        <w:t> </w:t>
      </w:r>
      <w:r>
        <w:rPr>
          <w:sz w:val="23"/>
        </w:rPr>
        <w:t>library. Participating individual were depicted as a point. The relationships of participants</w:t>
      </w:r>
      <w:r>
        <w:rPr>
          <w:spacing w:val="1"/>
          <w:sz w:val="23"/>
        </w:rPr>
        <w:t> </w:t>
      </w:r>
      <w:r>
        <w:rPr>
          <w:sz w:val="23"/>
        </w:rPr>
        <w:t>are links connecting two points together. From the network graph, relationships among the</w:t>
      </w:r>
      <w:r>
        <w:rPr>
          <w:spacing w:val="1"/>
          <w:sz w:val="23"/>
        </w:rPr>
        <w:t> </w:t>
      </w:r>
      <w:r>
        <w:rPr>
          <w:sz w:val="23"/>
        </w:rPr>
        <w:t>participants are easy to navigate. This network graph is a unimodal network graph. Detail</w:t>
      </w:r>
      <w:r>
        <w:rPr>
          <w:spacing w:val="1"/>
          <w:sz w:val="23"/>
        </w:rPr>
        <w:t> </w:t>
      </w:r>
      <w:r>
        <w:rPr>
          <w:sz w:val="23"/>
        </w:rPr>
        <w:t>and type of links connecting two nodes are not specified. The relationship between the</w:t>
      </w:r>
      <w:r>
        <w:rPr>
          <w:spacing w:val="1"/>
          <w:sz w:val="23"/>
        </w:rPr>
        <w:t> </w:t>
      </w:r>
      <w:r>
        <w:rPr>
          <w:sz w:val="23"/>
        </w:rPr>
        <w:t>points is expressed as equation (3.1). This defined a terrorist graph where; is a network</w:t>
      </w:r>
      <w:r>
        <w:rPr>
          <w:spacing w:val="1"/>
          <w:sz w:val="23"/>
        </w:rPr>
        <w:t> </w:t>
      </w:r>
      <w:r>
        <w:rPr>
          <w:sz w:val="23"/>
        </w:rPr>
        <w:t>graph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phone communication.</w:t>
      </w:r>
      <w:r>
        <w:rPr>
          <w:spacing w:val="-3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a subset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large graph</w:t>
      </w:r>
      <w:r>
        <w:rPr>
          <w:spacing w:val="-1"/>
          <w:sz w:val="23"/>
        </w:rPr>
        <w:t> </w:t>
      </w:r>
      <w:r>
        <w:rPr>
          <w:sz w:val="23"/>
        </w:rPr>
        <w:t>G.</w:t>
      </w:r>
    </w:p>
    <w:p>
      <w:pPr>
        <w:pStyle w:val="BodyText"/>
        <w:rPr>
          <w:sz w:val="23"/>
        </w:rPr>
      </w:pPr>
    </w:p>
    <w:p>
      <w:pPr>
        <w:tabs>
          <w:tab w:pos="8721" w:val="left" w:leader="none"/>
        </w:tabs>
        <w:spacing w:before="0"/>
        <w:ind w:left="3541" w:right="0" w:firstLine="0"/>
        <w:jc w:val="both"/>
        <w:rPr>
          <w:sz w:val="24"/>
        </w:rPr>
      </w:pPr>
      <w:r>
        <w:rPr>
          <w:rFonts w:ascii="Cambria Math"/>
          <w:position w:val="2"/>
          <w:sz w:val="10"/>
        </w:rPr>
        <w:t>=(</w:t>
      </w:r>
      <w:r>
        <w:rPr>
          <w:rFonts w:ascii="Cambria Math"/>
          <w:spacing w:val="20"/>
          <w:position w:val="2"/>
          <w:sz w:val="10"/>
        </w:rPr>
        <w:t> </w:t>
      </w:r>
      <w:r>
        <w:rPr>
          <w:rFonts w:ascii="Cambria Math"/>
          <w:position w:val="2"/>
          <w:sz w:val="10"/>
        </w:rPr>
        <w:t>,</w:t>
      </w:r>
      <w:r>
        <w:rPr>
          <w:rFonts w:ascii="Cambria Math"/>
          <w:spacing w:val="21"/>
          <w:position w:val="2"/>
          <w:sz w:val="10"/>
        </w:rPr>
        <w:t> </w:t>
      </w:r>
      <w:r>
        <w:rPr>
          <w:rFonts w:ascii="Cambria Math"/>
          <w:position w:val="2"/>
          <w:sz w:val="10"/>
        </w:rPr>
        <w:t>)</w:t>
        <w:tab/>
      </w:r>
      <w:r>
        <w:rPr>
          <w:sz w:val="24"/>
        </w:rPr>
        <w:t>(3.1)</w:t>
      </w:r>
    </w:p>
    <w:p>
      <w:pPr>
        <w:pStyle w:val="BodyText"/>
        <w:spacing w:line="477" w:lineRule="auto" w:before="195"/>
        <w:ind w:left="660" w:right="940"/>
        <w:jc w:val="both"/>
      </w:pPr>
      <w:r>
        <w:rPr/>
        <w:t>where denotes set of suspected and apprehended terrorists and denotes set of links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nodes.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(3.2)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activities.</w:t>
      </w:r>
    </w:p>
    <w:p>
      <w:pPr>
        <w:spacing w:after="0" w:line="477" w:lineRule="auto"/>
        <w:jc w:val="both"/>
        <w:sectPr>
          <w:pgSz w:w="11900" w:h="16850"/>
          <w:pgMar w:header="0" w:footer="1046" w:top="1340" w:bottom="1280" w:left="1320" w:right="460"/>
        </w:sectPr>
      </w:pPr>
    </w:p>
    <w:p>
      <w:pPr>
        <w:tabs>
          <w:tab w:pos="4921" w:val="left" w:leader="none"/>
          <w:tab w:pos="5360" w:val="left" w:leader="none"/>
        </w:tabs>
        <w:spacing w:line="95" w:lineRule="exact" w:before="0"/>
        <w:ind w:left="3980" w:right="0" w:firstLine="0"/>
        <w:jc w:val="left"/>
        <w:rPr>
          <w:rFonts w:ascii="Cambria Math" w:hAnsi="Cambria Math"/>
          <w:sz w:val="8"/>
        </w:rPr>
      </w:pPr>
      <w:r>
        <w:rPr>
          <w:rFonts w:ascii="Cambria Math" w:hAnsi="Cambria Math"/>
          <w:sz w:val="9"/>
        </w:rPr>
        <w:t>=</w:t>
      </w:r>
      <w:r>
        <w:rPr>
          <w:rFonts w:ascii="Cambria Math" w:hAnsi="Cambria Math"/>
          <w:spacing w:val="-2"/>
          <w:sz w:val="9"/>
        </w:rPr>
        <w:t> </w:t>
      </w:r>
      <w:r>
        <w:rPr>
          <w:rFonts w:ascii="Cambria Math" w:hAnsi="Cambria Math"/>
          <w:sz w:val="9"/>
        </w:rPr>
        <w:t>{</w:t>
      </w:r>
      <w:r>
        <w:rPr>
          <w:rFonts w:ascii="Cambria Math" w:hAnsi="Cambria Math"/>
          <w:spacing w:val="18"/>
          <w:sz w:val="9"/>
        </w:rPr>
        <w:t> </w:t>
      </w:r>
      <w:r>
        <w:rPr>
          <w:rFonts w:ascii="Cambria Math" w:hAnsi="Cambria Math"/>
          <w:sz w:val="7"/>
        </w:rPr>
        <w:t>1</w:t>
      </w:r>
      <w:r>
        <w:rPr>
          <w:rFonts w:ascii="Cambria Math" w:hAnsi="Cambria Math"/>
          <w:sz w:val="9"/>
        </w:rPr>
        <w:t>,</w:t>
      </w:r>
      <w:r>
        <w:rPr>
          <w:rFonts w:ascii="Cambria Math" w:hAnsi="Cambria Math"/>
          <w:spacing w:val="-5"/>
          <w:sz w:val="9"/>
        </w:rPr>
        <w:t> </w:t>
      </w:r>
      <w:r>
        <w:rPr>
          <w:rFonts w:ascii="Cambria Math" w:hAnsi="Cambria Math"/>
          <w:sz w:val="7"/>
        </w:rPr>
        <w:t>2</w:t>
        <w:tab/>
      </w:r>
      <w:r>
        <w:rPr>
          <w:rFonts w:ascii="Cambria Math" w:hAnsi="Cambria Math"/>
          <w:position w:val="1"/>
          <w:sz w:val="8"/>
        </w:rPr>
        <w:t>…</w:t>
        <w:tab/>
        <w:t>}</w:t>
      </w:r>
    </w:p>
    <w:p>
      <w:pPr>
        <w:pStyle w:val="BodyText"/>
        <w:rPr>
          <w:rFonts w:ascii="Cambria Math"/>
          <w:sz w:val="8"/>
        </w:rPr>
      </w:pPr>
    </w:p>
    <w:p>
      <w:pPr>
        <w:pStyle w:val="BodyText"/>
        <w:spacing w:before="5"/>
        <w:rPr>
          <w:rFonts w:ascii="Cambria Math"/>
          <w:sz w:val="10"/>
        </w:rPr>
      </w:pPr>
    </w:p>
    <w:p>
      <w:pPr>
        <w:pStyle w:val="BodyText"/>
        <w:tabs>
          <w:tab w:pos="2820" w:val="left" w:leader="none"/>
          <w:tab w:pos="4280" w:val="left" w:leader="none"/>
          <w:tab w:pos="6320" w:val="left" w:leader="none"/>
        </w:tabs>
        <w:ind w:left="2340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∈</w:t>
        <w:tab/>
      </w:r>
      <w:r>
        <w:rPr/>
        <w:t>consists</w:t>
      </w:r>
      <w:r>
        <w:rPr>
          <w:spacing w:val="-1"/>
        </w:rPr>
        <w:t> </w:t>
      </w:r>
      <w:r>
        <w:rPr/>
        <w:t>of</w:t>
        <w:tab/>
        <w:t>:</w:t>
      </w:r>
      <w:r>
        <w:rPr>
          <w:spacing w:val="-1"/>
        </w:rPr>
        <w:t> </w:t>
      </w:r>
      <w:r>
        <w:rPr/>
        <w:t>regular</w:t>
      </w:r>
      <w:r>
        <w:rPr>
          <w:spacing w:val="-2"/>
        </w:rPr>
        <w:t> </w:t>
      </w:r>
      <w:r>
        <w:rPr/>
        <w:t>terrorist,</w:t>
        <w:tab/>
      </w:r>
      <w:r>
        <w:rPr>
          <w:rFonts w:ascii="Cambria Math" w:hAnsi="Cambria Math"/>
          <w:spacing w:val="-6"/>
          <w:sz w:val="17"/>
        </w:rPr>
        <w:t>:</w:t>
      </w:r>
    </w:p>
    <w:p>
      <w:pPr>
        <w:pStyle w:val="BodyText"/>
        <w:spacing w:before="81"/>
        <w:ind w:left="2296"/>
      </w:pPr>
      <w:r>
        <w:rPr/>
        <w:br w:type="column"/>
      </w:r>
      <w:r>
        <w:rPr/>
        <w:t>(3.2)</w:t>
      </w:r>
    </w:p>
    <w:p>
      <w:pPr>
        <w:spacing w:after="0"/>
        <w:sectPr>
          <w:type w:val="continuous"/>
          <w:pgSz w:w="11900" w:h="16850"/>
          <w:pgMar w:top="1360" w:bottom="280" w:left="1320" w:right="460"/>
          <w:cols w:num="2" w:equalWidth="0">
            <w:col w:w="6366" w:space="40"/>
            <w:col w:w="3714"/>
          </w:cols>
        </w:sectPr>
      </w:pPr>
    </w:p>
    <w:p>
      <w:pPr>
        <w:pStyle w:val="BodyText"/>
        <w:rPr>
          <w:sz w:val="15"/>
        </w:rPr>
      </w:pPr>
    </w:p>
    <w:p>
      <w:pPr>
        <w:tabs>
          <w:tab w:pos="6522" w:val="left" w:leader="none"/>
          <w:tab w:pos="8363" w:val="left" w:leader="none"/>
        </w:tabs>
        <w:spacing w:before="90"/>
        <w:ind w:left="660" w:right="0" w:firstLine="0"/>
        <w:jc w:val="left"/>
        <w:rPr>
          <w:sz w:val="23"/>
        </w:rPr>
      </w:pPr>
      <w:r>
        <w:rPr>
          <w:sz w:val="24"/>
        </w:rPr>
        <w:t>Such that</w:t>
      </w:r>
      <w:r>
        <w:rPr>
          <w:spacing w:val="-1"/>
          <w:sz w:val="24"/>
        </w:rPr>
        <w:t> </w:t>
      </w:r>
      <w:r>
        <w:rPr>
          <w:sz w:val="24"/>
        </w:rPr>
        <w:t>any</w:t>
        <w:tab/>
        <w:t>network</w:t>
      </w:r>
      <w:r>
        <w:rPr>
          <w:spacing w:val="-1"/>
          <w:sz w:val="24"/>
        </w:rPr>
        <w:t> </w:t>
      </w:r>
      <w:r>
        <w:rPr>
          <w:sz w:val="24"/>
        </w:rPr>
        <w:t>leader,</w:t>
        <w:tab/>
      </w:r>
      <w:r>
        <w:rPr>
          <w:sz w:val="23"/>
        </w:rPr>
        <w:t>:</w:t>
      </w:r>
      <w:r>
        <w:rPr>
          <w:spacing w:val="-1"/>
          <w:sz w:val="23"/>
        </w:rPr>
        <w:t> </w:t>
      </w:r>
      <w:r>
        <w:rPr>
          <w:sz w:val="23"/>
        </w:rPr>
        <w:t>critical</w:t>
      </w:r>
    </w:p>
    <w:p>
      <w:pPr>
        <w:pStyle w:val="BodyText"/>
        <w:spacing w:before="7"/>
        <w:rPr>
          <w:sz w:val="14"/>
        </w:rPr>
      </w:pPr>
    </w:p>
    <w:p>
      <w:pPr>
        <w:spacing w:line="516" w:lineRule="auto" w:before="91"/>
        <w:ind w:left="660" w:right="953" w:firstLine="0"/>
        <w:jc w:val="both"/>
        <w:rPr>
          <w:sz w:val="23"/>
        </w:rPr>
      </w:pPr>
      <w:r>
        <w:rPr>
          <w:sz w:val="23"/>
        </w:rPr>
        <w:t>conspirators and : sleeper partners. The network graphs shown in Figures 3.2 and 3.3</w:t>
      </w:r>
      <w:r>
        <w:rPr>
          <w:spacing w:val="1"/>
          <w:sz w:val="23"/>
        </w:rPr>
        <w:t> </w:t>
      </w:r>
      <w:r>
        <w:rPr>
          <w:sz w:val="23"/>
        </w:rPr>
        <w:t>represent visual relationships among participants in each terrorist dataset as described in</w:t>
      </w:r>
      <w:r>
        <w:rPr>
          <w:spacing w:val="1"/>
          <w:sz w:val="23"/>
        </w:rPr>
        <w:t> </w:t>
      </w:r>
      <w:r>
        <w:rPr>
          <w:sz w:val="23"/>
        </w:rPr>
        <w:t>(section</w:t>
      </w:r>
      <w:r>
        <w:rPr>
          <w:spacing w:val="-3"/>
          <w:sz w:val="23"/>
        </w:rPr>
        <w:t> </w:t>
      </w:r>
      <w:r>
        <w:rPr>
          <w:sz w:val="23"/>
        </w:rPr>
        <w:t>3.2).</w:t>
      </w:r>
      <w:r>
        <w:rPr>
          <w:spacing w:val="-2"/>
          <w:sz w:val="23"/>
        </w:rPr>
        <w:t> </w:t>
      </w:r>
      <w:r>
        <w:rPr>
          <w:sz w:val="23"/>
        </w:rPr>
        <w:t>Figure</w:t>
      </w:r>
      <w:r>
        <w:rPr>
          <w:spacing w:val="-2"/>
          <w:sz w:val="23"/>
        </w:rPr>
        <w:t> </w:t>
      </w:r>
      <w:r>
        <w:rPr>
          <w:sz w:val="23"/>
        </w:rPr>
        <w:t>3.2</w:t>
      </w:r>
      <w:r>
        <w:rPr>
          <w:spacing w:val="-2"/>
          <w:sz w:val="23"/>
        </w:rPr>
        <w:t> </w:t>
      </w:r>
      <w:r>
        <w:rPr>
          <w:sz w:val="23"/>
        </w:rPr>
        <w:t>is</w:t>
      </w:r>
      <w:r>
        <w:rPr>
          <w:spacing w:val="-3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graph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5"/>
          <w:sz w:val="23"/>
        </w:rPr>
        <w:t> </w:t>
      </w:r>
      <w:r>
        <w:rPr>
          <w:sz w:val="23"/>
        </w:rPr>
        <w:t>relationship</w:t>
      </w:r>
      <w:r>
        <w:rPr>
          <w:spacing w:val="-5"/>
          <w:sz w:val="23"/>
        </w:rPr>
        <w:t> </w:t>
      </w:r>
      <w:r>
        <w:rPr>
          <w:sz w:val="23"/>
        </w:rPr>
        <w:t>among</w:t>
      </w:r>
      <w:r>
        <w:rPr>
          <w:spacing w:val="-5"/>
          <w:sz w:val="23"/>
        </w:rPr>
        <w:t> </w:t>
      </w:r>
      <w:r>
        <w:rPr>
          <w:sz w:val="23"/>
        </w:rPr>
        <w:t>participants</w:t>
      </w:r>
      <w:r>
        <w:rPr>
          <w:spacing w:val="-3"/>
          <w:sz w:val="23"/>
        </w:rPr>
        <w:t> </w:t>
      </w:r>
      <w:r>
        <w:rPr>
          <w:sz w:val="23"/>
        </w:rPr>
        <w:t>in</w:t>
      </w:r>
      <w:r>
        <w:rPr>
          <w:spacing w:val="-5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N‟17</w:t>
      </w:r>
      <w:r>
        <w:rPr>
          <w:spacing w:val="-2"/>
          <w:sz w:val="23"/>
        </w:rPr>
        <w:t> </w:t>
      </w:r>
      <w:r>
        <w:rPr>
          <w:sz w:val="23"/>
        </w:rPr>
        <w:t>criminal</w:t>
      </w:r>
    </w:p>
    <w:p>
      <w:pPr>
        <w:spacing w:after="0" w:line="516" w:lineRule="auto"/>
        <w:jc w:val="both"/>
        <w:rPr>
          <w:sz w:val="23"/>
        </w:rPr>
        <w:sectPr>
          <w:type w:val="continuous"/>
          <w:pgSz w:w="11900" w:h="16850"/>
          <w:pgMar w:top="1360" w:bottom="280" w:left="1320" w:right="460"/>
        </w:sectPr>
      </w:pPr>
    </w:p>
    <w:p>
      <w:pPr>
        <w:pStyle w:val="BodyText"/>
        <w:spacing w:line="470" w:lineRule="auto" w:before="79"/>
        <w:ind w:left="660" w:right="1786"/>
      </w:pPr>
      <w:bookmarkStart w:name="_bookmark33" w:id="51"/>
      <w:bookmarkEnd w:id="51"/>
      <w:r>
        <w:rPr/>
      </w:r>
      <w:r>
        <w:rPr/>
        <w:t>network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3.3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graph</w:t>
      </w:r>
      <w:r>
        <w:rPr>
          <w:spacing w:val="-1"/>
        </w:rPr>
        <w:t> </w:t>
      </w:r>
      <w:r>
        <w:rPr/>
        <w:t>of relationship among</w:t>
      </w:r>
      <w:r>
        <w:rPr>
          <w:spacing w:val="-4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9/11</w:t>
      </w:r>
      <w:r>
        <w:rPr>
          <w:spacing w:val="-57"/>
        </w:rPr>
        <w:t> </w:t>
      </w:r>
      <w:r>
        <w:rPr/>
        <w:t>criminal</w:t>
      </w:r>
      <w:r>
        <w:rPr>
          <w:spacing w:val="-1"/>
        </w:rPr>
        <w:t> </w:t>
      </w:r>
      <w:r>
        <w:rPr/>
        <w:t>network.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1445894</wp:posOffset>
            </wp:positionH>
            <wp:positionV relativeFrom="paragraph">
              <wp:posOffset>224415</wp:posOffset>
            </wp:positionV>
            <wp:extent cx="4966047" cy="2743200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04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7"/>
        <w:ind w:left="837" w:right="1125"/>
        <w:jc w:val="center"/>
      </w:pPr>
      <w:r>
        <w:rPr/>
        <w:t>Figure</w:t>
      </w:r>
      <w:r>
        <w:rPr>
          <w:spacing w:val="-3"/>
        </w:rPr>
        <w:t> </w:t>
      </w:r>
      <w:r>
        <w:rPr/>
        <w:t>3.2: Network 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actors in the</w:t>
      </w:r>
      <w:r>
        <w:rPr>
          <w:spacing w:val="-2"/>
        </w:rPr>
        <w:t> </w:t>
      </w:r>
      <w:r>
        <w:rPr/>
        <w:t>N'17</w:t>
      </w:r>
      <w:r>
        <w:rPr>
          <w:spacing w:val="2"/>
        </w:rPr>
        <w:t> </w:t>
      </w:r>
      <w:r>
        <w:rPr/>
        <w:t>Greece</w:t>
      </w:r>
      <w:r>
        <w:rPr>
          <w:spacing w:val="-1"/>
        </w:rPr>
        <w:t> </w:t>
      </w:r>
      <w:r>
        <w:rPr/>
        <w:t>Revolutionary</w:t>
      </w:r>
      <w:r>
        <w:rPr>
          <w:spacing w:val="-5"/>
        </w:rPr>
        <w:t> </w:t>
      </w:r>
      <w:r>
        <w:rPr/>
        <w:t>Group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1426863</wp:posOffset>
            </wp:positionH>
            <wp:positionV relativeFrom="paragraph">
              <wp:posOffset>153074</wp:posOffset>
            </wp:positionV>
            <wp:extent cx="5028037" cy="3962400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037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1"/>
        <w:ind w:right="304"/>
        <w:jc w:val="center"/>
      </w:pPr>
      <w:r>
        <w:rPr/>
        <w:t>Figure</w:t>
      </w:r>
      <w:r>
        <w:rPr>
          <w:spacing w:val="-3"/>
        </w:rPr>
        <w:t> </w:t>
      </w:r>
      <w:r>
        <w:rPr/>
        <w:t>3.3: Network</w:t>
      </w:r>
      <w:r>
        <w:rPr>
          <w:spacing w:val="-1"/>
        </w:rPr>
        <w:t> </w:t>
      </w:r>
      <w:r>
        <w:rPr/>
        <w:t>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actors in the</w:t>
      </w:r>
      <w:r>
        <w:rPr>
          <w:spacing w:val="-2"/>
        </w:rPr>
        <w:t> </w:t>
      </w:r>
      <w:r>
        <w:rPr/>
        <w:t>Al Qaeda</w:t>
      </w:r>
      <w:r>
        <w:rPr>
          <w:spacing w:val="-1"/>
        </w:rPr>
        <w:t> </w:t>
      </w:r>
      <w:r>
        <w:rPr/>
        <w:t>9/11 attacks</w:t>
      </w:r>
    </w:p>
    <w:p>
      <w:pPr>
        <w:spacing w:after="0"/>
        <w:jc w:val="center"/>
        <w:sectPr>
          <w:pgSz w:w="11900" w:h="16850"/>
          <w:pgMar w:header="0" w:footer="1046" w:top="1340" w:bottom="1240" w:left="1320" w:right="460"/>
        </w:sectPr>
      </w:pPr>
    </w:p>
    <w:p>
      <w:pPr>
        <w:pStyle w:val="Heading1"/>
        <w:numPr>
          <w:ilvl w:val="2"/>
          <w:numId w:val="21"/>
        </w:numPr>
        <w:tabs>
          <w:tab w:pos="1201" w:val="left" w:leader="none"/>
        </w:tabs>
        <w:spacing w:line="240" w:lineRule="auto" w:before="72" w:after="0"/>
        <w:ind w:left="1200" w:right="0" w:hanging="541"/>
        <w:jc w:val="left"/>
      </w:pPr>
      <w:bookmarkStart w:name="_bookmark34" w:id="52"/>
      <w:bookmarkEnd w:id="52"/>
      <w:r>
        <w:rPr>
          <w:b w:val="0"/>
        </w:rPr>
      </w:r>
      <w:bookmarkStart w:name="_bookmark34" w:id="53"/>
      <w:bookmarkEnd w:id="53"/>
      <w:r>
        <w:rPr/>
        <w:t>Ex</w:t>
      </w:r>
      <w:r>
        <w:rPr/>
        <w:t>traction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network</w:t>
      </w:r>
      <w:r>
        <w:rPr>
          <w:spacing w:val="-4"/>
        </w:rPr>
        <w:t> </w:t>
      </w:r>
      <w:r>
        <w:rPr/>
        <w:t>attributes</w:t>
      </w: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spacing w:line="477" w:lineRule="auto" w:before="1"/>
        <w:ind w:left="660" w:right="958"/>
        <w:jc w:val="both"/>
      </w:pPr>
      <w:r>
        <w:rPr/>
        <w:t>Attribute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attributes were adopted in lieu of real participant attribute. Centrality metrics of nodes</w:t>
      </w:r>
      <w:r>
        <w:rPr>
          <w:spacing w:val="1"/>
        </w:rPr>
        <w:t> </w:t>
      </w:r>
      <w:r>
        <w:rPr/>
        <w:t>were extracted using some of Python library commands. There are different tools in</w:t>
      </w:r>
      <w:r>
        <w:rPr>
          <w:spacing w:val="1"/>
        </w:rPr>
        <w:t> </w:t>
      </w:r>
      <w:r>
        <w:rPr/>
        <w:t>python</w:t>
      </w:r>
      <w:r>
        <w:rPr>
          <w:spacing w:val="1"/>
        </w:rPr>
        <w:t> </w:t>
      </w:r>
      <w:r>
        <w:rPr/>
        <w:t>library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extracting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attributes.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centrality</w:t>
      </w:r>
      <w:r>
        <w:rPr>
          <w:spacing w:val="-5"/>
        </w:rPr>
        <w:t> </w:t>
      </w:r>
      <w:r>
        <w:rPr/>
        <w:t>concept metrics otherwise</w:t>
      </w:r>
      <w:r>
        <w:rPr>
          <w:spacing w:val="1"/>
        </w:rPr>
        <w:t> </w:t>
      </w:r>
      <w:r>
        <w:rPr/>
        <w:t>known as SNA.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Values ascribed to nodes are probability mass function of participating members under</w:t>
      </w:r>
      <w:r>
        <w:rPr>
          <w:spacing w:val="1"/>
        </w:rPr>
        <w:t> </w:t>
      </w:r>
      <w:r>
        <w:rPr/>
        <w:t>the four-centrality metrics extracted. The values were used to quantify relational attitude</w:t>
      </w:r>
      <w:r>
        <w:rPr>
          <w:spacing w:val="-57"/>
        </w:rPr>
        <w:t> </w:t>
      </w:r>
      <w:r>
        <w:rPr/>
        <w:t>of participants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network attributes.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graphs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3.2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3.3.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network</w:t>
      </w:r>
      <w:r>
        <w:rPr>
          <w:spacing w:val="-58"/>
        </w:rPr>
        <w:t> </w:t>
      </w:r>
      <w:r>
        <w:rPr/>
        <w:t>attributes are given as following: degree centrality, betweenness centrality, closeness</w:t>
      </w:r>
      <w:r>
        <w:rPr>
          <w:spacing w:val="1"/>
        </w:rPr>
        <w:t> </w:t>
      </w:r>
      <w:r>
        <w:rPr/>
        <w:t>centrality</w:t>
      </w:r>
      <w:r>
        <w:rPr>
          <w:spacing w:val="-6"/>
        </w:rPr>
        <w:t> </w:t>
      </w:r>
      <w:r>
        <w:rPr/>
        <w:t>and eigenvector centrality.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Most research works stopped at extraction of network attributes that is, SNA metrics, as</w:t>
      </w:r>
      <w:r>
        <w:rPr>
          <w:spacing w:val="1"/>
        </w:rPr>
        <w:t> </w:t>
      </w:r>
      <w:r>
        <w:rPr/>
        <w:t>final stage for detection of covert nodes. But this was taken further by re-ranking those</w:t>
      </w:r>
      <w:r>
        <w:rPr>
          <w:spacing w:val="1"/>
        </w:rPr>
        <w:t> </w:t>
      </w:r>
      <w:r>
        <w:rPr/>
        <w:t>SNA metrics</w:t>
      </w:r>
      <w:r>
        <w:rPr>
          <w:spacing w:val="1"/>
        </w:rPr>
        <w:t> </w:t>
      </w:r>
      <w:r>
        <w:rPr/>
        <w:t>before setting rule for identifying</w:t>
      </w:r>
      <w:r>
        <w:rPr>
          <w:spacing w:val="1"/>
        </w:rPr>
        <w:t> </w:t>
      </w:r>
      <w:r>
        <w:rPr/>
        <w:t>covert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relevancies.</w:t>
      </w:r>
      <w:r>
        <w:rPr>
          <w:spacing w:val="1"/>
        </w:rPr>
        <w:t> </w:t>
      </w:r>
      <w:r>
        <w:rPr/>
        <w:t>Network attributes serve as inputs into Bayesian network model for computation of</w:t>
      </w:r>
      <w:r>
        <w:rPr>
          <w:spacing w:val="1"/>
        </w:rPr>
        <w:t> </w:t>
      </w:r>
      <w:r>
        <w:rPr/>
        <w:t>inference before drawing covert nodes. Table 3.1 presents network attributes obtained</w:t>
      </w:r>
      <w:r>
        <w:rPr>
          <w:spacing w:val="1"/>
        </w:rPr>
        <w:t> </w:t>
      </w:r>
      <w:r>
        <w:rPr/>
        <w:t>with respect to network graph of Figure 3.2 and network attributes of Figure 3.3 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Appendix</w:t>
      </w:r>
      <w:r>
        <w:rPr>
          <w:spacing w:val="2"/>
        </w:rPr>
        <w:t> </w:t>
      </w:r>
      <w:r>
        <w:rPr/>
        <w:t>B.</w:t>
      </w:r>
    </w:p>
    <w:p>
      <w:pPr>
        <w:spacing w:after="0" w:line="477" w:lineRule="auto"/>
        <w:jc w:val="both"/>
        <w:sectPr>
          <w:pgSz w:w="11900" w:h="16850"/>
          <w:pgMar w:header="0" w:footer="1046" w:top="1340" w:bottom="1260" w:left="1320" w:right="460"/>
        </w:sectPr>
      </w:pPr>
    </w:p>
    <w:p>
      <w:pPr>
        <w:pStyle w:val="Heading1"/>
        <w:spacing w:before="72"/>
      </w:pPr>
      <w:bookmarkStart w:name="_bookmark35" w:id="54"/>
      <w:bookmarkEnd w:id="54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3"/>
        </w:rPr>
        <w:t> </w:t>
      </w:r>
      <w:r>
        <w:rPr/>
        <w:t>Network</w:t>
      </w:r>
      <w:r>
        <w:rPr>
          <w:spacing w:val="-2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actors</w:t>
      </w:r>
      <w:r>
        <w:rPr>
          <w:spacing w:val="-1"/>
        </w:rPr>
        <w:t> </w:t>
      </w:r>
      <w:r>
        <w:rPr/>
        <w:t>in the</w:t>
      </w:r>
      <w:r>
        <w:rPr>
          <w:spacing w:val="-3"/>
        </w:rPr>
        <w:t> </w:t>
      </w:r>
      <w:r>
        <w:rPr/>
        <w:t>N'17</w:t>
      </w:r>
      <w:r>
        <w:rPr>
          <w:spacing w:val="-1"/>
        </w:rPr>
        <w:t> </w:t>
      </w:r>
      <w:r>
        <w:rPr/>
        <w:t>Greece</w:t>
      </w:r>
      <w:r>
        <w:rPr>
          <w:spacing w:val="-3"/>
        </w:rPr>
        <w:t> </w:t>
      </w:r>
      <w:r>
        <w:rPr/>
        <w:t>Revolutionary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0"/>
        <w:gridCol w:w="967"/>
        <w:gridCol w:w="1405"/>
        <w:gridCol w:w="1297"/>
        <w:gridCol w:w="1477"/>
        <w:gridCol w:w="1391"/>
      </w:tblGrid>
      <w:tr>
        <w:trPr>
          <w:trHeight w:val="561" w:hRule="atLeast"/>
        </w:trPr>
        <w:tc>
          <w:tcPr>
            <w:tcW w:w="22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Actor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9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exact"/>
              <w:ind w:left="340" w:right="229" w:hanging="142"/>
              <w:rPr>
                <w:sz w:val="24"/>
              </w:rPr>
            </w:pPr>
            <w:r>
              <w:rPr>
                <w:w w:val="95"/>
                <w:sz w:val="24"/>
              </w:rPr>
              <w:t>Actor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14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exact"/>
              <w:ind w:left="235" w:firstLine="127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Centrality</w:t>
            </w:r>
          </w:p>
        </w:tc>
        <w:tc>
          <w:tcPr>
            <w:tcW w:w="12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exact"/>
              <w:ind w:left="225" w:right="92"/>
              <w:rPr>
                <w:sz w:val="24"/>
              </w:rPr>
            </w:pPr>
            <w:r>
              <w:rPr>
                <w:sz w:val="24"/>
              </w:rPr>
              <w:t>Closeness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Centrality</w:t>
            </w:r>
          </w:p>
        </w:tc>
        <w:tc>
          <w:tcPr>
            <w:tcW w:w="14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exact"/>
              <w:ind w:left="272" w:right="104" w:hanging="161"/>
              <w:rPr>
                <w:sz w:val="24"/>
              </w:rPr>
            </w:pPr>
            <w:r>
              <w:rPr>
                <w:spacing w:val="-1"/>
                <w:sz w:val="24"/>
              </w:rPr>
              <w:t>Betweenness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Centrality</w:t>
            </w:r>
          </w:p>
        </w:tc>
        <w:tc>
          <w:tcPr>
            <w:tcW w:w="13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exact"/>
              <w:ind w:left="216" w:hanging="99"/>
              <w:rPr>
                <w:sz w:val="24"/>
              </w:rPr>
            </w:pPr>
            <w:r>
              <w:rPr>
                <w:w w:val="95"/>
                <w:sz w:val="24"/>
              </w:rPr>
              <w:t>Eigenvector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Centrality</w:t>
            </w:r>
          </w:p>
        </w:tc>
      </w:tr>
      <w:tr>
        <w:trPr>
          <w:trHeight w:val="279" w:hRule="atLeast"/>
        </w:trPr>
        <w:tc>
          <w:tcPr>
            <w:tcW w:w="229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"/>
              <w:ind w:left="358" w:right="343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"/>
              <w:ind w:left="312" w:right="281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4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"/>
              <w:ind w:left="387" w:right="387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3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"/>
              <w:ind w:left="341" w:right="347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</w:tr>
      <w:tr>
        <w:trPr>
          <w:trHeight w:val="536" w:hRule="atLeast"/>
        </w:trPr>
        <w:tc>
          <w:tcPr>
            <w:tcW w:w="22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Alexandros</w:t>
            </w:r>
          </w:p>
          <w:p>
            <w:pPr>
              <w:pStyle w:val="TableParagraph"/>
              <w:spacing w:line="257" w:lineRule="exact"/>
              <w:ind w:left="127"/>
              <w:rPr>
                <w:sz w:val="24"/>
              </w:rPr>
            </w:pPr>
            <w:r>
              <w:rPr>
                <w:sz w:val="24"/>
              </w:rPr>
              <w:t>Giotopoulos</w:t>
            </w:r>
          </w:p>
        </w:tc>
        <w:tc>
          <w:tcPr>
            <w:tcW w:w="9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408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4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0.4762</w:t>
            </w:r>
          </w:p>
        </w:tc>
        <w:tc>
          <w:tcPr>
            <w:tcW w:w="12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0.6563</w:t>
            </w:r>
          </w:p>
        </w:tc>
        <w:tc>
          <w:tcPr>
            <w:tcW w:w="14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0.1202</w:t>
            </w:r>
          </w:p>
        </w:tc>
        <w:tc>
          <w:tcPr>
            <w:tcW w:w="13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0.3032</w:t>
            </w:r>
          </w:p>
        </w:tc>
      </w:tr>
      <w:tr>
        <w:trPr>
          <w:trHeight w:val="290" w:hRule="atLeast"/>
        </w:trPr>
        <w:tc>
          <w:tcPr>
            <w:tcW w:w="2290" w:type="dxa"/>
          </w:tcPr>
          <w:p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Anna</w:t>
            </w:r>
          </w:p>
        </w:tc>
        <w:tc>
          <w:tcPr>
            <w:tcW w:w="967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405" w:type="dxa"/>
          </w:tcPr>
          <w:p>
            <w:pPr>
              <w:pStyle w:val="TableParagraph"/>
              <w:spacing w:line="270" w:lineRule="exact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0.2857</w:t>
            </w:r>
          </w:p>
        </w:tc>
        <w:tc>
          <w:tcPr>
            <w:tcW w:w="1297" w:type="dxa"/>
          </w:tcPr>
          <w:p>
            <w:pPr>
              <w:pStyle w:val="TableParagraph"/>
              <w:spacing w:line="270" w:lineRule="exact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0.5122</w:t>
            </w:r>
          </w:p>
        </w:tc>
        <w:tc>
          <w:tcPr>
            <w:tcW w:w="1477" w:type="dxa"/>
          </w:tcPr>
          <w:p>
            <w:pPr>
              <w:pStyle w:val="TableParagraph"/>
              <w:spacing w:line="270" w:lineRule="exact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0.0040</w:t>
            </w:r>
          </w:p>
        </w:tc>
        <w:tc>
          <w:tcPr>
            <w:tcW w:w="1391" w:type="dxa"/>
          </w:tcPr>
          <w:p>
            <w:pPr>
              <w:pStyle w:val="TableParagraph"/>
              <w:spacing w:line="270" w:lineRule="exact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0.1937</w:t>
            </w:r>
          </w:p>
        </w:tc>
      </w:tr>
      <w:tr>
        <w:trPr>
          <w:trHeight w:val="305" w:hRule="atLeast"/>
        </w:trPr>
        <w:tc>
          <w:tcPr>
            <w:tcW w:w="2290" w:type="dxa"/>
          </w:tcPr>
          <w:p>
            <w:pPr>
              <w:pStyle w:val="TableParagraph"/>
              <w:spacing w:before="9"/>
              <w:ind w:left="127"/>
              <w:rPr>
                <w:sz w:val="24"/>
              </w:rPr>
            </w:pPr>
            <w:r>
              <w:rPr>
                <w:sz w:val="24"/>
              </w:rPr>
              <w:t>Christodoulos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Xiros</w:t>
            </w:r>
          </w:p>
        </w:tc>
        <w:tc>
          <w:tcPr>
            <w:tcW w:w="967" w:type="dxa"/>
          </w:tcPr>
          <w:p>
            <w:pPr>
              <w:pStyle w:val="TableParagraph"/>
              <w:spacing w:before="9"/>
              <w:ind w:left="408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1405" w:type="dxa"/>
          </w:tcPr>
          <w:p>
            <w:pPr>
              <w:pStyle w:val="TableParagraph"/>
              <w:spacing w:before="9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0.5240</w:t>
            </w:r>
          </w:p>
        </w:tc>
        <w:tc>
          <w:tcPr>
            <w:tcW w:w="1297" w:type="dxa"/>
          </w:tcPr>
          <w:p>
            <w:pPr>
              <w:pStyle w:val="TableParagraph"/>
              <w:spacing w:before="9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0.6563</w:t>
            </w:r>
          </w:p>
        </w:tc>
        <w:tc>
          <w:tcPr>
            <w:tcW w:w="1477" w:type="dxa"/>
          </w:tcPr>
          <w:p>
            <w:pPr>
              <w:pStyle w:val="TableParagraph"/>
              <w:spacing w:before="9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0.1043</w:t>
            </w:r>
          </w:p>
        </w:tc>
        <w:tc>
          <w:tcPr>
            <w:tcW w:w="1391" w:type="dxa"/>
          </w:tcPr>
          <w:p>
            <w:pPr>
              <w:pStyle w:val="TableParagraph"/>
              <w:spacing w:before="9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0.3352</w:t>
            </w:r>
          </w:p>
        </w:tc>
      </w:tr>
      <w:tr>
        <w:trPr>
          <w:trHeight w:val="291" w:hRule="atLeast"/>
        </w:trPr>
        <w:tc>
          <w:tcPr>
            <w:tcW w:w="2290" w:type="dxa"/>
          </w:tcPr>
          <w:p>
            <w:pPr>
              <w:pStyle w:val="TableParagraph"/>
              <w:spacing w:line="261" w:lineRule="exact" w:before="10"/>
              <w:ind w:left="127"/>
              <w:rPr>
                <w:sz w:val="24"/>
              </w:rPr>
            </w:pPr>
            <w:r>
              <w:rPr>
                <w:sz w:val="24"/>
              </w:rPr>
              <w:t>Constantinos</w:t>
            </w:r>
          </w:p>
        </w:tc>
        <w:tc>
          <w:tcPr>
            <w:tcW w:w="967" w:type="dxa"/>
          </w:tcPr>
          <w:p>
            <w:pPr>
              <w:pStyle w:val="TableParagraph"/>
              <w:spacing w:line="261" w:lineRule="exact" w:before="10"/>
              <w:ind w:left="408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405" w:type="dxa"/>
          </w:tcPr>
          <w:p>
            <w:pPr>
              <w:pStyle w:val="TableParagraph"/>
              <w:spacing w:line="261" w:lineRule="exact" w:before="10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0.1429</w:t>
            </w:r>
          </w:p>
        </w:tc>
        <w:tc>
          <w:tcPr>
            <w:tcW w:w="1297" w:type="dxa"/>
          </w:tcPr>
          <w:p>
            <w:pPr>
              <w:pStyle w:val="TableParagraph"/>
              <w:spacing w:line="261" w:lineRule="exact" w:before="10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0.4286</w:t>
            </w:r>
          </w:p>
        </w:tc>
        <w:tc>
          <w:tcPr>
            <w:tcW w:w="1477" w:type="dxa"/>
          </w:tcPr>
          <w:p>
            <w:pPr>
              <w:pStyle w:val="TableParagraph"/>
              <w:spacing w:line="261" w:lineRule="exact" w:before="10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391" w:type="dxa"/>
          </w:tcPr>
          <w:p>
            <w:pPr>
              <w:pStyle w:val="TableParagraph"/>
              <w:spacing w:line="261" w:lineRule="exact" w:before="10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0.1070</w:t>
            </w:r>
          </w:p>
        </w:tc>
      </w:tr>
      <w:tr>
        <w:trPr>
          <w:trHeight w:val="276" w:hRule="atLeast"/>
        </w:trPr>
        <w:tc>
          <w:tcPr>
            <w:tcW w:w="2290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Karatsolis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2290" w:type="dxa"/>
          </w:tcPr>
          <w:p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Constantinos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Telios</w:t>
            </w:r>
          </w:p>
        </w:tc>
        <w:tc>
          <w:tcPr>
            <w:tcW w:w="967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1405" w:type="dxa"/>
          </w:tcPr>
          <w:p>
            <w:pPr>
              <w:pStyle w:val="TableParagraph"/>
              <w:spacing w:line="270" w:lineRule="exact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0.1429</w:t>
            </w:r>
          </w:p>
        </w:tc>
        <w:tc>
          <w:tcPr>
            <w:tcW w:w="1297" w:type="dxa"/>
          </w:tcPr>
          <w:p>
            <w:pPr>
              <w:pStyle w:val="TableParagraph"/>
              <w:spacing w:line="270" w:lineRule="exact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0.4667</w:t>
            </w:r>
          </w:p>
        </w:tc>
        <w:tc>
          <w:tcPr>
            <w:tcW w:w="1477" w:type="dxa"/>
          </w:tcPr>
          <w:p>
            <w:pPr>
              <w:pStyle w:val="TableParagraph"/>
              <w:spacing w:line="270" w:lineRule="exact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0.0952</w:t>
            </w:r>
          </w:p>
        </w:tc>
        <w:tc>
          <w:tcPr>
            <w:tcW w:w="1391" w:type="dxa"/>
          </w:tcPr>
          <w:p>
            <w:pPr>
              <w:pStyle w:val="TableParagraph"/>
              <w:spacing w:line="270" w:lineRule="exact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0.0691</w:t>
            </w:r>
          </w:p>
        </w:tc>
      </w:tr>
      <w:tr>
        <w:trPr>
          <w:trHeight w:val="289" w:hRule="atLeast"/>
        </w:trPr>
        <w:tc>
          <w:tcPr>
            <w:tcW w:w="2290" w:type="dxa"/>
          </w:tcPr>
          <w:p>
            <w:pPr>
              <w:pStyle w:val="TableParagraph"/>
              <w:spacing w:line="261" w:lineRule="exact" w:before="8"/>
              <w:ind w:left="127"/>
              <w:rPr>
                <w:sz w:val="24"/>
              </w:rPr>
            </w:pPr>
            <w:r>
              <w:rPr>
                <w:sz w:val="24"/>
              </w:rPr>
              <w:t>Dimitris</w:t>
            </w:r>
          </w:p>
        </w:tc>
        <w:tc>
          <w:tcPr>
            <w:tcW w:w="967" w:type="dxa"/>
          </w:tcPr>
          <w:p>
            <w:pPr>
              <w:pStyle w:val="TableParagraph"/>
              <w:spacing w:line="261" w:lineRule="exact" w:before="8"/>
              <w:ind w:left="408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1405" w:type="dxa"/>
          </w:tcPr>
          <w:p>
            <w:pPr>
              <w:pStyle w:val="TableParagraph"/>
              <w:spacing w:line="261" w:lineRule="exact" w:before="8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0.5238</w:t>
            </w:r>
          </w:p>
        </w:tc>
        <w:tc>
          <w:tcPr>
            <w:tcW w:w="1297" w:type="dxa"/>
          </w:tcPr>
          <w:p>
            <w:pPr>
              <w:pStyle w:val="TableParagraph"/>
              <w:spacing w:line="261" w:lineRule="exact" w:before="8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0.6563</w:t>
            </w:r>
          </w:p>
        </w:tc>
        <w:tc>
          <w:tcPr>
            <w:tcW w:w="1477" w:type="dxa"/>
          </w:tcPr>
          <w:p>
            <w:pPr>
              <w:pStyle w:val="TableParagraph"/>
              <w:spacing w:line="261" w:lineRule="exact" w:before="8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0.1101</w:t>
            </w:r>
          </w:p>
        </w:tc>
        <w:tc>
          <w:tcPr>
            <w:tcW w:w="1391" w:type="dxa"/>
          </w:tcPr>
          <w:p>
            <w:pPr>
              <w:pStyle w:val="TableParagraph"/>
              <w:spacing w:line="261" w:lineRule="exact" w:before="8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0.3374</w:t>
            </w:r>
          </w:p>
        </w:tc>
      </w:tr>
      <w:tr>
        <w:trPr>
          <w:trHeight w:val="276" w:hRule="atLeast"/>
        </w:trPr>
        <w:tc>
          <w:tcPr>
            <w:tcW w:w="2290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Koufontinas</w:t>
            </w:r>
          </w:p>
        </w:tc>
        <w:tc>
          <w:tcPr>
            <w:tcW w:w="96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2290" w:type="dxa"/>
          </w:tcPr>
          <w:p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Dionysis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Georgiadis</w:t>
            </w:r>
          </w:p>
        </w:tc>
        <w:tc>
          <w:tcPr>
            <w:tcW w:w="967" w:type="dxa"/>
          </w:tcPr>
          <w:p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1405" w:type="dxa"/>
          </w:tcPr>
          <w:p>
            <w:pPr>
              <w:pStyle w:val="TableParagraph"/>
              <w:spacing w:line="270" w:lineRule="exact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0.0476</w:t>
            </w:r>
          </w:p>
        </w:tc>
        <w:tc>
          <w:tcPr>
            <w:tcW w:w="1297" w:type="dxa"/>
          </w:tcPr>
          <w:p>
            <w:pPr>
              <w:pStyle w:val="TableParagraph"/>
              <w:spacing w:line="270" w:lineRule="exact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0.4038</w:t>
            </w:r>
          </w:p>
        </w:tc>
        <w:tc>
          <w:tcPr>
            <w:tcW w:w="1477" w:type="dxa"/>
          </w:tcPr>
          <w:p>
            <w:pPr>
              <w:pStyle w:val="TableParagraph"/>
              <w:spacing w:line="270" w:lineRule="exact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391" w:type="dxa"/>
          </w:tcPr>
          <w:p>
            <w:pPr>
              <w:pStyle w:val="TableParagraph"/>
              <w:spacing w:line="270" w:lineRule="exact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0.0299</w:t>
            </w:r>
          </w:p>
        </w:tc>
      </w:tr>
      <w:tr>
        <w:trPr>
          <w:trHeight w:val="304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 w:before="9"/>
              <w:ind w:left="127"/>
              <w:rPr>
                <w:sz w:val="24"/>
              </w:rPr>
            </w:pPr>
            <w:r>
              <w:rPr>
                <w:sz w:val="24"/>
              </w:rPr>
              <w:t>Elias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Gaglias</w:t>
            </w:r>
          </w:p>
        </w:tc>
        <w:tc>
          <w:tcPr>
            <w:tcW w:w="967" w:type="dxa"/>
          </w:tcPr>
          <w:p>
            <w:pPr>
              <w:pStyle w:val="TableParagraph"/>
              <w:spacing w:line="275" w:lineRule="exact" w:before="9"/>
              <w:ind w:left="408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1405" w:type="dxa"/>
          </w:tcPr>
          <w:p>
            <w:pPr>
              <w:pStyle w:val="TableParagraph"/>
              <w:spacing w:line="275" w:lineRule="exact" w:before="9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0.0476</w:t>
            </w:r>
          </w:p>
        </w:tc>
        <w:tc>
          <w:tcPr>
            <w:tcW w:w="1297" w:type="dxa"/>
          </w:tcPr>
          <w:p>
            <w:pPr>
              <w:pStyle w:val="TableParagraph"/>
              <w:spacing w:line="275" w:lineRule="exact" w:before="9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0.3231</w:t>
            </w:r>
          </w:p>
        </w:tc>
        <w:tc>
          <w:tcPr>
            <w:tcW w:w="1477" w:type="dxa"/>
          </w:tcPr>
          <w:p>
            <w:pPr>
              <w:pStyle w:val="TableParagraph"/>
              <w:spacing w:line="275" w:lineRule="exact" w:before="9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391" w:type="dxa"/>
          </w:tcPr>
          <w:p>
            <w:pPr>
              <w:pStyle w:val="TableParagraph"/>
              <w:spacing w:line="275" w:lineRule="exact" w:before="9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0.0087</w:t>
            </w:r>
          </w:p>
        </w:tc>
      </w:tr>
      <w:tr>
        <w:trPr>
          <w:trHeight w:val="303" w:hRule="atLeast"/>
        </w:trPr>
        <w:tc>
          <w:tcPr>
            <w:tcW w:w="2290" w:type="dxa"/>
          </w:tcPr>
          <w:p>
            <w:pPr>
              <w:pStyle w:val="TableParagraph"/>
              <w:spacing w:line="274" w:lineRule="exact" w:before="9"/>
              <w:ind w:left="127"/>
              <w:rPr>
                <w:sz w:val="24"/>
              </w:rPr>
            </w:pPr>
            <w:r>
              <w:rPr>
                <w:sz w:val="24"/>
              </w:rPr>
              <w:t>Fotis</w:t>
            </w:r>
          </w:p>
        </w:tc>
        <w:tc>
          <w:tcPr>
            <w:tcW w:w="967" w:type="dxa"/>
          </w:tcPr>
          <w:p>
            <w:pPr>
              <w:pStyle w:val="TableParagraph"/>
              <w:spacing w:line="274" w:lineRule="exact" w:before="9"/>
              <w:ind w:left="408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1405" w:type="dxa"/>
          </w:tcPr>
          <w:p>
            <w:pPr>
              <w:pStyle w:val="TableParagraph"/>
              <w:spacing w:line="274" w:lineRule="exact" w:before="9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0.2857</w:t>
            </w:r>
          </w:p>
        </w:tc>
        <w:tc>
          <w:tcPr>
            <w:tcW w:w="1297" w:type="dxa"/>
          </w:tcPr>
          <w:p>
            <w:pPr>
              <w:pStyle w:val="TableParagraph"/>
              <w:spacing w:line="274" w:lineRule="exact" w:before="9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0.5676</w:t>
            </w:r>
          </w:p>
        </w:tc>
        <w:tc>
          <w:tcPr>
            <w:tcW w:w="1477" w:type="dxa"/>
          </w:tcPr>
          <w:p>
            <w:pPr>
              <w:pStyle w:val="TableParagraph"/>
              <w:spacing w:line="274" w:lineRule="exact" w:before="9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0.0147</w:t>
            </w:r>
          </w:p>
        </w:tc>
        <w:tc>
          <w:tcPr>
            <w:tcW w:w="1391" w:type="dxa"/>
          </w:tcPr>
          <w:p>
            <w:pPr>
              <w:pStyle w:val="TableParagraph"/>
              <w:spacing w:line="274" w:lineRule="exact" w:before="9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0.1963</w:t>
            </w:r>
          </w:p>
        </w:tc>
      </w:tr>
      <w:tr>
        <w:trPr>
          <w:trHeight w:val="303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 w:before="8"/>
              <w:ind w:left="127"/>
              <w:rPr>
                <w:sz w:val="24"/>
              </w:rPr>
            </w:pPr>
            <w:r>
              <w:rPr>
                <w:sz w:val="24"/>
              </w:rPr>
              <w:t>Iraklis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Kostaris</w:t>
            </w:r>
          </w:p>
        </w:tc>
        <w:tc>
          <w:tcPr>
            <w:tcW w:w="967" w:type="dxa"/>
          </w:tcPr>
          <w:p>
            <w:pPr>
              <w:pStyle w:val="TableParagraph"/>
              <w:spacing w:line="275" w:lineRule="exact" w:before="8"/>
              <w:ind w:left="3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5" w:type="dxa"/>
          </w:tcPr>
          <w:p>
            <w:pPr>
              <w:pStyle w:val="TableParagraph"/>
              <w:spacing w:line="275" w:lineRule="exact" w:before="8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0.3333</w:t>
            </w:r>
          </w:p>
        </w:tc>
        <w:tc>
          <w:tcPr>
            <w:tcW w:w="1297" w:type="dxa"/>
          </w:tcPr>
          <w:p>
            <w:pPr>
              <w:pStyle w:val="TableParagraph"/>
              <w:spacing w:line="275" w:lineRule="exact" w:before="8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0.5122</w:t>
            </w:r>
          </w:p>
        </w:tc>
        <w:tc>
          <w:tcPr>
            <w:tcW w:w="1477" w:type="dxa"/>
          </w:tcPr>
          <w:p>
            <w:pPr>
              <w:pStyle w:val="TableParagraph"/>
              <w:spacing w:line="275" w:lineRule="exact" w:before="8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0.0242</w:t>
            </w:r>
          </w:p>
        </w:tc>
        <w:tc>
          <w:tcPr>
            <w:tcW w:w="1391" w:type="dxa"/>
          </w:tcPr>
          <w:p>
            <w:pPr>
              <w:pStyle w:val="TableParagraph"/>
              <w:spacing w:line="275" w:lineRule="exact" w:before="8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0.2243</w:t>
            </w:r>
          </w:p>
        </w:tc>
      </w:tr>
      <w:tr>
        <w:trPr>
          <w:trHeight w:val="304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 w:before="9"/>
              <w:ind w:left="127"/>
              <w:rPr>
                <w:sz w:val="24"/>
              </w:rPr>
            </w:pPr>
            <w:r>
              <w:rPr>
                <w:sz w:val="24"/>
              </w:rPr>
              <w:t>Nikitas</w:t>
            </w:r>
          </w:p>
        </w:tc>
        <w:tc>
          <w:tcPr>
            <w:tcW w:w="967" w:type="dxa"/>
          </w:tcPr>
          <w:p>
            <w:pPr>
              <w:pStyle w:val="TableParagraph"/>
              <w:spacing w:line="275" w:lineRule="exact" w:before="9"/>
              <w:ind w:left="34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05" w:type="dxa"/>
          </w:tcPr>
          <w:p>
            <w:pPr>
              <w:pStyle w:val="TableParagraph"/>
              <w:spacing w:line="275" w:lineRule="exact" w:before="9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0.2857</w:t>
            </w:r>
          </w:p>
        </w:tc>
        <w:tc>
          <w:tcPr>
            <w:tcW w:w="1297" w:type="dxa"/>
          </w:tcPr>
          <w:p>
            <w:pPr>
              <w:pStyle w:val="TableParagraph"/>
              <w:spacing w:line="275" w:lineRule="exact" w:before="9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0.5676</w:t>
            </w:r>
          </w:p>
        </w:tc>
        <w:tc>
          <w:tcPr>
            <w:tcW w:w="1477" w:type="dxa"/>
          </w:tcPr>
          <w:p>
            <w:pPr>
              <w:pStyle w:val="TableParagraph"/>
              <w:spacing w:line="275" w:lineRule="exact" w:before="9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0.0147</w:t>
            </w:r>
          </w:p>
        </w:tc>
        <w:tc>
          <w:tcPr>
            <w:tcW w:w="1391" w:type="dxa"/>
          </w:tcPr>
          <w:p>
            <w:pPr>
              <w:pStyle w:val="TableParagraph"/>
              <w:spacing w:line="275" w:lineRule="exact" w:before="9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0.1963</w:t>
            </w:r>
          </w:p>
        </w:tc>
      </w:tr>
      <w:tr>
        <w:trPr>
          <w:trHeight w:val="303" w:hRule="atLeast"/>
        </w:trPr>
        <w:tc>
          <w:tcPr>
            <w:tcW w:w="2290" w:type="dxa"/>
          </w:tcPr>
          <w:p>
            <w:pPr>
              <w:pStyle w:val="TableParagraph"/>
              <w:spacing w:line="274" w:lineRule="exact" w:before="9"/>
              <w:ind w:left="127"/>
              <w:rPr>
                <w:sz w:val="24"/>
              </w:rPr>
            </w:pPr>
            <w:r>
              <w:rPr>
                <w:sz w:val="24"/>
              </w:rPr>
              <w:t>Ojurk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Hanuz</w:t>
            </w:r>
          </w:p>
        </w:tc>
        <w:tc>
          <w:tcPr>
            <w:tcW w:w="967" w:type="dxa"/>
          </w:tcPr>
          <w:p>
            <w:pPr>
              <w:pStyle w:val="TableParagraph"/>
              <w:spacing w:line="274" w:lineRule="exact" w:before="9"/>
              <w:ind w:left="3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05" w:type="dxa"/>
          </w:tcPr>
          <w:p>
            <w:pPr>
              <w:pStyle w:val="TableParagraph"/>
              <w:spacing w:line="274" w:lineRule="exact" w:before="9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0.2381</w:t>
            </w:r>
          </w:p>
        </w:tc>
        <w:tc>
          <w:tcPr>
            <w:tcW w:w="1297" w:type="dxa"/>
          </w:tcPr>
          <w:p>
            <w:pPr>
              <w:pStyle w:val="TableParagraph"/>
              <w:spacing w:line="274" w:lineRule="exact" w:before="9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0.4884</w:t>
            </w:r>
          </w:p>
        </w:tc>
        <w:tc>
          <w:tcPr>
            <w:tcW w:w="1477" w:type="dxa"/>
          </w:tcPr>
          <w:p>
            <w:pPr>
              <w:pStyle w:val="TableParagraph"/>
              <w:spacing w:line="274" w:lineRule="exact" w:before="9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391" w:type="dxa"/>
          </w:tcPr>
          <w:p>
            <w:pPr>
              <w:pStyle w:val="TableParagraph"/>
              <w:spacing w:line="274" w:lineRule="exact" w:before="9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0.1842</w:t>
            </w:r>
          </w:p>
        </w:tc>
      </w:tr>
      <w:tr>
        <w:trPr>
          <w:trHeight w:val="303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 w:before="8"/>
              <w:ind w:left="127"/>
              <w:rPr>
                <w:sz w:val="24"/>
              </w:rPr>
            </w:pPr>
            <w:r>
              <w:rPr>
                <w:sz w:val="24"/>
              </w:rPr>
              <w:t>Patroclos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Tselentis</w:t>
            </w:r>
          </w:p>
        </w:tc>
        <w:tc>
          <w:tcPr>
            <w:tcW w:w="967" w:type="dxa"/>
          </w:tcPr>
          <w:p>
            <w:pPr>
              <w:pStyle w:val="TableParagraph"/>
              <w:spacing w:line="275" w:lineRule="exact" w:before="8"/>
              <w:ind w:left="34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05" w:type="dxa"/>
          </w:tcPr>
          <w:p>
            <w:pPr>
              <w:pStyle w:val="TableParagraph"/>
              <w:spacing w:line="275" w:lineRule="exact" w:before="8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0.2857</w:t>
            </w:r>
          </w:p>
        </w:tc>
        <w:tc>
          <w:tcPr>
            <w:tcW w:w="1297" w:type="dxa"/>
          </w:tcPr>
          <w:p>
            <w:pPr>
              <w:pStyle w:val="TableParagraph"/>
              <w:spacing w:line="275" w:lineRule="exact" w:before="8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0.5000</w:t>
            </w:r>
          </w:p>
        </w:tc>
        <w:tc>
          <w:tcPr>
            <w:tcW w:w="1477" w:type="dxa"/>
          </w:tcPr>
          <w:p>
            <w:pPr>
              <w:pStyle w:val="TableParagraph"/>
              <w:spacing w:line="275" w:lineRule="exact" w:before="8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0.0024</w:t>
            </w:r>
          </w:p>
        </w:tc>
        <w:tc>
          <w:tcPr>
            <w:tcW w:w="1391" w:type="dxa"/>
          </w:tcPr>
          <w:p>
            <w:pPr>
              <w:pStyle w:val="TableParagraph"/>
              <w:spacing w:line="275" w:lineRule="exact" w:before="8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0.2099</w:t>
            </w:r>
          </w:p>
        </w:tc>
      </w:tr>
      <w:tr>
        <w:trPr>
          <w:trHeight w:val="304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 w:before="9"/>
              <w:ind w:left="127"/>
              <w:rPr>
                <w:sz w:val="24"/>
              </w:rPr>
            </w:pPr>
            <w:r>
              <w:rPr>
                <w:sz w:val="24"/>
              </w:rPr>
              <w:t>Pavlos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Serifis</w:t>
            </w:r>
          </w:p>
        </w:tc>
        <w:tc>
          <w:tcPr>
            <w:tcW w:w="967" w:type="dxa"/>
          </w:tcPr>
          <w:p>
            <w:pPr>
              <w:pStyle w:val="TableParagraph"/>
              <w:spacing w:line="275" w:lineRule="exact" w:before="9"/>
              <w:ind w:left="34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05" w:type="dxa"/>
          </w:tcPr>
          <w:p>
            <w:pPr>
              <w:pStyle w:val="TableParagraph"/>
              <w:spacing w:line="275" w:lineRule="exact" w:before="9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0.6667</w:t>
            </w:r>
          </w:p>
        </w:tc>
        <w:tc>
          <w:tcPr>
            <w:tcW w:w="1297" w:type="dxa"/>
          </w:tcPr>
          <w:p>
            <w:pPr>
              <w:pStyle w:val="TableParagraph"/>
              <w:spacing w:line="275" w:lineRule="exact" w:before="9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0.6563</w:t>
            </w:r>
          </w:p>
        </w:tc>
        <w:tc>
          <w:tcPr>
            <w:tcW w:w="1477" w:type="dxa"/>
          </w:tcPr>
          <w:p>
            <w:pPr>
              <w:pStyle w:val="TableParagraph"/>
              <w:spacing w:line="275" w:lineRule="exact" w:before="9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0.1749</w:t>
            </w:r>
          </w:p>
        </w:tc>
        <w:tc>
          <w:tcPr>
            <w:tcW w:w="1391" w:type="dxa"/>
          </w:tcPr>
          <w:p>
            <w:pPr>
              <w:pStyle w:val="TableParagraph"/>
              <w:spacing w:line="275" w:lineRule="exact" w:before="9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0.3963</w:t>
            </w:r>
          </w:p>
        </w:tc>
      </w:tr>
      <w:tr>
        <w:trPr>
          <w:trHeight w:val="303" w:hRule="atLeast"/>
        </w:trPr>
        <w:tc>
          <w:tcPr>
            <w:tcW w:w="2290" w:type="dxa"/>
          </w:tcPr>
          <w:p>
            <w:pPr>
              <w:pStyle w:val="TableParagraph"/>
              <w:spacing w:line="274" w:lineRule="exact" w:before="9"/>
              <w:ind w:left="127"/>
              <w:rPr>
                <w:sz w:val="24"/>
              </w:rPr>
            </w:pPr>
            <w:r>
              <w:rPr>
                <w:sz w:val="24"/>
              </w:rPr>
              <w:t>Sardanopoulos</w:t>
            </w:r>
          </w:p>
        </w:tc>
        <w:tc>
          <w:tcPr>
            <w:tcW w:w="967" w:type="dxa"/>
          </w:tcPr>
          <w:p>
            <w:pPr>
              <w:pStyle w:val="TableParagraph"/>
              <w:spacing w:line="274" w:lineRule="exact" w:before="9"/>
              <w:ind w:left="34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05" w:type="dxa"/>
          </w:tcPr>
          <w:p>
            <w:pPr>
              <w:pStyle w:val="TableParagraph"/>
              <w:spacing w:line="274" w:lineRule="exact" w:before="9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0.3333</w:t>
            </w:r>
          </w:p>
        </w:tc>
        <w:tc>
          <w:tcPr>
            <w:tcW w:w="1297" w:type="dxa"/>
          </w:tcPr>
          <w:p>
            <w:pPr>
              <w:pStyle w:val="TableParagraph"/>
              <w:spacing w:line="274" w:lineRule="exact" w:before="9"/>
              <w:ind w:left="312" w:right="284"/>
              <w:jc w:val="center"/>
              <w:rPr>
                <w:sz w:val="24"/>
              </w:rPr>
            </w:pPr>
            <w:r>
              <w:rPr>
                <w:sz w:val="24"/>
              </w:rPr>
              <w:t>0.5385</w:t>
            </w:r>
          </w:p>
        </w:tc>
        <w:tc>
          <w:tcPr>
            <w:tcW w:w="1477" w:type="dxa"/>
          </w:tcPr>
          <w:p>
            <w:pPr>
              <w:pStyle w:val="TableParagraph"/>
              <w:spacing w:line="274" w:lineRule="exact" w:before="9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0.0145</w:t>
            </w:r>
          </w:p>
        </w:tc>
        <w:tc>
          <w:tcPr>
            <w:tcW w:w="1391" w:type="dxa"/>
          </w:tcPr>
          <w:p>
            <w:pPr>
              <w:pStyle w:val="TableParagraph"/>
              <w:spacing w:line="274" w:lineRule="exact" w:before="9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0.2326</w:t>
            </w:r>
          </w:p>
        </w:tc>
      </w:tr>
      <w:tr>
        <w:trPr>
          <w:trHeight w:val="303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 w:before="8"/>
              <w:ind w:left="127"/>
              <w:rPr>
                <w:sz w:val="24"/>
              </w:rPr>
            </w:pPr>
            <w:r>
              <w:rPr>
                <w:sz w:val="24"/>
              </w:rPr>
              <w:t>Savas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Xiros</w:t>
            </w:r>
          </w:p>
        </w:tc>
        <w:tc>
          <w:tcPr>
            <w:tcW w:w="967" w:type="dxa"/>
          </w:tcPr>
          <w:p>
            <w:pPr>
              <w:pStyle w:val="TableParagraph"/>
              <w:spacing w:line="275" w:lineRule="exact" w:before="8"/>
              <w:ind w:left="34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05" w:type="dxa"/>
          </w:tcPr>
          <w:p>
            <w:pPr>
              <w:pStyle w:val="TableParagraph"/>
              <w:spacing w:line="275" w:lineRule="exact" w:before="8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0.5238</w:t>
            </w:r>
          </w:p>
        </w:tc>
        <w:tc>
          <w:tcPr>
            <w:tcW w:w="1297" w:type="dxa"/>
          </w:tcPr>
          <w:p>
            <w:pPr>
              <w:pStyle w:val="TableParagraph"/>
              <w:spacing w:line="275" w:lineRule="exact" w:before="8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0.6563</w:t>
            </w:r>
          </w:p>
        </w:tc>
        <w:tc>
          <w:tcPr>
            <w:tcW w:w="1477" w:type="dxa"/>
          </w:tcPr>
          <w:p>
            <w:pPr>
              <w:pStyle w:val="TableParagraph"/>
              <w:spacing w:line="275" w:lineRule="exact" w:before="8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0.3483</w:t>
            </w:r>
          </w:p>
        </w:tc>
        <w:tc>
          <w:tcPr>
            <w:tcW w:w="1391" w:type="dxa"/>
          </w:tcPr>
          <w:p>
            <w:pPr>
              <w:pStyle w:val="TableParagraph"/>
              <w:spacing w:line="275" w:lineRule="exact" w:before="8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0.2371</w:t>
            </w:r>
          </w:p>
        </w:tc>
      </w:tr>
      <w:tr>
        <w:trPr>
          <w:trHeight w:val="304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 w:before="9"/>
              <w:ind w:left="127"/>
              <w:rPr>
                <w:sz w:val="24"/>
              </w:rPr>
            </w:pPr>
            <w:r>
              <w:rPr>
                <w:sz w:val="24"/>
              </w:rPr>
              <w:t>Sotirios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Kondylis</w:t>
            </w:r>
          </w:p>
        </w:tc>
        <w:tc>
          <w:tcPr>
            <w:tcW w:w="967" w:type="dxa"/>
          </w:tcPr>
          <w:p>
            <w:pPr>
              <w:pStyle w:val="TableParagraph"/>
              <w:spacing w:line="275" w:lineRule="exact" w:before="9"/>
              <w:ind w:left="34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05" w:type="dxa"/>
          </w:tcPr>
          <w:p>
            <w:pPr>
              <w:pStyle w:val="TableParagraph"/>
              <w:spacing w:line="275" w:lineRule="exact" w:before="9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0.0476</w:t>
            </w:r>
          </w:p>
        </w:tc>
        <w:tc>
          <w:tcPr>
            <w:tcW w:w="1297" w:type="dxa"/>
          </w:tcPr>
          <w:p>
            <w:pPr>
              <w:pStyle w:val="TableParagraph"/>
              <w:spacing w:line="275" w:lineRule="exact" w:before="9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0.4038</w:t>
            </w:r>
          </w:p>
        </w:tc>
        <w:tc>
          <w:tcPr>
            <w:tcW w:w="1477" w:type="dxa"/>
          </w:tcPr>
          <w:p>
            <w:pPr>
              <w:pStyle w:val="TableParagraph"/>
              <w:spacing w:line="275" w:lineRule="exact" w:before="9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391" w:type="dxa"/>
          </w:tcPr>
          <w:p>
            <w:pPr>
              <w:pStyle w:val="TableParagraph"/>
              <w:spacing w:line="275" w:lineRule="exact" w:before="9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0.0299</w:t>
            </w:r>
          </w:p>
        </w:tc>
      </w:tr>
      <w:tr>
        <w:trPr>
          <w:trHeight w:val="303" w:hRule="atLeast"/>
        </w:trPr>
        <w:tc>
          <w:tcPr>
            <w:tcW w:w="2290" w:type="dxa"/>
          </w:tcPr>
          <w:p>
            <w:pPr>
              <w:pStyle w:val="TableParagraph"/>
              <w:spacing w:line="274" w:lineRule="exact" w:before="9"/>
              <w:ind w:left="127"/>
              <w:rPr>
                <w:sz w:val="24"/>
              </w:rPr>
            </w:pPr>
            <w:r>
              <w:rPr>
                <w:sz w:val="24"/>
              </w:rPr>
              <w:t>Thomas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Serifis</w:t>
            </w:r>
          </w:p>
        </w:tc>
        <w:tc>
          <w:tcPr>
            <w:tcW w:w="967" w:type="dxa"/>
          </w:tcPr>
          <w:p>
            <w:pPr>
              <w:pStyle w:val="TableParagraph"/>
              <w:spacing w:line="274" w:lineRule="exact" w:before="9"/>
              <w:ind w:left="34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05" w:type="dxa"/>
          </w:tcPr>
          <w:p>
            <w:pPr>
              <w:pStyle w:val="TableParagraph"/>
              <w:spacing w:line="274" w:lineRule="exact" w:before="9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0.3333</w:t>
            </w:r>
          </w:p>
        </w:tc>
        <w:tc>
          <w:tcPr>
            <w:tcW w:w="1297" w:type="dxa"/>
          </w:tcPr>
          <w:p>
            <w:pPr>
              <w:pStyle w:val="TableParagraph"/>
              <w:spacing w:line="274" w:lineRule="exact" w:before="9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0.5122</w:t>
            </w:r>
          </w:p>
        </w:tc>
        <w:tc>
          <w:tcPr>
            <w:tcW w:w="1477" w:type="dxa"/>
          </w:tcPr>
          <w:p>
            <w:pPr>
              <w:pStyle w:val="TableParagraph"/>
              <w:spacing w:line="274" w:lineRule="exact" w:before="9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0.0180</w:t>
            </w:r>
          </w:p>
        </w:tc>
        <w:tc>
          <w:tcPr>
            <w:tcW w:w="1391" w:type="dxa"/>
          </w:tcPr>
          <w:p>
            <w:pPr>
              <w:pStyle w:val="TableParagraph"/>
              <w:spacing w:line="274" w:lineRule="exact" w:before="9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0.2296</w:t>
            </w:r>
          </w:p>
        </w:tc>
      </w:tr>
      <w:tr>
        <w:trPr>
          <w:trHeight w:val="303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 w:before="8"/>
              <w:ind w:left="127"/>
              <w:rPr>
                <w:sz w:val="24"/>
              </w:rPr>
            </w:pPr>
            <w:r>
              <w:rPr>
                <w:sz w:val="24"/>
              </w:rPr>
              <w:t>Vassilis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Tzortzatos</w:t>
            </w:r>
          </w:p>
        </w:tc>
        <w:tc>
          <w:tcPr>
            <w:tcW w:w="967" w:type="dxa"/>
          </w:tcPr>
          <w:p>
            <w:pPr>
              <w:pStyle w:val="TableParagraph"/>
              <w:spacing w:line="275" w:lineRule="exact" w:before="8"/>
              <w:ind w:left="34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05" w:type="dxa"/>
          </w:tcPr>
          <w:p>
            <w:pPr>
              <w:pStyle w:val="TableParagraph"/>
              <w:spacing w:line="275" w:lineRule="exact" w:before="8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0.0476</w:t>
            </w:r>
          </w:p>
        </w:tc>
        <w:tc>
          <w:tcPr>
            <w:tcW w:w="1297" w:type="dxa"/>
          </w:tcPr>
          <w:p>
            <w:pPr>
              <w:pStyle w:val="TableParagraph"/>
              <w:spacing w:line="275" w:lineRule="exact" w:before="8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0.4038</w:t>
            </w:r>
          </w:p>
        </w:tc>
        <w:tc>
          <w:tcPr>
            <w:tcW w:w="1477" w:type="dxa"/>
          </w:tcPr>
          <w:p>
            <w:pPr>
              <w:pStyle w:val="TableParagraph"/>
              <w:spacing w:line="275" w:lineRule="exact" w:before="8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391" w:type="dxa"/>
          </w:tcPr>
          <w:p>
            <w:pPr>
              <w:pStyle w:val="TableParagraph"/>
              <w:spacing w:line="275" w:lineRule="exact" w:before="8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0.0299</w:t>
            </w:r>
          </w:p>
        </w:tc>
      </w:tr>
      <w:tr>
        <w:trPr>
          <w:trHeight w:val="304" w:hRule="atLeast"/>
        </w:trPr>
        <w:tc>
          <w:tcPr>
            <w:tcW w:w="2290" w:type="dxa"/>
          </w:tcPr>
          <w:p>
            <w:pPr>
              <w:pStyle w:val="TableParagraph"/>
              <w:spacing w:line="275" w:lineRule="exact" w:before="9"/>
              <w:ind w:left="127"/>
              <w:rPr>
                <w:sz w:val="24"/>
              </w:rPr>
            </w:pPr>
            <w:r>
              <w:rPr>
                <w:sz w:val="24"/>
              </w:rPr>
              <w:t>Vassilis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Xiros</w:t>
            </w:r>
          </w:p>
        </w:tc>
        <w:tc>
          <w:tcPr>
            <w:tcW w:w="967" w:type="dxa"/>
          </w:tcPr>
          <w:p>
            <w:pPr>
              <w:pStyle w:val="TableParagraph"/>
              <w:spacing w:line="275" w:lineRule="exact" w:before="9"/>
              <w:ind w:left="3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5" w:type="dxa"/>
          </w:tcPr>
          <w:p>
            <w:pPr>
              <w:pStyle w:val="TableParagraph"/>
              <w:spacing w:line="275" w:lineRule="exact" w:before="9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0.1905</w:t>
            </w:r>
          </w:p>
        </w:tc>
        <w:tc>
          <w:tcPr>
            <w:tcW w:w="1297" w:type="dxa"/>
          </w:tcPr>
          <w:p>
            <w:pPr>
              <w:pStyle w:val="TableParagraph"/>
              <w:spacing w:line="275" w:lineRule="exact" w:before="9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0.5250</w:t>
            </w:r>
          </w:p>
        </w:tc>
        <w:tc>
          <w:tcPr>
            <w:tcW w:w="1477" w:type="dxa"/>
          </w:tcPr>
          <w:p>
            <w:pPr>
              <w:pStyle w:val="TableParagraph"/>
              <w:spacing w:line="275" w:lineRule="exact" w:before="9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0.0093</w:t>
            </w:r>
          </w:p>
        </w:tc>
        <w:tc>
          <w:tcPr>
            <w:tcW w:w="1391" w:type="dxa"/>
          </w:tcPr>
          <w:p>
            <w:pPr>
              <w:pStyle w:val="TableParagraph"/>
              <w:spacing w:line="275" w:lineRule="exact" w:before="9"/>
              <w:ind w:left="341" w:right="348"/>
              <w:jc w:val="center"/>
              <w:rPr>
                <w:sz w:val="24"/>
              </w:rPr>
            </w:pPr>
            <w:r>
              <w:rPr>
                <w:sz w:val="24"/>
              </w:rPr>
              <w:t>0.1428</w:t>
            </w:r>
          </w:p>
        </w:tc>
      </w:tr>
      <w:tr>
        <w:trPr>
          <w:trHeight w:val="303" w:hRule="atLeast"/>
        </w:trPr>
        <w:tc>
          <w:tcPr>
            <w:tcW w:w="2290" w:type="dxa"/>
          </w:tcPr>
          <w:p>
            <w:pPr>
              <w:pStyle w:val="TableParagraph"/>
              <w:spacing w:line="274" w:lineRule="exact" w:before="9"/>
              <w:ind w:left="127"/>
              <w:rPr>
                <w:sz w:val="24"/>
              </w:rPr>
            </w:pPr>
            <w:r>
              <w:rPr>
                <w:sz w:val="24"/>
              </w:rPr>
              <w:t>Yiannis</w:t>
            </w:r>
          </w:p>
        </w:tc>
        <w:tc>
          <w:tcPr>
            <w:tcW w:w="967" w:type="dxa"/>
          </w:tcPr>
          <w:p>
            <w:pPr>
              <w:pStyle w:val="TableParagraph"/>
              <w:spacing w:line="274" w:lineRule="exact" w:before="9"/>
              <w:ind w:left="34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05" w:type="dxa"/>
          </w:tcPr>
          <w:p>
            <w:pPr>
              <w:pStyle w:val="TableParagraph"/>
              <w:spacing w:line="274" w:lineRule="exact" w:before="9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0.2857</w:t>
            </w:r>
          </w:p>
        </w:tc>
        <w:tc>
          <w:tcPr>
            <w:tcW w:w="1297" w:type="dxa"/>
          </w:tcPr>
          <w:p>
            <w:pPr>
              <w:pStyle w:val="TableParagraph"/>
              <w:spacing w:line="274" w:lineRule="exact" w:before="9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0.5676</w:t>
            </w:r>
          </w:p>
        </w:tc>
        <w:tc>
          <w:tcPr>
            <w:tcW w:w="1477" w:type="dxa"/>
          </w:tcPr>
          <w:p>
            <w:pPr>
              <w:pStyle w:val="TableParagraph"/>
              <w:spacing w:line="274" w:lineRule="exact" w:before="9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0.0261</w:t>
            </w:r>
          </w:p>
        </w:tc>
        <w:tc>
          <w:tcPr>
            <w:tcW w:w="1391" w:type="dxa"/>
          </w:tcPr>
          <w:p>
            <w:pPr>
              <w:pStyle w:val="TableParagraph"/>
              <w:spacing w:line="274" w:lineRule="exact" w:before="9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0.2134</w:t>
            </w:r>
          </w:p>
        </w:tc>
      </w:tr>
      <w:tr>
        <w:trPr>
          <w:trHeight w:val="325" w:hRule="atLeast"/>
        </w:trPr>
        <w:tc>
          <w:tcPr>
            <w:tcW w:w="22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127"/>
              <w:rPr>
                <w:sz w:val="24"/>
              </w:rPr>
            </w:pPr>
            <w:r>
              <w:rPr>
                <w:sz w:val="24"/>
              </w:rPr>
              <w:t>Yiannis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Skandalis</w:t>
            </w: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34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358" w:right="346"/>
              <w:jc w:val="center"/>
              <w:rPr>
                <w:sz w:val="24"/>
              </w:rPr>
            </w:pPr>
            <w:r>
              <w:rPr>
                <w:sz w:val="24"/>
              </w:rPr>
              <w:t>0.2381</w:t>
            </w: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311" w:right="284"/>
              <w:jc w:val="center"/>
              <w:rPr>
                <w:sz w:val="24"/>
              </w:rPr>
            </w:pPr>
            <w:r>
              <w:rPr>
                <w:sz w:val="24"/>
              </w:rPr>
              <w:t>0.4884</w:t>
            </w:r>
          </w:p>
        </w:tc>
        <w:tc>
          <w:tcPr>
            <w:tcW w:w="14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387" w:right="390"/>
              <w:jc w:val="center"/>
              <w:rPr>
                <w:sz w:val="24"/>
              </w:rPr>
            </w:pPr>
            <w:r>
              <w:rPr>
                <w:sz w:val="24"/>
              </w:rPr>
              <w:t>0.0000</w:t>
            </w:r>
          </w:p>
        </w:tc>
        <w:tc>
          <w:tcPr>
            <w:tcW w:w="13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340" w:right="349"/>
              <w:jc w:val="center"/>
              <w:rPr>
                <w:sz w:val="24"/>
              </w:rPr>
            </w:pPr>
            <w:r>
              <w:rPr>
                <w:sz w:val="24"/>
              </w:rPr>
              <w:t>0.1842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1"/>
        <w:numPr>
          <w:ilvl w:val="2"/>
          <w:numId w:val="21"/>
        </w:numPr>
        <w:tabs>
          <w:tab w:pos="1201" w:val="left" w:leader="none"/>
        </w:tabs>
        <w:spacing w:line="240" w:lineRule="auto" w:before="0" w:after="0"/>
        <w:ind w:left="1200" w:right="0" w:hanging="541"/>
        <w:jc w:val="left"/>
      </w:pP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Bayesian</w:t>
      </w:r>
      <w:r>
        <w:rPr>
          <w:spacing w:val="-2"/>
        </w:rPr>
        <w:t> </w:t>
      </w:r>
      <w:r>
        <w:rPr/>
        <w:t>network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BodyText"/>
        <w:spacing w:line="480" w:lineRule="auto" w:before="1"/>
        <w:ind w:left="660" w:right="808"/>
      </w:pPr>
      <w:r>
        <w:rPr/>
        <w:t>The</w:t>
      </w:r>
      <w:r>
        <w:rPr>
          <w:spacing w:val="-3"/>
        </w:rPr>
        <w:t> </w:t>
      </w:r>
      <w:r>
        <w:rPr/>
        <w:t>Bayesian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computation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expressed as</w:t>
      </w:r>
      <w:r>
        <w:rPr>
          <w:spacing w:val="-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(3.3)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(3.4)</w:t>
      </w:r>
    </w:p>
    <w:p>
      <w:pPr>
        <w:tabs>
          <w:tab w:pos="4424" w:val="left" w:leader="none"/>
          <w:tab w:pos="8721" w:val="left" w:leader="none"/>
        </w:tabs>
        <w:spacing w:before="220"/>
        <w:ind w:left="3032" w:right="0" w:firstLine="0"/>
        <w:jc w:val="left"/>
        <w:rPr>
          <w:sz w:val="24"/>
        </w:rPr>
      </w:pPr>
      <w:r>
        <w:rPr/>
        <w:pict>
          <v:rect style="position:absolute;margin-left:266.089996pt;margin-top:25.801609pt;width:51.024pt;height:.95996pt;mso-position-horizontal-relative:page;mso-position-vertical-relative:paragraph;z-index:-21879296" filled="true" fillcolor="#000000" stroked="false">
            <v:fill type="solid"/>
            <w10:wrap type="none"/>
          </v:rect>
        </w:pict>
      </w:r>
      <w:r>
        <w:rPr>
          <w:rFonts w:ascii="Cambria Math"/>
          <w:position w:val="-8"/>
          <w:sz w:val="21"/>
        </w:rPr>
        <w:t>(</w:t>
      </w:r>
      <w:r>
        <w:rPr>
          <w:rFonts w:ascii="Cambria Math"/>
          <w:spacing w:val="45"/>
          <w:position w:val="-8"/>
          <w:sz w:val="21"/>
        </w:rPr>
        <w:t> </w:t>
      </w:r>
      <w:r>
        <w:rPr>
          <w:rFonts w:ascii="Cambria Math"/>
          <w:position w:val="-8"/>
          <w:sz w:val="21"/>
        </w:rPr>
        <w:t>|  ) =</w:t>
        <w:tab/>
      </w:r>
      <w:r>
        <w:rPr>
          <w:rFonts w:ascii="Cambria Math"/>
          <w:sz w:val="16"/>
        </w:rPr>
        <w:t>(</w:t>
      </w:r>
      <w:r>
        <w:rPr>
          <w:rFonts w:ascii="Cambria Math"/>
          <w:spacing w:val="34"/>
          <w:sz w:val="16"/>
        </w:rPr>
        <w:t> </w:t>
      </w:r>
      <w:r>
        <w:rPr>
          <w:rFonts w:ascii="Cambria Math"/>
          <w:sz w:val="16"/>
        </w:rPr>
        <w:t>|</w:t>
      </w:r>
      <w:r>
        <w:rPr>
          <w:rFonts w:ascii="Cambria Math"/>
          <w:spacing w:val="36"/>
          <w:sz w:val="16"/>
        </w:rPr>
        <w:t> </w:t>
      </w:r>
      <w:r>
        <w:rPr>
          <w:rFonts w:ascii="Cambria Math"/>
          <w:sz w:val="16"/>
        </w:rPr>
        <w:t>)</w:t>
      </w:r>
      <w:r>
        <w:rPr>
          <w:rFonts w:ascii="Cambria Math"/>
          <w:spacing w:val="34"/>
          <w:sz w:val="16"/>
        </w:rPr>
        <w:t> </w:t>
      </w:r>
      <w:r>
        <w:rPr>
          <w:rFonts w:ascii="Cambria Math"/>
          <w:sz w:val="16"/>
        </w:rPr>
        <w:t>(  )</w:t>
        <w:tab/>
      </w:r>
      <w:r>
        <w:rPr>
          <w:position w:val="-20"/>
          <w:sz w:val="24"/>
        </w:rPr>
        <w:t>(3.3)</w:t>
      </w:r>
    </w:p>
    <w:p>
      <w:pPr>
        <w:spacing w:before="25"/>
        <w:ind w:left="573" w:right="1240" w:firstLine="0"/>
        <w:jc w:val="center"/>
        <w:rPr>
          <w:rFonts w:ascii="Cambria Math"/>
          <w:sz w:val="5"/>
        </w:rPr>
      </w:pPr>
      <w:r>
        <w:rPr>
          <w:rFonts w:ascii="Cambria Math"/>
          <w:sz w:val="5"/>
        </w:rPr>
        <w:t>(</w:t>
      </w:r>
      <w:r>
        <w:rPr>
          <w:rFonts w:ascii="Cambria Math"/>
          <w:spacing w:val="1"/>
          <w:sz w:val="5"/>
        </w:rPr>
        <w:t> </w:t>
      </w:r>
      <w:r>
        <w:rPr>
          <w:rFonts w:ascii="Cambria Math"/>
          <w:sz w:val="5"/>
        </w:rPr>
        <w:t>)</w:t>
      </w:r>
    </w:p>
    <w:p>
      <w:pPr>
        <w:pStyle w:val="BodyText"/>
        <w:spacing w:before="3"/>
        <w:rPr>
          <w:rFonts w:ascii="Cambria Math"/>
          <w:sz w:val="18"/>
        </w:rPr>
      </w:pPr>
    </w:p>
    <w:p>
      <w:pPr>
        <w:tabs>
          <w:tab w:pos="8721" w:val="left" w:leader="none"/>
        </w:tabs>
        <w:spacing w:before="88"/>
        <w:ind w:left="2998" w:right="0" w:firstLine="0"/>
        <w:jc w:val="left"/>
        <w:rPr>
          <w:sz w:val="24"/>
        </w:rPr>
      </w:pPr>
      <w:r>
        <w:rPr>
          <w:rFonts w:ascii="Cambria Math" w:eastAsia="Cambria Math"/>
          <w:w w:val="105"/>
          <w:sz w:val="13"/>
        </w:rPr>
        <w:t>(</w:t>
      </w:r>
      <w:r>
        <w:rPr>
          <w:rFonts w:ascii="Cambria Math" w:eastAsia="Cambria Math"/>
          <w:spacing w:val="25"/>
          <w:w w:val="105"/>
          <w:sz w:val="13"/>
        </w:rPr>
        <w:t> </w:t>
      </w:r>
      <w:r>
        <w:rPr>
          <w:rFonts w:ascii="Cambria Math" w:eastAsia="Cambria Math"/>
          <w:w w:val="105"/>
          <w:sz w:val="13"/>
        </w:rPr>
        <w:t>|</w:t>
      </w:r>
      <w:r>
        <w:rPr>
          <w:rFonts w:ascii="Cambria Math" w:eastAsia="Cambria Math"/>
          <w:spacing w:val="26"/>
          <w:w w:val="105"/>
          <w:sz w:val="13"/>
        </w:rPr>
        <w:t> </w:t>
      </w:r>
      <w:r>
        <w:rPr>
          <w:rFonts w:ascii="Cambria Math" w:eastAsia="Cambria Math"/>
          <w:w w:val="105"/>
          <w:sz w:val="13"/>
        </w:rPr>
        <w:t>)</w:t>
      </w:r>
      <w:r>
        <w:rPr>
          <w:rFonts w:ascii="Cambria Math" w:eastAsia="Cambria Math"/>
          <w:spacing w:val="-3"/>
          <w:w w:val="105"/>
          <w:sz w:val="13"/>
        </w:rPr>
        <w:t> </w:t>
      </w:r>
      <w:r>
        <w:rPr>
          <w:rFonts w:ascii="Cambria Math" w:eastAsia="Cambria Math"/>
          <w:w w:val="115"/>
          <w:sz w:val="13"/>
        </w:rPr>
        <w:t>𝖺 </w:t>
      </w:r>
      <w:r>
        <w:rPr>
          <w:rFonts w:ascii="Cambria Math" w:eastAsia="Cambria Math"/>
          <w:spacing w:val="19"/>
          <w:w w:val="115"/>
          <w:sz w:val="13"/>
        </w:rPr>
        <w:t> </w:t>
      </w:r>
      <w:r>
        <w:rPr>
          <w:rFonts w:ascii="Cambria Math" w:eastAsia="Cambria Math"/>
          <w:w w:val="105"/>
          <w:sz w:val="13"/>
        </w:rPr>
        <w:t>(</w:t>
      </w:r>
      <w:r>
        <w:rPr>
          <w:rFonts w:ascii="Cambria Math" w:eastAsia="Cambria Math"/>
          <w:spacing w:val="26"/>
          <w:w w:val="105"/>
          <w:sz w:val="13"/>
        </w:rPr>
        <w:t> </w:t>
      </w:r>
      <w:r>
        <w:rPr>
          <w:rFonts w:ascii="Cambria Math" w:eastAsia="Cambria Math"/>
          <w:w w:val="105"/>
          <w:sz w:val="13"/>
        </w:rPr>
        <w:t>|</w:t>
      </w:r>
      <w:r>
        <w:rPr>
          <w:rFonts w:ascii="Cambria Math" w:eastAsia="Cambria Math"/>
          <w:spacing w:val="26"/>
          <w:w w:val="105"/>
          <w:sz w:val="13"/>
        </w:rPr>
        <w:t> </w:t>
      </w:r>
      <w:r>
        <w:rPr>
          <w:rFonts w:ascii="Cambria Math" w:eastAsia="Cambria Math"/>
          <w:w w:val="105"/>
          <w:sz w:val="13"/>
        </w:rPr>
        <w:t>)</w:t>
      </w:r>
      <w:r>
        <w:rPr>
          <w:rFonts w:ascii="Cambria Math" w:eastAsia="Cambria Math"/>
          <w:spacing w:val="28"/>
          <w:w w:val="105"/>
          <w:sz w:val="13"/>
        </w:rPr>
        <w:t> </w:t>
      </w:r>
      <w:r>
        <w:rPr>
          <w:rFonts w:ascii="Cambria Math" w:eastAsia="Cambria Math"/>
          <w:w w:val="105"/>
          <w:sz w:val="13"/>
        </w:rPr>
        <w:t>(</w:t>
      </w:r>
      <w:r>
        <w:rPr>
          <w:rFonts w:ascii="Cambria Math" w:eastAsia="Cambria Math"/>
          <w:spacing w:val="25"/>
          <w:w w:val="105"/>
          <w:sz w:val="13"/>
        </w:rPr>
        <w:t> </w:t>
      </w:r>
      <w:r>
        <w:rPr>
          <w:rFonts w:ascii="Cambria Math" w:eastAsia="Cambria Math"/>
          <w:w w:val="105"/>
          <w:sz w:val="13"/>
        </w:rPr>
        <w:t>)</w:t>
        <w:tab/>
      </w:r>
      <w:r>
        <w:rPr>
          <w:w w:val="105"/>
          <w:position w:val="-4"/>
          <w:sz w:val="24"/>
        </w:rPr>
        <w:t>(3.4)</w:t>
      </w:r>
    </w:p>
    <w:p>
      <w:pPr>
        <w:spacing w:after="0"/>
        <w:jc w:val="left"/>
        <w:rPr>
          <w:sz w:val="24"/>
        </w:rPr>
        <w:sectPr>
          <w:pgSz w:w="11900" w:h="16850"/>
          <w:pgMar w:header="0" w:footer="1046" w:top="1340" w:bottom="1240" w:left="1320" w:right="460"/>
        </w:sectPr>
      </w:pPr>
    </w:p>
    <w:p>
      <w:pPr>
        <w:spacing w:line="184" w:lineRule="auto" w:before="102"/>
        <w:ind w:left="660" w:right="933" w:firstLine="0"/>
        <w:jc w:val="both"/>
        <w:rPr>
          <w:rFonts w:ascii="Cambria Math"/>
          <w:sz w:val="19"/>
        </w:rPr>
      </w:pPr>
      <w:r>
        <w:rPr>
          <w:sz w:val="19"/>
        </w:rPr>
        <w:t>Equations (3.3) and (3.4) are frameworks for computing conditional and marginal probabilities of stochastic</w:t>
      </w:r>
      <w:r>
        <w:rPr>
          <w:spacing w:val="1"/>
          <w:sz w:val="19"/>
        </w:rPr>
        <w:t> </w:t>
      </w:r>
      <w:r>
        <w:rPr>
          <w:sz w:val="19"/>
        </w:rPr>
        <w:t>events A and B. where</w:t>
      </w:r>
      <w:r>
        <w:rPr>
          <w:spacing w:val="1"/>
          <w:sz w:val="19"/>
        </w:rPr>
        <w:t> </w:t>
      </w:r>
      <w:r>
        <w:rPr>
          <w:rFonts w:ascii="Cambria Math"/>
          <w:sz w:val="19"/>
        </w:rPr>
        <w:t>(</w:t>
      </w:r>
      <w:r>
        <w:rPr>
          <w:rFonts w:ascii="Cambria Math"/>
          <w:spacing w:val="1"/>
          <w:sz w:val="19"/>
        </w:rPr>
        <w:t> </w:t>
      </w:r>
      <w:r>
        <w:rPr>
          <w:rFonts w:ascii="Cambria Math"/>
          <w:sz w:val="19"/>
        </w:rPr>
        <w:t>) </w:t>
      </w:r>
      <w:r>
        <w:rPr>
          <w:sz w:val="19"/>
        </w:rPr>
        <w:t>the marginal probability or prior probability of event A and</w:t>
      </w:r>
      <w:r>
        <w:rPr>
          <w:spacing w:val="1"/>
          <w:sz w:val="19"/>
        </w:rPr>
        <w:t> </w:t>
      </w:r>
      <w:r>
        <w:rPr>
          <w:rFonts w:ascii="Cambria Math"/>
          <w:sz w:val="19"/>
        </w:rPr>
        <w:t>(</w:t>
      </w:r>
      <w:r>
        <w:rPr>
          <w:rFonts w:ascii="Cambria Math"/>
          <w:spacing w:val="1"/>
          <w:sz w:val="19"/>
        </w:rPr>
        <w:t> </w:t>
      </w:r>
      <w:r>
        <w:rPr>
          <w:rFonts w:ascii="Cambria Math"/>
          <w:sz w:val="19"/>
        </w:rPr>
        <w:t>|</w:t>
      </w:r>
      <w:r>
        <w:rPr>
          <w:rFonts w:ascii="Cambria Math"/>
          <w:spacing w:val="1"/>
          <w:sz w:val="19"/>
        </w:rPr>
        <w:t> </w:t>
      </w:r>
      <w:r>
        <w:rPr>
          <w:rFonts w:ascii="Cambria Math"/>
          <w:sz w:val="19"/>
        </w:rPr>
        <w:t>) </w:t>
      </w:r>
      <w:r>
        <w:rPr>
          <w:sz w:val="19"/>
        </w:rPr>
        <w:t>is conditional</w:t>
      </w:r>
      <w:r>
        <w:rPr>
          <w:spacing w:val="1"/>
          <w:sz w:val="19"/>
        </w:rPr>
        <w:t> </w:t>
      </w:r>
      <w:r>
        <w:rPr>
          <w:sz w:val="19"/>
        </w:rPr>
        <w:t>probability of A given B; it is also called posterior probability.</w:t>
      </w:r>
      <w:r>
        <w:rPr>
          <w:spacing w:val="48"/>
          <w:sz w:val="19"/>
        </w:rPr>
        <w:t> </w:t>
      </w:r>
      <w:r>
        <w:rPr>
          <w:rFonts w:ascii="Cambria Math"/>
          <w:sz w:val="19"/>
        </w:rPr>
        <w:t>(</w:t>
      </w:r>
      <w:r>
        <w:rPr>
          <w:rFonts w:ascii="Cambria Math"/>
          <w:spacing w:val="41"/>
          <w:sz w:val="19"/>
        </w:rPr>
        <w:t> </w:t>
      </w:r>
      <w:r>
        <w:rPr>
          <w:rFonts w:ascii="Cambria Math"/>
          <w:sz w:val="19"/>
        </w:rPr>
        <w:t>|</w:t>
      </w:r>
      <w:r>
        <w:rPr>
          <w:rFonts w:ascii="Cambria Math"/>
          <w:spacing w:val="42"/>
          <w:sz w:val="19"/>
        </w:rPr>
        <w:t> </w:t>
      </w:r>
      <w:r>
        <w:rPr>
          <w:rFonts w:ascii="Cambria Math"/>
          <w:sz w:val="19"/>
        </w:rPr>
        <w:t>) </w:t>
      </w:r>
      <w:r>
        <w:rPr>
          <w:sz w:val="19"/>
        </w:rPr>
        <w:t>is conditional probability B given A,</w:t>
      </w:r>
      <w:r>
        <w:rPr>
          <w:spacing w:val="48"/>
          <w:sz w:val="19"/>
        </w:rPr>
        <w:t> </w:t>
      </w:r>
      <w:r>
        <w:rPr>
          <w:rFonts w:ascii="Cambria Math"/>
          <w:sz w:val="19"/>
        </w:rPr>
        <w:t>(</w:t>
      </w:r>
      <w:r>
        <w:rPr>
          <w:rFonts w:ascii="Cambria Math"/>
          <w:spacing w:val="42"/>
          <w:sz w:val="19"/>
        </w:rPr>
        <w:t> </w:t>
      </w:r>
      <w:r>
        <w:rPr>
          <w:rFonts w:ascii="Cambria Math"/>
          <w:sz w:val="19"/>
        </w:rPr>
        <w:t>)</w:t>
      </w:r>
      <w:r>
        <w:rPr>
          <w:rFonts w:ascii="Cambria Math"/>
          <w:spacing w:val="1"/>
          <w:sz w:val="19"/>
        </w:rPr>
        <w:t> </w:t>
      </w:r>
      <w:r>
        <w:rPr>
          <w:sz w:val="19"/>
        </w:rPr>
        <w:t>is</w:t>
      </w:r>
      <w:r>
        <w:rPr>
          <w:spacing w:val="3"/>
          <w:sz w:val="19"/>
        </w:rPr>
        <w:t> </w:t>
      </w:r>
      <w:r>
        <w:rPr>
          <w:sz w:val="19"/>
        </w:rPr>
        <w:t>prior</w:t>
      </w:r>
      <w:r>
        <w:rPr>
          <w:spacing w:val="3"/>
          <w:sz w:val="19"/>
        </w:rPr>
        <w:t> </w:t>
      </w:r>
      <w:r>
        <w:rPr>
          <w:sz w:val="19"/>
        </w:rPr>
        <w:t>probability</w:t>
      </w:r>
      <w:r>
        <w:rPr>
          <w:spacing w:val="-3"/>
          <w:sz w:val="19"/>
        </w:rPr>
        <w:t> </w:t>
      </w:r>
      <w:r>
        <w:rPr>
          <w:sz w:val="19"/>
        </w:rPr>
        <w:t>usually considered</w:t>
      </w:r>
      <w:r>
        <w:rPr>
          <w:spacing w:val="4"/>
          <w:sz w:val="19"/>
        </w:rPr>
        <w:t> </w:t>
      </w:r>
      <w:r>
        <w:rPr>
          <w:sz w:val="19"/>
        </w:rPr>
        <w:t>as</w:t>
      </w:r>
      <w:r>
        <w:rPr>
          <w:spacing w:val="4"/>
          <w:sz w:val="19"/>
        </w:rPr>
        <w:t> </w:t>
      </w:r>
      <w:r>
        <w:rPr>
          <w:sz w:val="19"/>
        </w:rPr>
        <w:t>normalizing</w:t>
      </w:r>
      <w:r>
        <w:rPr>
          <w:spacing w:val="2"/>
          <w:sz w:val="19"/>
        </w:rPr>
        <w:t> </w:t>
      </w:r>
      <w:r>
        <w:rPr>
          <w:sz w:val="19"/>
        </w:rPr>
        <w:t>constant.</w:t>
      </w:r>
      <w:r>
        <w:rPr>
          <w:spacing w:val="3"/>
          <w:sz w:val="19"/>
        </w:rPr>
        <w:t> </w:t>
      </w:r>
      <w:r>
        <w:rPr>
          <w:rFonts w:ascii="Cambria Math"/>
          <w:sz w:val="19"/>
        </w:rPr>
        <w:t>(</w:t>
      </w:r>
      <w:r>
        <w:rPr>
          <w:rFonts w:ascii="Cambria Math"/>
          <w:spacing w:val="8"/>
          <w:sz w:val="19"/>
        </w:rPr>
        <w:t> </w:t>
      </w:r>
      <w:r>
        <w:rPr>
          <w:rFonts w:ascii="Cambria Math"/>
          <w:sz w:val="19"/>
        </w:rPr>
        <w:t>|</w:t>
      </w:r>
      <w:r>
        <w:rPr>
          <w:rFonts w:ascii="Cambria Math"/>
          <w:spacing w:val="8"/>
          <w:sz w:val="19"/>
        </w:rPr>
        <w:t> </w:t>
      </w:r>
      <w:r>
        <w:rPr>
          <w:rFonts w:ascii="Cambria Math"/>
          <w:sz w:val="19"/>
        </w:rPr>
        <w:t>)</w:t>
      </w:r>
      <w:r>
        <w:rPr>
          <w:rFonts w:ascii="Cambria Math"/>
          <w:spacing w:val="11"/>
          <w:sz w:val="19"/>
        </w:rPr>
        <w:t> </w:t>
      </w:r>
      <w:r>
        <w:rPr>
          <w:sz w:val="19"/>
        </w:rPr>
        <w:t>is</w:t>
      </w:r>
      <w:r>
        <w:rPr>
          <w:spacing w:val="4"/>
          <w:sz w:val="19"/>
        </w:rPr>
        <w:t> </w:t>
      </w:r>
      <w:r>
        <w:rPr>
          <w:sz w:val="19"/>
        </w:rPr>
        <w:t>likelihood</w:t>
      </w:r>
      <w:r>
        <w:rPr>
          <w:spacing w:val="2"/>
          <w:sz w:val="19"/>
        </w:rPr>
        <w:t> </w:t>
      </w:r>
      <w:r>
        <w:rPr>
          <w:sz w:val="19"/>
        </w:rPr>
        <w:t>of</w:t>
      </w:r>
      <w:r>
        <w:rPr>
          <w:spacing w:val="5"/>
          <w:sz w:val="19"/>
        </w:rPr>
        <w:t> </w:t>
      </w:r>
      <w:r>
        <w:rPr>
          <w:sz w:val="19"/>
        </w:rPr>
        <w:t>A</w:t>
      </w:r>
      <w:r>
        <w:rPr>
          <w:spacing w:val="4"/>
          <w:sz w:val="19"/>
        </w:rPr>
        <w:t> </w:t>
      </w:r>
      <w:r>
        <w:rPr>
          <w:sz w:val="19"/>
        </w:rPr>
        <w:t>given</w:t>
      </w:r>
      <w:r>
        <w:rPr>
          <w:spacing w:val="2"/>
          <w:sz w:val="19"/>
        </w:rPr>
        <w:t> </w:t>
      </w:r>
      <w:r>
        <w:rPr>
          <w:sz w:val="19"/>
        </w:rPr>
        <w:t>fixed</w:t>
      </w:r>
      <w:r>
        <w:rPr>
          <w:spacing w:val="4"/>
          <w:sz w:val="19"/>
        </w:rPr>
        <w:t> </w:t>
      </w:r>
      <w:r>
        <w:rPr>
          <w:sz w:val="19"/>
        </w:rPr>
        <w:t>B,</w:t>
      </w:r>
      <w:r>
        <w:rPr>
          <w:spacing w:val="4"/>
          <w:sz w:val="19"/>
        </w:rPr>
        <w:t> </w:t>
      </w:r>
      <w:r>
        <w:rPr>
          <w:sz w:val="19"/>
        </w:rPr>
        <w:t>here</w:t>
      </w:r>
      <w:r>
        <w:rPr>
          <w:spacing w:val="1"/>
          <w:sz w:val="19"/>
        </w:rPr>
        <w:t> </w:t>
      </w:r>
      <w:r>
        <w:rPr>
          <w:rFonts w:ascii="Cambria Math"/>
          <w:sz w:val="19"/>
        </w:rPr>
        <w:t>(</w:t>
      </w:r>
    </w:p>
    <w:p>
      <w:pPr>
        <w:spacing w:line="187" w:lineRule="auto" w:before="2"/>
        <w:ind w:left="660" w:right="944" w:firstLine="0"/>
        <w:jc w:val="both"/>
        <w:rPr>
          <w:sz w:val="19"/>
        </w:rPr>
      </w:pPr>
      <w:r>
        <w:rPr>
          <w:rFonts w:ascii="Cambria Math"/>
          <w:sz w:val="19"/>
        </w:rPr>
        <w:t>|</w:t>
      </w:r>
      <w:r>
        <w:rPr>
          <w:rFonts w:ascii="Cambria Math"/>
          <w:spacing w:val="41"/>
          <w:sz w:val="19"/>
        </w:rPr>
        <w:t> </w:t>
      </w:r>
      <w:r>
        <w:rPr>
          <w:rFonts w:ascii="Cambria Math"/>
          <w:sz w:val="19"/>
        </w:rPr>
        <w:t>) </w:t>
      </w:r>
      <w:r>
        <w:rPr>
          <w:sz w:val="19"/>
        </w:rPr>
        <w:t>is equal to   </w:t>
      </w:r>
      <w:r>
        <w:rPr>
          <w:rFonts w:ascii="Cambria Math"/>
          <w:sz w:val="19"/>
        </w:rPr>
        <w:t>(</w:t>
      </w:r>
      <w:r>
        <w:rPr>
          <w:rFonts w:ascii="Cambria Math"/>
          <w:spacing w:val="42"/>
          <w:sz w:val="19"/>
        </w:rPr>
        <w:t> </w:t>
      </w:r>
      <w:r>
        <w:rPr>
          <w:rFonts w:ascii="Cambria Math"/>
          <w:sz w:val="19"/>
        </w:rPr>
        <w:t>|</w:t>
      </w:r>
      <w:r>
        <w:rPr>
          <w:rFonts w:ascii="Cambria Math"/>
          <w:spacing w:val="42"/>
          <w:sz w:val="19"/>
        </w:rPr>
        <w:t> </w:t>
      </w:r>
      <w:r>
        <w:rPr>
          <w:rFonts w:ascii="Cambria Math"/>
          <w:sz w:val="19"/>
        </w:rPr>
        <w:t>) </w:t>
      </w:r>
      <w:r>
        <w:rPr>
          <w:sz w:val="19"/>
        </w:rPr>
        <w:t>however, at times likelihood L can be multiplied by a factor so that it is proportional to,</w:t>
      </w:r>
      <w:r>
        <w:rPr>
          <w:spacing w:val="1"/>
          <w:sz w:val="19"/>
        </w:rPr>
        <w:t> </w:t>
      </w:r>
      <w:r>
        <w:rPr>
          <w:sz w:val="19"/>
        </w:rPr>
        <w:t>but</w:t>
      </w:r>
      <w:r>
        <w:rPr>
          <w:spacing w:val="-1"/>
          <w:sz w:val="19"/>
        </w:rPr>
        <w:t> </w:t>
      </w:r>
      <w:r>
        <w:rPr>
          <w:sz w:val="19"/>
        </w:rPr>
        <w:t>not equal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probability</w:t>
      </w:r>
      <w:r>
        <w:rPr>
          <w:spacing w:val="-6"/>
          <w:sz w:val="19"/>
        </w:rPr>
        <w:t> </w:t>
      </w:r>
      <w:r>
        <w:rPr>
          <w:sz w:val="19"/>
        </w:rPr>
        <w:t>P.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line="184" w:lineRule="auto" w:before="0"/>
        <w:ind w:left="660" w:right="934" w:firstLine="0"/>
        <w:jc w:val="both"/>
        <w:rPr>
          <w:rFonts w:ascii="Cambria Math"/>
          <w:sz w:val="18"/>
        </w:rPr>
      </w:pPr>
      <w:r>
        <w:rPr>
          <w:sz w:val="18"/>
        </w:rPr>
        <w:t>Equation (3.4) becomes a framework for computation of posterior probability when</w:t>
      </w:r>
      <w:r>
        <w:rPr>
          <w:spacing w:val="1"/>
          <w:sz w:val="18"/>
        </w:rPr>
        <w:t> </w:t>
      </w:r>
      <w:r>
        <w:rPr>
          <w:rFonts w:ascii="Cambria Math"/>
          <w:sz w:val="18"/>
        </w:rPr>
        <w:t>(</w:t>
      </w:r>
      <w:r>
        <w:rPr>
          <w:rFonts w:ascii="Cambria Math"/>
          <w:spacing w:val="39"/>
          <w:sz w:val="18"/>
        </w:rPr>
        <w:t> </w:t>
      </w:r>
      <w:r>
        <w:rPr>
          <w:rFonts w:ascii="Cambria Math"/>
          <w:sz w:val="18"/>
        </w:rPr>
        <w:t>)</w:t>
      </w:r>
      <w:r>
        <w:rPr>
          <w:sz w:val="18"/>
        </w:rPr>
        <w:t>, marginal probability is used</w:t>
      </w:r>
      <w:r>
        <w:rPr>
          <w:spacing w:val="1"/>
          <w:sz w:val="18"/>
        </w:rPr>
        <w:t> </w:t>
      </w:r>
      <w:r>
        <w:rPr>
          <w:sz w:val="18"/>
        </w:rPr>
        <w:t>as a normalized constant. Posterior probability can be computed using only standardized likelihood or normalized</w:t>
      </w:r>
      <w:r>
        <w:rPr>
          <w:spacing w:val="1"/>
          <w:sz w:val="18"/>
        </w:rPr>
        <w:t> </w:t>
      </w:r>
      <w:r>
        <w:rPr>
          <w:sz w:val="18"/>
        </w:rPr>
        <w:t>likelihood</w:t>
      </w:r>
      <w:r>
        <w:rPr>
          <w:spacing w:val="46"/>
          <w:sz w:val="18"/>
        </w:rPr>
        <w:t> </w:t>
      </w:r>
      <w:r>
        <w:rPr>
          <w:rFonts w:ascii="Cambria Math"/>
          <w:sz w:val="18"/>
        </w:rPr>
        <w:t>(</w:t>
      </w:r>
      <w:r>
        <w:rPr>
          <w:rFonts w:ascii="Cambria Math"/>
          <w:spacing w:val="40"/>
          <w:sz w:val="18"/>
        </w:rPr>
        <w:t> </w:t>
      </w:r>
      <w:r>
        <w:rPr>
          <w:rFonts w:ascii="Cambria Math"/>
          <w:sz w:val="18"/>
        </w:rPr>
        <w:t>|</w:t>
      </w:r>
      <w:r>
        <w:rPr>
          <w:rFonts w:ascii="Cambria Math"/>
          <w:spacing w:val="40"/>
          <w:sz w:val="18"/>
        </w:rPr>
        <w:t> </w:t>
      </w:r>
      <w:r>
        <w:rPr>
          <w:rFonts w:ascii="Cambria Math"/>
          <w:sz w:val="18"/>
        </w:rPr>
        <w:t>)</w:t>
      </w:r>
      <w:r>
        <w:rPr>
          <w:rFonts w:ascii="Cambria Math"/>
          <w:spacing w:val="39"/>
          <w:sz w:val="18"/>
        </w:rPr>
        <w:t> </w:t>
      </w:r>
      <w:r>
        <w:rPr>
          <w:sz w:val="18"/>
        </w:rPr>
        <w:t>and prior probability P(A). Therefore, posterior probability distribution</w:t>
      </w:r>
      <w:r>
        <w:rPr>
          <w:spacing w:val="46"/>
          <w:sz w:val="18"/>
        </w:rPr>
        <w:t> </w:t>
      </w:r>
      <w:r>
        <w:rPr>
          <w:rFonts w:ascii="Cambria Math"/>
          <w:sz w:val="18"/>
        </w:rPr>
        <w:t>(</w:t>
      </w:r>
      <w:r>
        <w:rPr>
          <w:rFonts w:ascii="Cambria Math"/>
          <w:spacing w:val="40"/>
          <w:sz w:val="18"/>
        </w:rPr>
        <w:t> </w:t>
      </w:r>
      <w:r>
        <w:rPr>
          <w:rFonts w:ascii="Cambria Math"/>
          <w:sz w:val="18"/>
        </w:rPr>
        <w:t>|</w:t>
      </w:r>
      <w:r>
        <w:rPr>
          <w:rFonts w:ascii="Cambria Math"/>
          <w:spacing w:val="40"/>
          <w:sz w:val="18"/>
        </w:rPr>
        <w:t> </w:t>
      </w:r>
      <w:r>
        <w:rPr>
          <w:rFonts w:ascii="Cambria Math"/>
          <w:sz w:val="18"/>
        </w:rPr>
        <w:t>)</w:t>
      </w:r>
      <w:r>
        <w:rPr>
          <w:rFonts w:ascii="Cambria Math"/>
          <w:spacing w:val="40"/>
          <w:sz w:val="18"/>
        </w:rPr>
        <w:t> </w:t>
      </w:r>
      <w:r>
        <w:rPr>
          <w:sz w:val="18"/>
        </w:rPr>
        <w:t>is directly</w:t>
      </w:r>
      <w:r>
        <w:rPr>
          <w:spacing w:val="1"/>
          <w:sz w:val="18"/>
        </w:rPr>
        <w:t> </w:t>
      </w:r>
      <w:r>
        <w:rPr>
          <w:sz w:val="18"/>
        </w:rPr>
        <w:t>proportional</w:t>
      </w:r>
      <w:r>
        <w:rPr>
          <w:spacing w:val="-3"/>
          <w:sz w:val="18"/>
        </w:rPr>
        <w:t> </w:t>
      </w:r>
      <w:r>
        <w:rPr>
          <w:sz w:val="18"/>
        </w:rPr>
        <w:t>to</w:t>
      </w:r>
      <w:r>
        <w:rPr>
          <w:spacing w:val="29"/>
          <w:sz w:val="18"/>
        </w:rPr>
        <w:t> </w:t>
      </w:r>
      <w:r>
        <w:rPr>
          <w:rFonts w:ascii="Cambria Math"/>
          <w:sz w:val="18"/>
        </w:rPr>
        <w:t>(</w:t>
      </w:r>
      <w:r>
        <w:rPr>
          <w:rFonts w:ascii="Cambria Math"/>
          <w:spacing w:val="39"/>
          <w:sz w:val="18"/>
        </w:rPr>
        <w:t> </w:t>
      </w:r>
      <w:r>
        <w:rPr>
          <w:rFonts w:ascii="Cambria Math"/>
          <w:sz w:val="18"/>
        </w:rPr>
        <w:t>|</w:t>
      </w:r>
      <w:r>
        <w:rPr>
          <w:rFonts w:ascii="Cambria Math"/>
          <w:spacing w:val="39"/>
          <w:sz w:val="18"/>
        </w:rPr>
        <w:t> </w:t>
      </w:r>
      <w:r>
        <w:rPr>
          <w:rFonts w:ascii="Cambria Math"/>
          <w:sz w:val="18"/>
        </w:rPr>
        <w:t>)</w:t>
      </w:r>
      <w:r>
        <w:rPr>
          <w:sz w:val="18"/>
        </w:rPr>
        <w:t>,</w:t>
      </w:r>
      <w:r>
        <w:rPr>
          <w:spacing w:val="-2"/>
          <w:sz w:val="18"/>
        </w:rPr>
        <w:t> </w:t>
      </w:r>
      <w:r>
        <w:rPr>
          <w:sz w:val="18"/>
        </w:rPr>
        <w:t>normalized</w:t>
      </w:r>
      <w:r>
        <w:rPr>
          <w:spacing w:val="1"/>
          <w:sz w:val="18"/>
        </w:rPr>
        <w:t> </w:t>
      </w:r>
      <w:r>
        <w:rPr>
          <w:sz w:val="18"/>
        </w:rPr>
        <w:t>likelihood</w:t>
      </w:r>
      <w:r>
        <w:rPr>
          <w:spacing w:val="1"/>
          <w:sz w:val="18"/>
        </w:rPr>
        <w:t> </w:t>
      </w:r>
      <w:r>
        <w:rPr>
          <w:sz w:val="18"/>
        </w:rPr>
        <w:t>and prior</w:t>
      </w:r>
      <w:r>
        <w:rPr>
          <w:spacing w:val="-2"/>
          <w:sz w:val="18"/>
        </w:rPr>
        <w:t> </w:t>
      </w:r>
      <w:r>
        <w:rPr>
          <w:sz w:val="18"/>
        </w:rPr>
        <w:t>probability</w:t>
      </w:r>
      <w:r>
        <w:rPr>
          <w:spacing w:val="33"/>
          <w:sz w:val="18"/>
        </w:rPr>
        <w:t> </w:t>
      </w:r>
      <w:r>
        <w:rPr>
          <w:rFonts w:ascii="Cambria Math"/>
          <w:sz w:val="18"/>
        </w:rPr>
        <w:t>(</w:t>
      </w:r>
      <w:r>
        <w:rPr>
          <w:rFonts w:ascii="Cambria Math"/>
          <w:spacing w:val="39"/>
          <w:sz w:val="18"/>
        </w:rPr>
        <w:t> </w:t>
      </w:r>
      <w:r>
        <w:rPr>
          <w:rFonts w:ascii="Cambria Math"/>
          <w:sz w:val="18"/>
        </w:rPr>
        <w:t>).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6"/>
        </w:rPr>
      </w:pPr>
    </w:p>
    <w:p>
      <w:pPr>
        <w:tabs>
          <w:tab w:pos="6624" w:val="left" w:leader="none"/>
        </w:tabs>
        <w:spacing w:line="182" w:lineRule="auto" w:before="0"/>
        <w:ind w:left="660" w:right="941" w:firstLine="0"/>
        <w:jc w:val="both"/>
        <w:rPr>
          <w:sz w:val="23"/>
        </w:rPr>
      </w:pPr>
      <w:r>
        <w:rPr>
          <w:sz w:val="23"/>
        </w:rPr>
        <w:t>The use of Bayesian model requires data and target event. The target event is covert node</w:t>
      </w:r>
      <w:r>
        <w:rPr>
          <w:spacing w:val="1"/>
          <w:sz w:val="23"/>
        </w:rPr>
        <w:t> </w:t>
      </w:r>
      <w:r>
        <w:rPr>
          <w:sz w:val="23"/>
        </w:rPr>
        <w:t>designated as . From simple rule of probability, probability of event is over sum of possible</w:t>
      </w:r>
      <w:r>
        <w:rPr>
          <w:spacing w:val="1"/>
          <w:sz w:val="23"/>
        </w:rPr>
        <w:t> </w:t>
      </w:r>
      <w:r>
        <w:rPr>
          <w:sz w:val="23"/>
        </w:rPr>
        <w:t>outcome</w:t>
      </w:r>
      <w:r>
        <w:rPr>
          <w:spacing w:val="-2"/>
          <w:sz w:val="23"/>
        </w:rPr>
        <w:t> </w:t>
      </w:r>
      <w:r>
        <w:rPr>
          <w:sz w:val="23"/>
        </w:rPr>
        <w:t>defined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93"/>
          <w:sz w:val="23"/>
        </w:rPr>
        <w:t> </w:t>
      </w:r>
      <w:r>
        <w:rPr>
          <w:rFonts w:ascii="Cambria Math"/>
          <w:sz w:val="23"/>
        </w:rPr>
        <w:t>(</w:t>
      </w:r>
      <w:r>
        <w:rPr>
          <w:rFonts w:ascii="Cambria Math"/>
          <w:spacing w:val="48"/>
          <w:sz w:val="23"/>
        </w:rPr>
        <w:t> </w:t>
      </w:r>
      <w:r>
        <w:rPr>
          <w:rFonts w:ascii="Cambria Math"/>
          <w:sz w:val="23"/>
        </w:rPr>
        <w:t>) =</w:t>
      </w:r>
      <w:r>
        <w:rPr>
          <w:rFonts w:ascii="Cambria Math"/>
          <w:spacing w:val="4"/>
          <w:sz w:val="23"/>
        </w:rPr>
        <w:t> </w:t>
      </w:r>
      <w:r>
        <w:rPr>
          <w:sz w:val="23"/>
        </w:rPr>
        <w:t>,</w:t>
      </w:r>
      <w:r>
        <w:rPr>
          <w:spacing w:val="-2"/>
          <w:sz w:val="23"/>
        </w:rPr>
        <w:t> </w:t>
      </w:r>
      <w:r>
        <w:rPr>
          <w:sz w:val="23"/>
        </w:rPr>
        <w:t>Equation</w:t>
      </w:r>
      <w:r>
        <w:rPr>
          <w:spacing w:val="-1"/>
          <w:sz w:val="23"/>
        </w:rPr>
        <w:t> </w:t>
      </w:r>
      <w:r>
        <w:rPr>
          <w:sz w:val="23"/>
        </w:rPr>
        <w:t>(3</w:t>
      </w:r>
      <w:r>
        <w:rPr>
          <w:sz w:val="23"/>
          <w:u w:val="single"/>
        </w:rPr>
        <w:t>.5)</w:t>
      </w:r>
      <w:r>
        <w:rPr>
          <w:spacing w:val="-1"/>
          <w:sz w:val="23"/>
          <w:u w:val="single"/>
        </w:rPr>
        <w:t> </w:t>
      </w:r>
      <w:r>
        <w:rPr>
          <w:sz w:val="23"/>
          <w:u w:val="single"/>
        </w:rPr>
        <w:t>expresses</w:t>
        <w:tab/>
      </w:r>
    </w:p>
    <w:p>
      <w:pPr>
        <w:spacing w:before="23"/>
        <w:ind w:left="0" w:right="1011" w:firstLine="0"/>
        <w:jc w:val="center"/>
        <w:rPr>
          <w:rFonts w:ascii="Cambria Math" w:hAnsi="Cambria Math"/>
          <w:sz w:val="3"/>
        </w:rPr>
      </w:pPr>
      <w:r>
        <w:rPr>
          <w:rFonts w:ascii="Cambria Math" w:hAnsi="Cambria Math"/>
          <w:w w:val="104"/>
          <w:sz w:val="3"/>
        </w:rPr>
        <w:t>∑</w:t>
      </w: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spacing w:before="4"/>
        <w:rPr>
          <w:rFonts w:ascii="Cambria Math"/>
          <w:sz w:val="2"/>
        </w:rPr>
      </w:pPr>
    </w:p>
    <w:p>
      <w:pPr>
        <w:spacing w:before="0"/>
        <w:ind w:left="660" w:right="0" w:firstLine="0"/>
        <w:jc w:val="both"/>
        <w:rPr>
          <w:sz w:val="17"/>
        </w:rPr>
      </w:pPr>
      <w:r>
        <w:rPr>
          <w:sz w:val="17"/>
        </w:rPr>
        <w:t>posterior</w:t>
      </w:r>
      <w:r>
        <w:rPr>
          <w:spacing w:val="-3"/>
          <w:sz w:val="17"/>
        </w:rPr>
        <w:t> </w:t>
      </w:r>
      <w:r>
        <w:rPr>
          <w:sz w:val="17"/>
        </w:rPr>
        <w:t>probability</w:t>
      </w:r>
      <w:r>
        <w:rPr>
          <w:spacing w:val="-4"/>
          <w:sz w:val="17"/>
        </w:rPr>
        <w:t> </w:t>
      </w:r>
      <w:r>
        <w:rPr>
          <w:sz w:val="17"/>
        </w:rPr>
        <w:t>of given</w:t>
      </w:r>
      <w:r>
        <w:rPr>
          <w:spacing w:val="-2"/>
          <w:sz w:val="17"/>
        </w:rPr>
        <w:t> </w:t>
      </w:r>
      <w:r>
        <w:rPr>
          <w:sz w:val="17"/>
        </w:rPr>
        <w:t>data,</w:t>
      </w:r>
      <w:r>
        <w:rPr>
          <w:spacing w:val="-3"/>
          <w:sz w:val="17"/>
        </w:rPr>
        <w:t> </w:t>
      </w:r>
      <w:r>
        <w:rPr>
          <w:sz w:val="17"/>
        </w:rPr>
        <w:t>where</w:t>
      </w:r>
      <w:r>
        <w:rPr>
          <w:spacing w:val="72"/>
          <w:sz w:val="17"/>
        </w:rPr>
        <w:t> </w:t>
      </w:r>
      <w:r>
        <w:rPr>
          <w:rFonts w:ascii="Cambria Math"/>
          <w:sz w:val="17"/>
        </w:rPr>
        <w:t>(     </w:t>
      </w:r>
      <w:r>
        <w:rPr>
          <w:rFonts w:ascii="Cambria Math"/>
          <w:spacing w:val="31"/>
          <w:sz w:val="17"/>
        </w:rPr>
        <w:t> </w:t>
      </w:r>
      <w:r>
        <w:rPr>
          <w:rFonts w:ascii="Cambria Math"/>
          <w:sz w:val="17"/>
        </w:rPr>
        <w:t>,</w:t>
      </w:r>
      <w:r>
        <w:rPr>
          <w:rFonts w:ascii="Cambria Math"/>
          <w:spacing w:val="70"/>
          <w:sz w:val="17"/>
        </w:rPr>
        <w:t> </w:t>
      </w:r>
      <w:r>
        <w:rPr>
          <w:rFonts w:ascii="Cambria Math"/>
          <w:sz w:val="17"/>
        </w:rPr>
        <w:t>)</w:t>
      </w:r>
      <w:r>
        <w:rPr>
          <w:rFonts w:ascii="Cambria Math"/>
          <w:spacing w:val="5"/>
          <w:sz w:val="17"/>
        </w:rPr>
        <w:t> </w:t>
      </w:r>
      <w:r>
        <w:rPr>
          <w:sz w:val="17"/>
        </w:rPr>
        <w:t>is</w:t>
      </w:r>
      <w:r>
        <w:rPr>
          <w:spacing w:val="-2"/>
          <w:sz w:val="17"/>
        </w:rPr>
        <w:t> </w:t>
      </w:r>
      <w:r>
        <w:rPr>
          <w:sz w:val="17"/>
        </w:rPr>
        <w:t>joint</w:t>
      </w:r>
      <w:r>
        <w:rPr>
          <w:spacing w:val="-3"/>
          <w:sz w:val="17"/>
        </w:rPr>
        <w:t> </w:t>
      </w:r>
      <w:r>
        <w:rPr>
          <w:sz w:val="17"/>
        </w:rPr>
        <w:t>probability</w:t>
      </w:r>
      <w:r>
        <w:rPr>
          <w:spacing w:val="-2"/>
          <w:sz w:val="17"/>
        </w:rPr>
        <w:t> </w:t>
      </w:r>
      <w:r>
        <w:rPr>
          <w:sz w:val="17"/>
        </w:rPr>
        <w:t>distribution</w:t>
      </w:r>
      <w:r>
        <w:rPr>
          <w:spacing w:val="-2"/>
          <w:sz w:val="17"/>
        </w:rPr>
        <w:t> </w:t>
      </w:r>
      <w:r>
        <w:rPr>
          <w:sz w:val="17"/>
        </w:rPr>
        <w:t>and</w:t>
      </w:r>
      <w:r>
        <w:rPr>
          <w:spacing w:val="69"/>
          <w:sz w:val="17"/>
        </w:rPr>
        <w:t> </w:t>
      </w:r>
      <w:r>
        <w:rPr>
          <w:rFonts w:ascii="Cambria Math"/>
          <w:sz w:val="17"/>
        </w:rPr>
        <w:t>(      </w:t>
      </w:r>
      <w:r>
        <w:rPr>
          <w:rFonts w:ascii="Cambria Math"/>
          <w:spacing w:val="29"/>
          <w:sz w:val="17"/>
        </w:rPr>
        <w:t> </w:t>
      </w:r>
      <w:r>
        <w:rPr>
          <w:rFonts w:ascii="Cambria Math"/>
          <w:sz w:val="17"/>
        </w:rPr>
        <w:t>)</w:t>
      </w:r>
      <w:r>
        <w:rPr>
          <w:rFonts w:ascii="Cambria Math"/>
          <w:spacing w:val="5"/>
          <w:sz w:val="17"/>
        </w:rPr>
        <w:t> </w:t>
      </w:r>
      <w:r>
        <w:rPr>
          <w:sz w:val="17"/>
        </w:rPr>
        <w:t>is</w:t>
      </w:r>
      <w:r>
        <w:rPr>
          <w:spacing w:val="-2"/>
          <w:sz w:val="17"/>
        </w:rPr>
        <w:t> </w:t>
      </w:r>
      <w:r>
        <w:rPr>
          <w:sz w:val="17"/>
        </w:rPr>
        <w:t>marginal probability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3645" w:val="left" w:leader="none"/>
          <w:tab w:pos="4589" w:val="left" w:leader="none"/>
          <w:tab w:pos="4959" w:val="left" w:leader="none"/>
          <w:tab w:pos="8721" w:val="left" w:leader="none"/>
        </w:tabs>
        <w:spacing w:before="0"/>
        <w:ind w:left="3032" w:right="0" w:firstLine="0"/>
        <w:jc w:val="left"/>
        <w:rPr>
          <w:sz w:val="24"/>
        </w:rPr>
      </w:pPr>
      <w:r>
        <w:rPr/>
        <w:pict>
          <v:rect style="position:absolute;margin-left:283.010010pt;margin-top:15.096663pt;width:40.104pt;height:.95999pt;mso-position-horizontal-relative:page;mso-position-vertical-relative:paragraph;z-index:-21878784" filled="true" fillcolor="#000000" stroked="false">
            <v:fill type="solid"/>
            <w10:wrap type="none"/>
          </v:rect>
        </w:pict>
      </w:r>
      <w:r>
        <w:rPr>
          <w:rFonts w:ascii="Cambria Math"/>
          <w:position w:val="12"/>
          <w:sz w:val="21"/>
        </w:rPr>
        <w:t>(</w:t>
      </w:r>
      <w:r>
        <w:rPr>
          <w:rFonts w:ascii="Cambria Math"/>
          <w:spacing w:val="45"/>
          <w:position w:val="12"/>
          <w:sz w:val="21"/>
        </w:rPr>
        <w:t> </w:t>
      </w:r>
      <w:r>
        <w:rPr>
          <w:rFonts w:ascii="Cambria Math"/>
          <w:position w:val="12"/>
          <w:sz w:val="21"/>
        </w:rPr>
        <w:t>|</w:t>
        <w:tab/>
        <w:t>) =</w:t>
        <w:tab/>
      </w:r>
      <w:r>
        <w:rPr>
          <w:rFonts w:ascii="Cambria Math"/>
          <w:position w:val="21"/>
          <w:sz w:val="17"/>
        </w:rPr>
        <w:t>(</w:t>
        <w:tab/>
        <w:t>,</w:t>
      </w:r>
      <w:r>
        <w:rPr>
          <w:rFonts w:ascii="Cambria Math"/>
          <w:spacing w:val="38"/>
          <w:position w:val="21"/>
          <w:sz w:val="17"/>
        </w:rPr>
        <w:t> </w:t>
      </w:r>
      <w:r>
        <w:rPr>
          <w:rFonts w:ascii="Cambria Math"/>
          <w:position w:val="21"/>
          <w:sz w:val="17"/>
        </w:rPr>
        <w:t>)</w:t>
        <w:tab/>
      </w:r>
      <w:r>
        <w:rPr>
          <w:sz w:val="24"/>
        </w:rPr>
        <w:t>(3.5)</w:t>
      </w:r>
    </w:p>
    <w:p>
      <w:pPr>
        <w:spacing w:before="23"/>
        <w:ind w:left="837" w:right="848" w:firstLine="0"/>
        <w:jc w:val="center"/>
        <w:rPr>
          <w:rFonts w:ascii="Cambria Math"/>
          <w:sz w:val="5"/>
        </w:rPr>
      </w:pPr>
      <w:r>
        <w:rPr>
          <w:rFonts w:ascii="Cambria Math"/>
          <w:sz w:val="5"/>
        </w:rPr>
        <w:t>(      </w:t>
      </w:r>
      <w:r>
        <w:rPr>
          <w:rFonts w:ascii="Cambria Math"/>
          <w:spacing w:val="9"/>
          <w:sz w:val="5"/>
        </w:rPr>
        <w:t> </w:t>
      </w:r>
      <w:r>
        <w:rPr>
          <w:rFonts w:ascii="Cambria Math"/>
          <w:sz w:val="5"/>
        </w:rPr>
        <w:t>)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18"/>
        </w:rPr>
      </w:pPr>
    </w:p>
    <w:p>
      <w:pPr>
        <w:pStyle w:val="BodyText"/>
        <w:spacing w:before="90"/>
        <w:ind w:left="660"/>
      </w:pPr>
      <w:r>
        <w:rPr/>
        <w:t>By</w:t>
      </w:r>
      <w:r>
        <w:rPr>
          <w:spacing w:val="-5"/>
        </w:rPr>
        <w:t> </w:t>
      </w:r>
      <w:r>
        <w:rPr/>
        <w:t>applying</w:t>
      </w:r>
      <w:r>
        <w:rPr>
          <w:spacing w:val="-3"/>
        </w:rPr>
        <w:t> </w:t>
      </w:r>
      <w:r>
        <w:rPr/>
        <w:t>chain</w:t>
      </w:r>
      <w:r>
        <w:rPr>
          <w:spacing w:val="2"/>
        </w:rPr>
        <w:t> </w:t>
      </w:r>
      <w:r>
        <w:rPr/>
        <w:t>rule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theory</w:t>
      </w:r>
      <w:r>
        <w:rPr>
          <w:spacing w:val="-5"/>
        </w:rPr>
        <w:t> </w:t>
      </w:r>
      <w:r>
        <w:rPr/>
        <w:t>to numerator of</w:t>
      </w:r>
      <w:r>
        <w:rPr>
          <w:spacing w:val="1"/>
        </w:rPr>
        <w:t> </w:t>
      </w:r>
      <w:r>
        <w:rPr/>
        <w:t>(3.5) gives (3.6).</w:t>
      </w:r>
    </w:p>
    <w:p>
      <w:pPr>
        <w:pStyle w:val="BodyText"/>
        <w:rPr>
          <w:sz w:val="26"/>
        </w:rPr>
      </w:pPr>
    </w:p>
    <w:p>
      <w:pPr>
        <w:tabs>
          <w:tab w:pos="3645" w:val="left" w:leader="none"/>
          <w:tab w:pos="5151" w:val="left" w:leader="none"/>
          <w:tab w:pos="8721" w:val="left" w:leader="none"/>
        </w:tabs>
        <w:spacing w:before="196"/>
        <w:ind w:left="3032" w:right="0" w:firstLine="0"/>
        <w:jc w:val="left"/>
        <w:rPr>
          <w:sz w:val="24"/>
        </w:rPr>
      </w:pPr>
      <w:r>
        <w:rPr/>
        <w:pict>
          <v:rect style="position:absolute;margin-left:283.010010pt;margin-top:25.09663pt;width:72.024pt;height:.96002pt;mso-position-horizontal-relative:page;mso-position-vertical-relative:paragraph;z-index:-21878272" filled="true" fillcolor="#000000" stroked="false">
            <v:fill type="solid"/>
            <w10:wrap type="none"/>
          </v:rect>
        </w:pict>
      </w:r>
      <w:r>
        <w:rPr>
          <w:rFonts w:ascii="Cambria Math"/>
          <w:position w:val="-8"/>
          <w:sz w:val="21"/>
        </w:rPr>
        <w:t>(</w:t>
      </w:r>
      <w:r>
        <w:rPr>
          <w:rFonts w:ascii="Cambria Math"/>
          <w:spacing w:val="45"/>
          <w:position w:val="-8"/>
          <w:sz w:val="21"/>
        </w:rPr>
        <w:t> </w:t>
      </w:r>
      <w:r>
        <w:rPr>
          <w:rFonts w:ascii="Cambria Math"/>
          <w:position w:val="-8"/>
          <w:sz w:val="21"/>
        </w:rPr>
        <w:t>|</w:t>
        <w:tab/>
        <w:t>) =</w:t>
        <w:tab/>
      </w:r>
      <w:r>
        <w:rPr>
          <w:rFonts w:ascii="Cambria Math"/>
          <w:sz w:val="16"/>
        </w:rPr>
        <w:t>(</w:t>
      </w:r>
      <w:r>
        <w:rPr>
          <w:rFonts w:ascii="Cambria Math"/>
          <w:sz w:val="17"/>
        </w:rPr>
        <w:t>|</w:t>
      </w:r>
      <w:r>
        <w:rPr>
          <w:rFonts w:ascii="Cambria Math"/>
          <w:spacing w:val="38"/>
          <w:sz w:val="17"/>
        </w:rPr>
        <w:t> </w:t>
      </w:r>
      <w:r>
        <w:rPr>
          <w:rFonts w:ascii="Cambria Math"/>
          <w:sz w:val="17"/>
        </w:rPr>
        <w:t>)  </w:t>
      </w:r>
      <w:r>
        <w:rPr>
          <w:rFonts w:ascii="Cambria Math"/>
          <w:spacing w:val="35"/>
          <w:sz w:val="17"/>
        </w:rPr>
        <w:t> </w:t>
      </w:r>
      <w:r>
        <w:rPr>
          <w:rFonts w:ascii="Cambria Math"/>
          <w:sz w:val="17"/>
        </w:rPr>
        <w:t>(</w:t>
      </w:r>
      <w:r>
        <w:rPr>
          <w:rFonts w:ascii="Cambria Math"/>
          <w:spacing w:val="37"/>
          <w:sz w:val="17"/>
        </w:rPr>
        <w:t> </w:t>
      </w:r>
      <w:r>
        <w:rPr>
          <w:rFonts w:ascii="Cambria Math"/>
          <w:sz w:val="17"/>
        </w:rPr>
        <w:t>)</w:t>
        <w:tab/>
      </w:r>
      <w:r>
        <w:rPr>
          <w:position w:val="-20"/>
          <w:sz w:val="24"/>
        </w:rPr>
        <w:t>(3.6)</w:t>
      </w:r>
    </w:p>
    <w:p>
      <w:pPr>
        <w:spacing w:before="25"/>
        <w:ind w:left="837" w:right="323" w:firstLine="0"/>
        <w:jc w:val="center"/>
        <w:rPr>
          <w:rFonts w:ascii="Cambria Math"/>
          <w:sz w:val="5"/>
        </w:rPr>
      </w:pPr>
      <w:r>
        <w:rPr>
          <w:rFonts w:ascii="Cambria Math"/>
          <w:sz w:val="5"/>
        </w:rPr>
        <w:t>(      </w:t>
      </w:r>
      <w:r>
        <w:rPr>
          <w:rFonts w:ascii="Cambria Math"/>
          <w:spacing w:val="9"/>
          <w:sz w:val="5"/>
        </w:rPr>
        <w:t> </w:t>
      </w:r>
      <w:r>
        <w:rPr>
          <w:rFonts w:ascii="Cambria Math"/>
          <w:sz w:val="5"/>
        </w:rPr>
        <w:t>)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0"/>
        </w:rPr>
      </w:pPr>
    </w:p>
    <w:p>
      <w:pPr>
        <w:pStyle w:val="BodyText"/>
        <w:spacing w:before="90"/>
        <w:ind w:left="837" w:right="1112"/>
        <w:jc w:val="center"/>
      </w:pPr>
      <w:r>
        <w:rPr/>
        <w:t>69</w:t>
      </w:r>
    </w:p>
    <w:p>
      <w:pPr>
        <w:spacing w:after="0"/>
        <w:jc w:val="center"/>
        <w:sectPr>
          <w:footerReference w:type="default" r:id="rId57"/>
          <w:pgSz w:w="11900" w:h="16850"/>
          <w:pgMar w:footer="0" w:header="0" w:top="1320" w:bottom="280" w:left="1320" w:right="460"/>
        </w:sectPr>
      </w:pPr>
    </w:p>
    <w:p>
      <w:pPr>
        <w:tabs>
          <w:tab w:pos="1819" w:val="left" w:leader="none"/>
          <w:tab w:pos="3050" w:val="left" w:leader="none"/>
          <w:tab w:pos="4707" w:val="left" w:leader="none"/>
        </w:tabs>
        <w:spacing w:line="187" w:lineRule="auto" w:before="108"/>
        <w:ind w:left="660" w:right="1081" w:firstLine="0"/>
        <w:jc w:val="left"/>
        <w:rPr>
          <w:sz w:val="16"/>
        </w:rPr>
      </w:pPr>
      <w:r>
        <w:rPr>
          <w:sz w:val="16"/>
        </w:rPr>
        <w:t>where  </w:t>
      </w:r>
      <w:r>
        <w:rPr>
          <w:spacing w:val="27"/>
          <w:sz w:val="16"/>
        </w:rPr>
        <w:t> </w:t>
      </w:r>
      <w:r>
        <w:rPr>
          <w:rFonts w:ascii="Cambria Math"/>
          <w:sz w:val="16"/>
        </w:rPr>
        <w:t>(</w:t>
      </w:r>
      <w:r>
        <w:rPr>
          <w:rFonts w:ascii="Cambria Math"/>
          <w:spacing w:val="65"/>
          <w:sz w:val="16"/>
        </w:rPr>
        <w:t> </w:t>
      </w:r>
      <w:r>
        <w:rPr>
          <w:rFonts w:ascii="Cambria Math"/>
          <w:sz w:val="16"/>
        </w:rPr>
        <w:t>|</w:t>
        <w:tab/>
        <w:t>)</w:t>
      </w:r>
      <w:r>
        <w:rPr>
          <w:rFonts w:ascii="Cambria Math"/>
          <w:spacing w:val="19"/>
          <w:sz w:val="16"/>
        </w:rPr>
        <w:t> </w:t>
      </w:r>
      <w:r>
        <w:rPr>
          <w:sz w:val="16"/>
        </w:rPr>
        <w:t>is</w:t>
      </w:r>
      <w:r>
        <w:rPr>
          <w:spacing w:val="12"/>
          <w:sz w:val="16"/>
        </w:rPr>
        <w:t> </w:t>
      </w:r>
      <w:r>
        <w:rPr>
          <w:sz w:val="16"/>
        </w:rPr>
        <w:t>conditional</w:t>
      </w:r>
      <w:r>
        <w:rPr>
          <w:spacing w:val="10"/>
          <w:sz w:val="16"/>
        </w:rPr>
        <w:t> </w:t>
      </w:r>
      <w:r>
        <w:rPr>
          <w:sz w:val="16"/>
        </w:rPr>
        <w:t>probability</w:t>
      </w:r>
      <w:r>
        <w:rPr>
          <w:spacing w:val="10"/>
          <w:sz w:val="16"/>
        </w:rPr>
        <w:t> </w:t>
      </w:r>
      <w:r>
        <w:rPr>
          <w:sz w:val="16"/>
        </w:rPr>
        <w:t>given</w:t>
      </w:r>
      <w:r>
        <w:rPr>
          <w:spacing w:val="13"/>
          <w:sz w:val="16"/>
        </w:rPr>
        <w:t> </w:t>
      </w:r>
      <w:r>
        <w:rPr>
          <w:sz w:val="16"/>
        </w:rPr>
        <w:t>,  </w:t>
      </w:r>
      <w:r>
        <w:rPr>
          <w:spacing w:val="30"/>
          <w:sz w:val="16"/>
        </w:rPr>
        <w:t> </w:t>
      </w:r>
      <w:r>
        <w:rPr>
          <w:rFonts w:ascii="Cambria Math"/>
          <w:sz w:val="16"/>
        </w:rPr>
        <w:t>(</w:t>
        <w:tab/>
        <w:t>|</w:t>
      </w:r>
      <w:r>
        <w:rPr>
          <w:rFonts w:ascii="Cambria Math"/>
          <w:spacing w:val="1"/>
          <w:sz w:val="16"/>
        </w:rPr>
        <w:t> </w:t>
      </w:r>
      <w:r>
        <w:rPr>
          <w:rFonts w:ascii="Cambria Math"/>
          <w:sz w:val="16"/>
        </w:rPr>
        <w:t>)</w:t>
      </w:r>
      <w:r>
        <w:rPr>
          <w:rFonts w:ascii="Cambria Math"/>
          <w:spacing w:val="1"/>
          <w:sz w:val="16"/>
        </w:rPr>
        <w:t> </w:t>
      </w:r>
      <w:r>
        <w:rPr>
          <w:sz w:val="16"/>
        </w:rPr>
        <w:t>is likelihood or conditional probability given</w:t>
      </w:r>
      <w:r>
        <w:rPr>
          <w:spacing w:val="1"/>
          <w:sz w:val="16"/>
        </w:rPr>
        <w:t> </w:t>
      </w:r>
      <w:r>
        <w:rPr>
          <w:sz w:val="16"/>
        </w:rPr>
        <w:t>,</w:t>
      </w:r>
      <w:r>
        <w:rPr>
          <w:spacing w:val="1"/>
          <w:sz w:val="16"/>
        </w:rPr>
        <w:t> </w:t>
      </w:r>
      <w:r>
        <w:rPr>
          <w:rFonts w:ascii="Cambria Math"/>
          <w:sz w:val="16"/>
        </w:rPr>
        <w:t>(</w:t>
      </w:r>
      <w:r>
        <w:rPr>
          <w:rFonts w:ascii="Cambria Math"/>
          <w:spacing w:val="1"/>
          <w:sz w:val="16"/>
        </w:rPr>
        <w:t> </w:t>
      </w:r>
      <w:r>
        <w:rPr>
          <w:rFonts w:ascii="Cambria Math"/>
          <w:sz w:val="16"/>
        </w:rPr>
        <w:t>)</w:t>
      </w:r>
      <w:r>
        <w:rPr>
          <w:rFonts w:ascii="Cambria Math"/>
          <w:spacing w:val="1"/>
          <w:sz w:val="16"/>
        </w:rPr>
        <w:t> </w:t>
      </w:r>
      <w:r>
        <w:rPr>
          <w:sz w:val="16"/>
        </w:rPr>
        <w:t>is marginal</w:t>
      </w:r>
      <w:r>
        <w:rPr>
          <w:spacing w:val="-37"/>
          <w:sz w:val="16"/>
        </w:rPr>
        <w:t> </w:t>
      </w:r>
      <w:r>
        <w:rPr>
          <w:sz w:val="16"/>
        </w:rPr>
        <w:t>probability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covert node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66"/>
          <w:sz w:val="16"/>
        </w:rPr>
        <w:t> </w:t>
      </w:r>
      <w:r>
        <w:rPr>
          <w:rFonts w:ascii="Cambria Math"/>
          <w:sz w:val="16"/>
        </w:rPr>
        <w:t>(</w:t>
        <w:tab/>
        <w:t>)</w:t>
      </w:r>
      <w:r>
        <w:rPr>
          <w:rFonts w:ascii="Cambria Math"/>
          <w:spacing w:val="5"/>
          <w:sz w:val="16"/>
        </w:rPr>
        <w:t> </w:t>
      </w:r>
      <w:r>
        <w:rPr>
          <w:sz w:val="16"/>
        </w:rPr>
        <w:t>is</w:t>
      </w:r>
      <w:r>
        <w:rPr>
          <w:spacing w:val="-2"/>
          <w:sz w:val="16"/>
        </w:rPr>
        <w:t> </w:t>
      </w:r>
      <w:r>
        <w:rPr>
          <w:sz w:val="16"/>
        </w:rPr>
        <w:t>normalized</w:t>
      </w:r>
      <w:r>
        <w:rPr>
          <w:spacing w:val="1"/>
          <w:sz w:val="16"/>
        </w:rPr>
        <w:t> </w:t>
      </w:r>
      <w:r>
        <w:rPr>
          <w:sz w:val="16"/>
        </w:rPr>
        <w:t>constant.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3132" w:val="left" w:leader="none"/>
        </w:tabs>
        <w:spacing w:line="182" w:lineRule="auto" w:before="120"/>
        <w:ind w:left="660" w:right="932" w:firstLine="0"/>
        <w:jc w:val="both"/>
        <w:rPr>
          <w:sz w:val="21"/>
        </w:rPr>
      </w:pPr>
      <w:r>
        <w:rPr>
          <w:sz w:val="21"/>
        </w:rPr>
        <w:t>Posterior probability   </w:t>
      </w:r>
      <w:r>
        <w:rPr>
          <w:rFonts w:ascii="Cambria Math"/>
          <w:sz w:val="21"/>
        </w:rPr>
        <w:t>(</w:t>
      </w:r>
      <w:r>
        <w:rPr>
          <w:rFonts w:ascii="Cambria Math"/>
          <w:spacing w:val="46"/>
          <w:sz w:val="21"/>
        </w:rPr>
        <w:t> </w:t>
      </w:r>
      <w:r>
        <w:rPr>
          <w:rFonts w:ascii="Cambria Math"/>
          <w:sz w:val="21"/>
        </w:rPr>
        <w:t>|   </w:t>
      </w:r>
      <w:r>
        <w:rPr>
          <w:rFonts w:ascii="Cambria Math"/>
          <w:spacing w:val="1"/>
          <w:sz w:val="21"/>
        </w:rPr>
        <w:t> </w:t>
      </w:r>
      <w:r>
        <w:rPr>
          <w:rFonts w:ascii="Cambria Math"/>
          <w:sz w:val="21"/>
        </w:rPr>
        <w:t>) </w:t>
      </w:r>
      <w:r>
        <w:rPr>
          <w:sz w:val="21"/>
        </w:rPr>
        <w:t>is an inference needed for identifying covert nodes. Equation (3.6)</w:t>
      </w:r>
      <w:r>
        <w:rPr>
          <w:spacing w:val="1"/>
          <w:sz w:val="21"/>
        </w:rPr>
        <w:t> </w:t>
      </w:r>
      <w:r>
        <w:rPr>
          <w:sz w:val="21"/>
        </w:rPr>
        <w:t>shows that calculation of   </w:t>
      </w:r>
      <w:r>
        <w:rPr>
          <w:rFonts w:ascii="Cambria Math"/>
          <w:sz w:val="21"/>
        </w:rPr>
        <w:t>(</w:t>
      </w:r>
      <w:r>
        <w:rPr>
          <w:rFonts w:ascii="Cambria Math"/>
          <w:spacing w:val="46"/>
          <w:sz w:val="21"/>
        </w:rPr>
        <w:t> </w:t>
      </w:r>
      <w:r>
        <w:rPr>
          <w:rFonts w:ascii="Cambria Math"/>
          <w:sz w:val="21"/>
        </w:rPr>
        <w:t>|   </w:t>
      </w:r>
      <w:r>
        <w:rPr>
          <w:rFonts w:ascii="Cambria Math"/>
          <w:spacing w:val="1"/>
          <w:sz w:val="21"/>
        </w:rPr>
        <w:t> </w:t>
      </w:r>
      <w:r>
        <w:rPr>
          <w:rFonts w:ascii="Cambria Math"/>
          <w:sz w:val="21"/>
        </w:rPr>
        <w:t>) </w:t>
      </w:r>
      <w:r>
        <w:rPr>
          <w:sz w:val="21"/>
        </w:rPr>
        <w:t>depends on likelihood   </w:t>
      </w:r>
      <w:r>
        <w:rPr>
          <w:rFonts w:ascii="Cambria Math"/>
          <w:sz w:val="21"/>
        </w:rPr>
        <w:t>(   </w:t>
      </w:r>
      <w:r>
        <w:rPr>
          <w:rFonts w:ascii="Cambria Math"/>
          <w:spacing w:val="1"/>
          <w:sz w:val="21"/>
        </w:rPr>
        <w:t> </w:t>
      </w:r>
      <w:r>
        <w:rPr>
          <w:rFonts w:ascii="Cambria Math"/>
          <w:sz w:val="21"/>
        </w:rPr>
        <w:t>|</w:t>
      </w:r>
      <w:r>
        <w:rPr>
          <w:rFonts w:ascii="Cambria Math"/>
          <w:spacing w:val="46"/>
          <w:sz w:val="21"/>
        </w:rPr>
        <w:t> </w:t>
      </w:r>
      <w:r>
        <w:rPr>
          <w:rFonts w:ascii="Cambria Math"/>
          <w:sz w:val="21"/>
        </w:rPr>
        <w:t>)</w:t>
      </w:r>
      <w:r>
        <w:rPr>
          <w:sz w:val="21"/>
        </w:rPr>
        <w:t>, prior probability   </w:t>
      </w:r>
      <w:r>
        <w:rPr>
          <w:rFonts w:ascii="Cambria Math"/>
          <w:sz w:val="21"/>
        </w:rPr>
        <w:t>(</w:t>
      </w:r>
      <w:r>
        <w:rPr>
          <w:rFonts w:ascii="Cambria Math"/>
          <w:spacing w:val="46"/>
          <w:sz w:val="21"/>
        </w:rPr>
        <w:t> </w:t>
      </w:r>
      <w:r>
        <w:rPr>
          <w:rFonts w:ascii="Cambria Math"/>
          <w:sz w:val="21"/>
        </w:rPr>
        <w:t>)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normalized</w:t>
      </w:r>
      <w:r>
        <w:rPr>
          <w:spacing w:val="13"/>
          <w:sz w:val="21"/>
        </w:rPr>
        <w:t> </w:t>
      </w:r>
      <w:r>
        <w:rPr>
          <w:sz w:val="21"/>
        </w:rPr>
        <w:t>constant  </w:t>
      </w:r>
      <w:r>
        <w:rPr>
          <w:spacing w:val="25"/>
          <w:sz w:val="21"/>
        </w:rPr>
        <w:t> </w:t>
      </w:r>
      <w:r>
        <w:rPr>
          <w:rFonts w:ascii="Cambria Math"/>
          <w:sz w:val="21"/>
        </w:rPr>
        <w:t>(</w:t>
        <w:tab/>
        <w:t>)</w:t>
      </w:r>
      <w:r>
        <w:rPr>
          <w:sz w:val="21"/>
        </w:rPr>
        <w:t>.</w:t>
      </w:r>
      <w:r>
        <w:rPr>
          <w:spacing w:val="12"/>
          <w:sz w:val="21"/>
        </w:rPr>
        <w:t> </w:t>
      </w:r>
      <w:r>
        <w:rPr>
          <w:sz w:val="21"/>
        </w:rPr>
        <w:t>But</w:t>
      </w:r>
      <w:r>
        <w:rPr>
          <w:spacing w:val="13"/>
          <w:sz w:val="21"/>
        </w:rPr>
        <w:t> </w:t>
      </w:r>
      <w:r>
        <w:rPr>
          <w:sz w:val="21"/>
        </w:rPr>
        <w:t>only</w:t>
      </w:r>
      <w:r>
        <w:rPr>
          <w:spacing w:val="10"/>
          <w:sz w:val="21"/>
        </w:rPr>
        <w:t> </w:t>
      </w:r>
      <w:r>
        <w:rPr>
          <w:sz w:val="21"/>
        </w:rPr>
        <w:t>prior</w:t>
      </w:r>
      <w:r>
        <w:rPr>
          <w:spacing w:val="13"/>
          <w:sz w:val="21"/>
        </w:rPr>
        <w:t> </w:t>
      </w:r>
      <w:r>
        <w:rPr>
          <w:sz w:val="21"/>
        </w:rPr>
        <w:t>probability</w:t>
      </w:r>
      <w:r>
        <w:rPr>
          <w:spacing w:val="12"/>
          <w:sz w:val="21"/>
        </w:rPr>
        <w:t> </w:t>
      </w:r>
      <w:r>
        <w:rPr>
          <w:sz w:val="21"/>
        </w:rPr>
        <w:t>is</w:t>
      </w:r>
      <w:r>
        <w:rPr>
          <w:spacing w:val="17"/>
          <w:sz w:val="21"/>
        </w:rPr>
        <w:t> </w:t>
      </w:r>
      <w:r>
        <w:rPr>
          <w:sz w:val="21"/>
        </w:rPr>
        <w:t>independent</w:t>
      </w:r>
      <w:r>
        <w:rPr>
          <w:spacing w:val="12"/>
          <w:sz w:val="21"/>
        </w:rPr>
        <w:t> </w:t>
      </w:r>
      <w:r>
        <w:rPr>
          <w:sz w:val="21"/>
        </w:rPr>
        <w:t>of</w:t>
      </w:r>
      <w:r>
        <w:rPr>
          <w:spacing w:val="13"/>
          <w:sz w:val="21"/>
        </w:rPr>
        <w:t> </w:t>
      </w:r>
      <w:r>
        <w:rPr>
          <w:sz w:val="21"/>
        </w:rPr>
        <w:t>parameter.</w:t>
      </w:r>
      <w:r>
        <w:rPr>
          <w:spacing w:val="15"/>
          <w:sz w:val="21"/>
        </w:rPr>
        <w:t> </w:t>
      </w:r>
      <w:r>
        <w:rPr>
          <w:sz w:val="21"/>
        </w:rPr>
        <w:t>This</w:t>
      </w:r>
      <w:r>
        <w:rPr>
          <w:spacing w:val="13"/>
          <w:sz w:val="21"/>
        </w:rPr>
        <w:t> </w:t>
      </w:r>
      <w:r>
        <w:rPr>
          <w:sz w:val="21"/>
        </w:rPr>
        <w:t>implies</w:t>
      </w:r>
      <w:r>
        <w:rPr>
          <w:spacing w:val="-50"/>
          <w:sz w:val="21"/>
        </w:rPr>
        <w:t> </w:t>
      </w:r>
      <w:r>
        <w:rPr>
          <w:sz w:val="21"/>
        </w:rPr>
        <w:t>that is an important parameter in the Bayesian model. P(data) in equation (3.6) is used to find other</w:t>
      </w:r>
      <w:r>
        <w:rPr>
          <w:spacing w:val="1"/>
          <w:sz w:val="21"/>
        </w:rPr>
        <w:t> </w:t>
      </w:r>
      <w:r>
        <w:rPr>
          <w:sz w:val="21"/>
        </w:rPr>
        <w:t>parameters</w:t>
      </w:r>
      <w:r>
        <w:rPr>
          <w:spacing w:val="-1"/>
          <w:sz w:val="21"/>
        </w:rPr>
        <w:t> </w:t>
      </w:r>
      <w:r>
        <w:rPr>
          <w:sz w:val="21"/>
        </w:rPr>
        <w:t>for</w:t>
      </w:r>
      <w:r>
        <w:rPr>
          <w:spacing w:val="-1"/>
          <w:sz w:val="21"/>
        </w:rPr>
        <w:t> </w:t>
      </w:r>
      <w:r>
        <w:rPr>
          <w:sz w:val="21"/>
        </w:rPr>
        <w:t>computation of</w:t>
      </w:r>
      <w:r>
        <w:rPr>
          <w:spacing w:val="-1"/>
          <w:sz w:val="21"/>
        </w:rPr>
        <w:t> </w:t>
      </w:r>
      <w:r>
        <w:rPr>
          <w:sz w:val="21"/>
        </w:rPr>
        <w:t>posterior</w:t>
      </w:r>
      <w:r>
        <w:rPr>
          <w:spacing w:val="-1"/>
          <w:sz w:val="21"/>
        </w:rPr>
        <w:t> </w:t>
      </w:r>
      <w:r>
        <w:rPr>
          <w:sz w:val="21"/>
        </w:rPr>
        <w:t>probability.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pStyle w:val="Heading2"/>
        <w:jc w:val="left"/>
      </w:pPr>
      <w:r>
        <w:rPr/>
        <w:t>Distribution</w:t>
      </w:r>
      <w:r>
        <w:rPr>
          <w:spacing w:val="-2"/>
        </w:rPr>
        <w:t> </w:t>
      </w:r>
      <w:r>
        <w:rPr/>
        <w:t>Types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Involved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before="4"/>
        <w:rPr>
          <w:b/>
          <w:i/>
          <w:sz w:val="32"/>
        </w:rPr>
      </w:pPr>
    </w:p>
    <w:p>
      <w:pPr>
        <w:pStyle w:val="BodyText"/>
        <w:ind w:left="660"/>
      </w:pPr>
      <w:r>
        <w:rPr/>
        <w:t>The</w:t>
      </w:r>
      <w:r>
        <w:rPr>
          <w:spacing w:val="-3"/>
        </w:rPr>
        <w:t> </w:t>
      </w:r>
      <w:r>
        <w:rPr/>
        <w:t>denominator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(3.6)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normalized</w:t>
      </w:r>
      <w:r>
        <w:rPr>
          <w:spacing w:val="-1"/>
        </w:rPr>
        <w:t> </w:t>
      </w:r>
      <w:r>
        <w:rPr/>
        <w:t>constant (3.7);</w:t>
      </w:r>
    </w:p>
    <w:p>
      <w:pPr>
        <w:pStyle w:val="BodyText"/>
        <w:rPr>
          <w:sz w:val="26"/>
        </w:rPr>
      </w:pPr>
    </w:p>
    <w:p>
      <w:pPr>
        <w:tabs>
          <w:tab w:pos="412" w:val="left" w:leader="none"/>
          <w:tab w:pos="1365" w:val="left" w:leader="none"/>
          <w:tab w:pos="2485" w:val="left" w:leader="none"/>
          <w:tab w:pos="6419" w:val="left" w:leader="none"/>
        </w:tabs>
        <w:spacing w:before="182"/>
        <w:ind w:left="0" w:right="936" w:firstLine="0"/>
        <w:jc w:val="right"/>
        <w:rPr>
          <w:sz w:val="24"/>
        </w:rPr>
      </w:pPr>
      <w:r>
        <w:rPr>
          <w:rFonts w:ascii="Cambria Math" w:hAnsi="Cambria Math"/>
          <w:sz w:val="19"/>
        </w:rPr>
        <w:t>(</w:t>
        <w:tab/>
        <w:t>) =</w:t>
      </w:r>
      <w:r>
        <w:rPr>
          <w:rFonts w:ascii="Cambria Math" w:hAnsi="Cambria Math"/>
          <w:spacing w:val="1"/>
          <w:sz w:val="19"/>
        </w:rPr>
        <w:t> </w:t>
      </w:r>
      <w:r>
        <w:rPr>
          <w:rFonts w:ascii="Cambria Math" w:hAnsi="Cambria Math"/>
          <w:sz w:val="19"/>
        </w:rPr>
        <w:t>∫</w:t>
      </w:r>
      <w:r>
        <w:rPr>
          <w:rFonts w:ascii="Cambria Math" w:hAnsi="Cambria Math"/>
          <w:spacing w:val="82"/>
          <w:sz w:val="19"/>
        </w:rPr>
        <w:t> </w:t>
      </w:r>
      <w:r>
        <w:rPr>
          <w:rFonts w:ascii="Cambria Math" w:hAnsi="Cambria Math"/>
          <w:sz w:val="19"/>
        </w:rPr>
        <w:t>(</w:t>
        <w:tab/>
        <w:t>,</w:t>
      </w:r>
      <w:r>
        <w:rPr>
          <w:rFonts w:ascii="Cambria Math" w:hAnsi="Cambria Math"/>
          <w:spacing w:val="83"/>
          <w:sz w:val="19"/>
        </w:rPr>
        <w:t> </w:t>
      </w:r>
      <w:r>
        <w:rPr>
          <w:rFonts w:ascii="Cambria Math" w:hAnsi="Cambria Math"/>
          <w:sz w:val="19"/>
        </w:rPr>
        <w:t>)</w:t>
      </w:r>
      <w:r>
        <w:rPr>
          <w:rFonts w:ascii="Cambria Math" w:hAnsi="Cambria Math"/>
          <w:spacing w:val="2"/>
          <w:sz w:val="19"/>
        </w:rPr>
        <w:t> </w:t>
      </w:r>
      <w:r>
        <w:rPr>
          <w:rFonts w:ascii="Cambria Math" w:hAnsi="Cambria Math"/>
          <w:sz w:val="19"/>
        </w:rPr>
        <w:t>=</w:t>
      </w:r>
      <w:r>
        <w:rPr>
          <w:rFonts w:ascii="Cambria Math" w:hAnsi="Cambria Math"/>
          <w:spacing w:val="1"/>
          <w:sz w:val="19"/>
        </w:rPr>
        <w:t> </w:t>
      </w:r>
      <w:r>
        <w:rPr>
          <w:rFonts w:ascii="Cambria Math" w:hAnsi="Cambria Math"/>
          <w:sz w:val="19"/>
        </w:rPr>
        <w:t>∫</w:t>
      </w:r>
      <w:r>
        <w:rPr>
          <w:rFonts w:ascii="Cambria Math" w:hAnsi="Cambria Math"/>
          <w:spacing w:val="81"/>
          <w:sz w:val="19"/>
        </w:rPr>
        <w:t> </w:t>
      </w:r>
      <w:r>
        <w:rPr>
          <w:rFonts w:ascii="Cambria Math" w:hAnsi="Cambria Math"/>
          <w:sz w:val="19"/>
        </w:rPr>
        <w:t>(</w:t>
        <w:tab/>
        <w:t>|  )</w:t>
      </w:r>
      <w:r>
        <w:rPr>
          <w:rFonts w:ascii="Cambria Math" w:hAnsi="Cambria Math"/>
          <w:spacing w:val="83"/>
          <w:sz w:val="19"/>
        </w:rPr>
        <w:t> </w:t>
      </w:r>
      <w:r>
        <w:rPr>
          <w:rFonts w:ascii="Cambria Math" w:hAnsi="Cambria Math"/>
          <w:sz w:val="19"/>
        </w:rPr>
        <w:t>(  )</w:t>
        <w:tab/>
      </w:r>
      <w:r>
        <w:rPr>
          <w:position w:val="-9"/>
          <w:sz w:val="24"/>
        </w:rPr>
        <w:t>(3.7)</w:t>
      </w:r>
    </w:p>
    <w:p>
      <w:pPr>
        <w:pStyle w:val="BodyText"/>
        <w:tabs>
          <w:tab w:pos="1800" w:val="left" w:leader="none"/>
          <w:tab w:pos="6882" w:val="left" w:leader="none"/>
          <w:tab w:pos="7602" w:val="left" w:leader="none"/>
          <w:tab w:pos="8601" w:val="left" w:leader="none"/>
        </w:tabs>
        <w:spacing w:before="3"/>
        <w:ind w:left="660"/>
        <w:rPr>
          <w:sz w:val="23"/>
        </w:rPr>
      </w:pPr>
      <w:r>
        <w:rPr>
          <w:position w:val="1"/>
        </w:rPr>
        <w:t>Note:</w:t>
        <w:tab/>
        <w:t>is</w:t>
      </w:r>
      <w:r>
        <w:rPr>
          <w:spacing w:val="-1"/>
          <w:position w:val="1"/>
        </w:rPr>
        <w:t> </w:t>
      </w:r>
      <w:r>
        <w:rPr>
          <w:position w:val="1"/>
        </w:rPr>
        <w:t>considered</w:t>
      </w:r>
      <w:r>
        <w:rPr>
          <w:spacing w:val="-1"/>
          <w:position w:val="1"/>
        </w:rPr>
        <w:t> </w:t>
      </w:r>
      <w:r>
        <w:rPr>
          <w:position w:val="1"/>
        </w:rPr>
        <w:t>as</w:t>
      </w:r>
      <w:r>
        <w:rPr>
          <w:spacing w:val="1"/>
          <w:position w:val="1"/>
        </w:rPr>
        <w:t> </w:t>
      </w:r>
      <w:r>
        <w:rPr>
          <w:position w:val="1"/>
        </w:rPr>
        <w:t>a</w:t>
      </w:r>
      <w:r>
        <w:rPr>
          <w:spacing w:val="-2"/>
          <w:position w:val="1"/>
        </w:rPr>
        <w:t> </w:t>
      </w:r>
      <w:r>
        <w:rPr>
          <w:position w:val="1"/>
        </w:rPr>
        <w:t>vector</w:t>
      </w:r>
      <w:r>
        <w:rPr>
          <w:spacing w:val="1"/>
          <w:position w:val="1"/>
        </w:rPr>
        <w:t> </w:t>
      </w:r>
      <w:r>
        <w:rPr>
          <w:position w:val="1"/>
        </w:rPr>
        <w:t>that</w:t>
      </w:r>
      <w:r>
        <w:rPr>
          <w:spacing w:val="-1"/>
          <w:position w:val="1"/>
        </w:rPr>
        <w:t> </w:t>
      </w:r>
      <w:r>
        <w:rPr>
          <w:position w:val="1"/>
        </w:rPr>
        <w:t>is,</w:t>
      </w:r>
      <w:r>
        <w:rPr>
          <w:spacing w:val="-1"/>
          <w:position w:val="1"/>
        </w:rPr>
        <w:t> </w:t>
      </w:r>
      <w:r>
        <w:rPr>
          <w:position w:val="1"/>
        </w:rPr>
        <w:t>contains</w:t>
      </w:r>
      <w:r>
        <w:rPr>
          <w:spacing w:val="-1"/>
          <w:position w:val="1"/>
        </w:rPr>
        <w:t> </w:t>
      </w:r>
      <w:r>
        <w:rPr>
          <w:position w:val="1"/>
        </w:rPr>
        <w:t>values</w:t>
        <w:tab/>
      </w:r>
      <w:r>
        <w:rPr>
          <w:rFonts w:ascii="Cambria Math" w:hAnsi="Cambria Math"/>
          <w:sz w:val="12"/>
        </w:rPr>
        <w:t>1</w:t>
      </w:r>
      <w:r>
        <w:rPr>
          <w:position w:val="1"/>
          <w:sz w:val="15"/>
        </w:rPr>
        <w:t>,</w:t>
        <w:tab/>
      </w:r>
      <w:r>
        <w:rPr>
          <w:rFonts w:ascii="Cambria Math" w:hAnsi="Cambria Math"/>
          <w:sz w:val="12"/>
        </w:rPr>
        <w:t>2</w:t>
      </w:r>
      <w:r>
        <w:rPr>
          <w:rFonts w:ascii="Cambria Math" w:hAnsi="Cambria Math"/>
          <w:spacing w:val="-5"/>
          <w:sz w:val="12"/>
        </w:rPr>
        <w:t> </w:t>
      </w:r>
      <w:r>
        <w:rPr>
          <w:rFonts w:ascii="Cambria Math" w:hAnsi="Cambria Math"/>
          <w:position w:val="1"/>
          <w:sz w:val="15"/>
        </w:rPr>
        <w:t>…</w:t>
        <w:tab/>
      </w:r>
      <w:r>
        <w:rPr>
          <w:position w:val="1"/>
          <w:sz w:val="23"/>
        </w:rPr>
        <w:t>,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joint</w:t>
      </w:r>
    </w:p>
    <w:p>
      <w:pPr>
        <w:pStyle w:val="BodyText"/>
        <w:spacing w:before="8"/>
        <w:rPr>
          <w:sz w:val="23"/>
        </w:rPr>
      </w:pPr>
    </w:p>
    <w:p>
      <w:pPr>
        <w:tabs>
          <w:tab w:pos="4471" w:val="left" w:leader="none"/>
        </w:tabs>
        <w:spacing w:line="184" w:lineRule="auto" w:before="1"/>
        <w:ind w:left="660" w:right="982" w:firstLine="0"/>
        <w:jc w:val="left"/>
        <w:rPr>
          <w:sz w:val="16"/>
        </w:rPr>
      </w:pPr>
      <w:r>
        <w:rPr>
          <w:sz w:val="16"/>
        </w:rPr>
        <w:t>probability</w:t>
      </w:r>
      <w:r>
        <w:rPr>
          <w:spacing w:val="-1"/>
          <w:sz w:val="16"/>
        </w:rPr>
        <w:t> </w:t>
      </w:r>
      <w:r>
        <w:rPr>
          <w:sz w:val="16"/>
        </w:rPr>
        <w:t>distribution</w:t>
      </w:r>
      <w:r>
        <w:rPr>
          <w:spacing w:val="4"/>
          <w:sz w:val="16"/>
        </w:rPr>
        <w:t> </w:t>
      </w:r>
      <w:r>
        <w:rPr>
          <w:sz w:val="16"/>
        </w:rPr>
        <w:t>of</w:t>
      </w:r>
      <w:r>
        <w:rPr>
          <w:spacing w:val="2"/>
          <w:sz w:val="16"/>
        </w:rPr>
        <w:t> </w:t>
      </w:r>
      <w:r>
        <w:rPr>
          <w:sz w:val="16"/>
        </w:rPr>
        <w:t>vector</w:t>
      </w:r>
      <w:r>
        <w:rPr>
          <w:spacing w:val="2"/>
          <w:sz w:val="16"/>
        </w:rPr>
        <w:t> </w:t>
      </w:r>
      <w:r>
        <w:rPr>
          <w:sz w:val="16"/>
        </w:rPr>
        <w:t>values</w:t>
      </w:r>
      <w:r>
        <w:rPr>
          <w:spacing w:val="3"/>
          <w:sz w:val="16"/>
        </w:rPr>
        <w:t> </w:t>
      </w:r>
      <w:r>
        <w:rPr>
          <w:sz w:val="16"/>
        </w:rPr>
        <w:t>is</w:t>
      </w:r>
      <w:r>
        <w:rPr>
          <w:spacing w:val="3"/>
          <w:sz w:val="16"/>
        </w:rPr>
        <w:t> </w:t>
      </w:r>
      <w:r>
        <w:rPr>
          <w:sz w:val="16"/>
        </w:rPr>
        <w:t>given</w:t>
      </w:r>
      <w:r>
        <w:rPr>
          <w:spacing w:val="5"/>
          <w:sz w:val="16"/>
        </w:rPr>
        <w:t> </w:t>
      </w:r>
      <w:r>
        <w:rPr>
          <w:sz w:val="16"/>
        </w:rPr>
        <w:t>as</w:t>
      </w:r>
      <w:r>
        <w:rPr>
          <w:spacing w:val="79"/>
          <w:sz w:val="16"/>
        </w:rPr>
        <w:t> </w:t>
      </w:r>
      <w:r>
        <w:rPr>
          <w:rFonts w:ascii="Cambria Math"/>
          <w:sz w:val="16"/>
        </w:rPr>
        <w:t>(</w:t>
        <w:tab/>
        <w:t>,</w:t>
      </w:r>
      <w:r>
        <w:rPr>
          <w:rFonts w:ascii="Cambria Math"/>
          <w:spacing w:val="9"/>
          <w:sz w:val="16"/>
        </w:rPr>
        <w:t> </w:t>
      </w:r>
      <w:r>
        <w:rPr>
          <w:rFonts w:ascii="Cambria Math"/>
          <w:sz w:val="16"/>
        </w:rPr>
        <w:t>)</w:t>
      </w:r>
      <w:r>
        <w:rPr>
          <w:sz w:val="16"/>
        </w:rPr>
        <w:t>,</w:t>
      </w:r>
      <w:r>
        <w:rPr>
          <w:spacing w:val="1"/>
          <w:sz w:val="16"/>
        </w:rPr>
        <w:t> </w:t>
      </w:r>
      <w:r>
        <w:rPr>
          <w:sz w:val="16"/>
        </w:rPr>
        <w:t>applying</w:t>
      </w:r>
      <w:r>
        <w:rPr>
          <w:spacing w:val="1"/>
          <w:sz w:val="16"/>
        </w:rPr>
        <w:t> </w:t>
      </w:r>
      <w:r>
        <w:rPr>
          <w:sz w:val="16"/>
        </w:rPr>
        <w:t>integral</w:t>
      </w:r>
      <w:r>
        <w:rPr>
          <w:spacing w:val="2"/>
          <w:sz w:val="16"/>
        </w:rPr>
        <w:t> </w:t>
      </w:r>
      <w:r>
        <w:rPr>
          <w:sz w:val="16"/>
        </w:rPr>
        <w:t>on</w:t>
      </w:r>
      <w:r>
        <w:rPr>
          <w:spacing w:val="3"/>
          <w:sz w:val="16"/>
        </w:rPr>
        <w:t> </w:t>
      </w:r>
      <w:r>
        <w:rPr>
          <w:sz w:val="16"/>
        </w:rPr>
        <w:t>joint</w:t>
      </w:r>
      <w:r>
        <w:rPr>
          <w:spacing w:val="4"/>
          <w:sz w:val="16"/>
        </w:rPr>
        <w:t> </w:t>
      </w:r>
      <w:r>
        <w:rPr>
          <w:sz w:val="16"/>
        </w:rPr>
        <w:t>probability</w:t>
      </w:r>
      <w:r>
        <w:rPr>
          <w:spacing w:val="-1"/>
          <w:sz w:val="16"/>
        </w:rPr>
        <w:t> </w:t>
      </w:r>
      <w:r>
        <w:rPr>
          <w:sz w:val="16"/>
        </w:rPr>
        <w:t>distribution</w:t>
      </w:r>
      <w:r>
        <w:rPr>
          <w:spacing w:val="1"/>
          <w:sz w:val="16"/>
        </w:rPr>
        <w:t> </w:t>
      </w:r>
      <w:r>
        <w:rPr>
          <w:sz w:val="16"/>
        </w:rPr>
        <w:t>normalize</w:t>
      </w:r>
      <w:r>
        <w:rPr>
          <w:spacing w:val="1"/>
          <w:sz w:val="16"/>
        </w:rPr>
        <w:t> </w:t>
      </w:r>
      <w:r>
        <w:rPr>
          <w:sz w:val="16"/>
        </w:rPr>
        <w:t>the data</w:t>
      </w:r>
      <w:r>
        <w:rPr>
          <w:spacing w:val="1"/>
          <w:sz w:val="16"/>
        </w:rPr>
        <w:t> </w:t>
      </w:r>
      <w:r>
        <w:rPr>
          <w:sz w:val="16"/>
        </w:rPr>
        <w:t>distribution;</w:t>
      </w:r>
      <w:r>
        <w:rPr>
          <w:spacing w:val="-4"/>
          <w:sz w:val="16"/>
        </w:rPr>
        <w:t> </w:t>
      </w:r>
      <w:r>
        <w:rPr>
          <w:sz w:val="16"/>
        </w:rPr>
        <w:t>Equation</w:t>
      </w:r>
      <w:r>
        <w:rPr>
          <w:spacing w:val="-2"/>
          <w:sz w:val="16"/>
        </w:rPr>
        <w:t> </w:t>
      </w:r>
      <w:r>
        <w:rPr>
          <w:sz w:val="16"/>
        </w:rPr>
        <w:t>(3.7)</w:t>
      </w:r>
      <w:r>
        <w:rPr>
          <w:spacing w:val="-5"/>
          <w:sz w:val="16"/>
        </w:rPr>
        <w:t> </w:t>
      </w:r>
      <w:r>
        <w:rPr>
          <w:sz w:val="16"/>
        </w:rPr>
        <w:t>is</w:t>
      </w:r>
      <w:r>
        <w:rPr>
          <w:spacing w:val="-5"/>
          <w:sz w:val="16"/>
        </w:rPr>
        <w:t> </w:t>
      </w:r>
      <w:r>
        <w:rPr>
          <w:sz w:val="16"/>
        </w:rPr>
        <w:t>integrating</w:t>
      </w:r>
      <w:r>
        <w:rPr>
          <w:spacing w:val="-3"/>
          <w:sz w:val="16"/>
        </w:rPr>
        <w:t> </w:t>
      </w:r>
      <w:r>
        <w:rPr>
          <w:sz w:val="16"/>
        </w:rPr>
        <w:t>likelihood,</w:t>
      </w:r>
      <w:r>
        <w:rPr>
          <w:spacing w:val="63"/>
          <w:sz w:val="16"/>
        </w:rPr>
        <w:t> </w:t>
      </w:r>
      <w:r>
        <w:rPr>
          <w:rFonts w:ascii="Cambria Math"/>
          <w:sz w:val="16"/>
        </w:rPr>
        <w:t>(</w:t>
        <w:tab/>
        <w:t>|</w:t>
      </w:r>
      <w:r>
        <w:rPr>
          <w:rFonts w:ascii="Cambria Math"/>
          <w:spacing w:val="33"/>
          <w:sz w:val="16"/>
        </w:rPr>
        <w:t> </w:t>
      </w:r>
      <w:r>
        <w:rPr>
          <w:rFonts w:ascii="Cambria Math"/>
          <w:sz w:val="16"/>
        </w:rPr>
        <w:t>)</w:t>
      </w:r>
      <w:r>
        <w:rPr>
          <w:rFonts w:ascii="Cambria Math"/>
          <w:spacing w:val="3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prior</w:t>
      </w:r>
      <w:r>
        <w:rPr>
          <w:spacing w:val="-3"/>
          <w:sz w:val="16"/>
        </w:rPr>
        <w:t> </w:t>
      </w:r>
      <w:r>
        <w:rPr>
          <w:sz w:val="16"/>
        </w:rPr>
        <w:t>probability,</w:t>
      </w:r>
      <w:r>
        <w:rPr>
          <w:spacing w:val="30"/>
          <w:sz w:val="16"/>
        </w:rPr>
        <w:t> </w:t>
      </w:r>
      <w:r>
        <w:rPr>
          <w:rFonts w:ascii="Cambria Math"/>
          <w:sz w:val="16"/>
        </w:rPr>
        <w:t>(</w:t>
      </w:r>
      <w:r>
        <w:rPr>
          <w:rFonts w:ascii="Cambria Math"/>
          <w:spacing w:val="33"/>
          <w:sz w:val="16"/>
        </w:rPr>
        <w:t> </w:t>
      </w:r>
      <w:r>
        <w:rPr>
          <w:rFonts w:ascii="Cambria Math"/>
          <w:sz w:val="16"/>
        </w:rPr>
        <w:t>)</w:t>
      </w:r>
      <w:r>
        <w:rPr>
          <w:rFonts w:ascii="Cambria Math"/>
          <w:spacing w:val="6"/>
          <w:sz w:val="16"/>
        </w:rPr>
        <w:t> </w:t>
      </w:r>
      <w:r>
        <w:rPr>
          <w:sz w:val="16"/>
        </w:rPr>
        <w:t>with</w:t>
      </w:r>
      <w:r>
        <w:rPr>
          <w:spacing w:val="1"/>
          <w:sz w:val="16"/>
        </w:rPr>
        <w:t> </w:t>
      </w:r>
      <w:r>
        <w:rPr>
          <w:sz w:val="16"/>
        </w:rPr>
        <w:t>respect</w:t>
      </w:r>
      <w:r>
        <w:rPr>
          <w:spacing w:val="-1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,</w:t>
      </w:r>
    </w:p>
    <w:p>
      <w:pPr>
        <w:tabs>
          <w:tab w:pos="1765" w:val="left" w:leader="none"/>
          <w:tab w:pos="6699" w:val="left" w:leader="none"/>
        </w:tabs>
        <w:spacing w:line="180" w:lineRule="exact" w:before="0"/>
        <w:ind w:left="660" w:right="0" w:firstLine="0"/>
        <w:jc w:val="left"/>
        <w:rPr>
          <w:sz w:val="16"/>
        </w:rPr>
      </w:pPr>
      <w:r>
        <w:rPr>
          <w:sz w:val="16"/>
        </w:rPr>
        <w:t>likelihood</w:t>
      </w:r>
      <w:r>
        <w:rPr>
          <w:spacing w:val="63"/>
          <w:sz w:val="16"/>
        </w:rPr>
        <w:t> </w:t>
      </w:r>
      <w:r>
        <w:rPr>
          <w:rFonts w:ascii="Cambria Math" w:hAnsi="Cambria Math"/>
          <w:sz w:val="16"/>
        </w:rPr>
        <w:t>(</w:t>
        <w:tab/>
        <w:t>|</w:t>
      </w:r>
      <w:r>
        <w:rPr>
          <w:rFonts w:ascii="Cambria Math" w:hAnsi="Cambria Math"/>
          <w:spacing w:val="32"/>
          <w:sz w:val="16"/>
        </w:rPr>
        <w:t> </w:t>
      </w:r>
      <w:r>
        <w:rPr>
          <w:rFonts w:ascii="Cambria Math" w:hAnsi="Cambria Math"/>
          <w:sz w:val="16"/>
        </w:rPr>
        <w:t>)</w:t>
      </w:r>
      <w:r>
        <w:rPr>
          <w:rFonts w:ascii="Cambria Math" w:hAnsi="Cambria Math"/>
          <w:spacing w:val="2"/>
          <w:sz w:val="16"/>
        </w:rPr>
        <w:t> </w:t>
      </w:r>
      <w:r>
        <w:rPr>
          <w:sz w:val="16"/>
        </w:rPr>
        <w:t>was</w:t>
      </w:r>
      <w:r>
        <w:rPr>
          <w:spacing w:val="-1"/>
          <w:sz w:val="16"/>
        </w:rPr>
        <w:t> </w:t>
      </w:r>
      <w:r>
        <w:rPr>
          <w:sz w:val="16"/>
        </w:rPr>
        <w:t>replaced with</w:t>
      </w:r>
      <w:r>
        <w:rPr>
          <w:spacing w:val="-2"/>
          <w:sz w:val="16"/>
        </w:rPr>
        <w:t> </w:t>
      </w:r>
      <w:r>
        <w:rPr>
          <w:sz w:val="16"/>
        </w:rPr>
        <w:t>binomial</w:t>
      </w:r>
      <w:r>
        <w:rPr>
          <w:spacing w:val="-4"/>
          <w:sz w:val="16"/>
        </w:rPr>
        <w:t> </w:t>
      </w:r>
      <w:r>
        <w:rPr>
          <w:sz w:val="16"/>
        </w:rPr>
        <w:t>distribution:</w:t>
      </w:r>
      <w:r>
        <w:rPr>
          <w:spacing w:val="-4"/>
          <w:sz w:val="16"/>
        </w:rPr>
        <w:t> </w:t>
      </w:r>
      <w:r>
        <w:rPr>
          <w:rFonts w:ascii="Cambria Math" w:hAnsi="Cambria Math"/>
          <w:sz w:val="16"/>
        </w:rPr>
        <w:t>(</w:t>
      </w:r>
      <w:r>
        <w:rPr>
          <w:rFonts w:ascii="Cambria Math" w:hAnsi="Cambria Math"/>
          <w:spacing w:val="-3"/>
          <w:sz w:val="16"/>
        </w:rPr>
        <w:t> </w:t>
      </w:r>
      <w:r>
        <w:rPr>
          <w:rFonts w:ascii="Cambria Math" w:hAnsi="Cambria Math"/>
          <w:sz w:val="16"/>
        </w:rPr>
        <w:t>)(1</w:t>
      </w:r>
      <w:r>
        <w:rPr>
          <w:rFonts w:ascii="Cambria Math" w:hAnsi="Cambria Math"/>
          <w:spacing w:val="-3"/>
          <w:sz w:val="16"/>
        </w:rPr>
        <w:t> </w:t>
      </w:r>
      <w:r>
        <w:rPr>
          <w:rFonts w:ascii="Cambria Math" w:hAnsi="Cambria Math"/>
          <w:sz w:val="16"/>
        </w:rPr>
        <w:t>−</w:t>
      </w:r>
      <w:r>
        <w:rPr>
          <w:rFonts w:ascii="Cambria Math" w:hAnsi="Cambria Math"/>
          <w:spacing w:val="66"/>
          <w:sz w:val="16"/>
        </w:rPr>
        <w:t> </w:t>
      </w:r>
      <w:r>
        <w:rPr>
          <w:rFonts w:ascii="Cambria Math" w:hAnsi="Cambria Math"/>
          <w:sz w:val="16"/>
        </w:rPr>
        <w:t>)</w:t>
      </w:r>
      <w:r>
        <w:rPr>
          <w:rFonts w:ascii="Cambria Math" w:hAnsi="Cambria Math"/>
          <w:spacing w:val="26"/>
          <w:sz w:val="16"/>
        </w:rPr>
        <w:t> </w:t>
      </w:r>
      <w:r>
        <w:rPr>
          <w:rFonts w:ascii="Cambria Math" w:hAnsi="Cambria Math"/>
          <w:position w:val="5"/>
          <w:sz w:val="14"/>
        </w:rPr>
        <w:t>−</w:t>
      </w:r>
      <w:r>
        <w:rPr>
          <w:rFonts w:ascii="Cambria Math" w:hAnsi="Cambria Math"/>
          <w:spacing w:val="36"/>
          <w:position w:val="5"/>
          <w:sz w:val="14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pri</w:t>
      </w:r>
      <w:r>
        <w:rPr>
          <w:strike/>
          <w:sz w:val="16"/>
        </w:rPr>
        <w:t>ori</w:t>
        <w:tab/>
      </w:r>
    </w:p>
    <w:p>
      <w:pPr>
        <w:tabs>
          <w:tab w:pos="6903" w:val="left" w:leader="none"/>
        </w:tabs>
        <w:spacing w:line="157" w:lineRule="exact" w:before="0"/>
        <w:ind w:left="660" w:right="0" w:firstLine="0"/>
        <w:jc w:val="both"/>
        <w:rPr>
          <w:sz w:val="12"/>
        </w:rPr>
      </w:pPr>
      <w:r>
        <w:rPr>
          <w:position w:val="1"/>
          <w:sz w:val="13"/>
        </w:rPr>
        <w:t>probability</w:t>
      </w:r>
      <w:r>
        <w:rPr>
          <w:spacing w:val="52"/>
          <w:position w:val="1"/>
          <w:sz w:val="13"/>
        </w:rPr>
        <w:t> </w:t>
      </w:r>
      <w:r>
        <w:rPr>
          <w:rFonts w:ascii="Cambria Math" w:hAnsi="Cambria Math"/>
          <w:position w:val="1"/>
          <w:sz w:val="13"/>
        </w:rPr>
        <w:t>(</w:t>
      </w:r>
      <w:r>
        <w:rPr>
          <w:rFonts w:ascii="Cambria Math" w:hAnsi="Cambria Math"/>
          <w:spacing w:val="28"/>
          <w:position w:val="1"/>
          <w:sz w:val="13"/>
        </w:rPr>
        <w:t> </w:t>
      </w:r>
      <w:r>
        <w:rPr>
          <w:rFonts w:ascii="Cambria Math" w:hAnsi="Cambria Math"/>
          <w:position w:val="1"/>
          <w:sz w:val="13"/>
        </w:rPr>
        <w:t>)</w:t>
      </w:r>
      <w:r>
        <w:rPr>
          <w:rFonts w:ascii="Cambria Math" w:hAnsi="Cambria Math"/>
          <w:spacing w:val="3"/>
          <w:position w:val="1"/>
          <w:sz w:val="13"/>
        </w:rPr>
        <w:t> </w:t>
      </w:r>
      <w:r>
        <w:rPr>
          <w:position w:val="1"/>
          <w:sz w:val="13"/>
        </w:rPr>
        <w:t>was</w:t>
      </w:r>
      <w:r>
        <w:rPr>
          <w:spacing w:val="1"/>
          <w:position w:val="1"/>
          <w:sz w:val="13"/>
        </w:rPr>
        <w:t> </w:t>
      </w:r>
      <w:r>
        <w:rPr>
          <w:position w:val="1"/>
          <w:sz w:val="13"/>
        </w:rPr>
        <w:t>replaced</w:t>
      </w:r>
      <w:r>
        <w:rPr>
          <w:spacing w:val="1"/>
          <w:position w:val="1"/>
          <w:sz w:val="13"/>
        </w:rPr>
        <w:t> </w:t>
      </w:r>
      <w:r>
        <w:rPr>
          <w:position w:val="1"/>
          <w:sz w:val="13"/>
        </w:rPr>
        <w:t>with beta</w:t>
      </w:r>
      <w:r>
        <w:rPr>
          <w:spacing w:val="2"/>
          <w:position w:val="1"/>
          <w:sz w:val="13"/>
        </w:rPr>
        <w:t> </w:t>
      </w:r>
      <w:r>
        <w:rPr>
          <w:position w:val="1"/>
          <w:sz w:val="13"/>
        </w:rPr>
        <w:t>distribution</w:t>
      </w:r>
      <w:r>
        <w:rPr>
          <w:spacing w:val="46"/>
          <w:position w:val="1"/>
          <w:sz w:val="13"/>
        </w:rPr>
        <w:t> </w:t>
      </w:r>
      <w:r>
        <w:rPr>
          <w:rFonts w:ascii="Cambria Math" w:hAnsi="Cambria Math"/>
          <w:sz w:val="10"/>
        </w:rPr>
        <w:t>(</w:t>
      </w:r>
      <w:r>
        <w:rPr>
          <w:rFonts w:ascii="Cambria Math" w:hAnsi="Cambria Math"/>
          <w:spacing w:val="20"/>
          <w:sz w:val="10"/>
        </w:rPr>
        <w:t> </w:t>
      </w:r>
      <w:r>
        <w:rPr>
          <w:rFonts w:ascii="Cambria Math" w:hAnsi="Cambria Math"/>
          <w:sz w:val="10"/>
        </w:rPr>
        <w:t>)  </w:t>
      </w:r>
      <w:r>
        <w:rPr>
          <w:rFonts w:ascii="Cambria Math" w:hAnsi="Cambria Math"/>
          <w:position w:val="5"/>
          <w:sz w:val="10"/>
        </w:rPr>
        <w:t>(</w:t>
      </w:r>
      <w:r>
        <w:rPr>
          <w:rFonts w:ascii="Cambria Math" w:hAnsi="Cambria Math"/>
          <w:spacing w:val="20"/>
          <w:position w:val="5"/>
          <w:sz w:val="10"/>
        </w:rPr>
        <w:t> </w:t>
      </w:r>
      <w:r>
        <w:rPr>
          <w:rFonts w:ascii="Cambria Math" w:hAnsi="Cambria Math"/>
          <w:position w:val="5"/>
          <w:sz w:val="10"/>
        </w:rPr>
        <w:t>+  )</w:t>
      </w:r>
      <w:r>
        <w:rPr>
          <w:rFonts w:ascii="Cambria Math" w:hAnsi="Cambria Math"/>
          <w:spacing w:val="21"/>
          <w:position w:val="5"/>
          <w:sz w:val="10"/>
        </w:rPr>
        <w:t> </w:t>
      </w:r>
      <w:r>
        <w:rPr>
          <w:rFonts w:ascii="Cambria Math" w:hAnsi="Cambria Math"/>
          <w:sz w:val="10"/>
        </w:rPr>
        <w:t>(</w:t>
      </w:r>
      <w:r>
        <w:rPr>
          <w:rFonts w:ascii="Cambria Math" w:hAnsi="Cambria Math"/>
          <w:spacing w:val="20"/>
          <w:sz w:val="10"/>
        </w:rPr>
        <w:t> </w:t>
      </w:r>
      <w:r>
        <w:rPr>
          <w:rFonts w:ascii="Cambria Math" w:hAnsi="Cambria Math"/>
          <w:sz w:val="10"/>
        </w:rPr>
        <w:t>)</w:t>
        <w:tab/>
      </w:r>
      <w:r>
        <w:rPr>
          <w:rFonts w:ascii="Cambria Math" w:hAnsi="Cambria Math"/>
          <w:position w:val="5"/>
          <w:sz w:val="10"/>
        </w:rPr>
        <w:t>−1</w:t>
      </w:r>
      <w:r>
        <w:rPr>
          <w:rFonts w:ascii="Cambria Math" w:hAnsi="Cambria Math"/>
          <w:position w:val="1"/>
          <w:sz w:val="12"/>
        </w:rPr>
        <w:t>(1 −</w:t>
      </w:r>
      <w:r>
        <w:rPr>
          <w:rFonts w:ascii="Cambria Math" w:hAnsi="Cambria Math"/>
          <w:spacing w:val="26"/>
          <w:position w:val="1"/>
          <w:sz w:val="12"/>
        </w:rPr>
        <w:t> </w:t>
      </w:r>
      <w:r>
        <w:rPr>
          <w:rFonts w:ascii="Cambria Math" w:hAnsi="Cambria Math"/>
          <w:position w:val="1"/>
          <w:sz w:val="12"/>
        </w:rPr>
        <w:t>)</w:t>
      </w:r>
      <w:r>
        <w:rPr>
          <w:rFonts w:ascii="Cambria Math" w:hAnsi="Cambria Math"/>
          <w:spacing w:val="17"/>
          <w:position w:val="1"/>
          <w:sz w:val="12"/>
        </w:rPr>
        <w:t> </w:t>
      </w:r>
      <w:r>
        <w:rPr>
          <w:rFonts w:ascii="Cambria Math" w:hAnsi="Cambria Math"/>
          <w:position w:val="5"/>
          <w:sz w:val="10"/>
        </w:rPr>
        <w:t>−1</w:t>
      </w:r>
      <w:r>
        <w:rPr>
          <w:rFonts w:ascii="Cambria Math" w:hAnsi="Cambria Math"/>
          <w:spacing w:val="10"/>
          <w:position w:val="5"/>
          <w:sz w:val="10"/>
        </w:rPr>
        <w:t> </w:t>
      </w:r>
      <w:r>
        <w:rPr>
          <w:position w:val="1"/>
          <w:sz w:val="12"/>
        </w:rPr>
        <w:t>in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(3.7)</w:t>
      </w:r>
    </w:p>
    <w:p>
      <w:pPr>
        <w:pStyle w:val="BodyText"/>
        <w:rPr>
          <w:sz w:val="14"/>
        </w:rPr>
      </w:pPr>
    </w:p>
    <w:p>
      <w:pPr>
        <w:pStyle w:val="BodyText"/>
        <w:spacing w:before="103"/>
        <w:ind w:left="660"/>
      </w:pPr>
      <w:r>
        <w:rPr/>
        <w:t>gives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(3.8);</w:t>
      </w:r>
    </w:p>
    <w:p>
      <w:pPr>
        <w:pStyle w:val="BodyText"/>
        <w:rPr>
          <w:sz w:val="26"/>
        </w:rPr>
      </w:pPr>
    </w:p>
    <w:p>
      <w:pPr>
        <w:tabs>
          <w:tab w:pos="2433" w:val="left" w:leader="none"/>
          <w:tab w:pos="5888" w:val="left" w:leader="none"/>
        </w:tabs>
        <w:spacing w:before="172"/>
        <w:ind w:left="0" w:right="936" w:firstLine="0"/>
        <w:jc w:val="right"/>
        <w:rPr>
          <w:sz w:val="24"/>
        </w:rPr>
      </w:pPr>
      <w:r>
        <w:rPr/>
        <w:pict>
          <v:rect style="position:absolute;margin-left:318.070007pt;margin-top:23.916658pt;width:36pt;height:.95999pt;mso-position-horizontal-relative:page;mso-position-vertical-relative:paragraph;z-index:-2187776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2"/>
          <w:sz w:val="15"/>
        </w:rPr>
        <w:t>(</w:t>
      </w:r>
      <w:r>
        <w:rPr>
          <w:rFonts w:ascii="Cambria Math" w:hAnsi="Cambria Math"/>
          <w:spacing w:val="33"/>
          <w:position w:val="2"/>
          <w:sz w:val="15"/>
        </w:rPr>
        <w:t> </w:t>
      </w:r>
      <w:r>
        <w:rPr>
          <w:rFonts w:ascii="Cambria Math" w:hAnsi="Cambria Math"/>
          <w:position w:val="2"/>
          <w:sz w:val="15"/>
        </w:rPr>
        <w:t>)</w:t>
      </w:r>
      <w:r>
        <w:rPr>
          <w:rFonts w:ascii="Cambria Math" w:hAnsi="Cambria Math"/>
          <w:spacing w:val="-2"/>
          <w:position w:val="2"/>
          <w:sz w:val="15"/>
        </w:rPr>
        <w:t> </w:t>
      </w:r>
      <w:r>
        <w:rPr>
          <w:rFonts w:ascii="Cambria Math" w:hAnsi="Cambria Math"/>
          <w:position w:val="2"/>
          <w:sz w:val="15"/>
        </w:rPr>
        <w:t>= ∫</w:t>
      </w:r>
      <w:r>
        <w:rPr>
          <w:rFonts w:ascii="Cambria Math" w:hAnsi="Cambria Math"/>
          <w:position w:val="7"/>
          <w:sz w:val="13"/>
        </w:rPr>
        <w:t>1</w:t>
      </w:r>
      <w:r>
        <w:rPr>
          <w:rFonts w:ascii="Cambria Math" w:hAnsi="Cambria Math"/>
          <w:spacing w:val="-12"/>
          <w:position w:val="7"/>
          <w:sz w:val="13"/>
        </w:rPr>
        <w:t> </w:t>
      </w:r>
      <w:r>
        <w:rPr>
          <w:rFonts w:ascii="Cambria Math" w:hAnsi="Cambria Math"/>
          <w:sz w:val="13"/>
        </w:rPr>
        <w:t>(</w:t>
      </w:r>
      <w:r>
        <w:rPr>
          <w:rFonts w:ascii="Cambria Math" w:hAnsi="Cambria Math"/>
          <w:spacing w:val="-1"/>
          <w:sz w:val="13"/>
        </w:rPr>
        <w:t> </w:t>
      </w:r>
      <w:r>
        <w:rPr>
          <w:rFonts w:ascii="Cambria Math" w:hAnsi="Cambria Math"/>
          <w:sz w:val="13"/>
        </w:rPr>
        <w:t>)</w:t>
      </w:r>
      <w:r>
        <w:rPr>
          <w:rFonts w:ascii="Cambria Math" w:hAnsi="Cambria Math"/>
          <w:spacing w:val="-1"/>
          <w:sz w:val="13"/>
        </w:rPr>
        <w:t> </w:t>
      </w:r>
      <w:r>
        <w:rPr>
          <w:rFonts w:ascii="Cambria Math" w:hAnsi="Cambria Math"/>
          <w:sz w:val="13"/>
        </w:rPr>
        <w:t>(1</w:t>
      </w:r>
      <w:r>
        <w:rPr>
          <w:rFonts w:ascii="Cambria Math" w:hAnsi="Cambria Math"/>
          <w:spacing w:val="2"/>
          <w:sz w:val="13"/>
        </w:rPr>
        <w:t> </w:t>
      </w:r>
      <w:r>
        <w:rPr>
          <w:rFonts w:ascii="Cambria Math" w:hAnsi="Cambria Math"/>
          <w:sz w:val="13"/>
        </w:rPr>
        <w:t>−</w:t>
      </w:r>
      <w:r>
        <w:rPr>
          <w:rFonts w:ascii="Cambria Math" w:hAnsi="Cambria Math"/>
          <w:spacing w:val="56"/>
          <w:sz w:val="13"/>
        </w:rPr>
        <w:t> </w:t>
      </w:r>
      <w:r>
        <w:rPr>
          <w:rFonts w:ascii="Cambria Math" w:hAnsi="Cambria Math"/>
          <w:sz w:val="13"/>
        </w:rPr>
        <w:t>)</w:t>
      </w:r>
      <w:r>
        <w:rPr>
          <w:rFonts w:ascii="Cambria Math" w:hAnsi="Cambria Math"/>
          <w:spacing w:val="23"/>
          <w:sz w:val="13"/>
        </w:rPr>
        <w:t> </w:t>
      </w:r>
      <w:r>
        <w:rPr>
          <w:rFonts w:ascii="Cambria Math" w:hAnsi="Cambria Math"/>
          <w:position w:val="2"/>
          <w:sz w:val="12"/>
        </w:rPr>
        <w:t>−</w:t>
        <w:tab/>
      </w:r>
      <w:r>
        <w:rPr>
          <w:rFonts w:ascii="Cambria Math" w:hAnsi="Cambria Math"/>
          <w:position w:val="7"/>
          <w:sz w:val="17"/>
        </w:rPr>
        <w:t>(</w:t>
      </w:r>
      <w:r>
        <w:rPr>
          <w:rFonts w:ascii="Cambria Math" w:hAnsi="Cambria Math"/>
          <w:spacing w:val="37"/>
          <w:position w:val="7"/>
          <w:sz w:val="17"/>
        </w:rPr>
        <w:t> </w:t>
      </w:r>
      <w:r>
        <w:rPr>
          <w:rFonts w:ascii="Cambria Math" w:hAnsi="Cambria Math"/>
          <w:position w:val="7"/>
          <w:sz w:val="17"/>
        </w:rPr>
        <w:t>+</w:t>
      </w:r>
      <w:r>
        <w:rPr>
          <w:rFonts w:ascii="Cambria Math" w:hAnsi="Cambria Math"/>
          <w:spacing w:val="36"/>
          <w:position w:val="7"/>
          <w:sz w:val="17"/>
        </w:rPr>
        <w:t> </w:t>
      </w:r>
      <w:r>
        <w:rPr>
          <w:rFonts w:ascii="Cambria Math" w:hAnsi="Cambria Math"/>
          <w:position w:val="7"/>
          <w:sz w:val="17"/>
        </w:rPr>
        <w:t>)   </w:t>
      </w:r>
      <w:r>
        <w:rPr>
          <w:rFonts w:ascii="Cambria Math" w:hAnsi="Cambria Math"/>
          <w:spacing w:val="22"/>
          <w:position w:val="7"/>
          <w:sz w:val="17"/>
        </w:rPr>
        <w:t> </w:t>
      </w:r>
      <w:r>
        <w:rPr>
          <w:rFonts w:ascii="Cambria Math" w:hAnsi="Cambria Math"/>
          <w:position w:val="7"/>
          <w:sz w:val="13"/>
        </w:rPr>
        <w:t>−1</w:t>
      </w:r>
      <w:r>
        <w:rPr>
          <w:rFonts w:ascii="Cambria Math" w:hAnsi="Cambria Math"/>
          <w:position w:val="2"/>
          <w:sz w:val="15"/>
        </w:rPr>
        <w:t>(1 −  </w:t>
      </w:r>
      <w:r>
        <w:rPr>
          <w:rFonts w:ascii="Cambria Math" w:hAnsi="Cambria Math"/>
          <w:spacing w:val="1"/>
          <w:position w:val="2"/>
          <w:sz w:val="15"/>
        </w:rPr>
        <w:t> </w:t>
      </w:r>
      <w:r>
        <w:rPr>
          <w:rFonts w:ascii="Cambria Math" w:hAnsi="Cambria Math"/>
          <w:position w:val="2"/>
          <w:sz w:val="15"/>
        </w:rPr>
        <w:t>)</w:t>
      </w:r>
      <w:r>
        <w:rPr>
          <w:rFonts w:ascii="Cambria Math" w:hAnsi="Cambria Math"/>
          <w:spacing w:val="22"/>
          <w:position w:val="2"/>
          <w:sz w:val="15"/>
        </w:rPr>
        <w:t> </w:t>
      </w:r>
      <w:r>
        <w:rPr>
          <w:rFonts w:ascii="Cambria Math" w:hAnsi="Cambria Math"/>
          <w:position w:val="7"/>
          <w:sz w:val="13"/>
        </w:rPr>
        <w:t>−1</w:t>
        <w:tab/>
      </w:r>
      <w:r>
        <w:rPr>
          <w:position w:val="-8"/>
          <w:sz w:val="24"/>
        </w:rPr>
        <w:t>(3.8)</w:t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3"/>
        <w:rPr>
          <w:sz w:val="3"/>
        </w:rPr>
      </w:pPr>
    </w:p>
    <w:p>
      <w:pPr>
        <w:tabs>
          <w:tab w:pos="5643" w:val="left" w:leader="none"/>
        </w:tabs>
        <w:spacing w:before="0"/>
        <w:ind w:left="3327" w:right="0" w:firstLine="0"/>
        <w:jc w:val="left"/>
        <w:rPr>
          <w:rFonts w:ascii="Cambria Math"/>
          <w:sz w:val="4"/>
        </w:rPr>
      </w:pPr>
      <w:r>
        <w:rPr>
          <w:rFonts w:ascii="Cambria Math"/>
          <w:sz w:val="4"/>
        </w:rPr>
        <w:t>0</w:t>
        <w:tab/>
        <w:t>(</w:t>
      </w:r>
      <w:r>
        <w:rPr>
          <w:rFonts w:ascii="Cambria Math"/>
          <w:spacing w:val="2"/>
          <w:sz w:val="4"/>
        </w:rPr>
        <w:t> </w:t>
      </w:r>
      <w:r>
        <w:rPr>
          <w:rFonts w:ascii="Cambria Math"/>
          <w:sz w:val="4"/>
        </w:rPr>
        <w:t>)</w:t>
      </w:r>
      <w:r>
        <w:rPr>
          <w:rFonts w:ascii="Cambria Math"/>
          <w:spacing w:val="7"/>
          <w:sz w:val="4"/>
        </w:rPr>
        <w:t> </w:t>
      </w:r>
      <w:r>
        <w:rPr>
          <w:rFonts w:ascii="Cambria Math"/>
          <w:sz w:val="4"/>
        </w:rPr>
        <w:t>(</w:t>
      </w:r>
      <w:r>
        <w:rPr>
          <w:rFonts w:ascii="Cambria Math"/>
          <w:spacing w:val="7"/>
          <w:sz w:val="4"/>
        </w:rPr>
        <w:t> </w:t>
      </w:r>
      <w:r>
        <w:rPr>
          <w:rFonts w:ascii="Cambria Math"/>
          <w:sz w:val="4"/>
        </w:rPr>
        <w:t>)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before="26"/>
        <w:ind w:left="660"/>
      </w:pPr>
      <w:r>
        <w:rPr/>
        <w:t>By</w:t>
      </w:r>
      <w:r>
        <w:rPr>
          <w:spacing w:val="-6"/>
        </w:rPr>
        <w:t> </w:t>
      </w:r>
      <w:r>
        <w:rPr/>
        <w:t>factorizing</w:t>
      </w:r>
      <w:r>
        <w:rPr>
          <w:spacing w:val="-2"/>
        </w:rPr>
        <w:t> </w:t>
      </w:r>
      <w:r>
        <w:rPr/>
        <w:t>the independent terms</w:t>
      </w:r>
      <w:r>
        <w:rPr>
          <w:spacing w:val="-1"/>
        </w:rPr>
        <w:t> </w:t>
      </w:r>
      <w:r>
        <w:rPr/>
        <w:t>from (3.8)</w:t>
      </w:r>
      <w:r>
        <w:rPr>
          <w:spacing w:val="1"/>
        </w:rPr>
        <w:t> </w:t>
      </w:r>
      <w:r>
        <w:rPr/>
        <w:t>gives (3.9)</w:t>
      </w:r>
    </w:p>
    <w:p>
      <w:pPr>
        <w:pStyle w:val="BodyText"/>
        <w:rPr>
          <w:sz w:val="26"/>
        </w:rPr>
      </w:pPr>
    </w:p>
    <w:p>
      <w:pPr>
        <w:pStyle w:val="BodyText"/>
        <w:spacing w:before="181"/>
        <w:ind w:left="837" w:right="1112"/>
        <w:jc w:val="center"/>
      </w:pPr>
      <w:r>
        <w:rPr/>
        <w:t>70</w:t>
      </w:r>
    </w:p>
    <w:p>
      <w:pPr>
        <w:spacing w:after="0"/>
        <w:jc w:val="center"/>
        <w:sectPr>
          <w:footerReference w:type="default" r:id="rId58"/>
          <w:pgSz w:w="11900" w:h="16850"/>
          <w:pgMar w:footer="0" w:header="0" w:top="1320" w:bottom="280" w:left="1320" w:right="460"/>
        </w:sectPr>
      </w:pPr>
    </w:p>
    <w:p>
      <w:pPr>
        <w:pStyle w:val="BodyText"/>
        <w:spacing w:before="6"/>
        <w:rPr>
          <w:sz w:val="34"/>
        </w:rPr>
      </w:pPr>
    </w:p>
    <w:p>
      <w:pPr>
        <w:tabs>
          <w:tab w:pos="3766" w:val="left" w:leader="none"/>
          <w:tab w:pos="5120" w:val="left" w:leader="none"/>
        </w:tabs>
        <w:spacing w:before="0"/>
        <w:ind w:left="2225" w:right="0" w:firstLine="0"/>
        <w:jc w:val="left"/>
        <w:rPr>
          <w:rFonts w:ascii="Cambria Math"/>
          <w:sz w:val="17"/>
        </w:rPr>
      </w:pPr>
      <w:r>
        <w:rPr>
          <w:rFonts w:ascii="Cambria Math"/>
          <w:position w:val="-5"/>
          <w:sz w:val="24"/>
        </w:rPr>
        <w:t>(</w:t>
      </w:r>
      <w:r>
        <w:rPr>
          <w:rFonts w:ascii="Cambria Math"/>
          <w:spacing w:val="52"/>
          <w:position w:val="-5"/>
          <w:sz w:val="24"/>
        </w:rPr>
        <w:t> </w:t>
      </w:r>
      <w:r>
        <w:rPr>
          <w:rFonts w:ascii="Cambria Math"/>
          <w:position w:val="-5"/>
          <w:sz w:val="24"/>
        </w:rPr>
        <w:t>) =</w:t>
      </w:r>
      <w:r>
        <w:rPr>
          <w:rFonts w:ascii="Cambria Math"/>
          <w:sz w:val="24"/>
          <w:u w:val="single"/>
        </w:rPr>
        <w:tab/>
      </w:r>
      <w:r>
        <w:rPr>
          <w:rFonts w:ascii="Cambria Math"/>
          <w:sz w:val="17"/>
          <w:u w:val="single"/>
        </w:rPr>
        <w:t>(  +1)  (</w:t>
      </w:r>
      <w:r>
        <w:rPr>
          <w:rFonts w:ascii="Cambria Math"/>
          <w:spacing w:val="35"/>
          <w:sz w:val="17"/>
          <w:u w:val="single"/>
        </w:rPr>
        <w:t> </w:t>
      </w:r>
      <w:r>
        <w:rPr>
          <w:rFonts w:ascii="Cambria Math"/>
          <w:sz w:val="17"/>
          <w:u w:val="single"/>
        </w:rPr>
        <w:t>+</w:t>
      </w:r>
      <w:r>
        <w:rPr>
          <w:rFonts w:ascii="Cambria Math"/>
          <w:spacing w:val="37"/>
          <w:sz w:val="17"/>
          <w:u w:val="single"/>
        </w:rPr>
        <w:t> </w:t>
      </w:r>
      <w:r>
        <w:rPr>
          <w:rFonts w:ascii="Cambria Math"/>
          <w:sz w:val="17"/>
          <w:u w:val="single"/>
        </w:rPr>
        <w:t>)</w:t>
        <w:tab/>
      </w:r>
    </w:p>
    <w:p>
      <w:pPr>
        <w:spacing w:before="47"/>
        <w:ind w:left="29" w:right="0" w:firstLine="0"/>
        <w:jc w:val="left"/>
        <w:rPr>
          <w:rFonts w:ascii="Cambria Math" w:hAnsi="Cambria Math"/>
          <w:sz w:val="16"/>
        </w:rPr>
      </w:pPr>
      <w:r>
        <w:rPr/>
        <w:br w:type="column"/>
      </w:r>
      <w:r>
        <w:rPr>
          <w:rFonts w:ascii="Cambria Math" w:hAnsi="Cambria Math"/>
          <w:sz w:val="24"/>
        </w:rPr>
        <w:t>∫</w:t>
      </w:r>
      <w:r>
        <w:rPr>
          <w:rFonts w:ascii="Cambria Math" w:hAnsi="Cambria Math"/>
          <w:position w:val="8"/>
          <w:sz w:val="22"/>
        </w:rPr>
        <w:t>1</w:t>
      </w:r>
      <w:r>
        <w:rPr>
          <w:rFonts w:ascii="Cambria Math" w:hAnsi="Cambria Math"/>
          <w:spacing w:val="34"/>
          <w:position w:val="8"/>
          <w:sz w:val="22"/>
        </w:rPr>
        <w:t> </w:t>
      </w:r>
      <w:r>
        <w:rPr>
          <w:rFonts w:ascii="Cambria Math" w:hAnsi="Cambria Math"/>
          <w:sz w:val="16"/>
        </w:rPr>
        <w:t>+</w:t>
      </w:r>
      <w:r>
        <w:rPr>
          <w:rFonts w:ascii="Cambria Math" w:hAnsi="Cambria Math"/>
          <w:spacing w:val="28"/>
          <w:sz w:val="16"/>
        </w:rPr>
        <w:t> </w:t>
      </w:r>
      <w:r>
        <w:rPr>
          <w:rFonts w:ascii="Cambria Math" w:hAnsi="Cambria Math"/>
          <w:sz w:val="16"/>
        </w:rPr>
        <w:t>−1</w:t>
      </w:r>
      <w:r>
        <w:rPr>
          <w:rFonts w:ascii="Cambria Math" w:hAnsi="Cambria Math"/>
          <w:position w:val="-2"/>
          <w:sz w:val="27"/>
        </w:rPr>
        <w:t>(1</w:t>
      </w:r>
      <w:r>
        <w:rPr>
          <w:rFonts w:ascii="Cambria Math" w:hAnsi="Cambria Math"/>
          <w:spacing w:val="-3"/>
          <w:position w:val="-2"/>
          <w:sz w:val="27"/>
        </w:rPr>
        <w:t> </w:t>
      </w:r>
      <w:r>
        <w:rPr>
          <w:rFonts w:ascii="Cambria Math" w:hAnsi="Cambria Math"/>
          <w:position w:val="-2"/>
          <w:sz w:val="27"/>
        </w:rPr>
        <w:t>−</w:t>
      </w:r>
      <w:r>
        <w:rPr>
          <w:rFonts w:ascii="Cambria Math" w:hAnsi="Cambria Math"/>
          <w:spacing w:val="104"/>
          <w:position w:val="-2"/>
          <w:sz w:val="27"/>
        </w:rPr>
        <w:t> </w:t>
      </w:r>
      <w:r>
        <w:rPr>
          <w:rFonts w:ascii="Cambria Math" w:hAnsi="Cambria Math"/>
          <w:position w:val="-2"/>
          <w:sz w:val="27"/>
        </w:rPr>
        <w:t>)</w:t>
      </w:r>
      <w:r>
        <w:rPr>
          <w:rFonts w:ascii="Cambria Math" w:hAnsi="Cambria Math"/>
          <w:spacing w:val="6"/>
          <w:position w:val="-2"/>
          <w:sz w:val="27"/>
        </w:rPr>
        <w:t> </w:t>
      </w:r>
      <w:r>
        <w:rPr>
          <w:rFonts w:ascii="Cambria Math" w:hAnsi="Cambria Math"/>
          <w:sz w:val="16"/>
        </w:rPr>
        <w:t>+</w:t>
      </w:r>
      <w:r>
        <w:rPr>
          <w:rFonts w:ascii="Cambria Math" w:hAnsi="Cambria Math"/>
          <w:spacing w:val="28"/>
          <w:sz w:val="16"/>
        </w:rPr>
        <w:t> </w:t>
      </w:r>
      <w:r>
        <w:rPr>
          <w:rFonts w:ascii="Cambria Math" w:hAnsi="Cambria Math"/>
          <w:sz w:val="16"/>
        </w:rPr>
        <w:t>−</w:t>
      </w:r>
      <w:r>
        <w:rPr>
          <w:rFonts w:ascii="Cambria Math" w:hAnsi="Cambria Math"/>
          <w:spacing w:val="31"/>
          <w:sz w:val="16"/>
        </w:rPr>
        <w:t> </w:t>
      </w:r>
      <w:r>
        <w:rPr>
          <w:rFonts w:ascii="Cambria Math" w:hAnsi="Cambria Math"/>
          <w:sz w:val="16"/>
        </w:rPr>
        <w:t>−1</w:t>
      </w:r>
    </w:p>
    <w:p>
      <w:pPr>
        <w:pStyle w:val="BodyText"/>
        <w:spacing w:before="9"/>
        <w:rPr>
          <w:rFonts w:ascii="Cambria Math"/>
          <w:sz w:val="33"/>
        </w:rPr>
      </w:pPr>
      <w:r>
        <w:rPr/>
        <w:br w:type="column"/>
      </w:r>
      <w:r>
        <w:rPr>
          <w:rFonts w:ascii="Cambria Math"/>
          <w:sz w:val="33"/>
        </w:rPr>
      </w:r>
    </w:p>
    <w:p>
      <w:pPr>
        <w:pStyle w:val="BodyText"/>
        <w:ind w:left="1277" w:right="918"/>
        <w:jc w:val="center"/>
      </w:pPr>
      <w:r>
        <w:rPr/>
        <w:t>(3.9)</w:t>
      </w:r>
    </w:p>
    <w:p>
      <w:pPr>
        <w:spacing w:after="0"/>
        <w:jc w:val="center"/>
        <w:sectPr>
          <w:footerReference w:type="default" r:id="rId59"/>
          <w:pgSz w:w="11900" w:h="16850"/>
          <w:pgMar w:footer="0" w:header="0" w:top="1040" w:bottom="280" w:left="1320" w:right="460"/>
          <w:cols w:num="3" w:equalWidth="0">
            <w:col w:w="5121" w:space="40"/>
            <w:col w:w="2224" w:space="39"/>
            <w:col w:w="2696"/>
          </w:cols>
        </w:sectPr>
      </w:pPr>
    </w:p>
    <w:p>
      <w:pPr>
        <w:pStyle w:val="BodyText"/>
        <w:spacing w:before="9"/>
        <w:rPr>
          <w:sz w:val="6"/>
        </w:rPr>
      </w:pPr>
    </w:p>
    <w:p>
      <w:pPr>
        <w:tabs>
          <w:tab w:pos="5391" w:val="left" w:leader="none"/>
        </w:tabs>
        <w:spacing w:before="1"/>
        <w:ind w:left="3797" w:right="0" w:firstLine="0"/>
        <w:jc w:val="left"/>
        <w:rPr>
          <w:rFonts w:ascii="Cambria Math" w:hAnsi="Cambria Math"/>
          <w:sz w:val="4"/>
        </w:rPr>
      </w:pPr>
      <w:r>
        <w:rPr>
          <w:rFonts w:ascii="Cambria Math" w:hAnsi="Cambria Math"/>
          <w:position w:val="1"/>
          <w:sz w:val="5"/>
        </w:rPr>
        <w:t>(</w:t>
      </w:r>
      <w:r>
        <w:rPr>
          <w:rFonts w:ascii="Cambria Math" w:hAnsi="Cambria Math"/>
          <w:spacing w:val="10"/>
          <w:position w:val="1"/>
          <w:sz w:val="5"/>
        </w:rPr>
        <w:t> </w:t>
      </w:r>
      <w:r>
        <w:rPr>
          <w:rFonts w:ascii="Cambria Math" w:hAnsi="Cambria Math"/>
          <w:position w:val="1"/>
          <w:sz w:val="5"/>
        </w:rPr>
        <w:t>−</w:t>
      </w:r>
      <w:r>
        <w:rPr>
          <w:rFonts w:ascii="Cambria Math" w:hAnsi="Cambria Math"/>
          <w:spacing w:val="8"/>
          <w:position w:val="1"/>
          <w:sz w:val="5"/>
        </w:rPr>
        <w:t> </w:t>
      </w:r>
      <w:r>
        <w:rPr>
          <w:rFonts w:ascii="Cambria Math" w:hAnsi="Cambria Math"/>
          <w:position w:val="1"/>
          <w:sz w:val="5"/>
        </w:rPr>
        <w:t>+1)  (  +1)  (  )  (</w:t>
      </w:r>
      <w:r>
        <w:rPr>
          <w:rFonts w:ascii="Cambria Math" w:hAnsi="Cambria Math"/>
          <w:spacing w:val="10"/>
          <w:position w:val="1"/>
          <w:sz w:val="5"/>
        </w:rPr>
        <w:t> </w:t>
      </w:r>
      <w:r>
        <w:rPr>
          <w:rFonts w:ascii="Cambria Math" w:hAnsi="Cambria Math"/>
          <w:position w:val="1"/>
          <w:sz w:val="5"/>
        </w:rPr>
        <w:t>)</w:t>
        <w:tab/>
      </w:r>
      <w:r>
        <w:rPr>
          <w:rFonts w:ascii="Cambria Math" w:hAnsi="Cambria Math"/>
          <w:sz w:val="4"/>
        </w:rPr>
        <w:t>0</w:t>
      </w: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spacing w:before="7"/>
        <w:rPr>
          <w:rFonts w:ascii="Cambria Math"/>
          <w:sz w:val="4"/>
        </w:rPr>
      </w:pPr>
    </w:p>
    <w:p>
      <w:pPr>
        <w:spacing w:line="187" w:lineRule="auto" w:before="0"/>
        <w:ind w:left="660" w:right="935" w:firstLine="0"/>
        <w:jc w:val="both"/>
        <w:rPr>
          <w:sz w:val="18"/>
        </w:rPr>
      </w:pPr>
      <w:r>
        <w:rPr>
          <w:sz w:val="18"/>
        </w:rPr>
        <w:t>From (3.8), beta distribution has </w:t>
      </w:r>
      <w:r>
        <w:rPr>
          <w:rFonts w:ascii="Cambria Math" w:hAnsi="Cambria Math"/>
          <w:sz w:val="18"/>
        </w:rPr>
        <w:t>− 1 </w:t>
      </w:r>
      <w:r>
        <w:rPr>
          <w:sz w:val="18"/>
        </w:rPr>
        <w:t>power; and </w:t>
      </w:r>
      <w:r>
        <w:rPr>
          <w:rFonts w:ascii="Cambria Math" w:hAnsi="Cambria Math"/>
          <w:sz w:val="18"/>
        </w:rPr>
        <w:t>(1 −   ) </w:t>
      </w:r>
      <w:r>
        <w:rPr>
          <w:sz w:val="18"/>
        </w:rPr>
        <w:t>has </w:t>
      </w:r>
      <w:r>
        <w:rPr>
          <w:rFonts w:ascii="Cambria Math" w:hAnsi="Cambria Math"/>
          <w:sz w:val="18"/>
        </w:rPr>
        <w:t>− 1</w:t>
      </w:r>
      <w:r>
        <w:rPr>
          <w:sz w:val="18"/>
        </w:rPr>
        <w:t>power; from equation (3.9) now has </w:t>
      </w:r>
      <w:r>
        <w:rPr>
          <w:rFonts w:ascii="Cambria Math" w:hAnsi="Cambria Math"/>
          <w:sz w:val="18"/>
        </w:rPr>
        <w:t>+ − 1 </w:t>
      </w:r>
      <w:r>
        <w:rPr>
          <w:sz w:val="18"/>
        </w:rPr>
        <w:t>power,</w:t>
      </w:r>
      <w:r>
        <w:rPr>
          <w:spacing w:val="1"/>
          <w:sz w:val="18"/>
        </w:rPr>
        <w:t> </w:t>
      </w:r>
      <w:r>
        <w:rPr>
          <w:sz w:val="18"/>
        </w:rPr>
        <w:t>and </w:t>
      </w:r>
      <w:r>
        <w:rPr>
          <w:rFonts w:ascii="Cambria Math" w:hAnsi="Cambria Math"/>
          <w:sz w:val="18"/>
        </w:rPr>
        <w:t>(1 −</w:t>
      </w:r>
      <w:r>
        <w:rPr>
          <w:rFonts w:ascii="Cambria Math" w:hAnsi="Cambria Math"/>
          <w:spacing w:val="1"/>
          <w:sz w:val="18"/>
        </w:rPr>
        <w:t> </w:t>
      </w:r>
      <w:r>
        <w:rPr>
          <w:rFonts w:ascii="Cambria Math" w:hAnsi="Cambria Math"/>
          <w:sz w:val="18"/>
        </w:rPr>
        <w:t>) </w:t>
      </w:r>
      <w:r>
        <w:rPr>
          <w:sz w:val="18"/>
        </w:rPr>
        <w:t>has </w:t>
      </w:r>
      <w:r>
        <w:rPr>
          <w:rFonts w:ascii="Cambria Math" w:hAnsi="Cambria Math"/>
          <w:sz w:val="18"/>
        </w:rPr>
        <w:t>+ − − 1</w:t>
      </w:r>
      <w:r>
        <w:rPr>
          <w:sz w:val="18"/>
        </w:rPr>
        <w:t>power after factorized common terms. To replicate </w:t>
      </w:r>
      <w:r>
        <w:rPr>
          <w:rFonts w:ascii="Cambria Math" w:hAnsi="Cambria Math"/>
          <w:sz w:val="18"/>
        </w:rPr>
        <w:t>− 1 </w:t>
      </w:r>
      <w:r>
        <w:rPr>
          <w:sz w:val="18"/>
        </w:rPr>
        <w:t>and </w:t>
      </w:r>
      <w:r>
        <w:rPr>
          <w:rFonts w:ascii="Cambria Math" w:hAnsi="Cambria Math"/>
          <w:sz w:val="18"/>
        </w:rPr>
        <w:t>− 1 </w:t>
      </w:r>
      <w:r>
        <w:rPr>
          <w:sz w:val="18"/>
        </w:rPr>
        <w:t>power respectively in (3.9)</w:t>
      </w:r>
      <w:r>
        <w:rPr>
          <w:spacing w:val="1"/>
          <w:sz w:val="18"/>
        </w:rPr>
        <w:t> </w:t>
      </w:r>
      <w:r>
        <w:rPr>
          <w:sz w:val="18"/>
        </w:rPr>
        <w:t>then equations (3.10) and (3.11) defined parameters</w:t>
      </w:r>
      <w:r>
        <w:rPr>
          <w:spacing w:val="1"/>
          <w:sz w:val="18"/>
        </w:rPr>
        <w:t> </w:t>
      </w:r>
      <w:r>
        <w:rPr>
          <w:rFonts w:ascii="Cambria Math" w:hAnsi="Cambria Math"/>
          <w:sz w:val="18"/>
        </w:rPr>
        <w:t>′</w:t>
      </w:r>
      <w:r>
        <w:rPr>
          <w:rFonts w:ascii="Cambria Math" w:hAnsi="Cambria Math"/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rFonts w:ascii="Cambria Math" w:hAnsi="Cambria Math"/>
          <w:sz w:val="18"/>
        </w:rPr>
        <w:t>′</w:t>
      </w:r>
      <w:r>
        <w:rPr>
          <w:rFonts w:ascii="Cambria Math" w:hAnsi="Cambria Math"/>
          <w:spacing w:val="1"/>
          <w:sz w:val="18"/>
        </w:rPr>
        <w:t> </w:t>
      </w:r>
      <w:r>
        <w:rPr>
          <w:sz w:val="18"/>
        </w:rPr>
        <w:t>that combined parameters of binomial and beta</w:t>
      </w:r>
      <w:r>
        <w:rPr>
          <w:spacing w:val="1"/>
          <w:sz w:val="18"/>
        </w:rPr>
        <w:t> </w:t>
      </w:r>
      <w:r>
        <w:rPr>
          <w:sz w:val="18"/>
        </w:rPr>
        <w:t>distributions.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tabs>
          <w:tab w:pos="8601" w:val="left" w:leader="none"/>
        </w:tabs>
        <w:spacing w:before="0"/>
        <w:ind w:left="2821" w:right="0" w:firstLine="0"/>
        <w:jc w:val="left"/>
        <w:rPr>
          <w:sz w:val="24"/>
        </w:rPr>
      </w:pPr>
      <w:r>
        <w:rPr>
          <w:rFonts w:ascii="Cambria Math" w:hAnsi="Cambria Math"/>
          <w:position w:val="17"/>
          <w:sz w:val="14"/>
        </w:rPr>
        <w:t>′</w:t>
      </w:r>
      <w:r>
        <w:rPr>
          <w:rFonts w:ascii="Cambria Math" w:hAnsi="Cambria Math"/>
          <w:spacing w:val="-10"/>
          <w:position w:val="17"/>
          <w:sz w:val="14"/>
        </w:rPr>
        <w:t> </w:t>
      </w:r>
      <w:r>
        <w:rPr>
          <w:rFonts w:ascii="Cambria Math" w:hAnsi="Cambria Math"/>
          <w:position w:val="12"/>
          <w:sz w:val="16"/>
        </w:rPr>
        <w:t>=</w:t>
      </w:r>
      <w:r>
        <w:rPr>
          <w:rFonts w:ascii="Cambria Math" w:hAnsi="Cambria Math"/>
          <w:spacing w:val="36"/>
          <w:position w:val="12"/>
          <w:sz w:val="16"/>
        </w:rPr>
        <w:t> </w:t>
      </w:r>
      <w:r>
        <w:rPr>
          <w:rFonts w:ascii="Cambria Math" w:hAnsi="Cambria Math"/>
          <w:position w:val="12"/>
          <w:sz w:val="16"/>
        </w:rPr>
        <w:t>+</w:t>
        <w:tab/>
      </w:r>
      <w:r>
        <w:rPr>
          <w:sz w:val="24"/>
        </w:rPr>
        <w:t>(3.10)</w:t>
      </w:r>
    </w:p>
    <w:p>
      <w:pPr>
        <w:pStyle w:val="BodyText"/>
        <w:spacing w:before="5"/>
        <w:rPr>
          <w:sz w:val="42"/>
        </w:rPr>
      </w:pPr>
    </w:p>
    <w:p>
      <w:pPr>
        <w:tabs>
          <w:tab w:pos="8601" w:val="left" w:leader="none"/>
        </w:tabs>
        <w:spacing w:before="0"/>
        <w:ind w:left="2821" w:right="0" w:firstLine="0"/>
        <w:jc w:val="left"/>
        <w:rPr>
          <w:sz w:val="24"/>
        </w:rPr>
      </w:pPr>
      <w:r>
        <w:rPr>
          <w:rFonts w:ascii="Cambria Math" w:hAnsi="Cambria Math"/>
          <w:position w:val="15"/>
          <w:sz w:val="12"/>
        </w:rPr>
        <w:t>′</w:t>
      </w:r>
      <w:r>
        <w:rPr>
          <w:rFonts w:ascii="Cambria Math" w:hAnsi="Cambria Math"/>
          <w:position w:val="10"/>
          <w:sz w:val="15"/>
        </w:rPr>
        <w:t>=+−</w:t>
        <w:tab/>
      </w:r>
      <w:r>
        <w:rPr>
          <w:sz w:val="24"/>
        </w:rPr>
        <w:t>(3.11)</w:t>
      </w:r>
    </w:p>
    <w:p>
      <w:pPr>
        <w:pStyle w:val="BodyText"/>
        <w:rPr>
          <w:sz w:val="37"/>
        </w:rPr>
      </w:pPr>
    </w:p>
    <w:p>
      <w:pPr>
        <w:pStyle w:val="BodyText"/>
        <w:ind w:left="660"/>
      </w:pPr>
      <w:r>
        <w:rPr/>
        <w:t>By</w:t>
      </w:r>
      <w:r>
        <w:rPr>
          <w:spacing w:val="-6"/>
        </w:rPr>
        <w:t> </w:t>
      </w:r>
      <w:r>
        <w:rPr/>
        <w:t>substituting</w:t>
      </w:r>
      <w:r>
        <w:rPr>
          <w:spacing w:val="-3"/>
        </w:rPr>
        <w:t> </w:t>
      </w:r>
      <w:r>
        <w:rPr/>
        <w:t>(3.10)</w:t>
      </w:r>
      <w:r>
        <w:rPr>
          <w:spacing w:val="1"/>
        </w:rPr>
        <w:t> </w:t>
      </w:r>
      <w:r>
        <w:rPr/>
        <w:t>and (3.11)</w:t>
      </w:r>
      <w:r>
        <w:rPr>
          <w:spacing w:val="-1"/>
        </w:rPr>
        <w:t> </w:t>
      </w:r>
      <w:r>
        <w:rPr/>
        <w:t>into (3.9)</w:t>
      </w:r>
      <w:r>
        <w:rPr>
          <w:spacing w:val="1"/>
        </w:rPr>
        <w:t> </w:t>
      </w:r>
      <w:r>
        <w:rPr/>
        <w:t>gives (3.12),</w:t>
      </w:r>
    </w:p>
    <w:p>
      <w:pPr>
        <w:pStyle w:val="BodyText"/>
        <w:rPr>
          <w:sz w:val="26"/>
        </w:rPr>
      </w:pPr>
    </w:p>
    <w:p>
      <w:pPr>
        <w:tabs>
          <w:tab w:pos="1543" w:val="left" w:leader="none"/>
          <w:tab w:pos="2991" w:val="left" w:leader="none"/>
          <w:tab w:pos="6438" w:val="left" w:leader="none"/>
        </w:tabs>
        <w:spacing w:before="152"/>
        <w:ind w:left="0" w:right="936" w:firstLine="0"/>
        <w:jc w:val="right"/>
        <w:rPr>
          <w:sz w:val="24"/>
        </w:rPr>
      </w:pPr>
      <w:r>
        <w:rPr/>
        <w:pict>
          <v:rect style="position:absolute;margin-left:211.009995pt;margin-top:22.63669pt;width:109.1pt;height:.95999pt;mso-position-horizontal-relative:page;mso-position-vertical-relative:paragraph;z-index:-2187724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1"/>
          <w:sz w:val="19"/>
        </w:rPr>
        <w:t>(</w:t>
      </w:r>
      <w:r>
        <w:rPr>
          <w:rFonts w:ascii="Cambria Math" w:hAnsi="Cambria Math"/>
          <w:spacing w:val="41"/>
          <w:position w:val="1"/>
          <w:sz w:val="19"/>
        </w:rPr>
        <w:t> </w:t>
      </w:r>
      <w:r>
        <w:rPr>
          <w:rFonts w:ascii="Cambria Math" w:hAnsi="Cambria Math"/>
          <w:position w:val="1"/>
          <w:sz w:val="19"/>
        </w:rPr>
        <w:t>)</w:t>
      </w:r>
      <w:r>
        <w:rPr>
          <w:rFonts w:ascii="Cambria Math" w:hAnsi="Cambria Math"/>
          <w:spacing w:val="-1"/>
          <w:position w:val="1"/>
          <w:sz w:val="19"/>
        </w:rPr>
        <w:t> </w:t>
      </w:r>
      <w:r>
        <w:rPr>
          <w:rFonts w:ascii="Cambria Math" w:hAnsi="Cambria Math"/>
          <w:position w:val="1"/>
          <w:sz w:val="19"/>
        </w:rPr>
        <w:t>=</w:t>
        <w:tab/>
      </w:r>
      <w:r>
        <w:rPr>
          <w:rFonts w:ascii="Cambria Math" w:hAnsi="Cambria Math"/>
          <w:position w:val="6"/>
          <w:sz w:val="17"/>
        </w:rPr>
        <w:t>(  +1)  (</w:t>
      </w:r>
      <w:r>
        <w:rPr>
          <w:rFonts w:ascii="Cambria Math" w:hAnsi="Cambria Math"/>
          <w:spacing w:val="35"/>
          <w:position w:val="6"/>
          <w:sz w:val="17"/>
        </w:rPr>
        <w:t> </w:t>
      </w:r>
      <w:r>
        <w:rPr>
          <w:rFonts w:ascii="Cambria Math" w:hAnsi="Cambria Math"/>
          <w:position w:val="6"/>
          <w:sz w:val="17"/>
        </w:rPr>
        <w:t>+</w:t>
      </w:r>
      <w:r>
        <w:rPr>
          <w:rFonts w:ascii="Cambria Math" w:hAnsi="Cambria Math"/>
          <w:spacing w:val="37"/>
          <w:position w:val="6"/>
          <w:sz w:val="17"/>
        </w:rPr>
        <w:t> </w:t>
      </w:r>
      <w:r>
        <w:rPr>
          <w:rFonts w:ascii="Cambria Math" w:hAnsi="Cambria Math"/>
          <w:position w:val="6"/>
          <w:sz w:val="17"/>
        </w:rPr>
        <w:t>)</w:t>
        <w:tab/>
      </w:r>
      <w:r>
        <w:rPr>
          <w:rFonts w:ascii="Cambria Math" w:hAnsi="Cambria Math"/>
          <w:position w:val="1"/>
          <w:sz w:val="15"/>
        </w:rPr>
        <w:t>∫</w:t>
      </w:r>
      <w:r>
        <w:rPr>
          <w:rFonts w:ascii="Cambria Math" w:hAnsi="Cambria Math"/>
          <w:position w:val="6"/>
          <w:sz w:val="12"/>
        </w:rPr>
        <w:t>1</w:t>
      </w:r>
      <w:r>
        <w:rPr>
          <w:rFonts w:ascii="Cambria Math" w:hAnsi="Cambria Math"/>
          <w:spacing w:val="44"/>
          <w:position w:val="6"/>
          <w:sz w:val="12"/>
        </w:rPr>
        <w:t> </w:t>
      </w:r>
      <w:r>
        <w:rPr>
          <w:rFonts w:ascii="Cambria Math" w:hAnsi="Cambria Math"/>
          <w:position w:val="4"/>
          <w:sz w:val="9"/>
        </w:rPr>
        <w:t>′</w:t>
      </w:r>
      <w:r>
        <w:rPr>
          <w:rFonts w:ascii="Cambria Math" w:hAnsi="Cambria Math"/>
          <w:position w:val="1"/>
          <w:sz w:val="12"/>
        </w:rPr>
        <w:t>−1</w:t>
      </w:r>
      <w:r>
        <w:rPr>
          <w:rFonts w:ascii="Cambria Math" w:hAnsi="Cambria Math"/>
          <w:sz w:val="12"/>
        </w:rPr>
        <w:t>(1 −</w:t>
      </w:r>
      <w:r>
        <w:rPr>
          <w:rFonts w:ascii="Cambria Math" w:hAnsi="Cambria Math"/>
          <w:spacing w:val="52"/>
          <w:sz w:val="12"/>
        </w:rPr>
        <w:t> </w:t>
      </w:r>
      <w:r>
        <w:rPr>
          <w:rFonts w:ascii="Cambria Math" w:hAnsi="Cambria Math"/>
          <w:sz w:val="12"/>
        </w:rPr>
        <w:t>)</w:t>
      </w:r>
      <w:r>
        <w:rPr>
          <w:rFonts w:ascii="Cambria Math" w:hAnsi="Cambria Math"/>
          <w:spacing w:val="6"/>
          <w:sz w:val="12"/>
        </w:rPr>
        <w:t> </w:t>
      </w:r>
      <w:r>
        <w:rPr>
          <w:rFonts w:ascii="Cambria Math" w:hAnsi="Cambria Math"/>
          <w:sz w:val="12"/>
          <w:vertAlign w:val="superscript"/>
        </w:rPr>
        <w:t>′</w:t>
      </w:r>
      <w:r>
        <w:rPr>
          <w:rFonts w:ascii="Cambria Math" w:hAnsi="Cambria Math"/>
          <w:position w:val="1"/>
          <w:sz w:val="12"/>
          <w:vertAlign w:val="baseline"/>
        </w:rPr>
        <w:t>−1</w:t>
        <w:tab/>
      </w:r>
      <w:r>
        <w:rPr>
          <w:position w:val="-9"/>
          <w:sz w:val="24"/>
          <w:vertAlign w:val="baseline"/>
        </w:rPr>
        <w:t>(3.12)</w:t>
      </w:r>
    </w:p>
    <w:p>
      <w:pPr>
        <w:tabs>
          <w:tab w:pos="5326" w:val="left" w:leader="none"/>
        </w:tabs>
        <w:spacing w:before="81"/>
        <w:ind w:left="3747" w:right="0" w:firstLine="0"/>
        <w:jc w:val="left"/>
        <w:rPr>
          <w:rFonts w:ascii="Cambria Math" w:hAnsi="Cambria Math"/>
          <w:sz w:val="4"/>
        </w:rPr>
      </w:pPr>
      <w:r>
        <w:rPr>
          <w:rFonts w:ascii="Cambria Math" w:hAnsi="Cambria Math"/>
          <w:position w:val="1"/>
          <w:sz w:val="5"/>
        </w:rPr>
        <w:t>(</w:t>
      </w:r>
      <w:r>
        <w:rPr>
          <w:rFonts w:ascii="Cambria Math" w:hAnsi="Cambria Math"/>
          <w:spacing w:val="10"/>
          <w:position w:val="1"/>
          <w:sz w:val="5"/>
        </w:rPr>
        <w:t> </w:t>
      </w:r>
      <w:r>
        <w:rPr>
          <w:rFonts w:ascii="Cambria Math" w:hAnsi="Cambria Math"/>
          <w:position w:val="1"/>
          <w:sz w:val="5"/>
        </w:rPr>
        <w:t>−</w:t>
      </w:r>
      <w:r>
        <w:rPr>
          <w:rFonts w:ascii="Cambria Math" w:hAnsi="Cambria Math"/>
          <w:spacing w:val="8"/>
          <w:position w:val="1"/>
          <w:sz w:val="5"/>
        </w:rPr>
        <w:t> </w:t>
      </w:r>
      <w:r>
        <w:rPr>
          <w:rFonts w:ascii="Cambria Math" w:hAnsi="Cambria Math"/>
          <w:position w:val="1"/>
          <w:sz w:val="5"/>
        </w:rPr>
        <w:t>+1)  (  +1)  (  )  (</w:t>
      </w:r>
      <w:r>
        <w:rPr>
          <w:rFonts w:ascii="Cambria Math" w:hAnsi="Cambria Math"/>
          <w:spacing w:val="10"/>
          <w:position w:val="1"/>
          <w:sz w:val="5"/>
        </w:rPr>
        <w:t> </w:t>
      </w:r>
      <w:r>
        <w:rPr>
          <w:rFonts w:ascii="Cambria Math" w:hAnsi="Cambria Math"/>
          <w:position w:val="1"/>
          <w:sz w:val="5"/>
        </w:rPr>
        <w:t>)</w:t>
        <w:tab/>
      </w:r>
      <w:r>
        <w:rPr>
          <w:rFonts w:ascii="Cambria Math" w:hAnsi="Cambria Math"/>
          <w:sz w:val="4"/>
        </w:rPr>
        <w:t>0</w:t>
      </w: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spacing w:before="7"/>
        <w:rPr>
          <w:rFonts w:ascii="Cambria Math"/>
          <w:sz w:val="8"/>
        </w:rPr>
      </w:pPr>
    </w:p>
    <w:p>
      <w:pPr>
        <w:tabs>
          <w:tab w:pos="3881" w:val="left" w:leader="none"/>
        </w:tabs>
        <w:spacing w:before="0"/>
        <w:ind w:left="660" w:right="0" w:firstLine="0"/>
        <w:jc w:val="left"/>
        <w:rPr>
          <w:sz w:val="23"/>
        </w:rPr>
      </w:pPr>
      <w:r>
        <w:rPr>
          <w:sz w:val="24"/>
        </w:rPr>
        <w:t>Integrate</w:t>
      </w:r>
      <w:r>
        <w:rPr>
          <w:spacing w:val="-1"/>
          <w:sz w:val="24"/>
        </w:rPr>
        <w:t> </w:t>
      </w:r>
      <w:r>
        <w:rPr>
          <w:sz w:val="24"/>
        </w:rPr>
        <w:t>(3.16)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-2"/>
          <w:sz w:val="24"/>
        </w:rPr>
        <w:t> </w:t>
      </w:r>
      <w:r>
        <w:rPr>
          <w:sz w:val="24"/>
        </w:rPr>
        <w:t>to</w:t>
        <w:tab/>
      </w:r>
      <w:r>
        <w:rPr>
          <w:sz w:val="23"/>
        </w:rPr>
        <w:t>gives</w:t>
      </w:r>
      <w:r>
        <w:rPr>
          <w:spacing w:val="-3"/>
          <w:sz w:val="23"/>
        </w:rPr>
        <w:t> </w:t>
      </w:r>
      <w:r>
        <w:rPr>
          <w:sz w:val="23"/>
        </w:rPr>
        <w:t>(3.13)</w:t>
      </w:r>
    </w:p>
    <w:p>
      <w:pPr>
        <w:pStyle w:val="BodyText"/>
        <w:rPr>
          <w:sz w:val="26"/>
        </w:rPr>
      </w:pPr>
    </w:p>
    <w:p>
      <w:pPr>
        <w:tabs>
          <w:tab w:pos="1541" w:val="left" w:leader="none"/>
          <w:tab w:pos="2993" w:val="left" w:leader="none"/>
          <w:tab w:pos="3290" w:val="left" w:leader="none"/>
          <w:tab w:pos="4004" w:val="left" w:leader="none"/>
          <w:tab w:pos="4500" w:val="left" w:leader="none"/>
          <w:tab w:pos="5112" w:val="left" w:leader="none"/>
          <w:tab w:pos="7734" w:val="left" w:leader="none"/>
        </w:tabs>
        <w:spacing w:before="176"/>
        <w:ind w:left="0" w:right="936" w:firstLine="0"/>
        <w:jc w:val="right"/>
        <w:rPr>
          <w:sz w:val="24"/>
        </w:rPr>
      </w:pPr>
      <w:r>
        <w:rPr/>
        <w:pict>
          <v:rect style="position:absolute;margin-left:146.059998pt;margin-top:24.596668pt;width:108.02pt;height:.95999pt;mso-position-horizontal-relative:page;mso-position-vertical-relative:paragraph;z-index:-21876736" filled="true" fillcolor="#000000" stroked="false">
            <v:fill type="solid"/>
            <w10:wrap type="none"/>
          </v:rect>
        </w:pict>
      </w:r>
      <w:r>
        <w:rPr/>
        <w:pict>
          <v:rect style="position:absolute;margin-left:261.049988pt;margin-top:24.596668pt;width:44.04pt;height:.95999pt;mso-position-horizontal-relative:page;mso-position-vertical-relative:paragraph;z-index:-21876224" filled="true" fillcolor="#000000" stroked="false">
            <v:fill type="solid"/>
            <w10:wrap type="none"/>
          </v:rect>
        </w:pict>
      </w:r>
      <w:r>
        <w:rPr/>
        <w:pict>
          <v:rect style="position:absolute;margin-left:321.070007pt;margin-top:24.596668pt;width:42pt;height:.95999pt;mso-position-horizontal-relative:page;mso-position-vertical-relative:paragraph;z-index:-21875712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-3"/>
          <w:sz w:val="20"/>
        </w:rPr>
        <w:t>(</w:t>
      </w:r>
      <w:r>
        <w:rPr>
          <w:rFonts w:ascii="Cambria Math" w:hAnsi="Cambria Math"/>
          <w:spacing w:val="44"/>
          <w:position w:val="-3"/>
          <w:sz w:val="20"/>
        </w:rPr>
        <w:t> </w:t>
      </w:r>
      <w:r>
        <w:rPr>
          <w:rFonts w:ascii="Cambria Math" w:hAnsi="Cambria Math"/>
          <w:position w:val="-3"/>
          <w:sz w:val="20"/>
        </w:rPr>
        <w:t>)</w:t>
      </w:r>
      <w:r>
        <w:rPr>
          <w:rFonts w:ascii="Cambria Math" w:hAnsi="Cambria Math"/>
          <w:spacing w:val="-2"/>
          <w:position w:val="-3"/>
          <w:sz w:val="20"/>
        </w:rPr>
        <w:t> </w:t>
      </w:r>
      <w:r>
        <w:rPr>
          <w:rFonts w:ascii="Cambria Math" w:hAnsi="Cambria Math"/>
          <w:position w:val="-3"/>
          <w:sz w:val="20"/>
        </w:rPr>
        <w:t>=</w:t>
        <w:tab/>
      </w:r>
      <w:r>
        <w:rPr>
          <w:rFonts w:ascii="Cambria Math" w:hAnsi="Cambria Math"/>
          <w:position w:val="2"/>
          <w:sz w:val="17"/>
        </w:rPr>
        <w:t>(  +1)  (</w:t>
      </w:r>
      <w:r>
        <w:rPr>
          <w:rFonts w:ascii="Cambria Math" w:hAnsi="Cambria Math"/>
          <w:spacing w:val="35"/>
          <w:position w:val="2"/>
          <w:sz w:val="17"/>
        </w:rPr>
        <w:t> </w:t>
      </w:r>
      <w:r>
        <w:rPr>
          <w:rFonts w:ascii="Cambria Math" w:hAnsi="Cambria Math"/>
          <w:position w:val="2"/>
          <w:sz w:val="17"/>
        </w:rPr>
        <w:t>+</w:t>
      </w:r>
      <w:r>
        <w:rPr>
          <w:rFonts w:ascii="Cambria Math" w:hAnsi="Cambria Math"/>
          <w:spacing w:val="37"/>
          <w:position w:val="2"/>
          <w:sz w:val="17"/>
        </w:rPr>
        <w:t> </w:t>
      </w:r>
      <w:r>
        <w:rPr>
          <w:rFonts w:ascii="Cambria Math" w:hAnsi="Cambria Math"/>
          <w:position w:val="2"/>
          <w:sz w:val="17"/>
        </w:rPr>
        <w:t>)</w:t>
        <w:tab/>
      </w:r>
      <w:r>
        <w:rPr>
          <w:rFonts w:ascii="Cambria Math" w:hAnsi="Cambria Math"/>
          <w:position w:val="-3"/>
          <w:sz w:val="20"/>
        </w:rPr>
        <w:t>.</w:t>
        <w:tab/>
      </w:r>
      <w:r>
        <w:rPr>
          <w:rFonts w:ascii="Cambria Math" w:hAnsi="Cambria Math"/>
          <w:position w:val="2"/>
          <w:sz w:val="12"/>
        </w:rPr>
        <w:t>(</w:t>
      </w:r>
      <w:r>
        <w:rPr>
          <w:rFonts w:ascii="Cambria Math" w:hAnsi="Cambria Math"/>
          <w:spacing w:val="26"/>
          <w:position w:val="2"/>
          <w:sz w:val="12"/>
        </w:rPr>
        <w:t> </w:t>
      </w:r>
      <w:r>
        <w:rPr>
          <w:rFonts w:ascii="Cambria Math" w:hAnsi="Cambria Math"/>
          <w:position w:val="6"/>
          <w:sz w:val="12"/>
        </w:rPr>
        <w:t>′</w:t>
      </w:r>
      <w:r>
        <w:rPr>
          <w:rFonts w:ascii="Cambria Math" w:hAnsi="Cambria Math"/>
          <w:position w:val="2"/>
          <w:sz w:val="12"/>
        </w:rPr>
        <w:t>)</w:t>
      </w:r>
      <w:r>
        <w:rPr>
          <w:rFonts w:ascii="Cambria Math" w:hAnsi="Cambria Math"/>
          <w:spacing w:val="26"/>
          <w:position w:val="2"/>
          <w:sz w:val="12"/>
        </w:rPr>
        <w:t> </w:t>
      </w:r>
      <w:r>
        <w:rPr>
          <w:rFonts w:ascii="Cambria Math" w:hAnsi="Cambria Math"/>
          <w:position w:val="2"/>
          <w:sz w:val="12"/>
        </w:rPr>
        <w:t>(</w:t>
      </w:r>
      <w:r>
        <w:rPr>
          <w:rFonts w:ascii="Cambria Math" w:hAnsi="Cambria Math"/>
          <w:spacing w:val="27"/>
          <w:position w:val="2"/>
          <w:sz w:val="12"/>
        </w:rPr>
        <w:t> </w:t>
      </w:r>
      <w:r>
        <w:rPr>
          <w:rFonts w:ascii="Cambria Math" w:hAnsi="Cambria Math"/>
          <w:position w:val="6"/>
          <w:sz w:val="12"/>
        </w:rPr>
        <w:t>′</w:t>
      </w:r>
      <w:r>
        <w:rPr>
          <w:rFonts w:ascii="Cambria Math" w:hAnsi="Cambria Math"/>
          <w:position w:val="2"/>
          <w:sz w:val="12"/>
        </w:rPr>
        <w:t>)</w:t>
        <w:tab/>
      </w:r>
      <w:r>
        <w:rPr>
          <w:rFonts w:ascii="Cambria Math" w:hAnsi="Cambria Math"/>
          <w:position w:val="-3"/>
          <w:sz w:val="15"/>
        </w:rPr>
        <w:t>∫</w:t>
      </w:r>
      <w:r>
        <w:rPr>
          <w:rFonts w:ascii="Cambria Math" w:hAnsi="Cambria Math"/>
          <w:position w:val="1"/>
          <w:sz w:val="13"/>
        </w:rPr>
        <w:t>1</w:t>
        <w:tab/>
      </w:r>
      <w:r>
        <w:rPr>
          <w:rFonts w:ascii="Cambria Math" w:hAnsi="Cambria Math"/>
          <w:position w:val="2"/>
          <w:sz w:val="12"/>
        </w:rPr>
        <w:t>(</w:t>
      </w:r>
      <w:r>
        <w:rPr>
          <w:rFonts w:ascii="Cambria Math" w:hAnsi="Cambria Math"/>
          <w:spacing w:val="26"/>
          <w:position w:val="2"/>
          <w:sz w:val="12"/>
        </w:rPr>
        <w:t> </w:t>
      </w:r>
      <w:r>
        <w:rPr>
          <w:rFonts w:ascii="Cambria Math" w:hAnsi="Cambria Math"/>
          <w:position w:val="6"/>
          <w:sz w:val="12"/>
        </w:rPr>
        <w:t>′</w:t>
      </w:r>
      <w:r>
        <w:rPr>
          <w:rFonts w:ascii="Cambria Math" w:hAnsi="Cambria Math"/>
          <w:position w:val="2"/>
          <w:sz w:val="12"/>
        </w:rPr>
        <w:t>+</w:t>
      </w:r>
      <w:r>
        <w:rPr>
          <w:rFonts w:ascii="Cambria Math" w:hAnsi="Cambria Math"/>
          <w:spacing w:val="26"/>
          <w:position w:val="2"/>
          <w:sz w:val="12"/>
        </w:rPr>
        <w:t> </w:t>
      </w:r>
      <w:r>
        <w:rPr>
          <w:rFonts w:ascii="Cambria Math" w:hAnsi="Cambria Math"/>
          <w:position w:val="6"/>
          <w:sz w:val="12"/>
        </w:rPr>
        <w:t>′</w:t>
      </w:r>
      <w:r>
        <w:rPr>
          <w:rFonts w:ascii="Cambria Math" w:hAnsi="Cambria Math"/>
          <w:position w:val="2"/>
          <w:sz w:val="12"/>
        </w:rPr>
        <w:t>)</w:t>
        <w:tab/>
      </w:r>
      <w:r>
        <w:rPr>
          <w:rFonts w:ascii="Cambria Math" w:hAnsi="Cambria Math"/>
          <w:sz w:val="10"/>
        </w:rPr>
        <w:t>′</w:t>
      </w:r>
      <w:r>
        <w:rPr>
          <w:rFonts w:ascii="Cambria Math" w:hAnsi="Cambria Math"/>
          <w:position w:val="-3"/>
          <w:sz w:val="12"/>
        </w:rPr>
        <w:t>−1</w:t>
      </w:r>
      <w:r>
        <w:rPr>
          <w:rFonts w:ascii="Cambria Math" w:hAnsi="Cambria Math"/>
          <w:position w:val="-5"/>
          <w:sz w:val="13"/>
        </w:rPr>
        <w:t>(1</w:t>
      </w:r>
      <w:r>
        <w:rPr>
          <w:rFonts w:ascii="Cambria Math" w:hAnsi="Cambria Math"/>
          <w:spacing w:val="-1"/>
          <w:position w:val="-5"/>
          <w:sz w:val="13"/>
        </w:rPr>
        <w:t> </w:t>
      </w:r>
      <w:r>
        <w:rPr>
          <w:rFonts w:ascii="Cambria Math" w:hAnsi="Cambria Math"/>
          <w:position w:val="-5"/>
          <w:sz w:val="13"/>
        </w:rPr>
        <w:t>−</w:t>
      </w:r>
      <w:r>
        <w:rPr>
          <w:rFonts w:ascii="Cambria Math" w:hAnsi="Cambria Math"/>
          <w:spacing w:val="56"/>
          <w:position w:val="-5"/>
          <w:sz w:val="13"/>
        </w:rPr>
        <w:t> </w:t>
      </w:r>
      <w:r>
        <w:rPr>
          <w:rFonts w:ascii="Cambria Math" w:hAnsi="Cambria Math"/>
          <w:position w:val="-5"/>
          <w:sz w:val="13"/>
        </w:rPr>
        <w:t>)</w:t>
      </w:r>
      <w:r>
        <w:rPr>
          <w:rFonts w:ascii="Cambria Math" w:hAnsi="Cambria Math"/>
          <w:spacing w:val="2"/>
          <w:position w:val="-5"/>
          <w:sz w:val="13"/>
        </w:rPr>
        <w:t> </w:t>
      </w:r>
      <w:r>
        <w:rPr>
          <w:rFonts w:ascii="Cambria Math" w:hAnsi="Cambria Math"/>
          <w:sz w:val="10"/>
        </w:rPr>
        <w:t>′</w:t>
      </w:r>
      <w:r>
        <w:rPr>
          <w:rFonts w:ascii="Cambria Math" w:hAnsi="Cambria Math"/>
          <w:position w:val="-3"/>
          <w:sz w:val="12"/>
        </w:rPr>
        <w:t>−1</w:t>
        <w:tab/>
      </w:r>
      <w:r>
        <w:rPr>
          <w:position w:val="-14"/>
          <w:sz w:val="24"/>
        </w:rPr>
        <w:t>(3.14)</w:t>
      </w:r>
    </w:p>
    <w:p>
      <w:pPr>
        <w:tabs>
          <w:tab w:pos="4256" w:val="left" w:leader="none"/>
          <w:tab w:pos="5415" w:val="left" w:leader="none"/>
        </w:tabs>
        <w:spacing w:line="84" w:lineRule="exact" w:before="143"/>
        <w:ind w:left="2448" w:right="0" w:firstLine="0"/>
        <w:jc w:val="left"/>
        <w:rPr>
          <w:rFonts w:ascii="Cambria Math" w:hAnsi="Cambria Math"/>
          <w:sz w:val="7"/>
        </w:rPr>
      </w:pPr>
      <w:r>
        <w:rPr/>
        <w:pict>
          <v:shape style="position:absolute;margin-left:317.470001pt;margin-top:10.296711pt;width:1.150pt;height:2.050pt;mso-position-horizontal-relative:page;mso-position-vertical-relative:paragraph;z-index:15755776" type="#_x0000_t202" filled="false" stroked="false">
            <v:textbox inset="0,0,0,0">
              <w:txbxContent>
                <w:p>
                  <w:pPr>
                    <w:spacing w:line="41" w:lineRule="exact" w:before="0"/>
                    <w:ind w:left="0" w:right="0" w:firstLine="0"/>
                    <w:jc w:val="left"/>
                    <w:rPr>
                      <w:rFonts w:ascii="Cambria Math"/>
                      <w:sz w:val="4"/>
                    </w:rPr>
                  </w:pPr>
                  <w:r>
                    <w:rPr>
                      <w:rFonts w:ascii="Cambria Math"/>
                      <w:w w:val="102"/>
                      <w:sz w:val="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  <w:sz w:val="5"/>
        </w:rPr>
        <w:t>(</w:t>
      </w:r>
      <w:r>
        <w:rPr>
          <w:rFonts w:ascii="Cambria Math" w:hAnsi="Cambria Math"/>
          <w:spacing w:val="10"/>
          <w:sz w:val="5"/>
        </w:rPr>
        <w:t> </w:t>
      </w:r>
      <w:r>
        <w:rPr>
          <w:rFonts w:ascii="Cambria Math" w:hAnsi="Cambria Math"/>
          <w:sz w:val="5"/>
        </w:rPr>
        <w:t>−</w:t>
      </w:r>
      <w:r>
        <w:rPr>
          <w:rFonts w:ascii="Cambria Math" w:hAnsi="Cambria Math"/>
          <w:spacing w:val="8"/>
          <w:sz w:val="5"/>
        </w:rPr>
        <w:t> </w:t>
      </w:r>
      <w:r>
        <w:rPr>
          <w:rFonts w:ascii="Cambria Math" w:hAnsi="Cambria Math"/>
          <w:sz w:val="5"/>
        </w:rPr>
        <w:t>+1)  (  +1)  (  )  (</w:t>
      </w:r>
      <w:r>
        <w:rPr>
          <w:rFonts w:ascii="Cambria Math" w:hAnsi="Cambria Math"/>
          <w:spacing w:val="11"/>
          <w:sz w:val="5"/>
        </w:rPr>
        <w:t> </w:t>
      </w:r>
      <w:r>
        <w:rPr>
          <w:rFonts w:ascii="Cambria Math" w:hAnsi="Cambria Math"/>
          <w:sz w:val="5"/>
        </w:rPr>
        <w:t>)</w:t>
        <w:tab/>
      </w:r>
      <w:r>
        <w:rPr>
          <w:rFonts w:ascii="Cambria Math" w:hAnsi="Cambria Math"/>
          <w:position w:val="2"/>
          <w:sz w:val="7"/>
        </w:rPr>
        <w:t>(</w:t>
      </w:r>
      <w:r>
        <w:rPr>
          <w:rFonts w:ascii="Cambria Math" w:hAnsi="Cambria Math"/>
          <w:spacing w:val="14"/>
          <w:position w:val="2"/>
          <w:sz w:val="7"/>
        </w:rPr>
        <w:t> </w:t>
      </w:r>
      <w:r>
        <w:rPr>
          <w:rFonts w:ascii="Cambria Math" w:hAnsi="Cambria Math"/>
          <w:position w:val="4"/>
          <w:sz w:val="5"/>
        </w:rPr>
        <w:t>′</w:t>
      </w:r>
      <w:r>
        <w:rPr>
          <w:rFonts w:ascii="Cambria Math" w:hAnsi="Cambria Math"/>
          <w:position w:val="2"/>
          <w:sz w:val="7"/>
        </w:rPr>
        <w:t>+</w:t>
      </w:r>
      <w:r>
        <w:rPr>
          <w:rFonts w:ascii="Cambria Math" w:hAnsi="Cambria Math"/>
          <w:spacing w:val="15"/>
          <w:position w:val="2"/>
          <w:sz w:val="7"/>
        </w:rPr>
        <w:t> </w:t>
      </w:r>
      <w:r>
        <w:rPr>
          <w:rFonts w:ascii="Cambria Math" w:hAnsi="Cambria Math"/>
          <w:position w:val="4"/>
          <w:sz w:val="5"/>
        </w:rPr>
        <w:t>′</w:t>
      </w:r>
      <w:r>
        <w:rPr>
          <w:rFonts w:ascii="Cambria Math" w:hAnsi="Cambria Math"/>
          <w:position w:val="2"/>
          <w:sz w:val="7"/>
        </w:rPr>
        <w:t>)</w:t>
        <w:tab/>
        <w:t>(</w:t>
      </w:r>
      <w:r>
        <w:rPr>
          <w:rFonts w:ascii="Cambria Math" w:hAnsi="Cambria Math"/>
          <w:spacing w:val="15"/>
          <w:position w:val="2"/>
          <w:sz w:val="7"/>
        </w:rPr>
        <w:t> </w:t>
      </w:r>
      <w:r>
        <w:rPr>
          <w:rFonts w:ascii="Cambria Math" w:hAnsi="Cambria Math"/>
          <w:position w:val="4"/>
          <w:sz w:val="5"/>
        </w:rPr>
        <w:t>′</w:t>
      </w:r>
      <w:r>
        <w:rPr>
          <w:rFonts w:ascii="Cambria Math" w:hAnsi="Cambria Math"/>
          <w:position w:val="2"/>
          <w:sz w:val="7"/>
        </w:rPr>
        <w:t>)</w:t>
      </w:r>
      <w:r>
        <w:rPr>
          <w:rFonts w:ascii="Cambria Math" w:hAnsi="Cambria Math"/>
          <w:spacing w:val="15"/>
          <w:position w:val="2"/>
          <w:sz w:val="7"/>
        </w:rPr>
        <w:t> </w:t>
      </w:r>
      <w:r>
        <w:rPr>
          <w:rFonts w:ascii="Cambria Math" w:hAnsi="Cambria Math"/>
          <w:position w:val="2"/>
          <w:sz w:val="7"/>
        </w:rPr>
        <w:t>(</w:t>
      </w:r>
      <w:r>
        <w:rPr>
          <w:rFonts w:ascii="Cambria Math" w:hAnsi="Cambria Math"/>
          <w:spacing w:val="15"/>
          <w:position w:val="2"/>
          <w:sz w:val="7"/>
        </w:rPr>
        <w:t> </w:t>
      </w:r>
      <w:r>
        <w:rPr>
          <w:rFonts w:ascii="Cambria Math" w:hAnsi="Cambria Math"/>
          <w:position w:val="4"/>
          <w:sz w:val="5"/>
        </w:rPr>
        <w:t>′</w:t>
      </w:r>
      <w:r>
        <w:rPr>
          <w:rFonts w:ascii="Cambria Math" w:hAnsi="Cambria Math"/>
          <w:position w:val="2"/>
          <w:sz w:val="7"/>
        </w:rPr>
        <w:t>)</w:t>
      </w:r>
    </w:p>
    <w:p>
      <w:pPr>
        <w:tabs>
          <w:tab w:pos="4880" w:val="left" w:leader="none"/>
          <w:tab w:pos="5322" w:val="left" w:leader="none"/>
        </w:tabs>
        <w:spacing w:line="262" w:lineRule="exact" w:before="0"/>
        <w:ind w:left="660" w:right="0" w:firstLine="0"/>
        <w:jc w:val="left"/>
        <w:rPr>
          <w:sz w:val="16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special case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beta</w:t>
      </w:r>
      <w:r>
        <w:rPr>
          <w:spacing w:val="-1"/>
          <w:sz w:val="24"/>
        </w:rPr>
        <w:t> </w:t>
      </w:r>
      <w:r>
        <w:rPr>
          <w:sz w:val="24"/>
        </w:rPr>
        <w:t>distribution when</w:t>
        <w:tab/>
      </w:r>
      <w:r>
        <w:rPr>
          <w:rFonts w:ascii="Cambria Math"/>
          <w:sz w:val="15"/>
        </w:rPr>
        <w:t>=</w:t>
        <w:tab/>
      </w:r>
      <w:r>
        <w:rPr>
          <w:rFonts w:ascii="Cambria Math"/>
          <w:sz w:val="16"/>
        </w:rPr>
        <w:t>=</w:t>
      </w:r>
      <w:r>
        <w:rPr>
          <w:rFonts w:ascii="Cambria Math"/>
          <w:spacing w:val="-2"/>
          <w:sz w:val="16"/>
        </w:rPr>
        <w:t> </w:t>
      </w:r>
      <w:r>
        <w:rPr>
          <w:rFonts w:ascii="Cambria Math"/>
          <w:sz w:val="16"/>
        </w:rPr>
        <w:t>1</w:t>
      </w:r>
      <w:r>
        <w:rPr>
          <w:rFonts w:ascii="Cambria Math"/>
          <w:spacing w:val="4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part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equation</w:t>
      </w:r>
      <w:r>
        <w:rPr>
          <w:spacing w:val="-1"/>
          <w:sz w:val="16"/>
        </w:rPr>
        <w:t> </w:t>
      </w:r>
      <w:r>
        <w:rPr>
          <w:sz w:val="16"/>
        </w:rPr>
        <w:t>(3.13)</w:t>
      </w:r>
      <w:r>
        <w:rPr>
          <w:spacing w:val="-3"/>
          <w:sz w:val="16"/>
        </w:rPr>
        <w:t> </w:t>
      </w:r>
      <w:r>
        <w:rPr>
          <w:sz w:val="16"/>
        </w:rPr>
        <w:t>given</w:t>
      </w:r>
      <w:r>
        <w:rPr>
          <w:spacing w:val="-3"/>
          <w:sz w:val="16"/>
        </w:rPr>
        <w:t> </w:t>
      </w:r>
      <w:r>
        <w:rPr>
          <w:sz w:val="16"/>
        </w:rPr>
        <w:t>as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660"/>
      </w:pPr>
      <w:r>
        <w:rPr/>
        <w:t>(3.14)</w:t>
      </w:r>
    </w:p>
    <w:p>
      <w:pPr>
        <w:pStyle w:val="BodyText"/>
        <w:rPr>
          <w:sz w:val="26"/>
        </w:rPr>
      </w:pPr>
    </w:p>
    <w:p>
      <w:pPr>
        <w:tabs>
          <w:tab w:pos="484" w:val="left" w:leader="none"/>
          <w:tab w:pos="1108" w:val="left" w:leader="none"/>
          <w:tab w:pos="5931" w:val="left" w:leader="none"/>
        </w:tabs>
        <w:spacing w:before="176"/>
        <w:ind w:left="0" w:right="915" w:firstLine="0"/>
        <w:jc w:val="right"/>
        <w:rPr>
          <w:sz w:val="24"/>
        </w:rPr>
      </w:pPr>
      <w:r>
        <w:rPr/>
        <w:pict>
          <v:rect style="position:absolute;margin-left:211.009995pt;margin-top:24.221138pt;width:43.08pt;height:.96002pt;mso-position-horizontal-relative:page;mso-position-vertical-relative:paragraph;z-index:-2187520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position w:val="-5"/>
          <w:sz w:val="13"/>
        </w:rPr>
        <w:t>∫</w:t>
      </w:r>
      <w:r>
        <w:rPr>
          <w:rFonts w:ascii="Cambria Math" w:hAnsi="Cambria Math"/>
          <w:position w:val="-3"/>
          <w:sz w:val="12"/>
        </w:rPr>
        <w:t>1</w:t>
        <w:tab/>
      </w:r>
      <w:r>
        <w:rPr>
          <w:rFonts w:ascii="Cambria Math" w:hAnsi="Cambria Math"/>
          <w:position w:val="1"/>
          <w:sz w:val="12"/>
        </w:rPr>
        <w:t>(</w:t>
      </w:r>
      <w:r>
        <w:rPr>
          <w:rFonts w:ascii="Cambria Math" w:hAnsi="Cambria Math"/>
          <w:spacing w:val="26"/>
          <w:position w:val="1"/>
          <w:sz w:val="12"/>
        </w:rPr>
        <w:t> </w:t>
      </w:r>
      <w:r>
        <w:rPr>
          <w:rFonts w:ascii="Cambria Math" w:hAnsi="Cambria Math"/>
          <w:position w:val="6"/>
          <w:sz w:val="12"/>
        </w:rPr>
        <w:t>′</w:t>
      </w:r>
      <w:r>
        <w:rPr>
          <w:rFonts w:ascii="Cambria Math" w:hAnsi="Cambria Math"/>
          <w:position w:val="1"/>
          <w:sz w:val="12"/>
        </w:rPr>
        <w:t>+</w:t>
      </w:r>
      <w:r>
        <w:rPr>
          <w:rFonts w:ascii="Cambria Math" w:hAnsi="Cambria Math"/>
          <w:spacing w:val="25"/>
          <w:position w:val="1"/>
          <w:sz w:val="12"/>
        </w:rPr>
        <w:t> </w:t>
      </w:r>
      <w:r>
        <w:rPr>
          <w:rFonts w:ascii="Cambria Math" w:hAnsi="Cambria Math"/>
          <w:position w:val="6"/>
          <w:sz w:val="12"/>
        </w:rPr>
        <w:t>′</w:t>
      </w:r>
      <w:r>
        <w:rPr>
          <w:rFonts w:ascii="Cambria Math" w:hAnsi="Cambria Math"/>
          <w:position w:val="1"/>
          <w:sz w:val="12"/>
        </w:rPr>
        <w:t>)</w:t>
        <w:tab/>
      </w:r>
      <w:r>
        <w:rPr>
          <w:rFonts w:ascii="Cambria Math" w:hAnsi="Cambria Math"/>
          <w:sz w:val="11"/>
        </w:rPr>
        <w:t>′</w:t>
      </w:r>
      <w:r>
        <w:rPr>
          <w:rFonts w:ascii="Cambria Math" w:hAnsi="Cambria Math"/>
          <w:position w:val="1"/>
          <w:sz w:val="13"/>
        </w:rPr>
        <w:t>−1</w:t>
      </w:r>
      <w:r>
        <w:rPr>
          <w:rFonts w:ascii="Cambria Math" w:hAnsi="Cambria Math"/>
          <w:position w:val="-3"/>
          <w:sz w:val="15"/>
        </w:rPr>
        <w:t>(1 −   )</w:t>
      </w:r>
      <w:r>
        <w:rPr>
          <w:rFonts w:ascii="Cambria Math" w:hAnsi="Cambria Math"/>
          <w:spacing w:val="3"/>
          <w:position w:val="-3"/>
          <w:sz w:val="15"/>
        </w:rPr>
        <w:t> </w:t>
      </w:r>
      <w:r>
        <w:rPr>
          <w:rFonts w:ascii="Cambria Math" w:hAnsi="Cambria Math"/>
          <w:sz w:val="11"/>
        </w:rPr>
        <w:t>′</w:t>
      </w:r>
      <w:r>
        <w:rPr>
          <w:rFonts w:ascii="Cambria Math" w:hAnsi="Cambria Math"/>
          <w:position w:val="1"/>
          <w:sz w:val="13"/>
        </w:rPr>
        <w:t>−1   </w:t>
      </w:r>
      <w:r>
        <w:rPr>
          <w:rFonts w:ascii="Cambria Math" w:hAnsi="Cambria Math"/>
          <w:spacing w:val="18"/>
          <w:position w:val="1"/>
          <w:sz w:val="13"/>
        </w:rPr>
        <w:t> </w:t>
      </w:r>
      <w:r>
        <w:rPr>
          <w:rFonts w:ascii="Cambria Math" w:hAnsi="Cambria Math"/>
          <w:position w:val="-3"/>
          <w:sz w:val="15"/>
        </w:rPr>
        <w:t>= 1</w:t>
        <w:tab/>
      </w:r>
      <w:r>
        <w:rPr>
          <w:position w:val="-14"/>
          <w:sz w:val="24"/>
        </w:rPr>
        <w:t>(3.14)</w:t>
      </w: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6"/>
        </w:rPr>
      </w:pPr>
    </w:p>
    <w:p>
      <w:pPr>
        <w:spacing w:line="72" w:lineRule="exact" w:before="0"/>
        <w:ind w:left="3224" w:right="0" w:firstLine="0"/>
        <w:jc w:val="left"/>
        <w:rPr>
          <w:rFonts w:ascii="Cambria Math" w:hAnsi="Cambria Math"/>
          <w:sz w:val="7"/>
        </w:rPr>
      </w:pPr>
      <w:r>
        <w:rPr>
          <w:rFonts w:ascii="Cambria Math" w:hAnsi="Cambria Math"/>
          <w:sz w:val="7"/>
        </w:rPr>
        <w:t>(</w:t>
      </w:r>
      <w:r>
        <w:rPr>
          <w:rFonts w:ascii="Cambria Math" w:hAnsi="Cambria Math"/>
          <w:spacing w:val="15"/>
          <w:sz w:val="7"/>
        </w:rPr>
        <w:t> </w:t>
      </w:r>
      <w:r>
        <w:rPr>
          <w:rFonts w:ascii="Cambria Math" w:hAnsi="Cambria Math"/>
          <w:position w:val="2"/>
          <w:sz w:val="5"/>
        </w:rPr>
        <w:t>′</w:t>
      </w:r>
      <w:r>
        <w:rPr>
          <w:rFonts w:ascii="Cambria Math" w:hAnsi="Cambria Math"/>
          <w:sz w:val="7"/>
        </w:rPr>
        <w:t>)</w:t>
      </w:r>
      <w:r>
        <w:rPr>
          <w:rFonts w:ascii="Cambria Math" w:hAnsi="Cambria Math"/>
          <w:spacing w:val="15"/>
          <w:sz w:val="7"/>
        </w:rPr>
        <w:t> </w:t>
      </w:r>
      <w:r>
        <w:rPr>
          <w:rFonts w:ascii="Cambria Math" w:hAnsi="Cambria Math"/>
          <w:sz w:val="7"/>
        </w:rPr>
        <w:t>(</w:t>
      </w:r>
      <w:r>
        <w:rPr>
          <w:rFonts w:ascii="Cambria Math" w:hAnsi="Cambria Math"/>
          <w:spacing w:val="15"/>
          <w:sz w:val="7"/>
        </w:rPr>
        <w:t> </w:t>
      </w:r>
      <w:r>
        <w:rPr>
          <w:rFonts w:ascii="Cambria Math" w:hAnsi="Cambria Math"/>
          <w:position w:val="2"/>
          <w:sz w:val="5"/>
        </w:rPr>
        <w:t>′</w:t>
      </w:r>
      <w:r>
        <w:rPr>
          <w:rFonts w:ascii="Cambria Math" w:hAnsi="Cambria Math"/>
          <w:sz w:val="7"/>
        </w:rPr>
        <w:t>)</w:t>
      </w:r>
    </w:p>
    <w:p>
      <w:pPr>
        <w:spacing w:line="36" w:lineRule="exact" w:before="0"/>
        <w:ind w:left="2861" w:right="0" w:firstLine="0"/>
        <w:jc w:val="left"/>
        <w:rPr>
          <w:rFonts w:ascii="Cambria Math"/>
          <w:sz w:val="4"/>
        </w:rPr>
      </w:pPr>
      <w:r>
        <w:rPr>
          <w:rFonts w:ascii="Cambria Math"/>
          <w:w w:val="102"/>
          <w:sz w:val="4"/>
        </w:rPr>
        <w:t>0</w:t>
      </w:r>
    </w:p>
    <w:p>
      <w:pPr>
        <w:pStyle w:val="BodyText"/>
        <w:spacing w:before="6"/>
        <w:rPr>
          <w:rFonts w:ascii="Cambria Math"/>
          <w:sz w:val="28"/>
        </w:rPr>
      </w:pPr>
    </w:p>
    <w:p>
      <w:pPr>
        <w:pStyle w:val="BodyText"/>
        <w:spacing w:before="90"/>
        <w:ind w:left="660"/>
      </w:pPr>
      <w:r>
        <w:rPr/>
        <w:t>Therefore</w:t>
      </w:r>
      <w:r>
        <w:rPr>
          <w:spacing w:val="-3"/>
        </w:rPr>
        <w:t> </w:t>
      </w:r>
      <w:r>
        <w:rPr/>
        <w:t>(3.13) becomes</w:t>
      </w:r>
      <w:r>
        <w:rPr>
          <w:spacing w:val="-1"/>
        </w:rPr>
        <w:t> </w:t>
      </w:r>
      <w:r>
        <w:rPr/>
        <w:t>(3.15)</w:t>
      </w:r>
    </w:p>
    <w:p>
      <w:pPr>
        <w:pStyle w:val="BodyText"/>
        <w:rPr>
          <w:sz w:val="26"/>
        </w:rPr>
      </w:pPr>
    </w:p>
    <w:p>
      <w:pPr>
        <w:tabs>
          <w:tab w:pos="3737" w:val="left" w:leader="none"/>
          <w:tab w:pos="4431" w:val="left" w:leader="none"/>
          <w:tab w:pos="4950" w:val="left" w:leader="none"/>
          <w:tab w:pos="5293" w:val="left" w:leader="none"/>
          <w:tab w:pos="5871" w:val="left" w:leader="none"/>
          <w:tab w:pos="6272" w:val="left" w:leader="none"/>
          <w:tab w:pos="8601" w:val="left" w:leader="none"/>
        </w:tabs>
        <w:spacing w:before="151"/>
        <w:ind w:left="2907" w:right="0" w:firstLine="0"/>
        <w:jc w:val="left"/>
        <w:rPr>
          <w:sz w:val="24"/>
        </w:rPr>
      </w:pPr>
      <w:r>
        <w:rPr/>
        <w:pict>
          <v:rect style="position:absolute;margin-left:249.050003pt;margin-top:22.706696pt;width:30pt;height:.95996pt;mso-position-horizontal-relative:page;mso-position-vertical-relative:paragraph;z-index:-21874688" filled="true" fillcolor="#000000" stroked="false">
            <v:fill type="solid"/>
            <w10:wrap type="none"/>
          </v:rect>
        </w:pict>
      </w:r>
      <w:r>
        <w:rPr/>
        <w:pict>
          <v:rect style="position:absolute;margin-left:295.010010pt;margin-top:22.706696pt;width:27.024pt;height:.95996pt;mso-position-horizontal-relative:page;mso-position-vertical-relative:paragraph;z-index:-21874176" filled="true" fillcolor="#000000" stroked="false">
            <v:fill type="solid"/>
            <w10:wrap type="none"/>
          </v:rect>
        </w:pict>
      </w:r>
      <w:r>
        <w:rPr/>
        <w:pict>
          <v:rect style="position:absolute;margin-left:338.109985pt;margin-top:22.706696pt;width:33pt;height:.95996pt;mso-position-horizontal-relative:page;mso-position-vertical-relative:paragraph;z-index:-21873664" filled="true" fillcolor="#000000" stroked="false">
            <v:fill type="solid"/>
            <w10:wrap type="none"/>
          </v:rect>
        </w:pict>
      </w:r>
      <w:r>
        <w:rPr/>
        <w:pict>
          <v:rect style="position:absolute;margin-left:387.070007pt;margin-top:22.706696pt;width:18pt;height:.95996pt;mso-position-horizontal-relative:page;mso-position-vertical-relative:paragraph;z-index:-21873152" filled="true" fillcolor="#000000" stroked="false">
            <v:fill type="solid"/>
            <w10:wrap type="none"/>
          </v:rect>
        </w:pict>
      </w:r>
      <w:r>
        <w:rPr>
          <w:rFonts w:ascii="Cambria Math"/>
          <w:position w:val="-9"/>
          <w:sz w:val="20"/>
        </w:rPr>
        <w:t>(</w:t>
      </w:r>
      <w:r>
        <w:rPr>
          <w:rFonts w:ascii="Cambria Math"/>
          <w:spacing w:val="44"/>
          <w:position w:val="-9"/>
          <w:sz w:val="20"/>
        </w:rPr>
        <w:t> </w:t>
      </w:r>
      <w:r>
        <w:rPr>
          <w:rFonts w:ascii="Cambria Math"/>
          <w:position w:val="-9"/>
          <w:sz w:val="20"/>
        </w:rPr>
        <w:t>)</w:t>
      </w:r>
      <w:r>
        <w:rPr>
          <w:rFonts w:ascii="Cambria Math"/>
          <w:spacing w:val="-2"/>
          <w:position w:val="-9"/>
          <w:sz w:val="20"/>
        </w:rPr>
        <w:t> </w:t>
      </w:r>
      <w:r>
        <w:rPr>
          <w:rFonts w:ascii="Cambria Math"/>
          <w:position w:val="-9"/>
          <w:sz w:val="20"/>
        </w:rPr>
        <w:t>=</w:t>
        <w:tab/>
      </w:r>
      <w:r>
        <w:rPr>
          <w:rFonts w:ascii="Cambria Math"/>
          <w:sz w:val="17"/>
        </w:rPr>
        <w:t>(  +1)</w:t>
        <w:tab/>
      </w:r>
      <w:r>
        <w:rPr>
          <w:rFonts w:ascii="Cambria Math"/>
          <w:position w:val="-9"/>
          <w:sz w:val="20"/>
        </w:rPr>
        <w:t>=</w:t>
        <w:tab/>
      </w:r>
      <w:r>
        <w:rPr>
          <w:rFonts w:ascii="Cambria Math"/>
          <w:sz w:val="17"/>
        </w:rPr>
        <w:t>!</w:t>
        <w:tab/>
      </w:r>
      <w:r>
        <w:rPr>
          <w:rFonts w:ascii="Cambria Math"/>
          <w:position w:val="-9"/>
          <w:sz w:val="20"/>
        </w:rPr>
        <w:t>=</w:t>
        <w:tab/>
      </w:r>
      <w:r>
        <w:rPr>
          <w:rFonts w:ascii="Cambria Math"/>
          <w:sz w:val="17"/>
        </w:rPr>
        <w:t>!</w:t>
        <w:tab/>
      </w:r>
      <w:r>
        <w:rPr>
          <w:rFonts w:ascii="Cambria Math"/>
          <w:position w:val="-9"/>
          <w:sz w:val="20"/>
        </w:rPr>
        <w:t>=   </w:t>
      </w:r>
      <w:r>
        <w:rPr>
          <w:rFonts w:ascii="Cambria Math"/>
          <w:spacing w:val="6"/>
          <w:position w:val="-9"/>
          <w:sz w:val="20"/>
        </w:rPr>
        <w:t> </w:t>
      </w:r>
      <w:r>
        <w:rPr>
          <w:rFonts w:ascii="Cambria Math"/>
          <w:sz w:val="17"/>
        </w:rPr>
        <w:t>1</w:t>
        <w:tab/>
      </w:r>
      <w:r>
        <w:rPr>
          <w:position w:val="-20"/>
          <w:sz w:val="24"/>
        </w:rPr>
        <w:t>(3.15)</w:t>
      </w:r>
    </w:p>
    <w:p>
      <w:pPr>
        <w:tabs>
          <w:tab w:pos="4976" w:val="left" w:leader="none"/>
          <w:tab w:pos="5936" w:val="left" w:leader="none"/>
          <w:tab w:pos="6718" w:val="left" w:leader="none"/>
        </w:tabs>
        <w:spacing w:before="22"/>
        <w:ind w:left="3685" w:right="0" w:firstLine="0"/>
        <w:jc w:val="left"/>
        <w:rPr>
          <w:rFonts w:ascii="Cambria Math"/>
          <w:sz w:val="5"/>
        </w:rPr>
      </w:pPr>
      <w:r>
        <w:rPr>
          <w:rFonts w:ascii="Cambria Math"/>
          <w:sz w:val="5"/>
        </w:rPr>
        <w:t>(</w:t>
      </w:r>
      <w:r>
        <w:rPr>
          <w:rFonts w:ascii="Cambria Math"/>
          <w:spacing w:val="10"/>
          <w:sz w:val="5"/>
        </w:rPr>
        <w:t> </w:t>
      </w:r>
      <w:r>
        <w:rPr>
          <w:rFonts w:ascii="Cambria Math"/>
          <w:sz w:val="5"/>
        </w:rPr>
        <w:t>+2)</w:t>
        <w:tab/>
        <w:t>(</w:t>
      </w:r>
      <w:r>
        <w:rPr>
          <w:rFonts w:ascii="Cambria Math"/>
          <w:spacing w:val="11"/>
          <w:sz w:val="5"/>
        </w:rPr>
        <w:t> </w:t>
      </w:r>
      <w:r>
        <w:rPr>
          <w:rFonts w:ascii="Cambria Math"/>
          <w:sz w:val="5"/>
        </w:rPr>
        <w:t>+1)!</w:t>
        <w:tab/>
        <w:t>(</w:t>
      </w:r>
      <w:r>
        <w:rPr>
          <w:rFonts w:ascii="Cambria Math"/>
          <w:spacing w:val="12"/>
          <w:sz w:val="5"/>
        </w:rPr>
        <w:t> </w:t>
      </w:r>
      <w:r>
        <w:rPr>
          <w:rFonts w:ascii="Cambria Math"/>
          <w:sz w:val="5"/>
        </w:rPr>
        <w:t>+1)</w:t>
      </w:r>
      <w:r>
        <w:rPr>
          <w:rFonts w:ascii="Cambria Math"/>
          <w:spacing w:val="11"/>
          <w:sz w:val="5"/>
        </w:rPr>
        <w:t> </w:t>
      </w:r>
      <w:r>
        <w:rPr>
          <w:rFonts w:ascii="Cambria Math"/>
          <w:sz w:val="5"/>
        </w:rPr>
        <w:t>!</w:t>
        <w:tab/>
        <w:t>+1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28"/>
        </w:rPr>
      </w:pPr>
    </w:p>
    <w:p>
      <w:pPr>
        <w:pStyle w:val="BodyText"/>
        <w:spacing w:before="90"/>
        <w:ind w:left="837" w:right="1112"/>
        <w:jc w:val="center"/>
      </w:pPr>
      <w:r>
        <w:rPr/>
        <w:t>71</w:t>
      </w:r>
    </w:p>
    <w:p>
      <w:pPr>
        <w:spacing w:after="0"/>
        <w:jc w:val="center"/>
        <w:sectPr>
          <w:type w:val="continuous"/>
          <w:pgSz w:w="11900" w:h="16850"/>
          <w:pgMar w:top="1360" w:bottom="280" w:left="1320" w:right="460"/>
        </w:sectPr>
      </w:pPr>
    </w:p>
    <w:p>
      <w:pPr>
        <w:pStyle w:val="BodyText"/>
        <w:spacing w:line="496" w:lineRule="auto" w:before="66"/>
        <w:ind w:left="660" w:right="934"/>
        <w:jc w:val="both"/>
      </w:pPr>
      <w:r>
        <w:rPr/>
        <w:t>This is a prior predictive about . Equations (3.8) to (3.15) was used to find parameters</w:t>
      </w:r>
      <w:r>
        <w:rPr>
          <w:spacing w:val="1"/>
        </w:rPr>
        <w:t> </w:t>
      </w:r>
      <w:r>
        <w:rPr/>
        <w:t>and for computation of posterior distribution. Equation (3.15) is predictive probability</w:t>
      </w:r>
      <w:r>
        <w:rPr>
          <w:spacing w:val="1"/>
        </w:rPr>
        <w:t> </w:t>
      </w:r>
      <w:r>
        <w:rPr/>
        <w:t>about covert nodes in a population N. Centrality metrics provided in Table 3.1 are node</w:t>
      </w:r>
      <w:r>
        <w:rPr>
          <w:spacing w:val="1"/>
        </w:rPr>
        <w:t> </w:t>
      </w:r>
      <w:r>
        <w:rPr/>
        <w:t>attributes.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Bayesian model for</w:t>
      </w:r>
      <w:r>
        <w:rPr>
          <w:spacing w:val="-1"/>
        </w:rPr>
        <w:t> </w:t>
      </w:r>
      <w:r>
        <w:rPr/>
        <w:t>covert</w:t>
      </w:r>
      <w:r>
        <w:rPr>
          <w:spacing w:val="-1"/>
        </w:rPr>
        <w:t> </w:t>
      </w:r>
      <w:r>
        <w:rPr/>
        <w:t>nodes detection is</w:t>
      </w:r>
      <w:r>
        <w:rPr>
          <w:spacing w:val="-1"/>
        </w:rPr>
        <w:t> </w:t>
      </w:r>
      <w:r>
        <w:rPr/>
        <w:t>expressed in (3.16)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60"/>
          <w:pgSz w:w="11900" w:h="16850"/>
          <w:pgMar w:footer="0" w:header="0" w:top="1360" w:bottom="280" w:left="1320" w:right="460"/>
        </w:sectPr>
      </w:pPr>
    </w:p>
    <w:p>
      <w:pPr>
        <w:tabs>
          <w:tab w:pos="4534" w:val="left" w:leader="none"/>
        </w:tabs>
        <w:spacing w:before="215"/>
        <w:ind w:left="2926" w:right="0" w:firstLine="0"/>
        <w:jc w:val="left"/>
        <w:rPr>
          <w:rFonts w:ascii="Cambria Math"/>
          <w:sz w:val="17"/>
        </w:rPr>
      </w:pPr>
      <w:r>
        <w:rPr>
          <w:rFonts w:ascii="Cambria Math"/>
          <w:position w:val="-11"/>
          <w:sz w:val="24"/>
        </w:rPr>
        <w:t>(</w:t>
      </w:r>
      <w:r>
        <w:rPr>
          <w:rFonts w:ascii="Cambria Math"/>
          <w:spacing w:val="52"/>
          <w:position w:val="-11"/>
          <w:sz w:val="24"/>
        </w:rPr>
        <w:t> </w:t>
      </w:r>
      <w:r>
        <w:rPr>
          <w:rFonts w:ascii="Cambria Math"/>
          <w:position w:val="-11"/>
          <w:sz w:val="24"/>
        </w:rPr>
        <w:t>|</w:t>
      </w:r>
      <w:r>
        <w:rPr>
          <w:rFonts w:ascii="Cambria Math"/>
          <w:spacing w:val="53"/>
          <w:position w:val="-11"/>
          <w:sz w:val="24"/>
        </w:rPr>
        <w:t> </w:t>
      </w:r>
      <w:r>
        <w:rPr>
          <w:rFonts w:ascii="Cambria Math"/>
          <w:position w:val="-11"/>
          <w:sz w:val="24"/>
        </w:rPr>
        <w:t>) =</w:t>
        <w:tab/>
      </w:r>
      <w:r>
        <w:rPr>
          <w:rFonts w:ascii="Cambria Math"/>
          <w:sz w:val="17"/>
        </w:rPr>
        <w:t>(</w:t>
      </w:r>
      <w:r>
        <w:rPr>
          <w:rFonts w:ascii="Cambria Math"/>
          <w:spacing w:val="73"/>
          <w:sz w:val="17"/>
        </w:rPr>
        <w:t> </w:t>
      </w:r>
      <w:r>
        <w:rPr>
          <w:rFonts w:ascii="Cambria Math"/>
          <w:sz w:val="17"/>
        </w:rPr>
        <w:t>|</w:t>
      </w:r>
      <w:r>
        <w:rPr>
          <w:rFonts w:ascii="Cambria Math"/>
          <w:spacing w:val="38"/>
          <w:sz w:val="17"/>
        </w:rPr>
        <w:t> </w:t>
      </w:r>
      <w:r>
        <w:rPr>
          <w:rFonts w:ascii="Cambria Math"/>
          <w:sz w:val="17"/>
        </w:rPr>
        <w:t>)</w:t>
      </w:r>
      <w:r>
        <w:rPr>
          <w:rFonts w:ascii="Cambria Math"/>
          <w:spacing w:val="76"/>
          <w:sz w:val="17"/>
        </w:rPr>
        <w:t> </w:t>
      </w:r>
      <w:r>
        <w:rPr>
          <w:rFonts w:ascii="Cambria Math"/>
          <w:sz w:val="17"/>
        </w:rPr>
        <w:t>(</w:t>
      </w:r>
      <w:r>
        <w:rPr>
          <w:rFonts w:ascii="Cambria Math"/>
          <w:spacing w:val="35"/>
          <w:sz w:val="17"/>
        </w:rPr>
        <w:t> </w:t>
      </w:r>
      <w:r>
        <w:rPr>
          <w:rFonts w:ascii="Cambria Math"/>
          <w:sz w:val="17"/>
        </w:rPr>
        <w:t>)</w:t>
      </w:r>
    </w:p>
    <w:p>
      <w:pPr>
        <w:pStyle w:val="BodyText"/>
        <w:spacing w:line="20" w:lineRule="exact"/>
        <w:ind w:left="4040" w:right="-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2.1pt;height:1pt;mso-position-horizontal-relative:char;mso-position-vertical-relative:line" coordorigin="0,0" coordsize="1242,20">
            <v:rect style="position:absolute;left:0;top:0;width:1242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6"/>
        <w:rPr>
          <w:rFonts w:ascii="Cambria Math"/>
          <w:sz w:val="35"/>
        </w:rPr>
      </w:pPr>
      <w:r>
        <w:rPr/>
        <w:br w:type="column"/>
      </w:r>
      <w:r>
        <w:rPr>
          <w:rFonts w:ascii="Cambria Math"/>
          <w:sz w:val="35"/>
        </w:rPr>
      </w:r>
    </w:p>
    <w:p>
      <w:pPr>
        <w:pStyle w:val="BodyText"/>
        <w:ind w:left="2926"/>
      </w:pPr>
      <w:r>
        <w:rPr/>
        <w:t>(3.16)</w:t>
      </w:r>
    </w:p>
    <w:p>
      <w:pPr>
        <w:spacing w:after="0"/>
        <w:sectPr>
          <w:type w:val="continuous"/>
          <w:pgSz w:w="11900" w:h="16850"/>
          <w:pgMar w:top="1360" w:bottom="280" w:left="1320" w:right="460"/>
          <w:cols w:num="2" w:equalWidth="0">
            <w:col w:w="5320" w:space="354"/>
            <w:col w:w="4446"/>
          </w:cols>
        </w:sectPr>
      </w:pPr>
    </w:p>
    <w:p>
      <w:pPr>
        <w:pStyle w:val="BodyText"/>
        <w:rPr>
          <w:sz w:val="4"/>
        </w:rPr>
      </w:pPr>
    </w:p>
    <w:p>
      <w:pPr>
        <w:pStyle w:val="BodyText"/>
        <w:spacing w:before="3"/>
        <w:rPr>
          <w:sz w:val="4"/>
        </w:rPr>
      </w:pPr>
    </w:p>
    <w:p>
      <w:pPr>
        <w:spacing w:before="0"/>
        <w:ind w:left="837" w:right="1070" w:firstLine="0"/>
        <w:jc w:val="center"/>
        <w:rPr>
          <w:rFonts w:ascii="Cambria Math"/>
          <w:sz w:val="4"/>
        </w:rPr>
      </w:pPr>
      <w:r>
        <w:rPr>
          <w:rFonts w:ascii="Cambria Math"/>
          <w:sz w:val="4"/>
        </w:rPr>
        <w:t>(  </w:t>
      </w:r>
      <w:r>
        <w:rPr>
          <w:rFonts w:ascii="Cambria Math"/>
          <w:spacing w:val="1"/>
          <w:sz w:val="4"/>
        </w:rPr>
        <w:t> </w:t>
      </w:r>
      <w:r>
        <w:rPr>
          <w:rFonts w:ascii="Cambria Math"/>
          <w:sz w:val="4"/>
        </w:rPr>
        <w:t>)</w:t>
      </w:r>
    </w:p>
    <w:p>
      <w:pPr>
        <w:pStyle w:val="BodyText"/>
        <w:spacing w:before="1"/>
        <w:rPr>
          <w:rFonts w:ascii="Cambria Math"/>
        </w:rPr>
      </w:pPr>
    </w:p>
    <w:p>
      <w:pPr>
        <w:pStyle w:val="BodyText"/>
        <w:spacing w:line="216" w:lineRule="auto" w:before="112"/>
        <w:ind w:left="660" w:right="938"/>
        <w:jc w:val="both"/>
      </w:pPr>
      <w:r>
        <w:rPr/>
        <w:t>Where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graphs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3.1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3.2.</w:t>
      </w:r>
      <w:r>
        <w:rPr>
          <w:spacing w:val="1"/>
        </w:rPr>
        <w:t> </w:t>
      </w:r>
      <w:r>
        <w:rPr/>
        <w:t>include</w:t>
      </w:r>
      <w:r>
        <w:rPr>
          <w:spacing w:val="60"/>
        </w:rPr>
        <w:t> </w:t>
      </w:r>
      <w:r>
        <w:rPr/>
        <w:t>degree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),</w:t>
      </w:r>
      <w:r>
        <w:rPr>
          <w:spacing w:val="1"/>
        </w:rPr>
        <w:t> </w:t>
      </w:r>
      <w:r>
        <w:rPr/>
        <w:t>betweenness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),</w:t>
      </w:r>
      <w:r>
        <w:rPr>
          <w:spacing w:val="1"/>
        </w:rPr>
        <w:t> </w:t>
      </w:r>
      <w:r>
        <w:rPr/>
        <w:t>closeness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eigenvector</w:t>
      </w:r>
      <w:r>
        <w:rPr>
          <w:spacing w:val="1"/>
        </w:rPr>
        <w:t> </w:t>
      </w:r>
      <w:r>
        <w:rPr/>
        <w:t>centrality ( )</w:t>
      </w:r>
      <w:r>
        <w:rPr>
          <w:rFonts w:ascii="Cambria Math"/>
        </w:rPr>
        <w:t>.</w:t>
      </w:r>
      <w:r>
        <w:rPr>
          <w:rFonts w:ascii="Cambria Math"/>
          <w:spacing w:val="52"/>
        </w:rPr>
        <w:t> </w:t>
      </w:r>
      <w:r>
        <w:rPr/>
        <w:t>The centrality metrics were defined as cases. Each was deployed as input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Bayesian model, just to identify</w:t>
      </w:r>
      <w:r>
        <w:rPr>
          <w:spacing w:val="-5"/>
        </w:rPr>
        <w:t> </w:t>
      </w:r>
      <w:r>
        <w:rPr/>
        <w:t>more</w:t>
      </w:r>
      <w:r>
        <w:rPr>
          <w:spacing w:val="-2"/>
        </w:rPr>
        <w:t> </w:t>
      </w:r>
      <w:r>
        <w:rPr/>
        <w:t>covert</w:t>
      </w:r>
      <w:r>
        <w:rPr>
          <w:spacing w:val="1"/>
        </w:rPr>
        <w:t> </w:t>
      </w:r>
      <w:r>
        <w:rPr/>
        <w:t>nodes.</w:t>
      </w:r>
    </w:p>
    <w:p>
      <w:pPr>
        <w:pStyle w:val="BodyText"/>
        <w:rPr>
          <w:sz w:val="26"/>
        </w:rPr>
      </w:pPr>
    </w:p>
    <w:p>
      <w:pPr>
        <w:pStyle w:val="BodyText"/>
        <w:spacing w:line="262" w:lineRule="exact" w:before="224"/>
        <w:ind w:left="660"/>
        <w:jc w:val="both"/>
      </w:pPr>
      <w:r>
        <w:rPr/>
        <w:t>Case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is when</w:t>
      </w:r>
      <w:r>
        <w:rPr>
          <w:spacing w:val="-1"/>
        </w:rPr>
        <w:t> </w:t>
      </w:r>
      <w:r>
        <w:rPr/>
        <w:t>degree centrality</w:t>
      </w:r>
      <w:r>
        <w:rPr>
          <w:spacing w:val="-3"/>
        </w:rPr>
        <w:t> </w:t>
      </w:r>
      <w:r>
        <w:rPr/>
        <w:t>(</w:t>
      </w:r>
      <w:r>
        <w:rPr>
          <w:strike/>
        </w:rPr>
        <w:t>   </w:t>
      </w:r>
      <w:r>
        <w:rPr>
          <w:strike/>
          <w:spacing w:val="17"/>
        </w:rPr>
        <w:t> </w:t>
      </w:r>
      <w:r>
        <w:rPr>
          <w:strike/>
        </w:rPr>
        <w:t>)</w:t>
      </w:r>
      <w:r>
        <w:rPr>
          <w:strike/>
          <w:spacing w:val="-1"/>
        </w:rPr>
        <w:t> </w:t>
      </w:r>
      <w:r>
        <w:rPr>
          <w:strike/>
        </w:rPr>
        <w:t>replace</w:t>
      </w:r>
      <w:r>
        <w:rPr>
          <w:strike w:val="0"/>
        </w:rPr>
        <w:t>s     </w:t>
      </w:r>
      <w:r>
        <w:rPr>
          <w:strike w:val="0"/>
          <w:spacing w:val="13"/>
        </w:rPr>
        <w:t> </w:t>
      </w:r>
      <w:r>
        <w:rPr>
          <w:strike w:val="0"/>
        </w:rPr>
        <w:t>in</w:t>
      </w:r>
      <w:r>
        <w:rPr>
          <w:strike w:val="0"/>
          <w:spacing w:val="-1"/>
        </w:rPr>
        <w:t> </w:t>
      </w:r>
      <w:r>
        <w:rPr>
          <w:strike w:val="0"/>
        </w:rPr>
        <w:t>(3.16)</w:t>
      </w:r>
      <w:r>
        <w:rPr>
          <w:strike w:val="0"/>
          <w:spacing w:val="-1"/>
        </w:rPr>
        <w:t> </w:t>
      </w:r>
      <w:r>
        <w:rPr>
          <w:strike w:val="0"/>
        </w:rPr>
        <w:t>gives</w:t>
      </w:r>
      <w:r>
        <w:rPr>
          <w:strike w:val="0"/>
          <w:spacing w:val="-1"/>
        </w:rPr>
        <w:t> </w:t>
      </w:r>
      <w:r>
        <w:rPr>
          <w:strike w:val="0"/>
        </w:rPr>
        <w:t>(3.17)</w:t>
      </w:r>
    </w:p>
    <w:p>
      <w:pPr>
        <w:tabs>
          <w:tab w:pos="347" w:val="left" w:leader="none"/>
        </w:tabs>
        <w:spacing w:line="172" w:lineRule="exact" w:before="0"/>
        <w:ind w:left="0" w:right="1240" w:firstLine="0"/>
        <w:jc w:val="center"/>
        <w:rPr>
          <w:rFonts w:ascii="Cambria Math"/>
          <w:sz w:val="16"/>
        </w:rPr>
      </w:pPr>
      <w:r>
        <w:rPr>
          <w:rFonts w:ascii="Cambria Math"/>
          <w:sz w:val="16"/>
        </w:rPr>
        <w:t>(</w:t>
        <w:tab/>
        <w:t>|</w:t>
      </w:r>
      <w:r>
        <w:rPr>
          <w:rFonts w:ascii="Cambria Math"/>
          <w:spacing w:val="1"/>
          <w:sz w:val="16"/>
        </w:rPr>
        <w:t> </w:t>
      </w:r>
      <w:r>
        <w:rPr>
          <w:rFonts w:ascii="Cambria Math"/>
          <w:sz w:val="16"/>
        </w:rPr>
        <w:t>)</w:t>
      </w:r>
      <w:r>
        <w:rPr>
          <w:rFonts w:ascii="Cambria Math"/>
          <w:spacing w:val="34"/>
          <w:sz w:val="16"/>
        </w:rPr>
        <w:t> </w:t>
      </w:r>
      <w:r>
        <w:rPr>
          <w:rFonts w:ascii="Cambria Math"/>
          <w:sz w:val="16"/>
        </w:rPr>
        <w:t>(</w:t>
      </w:r>
      <w:r>
        <w:rPr>
          <w:rFonts w:ascii="Cambria Math"/>
          <w:spacing w:val="35"/>
          <w:sz w:val="16"/>
        </w:rPr>
        <w:t> </w:t>
      </w:r>
      <w:r>
        <w:rPr>
          <w:rFonts w:ascii="Cambria Math"/>
          <w:sz w:val="16"/>
        </w:rPr>
        <w:t>)</w:t>
      </w:r>
    </w:p>
    <w:p>
      <w:pPr>
        <w:tabs>
          <w:tab w:pos="3540" w:val="left" w:leader="none"/>
        </w:tabs>
        <w:spacing w:line="73" w:lineRule="exact" w:before="0"/>
        <w:ind w:left="2859" w:right="0" w:firstLine="0"/>
        <w:jc w:val="left"/>
        <w:rPr>
          <w:rFonts w:ascii="Cambria Math"/>
          <w:sz w:val="8"/>
        </w:rPr>
      </w:pPr>
      <w:r>
        <w:rPr>
          <w:rFonts w:ascii="Cambria Math"/>
          <w:sz w:val="9"/>
        </w:rPr>
        <w:t>(</w:t>
      </w:r>
      <w:r>
        <w:rPr>
          <w:rFonts w:ascii="Cambria Math"/>
          <w:spacing w:val="19"/>
          <w:sz w:val="9"/>
        </w:rPr>
        <w:t> </w:t>
      </w:r>
      <w:r>
        <w:rPr>
          <w:rFonts w:ascii="Cambria Math"/>
          <w:sz w:val="9"/>
        </w:rPr>
        <w:t>|</w:t>
        <w:tab/>
      </w:r>
      <w:r>
        <w:rPr>
          <w:rFonts w:ascii="Cambria Math"/>
          <w:sz w:val="8"/>
        </w:rPr>
        <w:t>)</w:t>
      </w:r>
      <w:r>
        <w:rPr>
          <w:rFonts w:ascii="Cambria Math"/>
          <w:spacing w:val="-2"/>
          <w:sz w:val="8"/>
        </w:rPr>
        <w:t> </w:t>
      </w:r>
      <w:r>
        <w:rPr>
          <w:rFonts w:ascii="Cambria Math"/>
          <w:sz w:val="8"/>
        </w:rPr>
        <w:t>=</w:t>
      </w:r>
    </w:p>
    <w:p>
      <w:pPr>
        <w:spacing w:line="52" w:lineRule="exact" w:before="0"/>
        <w:ind w:left="837" w:right="2284" w:firstLine="0"/>
        <w:jc w:val="center"/>
        <w:rPr>
          <w:rFonts w:ascii="Cambria Math"/>
          <w:sz w:val="6"/>
        </w:rPr>
      </w:pPr>
      <w:r>
        <w:rPr>
          <w:rFonts w:ascii="Cambria Math"/>
          <w:sz w:val="6"/>
        </w:rPr>
        <w:t>(</w:t>
      </w:r>
      <w:r>
        <w:rPr>
          <w:rFonts w:ascii="Cambria Math"/>
          <w:spacing w:val="14"/>
          <w:sz w:val="6"/>
        </w:rPr>
        <w:t> </w:t>
      </w:r>
      <w:r>
        <w:rPr>
          <w:rFonts w:ascii="Cambria Math"/>
          <w:sz w:val="6"/>
        </w:rPr>
        <w:t>)</w:t>
      </w:r>
    </w:p>
    <w:p>
      <w:pPr>
        <w:pStyle w:val="BodyText"/>
        <w:spacing w:before="5"/>
        <w:rPr>
          <w:rFonts w:ascii="Cambria Math"/>
          <w:sz w:val="14"/>
        </w:rPr>
      </w:pPr>
    </w:p>
    <w:p>
      <w:pPr>
        <w:spacing w:after="0"/>
        <w:rPr>
          <w:rFonts w:ascii="Cambria Math"/>
          <w:sz w:val="14"/>
        </w:rPr>
        <w:sectPr>
          <w:type w:val="continuous"/>
          <w:pgSz w:w="11900" w:h="16850"/>
          <w:pgMar w:top="1360" w:bottom="280" w:left="1320" w:right="460"/>
        </w:sectPr>
      </w:pPr>
    </w:p>
    <w:p>
      <w:pPr>
        <w:tabs>
          <w:tab w:pos="4781" w:val="left" w:leader="none"/>
          <w:tab w:pos="6140" w:val="left" w:leader="none"/>
        </w:tabs>
        <w:spacing w:line="262" w:lineRule="exact" w:before="90"/>
        <w:ind w:left="660" w:right="0" w:firstLine="0"/>
        <w:jc w:val="left"/>
        <w:rPr>
          <w:sz w:val="23"/>
        </w:rPr>
      </w:pPr>
      <w:r>
        <w:rPr>
          <w:sz w:val="24"/>
        </w:rPr>
        <w:t>Case</w:t>
      </w:r>
      <w:r>
        <w:rPr>
          <w:spacing w:val="-1"/>
          <w:sz w:val="24"/>
        </w:rPr>
        <w:t> </w:t>
      </w:r>
      <w:r>
        <w:rPr>
          <w:sz w:val="24"/>
        </w:rPr>
        <w:t>B</w:t>
      </w:r>
      <w:r>
        <w:rPr>
          <w:spacing w:val="-2"/>
          <w:sz w:val="24"/>
        </w:rPr>
        <w:t> </w:t>
      </w:r>
      <w:r>
        <w:rPr>
          <w:sz w:val="24"/>
        </w:rPr>
        <w:t>is when betweenness centr</w:t>
      </w:r>
      <w:r>
        <w:rPr>
          <w:strike/>
          <w:sz w:val="24"/>
        </w:rPr>
        <w:t>ality</w:t>
      </w:r>
      <w:r>
        <w:rPr>
          <w:strike/>
          <w:spacing w:val="-5"/>
          <w:sz w:val="24"/>
        </w:rPr>
        <w:t> </w:t>
      </w:r>
      <w:r>
        <w:rPr>
          <w:strike/>
          <w:sz w:val="24"/>
        </w:rPr>
        <w:t>(</w:t>
        <w:tab/>
        <w:t>)</w:t>
      </w:r>
      <w:r>
        <w:rPr>
          <w:strike/>
          <w:spacing w:val="-1"/>
          <w:sz w:val="24"/>
        </w:rPr>
        <w:t> </w:t>
      </w:r>
      <w:r>
        <w:rPr>
          <w:strike/>
          <w:sz w:val="24"/>
        </w:rPr>
        <w:t>r</w:t>
      </w:r>
      <w:r>
        <w:rPr>
          <w:strike w:val="0"/>
          <w:sz w:val="24"/>
        </w:rPr>
        <w:t>eplaces</w:t>
        <w:tab/>
      </w:r>
      <w:r>
        <w:rPr>
          <w:strike w:val="0"/>
          <w:sz w:val="23"/>
        </w:rPr>
        <w:t>in</w:t>
      </w:r>
      <w:r>
        <w:rPr>
          <w:strike w:val="0"/>
          <w:spacing w:val="-6"/>
          <w:sz w:val="23"/>
        </w:rPr>
        <w:t> </w:t>
      </w:r>
      <w:r>
        <w:rPr>
          <w:strike w:val="0"/>
          <w:sz w:val="23"/>
        </w:rPr>
        <w:t>(3.16)</w:t>
      </w:r>
      <w:r>
        <w:rPr>
          <w:strike w:val="0"/>
          <w:spacing w:val="-5"/>
          <w:sz w:val="23"/>
        </w:rPr>
        <w:t> </w:t>
      </w:r>
      <w:r>
        <w:rPr>
          <w:strike w:val="0"/>
          <w:sz w:val="23"/>
        </w:rPr>
        <w:t>gives</w:t>
      </w:r>
      <w:r>
        <w:rPr>
          <w:strike w:val="0"/>
          <w:spacing w:val="-7"/>
          <w:sz w:val="23"/>
        </w:rPr>
        <w:t> </w:t>
      </w:r>
      <w:r>
        <w:rPr>
          <w:strike w:val="0"/>
          <w:sz w:val="23"/>
        </w:rPr>
        <w:t>(3.18)</w:t>
      </w:r>
    </w:p>
    <w:p>
      <w:pPr>
        <w:tabs>
          <w:tab w:pos="1096" w:val="left" w:leader="none"/>
        </w:tabs>
        <w:spacing w:line="172" w:lineRule="exact" w:before="0"/>
        <w:ind w:left="768" w:right="0" w:firstLine="0"/>
        <w:jc w:val="center"/>
        <w:rPr>
          <w:rFonts w:ascii="Cambria Math"/>
          <w:sz w:val="16"/>
        </w:rPr>
      </w:pPr>
      <w:r>
        <w:rPr>
          <w:rFonts w:ascii="Cambria Math"/>
          <w:sz w:val="16"/>
        </w:rPr>
        <w:t>(</w:t>
        <w:tab/>
        <w:t>|</w:t>
      </w:r>
      <w:r>
        <w:rPr>
          <w:rFonts w:ascii="Cambria Math"/>
          <w:spacing w:val="1"/>
          <w:sz w:val="16"/>
        </w:rPr>
        <w:t> </w:t>
      </w:r>
      <w:r>
        <w:rPr>
          <w:rFonts w:ascii="Cambria Math"/>
          <w:sz w:val="16"/>
        </w:rPr>
        <w:t>)</w:t>
      </w:r>
      <w:r>
        <w:rPr>
          <w:rFonts w:ascii="Cambria Math"/>
          <w:spacing w:val="34"/>
          <w:sz w:val="16"/>
        </w:rPr>
        <w:t> </w:t>
      </w:r>
      <w:r>
        <w:rPr>
          <w:rFonts w:ascii="Cambria Math"/>
          <w:sz w:val="16"/>
        </w:rPr>
        <w:t>(</w:t>
      </w:r>
      <w:r>
        <w:rPr>
          <w:rFonts w:ascii="Cambria Math"/>
          <w:spacing w:val="35"/>
          <w:sz w:val="16"/>
        </w:rPr>
        <w:t> </w:t>
      </w:r>
      <w:r>
        <w:rPr>
          <w:rFonts w:ascii="Cambria Math"/>
          <w:sz w:val="16"/>
        </w:rPr>
        <w:t>)</w:t>
      </w:r>
    </w:p>
    <w:p>
      <w:pPr>
        <w:pStyle w:val="BodyText"/>
        <w:spacing w:before="5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spacing w:line="261" w:lineRule="exact"/>
        <w:ind w:left="453"/>
      </w:pPr>
      <w:r>
        <w:rPr/>
        <w:t>(3.17)</w:t>
      </w:r>
    </w:p>
    <w:p>
      <w:pPr>
        <w:spacing w:after="0" w:line="261" w:lineRule="exact"/>
        <w:sectPr>
          <w:type w:val="continuous"/>
          <w:pgSz w:w="11900" w:h="16850"/>
          <w:pgMar w:top="1360" w:bottom="280" w:left="1320" w:right="460"/>
          <w:cols w:num="2" w:equalWidth="0">
            <w:col w:w="8089" w:space="40"/>
            <w:col w:w="1991"/>
          </w:cols>
        </w:sectPr>
      </w:pPr>
    </w:p>
    <w:p>
      <w:pPr>
        <w:spacing w:line="73" w:lineRule="exact" w:before="0"/>
        <w:ind w:left="2859" w:right="0" w:firstLine="0"/>
        <w:jc w:val="left"/>
        <w:rPr>
          <w:rFonts w:ascii="Cambria Math"/>
          <w:sz w:val="9"/>
        </w:rPr>
      </w:pPr>
      <w:r>
        <w:rPr>
          <w:rFonts w:ascii="Cambria Math"/>
          <w:sz w:val="9"/>
        </w:rPr>
        <w:t>(</w:t>
      </w:r>
      <w:r>
        <w:rPr>
          <w:rFonts w:ascii="Cambria Math"/>
          <w:spacing w:val="19"/>
          <w:sz w:val="9"/>
        </w:rPr>
        <w:t> </w:t>
      </w:r>
      <w:r>
        <w:rPr>
          <w:rFonts w:ascii="Cambria Math"/>
          <w:sz w:val="9"/>
        </w:rPr>
        <w:t>|</w:t>
      </w:r>
      <w:r>
        <w:rPr>
          <w:rFonts w:ascii="Cambria Math"/>
          <w:spacing w:val="20"/>
          <w:sz w:val="9"/>
        </w:rPr>
        <w:t> </w:t>
      </w:r>
      <w:r>
        <w:rPr>
          <w:rFonts w:ascii="Cambria Math"/>
          <w:sz w:val="9"/>
        </w:rPr>
        <w:t>)</w:t>
      </w:r>
      <w:r>
        <w:rPr>
          <w:rFonts w:ascii="Cambria Math"/>
          <w:spacing w:val="-1"/>
          <w:sz w:val="9"/>
        </w:rPr>
        <w:t> </w:t>
      </w:r>
      <w:r>
        <w:rPr>
          <w:rFonts w:ascii="Cambria Math"/>
          <w:sz w:val="9"/>
        </w:rPr>
        <w:t>=</w:t>
      </w:r>
    </w:p>
    <w:p>
      <w:pPr>
        <w:spacing w:line="52" w:lineRule="exact" w:before="0"/>
        <w:ind w:left="837" w:right="2323" w:firstLine="0"/>
        <w:jc w:val="center"/>
        <w:rPr>
          <w:rFonts w:ascii="Cambria Math"/>
          <w:sz w:val="6"/>
        </w:rPr>
      </w:pPr>
      <w:r>
        <w:rPr>
          <w:rFonts w:ascii="Cambria Math"/>
          <w:sz w:val="6"/>
        </w:rPr>
        <w:t>(</w:t>
      </w:r>
      <w:r>
        <w:rPr>
          <w:rFonts w:ascii="Cambria Math"/>
          <w:spacing w:val="14"/>
          <w:sz w:val="6"/>
        </w:rPr>
        <w:t> </w:t>
      </w:r>
      <w:r>
        <w:rPr>
          <w:rFonts w:ascii="Cambria Math"/>
          <w:sz w:val="6"/>
        </w:rPr>
        <w:t>)</w:t>
      </w:r>
    </w:p>
    <w:p>
      <w:pPr>
        <w:pStyle w:val="BodyText"/>
        <w:spacing w:before="5"/>
        <w:rPr>
          <w:rFonts w:ascii="Cambria Math"/>
          <w:sz w:val="14"/>
        </w:rPr>
      </w:pPr>
    </w:p>
    <w:p>
      <w:pPr>
        <w:pStyle w:val="BodyText"/>
        <w:tabs>
          <w:tab w:pos="3799" w:val="left" w:leader="none"/>
          <w:tab w:pos="5160" w:val="left" w:leader="none"/>
        </w:tabs>
        <w:spacing w:line="263" w:lineRule="exact" w:before="90"/>
        <w:ind w:right="1603"/>
        <w:jc w:val="center"/>
      </w:pPr>
      <w:r>
        <w:rPr/>
        <w:t>Case</w:t>
      </w:r>
      <w:r>
        <w:rPr>
          <w:spacing w:val="-2"/>
        </w:rPr>
        <w:t> </w:t>
      </w:r>
      <w:r>
        <w:rPr/>
        <w:t>C</w:t>
      </w:r>
      <w:r>
        <w:rPr>
          <w:spacing w:val="-1"/>
        </w:rPr>
        <w:t> </w:t>
      </w:r>
      <w:r>
        <w:rPr/>
        <w:t>is when</w:t>
      </w:r>
      <w:r>
        <w:rPr>
          <w:spacing w:val="-1"/>
        </w:rPr>
        <w:t> </w:t>
      </w:r>
      <w:r>
        <w:rPr/>
        <w:t>closeness</w:t>
      </w:r>
      <w:r>
        <w:rPr>
          <w:spacing w:val="2"/>
        </w:rPr>
        <w:t> </w:t>
      </w:r>
      <w:r>
        <w:rPr/>
        <w:t>centra</w:t>
      </w:r>
      <w:r>
        <w:rPr>
          <w:strike/>
        </w:rPr>
        <w:t>lity</w:t>
      </w:r>
      <w:r>
        <w:rPr>
          <w:strike/>
          <w:spacing w:val="-6"/>
        </w:rPr>
        <w:t> </w:t>
      </w:r>
      <w:r>
        <w:rPr>
          <w:strike/>
        </w:rPr>
        <w:t>(</w:t>
        <w:tab/>
        <w:t>)</w:t>
      </w:r>
      <w:r>
        <w:rPr>
          <w:strike/>
          <w:spacing w:val="-1"/>
        </w:rPr>
        <w:t> </w:t>
      </w:r>
      <w:r>
        <w:rPr>
          <w:strike/>
        </w:rPr>
        <w:t>re</w:t>
      </w:r>
      <w:r>
        <w:rPr>
          <w:strike w:val="0"/>
        </w:rPr>
        <w:t>places</w:t>
        <w:tab/>
        <w:t>in (3.16)</w:t>
      </w:r>
      <w:r>
        <w:rPr>
          <w:strike w:val="0"/>
          <w:spacing w:val="-2"/>
        </w:rPr>
        <w:t> </w:t>
      </w:r>
      <w:r>
        <w:rPr>
          <w:strike w:val="0"/>
        </w:rPr>
        <w:t>gives (3.19)</w:t>
      </w:r>
    </w:p>
    <w:p>
      <w:pPr>
        <w:tabs>
          <w:tab w:pos="326" w:val="left" w:leader="none"/>
        </w:tabs>
        <w:spacing w:line="171" w:lineRule="exact" w:before="0"/>
        <w:ind w:left="0" w:right="1660" w:firstLine="0"/>
        <w:jc w:val="center"/>
        <w:rPr>
          <w:rFonts w:ascii="Cambria Math"/>
          <w:sz w:val="16"/>
        </w:rPr>
      </w:pPr>
      <w:r>
        <w:rPr>
          <w:rFonts w:ascii="Cambria Math"/>
          <w:sz w:val="16"/>
        </w:rPr>
        <w:t>(</w:t>
        <w:tab/>
        <w:t>|</w:t>
      </w:r>
      <w:r>
        <w:rPr>
          <w:rFonts w:ascii="Cambria Math"/>
          <w:spacing w:val="1"/>
          <w:sz w:val="16"/>
        </w:rPr>
        <w:t> </w:t>
      </w:r>
      <w:r>
        <w:rPr>
          <w:rFonts w:ascii="Cambria Math"/>
          <w:sz w:val="16"/>
        </w:rPr>
        <w:t>)</w:t>
      </w:r>
      <w:r>
        <w:rPr>
          <w:rFonts w:ascii="Cambria Math"/>
          <w:spacing w:val="34"/>
          <w:sz w:val="16"/>
        </w:rPr>
        <w:t> </w:t>
      </w:r>
      <w:r>
        <w:rPr>
          <w:rFonts w:ascii="Cambria Math"/>
          <w:sz w:val="16"/>
        </w:rPr>
        <w:t>(</w:t>
      </w:r>
      <w:r>
        <w:rPr>
          <w:rFonts w:ascii="Cambria Math"/>
          <w:spacing w:val="35"/>
          <w:sz w:val="16"/>
        </w:rPr>
        <w:t> </w:t>
      </w:r>
      <w:r>
        <w:rPr>
          <w:rFonts w:ascii="Cambria Math"/>
          <w:sz w:val="16"/>
        </w:rPr>
        <w:t>)</w:t>
      </w:r>
    </w:p>
    <w:p>
      <w:pPr>
        <w:tabs>
          <w:tab w:pos="3320" w:val="left" w:leader="none"/>
        </w:tabs>
        <w:spacing w:line="73" w:lineRule="exact" w:before="0"/>
        <w:ind w:left="2679" w:right="0" w:firstLine="0"/>
        <w:jc w:val="left"/>
        <w:rPr>
          <w:rFonts w:ascii="Cambria Math"/>
          <w:sz w:val="8"/>
        </w:rPr>
      </w:pPr>
      <w:r>
        <w:rPr>
          <w:rFonts w:ascii="Cambria Math"/>
          <w:sz w:val="9"/>
        </w:rPr>
        <w:t>(</w:t>
      </w:r>
      <w:r>
        <w:rPr>
          <w:rFonts w:ascii="Cambria Math"/>
          <w:spacing w:val="19"/>
          <w:sz w:val="9"/>
        </w:rPr>
        <w:t> </w:t>
      </w:r>
      <w:r>
        <w:rPr>
          <w:rFonts w:ascii="Cambria Math"/>
          <w:sz w:val="9"/>
        </w:rPr>
        <w:t>|</w:t>
        <w:tab/>
      </w:r>
      <w:r>
        <w:rPr>
          <w:rFonts w:ascii="Cambria Math"/>
          <w:sz w:val="8"/>
        </w:rPr>
        <w:t>)</w:t>
      </w:r>
      <w:r>
        <w:rPr>
          <w:rFonts w:ascii="Cambria Math"/>
          <w:spacing w:val="-2"/>
          <w:sz w:val="8"/>
        </w:rPr>
        <w:t> </w:t>
      </w:r>
      <w:r>
        <w:rPr>
          <w:rFonts w:ascii="Cambria Math"/>
          <w:sz w:val="8"/>
        </w:rPr>
        <w:t>=</w:t>
      </w:r>
    </w:p>
    <w:p>
      <w:pPr>
        <w:spacing w:line="52" w:lineRule="exact" w:before="0"/>
        <w:ind w:left="837" w:right="2726" w:firstLine="0"/>
        <w:jc w:val="center"/>
        <w:rPr>
          <w:rFonts w:ascii="Cambria Math"/>
          <w:sz w:val="6"/>
        </w:rPr>
      </w:pPr>
      <w:r>
        <w:rPr>
          <w:rFonts w:ascii="Cambria Math"/>
          <w:sz w:val="6"/>
        </w:rPr>
        <w:t>(</w:t>
      </w:r>
      <w:r>
        <w:rPr>
          <w:rFonts w:ascii="Cambria Math"/>
          <w:spacing w:val="14"/>
          <w:sz w:val="6"/>
        </w:rPr>
        <w:t> </w:t>
      </w:r>
      <w:r>
        <w:rPr>
          <w:rFonts w:ascii="Cambria Math"/>
          <w:sz w:val="6"/>
        </w:rPr>
        <w:t>)</w:t>
      </w:r>
    </w:p>
    <w:p>
      <w:pPr>
        <w:pStyle w:val="BodyText"/>
        <w:spacing w:before="3"/>
        <w:rPr>
          <w:rFonts w:ascii="Cambria Math"/>
          <w:sz w:val="14"/>
        </w:rPr>
      </w:pPr>
    </w:p>
    <w:p>
      <w:pPr>
        <w:spacing w:after="0"/>
        <w:rPr>
          <w:rFonts w:ascii="Cambria Math"/>
          <w:sz w:val="14"/>
        </w:rPr>
        <w:sectPr>
          <w:type w:val="continuous"/>
          <w:pgSz w:w="11900" w:h="16850"/>
          <w:pgMar w:top="1360" w:bottom="280" w:left="1320" w:right="460"/>
        </w:sectPr>
      </w:pPr>
    </w:p>
    <w:p>
      <w:pPr>
        <w:tabs>
          <w:tab w:pos="4680" w:val="left" w:leader="none"/>
          <w:tab w:pos="6061" w:val="left" w:leader="none"/>
        </w:tabs>
        <w:spacing w:line="263" w:lineRule="exact" w:before="90"/>
        <w:ind w:left="660" w:right="0" w:firstLine="0"/>
        <w:jc w:val="center"/>
        <w:rPr>
          <w:sz w:val="23"/>
        </w:rPr>
      </w:pPr>
      <w:r>
        <w:rPr/>
        <w:pict>
          <v:line style="position:absolute;mso-position-horizontal-relative:page;mso-position-vertical-relative:paragraph;z-index:-21871616" from="263.299988pt,11.903121pt" to="316.499988pt,11.903121pt" stroked="true" strokeweight=".84pt" strokecolor="#000000">
            <v:stroke dashstyle="solid"/>
            <w10:wrap type="none"/>
          </v:line>
        </w:pic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D is</w:t>
      </w:r>
      <w:r>
        <w:rPr>
          <w:spacing w:val="-1"/>
          <w:sz w:val="24"/>
        </w:rPr>
        <w:t> </w:t>
      </w:r>
      <w:r>
        <w:rPr>
          <w:sz w:val="24"/>
        </w:rPr>
        <w:t>when eigenvector centrality</w:t>
      </w:r>
      <w:r>
        <w:rPr>
          <w:spacing w:val="-6"/>
          <w:sz w:val="24"/>
        </w:rPr>
        <w:t> </w:t>
      </w:r>
      <w:r>
        <w:rPr>
          <w:sz w:val="24"/>
        </w:rPr>
        <w:t>(</w:t>
        <w:tab/>
        <w:t>)</w:t>
      </w:r>
      <w:r>
        <w:rPr>
          <w:spacing w:val="-1"/>
          <w:sz w:val="24"/>
        </w:rPr>
        <w:t> </w:t>
      </w:r>
      <w:r>
        <w:rPr>
          <w:sz w:val="24"/>
        </w:rPr>
        <w:t>replaces</w:t>
        <w:tab/>
      </w:r>
      <w:r>
        <w:rPr>
          <w:sz w:val="23"/>
        </w:rPr>
        <w:t>in</w:t>
      </w:r>
      <w:r>
        <w:rPr>
          <w:spacing w:val="-6"/>
          <w:sz w:val="23"/>
        </w:rPr>
        <w:t> </w:t>
      </w:r>
      <w:r>
        <w:rPr>
          <w:sz w:val="23"/>
        </w:rPr>
        <w:t>(3.16)</w:t>
      </w:r>
      <w:r>
        <w:rPr>
          <w:spacing w:val="-5"/>
          <w:sz w:val="23"/>
        </w:rPr>
        <w:t> </w:t>
      </w:r>
      <w:r>
        <w:rPr>
          <w:sz w:val="23"/>
        </w:rPr>
        <w:t>gives</w:t>
      </w:r>
      <w:r>
        <w:rPr>
          <w:spacing w:val="-7"/>
          <w:sz w:val="23"/>
        </w:rPr>
        <w:t> </w:t>
      </w:r>
      <w:r>
        <w:rPr>
          <w:sz w:val="23"/>
        </w:rPr>
        <w:t>(3.20)</w:t>
      </w:r>
    </w:p>
    <w:p>
      <w:pPr>
        <w:tabs>
          <w:tab w:pos="1133" w:val="left" w:leader="none"/>
        </w:tabs>
        <w:spacing w:line="165" w:lineRule="exact" w:before="0"/>
        <w:ind w:left="807" w:right="0" w:firstLine="0"/>
        <w:jc w:val="center"/>
        <w:rPr>
          <w:rFonts w:ascii="Cambria Math"/>
          <w:sz w:val="16"/>
        </w:rPr>
      </w:pPr>
      <w:r>
        <w:rPr>
          <w:rFonts w:ascii="Cambria Math"/>
          <w:sz w:val="16"/>
        </w:rPr>
        <w:t>(</w:t>
        <w:tab/>
        <w:t>|</w:t>
      </w:r>
      <w:r>
        <w:rPr>
          <w:rFonts w:ascii="Cambria Math"/>
          <w:spacing w:val="1"/>
          <w:sz w:val="16"/>
        </w:rPr>
        <w:t> </w:t>
      </w:r>
      <w:r>
        <w:rPr>
          <w:rFonts w:ascii="Cambria Math"/>
          <w:sz w:val="16"/>
        </w:rPr>
        <w:t>)</w:t>
      </w:r>
      <w:r>
        <w:rPr>
          <w:rFonts w:ascii="Cambria Math"/>
          <w:spacing w:val="34"/>
          <w:sz w:val="16"/>
        </w:rPr>
        <w:t> </w:t>
      </w:r>
      <w:r>
        <w:rPr>
          <w:rFonts w:ascii="Cambria Math"/>
          <w:sz w:val="16"/>
        </w:rPr>
        <w:t>(</w:t>
      </w:r>
      <w:r>
        <w:rPr>
          <w:rFonts w:ascii="Cambria Math"/>
          <w:spacing w:val="35"/>
          <w:sz w:val="16"/>
        </w:rPr>
        <w:t> </w:t>
      </w:r>
      <w:r>
        <w:rPr>
          <w:rFonts w:ascii="Cambria Math"/>
          <w:sz w:val="16"/>
        </w:rPr>
        <w:t>)</w:t>
      </w:r>
    </w:p>
    <w:p>
      <w:pPr>
        <w:tabs>
          <w:tab w:pos="662" w:val="left" w:leader="none"/>
        </w:tabs>
        <w:spacing w:line="78" w:lineRule="exact" w:before="0"/>
        <w:ind w:left="0" w:right="1516" w:firstLine="0"/>
        <w:jc w:val="center"/>
        <w:rPr>
          <w:rFonts w:ascii="Cambria Math"/>
          <w:sz w:val="8"/>
        </w:rPr>
      </w:pPr>
      <w:r>
        <w:rPr>
          <w:rFonts w:ascii="Cambria Math"/>
          <w:sz w:val="9"/>
        </w:rPr>
        <w:t>(</w:t>
      </w:r>
      <w:r>
        <w:rPr>
          <w:rFonts w:ascii="Cambria Math"/>
          <w:spacing w:val="19"/>
          <w:sz w:val="9"/>
        </w:rPr>
        <w:t> </w:t>
      </w:r>
      <w:r>
        <w:rPr>
          <w:rFonts w:ascii="Cambria Math"/>
          <w:sz w:val="9"/>
        </w:rPr>
        <w:t>|</w:t>
        <w:tab/>
      </w:r>
      <w:r>
        <w:rPr>
          <w:rFonts w:ascii="Cambria Math"/>
          <w:sz w:val="8"/>
        </w:rPr>
        <w:t>)</w:t>
      </w:r>
      <w:r>
        <w:rPr>
          <w:rFonts w:ascii="Cambria Math"/>
          <w:spacing w:val="-2"/>
          <w:sz w:val="8"/>
        </w:rPr>
        <w:t> </w:t>
      </w:r>
      <w:r>
        <w:rPr>
          <w:rFonts w:ascii="Cambria Math"/>
          <w:sz w:val="8"/>
        </w:rPr>
        <w:t>=</w:t>
      </w:r>
    </w:p>
    <w:p>
      <w:pPr>
        <w:spacing w:line="52" w:lineRule="exact" w:before="0"/>
        <w:ind w:left="621" w:right="0" w:firstLine="0"/>
        <w:jc w:val="center"/>
        <w:rPr>
          <w:rFonts w:ascii="Cambria Math"/>
          <w:sz w:val="6"/>
        </w:rPr>
      </w:pPr>
      <w:r>
        <w:rPr>
          <w:rFonts w:ascii="Cambria Math"/>
          <w:sz w:val="6"/>
        </w:rPr>
        <w:t>(</w:t>
      </w:r>
      <w:r>
        <w:rPr>
          <w:rFonts w:ascii="Cambria Math"/>
          <w:spacing w:val="14"/>
          <w:sz w:val="6"/>
        </w:rPr>
        <w:t> </w:t>
      </w:r>
      <w:r>
        <w:rPr>
          <w:rFonts w:ascii="Cambria Math"/>
          <w:sz w:val="6"/>
        </w:rPr>
        <w:t>)</w:t>
      </w:r>
    </w:p>
    <w:p>
      <w:pPr>
        <w:pStyle w:val="BodyText"/>
        <w:spacing w:before="9"/>
        <w:rPr>
          <w:rFonts w:ascii="Cambria Math"/>
          <w:sz w:val="38"/>
        </w:rPr>
      </w:pPr>
      <w:r>
        <w:rPr/>
        <w:br w:type="column"/>
      </w:r>
      <w:r>
        <w:rPr>
          <w:rFonts w:ascii="Cambria Math"/>
          <w:sz w:val="38"/>
        </w:rPr>
      </w:r>
    </w:p>
    <w:p>
      <w:pPr>
        <w:pStyle w:val="BodyText"/>
        <w:ind w:left="532"/>
      </w:pPr>
      <w:r>
        <w:rPr/>
        <w:t>(3.18)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532"/>
      </w:pPr>
      <w:r>
        <w:rPr/>
        <w:t>(3.19)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532"/>
      </w:pPr>
      <w:r>
        <w:rPr/>
        <w:t>(3.20)</w:t>
      </w:r>
    </w:p>
    <w:p>
      <w:pPr>
        <w:spacing w:after="0"/>
        <w:sectPr>
          <w:type w:val="continuous"/>
          <w:pgSz w:w="11900" w:h="16850"/>
          <w:pgMar w:top="1360" w:bottom="280" w:left="1320" w:right="460"/>
          <w:cols w:num="2" w:equalWidth="0">
            <w:col w:w="8010" w:space="40"/>
            <w:col w:w="20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90"/>
        <w:ind w:left="837" w:right="1112"/>
        <w:jc w:val="center"/>
      </w:pPr>
      <w:r>
        <w:rPr/>
        <w:t>72</w:t>
      </w:r>
    </w:p>
    <w:p>
      <w:pPr>
        <w:spacing w:after="0"/>
        <w:jc w:val="center"/>
        <w:sectPr>
          <w:type w:val="continuous"/>
          <w:pgSz w:w="11900" w:h="16850"/>
          <w:pgMar w:top="1360" w:bottom="280" w:left="1320" w:right="460"/>
        </w:sectPr>
      </w:pPr>
    </w:p>
    <w:p>
      <w:pPr>
        <w:spacing w:line="184" w:lineRule="auto" w:before="107"/>
        <w:ind w:left="660" w:right="934" w:firstLine="0"/>
        <w:jc w:val="both"/>
        <w:rPr>
          <w:sz w:val="16"/>
        </w:rPr>
      </w:pPr>
      <w:bookmarkStart w:name="_bookmark36" w:id="55"/>
      <w:bookmarkEnd w:id="55"/>
      <w:r>
        <w:rPr/>
      </w:r>
      <w:r>
        <w:rPr>
          <w:sz w:val="16"/>
        </w:rPr>
        <w:t>Equations (3.17) to (3.20) have the same priori</w:t>
      </w:r>
      <w:r>
        <w:rPr>
          <w:spacing w:val="1"/>
          <w:sz w:val="16"/>
        </w:rPr>
        <w:t> </w:t>
      </w:r>
      <w:r>
        <w:rPr>
          <w:rFonts w:ascii="Cambria Math"/>
          <w:sz w:val="16"/>
        </w:rPr>
        <w:t>(</w:t>
      </w:r>
      <w:r>
        <w:rPr>
          <w:rFonts w:ascii="Cambria Math"/>
          <w:spacing w:val="1"/>
          <w:sz w:val="16"/>
        </w:rPr>
        <w:t> </w:t>
      </w:r>
      <w:r>
        <w:rPr>
          <w:rFonts w:ascii="Cambria Math"/>
          <w:sz w:val="16"/>
        </w:rPr>
        <w:t>)</w:t>
      </w:r>
      <w:r>
        <w:rPr>
          <w:sz w:val="16"/>
        </w:rPr>
        <w:t>. Each probability mass function is based on circumspect and </w:t>
      </w:r>
      <w:r>
        <w:rPr>
          <w:rFonts w:ascii="Cambria Math"/>
          <w:sz w:val="16"/>
        </w:rPr>
        <w:t>{</w:t>
      </w:r>
      <w:r>
        <w:rPr>
          <w:rFonts w:ascii="Cambria Math"/>
          <w:spacing w:val="1"/>
          <w:sz w:val="16"/>
        </w:rPr>
        <w:t> </w:t>
      </w:r>
      <w:r>
        <w:rPr>
          <w:rFonts w:ascii="Cambria Math"/>
          <w:sz w:val="16"/>
        </w:rPr>
        <w:t>, , , } </w:t>
      </w:r>
      <w:r>
        <w:rPr>
          <w:sz w:val="16"/>
        </w:rPr>
        <w:t>s set of</w:t>
      </w:r>
      <w:r>
        <w:rPr>
          <w:spacing w:val="1"/>
          <w:sz w:val="16"/>
        </w:rPr>
        <w:t> </w:t>
      </w:r>
      <w:r>
        <w:rPr>
          <w:sz w:val="16"/>
        </w:rPr>
        <w:t>network attributes</w:t>
      </w:r>
      <w:r>
        <w:rPr>
          <w:spacing w:val="1"/>
          <w:sz w:val="16"/>
        </w:rPr>
        <w:t> </w:t>
      </w:r>
      <w:r>
        <w:rPr>
          <w:sz w:val="16"/>
        </w:rPr>
        <w:t>- for</w:t>
      </w:r>
      <w:r>
        <w:rPr>
          <w:spacing w:val="-1"/>
          <w:sz w:val="16"/>
        </w:rPr>
        <w:t> </w:t>
      </w:r>
      <w:r>
        <w:rPr>
          <w:sz w:val="16"/>
        </w:rPr>
        <w:t>predicting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2" w:lineRule="auto"/>
        <w:ind w:left="660" w:right="936"/>
        <w:jc w:val="both"/>
      </w:pPr>
      <w:r>
        <w:rPr/>
        <w:t>propensity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actors‟</w:t>
      </w:r>
      <w:r>
        <w:rPr>
          <w:spacing w:val="1"/>
        </w:rPr>
        <w:t> </w:t>
      </w:r>
      <w:r>
        <w:rPr/>
        <w:t>vulnerability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evasiveness.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estimating</w:t>
      </w:r>
      <w:r>
        <w:rPr>
          <w:spacing w:val="-2"/>
        </w:rPr>
        <w:t> </w:t>
      </w:r>
      <w:r>
        <w:rPr/>
        <w:t>posterior</w:t>
      </w:r>
      <w:r>
        <w:rPr>
          <w:spacing w:val="-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which is inference.</w:t>
      </w:r>
    </w:p>
    <w:p>
      <w:pPr>
        <w:pStyle w:val="BodyText"/>
        <w:spacing w:before="2"/>
        <w:rPr>
          <w:sz w:val="28"/>
        </w:rPr>
      </w:pPr>
    </w:p>
    <w:p>
      <w:pPr>
        <w:pStyle w:val="Heading1"/>
        <w:numPr>
          <w:ilvl w:val="2"/>
          <w:numId w:val="21"/>
        </w:numPr>
        <w:tabs>
          <w:tab w:pos="1201" w:val="left" w:leader="none"/>
        </w:tabs>
        <w:spacing w:line="240" w:lineRule="auto" w:before="0" w:after="0"/>
        <w:ind w:left="1200" w:right="0" w:hanging="541"/>
        <w:jc w:val="left"/>
      </w:pP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BN</w:t>
      </w:r>
      <w:r>
        <w:rPr>
          <w:spacing w:val="-2"/>
        </w:rPr>
        <w:t> </w:t>
      </w:r>
      <w:r>
        <w:rPr/>
        <w:t>algorithm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80" w:lineRule="auto"/>
        <w:ind w:left="660" w:right="931"/>
        <w:jc w:val="both"/>
      </w:pPr>
      <w:r>
        <w:rPr/>
        <w:t>Algorithm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covert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OCGs.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OCG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depicted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points.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presented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same</w:t>
      </w:r>
      <w:r>
        <w:rPr>
          <w:spacing w:val="13"/>
        </w:rPr>
        <w:t> </w:t>
      </w:r>
      <w:r>
        <w:rPr/>
        <w:t>way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they</w:t>
      </w:r>
      <w:r>
        <w:rPr>
          <w:spacing w:val="11"/>
        </w:rPr>
        <w:t> </w:t>
      </w:r>
      <w:r>
        <w:rPr/>
        <w:t>are</w:t>
      </w:r>
      <w:r>
        <w:rPr>
          <w:spacing w:val="13"/>
        </w:rPr>
        <w:t> </w:t>
      </w:r>
      <w:r>
        <w:rPr/>
        <w:t>equal</w:t>
      </w:r>
      <w:r>
        <w:rPr>
          <w:spacing w:val="18"/>
        </w:rPr>
        <w:t> </w:t>
      </w:r>
      <w:r>
        <w:rPr/>
        <w:t>except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number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links</w:t>
      </w:r>
      <w:r>
        <w:rPr>
          <w:spacing w:val="14"/>
        </w:rPr>
        <w:t> </w:t>
      </w:r>
      <w:r>
        <w:rPr/>
        <w:t>incident</w:t>
      </w:r>
      <w:r>
        <w:rPr>
          <w:spacing w:val="-57"/>
        </w:rPr>
        <w:t> </w:t>
      </w:r>
      <w:r>
        <w:rPr/>
        <w:t>on them. The developed BN is then invoked to predict covert nodes from dataset. Since</w:t>
      </w:r>
      <w:r>
        <w:rPr>
          <w:spacing w:val="1"/>
        </w:rPr>
        <w:t> </w:t>
      </w:r>
      <w:r>
        <w:rPr/>
        <w:t>all points are represented equally, prior probability is provided as one of parameters</w:t>
      </w:r>
      <w:r>
        <w:rPr>
          <w:spacing w:val="1"/>
        </w:rPr>
        <w:t> </w:t>
      </w:r>
      <w:r>
        <w:rPr/>
        <w:t>needed. The likelihood is also provided. The likelihood represents network attribute as a</w:t>
      </w:r>
      <w:r>
        <w:rPr>
          <w:spacing w:val="-57"/>
        </w:rPr>
        <w:t> </w:t>
      </w:r>
      <w:r>
        <w:rPr/>
        <w:t>normalized likelihood. Normalised likelihood and prior probability are merged with</w:t>
      </w:r>
      <w:r>
        <w:rPr>
          <w:spacing w:val="1"/>
        </w:rPr>
        <w:t> </w:t>
      </w:r>
      <w:r>
        <w:rPr/>
        <w:t>parameters „a‟ and „b‟ and go to Recursive Bayesian Filter (RBF) for computation of</w:t>
      </w:r>
      <w:r>
        <w:rPr>
          <w:spacing w:val="1"/>
        </w:rPr>
        <w:t> </w:t>
      </w:r>
      <w:r>
        <w:rPr/>
        <w:t>inference. The inference is then checked for satisfactory test that is, if a marginal node is</w:t>
      </w:r>
      <w:r>
        <w:rPr>
          <w:spacing w:val="-57"/>
        </w:rPr>
        <w:t> </w:t>
      </w:r>
      <w:r>
        <w:rPr/>
        <w:t>detected, the detection process terminates by exist and new network attribute will be</w:t>
      </w:r>
      <w:r>
        <w:rPr>
          <w:spacing w:val="1"/>
        </w:rPr>
        <w:t> </w:t>
      </w:r>
      <w:r>
        <w:rPr/>
        <w:t>loaded. If not, parameters a and b will be re-initialized. Figure 3.4 illustrates the flow</w:t>
      </w:r>
      <w:r>
        <w:rPr>
          <w:spacing w:val="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 algorithm.</w:t>
      </w: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1798924</wp:posOffset>
            </wp:positionH>
            <wp:positionV relativeFrom="paragraph">
              <wp:posOffset>226649</wp:posOffset>
            </wp:positionV>
            <wp:extent cx="4304034" cy="2057400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03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568" w:lineRule="auto" w:before="114"/>
        <w:ind w:left="4801" w:right="2176" w:hanging="2922"/>
      </w:pPr>
      <w:r>
        <w:rPr/>
        <w:t>Figure</w:t>
      </w:r>
      <w:r>
        <w:rPr>
          <w:spacing w:val="-5"/>
        </w:rPr>
        <w:t> </w:t>
      </w:r>
      <w:r>
        <w:rPr/>
        <w:t>3.4:</w:t>
      </w:r>
      <w:r>
        <w:rPr>
          <w:spacing w:val="-1"/>
        </w:rPr>
        <w:t> </w:t>
      </w:r>
      <w:r>
        <w:rPr/>
        <w:t>Bayesian</w:t>
      </w:r>
      <w:r>
        <w:rPr>
          <w:spacing w:val="-1"/>
        </w:rPr>
        <w:t> </w:t>
      </w:r>
      <w:r>
        <w:rPr/>
        <w:t>Network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Computation</w:t>
      </w:r>
      <w:r>
        <w:rPr>
          <w:spacing w:val="-3"/>
        </w:rPr>
        <w:t> </w:t>
      </w:r>
      <w:r>
        <w:rPr/>
        <w:t>Framework</w:t>
      </w:r>
      <w:r>
        <w:rPr>
          <w:spacing w:val="-57"/>
        </w:rPr>
        <w:t> </w:t>
      </w:r>
      <w:r>
        <w:rPr/>
        <w:t>73</w:t>
      </w:r>
    </w:p>
    <w:p>
      <w:pPr>
        <w:spacing w:after="0" w:line="568" w:lineRule="auto"/>
        <w:sectPr>
          <w:footerReference w:type="default" r:id="rId61"/>
          <w:pgSz w:w="11900" w:h="16850"/>
          <w:pgMar w:footer="0" w:header="0" w:top="1320" w:bottom="280" w:left="1320" w:right="460"/>
        </w:sectPr>
      </w:pPr>
    </w:p>
    <w:p>
      <w:pPr>
        <w:tabs>
          <w:tab w:pos="9169" w:val="left" w:leader="none"/>
        </w:tabs>
        <w:spacing w:line="494" w:lineRule="auto" w:before="79"/>
        <w:ind w:left="660" w:right="932" w:firstLine="0"/>
        <w:jc w:val="both"/>
        <w:rPr>
          <w:sz w:val="23"/>
        </w:rPr>
      </w:pPr>
      <w:r>
        <w:rPr>
          <w:sz w:val="23"/>
        </w:rPr>
        <w:t>Recursive Bayesian Filter (RBF) minimizes error by refeeding error back. RBF algorithm is</w:t>
      </w:r>
      <w:r>
        <w:rPr>
          <w:spacing w:val="1"/>
          <w:sz w:val="23"/>
        </w:rPr>
        <w:t> </w:t>
      </w:r>
      <w:r>
        <w:rPr>
          <w:sz w:val="23"/>
        </w:rPr>
        <w:t>given as 3.1. The process within RBF is strictly swapping posterior with prior. The detail of</w:t>
      </w:r>
      <w:r>
        <w:rPr>
          <w:spacing w:val="1"/>
          <w:sz w:val="23"/>
        </w:rPr>
        <w:t> </w:t>
      </w:r>
      <w:r>
        <w:rPr>
          <w:sz w:val="23"/>
        </w:rPr>
        <w:t>the RBF algorithm is given as Algorithm 3.1. The decision block returns the flow process to</w:t>
      </w:r>
      <w:r>
        <w:rPr>
          <w:spacing w:val="-55"/>
          <w:sz w:val="23"/>
        </w:rPr>
        <w:t> </w:t>
      </w:r>
      <w:r>
        <w:rPr>
          <w:sz w:val="23"/>
        </w:rPr>
        <w:t>the initializing block where parameters „a‟ and „b‟ can be adjusted or reinitialized. This</w:t>
      </w:r>
      <w:r>
        <w:rPr>
          <w:spacing w:val="1"/>
          <w:sz w:val="23"/>
        </w:rPr>
        <w:t> </w:t>
      </w:r>
      <w:r>
        <w:rPr>
          <w:sz w:val="23"/>
        </w:rPr>
        <w:t>permits</w:t>
      </w:r>
      <w:r>
        <w:rPr>
          <w:spacing w:val="-7"/>
          <w:sz w:val="23"/>
        </w:rPr>
        <w:t> </w:t>
      </w:r>
      <w:r>
        <w:rPr>
          <w:sz w:val="23"/>
        </w:rPr>
        <w:t>to</w:t>
      </w:r>
      <w:r>
        <w:rPr>
          <w:spacing w:val="-6"/>
          <w:sz w:val="23"/>
        </w:rPr>
        <w:t> </w:t>
      </w:r>
      <w:r>
        <w:rPr>
          <w:sz w:val="23"/>
        </w:rPr>
        <w:t>observe</w:t>
      </w:r>
      <w:r>
        <w:rPr>
          <w:spacing w:val="-6"/>
          <w:sz w:val="23"/>
        </w:rPr>
        <w:t> </w:t>
      </w:r>
      <w:r>
        <w:rPr>
          <w:sz w:val="23"/>
        </w:rPr>
        <w:t>performance</w:t>
      </w:r>
      <w:r>
        <w:rPr>
          <w:spacing w:val="-6"/>
          <w:sz w:val="23"/>
        </w:rPr>
        <w:t> </w:t>
      </w:r>
      <w:r>
        <w:rPr>
          <w:sz w:val="23"/>
        </w:rPr>
        <w:t>when</w:t>
      </w:r>
      <w:r>
        <w:rPr>
          <w:spacing w:val="-6"/>
          <w:sz w:val="23"/>
        </w:rPr>
        <w:t> </w:t>
      </w:r>
      <w:r>
        <w:rPr>
          <w:sz w:val="23"/>
        </w:rPr>
        <w:t>using</w:t>
      </w:r>
      <w:r>
        <w:rPr>
          <w:spacing w:val="-9"/>
          <w:sz w:val="23"/>
        </w:rPr>
        <w:t> </w:t>
      </w:r>
      <w:r>
        <w:rPr>
          <w:sz w:val="23"/>
        </w:rPr>
        <w:t>different</w:t>
      </w:r>
      <w:r>
        <w:rPr>
          <w:spacing w:val="-6"/>
          <w:sz w:val="23"/>
        </w:rPr>
        <w:t> </w:t>
      </w:r>
      <w:r>
        <w:rPr>
          <w:sz w:val="23"/>
        </w:rPr>
        <w:t>set</w:t>
      </w:r>
      <w:r>
        <w:rPr>
          <w:spacing w:val="-6"/>
          <w:sz w:val="23"/>
        </w:rPr>
        <w:t> </w:t>
      </w:r>
      <w:r>
        <w:rPr>
          <w:sz w:val="23"/>
        </w:rPr>
        <w:t>of</w:t>
      </w:r>
      <w:r>
        <w:rPr>
          <w:spacing w:val="-6"/>
          <w:sz w:val="23"/>
        </w:rPr>
        <w:t> </w:t>
      </w:r>
      <w:r>
        <w:rPr>
          <w:sz w:val="23"/>
        </w:rPr>
        <w:t>values</w:t>
      </w:r>
      <w:r>
        <w:rPr>
          <w:spacing w:val="-6"/>
          <w:sz w:val="23"/>
        </w:rPr>
        <w:t> </w:t>
      </w:r>
      <w:r>
        <w:rPr>
          <w:sz w:val="23"/>
        </w:rPr>
        <w:t>for</w:t>
      </w:r>
      <w:r>
        <w:rPr>
          <w:spacing w:val="-6"/>
          <w:sz w:val="23"/>
        </w:rPr>
        <w:t> </w:t>
      </w:r>
      <w:r>
        <w:rPr>
          <w:sz w:val="23"/>
        </w:rPr>
        <w:t>parameter</w:t>
      </w:r>
      <w:r>
        <w:rPr>
          <w:spacing w:val="4"/>
          <w:sz w:val="23"/>
        </w:rPr>
        <w:t> </w:t>
      </w:r>
      <w:r>
        <w:rPr>
          <w:sz w:val="23"/>
        </w:rPr>
        <w:t>„a‟</w:t>
      </w:r>
      <w:r>
        <w:rPr>
          <w:spacing w:val="-6"/>
          <w:sz w:val="23"/>
        </w:rPr>
        <w:t> </w:t>
      </w:r>
      <w:r>
        <w:rPr>
          <w:sz w:val="23"/>
        </w:rPr>
        <w:t>and</w:t>
      </w:r>
      <w:r>
        <w:rPr>
          <w:spacing w:val="-6"/>
          <w:sz w:val="23"/>
        </w:rPr>
        <w:t> </w:t>
      </w:r>
      <w:r>
        <w:rPr>
          <w:sz w:val="23"/>
        </w:rPr>
        <w:t>„b‟.</w:t>
      </w:r>
      <w:r>
        <w:rPr>
          <w:spacing w:val="-55"/>
          <w:sz w:val="23"/>
        </w:rPr>
        <w:t> </w:t>
      </w:r>
      <w:r>
        <w:rPr>
          <w:sz w:val="23"/>
        </w:rPr>
        <w:t>Parameters and is [0 1]. The „Yes‟ takes the flow outside after satisfying with set of nodes</w:t>
      </w:r>
      <w:r>
        <w:rPr>
          <w:spacing w:val="1"/>
          <w:sz w:val="23"/>
        </w:rPr>
        <w:t> </w:t>
      </w:r>
      <w:r>
        <w:rPr>
          <w:sz w:val="23"/>
        </w:rPr>
        <w:t>produced as covert nodes. The detail of the Bayesian Network Algorithm is described as</w:t>
      </w:r>
      <w:r>
        <w:rPr>
          <w:spacing w:val="1"/>
          <w:sz w:val="23"/>
        </w:rPr>
        <w:t> </w:t>
      </w:r>
      <w:r>
        <w:rPr>
          <w:sz w:val="23"/>
          <w:u w:val="single"/>
        </w:rPr>
        <w:t>Algorithm</w:t>
      </w:r>
      <w:r>
        <w:rPr>
          <w:spacing w:val="-2"/>
          <w:sz w:val="23"/>
          <w:u w:val="single"/>
        </w:rPr>
        <w:t> </w:t>
      </w:r>
      <w:r>
        <w:rPr>
          <w:sz w:val="23"/>
          <w:u w:val="single"/>
        </w:rPr>
        <w:t>3.2</w:t>
      </w:r>
      <w:r>
        <w:rPr>
          <w:spacing w:val="-2"/>
          <w:sz w:val="23"/>
          <w:u w:val="single"/>
        </w:rPr>
        <w:t> </w:t>
      </w:r>
      <w:r>
        <w:rPr>
          <w:sz w:val="23"/>
          <w:u w:val="single"/>
        </w:rPr>
        <w:t>and</w:t>
      </w:r>
      <w:r>
        <w:rPr>
          <w:spacing w:val="-1"/>
          <w:sz w:val="23"/>
          <w:u w:val="single"/>
        </w:rPr>
        <w:t> </w:t>
      </w:r>
      <w:r>
        <w:rPr>
          <w:sz w:val="23"/>
          <w:u w:val="single"/>
        </w:rPr>
        <w:t>its</w:t>
      </w:r>
      <w:r>
        <w:rPr>
          <w:spacing w:val="-3"/>
          <w:sz w:val="23"/>
          <w:u w:val="single"/>
        </w:rPr>
        <w:t> </w:t>
      </w:r>
      <w:r>
        <w:rPr>
          <w:sz w:val="23"/>
          <w:u w:val="single"/>
        </w:rPr>
        <w:t>source</w:t>
      </w:r>
      <w:r>
        <w:rPr>
          <w:spacing w:val="-1"/>
          <w:sz w:val="23"/>
          <w:u w:val="single"/>
        </w:rPr>
        <w:t> </w:t>
      </w:r>
      <w:r>
        <w:rPr>
          <w:sz w:val="23"/>
          <w:u w:val="single"/>
        </w:rPr>
        <w:t>codes</w:t>
      </w:r>
      <w:r>
        <w:rPr>
          <w:spacing w:val="-3"/>
          <w:sz w:val="23"/>
          <w:u w:val="single"/>
        </w:rPr>
        <w:t> </w:t>
      </w:r>
      <w:r>
        <w:rPr>
          <w:sz w:val="23"/>
          <w:u w:val="single"/>
        </w:rPr>
        <w:t>is</w:t>
      </w:r>
      <w:r>
        <w:rPr>
          <w:spacing w:val="-2"/>
          <w:sz w:val="23"/>
          <w:u w:val="single"/>
        </w:rPr>
        <w:t> </w:t>
      </w:r>
      <w:r>
        <w:rPr>
          <w:sz w:val="23"/>
          <w:u w:val="single"/>
        </w:rPr>
        <w:t>in</w:t>
      </w:r>
      <w:r>
        <w:rPr>
          <w:spacing w:val="-2"/>
          <w:sz w:val="23"/>
          <w:u w:val="single"/>
        </w:rPr>
        <w:t> </w:t>
      </w:r>
      <w:r>
        <w:rPr>
          <w:sz w:val="23"/>
          <w:u w:val="single"/>
        </w:rPr>
        <w:t>Appendix</w:t>
      </w:r>
      <w:r>
        <w:rPr>
          <w:spacing w:val="-1"/>
          <w:sz w:val="23"/>
          <w:u w:val="single"/>
        </w:rPr>
        <w:t> </w:t>
      </w:r>
      <w:r>
        <w:rPr>
          <w:sz w:val="23"/>
          <w:u w:val="single"/>
        </w:rPr>
        <w:t>D.</w:t>
        <w:tab/>
      </w:r>
    </w:p>
    <w:p>
      <w:pPr>
        <w:tabs>
          <w:tab w:pos="3461" w:val="left" w:leader="none"/>
        </w:tabs>
        <w:spacing w:line="63" w:lineRule="exact" w:before="0"/>
        <w:ind w:left="780" w:right="0" w:firstLine="0"/>
        <w:jc w:val="left"/>
        <w:rPr>
          <w:b/>
          <w:sz w:val="6"/>
        </w:rPr>
      </w:pPr>
      <w:r>
        <w:rPr>
          <w:b/>
          <w:sz w:val="6"/>
        </w:rPr>
        <w:t>Algorithm</w:t>
      </w:r>
      <w:r>
        <w:rPr>
          <w:b/>
          <w:spacing w:val="-2"/>
          <w:sz w:val="6"/>
        </w:rPr>
        <w:t> </w:t>
      </w:r>
      <w:r>
        <w:rPr>
          <w:b/>
          <w:sz w:val="6"/>
        </w:rPr>
        <w:t>3.1 RBF (</w:t>
      </w:r>
      <w:r>
        <w:rPr>
          <w:b/>
          <w:spacing w:val="11"/>
          <w:sz w:val="6"/>
        </w:rPr>
        <w:t> </w:t>
      </w:r>
      <w:r>
        <w:rPr>
          <w:rFonts w:ascii="Cambria Math"/>
          <w:sz w:val="6"/>
        </w:rPr>
        <w:t>(</w:t>
        <w:tab/>
        <w:t>|</w:t>
      </w:r>
      <w:r>
        <w:rPr>
          <w:rFonts w:ascii="Cambria Math"/>
          <w:spacing w:val="2"/>
          <w:sz w:val="6"/>
        </w:rPr>
        <w:t> </w:t>
      </w:r>
      <w:r>
        <w:rPr>
          <w:rFonts w:ascii="Cambria Math"/>
          <w:sz w:val="6"/>
        </w:rPr>
        <w:t>)</w:t>
      </w:r>
      <w:r>
        <w:rPr>
          <w:b/>
          <w:sz w:val="6"/>
        </w:rPr>
        <w:t>)</w:t>
      </w:r>
    </w:p>
    <w:p>
      <w:pPr>
        <w:pStyle w:val="BodyText"/>
        <w:rPr>
          <w:b/>
          <w:sz w:val="6"/>
        </w:rPr>
      </w:pPr>
    </w:p>
    <w:p>
      <w:pPr>
        <w:spacing w:before="39"/>
        <w:ind w:left="780" w:right="0" w:firstLine="0"/>
        <w:jc w:val="left"/>
        <w:rPr>
          <w:sz w:val="16"/>
        </w:rPr>
      </w:pPr>
      <w:r>
        <w:rPr>
          <w:sz w:val="16"/>
        </w:rPr>
        <w:t>%Recursive</w:t>
      </w:r>
      <w:r>
        <w:rPr>
          <w:spacing w:val="-4"/>
          <w:sz w:val="16"/>
        </w:rPr>
        <w:t> </w:t>
      </w:r>
      <w:r>
        <w:rPr>
          <w:sz w:val="16"/>
        </w:rPr>
        <w:t>Bayesian</w:t>
      </w:r>
      <w:r>
        <w:rPr>
          <w:spacing w:val="-2"/>
          <w:sz w:val="16"/>
        </w:rPr>
        <w:t> </w:t>
      </w:r>
      <w:r>
        <w:rPr>
          <w:sz w:val="16"/>
        </w:rPr>
        <w:t>Filter</w:t>
      </w:r>
      <w:r>
        <w:rPr>
          <w:spacing w:val="-3"/>
          <w:sz w:val="16"/>
        </w:rPr>
        <w:t> </w:t>
      </w:r>
      <w:r>
        <w:rPr>
          <w:sz w:val="16"/>
        </w:rPr>
        <w:t>(RBF)</w:t>
      </w:r>
      <w:r>
        <w:rPr>
          <w:spacing w:val="-3"/>
          <w:sz w:val="16"/>
        </w:rPr>
        <w:t> </w:t>
      </w:r>
      <w:r>
        <w:rPr>
          <w:sz w:val="16"/>
        </w:rPr>
        <w:t>takes</w:t>
      </w:r>
      <w:r>
        <w:rPr>
          <w:spacing w:val="26"/>
          <w:sz w:val="16"/>
        </w:rPr>
        <w:t> </w:t>
      </w:r>
      <w:r>
        <w:rPr>
          <w:rFonts w:ascii="Cambria Math"/>
          <w:sz w:val="16"/>
        </w:rPr>
        <w:t>(</w:t>
      </w:r>
      <w:r>
        <w:rPr>
          <w:rFonts w:ascii="Cambria Math"/>
          <w:spacing w:val="65"/>
          <w:sz w:val="16"/>
        </w:rPr>
        <w:t> </w:t>
      </w:r>
      <w:r>
        <w:rPr>
          <w:rFonts w:ascii="Cambria Math"/>
          <w:sz w:val="16"/>
        </w:rPr>
        <w:t>|</w:t>
      </w:r>
      <w:r>
        <w:rPr>
          <w:rFonts w:ascii="Cambria Math"/>
          <w:spacing w:val="29"/>
          <w:sz w:val="16"/>
        </w:rPr>
        <w:t> </w:t>
      </w:r>
      <w:r>
        <w:rPr>
          <w:rFonts w:ascii="Cambria Math"/>
          <w:sz w:val="16"/>
        </w:rPr>
        <w:t>)</w:t>
      </w:r>
      <w:r>
        <w:rPr>
          <w:rFonts w:ascii="Cambria Math"/>
          <w:spacing w:val="2"/>
          <w:sz w:val="16"/>
        </w:rPr>
        <w:t> </w:t>
      </w:r>
      <w:r>
        <w:rPr>
          <w:sz w:val="16"/>
        </w:rPr>
        <w:t>as</w:t>
      </w:r>
      <w:r>
        <w:rPr>
          <w:spacing w:val="-4"/>
          <w:sz w:val="16"/>
        </w:rPr>
        <w:t> </w:t>
      </w:r>
      <w:r>
        <w:rPr>
          <w:sz w:val="16"/>
        </w:rPr>
        <w:t>parameter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returns</w:t>
      </w:r>
      <w:r>
        <w:rPr>
          <w:spacing w:val="-4"/>
          <w:sz w:val="16"/>
        </w:rPr>
        <w:t> </w:t>
      </w:r>
      <w:r>
        <w:rPr>
          <w:sz w:val="16"/>
        </w:rPr>
        <w:t>posterior</w:t>
      </w:r>
      <w:r>
        <w:rPr>
          <w:spacing w:val="-3"/>
          <w:sz w:val="16"/>
        </w:rPr>
        <w:t> </w:t>
      </w:r>
      <w:r>
        <w:rPr>
          <w:sz w:val="16"/>
        </w:rPr>
        <w:t>probability</w:t>
      </w:r>
    </w:p>
    <w:p>
      <w:pPr>
        <w:pStyle w:val="BodyText"/>
        <w:spacing w:before="7"/>
        <w:ind w:left="2102" w:right="1025"/>
        <w:jc w:val="center"/>
      </w:pPr>
      <w:r>
        <w:rPr/>
        <w:pict>
          <v:shape style="position:absolute;margin-left:102.519997pt;margin-top:.859771pt;width:223.75pt;height:61.15pt;mso-position-horizontal-relative:page;mso-position-vertical-relative:paragraph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9"/>
                    <w:gridCol w:w="949"/>
                    <w:gridCol w:w="2896"/>
                  </w:tblGrid>
                  <w:tr>
                    <w:trPr>
                      <w:trHeight w:val="267" w:hRule="atLeast"/>
                    </w:trPr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rFonts w:ascii="Cambria Math"/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Input:</w:t>
                        </w:r>
                        <w:r>
                          <w:rPr>
                            <w:spacing w:val="16"/>
                            <w:sz w:val="10"/>
                          </w:rPr>
                          <w:t> </w:t>
                        </w:r>
                        <w:r>
                          <w:rPr>
                            <w:rFonts w:ascii="Cambria Math"/>
                            <w:sz w:val="10"/>
                          </w:rPr>
                          <w:t>(</w:t>
                        </w:r>
                      </w:p>
                    </w:tc>
                    <w:tc>
                      <w:tcPr>
                        <w:tcW w:w="949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01"/>
                          <w:rPr>
                            <w:rFonts w:ascii="Cambria Math"/>
                            <w:sz w:val="9"/>
                          </w:rPr>
                        </w:pPr>
                        <w:r>
                          <w:rPr>
                            <w:rFonts w:ascii="Cambria Math"/>
                            <w:sz w:val="9"/>
                          </w:rPr>
                          <w:t>|</w:t>
                        </w:r>
                        <w:r>
                          <w:rPr>
                            <w:rFonts w:ascii="Cambria Math"/>
                            <w:spacing w:val="18"/>
                            <w:sz w:val="9"/>
                          </w:rPr>
                          <w:t> </w:t>
                        </w:r>
                        <w:r>
                          <w:rPr>
                            <w:rFonts w:ascii="Cambria Math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2896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591" w:right="-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centrality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metric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distri</w:t>
                        </w:r>
                      </w:p>
                    </w:tc>
                  </w:tr>
                  <w:tr>
                    <w:trPr>
                      <w:trHeight w:val="112" w:hRule="atLeast"/>
                    </w:trPr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949" w:type="dxa"/>
                      </w:tcPr>
                      <w:p>
                        <w:pPr>
                          <w:pStyle w:val="TableParagraph"/>
                          <w:spacing w:line="93" w:lineRule="exact"/>
                          <w:ind w:left="148"/>
                          <w:rPr>
                            <w:rFonts w:ascii="Cambria Math" w:hAnsi="Cambria Math"/>
                            <w:sz w:val="11"/>
                          </w:rPr>
                        </w:pPr>
                        <w:r>
                          <w:rPr>
                            <w:rFonts w:ascii="Cambria Math" w:hAnsi="Cambria Math"/>
                            <w:sz w:val="11"/>
                          </w:rPr>
                          <w:t>(</w:t>
                        </w:r>
                        <w:r>
                          <w:rPr>
                            <w:rFonts w:ascii="Cambria Math" w:hAnsi="Cambria Math"/>
                            <w:spacing w:val="22"/>
                            <w:sz w:val="11"/>
                          </w:rPr>
                          <w:t> </w:t>
                        </w:r>
                        <w:r>
                          <w:rPr>
                            <w:rFonts w:ascii="Cambria Math" w:hAnsi="Cambria Math"/>
                            <w:sz w:val="11"/>
                          </w:rPr>
                          <w:t>)</w:t>
                        </w:r>
                        <w:r>
                          <w:rPr>
                            <w:rFonts w:ascii="Cambria Math" w:hAnsi="Cambria Math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Cambria Math" w:hAnsi="Cambria Math"/>
                            <w:sz w:val="11"/>
                          </w:rPr>
                          <w:t>∈</w:t>
                        </w:r>
                        <w:r>
                          <w:rPr>
                            <w:rFonts w:ascii="Cambria Math" w:hAnsi="Cambria Math"/>
                            <w:spacing w:val="24"/>
                            <w:sz w:val="11"/>
                          </w:rPr>
                          <w:t> </w:t>
                        </w:r>
                        <w:r>
                          <w:rPr>
                            <w:rFonts w:ascii="Cambria Math" w:hAnsi="Cambria Math"/>
                            <w:sz w:val="11"/>
                          </w:rPr>
                          <w:t>(0,1)</w:t>
                        </w:r>
                      </w:p>
                    </w:tc>
                    <w:tc>
                      <w:tcPr>
                        <w:tcW w:w="2896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93" w:lineRule="exact"/>
                          <w:ind w:left="50"/>
                          <w:rPr>
                            <w:rFonts w:ascii="Cambria Math"/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Output:</w:t>
                        </w:r>
                        <w:r>
                          <w:rPr>
                            <w:spacing w:val="10"/>
                            <w:sz w:val="8"/>
                          </w:rPr>
                          <w:t> </w:t>
                        </w:r>
                        <w:r>
                          <w:rPr>
                            <w:rFonts w:ascii="Cambria Math"/>
                            <w:sz w:val="8"/>
                          </w:rPr>
                          <w:t>(</w:t>
                        </w:r>
                        <w:r>
                          <w:rPr>
                            <w:rFonts w:ascii="Cambria Math"/>
                            <w:spacing w:val="17"/>
                            <w:sz w:val="8"/>
                          </w:rPr>
                          <w:t> </w:t>
                        </w:r>
                        <w:r>
                          <w:rPr>
                            <w:rFonts w:ascii="Cambria Math"/>
                            <w:sz w:val="8"/>
                          </w:rPr>
                          <w:t>|</w:t>
                        </w:r>
                      </w:p>
                    </w:tc>
                    <w:tc>
                      <w:tcPr>
                        <w:tcW w:w="94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96" w:type="dxa"/>
                      </w:tcPr>
                      <w:p>
                        <w:pPr>
                          <w:pStyle w:val="TableParagraph"/>
                          <w:tabs>
                            <w:tab w:pos="711" w:val="left" w:leader="none"/>
                          </w:tabs>
                          <w:spacing w:line="222" w:lineRule="exact"/>
                          <w:ind w:left="31"/>
                          <w:rPr>
                            <w:sz w:val="23"/>
                          </w:rPr>
                        </w:pPr>
                        <w:r>
                          <w:rPr>
                            <w:rFonts w:ascii="Cambria Math"/>
                            <w:sz w:val="7"/>
                          </w:rPr>
                          <w:t>)</w:t>
                          <w:tab/>
                        </w:r>
                        <w:r>
                          <w:rPr>
                            <w:sz w:val="23"/>
                          </w:rPr>
                          <w:t>%</w:t>
                        </w:r>
                        <w:r>
                          <w:rPr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posterior</w:t>
                        </w:r>
                        <w:r>
                          <w:rPr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probability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for</w:t>
                        </w:r>
                      </w:p>
                    </w:tc>
                    <w:tc>
                      <w:tcPr>
                        <w:tcW w:w="949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73" w:val="left" w:leader="none"/>
                          </w:tabs>
                          <w:ind w:left="21"/>
                          <w:rPr>
                            <w:rFonts w:ascii="Cambria Math" w:hAnsi="Cambria Math"/>
                            <w:sz w:val="9"/>
                          </w:rPr>
                        </w:pPr>
                        <w:r>
                          <w:rPr>
                            <w:rFonts w:ascii="Cambria Math" w:hAnsi="Cambria Math"/>
                            <w:sz w:val="9"/>
                          </w:rPr>
                          <w:t>=</w:t>
                        </w:r>
                        <w:r>
                          <w:rPr>
                            <w:rFonts w:ascii="Cambria Math" w:hAnsi="Cambria Math"/>
                            <w:spacing w:val="-2"/>
                            <w:sz w:val="9"/>
                          </w:rPr>
                          <w:t> </w:t>
                        </w:r>
                        <w:r>
                          <w:rPr>
                            <w:rFonts w:ascii="Cambria Math" w:hAnsi="Cambria Math"/>
                            <w:sz w:val="9"/>
                          </w:rPr>
                          <w:t>1</w:t>
                          <w:tab/>
                          <w:t>ℎ(  (</w:t>
                        </w:r>
                        <w:r>
                          <w:rPr>
                            <w:rFonts w:ascii="Cambria Math" w:hAnsi="Cambria Math"/>
                            <w:spacing w:val="40"/>
                            <w:sz w:val="9"/>
                          </w:rPr>
                          <w:t> </w:t>
                        </w:r>
                        <w:r>
                          <w:rPr>
                            <w:rFonts w:ascii="Cambria Math" w:hAnsi="Cambria Math"/>
                            <w:sz w:val="9"/>
                          </w:rPr>
                          <w:t>|</w:t>
                        </w:r>
                        <w:r>
                          <w:rPr>
                            <w:rFonts w:ascii="Cambria Math" w:hAnsi="Cambria Math"/>
                            <w:spacing w:val="21"/>
                            <w:sz w:val="9"/>
                          </w:rPr>
                          <w:t> </w:t>
                        </w:r>
                        <w:r>
                          <w:rPr>
                            <w:rFonts w:ascii="Cambria Math" w:hAnsi="Cambria Math"/>
                            <w:sz w:val="9"/>
                          </w:rPr>
                          <w:t>))</w:t>
                        </w:r>
                      </w:p>
                    </w:tc>
                    <w:tc>
                      <w:tcPr>
                        <w:tcW w:w="289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1" w:hRule="atLeast"/>
                    </w:trPr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4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9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3" w:hRule="atLeast"/>
                    </w:trPr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4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9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949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96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02" w:hRule="atLeast"/>
                    </w:trPr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line="83" w:lineRule="exact"/>
                          <w:ind w:left="50"/>
                          <w:rPr>
                            <w:rFonts w:ascii="Cambria Math"/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return</w:t>
                        </w:r>
                        <w:r>
                          <w:rPr>
                            <w:spacing w:val="40"/>
                            <w:sz w:val="10"/>
                          </w:rPr>
                          <w:t> </w:t>
                        </w:r>
                        <w:r>
                          <w:rPr>
                            <w:rFonts w:ascii="Cambria Math"/>
                            <w:sz w:val="10"/>
                          </w:rPr>
                          <w:t>(</w:t>
                        </w:r>
                        <w:r>
                          <w:rPr>
                            <w:rFonts w:ascii="Cambria Math"/>
                            <w:spacing w:val="19"/>
                            <w:sz w:val="10"/>
                          </w:rPr>
                          <w:t> </w:t>
                        </w:r>
                        <w:r>
                          <w:rPr>
                            <w:rFonts w:ascii="Cambria Math"/>
                            <w:sz w:val="10"/>
                          </w:rPr>
                          <w:t>|</w:t>
                        </w:r>
                      </w:p>
                    </w:tc>
                    <w:tc>
                      <w:tcPr>
                        <w:tcW w:w="949" w:type="dxa"/>
                      </w:tcPr>
                      <w:p>
                        <w:pPr>
                          <w:pStyle w:val="TableParagraph"/>
                          <w:spacing w:line="83" w:lineRule="exact"/>
                          <w:ind w:right="28"/>
                          <w:jc w:val="right"/>
                          <w:rPr>
                            <w:rFonts w:ascii="Cambria Math"/>
                            <w:sz w:val="9"/>
                          </w:rPr>
                        </w:pPr>
                        <w:r>
                          <w:rPr>
                            <w:rFonts w:ascii="Cambria Math"/>
                            <w:w w:val="101"/>
                            <w:sz w:val="9"/>
                          </w:rPr>
                          <w:t>)</w:t>
                        </w:r>
                      </w:p>
                    </w:tc>
                    <w:tc>
                      <w:tcPr>
                        <w:tcW w:w="2896" w:type="dxa"/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bution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tabs>
          <w:tab w:pos="1920" w:val="left" w:leader="none"/>
          <w:tab w:pos="3221" w:val="left" w:leader="none"/>
        </w:tabs>
        <w:spacing w:line="96" w:lineRule="exact" w:before="0"/>
        <w:ind w:left="1080" w:right="0" w:firstLine="0"/>
        <w:jc w:val="left"/>
        <w:rPr>
          <w:rFonts w:ascii="Cambria Math"/>
          <w:sz w:val="9"/>
        </w:rPr>
      </w:pPr>
      <w:r>
        <w:rPr>
          <w:rFonts w:ascii="Cambria Math"/>
          <w:sz w:val="9"/>
        </w:rPr>
        <w:t>(</w:t>
      </w:r>
      <w:r>
        <w:rPr>
          <w:rFonts w:ascii="Cambria Math"/>
          <w:spacing w:val="19"/>
          <w:sz w:val="9"/>
        </w:rPr>
        <w:t> </w:t>
      </w:r>
      <w:r>
        <w:rPr>
          <w:rFonts w:ascii="Cambria Math"/>
          <w:sz w:val="9"/>
        </w:rPr>
        <w:t>|</w:t>
        <w:tab/>
        <w:t>)</w:t>
      </w:r>
      <w:r>
        <w:rPr>
          <w:rFonts w:ascii="Cambria Math"/>
          <w:spacing w:val="-1"/>
          <w:sz w:val="9"/>
        </w:rPr>
        <w:t> </w:t>
      </w:r>
      <w:r>
        <w:rPr>
          <w:rFonts w:ascii="Cambria Math"/>
          <w:sz w:val="9"/>
        </w:rPr>
        <w:t>=</w:t>
      </w:r>
      <w:r>
        <w:rPr>
          <w:rFonts w:ascii="Cambria Math"/>
          <w:spacing w:val="37"/>
          <w:sz w:val="9"/>
        </w:rPr>
        <w:t> </w:t>
      </w:r>
      <w:r>
        <w:rPr>
          <w:rFonts w:ascii="Cambria Math"/>
          <w:sz w:val="9"/>
        </w:rPr>
        <w:t>(</w:t>
      </w:r>
      <w:r>
        <w:rPr>
          <w:rFonts w:ascii="Cambria Math"/>
          <w:spacing w:val="39"/>
          <w:sz w:val="9"/>
        </w:rPr>
        <w:t> </w:t>
      </w:r>
      <w:r>
        <w:rPr>
          <w:rFonts w:ascii="Cambria Math"/>
          <w:sz w:val="9"/>
        </w:rPr>
        <w:t>).</w:t>
        <w:tab/>
        <w:t>(</w:t>
      </w:r>
      <w:r>
        <w:rPr>
          <w:rFonts w:ascii="Cambria Math"/>
          <w:spacing w:val="39"/>
          <w:sz w:val="9"/>
        </w:rPr>
        <w:t> </w:t>
      </w:r>
      <w:r>
        <w:rPr>
          <w:rFonts w:ascii="Cambria Math"/>
          <w:sz w:val="9"/>
        </w:rPr>
        <w:t>|</w:t>
      </w:r>
      <w:r>
        <w:rPr>
          <w:rFonts w:ascii="Cambria Math"/>
          <w:spacing w:val="18"/>
          <w:sz w:val="9"/>
        </w:rPr>
        <w:t> </w:t>
      </w:r>
      <w:r>
        <w:rPr>
          <w:rFonts w:ascii="Cambria Math"/>
          <w:sz w:val="9"/>
        </w:rPr>
        <w:t>)</w:t>
      </w:r>
    </w:p>
    <w:p>
      <w:pPr>
        <w:tabs>
          <w:tab w:pos="1594" w:val="left" w:leader="none"/>
          <w:tab w:pos="3881" w:val="left" w:leader="none"/>
        </w:tabs>
        <w:spacing w:line="83" w:lineRule="exact" w:before="0"/>
        <w:ind w:left="1078" w:right="0" w:firstLine="0"/>
        <w:jc w:val="left"/>
        <w:rPr>
          <w:rFonts w:ascii="Cambria Math"/>
          <w:sz w:val="9"/>
        </w:rPr>
      </w:pPr>
      <w:r>
        <w:rPr>
          <w:rFonts w:ascii="Cambria Math"/>
          <w:sz w:val="9"/>
        </w:rPr>
        <w:t>(</w:t>
      </w:r>
      <w:r>
        <w:rPr>
          <w:rFonts w:ascii="Cambria Math"/>
          <w:spacing w:val="19"/>
          <w:sz w:val="9"/>
        </w:rPr>
        <w:t> </w:t>
      </w:r>
      <w:r>
        <w:rPr>
          <w:rFonts w:ascii="Cambria Math"/>
          <w:sz w:val="9"/>
        </w:rPr>
        <w:t>|  </w:t>
      </w:r>
      <w:r>
        <w:rPr>
          <w:rFonts w:ascii="Cambria Math"/>
          <w:spacing w:val="19"/>
          <w:sz w:val="9"/>
        </w:rPr>
        <w:t> </w:t>
      </w:r>
      <w:r>
        <w:rPr>
          <w:rFonts w:ascii="Cambria Math"/>
          <w:sz w:val="9"/>
        </w:rPr>
        <w:t>)</w:t>
      </w:r>
      <w:r>
        <w:rPr>
          <w:rFonts w:ascii="Cambria Math"/>
          <w:spacing w:val="-1"/>
          <w:sz w:val="9"/>
        </w:rPr>
        <w:t> </w:t>
      </w:r>
      <w:r>
        <w:rPr>
          <w:rFonts w:ascii="Cambria Math"/>
          <w:sz w:val="9"/>
        </w:rPr>
        <w:t>.</w:t>
        <w:tab/>
        <w:t>(  </w:t>
      </w:r>
      <w:r>
        <w:rPr>
          <w:rFonts w:ascii="Cambria Math"/>
          <w:spacing w:val="2"/>
          <w:sz w:val="9"/>
        </w:rPr>
        <w:t> </w:t>
      </w:r>
      <w:r>
        <w:rPr>
          <w:rFonts w:ascii="Cambria Math"/>
          <w:sz w:val="9"/>
        </w:rPr>
        <w:t>(</w:t>
      </w:r>
      <w:r>
        <w:rPr>
          <w:rFonts w:ascii="Cambria Math"/>
          <w:spacing w:val="19"/>
          <w:sz w:val="9"/>
        </w:rPr>
        <w:t> </w:t>
      </w:r>
      <w:r>
        <w:rPr>
          <w:rFonts w:ascii="Cambria Math"/>
          <w:sz w:val="9"/>
        </w:rPr>
        <w:t>|</w:t>
        <w:tab/>
        <w:t>))</w:t>
      </w:r>
    </w:p>
    <w:p>
      <w:pPr>
        <w:tabs>
          <w:tab w:pos="2021" w:val="left" w:leader="none"/>
          <w:tab w:pos="2640" w:val="left" w:leader="none"/>
        </w:tabs>
        <w:spacing w:line="104" w:lineRule="exact" w:before="0"/>
        <w:ind w:left="1022" w:right="0" w:firstLine="0"/>
        <w:jc w:val="left"/>
        <w:rPr>
          <w:rFonts w:ascii="Cambria Math"/>
          <w:sz w:val="10"/>
        </w:rPr>
      </w:pPr>
      <w:r>
        <w:rPr>
          <w:rFonts w:ascii="Cambria Math"/>
          <w:sz w:val="10"/>
        </w:rPr>
        <w:t>(</w:t>
      </w:r>
      <w:r>
        <w:rPr>
          <w:rFonts w:ascii="Cambria Math"/>
          <w:spacing w:val="20"/>
          <w:sz w:val="10"/>
        </w:rPr>
        <w:t> </w:t>
      </w:r>
      <w:r>
        <w:rPr>
          <w:rFonts w:ascii="Cambria Math"/>
          <w:sz w:val="10"/>
        </w:rPr>
        <w:t>) =</w:t>
        <w:tab/>
        <w:t>(</w:t>
      </w:r>
      <w:r>
        <w:rPr>
          <w:rFonts w:ascii="Cambria Math"/>
          <w:spacing w:val="20"/>
          <w:sz w:val="10"/>
        </w:rPr>
        <w:t> </w:t>
      </w:r>
      <w:r>
        <w:rPr>
          <w:rFonts w:ascii="Cambria Math"/>
          <w:sz w:val="10"/>
        </w:rPr>
        <w:t>|</w:t>
        <w:tab/>
        <w:t>)</w:t>
      </w:r>
    </w:p>
    <w:p>
      <w:pPr>
        <w:pStyle w:val="BodyText"/>
        <w:spacing w:before="6"/>
        <w:rPr>
          <w:rFonts w:ascii="Cambria Math"/>
          <w:sz w:val="22"/>
        </w:rPr>
      </w:pPr>
      <w:r>
        <w:rPr/>
        <w:pict>
          <v:shape style="position:absolute;margin-left:98.5pt;margin-top:15.415457pt;width:426pt;height:.1pt;mso-position-horizontal-relative:page;mso-position-vertical-relative:paragraph;z-index:-15699456;mso-wrap-distance-left:0;mso-wrap-distance-right:0" coordorigin="1970,308" coordsize="8520,0" path="m1970,308l10490,308e" filled="false" stroked="true" strokeweight=".4799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ind w:left="837" w:right="1112"/>
        <w:jc w:val="center"/>
      </w:pPr>
      <w:r>
        <w:rPr/>
        <w:t>74</w:t>
      </w:r>
    </w:p>
    <w:p>
      <w:pPr>
        <w:spacing w:after="0"/>
        <w:jc w:val="center"/>
        <w:sectPr>
          <w:footerReference w:type="default" r:id="rId63"/>
          <w:pgSz w:w="11900" w:h="16850"/>
          <w:pgMar w:footer="0" w:header="0" w:top="1340" w:bottom="280" w:left="1320" w:right="460"/>
        </w:sectPr>
      </w:pPr>
    </w:p>
    <w:p>
      <w:pPr>
        <w:pStyle w:val="Heading1"/>
        <w:spacing w:before="72"/>
        <w:ind w:left="780"/>
      </w:pPr>
      <w:r>
        <w:rPr/>
        <w:pict>
          <v:shape style="position:absolute;margin-left:99.25pt;margin-top:23.516014pt;width:428.35pt;height:.1pt;mso-position-horizontal-relative:page;mso-position-vertical-relative:paragraph;z-index:-15698432;mso-wrap-distance-left:0;mso-wrap-distance-right:0" coordorigin="1985,470" coordsize="8567,0" path="m1985,470l10552,470e" filled="false" stroked="true" strokeweight=".47992pt" strokecolor="#000000">
            <v:path arrowok="t"/>
            <v:stroke dashstyle="solid"/>
            <w10:wrap type="topAndBottom"/>
          </v:shape>
        </w:pict>
      </w:r>
      <w:bookmarkStart w:name="_bookmark37" w:id="56"/>
      <w:bookmarkEnd w:id="56"/>
      <w:r>
        <w:rPr>
          <w:b w:val="0"/>
        </w:rPr>
      </w:r>
      <w:r>
        <w:rPr/>
        <w:t>Algorithm</w:t>
      </w:r>
      <w:r>
        <w:rPr>
          <w:spacing w:val="-4"/>
        </w:rPr>
        <w:t> </w:t>
      </w:r>
      <w:r>
        <w:rPr/>
        <w:t>3.2</w:t>
      </w:r>
      <w:r>
        <w:rPr>
          <w:spacing w:val="-1"/>
        </w:rPr>
        <w:t> </w:t>
      </w:r>
      <w:r>
        <w:rPr/>
        <w:t>Bayesian</w:t>
      </w:r>
      <w:r>
        <w:rPr>
          <w:spacing w:val="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Algorithm</w:t>
      </w:r>
    </w:p>
    <w:p>
      <w:pPr>
        <w:pStyle w:val="BodyText"/>
        <w:spacing w:line="331" w:lineRule="auto"/>
        <w:ind w:left="780" w:right="2468"/>
      </w:pPr>
      <w:r>
        <w:rPr/>
        <w:t>%Bayesian-networks-based algorithm for covert nodes Detection using</w:t>
      </w:r>
      <w:r>
        <w:rPr>
          <w:spacing w:val="-58"/>
        </w:rPr>
        <w:t> </w:t>
      </w:r>
      <w:r>
        <w:rPr/>
        <w:t>SNA</w:t>
      </w:r>
      <w:r>
        <w:rPr>
          <w:spacing w:val="-2"/>
        </w:rPr>
        <w:t> </w:t>
      </w:r>
      <w:r>
        <w:rPr/>
        <w:t>%metrics as inputs</w:t>
      </w:r>
    </w:p>
    <w:p>
      <w:pPr>
        <w:pStyle w:val="ListParagraph"/>
        <w:numPr>
          <w:ilvl w:val="3"/>
          <w:numId w:val="21"/>
        </w:numPr>
        <w:tabs>
          <w:tab w:pos="1500" w:val="left" w:leader="none"/>
          <w:tab w:pos="1501" w:val="left" w:leader="none"/>
        </w:tabs>
        <w:spacing w:line="275" w:lineRule="exact" w:before="0" w:after="0"/>
        <w:ind w:left="1500" w:right="0" w:hanging="368"/>
        <w:jc w:val="left"/>
        <w:rPr>
          <w:sz w:val="23"/>
        </w:rPr>
      </w:pPr>
      <w:r>
        <w:rPr>
          <w:sz w:val="24"/>
        </w:rPr>
        <w:t>Input:</w:t>
      </w:r>
      <w:r>
        <w:rPr>
          <w:sz w:val="23"/>
        </w:rPr>
        <w:t>%</w:t>
      </w:r>
      <w:r>
        <w:rPr>
          <w:spacing w:val="-3"/>
          <w:sz w:val="23"/>
        </w:rPr>
        <w:t> </w:t>
      </w:r>
      <w:r>
        <w:rPr>
          <w:sz w:val="23"/>
        </w:rPr>
        <w:t>degree</w:t>
      </w:r>
      <w:r>
        <w:rPr>
          <w:spacing w:val="-2"/>
          <w:sz w:val="23"/>
        </w:rPr>
        <w:t> </w:t>
      </w:r>
      <w:r>
        <w:rPr>
          <w:sz w:val="23"/>
        </w:rPr>
        <w:t>centrality</w:t>
      </w:r>
    </w:p>
    <w:p>
      <w:pPr>
        <w:pStyle w:val="ListParagraph"/>
        <w:numPr>
          <w:ilvl w:val="4"/>
          <w:numId w:val="21"/>
        </w:numPr>
        <w:tabs>
          <w:tab w:pos="2239" w:val="left" w:leader="none"/>
          <w:tab w:pos="2240" w:val="left" w:leader="none"/>
        </w:tabs>
        <w:spacing w:line="240" w:lineRule="auto" w:before="136" w:after="0"/>
        <w:ind w:left="2239" w:right="0" w:hanging="730"/>
        <w:jc w:val="left"/>
        <w:rPr>
          <w:sz w:val="24"/>
        </w:rPr>
      </w:pPr>
      <w:r>
        <w:rPr>
          <w:sz w:val="24"/>
        </w:rPr>
        <w:t>%</w:t>
      </w:r>
      <w:r>
        <w:rPr>
          <w:spacing w:val="-2"/>
          <w:sz w:val="24"/>
        </w:rPr>
        <w:t> </w:t>
      </w:r>
      <w:r>
        <w:rPr>
          <w:sz w:val="24"/>
        </w:rPr>
        <w:t>betweenness</w:t>
      </w:r>
      <w:r>
        <w:rPr>
          <w:spacing w:val="-1"/>
          <w:sz w:val="24"/>
        </w:rPr>
        <w:t> </w:t>
      </w:r>
      <w:r>
        <w:rPr>
          <w:sz w:val="24"/>
        </w:rPr>
        <w:t>centrality</w:t>
      </w:r>
    </w:p>
    <w:p>
      <w:pPr>
        <w:pStyle w:val="ListParagraph"/>
        <w:numPr>
          <w:ilvl w:val="4"/>
          <w:numId w:val="21"/>
        </w:numPr>
        <w:tabs>
          <w:tab w:pos="2239" w:val="left" w:leader="none"/>
          <w:tab w:pos="2240" w:val="left" w:leader="none"/>
        </w:tabs>
        <w:spacing w:line="240" w:lineRule="auto" w:before="147" w:after="0"/>
        <w:ind w:left="2239" w:right="0" w:hanging="730"/>
        <w:jc w:val="left"/>
        <w:rPr>
          <w:sz w:val="24"/>
        </w:rPr>
      </w:pPr>
      <w:r>
        <w:rPr>
          <w:sz w:val="24"/>
        </w:rPr>
        <w:t>%</w:t>
      </w:r>
      <w:r>
        <w:rPr>
          <w:spacing w:val="-3"/>
          <w:sz w:val="24"/>
        </w:rPr>
        <w:t> </w:t>
      </w:r>
      <w:r>
        <w:rPr>
          <w:sz w:val="24"/>
        </w:rPr>
        <w:t>closeness</w:t>
      </w:r>
      <w:r>
        <w:rPr>
          <w:spacing w:val="-2"/>
          <w:sz w:val="24"/>
        </w:rPr>
        <w:t> </w:t>
      </w:r>
      <w:r>
        <w:rPr>
          <w:sz w:val="24"/>
        </w:rPr>
        <w:t>centrality,</w:t>
      </w:r>
    </w:p>
    <w:p>
      <w:pPr>
        <w:pStyle w:val="ListParagraph"/>
        <w:numPr>
          <w:ilvl w:val="4"/>
          <w:numId w:val="21"/>
        </w:numPr>
        <w:tabs>
          <w:tab w:pos="2239" w:val="left" w:leader="none"/>
          <w:tab w:pos="2240" w:val="left" w:leader="none"/>
        </w:tabs>
        <w:spacing w:line="240" w:lineRule="auto" w:before="146" w:after="0"/>
        <w:ind w:left="2239" w:right="0" w:hanging="730"/>
        <w:jc w:val="left"/>
        <w:rPr>
          <w:sz w:val="24"/>
        </w:rPr>
      </w:pPr>
      <w:r>
        <w:rPr>
          <w:sz w:val="24"/>
        </w:rPr>
        <w:t>%</w:t>
      </w:r>
      <w:r>
        <w:rPr>
          <w:spacing w:val="-2"/>
          <w:sz w:val="24"/>
        </w:rPr>
        <w:t> </w:t>
      </w:r>
      <w:r>
        <w:rPr>
          <w:sz w:val="24"/>
        </w:rPr>
        <w:t>eigenvector</w:t>
      </w:r>
      <w:r>
        <w:rPr>
          <w:spacing w:val="-1"/>
          <w:sz w:val="24"/>
        </w:rPr>
        <w:t> </w:t>
      </w:r>
      <w:r>
        <w:rPr>
          <w:sz w:val="24"/>
        </w:rPr>
        <w:t>centrality</w:t>
      </w:r>
    </w:p>
    <w:p>
      <w:pPr>
        <w:pStyle w:val="ListParagraph"/>
        <w:numPr>
          <w:ilvl w:val="3"/>
          <w:numId w:val="21"/>
        </w:numPr>
        <w:tabs>
          <w:tab w:pos="1500" w:val="left" w:leader="none"/>
          <w:tab w:pos="1501" w:val="left" w:leader="none"/>
        </w:tabs>
        <w:spacing w:line="267" w:lineRule="exact" w:before="146" w:after="0"/>
        <w:ind w:left="1500" w:right="0" w:hanging="368"/>
        <w:jc w:val="left"/>
        <w:rPr>
          <w:sz w:val="24"/>
        </w:rPr>
      </w:pPr>
      <w:r>
        <w:rPr>
          <w:sz w:val="24"/>
        </w:rPr>
        <w:t>%Initialize,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attributes</w:t>
      </w:r>
    </w:p>
    <w:p>
      <w:pPr>
        <w:tabs>
          <w:tab w:pos="1879" w:val="left" w:leader="none"/>
          <w:tab w:pos="2820" w:val="left" w:leader="none"/>
          <w:tab w:pos="3140" w:val="left" w:leader="none"/>
          <w:tab w:pos="3461" w:val="left" w:leader="none"/>
        </w:tabs>
        <w:spacing w:line="97" w:lineRule="exact" w:before="0"/>
        <w:ind w:left="1140" w:right="0" w:firstLine="0"/>
        <w:jc w:val="left"/>
        <w:rPr>
          <w:rFonts w:ascii="Cambria Math"/>
          <w:sz w:val="9"/>
        </w:rPr>
      </w:pPr>
      <w:r>
        <w:rPr>
          <w:sz w:val="9"/>
        </w:rPr>
        <w:t>3</w:t>
        <w:tab/>
        <w:t>=</w:t>
      </w:r>
      <w:r>
        <w:rPr>
          <w:rFonts w:ascii="Cambria Math"/>
          <w:sz w:val="9"/>
        </w:rPr>
        <w:t>{</w:t>
      </w:r>
      <w:r>
        <w:rPr>
          <w:rFonts w:ascii="Cambria Math"/>
          <w:spacing w:val="18"/>
          <w:sz w:val="9"/>
        </w:rPr>
        <w:t> </w:t>
      </w:r>
      <w:r>
        <w:rPr>
          <w:sz w:val="9"/>
        </w:rPr>
        <w:t>,</w:t>
        <w:tab/>
      </w:r>
      <w:r>
        <w:rPr>
          <w:rFonts w:ascii="Cambria Math"/>
          <w:sz w:val="9"/>
        </w:rPr>
        <w:t>,</w:t>
        <w:tab/>
        <w:t>,</w:t>
        <w:tab/>
        <w:t>}</w:t>
      </w:r>
    </w:p>
    <w:p>
      <w:pPr>
        <w:pStyle w:val="BodyText"/>
        <w:rPr>
          <w:rFonts w:ascii="Cambria Math"/>
          <w:sz w:val="10"/>
        </w:rPr>
      </w:pPr>
    </w:p>
    <w:p>
      <w:pPr>
        <w:pStyle w:val="BodyText"/>
        <w:tabs>
          <w:tab w:pos="1500" w:val="left" w:leader="none"/>
        </w:tabs>
        <w:spacing w:line="271" w:lineRule="exact" w:before="86"/>
        <w:ind w:left="1133"/>
      </w:pPr>
      <w:r>
        <w:rPr/>
        <w:t>4</w:t>
        <w:tab/>
        <w:t>%Initialize</w:t>
      </w:r>
      <w:r>
        <w:rPr>
          <w:spacing w:val="-2"/>
        </w:rPr>
        <w:t> </w:t>
      </w:r>
      <w:r>
        <w:rPr/>
        <w:t>N,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nodes</w:t>
      </w:r>
    </w:p>
    <w:p>
      <w:pPr>
        <w:tabs>
          <w:tab w:pos="1500" w:val="left" w:leader="none"/>
        </w:tabs>
        <w:spacing w:line="89" w:lineRule="exact" w:before="0"/>
        <w:ind w:left="1133" w:right="0" w:firstLine="0"/>
        <w:jc w:val="left"/>
        <w:rPr>
          <w:rFonts w:ascii="Cambria Math" w:hAnsi="Cambria Math"/>
          <w:sz w:val="8"/>
        </w:rPr>
      </w:pPr>
      <w:r>
        <w:rPr>
          <w:sz w:val="8"/>
        </w:rPr>
        <w:t>5</w:t>
        <w:tab/>
        <w:t>s</w:t>
      </w:r>
      <w:r>
        <w:rPr>
          <w:spacing w:val="-4"/>
          <w:sz w:val="8"/>
        </w:rPr>
        <w:t> </w:t>
      </w:r>
      <w:r>
        <w:rPr>
          <w:sz w:val="8"/>
        </w:rPr>
        <w:t>=</w:t>
      </w:r>
      <w:r>
        <w:rPr>
          <w:spacing w:val="33"/>
          <w:sz w:val="8"/>
        </w:rPr>
        <w:t> </w:t>
      </w:r>
      <w:r>
        <w:rPr>
          <w:rFonts w:ascii="Cambria Math" w:hAnsi="Cambria Math"/>
          <w:sz w:val="8"/>
        </w:rPr>
        <w:t>.           ℎ()</w:t>
      </w:r>
    </w:p>
    <w:p>
      <w:pPr>
        <w:tabs>
          <w:tab w:pos="1500" w:val="left" w:leader="none"/>
        </w:tabs>
        <w:spacing w:before="39"/>
        <w:ind w:left="1133" w:right="0" w:firstLine="0"/>
        <w:jc w:val="left"/>
        <w:rPr>
          <w:rFonts w:ascii="Cambria Math" w:hAnsi="Cambria Math"/>
          <w:sz w:val="7"/>
        </w:rPr>
      </w:pPr>
      <w:r>
        <w:rPr>
          <w:sz w:val="24"/>
        </w:rPr>
        <w:t>6</w:t>
        <w:tab/>
      </w:r>
      <w:r>
        <w:rPr>
          <w:i/>
          <w:w w:val="99"/>
          <w:sz w:val="24"/>
        </w:rPr>
        <w:t>for</w:t>
      </w:r>
      <w:r>
        <w:rPr>
          <w:i/>
          <w:sz w:val="24"/>
        </w:rPr>
        <w:t> ea</w:t>
      </w:r>
      <w:r>
        <w:rPr>
          <w:i/>
          <w:spacing w:val="-2"/>
          <w:sz w:val="24"/>
        </w:rPr>
        <w:t>c</w:t>
      </w:r>
      <w:r>
        <w:rPr>
          <w:i/>
          <w:spacing w:val="-1"/>
          <w:sz w:val="24"/>
        </w:rPr>
        <w:t>h</w:t>
      </w:r>
      <w:r>
        <w:rPr>
          <w:rFonts w:ascii="Cambria Math" w:hAnsi="Cambria Math"/>
          <w:w w:val="99"/>
          <w:sz w:val="7"/>
        </w:rPr>
        <w:t>∈</w:t>
      </w:r>
    </w:p>
    <w:p>
      <w:pPr>
        <w:tabs>
          <w:tab w:pos="1529" w:val="left" w:leader="none"/>
        </w:tabs>
        <w:spacing w:before="81"/>
        <w:ind w:left="1133" w:right="0" w:firstLine="0"/>
        <w:jc w:val="left"/>
        <w:rPr>
          <w:sz w:val="7"/>
        </w:rPr>
      </w:pPr>
      <w:r>
        <w:rPr>
          <w:sz w:val="7"/>
        </w:rPr>
        <w:t>7</w:t>
        <w:tab/>
      </w:r>
      <w:r>
        <w:rPr>
          <w:rFonts w:ascii="Cambria Math"/>
          <w:sz w:val="7"/>
        </w:rPr>
        <w:t>(</w:t>
      </w:r>
      <w:r>
        <w:rPr>
          <w:rFonts w:ascii="Cambria Math"/>
          <w:spacing w:val="15"/>
          <w:sz w:val="7"/>
        </w:rPr>
        <w:t> </w:t>
      </w:r>
      <w:r>
        <w:rPr>
          <w:rFonts w:ascii="Cambria Math"/>
          <w:sz w:val="7"/>
        </w:rPr>
        <w:t>|</w:t>
      </w:r>
      <w:r>
        <w:rPr>
          <w:rFonts w:ascii="Cambria Math"/>
          <w:spacing w:val="14"/>
          <w:sz w:val="7"/>
        </w:rPr>
        <w:t> </w:t>
      </w:r>
      <w:r>
        <w:rPr>
          <w:rFonts w:ascii="Cambria Math"/>
          <w:sz w:val="7"/>
        </w:rPr>
        <w:t>)</w:t>
      </w:r>
      <w:r>
        <w:rPr>
          <w:rFonts w:ascii="Cambria Math"/>
          <w:spacing w:val="3"/>
          <w:sz w:val="7"/>
        </w:rPr>
        <w:t> </w:t>
      </w:r>
      <w:r>
        <w:rPr>
          <w:sz w:val="7"/>
        </w:rPr>
        <w:t>=</w:t>
      </w:r>
      <w:r>
        <w:rPr>
          <w:spacing w:val="-2"/>
          <w:sz w:val="7"/>
        </w:rPr>
        <w:t> </w:t>
      </w:r>
      <w:r>
        <w:rPr>
          <w:sz w:val="7"/>
        </w:rPr>
        <w:t>RBF</w:t>
      </w:r>
      <w:r>
        <w:rPr>
          <w:spacing w:val="-2"/>
          <w:sz w:val="7"/>
        </w:rPr>
        <w:t> </w:t>
      </w:r>
      <w:r>
        <w:rPr>
          <w:sz w:val="7"/>
        </w:rPr>
        <w:t>(</w:t>
      </w:r>
      <w:r>
        <w:rPr>
          <w:spacing w:val="36"/>
          <w:sz w:val="7"/>
        </w:rPr>
        <w:t> </w:t>
      </w:r>
      <w:r>
        <w:rPr>
          <w:sz w:val="7"/>
        </w:rPr>
        <w:t>)</w:t>
      </w:r>
    </w:p>
    <w:p>
      <w:pPr>
        <w:pStyle w:val="BodyText"/>
        <w:spacing w:before="5"/>
        <w:rPr>
          <w:sz w:val="7"/>
        </w:rPr>
      </w:pPr>
    </w:p>
    <w:p>
      <w:pPr>
        <w:tabs>
          <w:tab w:pos="1500" w:val="left" w:leader="none"/>
        </w:tabs>
        <w:spacing w:before="0"/>
        <w:ind w:left="1133" w:right="0" w:firstLine="0"/>
        <w:jc w:val="left"/>
        <w:rPr>
          <w:rFonts w:ascii="Cambria Math"/>
          <w:sz w:val="7"/>
        </w:rPr>
      </w:pPr>
      <w:r>
        <w:rPr>
          <w:sz w:val="7"/>
        </w:rPr>
        <w:t>8</w:t>
        <w:tab/>
        <w:t>Outlier-inference</w:t>
      </w:r>
      <w:r>
        <w:rPr>
          <w:spacing w:val="-3"/>
          <w:sz w:val="7"/>
        </w:rPr>
        <w:t> </w:t>
      </w:r>
      <w:r>
        <w:rPr>
          <w:sz w:val="7"/>
        </w:rPr>
        <w:t>(Plot</w:t>
      </w:r>
      <w:r>
        <w:rPr>
          <w:spacing w:val="-2"/>
          <w:sz w:val="7"/>
        </w:rPr>
        <w:t> </w:t>
      </w:r>
      <w:r>
        <w:rPr>
          <w:sz w:val="7"/>
        </w:rPr>
        <w:t>(</w:t>
      </w:r>
      <w:r>
        <w:rPr>
          <w:spacing w:val="11"/>
          <w:sz w:val="7"/>
        </w:rPr>
        <w:t> </w:t>
      </w:r>
      <w:r>
        <w:rPr>
          <w:rFonts w:ascii="Cambria Math"/>
          <w:sz w:val="7"/>
        </w:rPr>
        <w:t>(</w:t>
      </w:r>
      <w:r>
        <w:rPr>
          <w:rFonts w:ascii="Cambria Math"/>
          <w:spacing w:val="13"/>
          <w:sz w:val="7"/>
        </w:rPr>
        <w:t> </w:t>
      </w:r>
      <w:r>
        <w:rPr>
          <w:rFonts w:ascii="Cambria Math"/>
          <w:sz w:val="7"/>
        </w:rPr>
        <w:t>|</w:t>
      </w:r>
      <w:r>
        <w:rPr>
          <w:rFonts w:ascii="Cambria Math"/>
          <w:spacing w:val="12"/>
          <w:sz w:val="7"/>
        </w:rPr>
        <w:t> </w:t>
      </w:r>
      <w:r>
        <w:rPr>
          <w:rFonts w:ascii="Cambria Math"/>
          <w:sz w:val="7"/>
        </w:rPr>
        <w:t>)</w:t>
      </w:r>
      <w:r>
        <w:rPr>
          <w:sz w:val="7"/>
        </w:rPr>
        <w:t>,        </w:t>
      </w:r>
      <w:r>
        <w:rPr>
          <w:spacing w:val="12"/>
          <w:sz w:val="7"/>
        </w:rPr>
        <w:t> </w:t>
      </w:r>
      <w:r>
        <w:rPr>
          <w:rFonts w:ascii="Cambria Math"/>
          <w:sz w:val="7"/>
        </w:rPr>
        <w:t>))</w:t>
      </w:r>
    </w:p>
    <w:p>
      <w:pPr>
        <w:pStyle w:val="BodyText"/>
        <w:spacing w:before="10"/>
        <w:rPr>
          <w:rFonts w:ascii="Cambria Math"/>
          <w:sz w:val="14"/>
        </w:rPr>
      </w:pPr>
      <w:r>
        <w:rPr/>
        <w:pict>
          <v:shape style="position:absolute;margin-left:98.5pt;margin-top:10.925284pt;width:429.1pt;height:.1pt;mso-position-horizontal-relative:page;mso-position-vertical-relative:paragraph;z-index:-15697920;mso-wrap-distance-left:0;mso-wrap-distance-right:0" coordorigin="1970,219" coordsize="8582,0" path="m1970,219l10552,219e" filled="false" stroked="true" strokeweight=".4799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Heading1"/>
        <w:numPr>
          <w:ilvl w:val="2"/>
          <w:numId w:val="21"/>
        </w:numPr>
        <w:tabs>
          <w:tab w:pos="1201" w:val="left" w:leader="none"/>
        </w:tabs>
        <w:spacing w:line="240" w:lineRule="auto" w:before="50" w:after="0"/>
        <w:ind w:left="1200" w:right="0" w:hanging="541"/>
        <w:jc w:val="left"/>
      </w:pPr>
      <w:r>
        <w:rPr/>
        <w:t>Performance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BNM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480" w:lineRule="auto"/>
        <w:ind w:left="660" w:right="1096"/>
        <w:jc w:val="both"/>
      </w:pPr>
      <w:r>
        <w:rPr/>
        <w:t>Confusion</w:t>
      </w:r>
      <w:r>
        <w:rPr>
          <w:spacing w:val="-4"/>
        </w:rPr>
        <w:t> </w:t>
      </w:r>
      <w:r>
        <w:rPr/>
        <w:t>matrix</w:t>
      </w:r>
      <w:r>
        <w:rPr>
          <w:spacing w:val="-1"/>
        </w:rPr>
        <w:t> </w:t>
      </w:r>
      <w:r>
        <w:rPr/>
        <w:t>was</w:t>
      </w:r>
      <w:r>
        <w:rPr>
          <w:spacing w:val="-4"/>
        </w:rPr>
        <w:t> </w:t>
      </w:r>
      <w:r>
        <w:rPr/>
        <w:t>deployed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evaluating</w:t>
      </w:r>
      <w:r>
        <w:rPr>
          <w:spacing w:val="-5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BNM‟s</w:t>
      </w:r>
      <w:r>
        <w:rPr>
          <w:spacing w:val="-3"/>
        </w:rPr>
        <w:t> </w:t>
      </w:r>
      <w:r>
        <w:rPr/>
        <w:t>performance.</w:t>
      </w:r>
      <w:r>
        <w:rPr>
          <w:spacing w:val="-2"/>
        </w:rPr>
        <w:t> </w:t>
      </w:r>
      <w:r>
        <w:rPr/>
        <w:t>Its</w:t>
      </w:r>
      <w:r>
        <w:rPr>
          <w:spacing w:val="-4"/>
        </w:rPr>
        <w:t> </w:t>
      </w:r>
      <w:r>
        <w:rPr/>
        <w:t>tools</w:t>
      </w:r>
      <w:r>
        <w:rPr>
          <w:spacing w:val="-58"/>
        </w:rPr>
        <w:t> </w:t>
      </w:r>
      <w:r>
        <w:rPr/>
        <w:t>include:</w:t>
      </w:r>
      <w:r>
        <w:rPr>
          <w:spacing w:val="-1"/>
        </w:rPr>
        <w:t> </w:t>
      </w:r>
      <w:r>
        <w:rPr/>
        <w:t>sensitivity,</w:t>
      </w:r>
      <w:r>
        <w:rPr>
          <w:spacing w:val="-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false</w:t>
      </w:r>
      <w:r>
        <w:rPr>
          <w:spacing w:val="-1"/>
        </w:rPr>
        <w:t> </w:t>
      </w:r>
      <w:r>
        <w:rPr/>
        <w:t>alarm,</w:t>
      </w:r>
      <w:r>
        <w:rPr>
          <w:spacing w:val="-1"/>
        </w:rPr>
        <w:t> </w:t>
      </w:r>
      <w:r>
        <w:rPr/>
        <w:t>miss rate,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specificity</w:t>
      </w:r>
      <w:r>
        <w:rPr>
          <w:spacing w:val="-5"/>
        </w:rPr>
        <w:t> </w:t>
      </w:r>
      <w:r>
        <w:rPr/>
        <w:t>as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3.5.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660"/>
        <w:jc w:val="both"/>
      </w:pP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terms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 performance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observed on</w:t>
      </w:r>
      <w:r>
        <w:rPr>
          <w:spacing w:val="-1"/>
        </w:rPr>
        <w:t> </w:t>
      </w:r>
      <w:r>
        <w:rPr/>
        <w:t>tools</w:t>
      </w:r>
      <w:r>
        <w:rPr>
          <w:spacing w:val="-1"/>
        </w:rPr>
        <w:t> </w:t>
      </w:r>
      <w:r>
        <w:rPr/>
        <w:t>provided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confusion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2" w:lineRule="auto"/>
        <w:ind w:left="660" w:right="988"/>
      </w:pPr>
      <w:r>
        <w:rPr>
          <w:sz w:val="23"/>
        </w:rPr>
        <w:t>matrix-Figure 3.5. The chart has two conditions: True condition and Predicted condition.</w:t>
      </w:r>
      <w:r>
        <w:rPr>
          <w:spacing w:val="1"/>
          <w:sz w:val="23"/>
        </w:rPr>
        <w:t> </w:t>
      </w:r>
      <w:r>
        <w:rPr/>
        <w:t>The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denotes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observable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affiliate</w:t>
      </w:r>
      <w:r>
        <w:rPr>
          <w:spacing w:val="1"/>
        </w:rPr>
        <w:t> </w:t>
      </w:r>
      <w:r>
        <w:rPr/>
        <w:t>criminals like conspirators, sleeper partners and overt members.</w:t>
      </w:r>
      <w:r>
        <w:rPr>
          <w:spacing w:val="1"/>
        </w:rPr>
        <w:t> </w:t>
      </w:r>
      <w:r>
        <w:rPr/>
        <w:t>Condition positive</w:t>
      </w:r>
      <w:r>
        <w:rPr>
          <w:spacing w:val="1"/>
        </w:rPr>
        <w:t> </w:t>
      </w:r>
      <w:r>
        <w:rPr/>
        <w:t>denotes fugitive – conspirators and sleeper partners, while condition negative denotes</w:t>
      </w:r>
      <w:r>
        <w:rPr>
          <w:spacing w:val="1"/>
        </w:rPr>
        <w:t> </w:t>
      </w:r>
      <w:r>
        <w:rPr/>
        <w:t>non-fugitive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attackers.</w:t>
      </w:r>
      <w:r>
        <w:rPr>
          <w:spacing w:val="-1"/>
        </w:rPr>
        <w:t> </w:t>
      </w:r>
      <w:r>
        <w:rPr/>
        <w:t>Predicted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denotes</w:t>
      </w:r>
      <w:r>
        <w:rPr>
          <w:spacing w:val="-2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values</w:t>
      </w:r>
      <w:r>
        <w:rPr>
          <w:spacing w:val="-2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condition</w:t>
      </w:r>
      <w:r>
        <w:rPr>
          <w:spacing w:val="-57"/>
        </w:rPr>
        <w:t> </w:t>
      </w:r>
      <w:r>
        <w:rPr/>
        <w:t>of detection. Predicted condition positive is range of values for detected nodes while</w:t>
      </w:r>
      <w:r>
        <w:rPr>
          <w:spacing w:val="1"/>
        </w:rPr>
        <w:t> </w:t>
      </w:r>
      <w:r>
        <w:rPr/>
        <w:t>predicted condition negative is range of values for rejected nodes. A node is taken as</w:t>
      </w:r>
      <w:r>
        <w:rPr>
          <w:spacing w:val="1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high</w:t>
      </w:r>
      <w:r>
        <w:rPr>
          <w:spacing w:val="2"/>
        </w:rPr>
        <w:t> </w:t>
      </w:r>
      <w:r>
        <w:rPr/>
        <w:t>maximum-a-posterior</w:t>
      </w:r>
      <w:r>
        <w:rPr>
          <w:spacing w:val="-2"/>
        </w:rPr>
        <w:t> </w:t>
      </w:r>
      <w:r>
        <w:rPr/>
        <w:t>(MAP)</w:t>
      </w:r>
      <w:r>
        <w:rPr>
          <w:spacing w:val="-1"/>
        </w:rPr>
        <w:t> </w:t>
      </w:r>
      <w:r>
        <w:rPr/>
        <w:t>value.</w:t>
      </w:r>
      <w:r>
        <w:rPr>
          <w:spacing w:val="-1"/>
        </w:rPr>
        <w:t> </w:t>
      </w:r>
      <w:r>
        <w:rPr/>
        <w:t>And a</w:t>
      </w:r>
      <w:r>
        <w:rPr>
          <w:spacing w:val="-2"/>
        </w:rPr>
        <w:t> </w:t>
      </w:r>
      <w:r>
        <w:rPr/>
        <w:t>node is</w:t>
      </w:r>
      <w:r>
        <w:rPr>
          <w:spacing w:val="-1"/>
        </w:rPr>
        <w:t> </w:t>
      </w:r>
      <w:r>
        <w:rPr/>
        <w:t>rejected</w:t>
      </w:r>
    </w:p>
    <w:p>
      <w:pPr>
        <w:pStyle w:val="BodyText"/>
        <w:spacing w:before="202"/>
        <w:ind w:left="4801"/>
      </w:pPr>
      <w:r>
        <w:rPr/>
        <w:t>75</w:t>
      </w:r>
    </w:p>
    <w:p>
      <w:pPr>
        <w:spacing w:after="0"/>
        <w:sectPr>
          <w:footerReference w:type="default" r:id="rId64"/>
          <w:pgSz w:w="11900" w:h="16850"/>
          <w:pgMar w:footer="0" w:header="0" w:top="1340" w:bottom="280" w:left="1320" w:right="460"/>
        </w:sectPr>
      </w:pPr>
    </w:p>
    <w:p>
      <w:pPr>
        <w:pStyle w:val="BodyText"/>
        <w:spacing w:line="472" w:lineRule="auto" w:before="62"/>
        <w:ind w:left="660" w:right="937"/>
        <w:jc w:val="both"/>
      </w:pPr>
      <w:bookmarkStart w:name="_bookmark38" w:id="57"/>
      <w:bookmarkEnd w:id="57"/>
      <w:r>
        <w:rPr/>
      </w:r>
      <w:r>
        <w:rPr/>
        <w:t>when it has low MAP. The predicted condition positive is used for nodes that have</w:t>
      </w:r>
      <w:r>
        <w:rPr>
          <w:spacing w:val="1"/>
        </w:rPr>
        <w:t> </w:t>
      </w:r>
      <w:r>
        <w:rPr/>
        <w:t>relatively high MAP while predicted condition negative is used for nodes that have</w:t>
      </w:r>
      <w:r>
        <w:rPr>
          <w:spacing w:val="1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low MAP. The predicted condition negative</w:t>
      </w:r>
      <w:r>
        <w:rPr>
          <w:spacing w:val="-1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rejected.</w:t>
      </w: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1311755</wp:posOffset>
            </wp:positionH>
            <wp:positionV relativeFrom="paragraph">
              <wp:posOffset>173345</wp:posOffset>
            </wp:positionV>
            <wp:extent cx="5143529" cy="3473291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29" cy="347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279"/>
        <w:jc w:val="both"/>
      </w:pPr>
      <w:r>
        <w:rPr/>
        <w:t>Figure</w:t>
      </w:r>
      <w:r>
        <w:rPr>
          <w:spacing w:val="-3"/>
        </w:rPr>
        <w:t> </w:t>
      </w:r>
      <w:r>
        <w:rPr/>
        <w:t>3.5: The</w:t>
      </w:r>
      <w:r>
        <w:rPr>
          <w:spacing w:val="-1"/>
        </w:rPr>
        <w:t> </w:t>
      </w:r>
      <w:r>
        <w:rPr/>
        <w:t>Confusion Matrix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77" w:lineRule="auto"/>
        <w:ind w:left="660" w:right="930"/>
        <w:jc w:val="both"/>
      </w:pPr>
      <w:r>
        <w:rPr/>
        <w:t>TP denotes number of correctly detected conspirators that is, conspirators that have high</w:t>
      </w:r>
      <w:r>
        <w:rPr>
          <w:spacing w:val="-57"/>
        </w:rPr>
        <w:t> </w:t>
      </w:r>
      <w:r>
        <w:rPr/>
        <w:t>MAP. FP is number of wrongly detected conspirator that is, attackers that have high</w:t>
      </w:r>
      <w:r>
        <w:rPr>
          <w:spacing w:val="1"/>
        </w:rPr>
        <w:t> </w:t>
      </w:r>
      <w:r>
        <w:rPr/>
        <w:t>MAP. FN is number of wrongly rejected conspirators that is, conspirators that have low</w:t>
      </w:r>
      <w:r>
        <w:rPr>
          <w:spacing w:val="1"/>
        </w:rPr>
        <w:t> </w:t>
      </w:r>
      <w:r>
        <w:rPr/>
        <w:t>MAP. And finally, TN is number of attackers correctly rejected that is, attackers that</w:t>
      </w:r>
      <w:r>
        <w:rPr>
          <w:spacing w:val="1"/>
        </w:rPr>
        <w:t> </w:t>
      </w:r>
      <w:r>
        <w:rPr/>
        <w:t>have low MAP. The four terms: TP, FP, TN and FN are used in computation of equation</w:t>
      </w:r>
      <w:r>
        <w:rPr>
          <w:spacing w:val="-57"/>
        </w:rPr>
        <w:t> </w:t>
      </w:r>
      <w:r>
        <w:rPr/>
        <w:t>(3.21) to (3.34). Each provides different information on performance evaluation. They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 following: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68" w:lineRule="auto"/>
        <w:ind w:left="660" w:right="962"/>
        <w:jc w:val="both"/>
      </w:pPr>
      <w:r>
        <w:rPr/>
        <w:t>Sensitivity, recall, Probability of detection or True Positive Rate (TPR) is expressed in</w:t>
      </w:r>
      <w:r>
        <w:rPr>
          <w:spacing w:val="1"/>
        </w:rPr>
        <w:t> </w:t>
      </w:r>
      <w:r>
        <w:rPr/>
        <w:t>(3.21)</w:t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65"/>
          <w:pgSz w:w="11900" w:h="16850"/>
          <w:pgMar w:footer="813" w:header="0" w:top="1360" w:bottom="1000" w:left="1320" w:right="460"/>
          <w:pgNumType w:start="76"/>
        </w:sectPr>
      </w:pPr>
    </w:p>
    <w:p>
      <w:pPr>
        <w:spacing w:before="83"/>
        <w:ind w:left="3293" w:right="0" w:firstLine="0"/>
        <w:jc w:val="left"/>
        <w:rPr>
          <w:rFonts w:ascii="Cambria Math" w:hAnsi="Cambria Math"/>
          <w:sz w:val="10"/>
        </w:rPr>
      </w:pPr>
      <w:r>
        <w:rPr>
          <w:rFonts w:ascii="Cambria Math" w:hAnsi="Cambria Math"/>
          <w:w w:val="100"/>
          <w:sz w:val="10"/>
        </w:rPr>
        <w:t>∑</w:t>
      </w:r>
    </w:p>
    <w:p>
      <w:pPr>
        <w:spacing w:before="75"/>
        <w:ind w:left="844" w:right="0" w:firstLine="0"/>
        <w:jc w:val="center"/>
        <w:rPr>
          <w:rFonts w:ascii="Cambria Math"/>
          <w:sz w:val="14"/>
        </w:rPr>
      </w:pPr>
      <w:r>
        <w:rPr/>
        <w:pict>
          <v:rect style="position:absolute;margin-left:210.050003pt;margin-top:4.881409pt;width:45pt;height:.95996pt;mso-position-horizontal-relative:page;mso-position-vertical-relative:paragraph;z-index:15760384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  <w:sz w:val="14"/>
        </w:rPr>
        <w:t>=</w:t>
      </w:r>
    </w:p>
    <w:p>
      <w:pPr>
        <w:spacing w:before="1"/>
        <w:ind w:left="3243" w:right="0" w:firstLine="0"/>
        <w:jc w:val="left"/>
        <w:rPr>
          <w:rFonts w:ascii="Cambria Math" w:hAnsi="Cambria Math"/>
          <w:sz w:val="5"/>
        </w:rPr>
      </w:pPr>
      <w:r>
        <w:rPr>
          <w:rFonts w:ascii="Cambria Math" w:hAnsi="Cambria Math"/>
          <w:sz w:val="5"/>
        </w:rPr>
        <w:t>∑     +</w:t>
      </w:r>
      <w:r>
        <w:rPr>
          <w:rFonts w:ascii="Cambria Math" w:hAnsi="Cambria Math"/>
          <w:spacing w:val="1"/>
          <w:sz w:val="5"/>
        </w:rPr>
        <w:t> </w:t>
      </w:r>
      <w:r>
        <w:rPr>
          <w:rFonts w:ascii="Cambria Math" w:hAnsi="Cambria Math"/>
          <w:sz w:val="5"/>
        </w:rPr>
        <w:t>∑</w:t>
      </w:r>
    </w:p>
    <w:p>
      <w:pPr>
        <w:pStyle w:val="BodyText"/>
        <w:spacing w:before="1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pStyle w:val="BodyText"/>
        <w:ind w:left="2100"/>
      </w:pPr>
      <w:r>
        <w:rPr/>
        <w:t>(3.21)</w:t>
      </w:r>
    </w:p>
    <w:p>
      <w:pPr>
        <w:spacing w:after="0"/>
        <w:sectPr>
          <w:type w:val="continuous"/>
          <w:pgSz w:w="11900" w:h="16850"/>
          <w:pgMar w:top="1360" w:bottom="280" w:left="1320" w:right="460"/>
          <w:cols w:num="2" w:equalWidth="0">
            <w:col w:w="3461" w:space="3040"/>
            <w:col w:w="3619"/>
          </w:cols>
        </w:sectPr>
      </w:pPr>
    </w:p>
    <w:p>
      <w:pPr>
        <w:pStyle w:val="BodyText"/>
        <w:spacing w:before="67"/>
        <w:ind w:left="660"/>
      </w:pPr>
      <w:r>
        <w:rPr/>
        <w:t>Miss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False</w:t>
      </w:r>
      <w:r>
        <w:rPr>
          <w:spacing w:val="-1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Rate</w:t>
      </w:r>
      <w:r>
        <w:rPr>
          <w:spacing w:val="-1"/>
        </w:rPr>
        <w:t> </w:t>
      </w:r>
      <w:r>
        <w:rPr/>
        <w:t>(FNR)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(3.22)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header="0" w:footer="813" w:top="1340" w:bottom="1000" w:left="1320" w:right="4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3322" w:right="0" w:firstLine="0"/>
        <w:jc w:val="left"/>
        <w:rPr>
          <w:rFonts w:ascii="Cambria Math" w:hAnsi="Cambria Math"/>
          <w:sz w:val="16"/>
        </w:rPr>
      </w:pPr>
      <w:r>
        <w:rPr>
          <w:rFonts w:ascii="Cambria Math" w:hAnsi="Cambria Math"/>
          <w:w w:val="100"/>
          <w:sz w:val="16"/>
        </w:rPr>
        <w:t>∑</w:t>
      </w:r>
    </w:p>
    <w:p>
      <w:pPr>
        <w:spacing w:before="5"/>
        <w:ind w:left="807" w:right="0" w:firstLine="0"/>
        <w:jc w:val="center"/>
        <w:rPr>
          <w:rFonts w:ascii="Cambria Math"/>
          <w:sz w:val="20"/>
        </w:rPr>
      </w:pPr>
      <w:r>
        <w:rPr/>
        <w:pict>
          <v:line style="position:absolute;mso-position-horizontal-relative:page;mso-position-vertical-relative:paragraph;z-index:15762432" from="211.100006pt,7.231924pt" to="258.750006pt,7.231924pt" stroked="true" strokeweight=".83992pt" strokecolor="#000000">
            <v:stroke dashstyle="solid"/>
            <w10:wrap type="none"/>
          </v:line>
        </w:pict>
      </w:r>
      <w:r>
        <w:rPr>
          <w:rFonts w:ascii="Cambria Math"/>
          <w:w w:val="99"/>
          <w:sz w:val="20"/>
        </w:rPr>
        <w:t>=</w:t>
      </w:r>
    </w:p>
    <w:p>
      <w:pPr>
        <w:spacing w:before="21"/>
        <w:ind w:left="3317" w:right="0" w:firstLine="0"/>
        <w:jc w:val="left"/>
        <w:rPr>
          <w:rFonts w:ascii="Cambria Math" w:hAnsi="Cambria Math"/>
          <w:sz w:val="6"/>
        </w:rPr>
      </w:pPr>
      <w:r>
        <w:rPr>
          <w:rFonts w:ascii="Cambria Math" w:hAnsi="Cambria Math"/>
          <w:sz w:val="6"/>
        </w:rPr>
        <w:t>∑</w:t>
      </w:r>
      <w:r>
        <w:rPr>
          <w:rFonts w:ascii="Cambria Math" w:hAnsi="Cambria Math"/>
          <w:spacing w:val="15"/>
          <w:sz w:val="6"/>
        </w:rPr>
        <w:t> </w:t>
      </w:r>
      <w:r>
        <w:rPr>
          <w:rFonts w:ascii="Cambria Math" w:hAnsi="Cambria Math"/>
          <w:sz w:val="6"/>
        </w:rPr>
        <w:t>+</w:t>
      </w:r>
      <w:r>
        <w:rPr>
          <w:rFonts w:ascii="Cambria Math" w:hAnsi="Cambria Math"/>
          <w:spacing w:val="-1"/>
          <w:sz w:val="6"/>
        </w:rPr>
        <w:t> </w:t>
      </w:r>
      <w:r>
        <w:rPr>
          <w:rFonts w:ascii="Cambria Math" w:hAnsi="Cambria Math"/>
          <w:sz w:val="6"/>
        </w:rPr>
        <w:t>∑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69"/>
        <w:ind w:left="2100"/>
      </w:pPr>
      <w:r>
        <w:rPr/>
        <w:t>(3.22)</w:t>
      </w:r>
    </w:p>
    <w:p>
      <w:pPr>
        <w:spacing w:after="0"/>
        <w:sectPr>
          <w:type w:val="continuous"/>
          <w:pgSz w:w="11900" w:h="16850"/>
          <w:pgMar w:top="1360" w:bottom="280" w:left="1320" w:right="460"/>
          <w:cols w:num="2" w:equalWidth="0">
            <w:col w:w="3542" w:space="2958"/>
            <w:col w:w="36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660"/>
      </w:pPr>
      <w:r>
        <w:rPr/>
        <w:t>Probability</w:t>
      </w:r>
      <w:r>
        <w:rPr>
          <w:spacing w:val="-9"/>
        </w:rPr>
        <w:t> </w:t>
      </w:r>
      <w:r>
        <w:rPr/>
        <w:t>of false</w:t>
      </w:r>
      <w:r>
        <w:rPr>
          <w:spacing w:val="-1"/>
        </w:rPr>
        <w:t> </w:t>
      </w:r>
      <w:r>
        <w:rPr/>
        <w:t>alarm, fall-out</w:t>
      </w:r>
      <w:r>
        <w:rPr>
          <w:spacing w:val="-1"/>
        </w:rPr>
        <w:t> </w:t>
      </w:r>
      <w:r>
        <w:rPr/>
        <w:t>or False Positive Rate</w:t>
      </w:r>
      <w:r>
        <w:rPr>
          <w:spacing w:val="-3"/>
        </w:rPr>
        <w:t> </w:t>
      </w:r>
      <w:r>
        <w:rPr/>
        <w:t>(FPR) is expressed in</w:t>
      </w:r>
      <w:r>
        <w:rPr>
          <w:spacing w:val="-1"/>
        </w:rPr>
        <w:t> </w:t>
      </w:r>
      <w:r>
        <w:rPr/>
        <w:t>(3.23)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50"/>
          <w:pgMar w:top="1360" w:bottom="280" w:left="1320" w:right="4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38" w:firstLine="0"/>
        <w:jc w:val="right"/>
        <w:rPr>
          <w:rFonts w:ascii="Cambria Math" w:hAnsi="Cambria Math"/>
          <w:sz w:val="16"/>
        </w:rPr>
      </w:pPr>
      <w:r>
        <w:rPr>
          <w:rFonts w:ascii="Cambria Math" w:hAnsi="Cambria Math"/>
          <w:w w:val="100"/>
          <w:sz w:val="16"/>
        </w:rPr>
        <w:t>∑</w:t>
      </w:r>
    </w:p>
    <w:p>
      <w:pPr>
        <w:tabs>
          <w:tab w:pos="2840" w:val="left" w:leader="none"/>
        </w:tabs>
        <w:spacing w:before="126"/>
        <w:ind w:left="2100" w:right="0" w:firstLine="0"/>
        <w:jc w:val="left"/>
        <w:rPr>
          <w:rFonts w:ascii="Cambria Math" w:hAnsi="Cambria Math"/>
          <w:sz w:val="3"/>
        </w:rPr>
      </w:pPr>
      <w:r>
        <w:rPr>
          <w:rFonts w:ascii="Cambria Math" w:hAnsi="Cambria Math"/>
          <w:w w:val="105"/>
          <w:position w:val="-9"/>
          <w:sz w:val="20"/>
        </w:rPr>
        <w:t>=</w:t>
        <w:tab/>
      </w:r>
      <w:r>
        <w:rPr>
          <w:rFonts w:ascii="Cambria Math" w:hAnsi="Cambria Math"/>
          <w:w w:val="105"/>
          <w:sz w:val="3"/>
        </w:rPr>
        <w:t>∑</w:t>
      </w:r>
      <w:r>
        <w:rPr>
          <w:rFonts w:ascii="Cambria Math" w:hAnsi="Cambria Math"/>
          <w:spacing w:val="5"/>
          <w:w w:val="105"/>
          <w:sz w:val="3"/>
        </w:rPr>
        <w:t> </w:t>
      </w:r>
      <w:r>
        <w:rPr>
          <w:rFonts w:ascii="Cambria Math" w:hAnsi="Cambria Math"/>
          <w:w w:val="105"/>
          <w:sz w:val="3"/>
        </w:rPr>
        <w:t>+ ∑</w:t>
      </w:r>
    </w:p>
    <w:p>
      <w:pPr>
        <w:pStyle w:val="BodyText"/>
        <w:spacing w:line="20" w:lineRule="exact"/>
        <w:ind w:left="2867" w:right="-591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7.65pt;height:.85pt;mso-position-horizontal-relative:char;mso-position-vertical-relative:line" coordorigin="0,0" coordsize="953,17">
            <v:line style="position:absolute" from="0,8" to="953,8" stroked="true" strokeweight=".84pt" strokecolor="#000000">
              <v:stroke dashstyle="solid"/>
            </v:line>
          </v:group>
        </w:pict>
      </w:r>
      <w:r>
        <w:rPr>
          <w:rFonts w:ascii="Cambria Math"/>
          <w:sz w:val="2"/>
        </w:rPr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6"/>
        <w:rPr>
          <w:rFonts w:ascii="Cambria Math"/>
        </w:rPr>
      </w:pPr>
    </w:p>
    <w:p>
      <w:pPr>
        <w:pStyle w:val="BodyText"/>
        <w:spacing w:before="1"/>
        <w:ind w:left="2100"/>
      </w:pPr>
      <w:r>
        <w:rPr/>
        <w:t>(3.23)</w:t>
      </w:r>
    </w:p>
    <w:p>
      <w:pPr>
        <w:spacing w:after="0"/>
        <w:sectPr>
          <w:type w:val="continuous"/>
          <w:pgSz w:w="11900" w:h="16850"/>
          <w:pgMar w:top="1360" w:bottom="280" w:left="1320" w:right="460"/>
          <w:cols w:num="2" w:equalWidth="0">
            <w:col w:w="3297" w:space="3204"/>
            <w:col w:w="36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left="660"/>
      </w:pPr>
      <w:r>
        <w:rPr/>
        <w:pict>
          <v:shape style="position:absolute;margin-left:208.449997pt;margin-top:24.24313pt;width:47.65pt;height:.1pt;mso-position-horizontal-relative:page;mso-position-vertical-relative:paragraph;z-index:-15695872;mso-wrap-distance-left:0;mso-wrap-distance-right:0" coordorigin="4169,485" coordsize="953,0" path="m4169,485l5122,485e" filled="false" stroked="true" strokeweight=".83992pt" strokecolor="#000000">
            <v:path arrowok="t"/>
            <v:stroke dashstyle="solid"/>
            <w10:wrap type="topAndBottom"/>
          </v:shape>
        </w:pict>
      </w:r>
      <w:r>
        <w:rPr/>
        <w:t>Specificity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SPC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True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Rate (TNR)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(3.24)</w:t>
      </w: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00" w:h="16850"/>
          <w:pgMar w:top="1360" w:bottom="280" w:left="1320" w:right="460"/>
        </w:sectPr>
      </w:pPr>
    </w:p>
    <w:p>
      <w:pPr>
        <w:spacing w:line="191" w:lineRule="exact" w:before="71"/>
        <w:ind w:left="120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0"/>
          <w:sz w:val="17"/>
        </w:rPr>
        <w:t>∑</w:t>
      </w:r>
    </w:p>
    <w:p>
      <w:pPr>
        <w:spacing w:line="120" w:lineRule="exact" w:before="0"/>
        <w:ind w:left="2100" w:right="0" w:firstLine="0"/>
        <w:jc w:val="left"/>
        <w:rPr>
          <w:rFonts w:ascii="Cambria Math" w:hAnsi="Cambria Math"/>
          <w:sz w:val="10"/>
        </w:rPr>
      </w:pPr>
      <w:r>
        <w:rPr>
          <w:rFonts w:ascii="Cambria Math" w:hAnsi="Cambria Math"/>
          <w:position w:val="3"/>
          <w:sz w:val="8"/>
        </w:rPr>
        <w:t>=</w:t>
      </w:r>
      <w:r>
        <w:rPr>
          <w:rFonts w:ascii="Cambria Math" w:hAnsi="Cambria Math"/>
          <w:sz w:val="10"/>
        </w:rPr>
        <w:t>∑</w:t>
      </w:r>
      <w:r>
        <w:rPr>
          <w:rFonts w:ascii="Cambria Math" w:hAnsi="Cambria Math"/>
          <w:spacing w:val="22"/>
          <w:sz w:val="10"/>
        </w:rPr>
        <w:t> </w:t>
      </w:r>
      <w:r>
        <w:rPr>
          <w:rFonts w:ascii="Cambria Math" w:hAnsi="Cambria Math"/>
          <w:sz w:val="10"/>
        </w:rPr>
        <w:t>+∑</w:t>
      </w:r>
    </w:p>
    <w:p>
      <w:pPr>
        <w:pStyle w:val="BodyText"/>
        <w:spacing w:before="11"/>
        <w:ind w:left="660"/>
      </w:pPr>
      <w:r>
        <w:rPr/>
        <w:pict>
          <v:line style="position:absolute;mso-position-horizontal-relative:page;mso-position-vertical-relative:paragraph;z-index:15762944" from="247.699997pt,6.923135pt" to="324.999997pt,6.923135pt" stroked="true" strokeweight=".83992pt" strokecolor="#000000">
            <v:stroke dashstyle="solid"/>
            <w10:wrap type="none"/>
          </v:line>
        </w:pict>
      </w:r>
      <w:r>
        <w:rPr/>
        <w:t>Prevalence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defined in</w:t>
      </w:r>
      <w:r>
        <w:rPr>
          <w:spacing w:val="-1"/>
        </w:rPr>
        <w:t> </w:t>
      </w:r>
      <w:r>
        <w:rPr/>
        <w:t>(3.25)</w:t>
      </w:r>
    </w:p>
    <w:p>
      <w:pPr>
        <w:spacing w:before="121"/>
        <w:ind w:left="2100" w:right="0" w:firstLine="0"/>
        <w:jc w:val="left"/>
        <w:rPr>
          <w:rFonts w:ascii="Cambria Math" w:hAnsi="Cambria Math"/>
          <w:sz w:val="10"/>
        </w:rPr>
      </w:pPr>
      <w:r>
        <w:rPr>
          <w:rFonts w:ascii="Cambria Math" w:hAnsi="Cambria Math"/>
          <w:sz w:val="8"/>
        </w:rPr>
        <w:t>=</w:t>
      </w:r>
      <w:r>
        <w:rPr>
          <w:rFonts w:ascii="Cambria Math" w:hAnsi="Cambria Math"/>
          <w:spacing w:val="-4"/>
          <w:sz w:val="8"/>
        </w:rPr>
        <w:t> </w:t>
      </w:r>
      <w:r>
        <w:rPr>
          <w:rFonts w:ascii="Cambria Math" w:hAnsi="Cambria Math"/>
          <w:position w:val="-2"/>
          <w:sz w:val="10"/>
        </w:rPr>
        <w:t>∑</w:t>
      </w:r>
    </w:p>
    <w:p>
      <w:pPr>
        <w:pStyle w:val="BodyText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sz w:val="14"/>
        </w:rPr>
      </w:r>
    </w:p>
    <w:p>
      <w:pPr>
        <w:pStyle w:val="BodyText"/>
        <w:rPr>
          <w:rFonts w:ascii="Cambria Math"/>
          <w:sz w:val="14"/>
        </w:rPr>
      </w:pPr>
    </w:p>
    <w:p>
      <w:pPr>
        <w:pStyle w:val="BodyText"/>
        <w:rPr>
          <w:rFonts w:ascii="Cambria Math"/>
          <w:sz w:val="14"/>
        </w:rPr>
      </w:pPr>
    </w:p>
    <w:p>
      <w:pPr>
        <w:pStyle w:val="BodyText"/>
        <w:spacing w:before="7"/>
        <w:rPr>
          <w:rFonts w:ascii="Cambria Math"/>
          <w:sz w:val="12"/>
        </w:rPr>
      </w:pPr>
    </w:p>
    <w:p>
      <w:pPr>
        <w:spacing w:before="0"/>
        <w:ind w:left="120" w:right="0" w:firstLine="0"/>
        <w:jc w:val="left"/>
        <w:rPr>
          <w:rFonts w:ascii="Cambria Math" w:hAnsi="Cambria Math"/>
          <w:sz w:val="15"/>
        </w:rPr>
      </w:pPr>
      <w:r>
        <w:rPr>
          <w:rFonts w:ascii="Cambria Math" w:hAnsi="Cambria Math"/>
          <w:sz w:val="15"/>
        </w:rPr>
        <w:t>∑</w:t>
      </w:r>
      <w:r>
        <w:rPr>
          <w:rFonts w:ascii="Cambria Math" w:hAnsi="Cambria Math"/>
          <w:spacing w:val="8"/>
          <w:sz w:val="15"/>
        </w:rPr>
        <w:t> </w:t>
      </w:r>
      <w:r>
        <w:rPr>
          <w:rFonts w:ascii="Cambria Math" w:hAnsi="Cambria Math"/>
          <w:sz w:val="15"/>
        </w:rPr>
        <w:t>+</w:t>
      </w:r>
      <w:r>
        <w:rPr>
          <w:rFonts w:ascii="Cambria Math" w:hAnsi="Cambria Math"/>
          <w:spacing w:val="1"/>
          <w:sz w:val="15"/>
        </w:rPr>
        <w:t> </w:t>
      </w:r>
      <w:r>
        <w:rPr>
          <w:rFonts w:ascii="Cambria Math" w:hAnsi="Cambria Math"/>
          <w:sz w:val="15"/>
        </w:rPr>
        <w:t>∑</w:t>
      </w:r>
    </w:p>
    <w:p>
      <w:pPr>
        <w:pStyle w:val="BodyText"/>
        <w:spacing w:before="122"/>
        <w:ind w:left="120"/>
      </w:pPr>
      <w:r>
        <w:rPr/>
        <w:br w:type="column"/>
      </w:r>
      <w:r>
        <w:rPr/>
        <w:t>(3.24)</w:t>
      </w:r>
    </w:p>
    <w:p>
      <w:pPr>
        <w:spacing w:after="0"/>
        <w:sectPr>
          <w:type w:val="continuous"/>
          <w:pgSz w:w="11900" w:h="16850"/>
          <w:pgMar w:top="1360" w:bottom="280" w:left="1320" w:right="460"/>
          <w:cols w:num="3" w:equalWidth="0">
            <w:col w:w="3639" w:space="173"/>
            <w:col w:w="563" w:space="4086"/>
            <w:col w:w="1659"/>
          </w:cols>
        </w:sect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62" w:lineRule="exact" w:before="90"/>
        <w:ind w:right="2600"/>
        <w:jc w:val="center"/>
      </w:pPr>
      <w:r>
        <w:rPr/>
        <w:t>Precision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Predicti</w:t>
      </w:r>
      <w:r>
        <w:rPr>
          <w:u w:val="single"/>
        </w:rPr>
        <w:t>ve</w:t>
      </w:r>
      <w:r>
        <w:rPr>
          <w:spacing w:val="-1"/>
          <w:u w:val="single"/>
        </w:rPr>
        <w:t> </w:t>
      </w:r>
      <w:r>
        <w:rPr>
          <w:u w:val="single"/>
        </w:rPr>
        <w:t>Value</w:t>
      </w:r>
      <w:r>
        <w:rPr>
          <w:spacing w:val="-1"/>
        </w:rPr>
        <w:t> </w:t>
      </w:r>
      <w:r>
        <w:rPr/>
        <w:t>(PPV)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(3.26)</w:t>
      </w:r>
    </w:p>
    <w:p>
      <w:pPr>
        <w:spacing w:line="155" w:lineRule="exact" w:before="0"/>
        <w:ind w:left="0" w:right="2606" w:firstLine="0"/>
        <w:jc w:val="center"/>
        <w:rPr>
          <w:rFonts w:ascii="Cambria Math" w:hAnsi="Cambria Math"/>
          <w:sz w:val="15"/>
        </w:rPr>
      </w:pPr>
      <w:r>
        <w:rPr>
          <w:rFonts w:ascii="Cambria Math" w:hAnsi="Cambria Math"/>
          <w:w w:val="100"/>
          <w:sz w:val="15"/>
        </w:rPr>
        <w:t>∑</w:t>
      </w:r>
    </w:p>
    <w:p>
      <w:pPr>
        <w:spacing w:after="0" w:line="155" w:lineRule="exact"/>
        <w:jc w:val="center"/>
        <w:rPr>
          <w:rFonts w:ascii="Cambria Math" w:hAnsi="Cambria Math"/>
          <w:sz w:val="15"/>
        </w:rPr>
        <w:sectPr>
          <w:type w:val="continuous"/>
          <w:pgSz w:w="11900" w:h="16850"/>
          <w:pgMar w:top="1360" w:bottom="280" w:left="1320" w:right="460"/>
        </w:sectPr>
      </w:pPr>
    </w:p>
    <w:p>
      <w:pPr>
        <w:spacing w:line="83" w:lineRule="exact" w:before="0"/>
        <w:ind w:left="0" w:right="1404" w:firstLine="0"/>
        <w:jc w:val="center"/>
        <w:rPr>
          <w:rFonts w:ascii="Cambria Math" w:hAnsi="Cambria Math"/>
          <w:sz w:val="5"/>
        </w:rPr>
      </w:pPr>
      <w:r>
        <w:rPr>
          <w:rFonts w:ascii="Cambria Math" w:hAnsi="Cambria Math"/>
          <w:position w:val="1"/>
          <w:sz w:val="8"/>
        </w:rPr>
        <w:t>=</w:t>
      </w:r>
      <w:r>
        <w:rPr>
          <w:rFonts w:ascii="Cambria Math" w:hAnsi="Cambria Math"/>
          <w:spacing w:val="-1"/>
          <w:position w:val="1"/>
          <w:sz w:val="8"/>
        </w:rPr>
        <w:t> </w:t>
      </w:r>
      <w:r>
        <w:rPr>
          <w:rFonts w:ascii="Cambria Math" w:hAnsi="Cambria Math"/>
          <w:sz w:val="5"/>
        </w:rPr>
        <w:t>∑    </w:t>
      </w:r>
      <w:r>
        <w:rPr>
          <w:rFonts w:ascii="Cambria Math" w:hAnsi="Cambria Math"/>
          <w:spacing w:val="2"/>
          <w:sz w:val="5"/>
        </w:rPr>
        <w:t> </w:t>
      </w:r>
      <w:r>
        <w:rPr>
          <w:rFonts w:ascii="Cambria Math" w:hAnsi="Cambria Math"/>
          <w:sz w:val="5"/>
        </w:rPr>
        <w:t>+</w:t>
      </w:r>
      <w:r>
        <w:rPr>
          <w:rFonts w:ascii="Cambria Math" w:hAnsi="Cambria Math"/>
          <w:spacing w:val="-1"/>
          <w:sz w:val="5"/>
        </w:rPr>
        <w:t> </w:t>
      </w:r>
      <w:r>
        <w:rPr>
          <w:rFonts w:ascii="Cambria Math" w:hAnsi="Cambria Math"/>
          <w:sz w:val="5"/>
        </w:rPr>
        <w:t>∑</w:t>
      </w: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spacing w:before="4"/>
        <w:rPr>
          <w:rFonts w:ascii="Cambria Math"/>
          <w:sz w:val="10"/>
        </w:rPr>
      </w:pPr>
    </w:p>
    <w:p>
      <w:pPr>
        <w:pStyle w:val="BodyText"/>
        <w:spacing w:before="1"/>
        <w:ind w:left="660"/>
      </w:pPr>
      <w:r>
        <w:rPr/>
        <w:t>False</w:t>
      </w:r>
      <w:r>
        <w:rPr>
          <w:spacing w:val="-1"/>
        </w:rPr>
        <w:t> </w:t>
      </w:r>
      <w:r>
        <w:rPr/>
        <w:t>Omission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(FOR)</w:t>
      </w:r>
      <w:r>
        <w:rPr>
          <w:spacing w:val="-1"/>
        </w:rPr>
        <w:t> </w:t>
      </w:r>
      <w:r>
        <w:rPr/>
        <w:t>is expressed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(3.27)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0" w:lineRule="exact"/>
        <w:ind w:left="2881"/>
        <w:rPr>
          <w:sz w:val="2"/>
        </w:rPr>
      </w:pPr>
      <w:r>
        <w:rPr>
          <w:sz w:val="2"/>
        </w:rPr>
        <w:pict>
          <v:group style="width:48.6pt;height:.85pt;mso-position-horizontal-relative:char;mso-position-vertical-relative:line" coordorigin="0,0" coordsize="972,17">
            <v:line style="position:absolute" from="0,8" to="972,8" stroked="true" strokeweight=".8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36"/>
        </w:rPr>
      </w:pPr>
    </w:p>
    <w:p>
      <w:pPr>
        <w:spacing w:line="190" w:lineRule="exact" w:before="0"/>
        <w:ind w:left="120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0"/>
          <w:sz w:val="17"/>
        </w:rPr>
        <w:t>∑</w:t>
      </w:r>
    </w:p>
    <w:p>
      <w:pPr>
        <w:spacing w:line="119" w:lineRule="exact" w:before="0"/>
        <w:ind w:left="0" w:right="1337" w:firstLine="0"/>
        <w:jc w:val="center"/>
        <w:rPr>
          <w:rFonts w:ascii="Cambria Math" w:hAnsi="Cambria Math"/>
          <w:sz w:val="10"/>
        </w:rPr>
      </w:pPr>
      <w:r>
        <w:rPr>
          <w:rFonts w:ascii="Cambria Math" w:hAnsi="Cambria Math"/>
          <w:position w:val="3"/>
          <w:sz w:val="8"/>
        </w:rPr>
        <w:t>=</w:t>
      </w:r>
      <w:r>
        <w:rPr>
          <w:rFonts w:ascii="Cambria Math" w:hAnsi="Cambria Math"/>
          <w:sz w:val="10"/>
        </w:rPr>
        <w:t>∑</w:t>
      </w:r>
      <w:r>
        <w:rPr>
          <w:rFonts w:ascii="Cambria Math" w:hAnsi="Cambria Math"/>
          <w:spacing w:val="21"/>
          <w:sz w:val="10"/>
        </w:rPr>
        <w:t> </w:t>
      </w:r>
      <w:r>
        <w:rPr>
          <w:rFonts w:ascii="Cambria Math" w:hAnsi="Cambria Math"/>
          <w:sz w:val="10"/>
        </w:rPr>
        <w:t>+∑</w:t>
      </w:r>
    </w:p>
    <w:p>
      <w:pPr>
        <w:pStyle w:val="BodyText"/>
        <w:spacing w:line="259" w:lineRule="exact" w:before="11"/>
        <w:ind w:left="660"/>
      </w:pPr>
      <w:r>
        <w:rPr/>
        <w:t>Positive</w:t>
      </w:r>
      <w:r>
        <w:rPr>
          <w:spacing w:val="-1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Ratio</w:t>
      </w:r>
      <w:r>
        <w:rPr>
          <w:spacing w:val="-3"/>
        </w:rPr>
        <w:t> </w:t>
      </w:r>
      <w:r>
        <w:rPr/>
        <w:t>(LR+)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expressed in</w:t>
      </w:r>
      <w:r>
        <w:rPr>
          <w:spacing w:val="-1"/>
        </w:rPr>
        <w:t> </w:t>
      </w:r>
      <w:r>
        <w:rPr/>
        <w:t>(3.28)</w:t>
      </w:r>
    </w:p>
    <w:p>
      <w:pPr>
        <w:tabs>
          <w:tab w:pos="559" w:val="left" w:leader="none"/>
          <w:tab w:pos="927" w:val="left" w:leader="none"/>
        </w:tabs>
        <w:spacing w:line="194" w:lineRule="exact" w:before="0"/>
        <w:ind w:left="0" w:right="409" w:firstLine="0"/>
        <w:jc w:val="center"/>
        <w:rPr>
          <w:rFonts w:ascii="Cambria Math"/>
          <w:sz w:val="18"/>
        </w:rPr>
      </w:pPr>
      <w:r>
        <w:rPr>
          <w:rFonts w:ascii="Cambria Math"/>
          <w:sz w:val="18"/>
        </w:rPr>
        <w:t>+=</w:t>
        <w:tab/>
      </w:r>
      <w:r>
        <w:rPr>
          <w:rFonts w:ascii="Cambria Math"/>
          <w:sz w:val="18"/>
          <w:u w:val="single"/>
        </w:rPr>
        <w:t> </w:t>
        <w:tab/>
      </w:r>
    </w:p>
    <w:p>
      <w:pPr>
        <w:pStyle w:val="BodyText"/>
        <w:rPr>
          <w:rFonts w:ascii="Cambria Math"/>
          <w:sz w:val="18"/>
        </w:rPr>
      </w:pPr>
    </w:p>
    <w:p>
      <w:pPr>
        <w:pStyle w:val="BodyText"/>
        <w:rPr>
          <w:rFonts w:ascii="Cambria Math"/>
          <w:sz w:val="18"/>
        </w:rPr>
      </w:pP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BodyText"/>
        <w:spacing w:line="258" w:lineRule="exact"/>
        <w:ind w:left="660"/>
      </w:pPr>
      <w:r>
        <w:rPr/>
        <w:t>Negative</w:t>
      </w:r>
      <w:r>
        <w:rPr>
          <w:spacing w:val="-3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(3.29)</w:t>
      </w:r>
    </w:p>
    <w:p>
      <w:pPr>
        <w:tabs>
          <w:tab w:pos="559" w:val="left" w:leader="none"/>
          <w:tab w:pos="951" w:val="left" w:leader="none"/>
        </w:tabs>
        <w:spacing w:line="193" w:lineRule="exact" w:before="0"/>
        <w:ind w:left="0" w:right="385" w:firstLine="0"/>
        <w:jc w:val="center"/>
        <w:rPr>
          <w:sz w:val="18"/>
        </w:rPr>
      </w:pPr>
      <w:r>
        <w:rPr>
          <w:rFonts w:ascii="Cambria Math" w:hAnsi="Cambria Math"/>
          <w:sz w:val="18"/>
        </w:rPr>
        <w:t>−=</w:t>
        <w:tab/>
      </w:r>
      <w:r>
        <w:rPr>
          <w:sz w:val="18"/>
          <w:u w:val="single"/>
        </w:rPr>
        <w:t> </w:t>
        <w:tab/>
      </w:r>
    </w:p>
    <w:p>
      <w:pPr>
        <w:pStyle w:val="BodyText"/>
        <w:spacing w:before="218"/>
        <w:ind w:left="120"/>
      </w:pPr>
      <w:r>
        <w:rPr/>
        <w:br w:type="column"/>
      </w:r>
      <w:r>
        <w:rPr/>
        <w:t>(3.25)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20"/>
      </w:pPr>
      <w:r>
        <w:rPr/>
        <w:t>(3.26)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20"/>
      </w:pPr>
      <w:r>
        <w:rPr/>
        <w:t>(3.27)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"/>
      </w:pPr>
      <w:r>
        <w:rPr/>
        <w:t>(3.28)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120"/>
      </w:pPr>
      <w:r>
        <w:rPr/>
        <w:t>(3.29)</w:t>
      </w:r>
    </w:p>
    <w:p>
      <w:pPr>
        <w:spacing w:after="0"/>
        <w:sectPr>
          <w:type w:val="continuous"/>
          <w:pgSz w:w="11900" w:h="16850"/>
          <w:pgMar w:top="1360" w:bottom="280" w:left="1320" w:right="460"/>
          <w:cols w:num="2" w:equalWidth="0">
            <w:col w:w="5862" w:space="2599"/>
            <w:col w:w="1659"/>
          </w:cols>
        </w:sectPr>
      </w:pPr>
    </w:p>
    <w:p>
      <w:pPr>
        <w:pStyle w:val="BodyText"/>
        <w:tabs>
          <w:tab w:pos="4414" w:val="left" w:leader="none"/>
        </w:tabs>
        <w:spacing w:line="259" w:lineRule="exact" w:before="67"/>
        <w:ind w:left="660"/>
      </w:pPr>
      <w:r>
        <w:rPr/>
        <w:t>Accuracy</w:t>
      </w:r>
      <w:r>
        <w:rPr>
          <w:spacing w:val="-6"/>
        </w:rPr>
        <w:t> </w:t>
      </w:r>
      <w:r>
        <w:rPr/>
        <w:t>(ACC) is def</w:t>
      </w:r>
      <w:r>
        <w:rPr>
          <w:strike/>
        </w:rPr>
        <w:t>ined in (3.30)</w:t>
        <w:tab/>
      </w:r>
    </w:p>
    <w:p>
      <w:pPr>
        <w:spacing w:line="183" w:lineRule="exact" w:before="0"/>
        <w:ind w:left="3133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∑</w:t>
      </w:r>
      <w:r>
        <w:rPr>
          <w:rFonts w:ascii="Cambria Math" w:hAnsi="Cambria Math"/>
          <w:spacing w:val="-10"/>
          <w:sz w:val="17"/>
        </w:rPr>
        <w:t> </w:t>
      </w:r>
      <w:r>
        <w:rPr>
          <w:rFonts w:ascii="Cambria Math" w:hAnsi="Cambria Math"/>
          <w:sz w:val="17"/>
        </w:rPr>
        <w:t>+ ∑</w:t>
      </w:r>
    </w:p>
    <w:p>
      <w:pPr>
        <w:pStyle w:val="BodyText"/>
        <w:rPr>
          <w:rFonts w:ascii="Cambria Math"/>
          <w:sz w:val="2"/>
        </w:rPr>
      </w:pPr>
    </w:p>
    <w:p>
      <w:pPr>
        <w:spacing w:before="16"/>
        <w:ind w:left="2150" w:right="0" w:firstLine="0"/>
        <w:jc w:val="left"/>
        <w:rPr>
          <w:rFonts w:ascii="Cambria Math" w:hAnsi="Cambria Math"/>
          <w:sz w:val="3"/>
        </w:rPr>
      </w:pPr>
      <w:r>
        <w:rPr/>
        <w:pict>
          <v:shape style="position:absolute;margin-left:171.020004pt;margin-top:-1.071118pt;width:2.25pt;height:3.05pt;mso-position-horizontal-relative:page;mso-position-vertical-relative:paragraph;z-index:15766016" type="#_x0000_t202" filled="false" stroked="false">
            <v:textbox inset="0,0,0,0">
              <w:txbxContent>
                <w:p>
                  <w:pPr>
                    <w:spacing w:line="60" w:lineRule="exact" w:before="0"/>
                    <w:ind w:left="0" w:right="0" w:firstLine="0"/>
                    <w:jc w:val="left"/>
                    <w:rPr>
                      <w:rFonts w:ascii="Cambria Math"/>
                      <w:sz w:val="6"/>
                    </w:rPr>
                  </w:pPr>
                  <w:r>
                    <w:rPr>
                      <w:rFonts w:ascii="Cambria Math"/>
                      <w:sz w:val="6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  <w:w w:val="104"/>
          <w:sz w:val="3"/>
        </w:rPr>
        <w:t>∑</w:t>
      </w:r>
    </w:p>
    <w:p>
      <w:pPr>
        <w:pStyle w:val="BodyText"/>
        <w:spacing w:before="4"/>
        <w:rPr>
          <w:rFonts w:ascii="Cambria Math"/>
          <w:sz w:val="21"/>
        </w:rPr>
      </w:pPr>
    </w:p>
    <w:p>
      <w:pPr>
        <w:pStyle w:val="BodyText"/>
        <w:tabs>
          <w:tab w:pos="8581" w:val="left" w:leader="none"/>
        </w:tabs>
        <w:spacing w:before="95"/>
        <w:ind w:left="660"/>
      </w:pPr>
      <w:r>
        <w:rPr/>
        <w:pict>
          <v:shape style="position:absolute;margin-left:210.649994pt;margin-top:24.323111pt;width:44.85pt;height:.1pt;mso-position-horizontal-relative:page;mso-position-vertical-relative:paragraph;z-index:-15693824;mso-wrap-distance-left:0;mso-wrap-distance-right:0" coordorigin="4213,486" coordsize="897,0" path="m4213,486l5110,486e" filled="false" stroked="true" strokeweight=".84pt" strokecolor="#000000">
            <v:path arrowok="t"/>
            <v:stroke dashstyle="solid"/>
            <w10:wrap type="topAndBottom"/>
          </v:shape>
        </w:pict>
      </w:r>
      <w:r>
        <w:rPr>
          <w:position w:val="1"/>
        </w:rPr>
        <w:t>False</w:t>
      </w:r>
      <w:r>
        <w:rPr>
          <w:spacing w:val="-1"/>
          <w:position w:val="1"/>
        </w:rPr>
        <w:t> </w:t>
      </w:r>
      <w:r>
        <w:rPr>
          <w:position w:val="1"/>
        </w:rPr>
        <w:t>Discovery</w:t>
      </w:r>
      <w:r>
        <w:rPr>
          <w:spacing w:val="-5"/>
          <w:position w:val="1"/>
        </w:rPr>
        <w:t> </w:t>
      </w:r>
      <w:r>
        <w:rPr>
          <w:position w:val="1"/>
        </w:rPr>
        <w:t>Rate (FDR) is</w:t>
      </w:r>
      <w:r>
        <w:rPr>
          <w:spacing w:val="-1"/>
          <w:position w:val="1"/>
        </w:rPr>
        <w:t> </w:t>
      </w:r>
      <w:r>
        <w:rPr>
          <w:position w:val="1"/>
        </w:rPr>
        <w:t>expressed as</w:t>
      </w:r>
      <w:r>
        <w:rPr>
          <w:spacing w:val="-1"/>
          <w:position w:val="1"/>
        </w:rPr>
        <w:t> </w:t>
      </w:r>
      <w:r>
        <w:rPr>
          <w:position w:val="1"/>
        </w:rPr>
        <w:t>(3.31)</w:t>
        <w:tab/>
      </w:r>
      <w:r>
        <w:rPr/>
        <w:t>(3.30)</w:t>
      </w:r>
    </w:p>
    <w:p>
      <w:pPr>
        <w:pStyle w:val="BodyText"/>
        <w:spacing w:before="7"/>
        <w:rPr>
          <w:sz w:val="27"/>
        </w:rPr>
      </w:pPr>
    </w:p>
    <w:p>
      <w:pPr>
        <w:spacing w:line="190" w:lineRule="exact" w:before="72"/>
        <w:ind w:left="120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0"/>
          <w:sz w:val="17"/>
        </w:rPr>
        <w:t>∑</w:t>
      </w:r>
    </w:p>
    <w:p>
      <w:pPr>
        <w:spacing w:line="119" w:lineRule="exact" w:before="0"/>
        <w:ind w:left="2100" w:right="0" w:firstLine="0"/>
        <w:jc w:val="left"/>
        <w:rPr>
          <w:rFonts w:ascii="Cambria Math" w:hAnsi="Cambria Math"/>
          <w:sz w:val="10"/>
        </w:rPr>
      </w:pPr>
      <w:r>
        <w:rPr>
          <w:rFonts w:ascii="Cambria Math" w:hAnsi="Cambria Math"/>
          <w:position w:val="3"/>
          <w:sz w:val="8"/>
        </w:rPr>
        <w:t>=</w:t>
      </w:r>
      <w:r>
        <w:rPr>
          <w:rFonts w:ascii="Cambria Math" w:hAnsi="Cambria Math"/>
          <w:spacing w:val="-4"/>
          <w:position w:val="3"/>
          <w:sz w:val="8"/>
        </w:rPr>
        <w:t> </w:t>
      </w:r>
      <w:r>
        <w:rPr>
          <w:rFonts w:ascii="Cambria Math" w:hAnsi="Cambria Math"/>
          <w:sz w:val="10"/>
        </w:rPr>
        <w:t>∑   </w:t>
      </w:r>
      <w:r>
        <w:rPr>
          <w:rFonts w:ascii="Cambria Math" w:hAnsi="Cambria Math"/>
          <w:spacing w:val="21"/>
          <w:sz w:val="10"/>
        </w:rPr>
        <w:t> </w:t>
      </w:r>
      <w:r>
        <w:rPr>
          <w:rFonts w:ascii="Cambria Math" w:hAnsi="Cambria Math"/>
          <w:sz w:val="10"/>
        </w:rPr>
        <w:t>+</w:t>
      </w:r>
      <w:r>
        <w:rPr>
          <w:rFonts w:ascii="Cambria Math" w:hAnsi="Cambria Math"/>
          <w:spacing w:val="-2"/>
          <w:sz w:val="10"/>
        </w:rPr>
        <w:t> </w:t>
      </w:r>
      <w:r>
        <w:rPr>
          <w:rFonts w:ascii="Cambria Math" w:hAnsi="Cambria Math"/>
          <w:sz w:val="10"/>
        </w:rPr>
        <w:t>∑</w:t>
      </w:r>
    </w:p>
    <w:p>
      <w:pPr>
        <w:pStyle w:val="BodyText"/>
        <w:spacing w:before="13"/>
        <w:ind w:left="660"/>
      </w:pPr>
      <w:r>
        <w:rPr/>
        <w:pict>
          <v:shape style="position:absolute;margin-left:211.100006pt;margin-top:20.453152pt;width:48.6pt;height:.1pt;mso-position-horizontal-relative:page;mso-position-vertical-relative:paragraph;z-index:-15693312;mso-wrap-distance-left:0;mso-wrap-distance-right:0" coordorigin="4222,409" coordsize="972,0" path="m4222,409l5194,409e" filled="false" stroked="true" strokeweight=".83992pt" strokecolor="#000000">
            <v:path arrowok="t"/>
            <v:stroke dashstyle="solid"/>
            <w10:wrap type="topAndBottom"/>
          </v:shape>
        </w:pict>
      </w:r>
      <w:r>
        <w:rPr/>
        <w:t>Negative</w:t>
      </w:r>
      <w:r>
        <w:rPr>
          <w:spacing w:val="-2"/>
        </w:rPr>
        <w:t> </w:t>
      </w:r>
      <w:r>
        <w:rPr/>
        <w:t>Predictive Value</w:t>
      </w:r>
      <w:r>
        <w:rPr>
          <w:spacing w:val="-1"/>
        </w:rPr>
        <w:t> </w:t>
      </w:r>
      <w:r>
        <w:rPr/>
        <w:t>(NPV)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expressed in</w:t>
      </w:r>
      <w:r>
        <w:rPr>
          <w:spacing w:val="-1"/>
        </w:rPr>
        <w:t> </w:t>
      </w:r>
      <w:r>
        <w:rPr/>
        <w:t>(3.32)</w:t>
      </w: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footerReference w:type="default" r:id="rId67"/>
          <w:pgSz w:w="11900" w:h="16850"/>
          <w:pgMar w:footer="1060" w:header="0" w:top="1340" w:bottom="1260" w:left="1320" w:right="460"/>
        </w:sectPr>
      </w:pPr>
    </w:p>
    <w:p>
      <w:pPr>
        <w:pStyle w:val="BodyText"/>
        <w:rPr>
          <w:sz w:val="16"/>
        </w:rPr>
      </w:pPr>
    </w:p>
    <w:p>
      <w:pPr>
        <w:spacing w:line="190" w:lineRule="exact" w:before="93"/>
        <w:ind w:left="120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0"/>
          <w:sz w:val="17"/>
        </w:rPr>
        <w:t>∑</w:t>
      </w:r>
    </w:p>
    <w:p>
      <w:pPr>
        <w:spacing w:line="119" w:lineRule="exact" w:before="0"/>
        <w:ind w:left="1953" w:right="2960" w:firstLine="0"/>
        <w:jc w:val="center"/>
        <w:rPr>
          <w:rFonts w:ascii="Cambria Math" w:hAnsi="Cambria Math"/>
          <w:sz w:val="10"/>
        </w:rPr>
      </w:pPr>
      <w:r>
        <w:rPr>
          <w:rFonts w:ascii="Cambria Math" w:hAnsi="Cambria Math"/>
          <w:position w:val="3"/>
          <w:sz w:val="8"/>
        </w:rPr>
        <w:t>=</w:t>
      </w:r>
      <w:r>
        <w:rPr>
          <w:rFonts w:ascii="Cambria Math" w:hAnsi="Cambria Math"/>
          <w:spacing w:val="-4"/>
          <w:position w:val="3"/>
          <w:sz w:val="8"/>
        </w:rPr>
        <w:t> </w:t>
      </w:r>
      <w:r>
        <w:rPr>
          <w:rFonts w:ascii="Cambria Math" w:hAnsi="Cambria Math"/>
          <w:sz w:val="10"/>
        </w:rPr>
        <w:t>∑   </w:t>
      </w:r>
      <w:r>
        <w:rPr>
          <w:rFonts w:ascii="Cambria Math" w:hAnsi="Cambria Math"/>
          <w:spacing w:val="21"/>
          <w:sz w:val="10"/>
        </w:rPr>
        <w:t> </w:t>
      </w:r>
      <w:r>
        <w:rPr>
          <w:rFonts w:ascii="Cambria Math" w:hAnsi="Cambria Math"/>
          <w:sz w:val="10"/>
        </w:rPr>
        <w:t>+</w:t>
      </w:r>
      <w:r>
        <w:rPr>
          <w:rFonts w:ascii="Cambria Math" w:hAnsi="Cambria Math"/>
          <w:spacing w:val="-2"/>
          <w:sz w:val="10"/>
        </w:rPr>
        <w:t> </w:t>
      </w:r>
      <w:r>
        <w:rPr>
          <w:rFonts w:ascii="Cambria Math" w:hAnsi="Cambria Math"/>
          <w:sz w:val="10"/>
        </w:rPr>
        <w:t>∑</w:t>
      </w:r>
    </w:p>
    <w:p>
      <w:pPr>
        <w:pStyle w:val="BodyText"/>
        <w:spacing w:line="269" w:lineRule="exact" w:before="12"/>
        <w:ind w:left="660"/>
      </w:pPr>
      <w:r>
        <w:rPr/>
        <w:t>Diagnostic Odd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>
          <w:u w:val="single"/>
        </w:rPr>
        <w:t>(DO</w:t>
      </w:r>
      <w:r>
        <w:rPr/>
        <w:t>R) is</w:t>
      </w:r>
      <w:r>
        <w:rPr>
          <w:spacing w:val="-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in (3.33)</w:t>
      </w:r>
    </w:p>
    <w:p>
      <w:pPr>
        <w:spacing w:line="227" w:lineRule="exact" w:before="0"/>
        <w:ind w:left="2037" w:right="2960" w:firstLine="0"/>
        <w:jc w:val="center"/>
        <w:rPr>
          <w:rFonts w:ascii="Cambria Math" w:hAnsi="Cambria Math"/>
          <w:sz w:val="14"/>
        </w:rPr>
      </w:pPr>
      <w:r>
        <w:rPr>
          <w:rFonts w:ascii="Cambria Math" w:hAnsi="Cambria Math"/>
          <w:position w:val="2"/>
          <w:sz w:val="16"/>
        </w:rPr>
        <w:t>=   </w:t>
      </w:r>
      <w:r>
        <w:rPr>
          <w:rFonts w:ascii="Cambria Math" w:hAnsi="Cambria Math"/>
          <w:spacing w:val="31"/>
          <w:position w:val="2"/>
          <w:sz w:val="16"/>
        </w:rPr>
        <w:t> </w:t>
      </w:r>
      <w:r>
        <w:rPr>
          <w:rFonts w:ascii="Cambria Math" w:hAnsi="Cambria Math"/>
          <w:position w:val="7"/>
          <w:sz w:val="14"/>
        </w:rPr>
        <w:t>+  </w:t>
      </w:r>
      <w:r>
        <w:rPr>
          <w:rFonts w:ascii="Cambria Math" w:hAnsi="Cambria Math"/>
          <w:spacing w:val="2"/>
          <w:position w:val="7"/>
          <w:sz w:val="14"/>
        </w:rPr>
        <w:t> </w:t>
      </w:r>
      <w:r>
        <w:rPr>
          <w:rFonts w:ascii="Cambria Math" w:hAnsi="Cambria Math"/>
          <w:sz w:val="14"/>
        </w:rPr>
        <w:t>−</w:t>
      </w:r>
    </w:p>
    <w:p>
      <w:pPr>
        <w:pStyle w:val="BodyText"/>
        <w:tabs>
          <w:tab w:pos="2621" w:val="left" w:leader="none"/>
        </w:tabs>
        <w:spacing w:before="1"/>
        <w:ind w:left="660"/>
      </w:pPr>
      <w:r>
        <w:rPr>
          <w:position w:val="1"/>
        </w:rPr>
        <w:t>And</w:t>
      </w:r>
      <w:r>
        <w:rPr>
          <w:spacing w:val="-1"/>
          <w:position w:val="1"/>
        </w:rPr>
        <w:t> </w:t>
      </w:r>
      <w:r>
        <w:rPr>
          <w:position w:val="1"/>
        </w:rPr>
        <w:t>finally,</w:t>
      </w:r>
      <w:r>
        <w:rPr>
          <w:spacing w:val="100"/>
          <w:position w:val="1"/>
        </w:rPr>
        <w:t> </w:t>
      </w:r>
      <w:r>
        <w:rPr>
          <w:rFonts w:ascii="Cambria Math"/>
          <w:sz w:val="12"/>
        </w:rPr>
        <w:t>1</w:t>
        <w:tab/>
      </w:r>
      <w:r>
        <w:rPr>
          <w:position w:val="1"/>
        </w:rPr>
        <w:t>is expressed</w:t>
      </w:r>
      <w:r>
        <w:rPr>
          <w:spacing w:val="-1"/>
          <w:position w:val="1"/>
        </w:rPr>
        <w:t> </w:t>
      </w:r>
      <w:r>
        <w:rPr>
          <w:position w:val="1"/>
        </w:rPr>
        <w:t>in (3.34)</w:t>
      </w:r>
    </w:p>
    <w:p>
      <w:pPr>
        <w:pStyle w:val="BodyText"/>
        <w:spacing w:before="8"/>
        <w:rPr>
          <w:sz w:val="34"/>
        </w:rPr>
      </w:pPr>
    </w:p>
    <w:p>
      <w:pPr>
        <w:spacing w:before="0"/>
        <w:ind w:left="2441" w:right="0" w:firstLine="0"/>
        <w:jc w:val="center"/>
        <w:rPr>
          <w:rFonts w:ascii="Cambria Math"/>
          <w:sz w:val="16"/>
        </w:rPr>
      </w:pPr>
      <w:r>
        <w:rPr>
          <w:rFonts w:ascii="Cambria Math"/>
          <w:w w:val="100"/>
          <w:sz w:val="16"/>
        </w:rPr>
        <w:t>2</w:t>
      </w:r>
    </w:p>
    <w:p>
      <w:pPr>
        <w:spacing w:line="194" w:lineRule="exact" w:before="47"/>
        <w:ind w:left="0" w:right="1157" w:firstLine="0"/>
        <w:jc w:val="center"/>
        <w:rPr>
          <w:rFonts w:ascii="Cambria Math"/>
          <w:sz w:val="17"/>
        </w:rPr>
      </w:pPr>
      <w:r>
        <w:rPr/>
        <w:pict>
          <v:shape style="position:absolute;margin-left:228.050018pt;margin-top:6.227625pt;width:80.1pt;height:1pt;mso-position-horizontal-relative:page;mso-position-vertical-relative:paragraph;z-index:15765504" coordorigin="4561,125" coordsize="1602,20" path="m4659,125l4640,125,4561,125,4561,144,4640,144,4659,144,4659,125xm5101,125l5082,125,4659,125,4659,144,5082,144,5101,144,5101,125xm5379,125l5360,125,5101,125,5101,144,5360,144,5379,144,5379,125xm6162,125l6080,125,6061,125,5540,125,5521,125,5379,125,5379,144,5521,144,5540,144,6061,144,6080,144,6162,144,6162,12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1.020004pt;margin-top:6.339971pt;width:3.6pt;height:6.5pt;mso-position-horizontal-relative:page;mso-position-vertical-relative:paragraph;z-index:15766528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Cambria Math"/>
                      <w:sz w:val="13"/>
                    </w:rPr>
                  </w:pPr>
                  <w:r>
                    <w:rPr>
                      <w:rFonts w:ascii="Cambria Math"/>
                      <w:w w:val="99"/>
                      <w:sz w:val="1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00"/>
          <w:sz w:val="17"/>
        </w:rPr>
        <w:t>=</w:t>
      </w:r>
    </w:p>
    <w:p>
      <w:pPr>
        <w:tabs>
          <w:tab w:pos="3228" w:val="left" w:leader="none"/>
        </w:tabs>
        <w:spacing w:line="30" w:lineRule="exact" w:before="0"/>
        <w:ind w:left="2386" w:right="0" w:firstLine="0"/>
        <w:jc w:val="center"/>
        <w:rPr>
          <w:rFonts w:ascii="Cambria Math"/>
          <w:sz w:val="3"/>
        </w:rPr>
      </w:pPr>
      <w:r>
        <w:rPr>
          <w:rFonts w:ascii="Cambria Math"/>
          <w:w w:val="105"/>
          <w:sz w:val="3"/>
        </w:rPr>
        <w:t>1</w:t>
        <w:tab/>
        <w:t>1</w:t>
      </w:r>
    </w:p>
    <w:p>
      <w:pPr>
        <w:tabs>
          <w:tab w:pos="4040" w:val="left" w:leader="none"/>
        </w:tabs>
        <w:spacing w:line="20" w:lineRule="exact"/>
        <w:ind w:left="3320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2.1pt;height:1pt;mso-position-horizontal-relative:char;mso-position-vertical-relative:line" coordorigin="0,0" coordsize="442,20">
            <v:rect style="position:absolute;left:0;top:0;width:442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35.050pt;height:1pt;mso-position-horizontal-relative:char;mso-position-vertical-relative:line" coordorigin="0,0" coordsize="701,20">
            <v:shape style="position:absolute;left:0;top:0;width:701;height:20" coordorigin="0,0" coordsize="701,20" path="m701,0l180,0,161,0,0,0,0,19,161,19,180,19,701,19,701,0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sz w:val="2"/>
        </w:rPr>
      </w:r>
    </w:p>
    <w:p>
      <w:pPr>
        <w:tabs>
          <w:tab w:pos="3963" w:val="left" w:leader="none"/>
          <w:tab w:pos="4820" w:val="left" w:leader="none"/>
        </w:tabs>
        <w:spacing w:before="0"/>
        <w:ind w:left="3298" w:right="0" w:firstLine="0"/>
        <w:jc w:val="left"/>
        <w:rPr>
          <w:rFonts w:ascii="Cambria Math"/>
          <w:sz w:val="5"/>
        </w:rPr>
      </w:pPr>
      <w:r>
        <w:rPr>
          <w:rFonts w:ascii="Cambria Math"/>
          <w:sz w:val="5"/>
        </w:rPr>
        <w:t>(</w:t>
        <w:tab/>
        <w:t>)+(</w:t>
        <w:tab/>
        <w:t>)</w:t>
      </w:r>
    </w:p>
    <w:p>
      <w:pPr>
        <w:pStyle w:val="BodyText"/>
        <w:spacing w:before="90"/>
        <w:ind w:left="120"/>
      </w:pPr>
      <w:r>
        <w:rPr/>
        <w:br w:type="column"/>
      </w:r>
      <w:r>
        <w:rPr/>
        <w:t>(3.31)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20"/>
      </w:pPr>
      <w:r>
        <w:rPr/>
        <w:t>(3.32)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20"/>
      </w:pPr>
      <w:r>
        <w:rPr/>
        <w:t>(3.33)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0"/>
      </w:pPr>
      <w:r>
        <w:rPr/>
        <w:t>(3.34)</w:t>
      </w:r>
    </w:p>
    <w:p>
      <w:pPr>
        <w:spacing w:after="0"/>
        <w:sectPr>
          <w:type w:val="continuous"/>
          <w:pgSz w:w="11900" w:h="16850"/>
          <w:pgMar w:top="1360" w:bottom="280" w:left="1320" w:right="460"/>
          <w:cols w:num="2" w:equalWidth="0">
            <w:col w:w="5633" w:space="2829"/>
            <w:col w:w="16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477" w:lineRule="auto" w:before="90"/>
        <w:ind w:left="660" w:right="938"/>
        <w:jc w:val="both"/>
      </w:pPr>
      <w:r>
        <w:rPr/>
        <w:t>Tools given in eqn. (3.21) to (3.34) were used for evaluating direct information on the</w:t>
      </w:r>
      <w:r>
        <w:rPr>
          <w:spacing w:val="1"/>
        </w:rPr>
        <w:t> </w:t>
      </w:r>
      <w:r>
        <w:rPr/>
        <w:t>BNM‟s performance with respective to two terrorist networks analysed. In addition,</w:t>
      </w:r>
      <w:r>
        <w:rPr>
          <w:spacing w:val="1"/>
        </w:rPr>
        <w:t> </w:t>
      </w:r>
      <w:r>
        <w:rPr/>
        <w:t>graphs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SNR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plotted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(TPR).</w:t>
      </w:r>
      <w:r>
        <w:rPr>
          <w:spacing w:val="1"/>
        </w:rPr>
        <w:t> </w:t>
      </w:r>
      <w:r>
        <w:rPr/>
        <w:t>Receiver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Characteristic curves (ROC) is also used to access common features or information that</w:t>
      </w:r>
      <w:r>
        <w:rPr>
          <w:spacing w:val="1"/>
        </w:rPr>
        <w:t> </w:t>
      </w:r>
      <w:r>
        <w:rPr/>
        <w:t>cannot be directly accessed by plotting detection probability with probability of false</w:t>
      </w:r>
      <w:r>
        <w:rPr>
          <w:spacing w:val="1"/>
        </w:rPr>
        <w:t> </w:t>
      </w:r>
      <w:r>
        <w:rPr/>
        <w:t>alarm. It allows to compare the impact of different inputs on the BNM and to find roc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has better</w:t>
      </w:r>
      <w:r>
        <w:rPr>
          <w:spacing w:val="-2"/>
        </w:rPr>
        <w:t> </w:t>
      </w:r>
      <w:r>
        <w:rPr/>
        <w:t>performance.</w:t>
      </w:r>
    </w:p>
    <w:p>
      <w:pPr>
        <w:spacing w:after="0" w:line="477" w:lineRule="auto"/>
        <w:jc w:val="both"/>
        <w:sectPr>
          <w:type w:val="continuous"/>
          <w:pgSz w:w="11900" w:h="16850"/>
          <w:pgMar w:top="1360" w:bottom="280" w:left="1320" w:right="460"/>
        </w:sectPr>
      </w:pPr>
    </w:p>
    <w:p>
      <w:pPr>
        <w:pStyle w:val="Heading1"/>
        <w:numPr>
          <w:ilvl w:val="2"/>
          <w:numId w:val="21"/>
        </w:numPr>
        <w:tabs>
          <w:tab w:pos="1201" w:val="left" w:leader="none"/>
        </w:tabs>
        <w:spacing w:line="240" w:lineRule="auto" w:before="72" w:after="0"/>
        <w:ind w:left="1200" w:right="0" w:hanging="541"/>
        <w:jc w:val="both"/>
      </w:pPr>
      <w:bookmarkStart w:name="_bookmark39" w:id="58"/>
      <w:bookmarkEnd w:id="58"/>
      <w:r>
        <w:rPr>
          <w:b w:val="0"/>
        </w:rPr>
      </w:r>
      <w:bookmarkStart w:name="_bookmark39" w:id="59"/>
      <w:bookmarkEnd w:id="59"/>
      <w:r>
        <w:rPr/>
        <w:t>Ap</w:t>
      </w:r>
      <w:r>
        <w:rPr/>
        <w:t>plication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SNA-Quadrant</w:t>
      </w:r>
      <w:r>
        <w:rPr>
          <w:spacing w:val="-4"/>
        </w:rPr>
        <w:t> </w:t>
      </w:r>
      <w:r>
        <w:rPr/>
        <w:t>model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SNA-Quadrant</w:t>
      </w:r>
      <w:r>
        <w:rPr>
          <w:spacing w:val="1"/>
        </w:rPr>
        <w:t> </w:t>
      </w:r>
      <w:r>
        <w:rPr/>
        <w:t>(SNA-Q)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EnBNM‟s</w:t>
      </w:r>
      <w:r>
        <w:rPr>
          <w:spacing w:val="1"/>
        </w:rPr>
        <w:t> </w:t>
      </w:r>
      <w:r>
        <w:rPr/>
        <w:t>detection. The validation was carried out on detected nodes by comparing set of nodes</w:t>
      </w:r>
      <w:r>
        <w:rPr>
          <w:spacing w:val="1"/>
        </w:rPr>
        <w:t> </w:t>
      </w:r>
      <w:r>
        <w:rPr/>
        <w:t>detected by EnBNM with the SNA-Q model. The SNA-Quadrant (SNA-Q) model was</w:t>
      </w:r>
      <w:r>
        <w:rPr>
          <w:spacing w:val="1"/>
        </w:rPr>
        <w:t> </w:t>
      </w:r>
      <w:r>
        <w:rPr/>
        <w:t>part of literature review section (2.5.1). The Quadrant approach for classification of</w:t>
      </w:r>
      <w:r>
        <w:rPr>
          <w:spacing w:val="1"/>
        </w:rPr>
        <w:t> </w:t>
      </w:r>
      <w:r>
        <w:rPr/>
        <w:t>profiles in OCGs (Ismail </w:t>
      </w:r>
      <w:r>
        <w:rPr>
          <w:i/>
        </w:rPr>
        <w:t>et al.</w:t>
      </w:r>
      <w:r>
        <w:rPr/>
        <w:t>, 2019). It was adopted for validation because scatterplot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2.13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all</w:t>
      </w:r>
      <w:r>
        <w:rPr>
          <w:spacing w:val="1"/>
        </w:rPr>
        <w:t> </w:t>
      </w:r>
      <w:r>
        <w:rPr/>
        <w:t>participators in OCGs. Roles and contributions were taken as attributes. Each attribute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rated</w:t>
      </w:r>
      <w:r>
        <w:rPr>
          <w:spacing w:val="1"/>
        </w:rPr>
        <w:t> </w:t>
      </w:r>
      <w:r>
        <w:rPr/>
        <w:t>and used</w:t>
      </w:r>
      <w:r>
        <w:rPr>
          <w:spacing w:val="-1"/>
        </w:rPr>
        <w:t> </w:t>
      </w:r>
      <w:r>
        <w:rPr/>
        <w:t>to determine</w:t>
      </w:r>
      <w:r>
        <w:rPr>
          <w:spacing w:val="-1"/>
        </w:rPr>
        <w:t> </w:t>
      </w:r>
      <w:r>
        <w:rPr/>
        <w:t>how relevancy</w:t>
      </w:r>
      <w:r>
        <w:rPr>
          <w:spacing w:val="-6"/>
        </w:rPr>
        <w:t> </w:t>
      </w:r>
      <w:r>
        <w:rPr/>
        <w:t>an</w:t>
      </w:r>
      <w:r>
        <w:rPr>
          <w:spacing w:val="2"/>
        </w:rPr>
        <w:t> </w:t>
      </w:r>
      <w:r>
        <w:rPr/>
        <w:t>actor is</w:t>
      </w:r>
      <w:r>
        <w:rPr>
          <w:spacing w:val="-1"/>
        </w:rPr>
        <w:t> </w:t>
      </w:r>
      <w:r>
        <w:rPr/>
        <w:t>(Ismail</w:t>
      </w:r>
      <w:r>
        <w:rPr>
          <w:spacing w:val="3"/>
        </w:rPr>
        <w:t> </w:t>
      </w:r>
      <w:r>
        <w:rPr>
          <w:i/>
        </w:rPr>
        <w:t>et al.</w:t>
      </w:r>
      <w:r>
        <w:rPr/>
        <w:t>, 2019).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21"/>
        </w:numPr>
        <w:tabs>
          <w:tab w:pos="1201" w:val="left" w:leader="none"/>
        </w:tabs>
        <w:spacing w:line="240" w:lineRule="auto" w:before="0" w:after="0"/>
        <w:ind w:left="1200" w:right="0" w:hanging="541"/>
        <w:jc w:val="both"/>
      </w:pPr>
      <w:r>
        <w:rPr/>
        <w:t>SNA-Q</w:t>
      </w:r>
      <w:r>
        <w:rPr>
          <w:spacing w:val="-2"/>
        </w:rPr>
        <w:t> </w:t>
      </w:r>
      <w:r>
        <w:rPr/>
        <w:t>algorithm</w:t>
      </w:r>
    </w:p>
    <w:p>
      <w:pPr>
        <w:pStyle w:val="BodyText"/>
        <w:spacing w:before="10"/>
        <w:rPr>
          <w:b/>
          <w:sz w:val="33"/>
        </w:rPr>
      </w:pPr>
    </w:p>
    <w:p>
      <w:pPr>
        <w:pStyle w:val="BodyText"/>
        <w:spacing w:line="477" w:lineRule="auto"/>
        <w:ind w:left="660" w:right="938"/>
        <w:jc w:val="both"/>
      </w:pPr>
      <w:r>
        <w:rPr/>
        <w:t>The SNA-Q algorithm started with defining a pair of attributes for plotting scatter graph</w:t>
      </w:r>
      <w:r>
        <w:rPr>
          <w:spacing w:val="1"/>
        </w:rPr>
        <w:t> </w:t>
      </w:r>
      <w:r>
        <w:rPr/>
        <w:t>of active attribute against passive attribute(Ismail </w:t>
      </w:r>
      <w:r>
        <w:rPr>
          <w:i/>
        </w:rPr>
        <w:t>et al.</w:t>
      </w:r>
      <w:r>
        <w:rPr/>
        <w:t>, 2019). The graph has quadrants</w:t>
      </w:r>
      <w:r>
        <w:rPr>
          <w:spacing w:val="1"/>
        </w:rPr>
        <w:t> </w:t>
      </w:r>
      <w:r>
        <w:rPr/>
        <w:t>Q1 to Q4 describing relevancy of node that fall within it. Q2 and Q4 are points of</w:t>
      </w:r>
      <w:r>
        <w:rPr>
          <w:spacing w:val="1"/>
        </w:rPr>
        <w:t> </w:t>
      </w:r>
      <w:r>
        <w:rPr/>
        <w:t>interest (poi). Actors in Q2 are regarded as vulnerable key players while actors in Q4 are</w:t>
      </w:r>
      <w:r>
        <w:rPr>
          <w:spacing w:val="-57"/>
        </w:rPr>
        <w:t> </w:t>
      </w:r>
      <w:r>
        <w:rPr/>
        <w:t>regarded as less-vulnerable key players or smart criminals. The two quadrants: Q2 and</w:t>
      </w:r>
      <w:r>
        <w:rPr>
          <w:spacing w:val="1"/>
        </w:rPr>
        <w:t> </w:t>
      </w:r>
      <w:r>
        <w:rPr/>
        <w:t>Q4 are pois for validating set of nodes detected by EnBNM. Both Q2 and Q4 are also</w:t>
      </w:r>
      <w:r>
        <w:rPr>
          <w:spacing w:val="1"/>
        </w:rPr>
        <w:t> </w:t>
      </w:r>
      <w:r>
        <w:rPr/>
        <w:t>validated with ground truth data of participants. The validation permits researchers to</w:t>
      </w:r>
      <w:r>
        <w:rPr>
          <w:spacing w:val="1"/>
        </w:rPr>
        <w:t> </w:t>
      </w:r>
      <w:r>
        <w:rPr/>
        <w:t>drawing correlation between two models and to identify potential fugitive. The detail of</w:t>
      </w:r>
      <w:r>
        <w:rPr>
          <w:spacing w:val="1"/>
        </w:rPr>
        <w:t> </w:t>
      </w:r>
      <w:r>
        <w:rPr/>
        <w:t>SNA-Q</w:t>
      </w:r>
      <w:r>
        <w:rPr>
          <w:spacing w:val="-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is given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algorithm 3.3</w:t>
      </w:r>
      <w:r>
        <w:rPr>
          <w:spacing w:val="-1"/>
        </w:rPr>
        <w:t> </w:t>
      </w:r>
      <w:r>
        <w:rPr/>
        <w:t>and its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code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given in</w:t>
      </w:r>
      <w:r>
        <w:rPr>
          <w:spacing w:val="-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E.</w:t>
      </w:r>
    </w:p>
    <w:p>
      <w:pPr>
        <w:spacing w:after="0" w:line="477" w:lineRule="auto"/>
        <w:jc w:val="both"/>
        <w:sectPr>
          <w:pgSz w:w="11900" w:h="16850"/>
          <w:pgMar w:header="0" w:footer="1060" w:top="1340" w:bottom="1260" w:left="1320" w:right="460"/>
        </w:sectPr>
      </w:pPr>
    </w:p>
    <w:p>
      <w:pPr>
        <w:pStyle w:val="Heading1"/>
        <w:spacing w:before="72"/>
        <w:ind w:left="780"/>
      </w:pPr>
      <w:r>
        <w:rPr/>
        <w:pict>
          <v:shape style="position:absolute;margin-left:99.25pt;margin-top:23.580009pt;width:425.25pt;height:.1pt;mso-position-horizontal-relative:page;mso-position-vertical-relative:paragraph;z-index:-15690240;mso-wrap-distance-left:0;mso-wrap-distance-right:0" coordorigin="1985,472" coordsize="8505,0" path="m1985,472l10490,472e" filled="false" stroked="true" strokeweight=".47992pt" strokecolor="#000000">
            <v:path arrowok="t"/>
            <v:stroke dashstyle="solid"/>
            <w10:wrap type="topAndBottom"/>
          </v:shape>
        </w:pict>
      </w:r>
      <w:r>
        <w:rPr/>
        <w:t>Algorithm</w:t>
      </w:r>
      <w:r>
        <w:rPr>
          <w:spacing w:val="-4"/>
        </w:rPr>
        <w:t> </w:t>
      </w:r>
      <w:r>
        <w:rPr/>
        <w:t>3.3 SNA-Q</w:t>
      </w:r>
      <w:r>
        <w:rPr>
          <w:spacing w:val="2"/>
        </w:rPr>
        <w:t> </w:t>
      </w:r>
      <w:r>
        <w:rPr/>
        <w:t>Algorithm</w:t>
      </w:r>
    </w:p>
    <w:p>
      <w:pPr>
        <w:pStyle w:val="BodyText"/>
        <w:spacing w:line="264" w:lineRule="auto"/>
        <w:ind w:left="780" w:right="1481"/>
      </w:pPr>
      <w:r>
        <w:rPr/>
        <w:t>%SNA-Q is an algorithm for covert nodes Detection using SNA metrics as inputs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return points of interests as outputs</w:t>
      </w:r>
    </w:p>
    <w:p>
      <w:pPr>
        <w:pStyle w:val="BodyText"/>
        <w:tabs>
          <w:tab w:pos="1759" w:val="left" w:leader="none"/>
          <w:tab w:pos="2360" w:val="left" w:leader="none"/>
        </w:tabs>
        <w:spacing w:line="274" w:lineRule="exact"/>
        <w:ind w:left="780"/>
      </w:pPr>
      <w:r>
        <w:rPr/>
        <w:t>Input:</w:t>
        <w:tab/>
      </w:r>
      <w:r>
        <w:rPr>
          <w:rFonts w:ascii="Cambria Math" w:hAnsi="Cambria Math"/>
          <w:sz w:val="6"/>
        </w:rPr>
        <w:t>∈</w:t>
        <w:tab/>
      </w:r>
      <w:r>
        <w:rPr/>
        <w:t>%</w:t>
      </w:r>
      <w:r>
        <w:rPr>
          <w:spacing w:val="-4"/>
        </w:rPr>
        <w:t> </w:t>
      </w:r>
      <w:r>
        <w:rPr/>
        <w:t>degree</w:t>
      </w:r>
      <w:r>
        <w:rPr>
          <w:spacing w:val="-3"/>
        </w:rPr>
        <w:t> </w:t>
      </w:r>
      <w:r>
        <w:rPr/>
        <w:t>centrality,</w:t>
      </w:r>
    </w:p>
    <w:p>
      <w:pPr>
        <w:pStyle w:val="BodyText"/>
        <w:tabs>
          <w:tab w:pos="2441" w:val="left" w:leader="none"/>
        </w:tabs>
        <w:ind w:left="1500"/>
      </w:pPr>
      <w:r>
        <w:rPr>
          <w:rFonts w:ascii="Cambria Math" w:hAnsi="Cambria Math"/>
          <w:sz w:val="7"/>
        </w:rPr>
        <w:t>∈</w:t>
        <w:tab/>
      </w:r>
      <w:r>
        <w:rPr/>
        <w:t>%</w:t>
      </w:r>
      <w:r>
        <w:rPr>
          <w:spacing w:val="-2"/>
        </w:rPr>
        <w:t> </w:t>
      </w:r>
      <w:r>
        <w:rPr/>
        <w:t>betweenness</w:t>
      </w:r>
      <w:r>
        <w:rPr>
          <w:spacing w:val="-1"/>
        </w:rPr>
        <w:t> </w:t>
      </w:r>
      <w:r>
        <w:rPr/>
        <w:t>centrality</w:t>
      </w:r>
    </w:p>
    <w:p>
      <w:pPr>
        <w:pStyle w:val="BodyText"/>
        <w:tabs>
          <w:tab w:pos="2420" w:val="left" w:leader="none"/>
        </w:tabs>
        <w:ind w:left="1500"/>
      </w:pPr>
      <w:r>
        <w:rPr>
          <w:rFonts w:ascii="Cambria Math" w:hAnsi="Cambria Math"/>
          <w:sz w:val="7"/>
        </w:rPr>
        <w:t>∈</w:t>
        <w:tab/>
      </w:r>
      <w:r>
        <w:rPr/>
        <w:t>%</w:t>
      </w:r>
      <w:r>
        <w:rPr>
          <w:spacing w:val="-4"/>
        </w:rPr>
        <w:t> </w:t>
      </w:r>
      <w:r>
        <w:rPr/>
        <w:t>closeness</w:t>
      </w:r>
      <w:r>
        <w:rPr>
          <w:spacing w:val="-3"/>
        </w:rPr>
        <w:t> </w:t>
      </w:r>
      <w:r>
        <w:rPr/>
        <w:t>centrality,</w:t>
      </w:r>
    </w:p>
    <w:p>
      <w:pPr>
        <w:tabs>
          <w:tab w:pos="2400" w:val="left" w:leader="none"/>
        </w:tabs>
        <w:spacing w:line="264" w:lineRule="exact" w:before="0"/>
        <w:ind w:left="1500" w:right="0" w:firstLine="0"/>
        <w:jc w:val="left"/>
        <w:rPr>
          <w:sz w:val="23"/>
        </w:rPr>
      </w:pPr>
      <w:r>
        <w:rPr>
          <w:rFonts w:ascii="Cambria Math" w:hAnsi="Cambria Math"/>
          <w:sz w:val="7"/>
        </w:rPr>
        <w:t>∈</w:t>
        <w:tab/>
      </w:r>
      <w:r>
        <w:rPr>
          <w:sz w:val="23"/>
        </w:rPr>
        <w:t>%</w:t>
      </w:r>
      <w:r>
        <w:rPr>
          <w:spacing w:val="-4"/>
          <w:sz w:val="23"/>
        </w:rPr>
        <w:t> </w:t>
      </w:r>
      <w:r>
        <w:rPr>
          <w:sz w:val="23"/>
        </w:rPr>
        <w:t>eigenvector</w:t>
      </w:r>
      <w:r>
        <w:rPr>
          <w:spacing w:val="-7"/>
          <w:sz w:val="23"/>
        </w:rPr>
        <w:t> </w:t>
      </w:r>
      <w:r>
        <w:rPr>
          <w:sz w:val="23"/>
        </w:rPr>
        <w:t>centrality</w:t>
      </w:r>
    </w:p>
    <w:p>
      <w:pPr>
        <w:tabs>
          <w:tab w:pos="3101" w:val="left" w:leader="none"/>
          <w:tab w:pos="4921" w:val="left" w:leader="none"/>
        </w:tabs>
        <w:spacing w:line="264" w:lineRule="exact" w:before="0"/>
        <w:ind w:left="780" w:right="0" w:firstLine="0"/>
        <w:jc w:val="left"/>
        <w:rPr>
          <w:sz w:val="23"/>
        </w:rPr>
      </w:pPr>
      <w:r>
        <w:rPr>
          <w:sz w:val="7"/>
        </w:rPr>
        <w:t>Output:</w:t>
      </w:r>
      <w:r>
        <w:rPr>
          <w:spacing w:val="-1"/>
          <w:sz w:val="7"/>
        </w:rPr>
        <w:t> </w:t>
      </w:r>
      <w:r>
        <w:rPr>
          <w:sz w:val="7"/>
        </w:rPr>
        <w:t>Quadrants</w:t>
      </w:r>
      <w:r>
        <w:rPr>
          <w:spacing w:val="-3"/>
          <w:sz w:val="7"/>
        </w:rPr>
        <w:t> </w:t>
      </w:r>
      <w:r>
        <w:rPr>
          <w:rFonts w:ascii="Cambria Math" w:hAnsi="Cambria Math"/>
          <w:sz w:val="7"/>
        </w:rPr>
        <w:t>∈</w:t>
        <w:tab/>
      </w:r>
      <w:r>
        <w:rPr>
          <w:sz w:val="7"/>
        </w:rPr>
        <w:t>,</w:t>
      </w:r>
      <w:r>
        <w:rPr>
          <w:spacing w:val="-2"/>
          <w:sz w:val="7"/>
        </w:rPr>
        <w:t> </w:t>
      </w:r>
      <w:r>
        <w:rPr>
          <w:sz w:val="7"/>
        </w:rPr>
        <w:t>pointsInQ4</w:t>
      </w:r>
      <w:r>
        <w:rPr>
          <w:rFonts w:ascii="Cambria Math" w:hAnsi="Cambria Math"/>
          <w:sz w:val="7"/>
        </w:rPr>
        <w:t>∈</w:t>
        <w:tab/>
      </w:r>
      <w:r>
        <w:rPr>
          <w:sz w:val="23"/>
        </w:rPr>
        <w:t>%</w:t>
      </w:r>
      <w:r>
        <w:rPr>
          <w:spacing w:val="-1"/>
          <w:sz w:val="23"/>
        </w:rPr>
        <w:t> </w:t>
      </w:r>
      <w:r>
        <w:rPr>
          <w:sz w:val="23"/>
        </w:rPr>
        <w:t>list of</w:t>
      </w:r>
      <w:r>
        <w:rPr>
          <w:spacing w:val="-4"/>
          <w:sz w:val="23"/>
        </w:rPr>
        <w:t> </w:t>
      </w:r>
      <w:r>
        <w:rPr>
          <w:sz w:val="23"/>
        </w:rPr>
        <w:t>values</w:t>
      </w:r>
    </w:p>
    <w:p>
      <w:pPr>
        <w:tabs>
          <w:tab w:pos="2141" w:val="left" w:leader="none"/>
          <w:tab w:pos="4040" w:val="left" w:leader="none"/>
        </w:tabs>
        <w:spacing w:line="260" w:lineRule="exact" w:before="0"/>
        <w:ind w:left="1140" w:right="0" w:firstLine="0"/>
        <w:jc w:val="left"/>
        <w:rPr>
          <w:sz w:val="23"/>
        </w:rPr>
      </w:pPr>
      <w:r>
        <w:rPr>
          <w:sz w:val="7"/>
        </w:rPr>
        <w:t>1</w:t>
        <w:tab/>
      </w:r>
      <w:r>
        <w:rPr>
          <w:rFonts w:ascii="Cambria Math"/>
          <w:sz w:val="7"/>
        </w:rPr>
        <w:t>_        </w:t>
      </w:r>
      <w:r>
        <w:rPr>
          <w:rFonts w:ascii="Cambria Math"/>
          <w:spacing w:val="12"/>
          <w:sz w:val="7"/>
        </w:rPr>
        <w:t> </w:t>
      </w:r>
      <w:r>
        <w:rPr>
          <w:rFonts w:ascii="Cambria Math"/>
          <w:sz w:val="7"/>
        </w:rPr>
        <w:t>1</w:t>
      </w:r>
      <w:r>
        <w:rPr>
          <w:rFonts w:ascii="Cambria Math"/>
          <w:spacing w:val="1"/>
          <w:sz w:val="7"/>
        </w:rPr>
        <w:t> </w:t>
      </w:r>
      <w:r>
        <w:rPr>
          <w:rFonts w:ascii="Cambria Math"/>
          <w:sz w:val="7"/>
        </w:rPr>
        <w:t>=</w:t>
        <w:tab/>
      </w:r>
      <w:r>
        <w:rPr>
          <w:sz w:val="23"/>
        </w:rPr>
        <w:t>%</w:t>
      </w:r>
      <w:r>
        <w:rPr>
          <w:spacing w:val="-2"/>
          <w:sz w:val="23"/>
        </w:rPr>
        <w:t> </w:t>
      </w:r>
      <w:r>
        <w:rPr>
          <w:sz w:val="23"/>
        </w:rPr>
        <w:t>assign</w:t>
      </w:r>
      <w:r>
        <w:rPr>
          <w:spacing w:val="-3"/>
          <w:sz w:val="23"/>
        </w:rPr>
        <w:t> </w:t>
      </w:r>
      <w:r>
        <w:rPr>
          <w:sz w:val="23"/>
        </w:rPr>
        <w:t>network</w:t>
      </w:r>
      <w:r>
        <w:rPr>
          <w:spacing w:val="-2"/>
          <w:sz w:val="23"/>
        </w:rPr>
        <w:t> </w:t>
      </w:r>
      <w:r>
        <w:rPr>
          <w:sz w:val="23"/>
        </w:rPr>
        <w:t>attribute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2"/>
          <w:sz w:val="23"/>
        </w:rPr>
        <w:t> </w:t>
      </w:r>
      <w:r>
        <w:rPr>
          <w:sz w:val="23"/>
        </w:rPr>
        <w:t>active</w:t>
      </w:r>
      <w:r>
        <w:rPr>
          <w:spacing w:val="-2"/>
          <w:sz w:val="23"/>
        </w:rPr>
        <w:t> </w:t>
      </w:r>
      <w:r>
        <w:rPr>
          <w:sz w:val="23"/>
        </w:rPr>
        <w:t>input</w:t>
      </w:r>
    </w:p>
    <w:p>
      <w:pPr>
        <w:tabs>
          <w:tab w:pos="1500" w:val="left" w:leader="none"/>
        </w:tabs>
        <w:spacing w:line="66" w:lineRule="exact" w:before="0"/>
        <w:ind w:left="1133" w:right="0" w:firstLine="0"/>
        <w:jc w:val="left"/>
        <w:rPr>
          <w:rFonts w:ascii="Cambria Math"/>
          <w:sz w:val="6"/>
        </w:rPr>
      </w:pPr>
      <w:r>
        <w:rPr>
          <w:sz w:val="6"/>
        </w:rPr>
        <w:t>2</w:t>
        <w:tab/>
      </w:r>
      <w:r>
        <w:rPr>
          <w:rFonts w:ascii="Cambria Math"/>
          <w:sz w:val="6"/>
        </w:rPr>
        <w:t>_         </w:t>
      </w:r>
      <w:r>
        <w:rPr>
          <w:rFonts w:ascii="Cambria Math"/>
          <w:spacing w:val="1"/>
          <w:sz w:val="6"/>
        </w:rPr>
        <w:t> </w:t>
      </w:r>
      <w:r>
        <w:rPr>
          <w:rFonts w:ascii="Cambria Math"/>
          <w:sz w:val="6"/>
        </w:rPr>
        <w:t>2</w:t>
      </w:r>
      <w:r>
        <w:rPr>
          <w:rFonts w:ascii="Cambria Math"/>
          <w:spacing w:val="-1"/>
          <w:sz w:val="6"/>
        </w:rPr>
        <w:t> </w:t>
      </w:r>
      <w:r>
        <w:rPr>
          <w:rFonts w:ascii="Cambria Math"/>
          <w:sz w:val="6"/>
        </w:rPr>
        <w:t>=</w:t>
      </w:r>
    </w:p>
    <w:p>
      <w:pPr>
        <w:pStyle w:val="BodyText"/>
        <w:tabs>
          <w:tab w:pos="4119" w:val="left" w:leader="none"/>
        </w:tabs>
        <w:spacing w:before="141"/>
        <w:ind w:left="2780"/>
      </w:pPr>
      <w:r>
        <w:rPr>
          <w:position w:val="1"/>
        </w:rPr>
        <w:t>3</w:t>
      </w:r>
      <w:r>
        <w:rPr>
          <w:spacing w:val="114"/>
          <w:position w:val="1"/>
        </w:rPr>
        <w:t> </w:t>
      </w:r>
      <w:r>
        <w:rPr>
          <w:rFonts w:ascii="Cambria Math"/>
          <w:position w:val="1"/>
          <w:sz w:val="8"/>
        </w:rPr>
        <w:t>1</w:t>
      </w:r>
      <w:r>
        <w:rPr>
          <w:rFonts w:ascii="Cambria Math"/>
          <w:spacing w:val="3"/>
          <w:position w:val="1"/>
          <w:sz w:val="8"/>
        </w:rPr>
        <w:t> </w:t>
      </w:r>
      <w:r>
        <w:rPr>
          <w:rFonts w:ascii="Cambria Math"/>
          <w:sz w:val="7"/>
        </w:rPr>
        <w:t>=</w:t>
        <w:tab/>
      </w:r>
      <w:r>
        <w:rPr/>
        <w:t>%</w:t>
      </w:r>
      <w:r>
        <w:rPr>
          <w:spacing w:val="-9"/>
        </w:rPr>
        <w:t> </w:t>
      </w:r>
      <w:r>
        <w:rPr/>
        <w:t>assign</w:t>
      </w:r>
      <w:r>
        <w:rPr>
          <w:spacing w:val="-8"/>
        </w:rPr>
        <w:t> </w:t>
      </w:r>
      <w:r>
        <w:rPr/>
        <w:t>network</w:t>
      </w:r>
      <w:r>
        <w:rPr>
          <w:spacing w:val="-8"/>
        </w:rPr>
        <w:t> </w:t>
      </w:r>
      <w:r>
        <w:rPr/>
        <w:t>attribute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passive</w:t>
      </w:r>
      <w:r>
        <w:rPr>
          <w:spacing w:val="-9"/>
        </w:rPr>
        <w:t> </w:t>
      </w:r>
      <w:r>
        <w:rPr/>
        <w:t>input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spacing w:before="0"/>
        <w:ind w:left="3094" w:right="0" w:firstLine="0"/>
        <w:jc w:val="left"/>
        <w:rPr>
          <w:rFonts w:ascii="Cambria Math"/>
          <w:sz w:val="5"/>
        </w:rPr>
      </w:pPr>
      <w:r>
        <w:rPr>
          <w:rFonts w:ascii="Cambria Math"/>
          <w:sz w:val="5"/>
        </w:rPr>
        <w:t>2</w:t>
      </w:r>
      <w:r>
        <w:rPr>
          <w:rFonts w:ascii="Cambria Math"/>
          <w:spacing w:val="6"/>
          <w:sz w:val="5"/>
        </w:rPr>
        <w:t> </w:t>
      </w:r>
      <w:r>
        <w:rPr>
          <w:rFonts w:ascii="Cambria Math"/>
          <w:sz w:val="5"/>
        </w:rPr>
        <w:t>=</w:t>
      </w:r>
    </w:p>
    <w:p>
      <w:pPr>
        <w:tabs>
          <w:tab w:pos="1500" w:val="left" w:leader="none"/>
        </w:tabs>
        <w:spacing w:before="31"/>
        <w:ind w:left="1133" w:right="0" w:firstLine="0"/>
        <w:jc w:val="left"/>
        <w:rPr>
          <w:rFonts w:ascii="Cambria Math"/>
          <w:sz w:val="5"/>
        </w:rPr>
      </w:pPr>
      <w:r>
        <w:rPr/>
        <w:pict>
          <v:shape style="position:absolute;margin-left:122.660004pt;margin-top:2.587251pt;width:24.4pt;height:13.3pt;mso-position-horizontal-relative:page;mso-position-vertical-relative:paragraph;z-index:-218603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367" w:val="left" w:leader="none"/>
                    </w:tabs>
                    <w:spacing w:line="266" w:lineRule="exact"/>
                  </w:pPr>
                  <w:r>
                    <w:rPr/>
                    <w:t>5</w:t>
                    <w:tab/>
                  </w:r>
                  <w:r>
                    <w:rPr>
                      <w:spacing w:val="-7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sz w:val="5"/>
        </w:rPr>
        <w:t>4</w:t>
        <w:tab/>
      </w:r>
      <w:r>
        <w:rPr>
          <w:rFonts w:ascii="Cambria Math"/>
          <w:sz w:val="5"/>
        </w:rPr>
        <w:t>_</w:t>
      </w:r>
      <w:r>
        <w:rPr>
          <w:sz w:val="6"/>
        </w:rPr>
        <w:t>=</w:t>
      </w:r>
      <w:r>
        <w:rPr>
          <w:spacing w:val="-1"/>
          <w:sz w:val="6"/>
        </w:rPr>
        <w:t> </w:t>
      </w:r>
      <w:r>
        <w:rPr>
          <w:rFonts w:ascii="Cambria Math"/>
          <w:sz w:val="6"/>
        </w:rPr>
        <w:t>{            _        </w:t>
      </w:r>
      <w:r>
        <w:rPr>
          <w:rFonts w:ascii="Cambria Math"/>
          <w:spacing w:val="11"/>
          <w:sz w:val="6"/>
        </w:rPr>
        <w:t> </w:t>
      </w:r>
      <w:r>
        <w:rPr>
          <w:rFonts w:ascii="Cambria Math"/>
          <w:spacing w:val="-1"/>
          <w:sz w:val="6"/>
        </w:rPr>
        <w:t>1</w:t>
      </w:r>
      <w:r>
        <w:rPr>
          <w:spacing w:val="-1"/>
          <w:sz w:val="6"/>
        </w:rPr>
        <w:t>,</w:t>
      </w:r>
      <w:r>
        <w:rPr>
          <w:rFonts w:ascii="Cambria Math"/>
          <w:spacing w:val="-1"/>
          <w:sz w:val="5"/>
        </w:rPr>
        <w:t>_</w:t>
      </w:r>
      <w:r>
        <w:rPr>
          <w:rFonts w:ascii="Cambria Math"/>
          <w:spacing w:val="11"/>
          <w:sz w:val="5"/>
        </w:rPr>
        <w:t>    </w:t>
      </w:r>
      <w:r>
        <w:rPr>
          <w:rFonts w:ascii="Cambria Math"/>
          <w:spacing w:val="11"/>
          <w:sz w:val="5"/>
        </w:rPr>
        <w:t> </w:t>
      </w:r>
      <w:r>
        <w:rPr>
          <w:rFonts w:ascii="Cambria Math"/>
          <w:sz w:val="5"/>
        </w:rPr>
        <w:t>2}</w:t>
      </w:r>
    </w:p>
    <w:p>
      <w:pPr>
        <w:pStyle w:val="BodyText"/>
        <w:spacing w:before="3"/>
        <w:rPr>
          <w:rFonts w:ascii="Cambria Math"/>
          <w:sz w:val="8"/>
        </w:rPr>
      </w:pPr>
    </w:p>
    <w:p>
      <w:pPr>
        <w:tabs>
          <w:tab w:pos="1941" w:val="left" w:leader="none"/>
        </w:tabs>
        <w:spacing w:before="0"/>
        <w:ind w:left="1620" w:right="0" w:firstLine="0"/>
        <w:jc w:val="left"/>
        <w:rPr>
          <w:rFonts w:ascii="Cambria Math"/>
          <w:sz w:val="7"/>
        </w:rPr>
      </w:pPr>
      <w:r>
        <w:rPr>
          <w:rFonts w:ascii="Cambria Math"/>
          <w:sz w:val="7"/>
        </w:rPr>
        <w:t>_</w:t>
      </w:r>
      <w:r>
        <w:rPr>
          <w:sz w:val="7"/>
        </w:rPr>
        <w:t>=</w:t>
      </w:r>
      <w:r>
        <w:rPr>
          <w:spacing w:val="-5"/>
          <w:sz w:val="7"/>
        </w:rPr>
        <w:t> </w:t>
      </w:r>
      <w:r>
        <w:rPr>
          <w:rFonts w:ascii="Cambria Math"/>
          <w:sz w:val="7"/>
        </w:rPr>
        <w:t>{</w:t>
        <w:tab/>
        <w:t>_        </w:t>
      </w:r>
      <w:r>
        <w:rPr>
          <w:rFonts w:ascii="Cambria Math"/>
          <w:spacing w:val="15"/>
          <w:sz w:val="7"/>
        </w:rPr>
        <w:t> </w:t>
      </w:r>
      <w:r>
        <w:rPr>
          <w:rFonts w:ascii="Cambria Math"/>
          <w:sz w:val="7"/>
        </w:rPr>
        <w:t>1</w:t>
      </w:r>
      <w:r>
        <w:rPr>
          <w:sz w:val="7"/>
        </w:rPr>
        <w:t>,</w:t>
      </w:r>
      <w:r>
        <w:rPr>
          <w:spacing w:val="-2"/>
          <w:sz w:val="7"/>
        </w:rPr>
        <w:t> </w:t>
      </w:r>
      <w:r>
        <w:rPr>
          <w:sz w:val="7"/>
        </w:rPr>
        <w:t>p</w:t>
      </w:r>
      <w:r>
        <w:rPr>
          <w:rFonts w:ascii="Cambria Math"/>
          <w:sz w:val="7"/>
        </w:rPr>
        <w:t>_        </w:t>
      </w:r>
      <w:r>
        <w:rPr>
          <w:rFonts w:ascii="Cambria Math"/>
          <w:spacing w:val="14"/>
          <w:sz w:val="7"/>
        </w:rPr>
        <w:t> </w:t>
      </w:r>
      <w:r>
        <w:rPr>
          <w:rFonts w:ascii="Cambria Math"/>
          <w:sz w:val="7"/>
        </w:rPr>
        <w:t>2}</w:t>
      </w:r>
    </w:p>
    <w:p>
      <w:pPr>
        <w:pStyle w:val="ListParagraph"/>
        <w:numPr>
          <w:ilvl w:val="0"/>
          <w:numId w:val="23"/>
        </w:numPr>
        <w:tabs>
          <w:tab w:pos="1500" w:val="left" w:leader="none"/>
          <w:tab w:pos="1501" w:val="left" w:leader="none"/>
        </w:tabs>
        <w:spacing w:line="72" w:lineRule="exact" w:before="10" w:after="0"/>
        <w:ind w:left="1500" w:right="0" w:hanging="368"/>
        <w:jc w:val="left"/>
        <w:rPr>
          <w:rFonts w:ascii="Cambria Math" w:hAnsi="Cambria Math"/>
          <w:sz w:val="7"/>
        </w:rPr>
      </w:pPr>
      <w:r>
        <w:rPr>
          <w:i/>
          <w:sz w:val="7"/>
        </w:rPr>
        <w:t>foreach</w:t>
      </w:r>
      <w:r>
        <w:rPr>
          <w:i/>
          <w:spacing w:val="10"/>
          <w:sz w:val="7"/>
        </w:rPr>
        <w:t> </w:t>
      </w:r>
      <w:r>
        <w:rPr>
          <w:rFonts w:ascii="Cambria Math" w:hAnsi="Cambria Math"/>
          <w:sz w:val="7"/>
        </w:rPr>
        <w:t>∈ </w:t>
      </w:r>
      <w:r>
        <w:rPr>
          <w:sz w:val="7"/>
        </w:rPr>
        <w:t>pa</w:t>
      </w:r>
      <w:r>
        <w:rPr>
          <w:rFonts w:ascii="Cambria Math" w:hAnsi="Cambria Math"/>
          <w:sz w:val="7"/>
        </w:rPr>
        <w:t>_</w:t>
      </w:r>
    </w:p>
    <w:p>
      <w:pPr>
        <w:pStyle w:val="ListParagraph"/>
        <w:numPr>
          <w:ilvl w:val="0"/>
          <w:numId w:val="23"/>
        </w:numPr>
        <w:tabs>
          <w:tab w:pos="1860" w:val="left" w:leader="none"/>
          <w:tab w:pos="1861" w:val="left" w:leader="none"/>
        </w:tabs>
        <w:spacing w:line="66" w:lineRule="exact" w:before="0" w:after="0"/>
        <w:ind w:left="1860" w:right="0" w:hanging="728"/>
        <w:jc w:val="left"/>
        <w:rPr>
          <w:rFonts w:ascii="Cambria Math" w:hAnsi="Cambria Math"/>
          <w:sz w:val="7"/>
        </w:rPr>
      </w:pPr>
      <w:r>
        <w:rPr>
          <w:i/>
          <w:sz w:val="7"/>
        </w:rPr>
        <w:t>foreach</w:t>
      </w:r>
      <w:r>
        <w:rPr>
          <w:i/>
          <w:spacing w:val="8"/>
          <w:sz w:val="7"/>
        </w:rPr>
        <w:t> </w:t>
      </w:r>
      <w:r>
        <w:rPr>
          <w:rFonts w:ascii="Cambria Math" w:hAnsi="Cambria Math"/>
          <w:sz w:val="7"/>
        </w:rPr>
        <w:t>∈ </w:t>
      </w:r>
      <w:r>
        <w:rPr>
          <w:sz w:val="7"/>
        </w:rPr>
        <w:t>pa</w:t>
      </w:r>
      <w:r>
        <w:rPr>
          <w:rFonts w:ascii="Cambria Math" w:hAnsi="Cambria Math"/>
          <w:sz w:val="7"/>
        </w:rPr>
        <w:t>_</w:t>
      </w:r>
    </w:p>
    <w:p>
      <w:pPr>
        <w:tabs>
          <w:tab w:pos="2021" w:val="left" w:leader="none"/>
          <w:tab w:pos="2588" w:val="left" w:leader="none"/>
        </w:tabs>
        <w:spacing w:line="66" w:lineRule="exact" w:before="0"/>
        <w:ind w:left="1133" w:right="0" w:firstLine="0"/>
        <w:jc w:val="left"/>
        <w:rPr>
          <w:rFonts w:ascii="Cambria Math"/>
          <w:sz w:val="7"/>
        </w:rPr>
      </w:pPr>
      <w:r>
        <w:rPr>
          <w:sz w:val="7"/>
        </w:rPr>
        <w:t>8</w:t>
        <w:tab/>
      </w:r>
      <w:r>
        <w:rPr>
          <w:rFonts w:ascii="Cambria Math"/>
          <w:sz w:val="7"/>
        </w:rPr>
        <w:t>(</w:t>
      </w:r>
      <w:r>
        <w:rPr>
          <w:rFonts w:ascii="Cambria Math"/>
          <w:spacing w:val="12"/>
          <w:sz w:val="7"/>
        </w:rPr>
        <w:t> </w:t>
      </w:r>
      <w:r>
        <w:rPr>
          <w:rFonts w:ascii="Cambria Math"/>
          <w:sz w:val="7"/>
        </w:rPr>
        <w:t>,</w:t>
      </w:r>
      <w:r>
        <w:rPr>
          <w:rFonts w:ascii="Cambria Math"/>
          <w:spacing w:val="29"/>
          <w:sz w:val="7"/>
        </w:rPr>
        <w:t> </w:t>
      </w:r>
      <w:r>
        <w:rPr>
          <w:rFonts w:ascii="Cambria Math"/>
          <w:sz w:val="7"/>
        </w:rPr>
        <w:t>)</w:t>
      </w:r>
      <w:r>
        <w:rPr>
          <w:rFonts w:ascii="Cambria Math"/>
          <w:spacing w:val="1"/>
          <w:sz w:val="7"/>
        </w:rPr>
        <w:t> </w:t>
      </w:r>
      <w:r>
        <w:rPr>
          <w:rFonts w:ascii="Cambria Math"/>
          <w:sz w:val="7"/>
        </w:rPr>
        <w:t>=</w:t>
        <w:tab/>
        <w:t>(  ,  </w:t>
      </w:r>
      <w:r>
        <w:rPr>
          <w:rFonts w:ascii="Cambria Math"/>
          <w:spacing w:val="1"/>
          <w:sz w:val="7"/>
        </w:rPr>
        <w:t> </w:t>
      </w:r>
      <w:r>
        <w:rPr>
          <w:rFonts w:ascii="Cambria Math"/>
          <w:sz w:val="7"/>
        </w:rPr>
        <w:t>)</w:t>
      </w:r>
    </w:p>
    <w:p>
      <w:pPr>
        <w:tabs>
          <w:tab w:pos="2040" w:val="left" w:leader="none"/>
        </w:tabs>
        <w:spacing w:line="87" w:lineRule="exact" w:before="0"/>
        <w:ind w:left="1133" w:right="0" w:firstLine="0"/>
        <w:jc w:val="left"/>
        <w:rPr>
          <w:rFonts w:ascii="Cambria Math" w:hAnsi="Cambria Math"/>
          <w:sz w:val="8"/>
        </w:rPr>
      </w:pPr>
      <w:r>
        <w:rPr>
          <w:position w:val="1"/>
          <w:sz w:val="8"/>
        </w:rPr>
        <w:t>9</w:t>
        <w:tab/>
        <w:t>X_mean</w:t>
      </w:r>
      <w:r>
        <w:rPr>
          <w:spacing w:val="-4"/>
          <w:position w:val="1"/>
          <w:sz w:val="8"/>
        </w:rPr>
        <w:t> </w:t>
      </w:r>
      <w:r>
        <w:rPr>
          <w:position w:val="1"/>
          <w:sz w:val="8"/>
        </w:rPr>
        <w:t>=</w:t>
      </w:r>
      <w:r>
        <w:rPr>
          <w:rFonts w:ascii="Cambria Math" w:hAnsi="Cambria Math"/>
          <w:position w:val="1"/>
          <w:sz w:val="8"/>
        </w:rPr>
        <w:t>1/  (∑</w:t>
      </w:r>
      <w:r>
        <w:rPr>
          <w:rFonts w:ascii="Cambria Math" w:hAnsi="Cambria Math"/>
          <w:spacing w:val="4"/>
          <w:position w:val="1"/>
          <w:sz w:val="8"/>
        </w:rPr>
        <w:t> </w:t>
      </w:r>
      <w:r>
        <w:rPr>
          <w:rFonts w:ascii="Cambria Math" w:hAnsi="Cambria Math"/>
          <w:sz w:val="5"/>
        </w:rPr>
        <w:t>=1   </w:t>
      </w:r>
      <w:r>
        <w:rPr>
          <w:rFonts w:ascii="Cambria Math" w:hAnsi="Cambria Math"/>
          <w:spacing w:val="7"/>
          <w:sz w:val="5"/>
        </w:rPr>
        <w:t> </w:t>
      </w:r>
      <w:r>
        <w:rPr>
          <w:rFonts w:ascii="Cambria Math" w:hAnsi="Cambria Math"/>
          <w:position w:val="1"/>
          <w:sz w:val="8"/>
        </w:rPr>
        <w:t>)</w:t>
      </w:r>
    </w:p>
    <w:p>
      <w:pPr>
        <w:tabs>
          <w:tab w:pos="2040" w:val="left" w:leader="none"/>
        </w:tabs>
        <w:spacing w:before="46"/>
        <w:ind w:left="1133" w:right="0" w:firstLine="0"/>
        <w:jc w:val="left"/>
        <w:rPr>
          <w:rFonts w:ascii="Cambria Math" w:hAnsi="Cambria Math"/>
          <w:sz w:val="5"/>
        </w:rPr>
      </w:pPr>
      <w:r>
        <w:rPr>
          <w:position w:val="1"/>
          <w:sz w:val="5"/>
        </w:rPr>
        <w:t>10</w:t>
        <w:tab/>
        <w:t>Y_mean</w:t>
      </w:r>
      <w:r>
        <w:rPr>
          <w:spacing w:val="-3"/>
          <w:position w:val="1"/>
          <w:sz w:val="5"/>
        </w:rPr>
        <w:t> </w:t>
      </w:r>
      <w:r>
        <w:rPr>
          <w:position w:val="1"/>
          <w:sz w:val="5"/>
        </w:rPr>
        <w:t>=</w:t>
      </w:r>
      <w:r>
        <w:rPr>
          <w:rFonts w:ascii="Cambria Math" w:hAnsi="Cambria Math"/>
          <w:position w:val="1"/>
          <w:sz w:val="5"/>
        </w:rPr>
        <w:t>1/</w:t>
      </w:r>
      <w:r>
        <w:rPr>
          <w:rFonts w:ascii="Cambria Math" w:hAnsi="Cambria Math"/>
          <w:spacing w:val="2"/>
          <w:position w:val="1"/>
          <w:sz w:val="5"/>
        </w:rPr>
        <w:t> </w:t>
      </w:r>
      <w:r>
        <w:rPr>
          <w:rFonts w:ascii="Cambria Math" w:hAnsi="Cambria Math"/>
          <w:position w:val="1"/>
          <w:sz w:val="5"/>
        </w:rPr>
        <w:t>(∑  </w:t>
      </w:r>
      <w:r>
        <w:rPr>
          <w:rFonts w:ascii="Cambria Math" w:hAnsi="Cambria Math"/>
          <w:sz w:val="5"/>
        </w:rPr>
        <w:t>=1</w:t>
      </w:r>
      <w:r>
        <w:rPr>
          <w:rFonts w:ascii="Cambria Math" w:hAnsi="Cambria Math"/>
          <w:spacing w:val="10"/>
          <w:sz w:val="5"/>
        </w:rPr>
        <w:t> </w:t>
      </w:r>
      <w:r>
        <w:rPr>
          <w:rFonts w:ascii="Cambria Math" w:hAnsi="Cambria Math"/>
          <w:position w:val="1"/>
          <w:sz w:val="5"/>
        </w:rPr>
        <w:t>)</w:t>
      </w:r>
    </w:p>
    <w:p>
      <w:pPr>
        <w:pStyle w:val="ListParagraph"/>
        <w:numPr>
          <w:ilvl w:val="0"/>
          <w:numId w:val="24"/>
        </w:numPr>
        <w:tabs>
          <w:tab w:pos="2040" w:val="left" w:leader="none"/>
          <w:tab w:pos="2041" w:val="left" w:leader="none"/>
        </w:tabs>
        <w:spacing w:line="274" w:lineRule="exact" w:before="0" w:after="0"/>
        <w:ind w:left="2040" w:right="0" w:hanging="908"/>
        <w:jc w:val="left"/>
        <w:rPr>
          <w:sz w:val="24"/>
        </w:rPr>
      </w:pPr>
      <w:r>
        <w:rPr>
          <w:sz w:val="24"/>
        </w:rPr>
        <w:t>quadrant</w:t>
      </w:r>
      <w:r>
        <w:rPr>
          <w:spacing w:val="-1"/>
          <w:sz w:val="24"/>
        </w:rPr>
        <w:t> </w:t>
      </w:r>
      <w:r>
        <w:rPr>
          <w:sz w:val="24"/>
        </w:rPr>
        <w:t>=find</w:t>
      </w:r>
      <w:r>
        <w:rPr>
          <w:spacing w:val="-1"/>
          <w:sz w:val="24"/>
        </w:rPr>
        <w:t> </w:t>
      </w:r>
      <w:r>
        <w:rPr>
          <w:sz w:val="24"/>
        </w:rPr>
        <w:t>Quandrant</w:t>
      </w:r>
      <w:r>
        <w:rPr>
          <w:spacing w:val="-1"/>
          <w:sz w:val="24"/>
        </w:rPr>
        <w:t> </w:t>
      </w:r>
      <w:r>
        <w:rPr>
          <w:sz w:val="24"/>
        </w:rPr>
        <w:t>(X_mean,</w:t>
      </w:r>
      <w:r>
        <w:rPr>
          <w:spacing w:val="-1"/>
          <w:sz w:val="24"/>
        </w:rPr>
        <w:t> </w:t>
      </w:r>
      <w:r>
        <w:rPr>
          <w:sz w:val="24"/>
        </w:rPr>
        <w:t>Y_mean)</w:t>
      </w:r>
    </w:p>
    <w:p>
      <w:pPr>
        <w:pStyle w:val="ListParagraph"/>
        <w:numPr>
          <w:ilvl w:val="0"/>
          <w:numId w:val="24"/>
        </w:numPr>
        <w:tabs>
          <w:tab w:pos="2040" w:val="left" w:leader="none"/>
          <w:tab w:pos="2041" w:val="left" w:leader="none"/>
        </w:tabs>
        <w:spacing w:line="240" w:lineRule="auto" w:before="36" w:after="0"/>
        <w:ind w:left="2040" w:right="0" w:hanging="908"/>
        <w:jc w:val="left"/>
        <w:rPr>
          <w:sz w:val="24"/>
        </w:rPr>
      </w:pPr>
      <w:r>
        <w:rPr>
          <w:sz w:val="24"/>
        </w:rPr>
        <w:t>poi=Identify</w:t>
      </w:r>
      <w:r>
        <w:rPr>
          <w:spacing w:val="-6"/>
          <w:sz w:val="24"/>
        </w:rPr>
        <w:t> </w:t>
      </w:r>
      <w:r>
        <w:rPr>
          <w:sz w:val="24"/>
        </w:rPr>
        <w:t>Q</w:t>
      </w:r>
      <w:r>
        <w:rPr>
          <w:spacing w:val="-1"/>
          <w:sz w:val="24"/>
        </w:rPr>
        <w:t> </w:t>
      </w:r>
      <w:r>
        <w:rPr>
          <w:sz w:val="24"/>
        </w:rPr>
        <w:t>Number of Interests</w:t>
      </w:r>
      <w:r>
        <w:rPr>
          <w:spacing w:val="-1"/>
          <w:sz w:val="24"/>
        </w:rPr>
        <w:t> </w:t>
      </w:r>
      <w:r>
        <w:rPr>
          <w:sz w:val="24"/>
        </w:rPr>
        <w:t>(X_mean,</w:t>
      </w:r>
      <w:r>
        <w:rPr>
          <w:spacing w:val="-1"/>
          <w:sz w:val="24"/>
        </w:rPr>
        <w:t> </w:t>
      </w:r>
      <w:r>
        <w:rPr>
          <w:sz w:val="24"/>
        </w:rPr>
        <w:t>Y_mean</w:t>
      </w:r>
      <w:r>
        <w:rPr>
          <w:spacing w:val="-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0"/>
          <w:numId w:val="24"/>
        </w:numPr>
        <w:tabs>
          <w:tab w:pos="2040" w:val="left" w:leader="none"/>
          <w:tab w:pos="2041" w:val="left" w:leader="none"/>
        </w:tabs>
        <w:spacing w:line="240" w:lineRule="auto" w:before="38" w:after="0"/>
        <w:ind w:left="2040" w:right="0" w:hanging="908"/>
        <w:jc w:val="left"/>
        <w:rPr>
          <w:sz w:val="24"/>
        </w:rPr>
      </w:pPr>
      <w:r>
        <w:rPr>
          <w:sz w:val="24"/>
        </w:rPr>
        <w:t>pointsInQ4.append(poi)</w:t>
      </w:r>
    </w:p>
    <w:p>
      <w:pPr>
        <w:pStyle w:val="ListParagraph"/>
        <w:numPr>
          <w:ilvl w:val="0"/>
          <w:numId w:val="24"/>
        </w:numPr>
        <w:tabs>
          <w:tab w:pos="2040" w:val="left" w:leader="none"/>
          <w:tab w:pos="2041" w:val="left" w:leader="none"/>
        </w:tabs>
        <w:spacing w:line="240" w:lineRule="auto" w:before="43" w:after="0"/>
        <w:ind w:left="2040" w:right="0" w:hanging="908"/>
        <w:jc w:val="left"/>
        <w:rPr>
          <w:sz w:val="24"/>
        </w:rPr>
      </w:pPr>
      <w:r>
        <w:rPr>
          <w:sz w:val="24"/>
        </w:rPr>
        <w:t>Quadrants.</w:t>
      </w:r>
      <w:r>
        <w:rPr>
          <w:spacing w:val="-2"/>
          <w:sz w:val="24"/>
        </w:rPr>
        <w:t> </w:t>
      </w:r>
      <w:r>
        <w:rPr>
          <w:sz w:val="24"/>
        </w:rPr>
        <w:t>append(quadrant)</w:t>
      </w:r>
    </w:p>
    <w:p>
      <w:pPr>
        <w:pStyle w:val="ListParagraph"/>
        <w:numPr>
          <w:ilvl w:val="0"/>
          <w:numId w:val="24"/>
        </w:numPr>
        <w:tabs>
          <w:tab w:pos="1501" w:val="left" w:leader="none"/>
        </w:tabs>
        <w:spacing w:line="240" w:lineRule="auto" w:before="41" w:after="0"/>
        <w:ind w:left="1500" w:right="0" w:hanging="368"/>
        <w:jc w:val="left"/>
        <w:rPr>
          <w:sz w:val="24"/>
        </w:rPr>
      </w:pPr>
      <w:r>
        <w:rPr/>
        <w:pict>
          <v:shape style="position:absolute;margin-left:98.5pt;margin-top:18.573135pt;width:426pt;height:.1pt;mso-position-horizontal-relative:page;mso-position-vertical-relative:paragraph;z-index:-15689728;mso-wrap-distance-left:0;mso-wrap-distance-right:0" coordorigin="1970,371" coordsize="8520,0" path="m1970,371l10490,371e" filled="false" stroked="true" strokeweight=".48pt" strokecolor="#000000">
            <v:path arrowok="t"/>
            <v:stroke dashstyle="solid"/>
            <w10:wrap type="topAndBottom"/>
          </v:shape>
        </w:pict>
      </w:r>
      <w:r>
        <w:rPr>
          <w:sz w:val="24"/>
        </w:rPr>
        <w:t>return</w:t>
      </w:r>
      <w:r>
        <w:rPr>
          <w:spacing w:val="-2"/>
          <w:sz w:val="24"/>
        </w:rPr>
        <w:t> </w:t>
      </w:r>
      <w:r>
        <w:rPr>
          <w:sz w:val="24"/>
        </w:rPr>
        <w:t>pointsInQ4,</w:t>
      </w:r>
      <w:r>
        <w:rPr>
          <w:spacing w:val="-1"/>
          <w:sz w:val="24"/>
        </w:rPr>
        <w:t> </w:t>
      </w:r>
      <w:r>
        <w:rPr>
          <w:sz w:val="24"/>
        </w:rPr>
        <w:t>Quadrants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1"/>
        <w:numPr>
          <w:ilvl w:val="1"/>
          <w:numId w:val="21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</w:pPr>
      <w:bookmarkStart w:name="_TOC_250009" w:id="60"/>
      <w:r>
        <w:rPr/>
        <w:t>Chapter</w:t>
      </w:r>
      <w:r>
        <w:rPr>
          <w:spacing w:val="-4"/>
        </w:rPr>
        <w:t> </w:t>
      </w:r>
      <w:bookmarkEnd w:id="60"/>
      <w:r>
        <w:rPr/>
        <w:t>Summary</w:t>
      </w:r>
    </w:p>
    <w:p>
      <w:pPr>
        <w:pStyle w:val="BodyText"/>
        <w:spacing w:before="7"/>
        <w:rPr>
          <w:b/>
          <w:sz w:val="33"/>
        </w:rPr>
      </w:pPr>
    </w:p>
    <w:p>
      <w:pPr>
        <w:spacing w:line="487" w:lineRule="auto" w:before="0"/>
        <w:ind w:left="660" w:right="995" w:firstLine="0"/>
        <w:jc w:val="left"/>
        <w:rPr>
          <w:sz w:val="24"/>
        </w:rPr>
      </w:pPr>
      <w:r>
        <w:rPr>
          <w:sz w:val="23"/>
        </w:rPr>
        <w:t>This chapter presented procedures for actualizing the aim and objectives in this work. The</w:t>
      </w:r>
      <w:r>
        <w:rPr>
          <w:spacing w:val="1"/>
          <w:sz w:val="23"/>
        </w:rPr>
        <w:t> </w:t>
      </w:r>
      <w:r>
        <w:rPr>
          <w:sz w:val="23"/>
        </w:rPr>
        <w:t>flow chart had three sections: data section, BN model section and SNA-Q model section.</w:t>
      </w:r>
      <w:r>
        <w:rPr>
          <w:spacing w:val="1"/>
          <w:sz w:val="23"/>
        </w:rPr>
        <w:t> </w:t>
      </w:r>
      <w:r>
        <w:rPr>
          <w:sz w:val="24"/>
        </w:rPr>
        <w:t>Bayesian model was developed for detection of covert nodes and metrics needed for the</w:t>
      </w:r>
      <w:r>
        <w:rPr>
          <w:spacing w:val="-57"/>
          <w:sz w:val="24"/>
        </w:rPr>
        <w:t> </w:t>
      </w:r>
      <w:r>
        <w:rPr>
          <w:sz w:val="24"/>
        </w:rPr>
        <w:t>detection of covert nodes were defined. These metrics were extracted from criminal</w:t>
      </w:r>
      <w:r>
        <w:rPr>
          <w:spacing w:val="1"/>
          <w:sz w:val="24"/>
        </w:rPr>
        <w:t> </w:t>
      </w:r>
      <w:r>
        <w:rPr>
          <w:sz w:val="23"/>
        </w:rPr>
        <w:t>network graphs and they were presented. The last segment of the methodology presented</w:t>
      </w:r>
      <w:r>
        <w:rPr>
          <w:spacing w:val="1"/>
          <w:sz w:val="23"/>
        </w:rPr>
        <w:t> </w:t>
      </w:r>
      <w:r>
        <w:rPr>
          <w:sz w:val="24"/>
        </w:rPr>
        <w:t>SNA-Q model for classification of participants‟ relevancy to criminal groups. This is to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58"/>
          <w:sz w:val="24"/>
        </w:rPr>
        <w:t> </w:t>
      </w:r>
      <w:r>
        <w:rPr>
          <w:sz w:val="24"/>
        </w:rPr>
        <w:t>used</w:t>
      </w:r>
      <w:r>
        <w:rPr>
          <w:spacing w:val="59"/>
          <w:sz w:val="24"/>
        </w:rPr>
        <w:t> </w:t>
      </w:r>
      <w:r>
        <w:rPr>
          <w:sz w:val="24"/>
        </w:rPr>
        <w:t>for</w:t>
      </w:r>
      <w:r>
        <w:rPr>
          <w:spacing w:val="59"/>
          <w:sz w:val="24"/>
        </w:rPr>
        <w:t> </w:t>
      </w:r>
      <w:r>
        <w:rPr>
          <w:sz w:val="24"/>
        </w:rPr>
        <w:t>verifying</w:t>
      </w:r>
      <w:r>
        <w:rPr>
          <w:spacing w:val="57"/>
          <w:sz w:val="24"/>
        </w:rPr>
        <w:t> </w:t>
      </w:r>
      <w:r>
        <w:rPr>
          <w:sz w:val="24"/>
        </w:rPr>
        <w:t>set</w:t>
      </w:r>
      <w:r>
        <w:rPr>
          <w:spacing w:val="59"/>
          <w:sz w:val="24"/>
        </w:rPr>
        <w:t> </w:t>
      </w:r>
      <w:r>
        <w:rPr>
          <w:sz w:val="24"/>
        </w:rPr>
        <w:t>of  nodes  detected  by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BNM  and  to  know</w:t>
      </w:r>
      <w:r>
        <w:rPr>
          <w:spacing w:val="-57"/>
          <w:sz w:val="24"/>
        </w:rPr>
        <w:t> </w:t>
      </w: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who are</w:t>
      </w:r>
      <w:r>
        <w:rPr>
          <w:spacing w:val="-1"/>
          <w:sz w:val="24"/>
        </w:rPr>
        <w:t> </w:t>
      </w:r>
      <w:r>
        <w:rPr>
          <w:sz w:val="24"/>
        </w:rPr>
        <w:t>potential fugitive.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BodyText"/>
        <w:ind w:left="837" w:right="1112"/>
        <w:jc w:val="center"/>
      </w:pPr>
      <w:r>
        <w:rPr/>
        <w:t>80</w:t>
      </w:r>
    </w:p>
    <w:p>
      <w:pPr>
        <w:spacing w:after="0"/>
        <w:jc w:val="center"/>
        <w:sectPr>
          <w:footerReference w:type="default" r:id="rId68"/>
          <w:pgSz w:w="11900" w:h="16850"/>
          <w:pgMar w:footer="0" w:header="0" w:top="1340" w:bottom="280" w:left="1320" w:right="460"/>
        </w:sectPr>
      </w:pPr>
    </w:p>
    <w:p>
      <w:pPr>
        <w:pStyle w:val="Heading1"/>
        <w:spacing w:before="72"/>
        <w:ind w:left="3080"/>
      </w:pPr>
      <w:bookmarkStart w:name="_bookmark40" w:id="61"/>
      <w:bookmarkEnd w:id="61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FOUR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2561" w:val="left" w:leader="none"/>
          <w:tab w:pos="2562" w:val="left" w:leader="none"/>
        </w:tabs>
        <w:spacing w:line="240" w:lineRule="auto" w:before="0" w:after="0"/>
        <w:ind w:left="2561" w:right="0" w:hanging="1902"/>
        <w:jc w:val="left"/>
        <w:rPr>
          <w:b/>
          <w:sz w:val="23"/>
        </w:rPr>
      </w:pPr>
      <w:r>
        <w:rPr>
          <w:b/>
          <w:sz w:val="23"/>
        </w:rPr>
        <w:t>RESULTS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AND DISCUSSION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477" w:lineRule="auto"/>
        <w:ind w:left="660" w:right="934"/>
        <w:jc w:val="both"/>
      </w:pPr>
      <w:r>
        <w:rPr/>
        <w:t>This chapter presents experimental results on developed methodology for detection of</w:t>
      </w:r>
      <w:r>
        <w:rPr>
          <w:spacing w:val="1"/>
        </w:rPr>
        <w:t> </w:t>
      </w:r>
      <w:r>
        <w:rPr/>
        <w:t>covert nodes. The developed algorithms were tested with datasets of criminal groups.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datasets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N‟17</w:t>
      </w:r>
      <w:r>
        <w:rPr>
          <w:spacing w:val="1"/>
        </w:rPr>
        <w:t> </w:t>
      </w:r>
      <w:r>
        <w:rPr/>
        <w:t>revolutionary group and the 9/11 terrorist group datasets. The results were presented in</w:t>
      </w:r>
      <w:r>
        <w:rPr>
          <w:spacing w:val="1"/>
        </w:rPr>
        <w:t> </w:t>
      </w:r>
      <w:r>
        <w:rPr/>
        <w:t>the following order: experimental results of N‟17 revolutionary group in section 4.1,</w:t>
      </w:r>
      <w:r>
        <w:rPr>
          <w:spacing w:val="1"/>
        </w:rPr>
        <w:t> </w:t>
      </w:r>
      <w:r>
        <w:rPr/>
        <w:t>experimental results of 9/11 terrorist group in section 4.2 and comparative analysis of</w:t>
      </w:r>
      <w:r>
        <w:rPr>
          <w:spacing w:val="1"/>
        </w:rPr>
        <w:t> </w:t>
      </w:r>
      <w:r>
        <w:rPr/>
        <w:t>algorithm‟s</w:t>
      </w:r>
      <w:r>
        <w:rPr>
          <w:spacing w:val="-1"/>
        </w:rPr>
        <w:t> </w:t>
      </w:r>
      <w:r>
        <w:rPr/>
        <w:t>performance was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section</w:t>
      </w:r>
      <w:r>
        <w:rPr>
          <w:spacing w:val="2"/>
        </w:rPr>
        <w:t> </w:t>
      </w:r>
      <w:r>
        <w:rPr/>
        <w:t>4.3.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5" w:lineRule="auto"/>
        <w:ind w:left="660" w:right="958"/>
        <w:jc w:val="both"/>
      </w:pPr>
      <w:r>
        <w:rPr/>
        <w:t>Section 4.1 and section 4.2 have three different results each. The first segment presents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BNM</w:t>
      </w:r>
      <w:r>
        <w:rPr>
          <w:spacing w:val="1"/>
        </w:rPr>
        <w:t> </w:t>
      </w:r>
      <w:r>
        <w:rPr/>
        <w:t>algorithm,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segment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SNA-Q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segment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verification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inferred</w:t>
      </w:r>
      <w:r>
        <w:rPr>
          <w:spacing w:val="-1"/>
        </w:rPr>
        <w:t> </w:t>
      </w:r>
      <w:r>
        <w:rPr/>
        <w:t>nodes from both</w:t>
      </w:r>
      <w:r>
        <w:rPr>
          <w:spacing w:val="1"/>
        </w:rPr>
        <w:t> </w:t>
      </w:r>
      <w:r>
        <w:rPr/>
        <w:t>the BNM using</w:t>
      </w:r>
      <w:r>
        <w:rPr>
          <w:spacing w:val="-4"/>
        </w:rPr>
        <w:t> </w:t>
      </w:r>
      <w:r>
        <w:rPr/>
        <w:t>the SNA-Q classification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profiles.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77" w:lineRule="auto"/>
        <w:ind w:left="660" w:right="939"/>
        <w:jc w:val="both"/>
      </w:pPr>
      <w:r>
        <w:rPr/>
        <w:t>The BNM‟s segment has four cases of results. Cases defined type of network attribute</w:t>
      </w:r>
      <w:r>
        <w:rPr>
          <w:spacing w:val="1"/>
        </w:rPr>
        <w:t> </w:t>
      </w:r>
      <w:r>
        <w:rPr/>
        <w:t>used as input. Case 1 represents eqn. (3.21) that is, when degree centrality was used as</w:t>
      </w:r>
      <w:r>
        <w:rPr>
          <w:spacing w:val="1"/>
        </w:rPr>
        <w:t> </w:t>
      </w:r>
      <w:r>
        <w:rPr/>
        <w:t>an input; case 2 represents eqn. (3.22) that is, when betweenness centrality was used as</w:t>
      </w:r>
      <w:r>
        <w:rPr>
          <w:spacing w:val="1"/>
        </w:rPr>
        <w:t> </w:t>
      </w:r>
      <w:r>
        <w:rPr/>
        <w:t>input; case 3 represents eqn. (3.23) that is, when closeness centrality was used as input</w:t>
      </w:r>
      <w:r>
        <w:rPr>
          <w:spacing w:val="1"/>
        </w:rPr>
        <w:t> </w:t>
      </w:r>
      <w:r>
        <w:rPr/>
        <w:t>and case 4 represents eqn. (3.24) that is, when eigenvector centrality was used as input.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input 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predict</w:t>
      </w:r>
      <w:r>
        <w:rPr>
          <w:spacing w:val="-1"/>
        </w:rPr>
        <w:t> </w:t>
      </w:r>
      <w:r>
        <w:rPr/>
        <w:t>participants‟ evasion.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The BNM predicts level evasiveness of a given node. The value assigned to an actor</w:t>
      </w:r>
      <w:r>
        <w:rPr>
          <w:spacing w:val="1"/>
        </w:rPr>
        <w:t> </w:t>
      </w:r>
      <w:r>
        <w:rPr/>
        <w:t>depends on score that an actor has from a particular network attribute. The peak of</w:t>
      </w:r>
      <w:r>
        <w:rPr>
          <w:spacing w:val="1"/>
        </w:rPr>
        <w:t> </w:t>
      </w:r>
      <w:r>
        <w:rPr/>
        <w:t>distribution curve is maximum-a-posteriori (MAP). Each actor has a MAP value. The</w:t>
      </w:r>
      <w:r>
        <w:rPr>
          <w:spacing w:val="1"/>
        </w:rPr>
        <w:t> </w:t>
      </w:r>
      <w:r>
        <w:rPr/>
        <w:t>MAP</w:t>
      </w:r>
      <w:r>
        <w:rPr>
          <w:spacing w:val="59"/>
        </w:rPr>
        <w:t> </w:t>
      </w:r>
      <w:r>
        <w:rPr/>
        <w:t>value</w:t>
      </w:r>
      <w:r>
        <w:rPr>
          <w:spacing w:val="58"/>
        </w:rPr>
        <w:t> </w:t>
      </w:r>
      <w:r>
        <w:rPr/>
        <w:t>indicates</w:t>
      </w:r>
      <w:r>
        <w:rPr>
          <w:spacing w:val="58"/>
        </w:rPr>
        <w:t> </w:t>
      </w:r>
      <w:r>
        <w:rPr/>
        <w:t>if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node</w:t>
      </w:r>
      <w:r>
        <w:rPr>
          <w:spacing w:val="57"/>
        </w:rPr>
        <w:t> </w:t>
      </w:r>
      <w:r>
        <w:rPr/>
        <w:t>has  chances</w:t>
      </w:r>
      <w:r>
        <w:rPr>
          <w:spacing w:val="59"/>
        </w:rPr>
        <w:t> </w:t>
      </w:r>
      <w:r>
        <w:rPr/>
        <w:t>of</w:t>
      </w:r>
      <w:r>
        <w:rPr>
          <w:spacing w:val="1"/>
        </w:rPr>
        <w:t> </w:t>
      </w:r>
      <w:r>
        <w:rPr/>
        <w:t>evading</w:t>
      </w:r>
      <w:r>
        <w:rPr>
          <w:spacing w:val="56"/>
        </w:rPr>
        <w:t> </w:t>
      </w:r>
      <w:r>
        <w:rPr/>
        <w:t>detection</w:t>
      </w:r>
      <w:r>
        <w:rPr>
          <w:spacing w:val="59"/>
        </w:rPr>
        <w:t> </w:t>
      </w:r>
      <w:r>
        <w:rPr/>
        <w:t>or</w:t>
      </w:r>
      <w:r>
        <w:rPr>
          <w:spacing w:val="58"/>
        </w:rPr>
        <w:t> </w:t>
      </w:r>
      <w:r>
        <w:rPr/>
        <w:t>considered</w:t>
      </w:r>
      <w:r>
        <w:rPr>
          <w:spacing w:val="58"/>
        </w:rPr>
        <w:t> </w:t>
      </w:r>
      <w:r>
        <w:rPr/>
        <w:t>as</w:t>
      </w:r>
      <w:r>
        <w:rPr>
          <w:spacing w:val="-58"/>
        </w:rPr>
        <w:t> </w:t>
      </w:r>
      <w:r>
        <w:rPr/>
        <w:t>vulnerable.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node</w:t>
      </w:r>
      <w:r>
        <w:rPr>
          <w:spacing w:val="-1"/>
        </w:rPr>
        <w:t> </w:t>
      </w:r>
      <w:r>
        <w:rPr/>
        <w:t>that has</w:t>
      </w:r>
      <w:r>
        <w:rPr>
          <w:spacing w:val="-1"/>
        </w:rPr>
        <w:t> </w:t>
      </w:r>
      <w:r>
        <w:rPr/>
        <w:t>low MAP is considered</w:t>
      </w:r>
      <w:r>
        <w:rPr>
          <w:spacing w:val="-1"/>
        </w:rPr>
        <w:t> </w:t>
      </w:r>
      <w:r>
        <w:rPr/>
        <w:t>as vulnerable</w:t>
      </w:r>
      <w:r>
        <w:rPr>
          <w:spacing w:val="1"/>
        </w:rPr>
        <w:t> </w:t>
      </w:r>
      <w:r>
        <w:rPr/>
        <w:t>while a</w:t>
      </w:r>
      <w:r>
        <w:rPr>
          <w:spacing w:val="-3"/>
        </w:rPr>
        <w:t> </w:t>
      </w:r>
      <w:r>
        <w:rPr/>
        <w:t>node</w:t>
      </w:r>
      <w:r>
        <w:rPr>
          <w:spacing w:val="-1"/>
        </w:rPr>
        <w:t> </w:t>
      </w:r>
      <w:r>
        <w:rPr/>
        <w:t>that has</w:t>
      </w:r>
    </w:p>
    <w:p>
      <w:pPr>
        <w:spacing w:after="0" w:line="477" w:lineRule="auto"/>
        <w:jc w:val="both"/>
        <w:sectPr>
          <w:footerReference w:type="default" r:id="rId69"/>
          <w:pgSz w:w="11900" w:h="16850"/>
          <w:pgMar w:footer="1051" w:header="0" w:top="1340" w:bottom="1240" w:left="1320" w:right="460"/>
          <w:pgNumType w:start="81"/>
        </w:sectPr>
      </w:pPr>
    </w:p>
    <w:p>
      <w:pPr>
        <w:pStyle w:val="BodyText"/>
        <w:spacing w:line="470" w:lineRule="auto" w:before="79"/>
        <w:ind w:left="660" w:right="964"/>
        <w:jc w:val="both"/>
      </w:pPr>
      <w:r>
        <w:rPr/>
        <w:t>high MAP is considered to be evasive. From the highest and lowest MAP, only outliers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considered that is, inferred / detected nodes.</w:t>
      </w:r>
    </w:p>
    <w:p>
      <w:pPr>
        <w:pStyle w:val="BodyText"/>
        <w:rPr>
          <w:sz w:val="23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Likewise, the results of SNA-Q algorithm were defined on four cases A to D. Each</w:t>
      </w:r>
      <w:r>
        <w:rPr>
          <w:spacing w:val="1"/>
        </w:rPr>
        <w:t> </w:t>
      </w:r>
      <w:r>
        <w:rPr/>
        <w:t>defined a pair of network attributes used as inputs to the SNA-Q algorithm. Case A</w:t>
      </w:r>
      <w:r>
        <w:rPr>
          <w:spacing w:val="1"/>
        </w:rPr>
        <w:t> </w:t>
      </w:r>
      <w:r>
        <w:rPr/>
        <w:t>represents</w:t>
      </w:r>
      <w:r>
        <w:rPr>
          <w:spacing w:val="16"/>
        </w:rPr>
        <w:t> </w:t>
      </w:r>
      <w:r>
        <w:rPr/>
        <w:t>when</w:t>
      </w:r>
      <w:r>
        <w:rPr>
          <w:spacing w:val="15"/>
        </w:rPr>
        <w:t> </w:t>
      </w:r>
      <w:r>
        <w:rPr/>
        <w:t>degree</w:t>
      </w:r>
      <w:r>
        <w:rPr>
          <w:spacing w:val="17"/>
        </w:rPr>
        <w:t> </w:t>
      </w:r>
      <w:r>
        <w:rPr/>
        <w:t>centrality</w:t>
      </w:r>
      <w:r>
        <w:rPr>
          <w:spacing w:val="10"/>
        </w:rPr>
        <w:t> </w:t>
      </w:r>
      <w:r>
        <w:rPr/>
        <w:t>and</w:t>
      </w:r>
      <w:r>
        <w:rPr>
          <w:spacing w:val="15"/>
        </w:rPr>
        <w:t> </w:t>
      </w:r>
      <w:r>
        <w:rPr/>
        <w:t>betweenness</w:t>
      </w:r>
      <w:r>
        <w:rPr>
          <w:spacing w:val="16"/>
        </w:rPr>
        <w:t> </w:t>
      </w:r>
      <w:r>
        <w:rPr/>
        <w:t>centrality</w:t>
      </w:r>
      <w:r>
        <w:rPr>
          <w:spacing w:val="13"/>
        </w:rPr>
        <w:t> </w:t>
      </w:r>
      <w:r>
        <w:rPr/>
        <w:t>were</w:t>
      </w:r>
      <w:r>
        <w:rPr>
          <w:spacing w:val="14"/>
        </w:rPr>
        <w:t> </w:t>
      </w:r>
      <w:r>
        <w:rPr/>
        <w:t>used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inputs;</w:t>
      </w:r>
      <w:r>
        <w:rPr>
          <w:spacing w:val="16"/>
        </w:rPr>
        <w:t> </w:t>
      </w:r>
      <w:r>
        <w:rPr/>
        <w:t>case</w:t>
      </w:r>
      <w:r>
        <w:rPr>
          <w:spacing w:val="-57"/>
        </w:rPr>
        <w:t> </w:t>
      </w:r>
      <w:r>
        <w:rPr/>
        <w:t>B represents when degree centrality and closeness centrality were used as inputs; case C</w:t>
      </w:r>
      <w:r>
        <w:rPr>
          <w:spacing w:val="-57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eigenvector</w:t>
      </w:r>
      <w:r>
        <w:rPr>
          <w:spacing w:val="1"/>
        </w:rPr>
        <w:t> </w:t>
      </w:r>
      <w:r>
        <w:rPr/>
        <w:t>centrality and</w:t>
      </w:r>
      <w:r>
        <w:rPr>
          <w:spacing w:val="1"/>
        </w:rPr>
        <w:t> </w:t>
      </w:r>
      <w:r>
        <w:rPr/>
        <w:t>betweenness</w:t>
      </w:r>
      <w:r>
        <w:rPr>
          <w:spacing w:val="1"/>
        </w:rPr>
        <w:t> </w:t>
      </w:r>
      <w:r>
        <w:rPr/>
        <w:t>centrality served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inputs.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case D represents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eigenvector</w:t>
      </w:r>
      <w:r>
        <w:rPr>
          <w:spacing w:val="1"/>
        </w:rPr>
        <w:t> </w:t>
      </w:r>
      <w:r>
        <w:rPr/>
        <w:t>centrality and</w:t>
      </w:r>
      <w:r>
        <w:rPr>
          <w:spacing w:val="1"/>
        </w:rPr>
        <w:t> </w:t>
      </w:r>
      <w:r>
        <w:rPr/>
        <w:t>closeness</w:t>
      </w:r>
      <w:r>
        <w:rPr>
          <w:spacing w:val="60"/>
        </w:rPr>
        <w:t> </w:t>
      </w:r>
      <w:r>
        <w:rPr/>
        <w:t>centrality were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as inputs to the SNA-Q.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25"/>
        </w:numPr>
        <w:tabs>
          <w:tab w:pos="1021" w:val="left" w:leader="none"/>
        </w:tabs>
        <w:spacing w:line="240" w:lineRule="auto" w:before="0" w:after="0"/>
        <w:ind w:left="1020" w:right="0" w:hanging="361"/>
        <w:jc w:val="both"/>
      </w:pPr>
      <w:r>
        <w:rPr/>
        <w:t>Experimental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 Algorithms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N’17</w:t>
      </w:r>
      <w:r>
        <w:rPr>
          <w:spacing w:val="-1"/>
        </w:rPr>
        <w:t> </w:t>
      </w:r>
      <w:r>
        <w:rPr/>
        <w:t>Criminal</w:t>
      </w:r>
      <w:r>
        <w:rPr>
          <w:spacing w:val="-2"/>
        </w:rPr>
        <w:t> </w:t>
      </w:r>
      <w:r>
        <w:rPr/>
        <w:t>Dataset</w:t>
      </w:r>
    </w:p>
    <w:p>
      <w:pPr>
        <w:pStyle w:val="BodyText"/>
        <w:spacing w:before="5"/>
        <w:rPr>
          <w:b/>
          <w:sz w:val="33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The results of testing the BNM and the SNA-Q algorithms using the N‟17 datasets are</w:t>
      </w:r>
      <w:r>
        <w:rPr>
          <w:spacing w:val="1"/>
        </w:rPr>
        <w:t> </w:t>
      </w:r>
      <w:r>
        <w:rPr/>
        <w:t>presented. Section 4.2.1 presents result of evaluating the BNM algorithm, section 4.2.2</w:t>
      </w:r>
      <w:r>
        <w:rPr>
          <w:spacing w:val="1"/>
        </w:rPr>
        <w:t> </w:t>
      </w:r>
      <w:r>
        <w:rPr/>
        <w:t>presents result for classification of nodes using the SNA-Q algorithm and section 4.2.3</w:t>
      </w:r>
      <w:r>
        <w:rPr>
          <w:spacing w:val="1"/>
        </w:rPr>
        <w:t> </w:t>
      </w:r>
      <w:r>
        <w:rPr/>
        <w:t>presents comparative analysis for verification of nodes inferred by the BNM from the</w:t>
      </w:r>
      <w:r>
        <w:rPr>
          <w:spacing w:val="1"/>
        </w:rPr>
        <w:t> </w:t>
      </w:r>
      <w:r>
        <w:rPr/>
        <w:t>N‟17</w:t>
      </w:r>
      <w:r>
        <w:rPr>
          <w:spacing w:val="-1"/>
        </w:rPr>
        <w:t> </w:t>
      </w:r>
      <w:r>
        <w:rPr/>
        <w:t>network.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25"/>
        </w:numPr>
        <w:tabs>
          <w:tab w:pos="1201" w:val="left" w:leader="none"/>
        </w:tabs>
        <w:spacing w:line="350" w:lineRule="auto" w:before="0" w:after="0"/>
        <w:ind w:left="660" w:right="1303" w:firstLine="0"/>
        <w:jc w:val="both"/>
      </w:pPr>
      <w:bookmarkStart w:name="_TOC_250008" w:id="62"/>
      <w:r>
        <w:rPr/>
        <w:t>BN Model evaluation results using network attributes of the N’17 criminal</w:t>
      </w:r>
      <w:r>
        <w:rPr>
          <w:spacing w:val="-57"/>
        </w:rPr>
        <w:t> </w:t>
      </w:r>
      <w:bookmarkEnd w:id="62"/>
      <w:r>
        <w:rPr/>
        <w:t>group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477" w:lineRule="auto" w:before="1"/>
        <w:ind w:left="660" w:right="957"/>
        <w:jc w:val="both"/>
      </w:pPr>
      <w:r>
        <w:rPr/>
        <w:t>Results presented in this section were obtained from evaluating the BN model with</w:t>
      </w:r>
      <w:r>
        <w:rPr>
          <w:spacing w:val="1"/>
        </w:rPr>
        <w:t> </w:t>
      </w:r>
      <w:r>
        <w:rPr/>
        <w:t>network</w:t>
      </w:r>
      <w:r>
        <w:rPr>
          <w:spacing w:val="-3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N‟17</w:t>
      </w:r>
      <w:r>
        <w:rPr>
          <w:spacing w:val="-2"/>
        </w:rPr>
        <w:t> </w:t>
      </w:r>
      <w:r>
        <w:rPr/>
        <w:t>criminal</w:t>
      </w:r>
      <w:r>
        <w:rPr>
          <w:spacing w:val="-1"/>
        </w:rPr>
        <w:t> </w:t>
      </w:r>
      <w:r>
        <w:rPr/>
        <w:t>group.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network</w:t>
      </w:r>
      <w:r>
        <w:rPr>
          <w:spacing w:val="-1"/>
        </w:rPr>
        <w:t> </w:t>
      </w:r>
      <w:r>
        <w:rPr/>
        <w:t>attributes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case</w:t>
      </w:r>
      <w:r>
        <w:rPr>
          <w:spacing w:val="-57"/>
        </w:rPr>
        <w:t> </w:t>
      </w:r>
      <w:r>
        <w:rPr/>
        <w:t>1 to 4. Each case has different MAP values for participating nodes which indicates their</w:t>
      </w:r>
      <w:r>
        <w:rPr>
          <w:spacing w:val="1"/>
        </w:rPr>
        <w:t> </w:t>
      </w:r>
      <w:r>
        <w:rPr/>
        <w:t>level of evasiveness. The results are presented from case 1 to 4 along with performance</w:t>
      </w:r>
      <w:r>
        <w:rPr>
          <w:spacing w:val="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on corresponding</w:t>
      </w:r>
      <w:r>
        <w:rPr>
          <w:spacing w:val="-2"/>
        </w:rPr>
        <w:t> </w:t>
      </w:r>
      <w:r>
        <w:rPr/>
        <w:t>case.</w:t>
      </w:r>
    </w:p>
    <w:p>
      <w:pPr>
        <w:spacing w:after="0" w:line="477" w:lineRule="auto"/>
        <w:jc w:val="both"/>
        <w:sectPr>
          <w:pgSz w:w="11900" w:h="16850"/>
          <w:pgMar w:header="0" w:footer="1051" w:top="1340" w:bottom="1240" w:left="1320" w:right="460"/>
        </w:sectPr>
      </w:pPr>
    </w:p>
    <w:p>
      <w:pPr>
        <w:pStyle w:val="Heading2"/>
        <w:spacing w:before="72"/>
      </w:pPr>
      <w:bookmarkStart w:name="_bookmark41" w:id="63"/>
      <w:bookmarkEnd w:id="63"/>
      <w:r>
        <w:rPr>
          <w:b w:val="0"/>
          <w:i w:val="0"/>
        </w:rPr>
      </w:r>
      <w:r>
        <w:rPr/>
        <w:t>Case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Centrality</w:t>
      </w:r>
      <w:r>
        <w:rPr>
          <w:spacing w:val="-2"/>
        </w:rPr>
        <w:t> </w:t>
      </w:r>
      <w:r>
        <w:rPr/>
        <w:t>Input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BNM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7" w:lineRule="auto"/>
        <w:ind w:left="660" w:right="955"/>
        <w:jc w:val="both"/>
      </w:pPr>
      <w:r>
        <w:rPr/>
        <w:t>Figure 4.1 presents the graph of MAP distribution of N‟17 participants when degree</w:t>
      </w:r>
      <w:r>
        <w:rPr>
          <w:spacing w:val="1"/>
        </w:rPr>
        <w:t> </w:t>
      </w:r>
      <w:r>
        <w:rPr/>
        <w:t>centrality was used as input to the BNM - eqn. (3.21). From the graph, actor ID 14 has</w:t>
      </w:r>
      <w:r>
        <w:rPr>
          <w:spacing w:val="1"/>
        </w:rPr>
        <w:t> </w:t>
      </w:r>
      <w:r>
        <w:rPr/>
        <w:t>the least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value. 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Id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 most</w:t>
      </w:r>
      <w:r>
        <w:rPr>
          <w:spacing w:val="1"/>
        </w:rPr>
        <w:t> </w:t>
      </w:r>
      <w:r>
        <w:rPr/>
        <w:t>vulnerable node</w:t>
      </w:r>
      <w:r>
        <w:rPr>
          <w:spacing w:val="1"/>
        </w:rPr>
        <w:t> </w:t>
      </w:r>
      <w:r>
        <w:rPr/>
        <w:t>predicted by BNM using degree centrality as input. Theoretically, a node that is located</w:t>
      </w:r>
      <w:r>
        <w:rPr>
          <w:spacing w:val="1"/>
        </w:rPr>
        <w:t> </w:t>
      </w:r>
      <w:r>
        <w:rPr/>
        <w:t>at the center of a network structure or having relatively high number of links incident on</w:t>
      </w:r>
      <w:r>
        <w:rPr>
          <w:spacing w:val="-57"/>
        </w:rPr>
        <w:t> </w:t>
      </w:r>
      <w:r>
        <w:rPr/>
        <w:t>it,</w:t>
      </w:r>
      <w:r>
        <w:rPr>
          <w:spacing w:val="1"/>
        </w:rPr>
        <w:t> </w:t>
      </w:r>
      <w:r>
        <w:rPr/>
        <w:t>usually turns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node.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IDs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structurally equivalent actors on MAP value of 380.6 above actor ID 14. These actors</w:t>
      </w:r>
      <w:r>
        <w:rPr>
          <w:spacing w:val="1"/>
        </w:rPr>
        <w:t> </w:t>
      </w:r>
      <w:r>
        <w:rPr/>
        <w:t>are close to center of the network structure of Figure 3.2, as they were inferred as the</w:t>
      </w:r>
      <w:r>
        <w:rPr>
          <w:spacing w:val="1"/>
        </w:rPr>
        <w:t> </w:t>
      </w:r>
      <w:r>
        <w:rPr/>
        <w:t>next</w:t>
      </w:r>
      <w:r>
        <w:rPr>
          <w:spacing w:val="-1"/>
        </w:rPr>
        <w:t> </w:t>
      </w:r>
      <w:r>
        <w:rPr/>
        <w:t>vulnerable actors after actor</w:t>
      </w:r>
      <w:r>
        <w:rPr>
          <w:spacing w:val="1"/>
        </w:rPr>
        <w:t> </w:t>
      </w:r>
      <w:r>
        <w:rPr/>
        <w:t>ID 14.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660"/>
        <w:jc w:val="both"/>
      </w:pPr>
      <w:r>
        <w:rPr/>
        <w:t>Actor</w:t>
      </w:r>
      <w:r>
        <w:rPr>
          <w:spacing w:val="8"/>
        </w:rPr>
        <w:t> </w:t>
      </w:r>
      <w:r>
        <w:rPr/>
        <w:t>IDs</w:t>
      </w:r>
      <w:r>
        <w:rPr>
          <w:spacing w:val="5"/>
        </w:rPr>
        <w:t> </w:t>
      </w:r>
      <w:r>
        <w:rPr/>
        <w:t>2,</w:t>
      </w:r>
      <w:r>
        <w:rPr>
          <w:spacing w:val="6"/>
        </w:rPr>
        <w:t> </w:t>
      </w:r>
      <w:r>
        <w:rPr/>
        <w:t>4,</w:t>
      </w:r>
      <w:r>
        <w:rPr>
          <w:spacing w:val="8"/>
        </w:rPr>
        <w:t> </w:t>
      </w:r>
      <w:r>
        <w:rPr/>
        <w:t>5,</w:t>
      </w:r>
      <w:r>
        <w:rPr>
          <w:spacing w:val="5"/>
        </w:rPr>
        <w:t> </w:t>
      </w:r>
      <w:r>
        <w:rPr/>
        <w:t>7,</w:t>
      </w:r>
      <w:r>
        <w:rPr>
          <w:spacing w:val="6"/>
        </w:rPr>
        <w:t> </w:t>
      </w:r>
      <w:r>
        <w:rPr/>
        <w:t>8,</w:t>
      </w:r>
      <w:r>
        <w:rPr>
          <w:spacing w:val="5"/>
        </w:rPr>
        <w:t> </w:t>
      </w:r>
      <w:r>
        <w:rPr/>
        <w:t>9,</w:t>
      </w:r>
      <w:r>
        <w:rPr>
          <w:spacing w:val="8"/>
        </w:rPr>
        <w:t> </w:t>
      </w:r>
      <w:r>
        <w:rPr/>
        <w:t>11,</w:t>
      </w:r>
      <w:r>
        <w:rPr>
          <w:spacing w:val="6"/>
        </w:rPr>
        <w:t> </w:t>
      </w:r>
      <w:r>
        <w:rPr/>
        <w:t>13,</w:t>
      </w:r>
      <w:r>
        <w:rPr>
          <w:spacing w:val="5"/>
        </w:rPr>
        <w:t> </w:t>
      </w:r>
      <w:r>
        <w:rPr/>
        <w:t>17,</w:t>
      </w:r>
      <w:r>
        <w:rPr>
          <w:spacing w:val="6"/>
        </w:rPr>
        <w:t> </w:t>
      </w:r>
      <w:r>
        <w:rPr/>
        <w:t>19,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21</w:t>
      </w:r>
      <w:r>
        <w:rPr>
          <w:spacing w:val="6"/>
        </w:rPr>
        <w:t> </w:t>
      </w:r>
      <w:r>
        <w:rPr/>
        <w:t>emerged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outliers</w:t>
      </w:r>
      <w:r>
        <w:rPr>
          <w:spacing w:val="9"/>
        </w:rPr>
        <w:t> </w:t>
      </w:r>
      <w:r>
        <w:rPr/>
        <w:t>with</w:t>
      </w:r>
      <w:r>
        <w:rPr>
          <w:spacing w:val="6"/>
        </w:rPr>
        <w:t> </w:t>
      </w:r>
      <w:r>
        <w:rPr/>
        <w:t>MAP</w:t>
      </w:r>
      <w:r>
        <w:rPr>
          <w:spacing w:val="7"/>
        </w:rPr>
        <w:t> </w:t>
      </w:r>
      <w:r>
        <w:rPr/>
        <w:t>value</w:t>
      </w:r>
      <w:r>
        <w:rPr>
          <w:spacing w:val="5"/>
        </w:rPr>
        <w:t> </w:t>
      </w:r>
      <w:r>
        <w:rPr/>
        <w:t>of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75" w:lineRule="auto"/>
        <w:ind w:left="660" w:right="939"/>
        <w:jc w:val="both"/>
      </w:pPr>
      <w:r>
        <w:rPr/>
        <w:t>402.6. They are structurally equivalent actors at the highest MAP of 402.6. Though they</w:t>
      </w:r>
      <w:r>
        <w:rPr>
          <w:spacing w:val="-57"/>
        </w:rPr>
        <w:t> </w:t>
      </w:r>
      <w:r>
        <w:rPr/>
        <w:t>differ in number of links connected to them, they were inferred as the most evasive</w:t>
      </w:r>
      <w:r>
        <w:rPr>
          <w:spacing w:val="1"/>
        </w:rPr>
        <w:t> </w:t>
      </w:r>
      <w:r>
        <w:rPr/>
        <w:t>actors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is, they</w:t>
      </w:r>
      <w:r>
        <w:rPr>
          <w:spacing w:val="-6"/>
        </w:rPr>
        <w:t> </w:t>
      </w:r>
      <w:r>
        <w:rPr/>
        <w:t>are</w:t>
      </w:r>
      <w:r>
        <w:rPr>
          <w:spacing w:val="-2"/>
        </w:rPr>
        <w:t> </w:t>
      </w:r>
      <w:r>
        <w:rPr/>
        <w:t>less vulnerable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operatives‟</w:t>
      </w:r>
      <w:r>
        <w:rPr>
          <w:spacing w:val="-1"/>
        </w:rPr>
        <w:t> </w:t>
      </w:r>
      <w:r>
        <w:rPr/>
        <w:t>detection.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1513839</wp:posOffset>
            </wp:positionH>
            <wp:positionV relativeFrom="paragraph">
              <wp:posOffset>224029</wp:posOffset>
            </wp:positionV>
            <wp:extent cx="4652894" cy="2971800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89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8"/>
        <w:ind w:left="837" w:right="1122"/>
        <w:jc w:val="center"/>
      </w:pP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MAP 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N'17</w:t>
      </w:r>
      <w:r>
        <w:rPr>
          <w:spacing w:val="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with Case</w:t>
      </w:r>
      <w:r>
        <w:rPr>
          <w:spacing w:val="-2"/>
        </w:rPr>
        <w:t> </w:t>
      </w:r>
      <w:r>
        <w:rPr/>
        <w:t>1</w:t>
      </w:r>
    </w:p>
    <w:p>
      <w:pPr>
        <w:spacing w:after="0"/>
        <w:jc w:val="center"/>
        <w:sectPr>
          <w:pgSz w:w="11900" w:h="16850"/>
          <w:pgMar w:header="0" w:footer="1051" w:top="1340" w:bottom="1240" w:left="1320" w:right="460"/>
        </w:sectPr>
      </w:pPr>
    </w:p>
    <w:p>
      <w:pPr>
        <w:spacing w:line="499" w:lineRule="auto" w:before="61"/>
        <w:ind w:left="660" w:right="932" w:firstLine="0"/>
        <w:jc w:val="both"/>
        <w:rPr>
          <w:sz w:val="23"/>
        </w:rPr>
      </w:pPr>
      <w:bookmarkStart w:name="_bookmark42" w:id="64"/>
      <w:bookmarkEnd w:id="64"/>
      <w:r>
        <w:rPr/>
      </w:r>
      <w:r>
        <w:rPr>
          <w:sz w:val="23"/>
        </w:rPr>
        <w:t>Figure 4.2 presents assessment on BNM‟s detection with degree centrality as input. The</w:t>
      </w:r>
      <w:r>
        <w:rPr>
          <w:spacing w:val="1"/>
          <w:sz w:val="23"/>
        </w:rPr>
        <w:t> </w:t>
      </w:r>
      <w:r>
        <w:rPr>
          <w:sz w:val="23"/>
        </w:rPr>
        <w:t>chart has 5 TP, 13 FP, 1 FN and 3 TN. It shows that BNM has 0.833 TPR that is, probability</w:t>
      </w:r>
      <w:r>
        <w:rPr>
          <w:spacing w:val="-55"/>
          <w:sz w:val="23"/>
        </w:rPr>
        <w:t> </w:t>
      </w:r>
      <w:r>
        <w:rPr>
          <w:sz w:val="23"/>
        </w:rPr>
        <w:t>of detection; 0.1667 FNR that is, miss rate; 0.8125 FPR that is, Probability of False Alarm</w:t>
      </w:r>
      <w:r>
        <w:rPr>
          <w:spacing w:val="1"/>
          <w:sz w:val="23"/>
        </w:rPr>
        <w:t> </w:t>
      </w:r>
      <w:r>
        <w:rPr>
          <w:sz w:val="23"/>
        </w:rPr>
        <w:t>(Pfa);</w:t>
      </w:r>
      <w:r>
        <w:rPr>
          <w:spacing w:val="-1"/>
          <w:sz w:val="23"/>
        </w:rPr>
        <w:t> </w:t>
      </w:r>
      <w:r>
        <w:rPr>
          <w:sz w:val="23"/>
        </w:rPr>
        <w:t>0.1875</w:t>
      </w:r>
      <w:r>
        <w:rPr>
          <w:spacing w:val="-1"/>
          <w:sz w:val="23"/>
        </w:rPr>
        <w:t> </w:t>
      </w:r>
      <w:r>
        <w:rPr>
          <w:sz w:val="23"/>
        </w:rPr>
        <w:t>TNR that</w:t>
      </w:r>
      <w:r>
        <w:rPr>
          <w:spacing w:val="-1"/>
          <w:sz w:val="23"/>
        </w:rPr>
        <w:t> </w:t>
      </w:r>
      <w:r>
        <w:rPr>
          <w:sz w:val="23"/>
        </w:rPr>
        <w:t>is,</w:t>
      </w:r>
      <w:r>
        <w:rPr>
          <w:spacing w:val="-3"/>
          <w:sz w:val="23"/>
        </w:rPr>
        <w:t> </w:t>
      </w:r>
      <w:r>
        <w:rPr>
          <w:sz w:val="23"/>
        </w:rPr>
        <w:t>specificity;</w:t>
      </w:r>
      <w:r>
        <w:rPr>
          <w:spacing w:val="-1"/>
          <w:sz w:val="23"/>
        </w:rPr>
        <w:t> </w:t>
      </w:r>
      <w:r>
        <w:rPr>
          <w:sz w:val="23"/>
        </w:rPr>
        <w:t>0.2778 precision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0.3636</w:t>
      </w:r>
      <w:r>
        <w:rPr>
          <w:spacing w:val="-3"/>
          <w:sz w:val="23"/>
        </w:rPr>
        <w:t> </w:t>
      </w:r>
      <w:r>
        <w:rPr>
          <w:sz w:val="23"/>
        </w:rPr>
        <w:t>accuracy.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1332771</wp:posOffset>
            </wp:positionH>
            <wp:positionV relativeFrom="paragraph">
              <wp:posOffset>154779</wp:posOffset>
            </wp:positionV>
            <wp:extent cx="5255856" cy="3505962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856" cy="350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4"/>
        <w:ind w:left="660"/>
        <w:jc w:val="both"/>
      </w:pPr>
      <w:r>
        <w:rPr/>
        <w:t>Figure</w:t>
      </w:r>
      <w:r>
        <w:rPr>
          <w:spacing w:val="-4"/>
        </w:rPr>
        <w:t> </w:t>
      </w:r>
      <w:r>
        <w:rPr/>
        <w:t>4.2:</w:t>
      </w:r>
      <w:r>
        <w:rPr>
          <w:spacing w:val="-1"/>
        </w:rPr>
        <w:t> </w:t>
      </w:r>
      <w:r>
        <w:rPr/>
        <w:t>Performance evaluation</w:t>
      </w:r>
      <w:r>
        <w:rPr>
          <w:spacing w:val="-1"/>
        </w:rPr>
        <w:t> </w:t>
      </w:r>
      <w:r>
        <w:rPr/>
        <w:t>of BNM's</w:t>
      </w:r>
      <w:r>
        <w:rPr>
          <w:spacing w:val="-2"/>
        </w:rPr>
        <w:t> </w:t>
      </w:r>
      <w:r>
        <w:rPr/>
        <w:t>Detection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</w:pPr>
      <w:r>
        <w:rPr/>
        <w:t>Case</w:t>
      </w:r>
      <w:r>
        <w:rPr>
          <w:spacing w:val="-2"/>
        </w:rPr>
        <w:t> </w:t>
      </w:r>
      <w:r>
        <w:rPr/>
        <w:t>2:</w:t>
      </w:r>
      <w:r>
        <w:rPr>
          <w:spacing w:val="-2"/>
        </w:rPr>
        <w:t> </w:t>
      </w:r>
      <w:r>
        <w:rPr/>
        <w:t>Betweenness</w:t>
      </w:r>
      <w:r>
        <w:rPr>
          <w:spacing w:val="-1"/>
        </w:rPr>
        <w:t> </w:t>
      </w:r>
      <w:r>
        <w:rPr/>
        <w:t>Centrality</w:t>
      </w:r>
      <w:r>
        <w:rPr>
          <w:spacing w:val="-3"/>
        </w:rPr>
        <w:t> </w:t>
      </w:r>
      <w:r>
        <w:rPr/>
        <w:t>Input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BNM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7" w:lineRule="auto"/>
        <w:ind w:left="660" w:right="956"/>
        <w:jc w:val="both"/>
      </w:pPr>
      <w:r>
        <w:rPr/>
        <w:t>Figure 4.3 presents the MAP distribution of participants in N‟17 when betweenness</w:t>
      </w:r>
      <w:r>
        <w:rPr>
          <w:spacing w:val="1"/>
        </w:rPr>
        <w:t> </w:t>
      </w:r>
      <w:r>
        <w:rPr/>
        <w:t>centrality</w:t>
      </w:r>
      <w:r>
        <w:rPr>
          <w:spacing w:val="5"/>
        </w:rPr>
        <w:t> </w:t>
      </w:r>
      <w:r>
        <w:rPr/>
        <w:t>was</w:t>
      </w:r>
      <w:r>
        <w:rPr>
          <w:spacing w:val="12"/>
        </w:rPr>
        <w:t> </w:t>
      </w:r>
      <w:r>
        <w:rPr/>
        <w:t>used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input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BNM</w:t>
      </w:r>
      <w:r>
        <w:rPr>
          <w:spacing w:val="14"/>
        </w:rPr>
        <w:t> </w:t>
      </w:r>
      <w:r>
        <w:rPr/>
        <w:t>-</w:t>
      </w:r>
      <w:r>
        <w:rPr>
          <w:spacing w:val="10"/>
        </w:rPr>
        <w:t> </w:t>
      </w:r>
      <w:r>
        <w:rPr/>
        <w:t>eqn.</w:t>
      </w:r>
      <w:r>
        <w:rPr>
          <w:spacing w:val="11"/>
        </w:rPr>
        <w:t> </w:t>
      </w:r>
      <w:r>
        <w:rPr/>
        <w:t>(3.22).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plot</w:t>
      </w:r>
      <w:r>
        <w:rPr>
          <w:spacing w:val="11"/>
        </w:rPr>
        <w:t> </w:t>
      </w:r>
      <w:r>
        <w:rPr/>
        <w:t>shows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actor</w:t>
      </w:r>
      <w:r>
        <w:rPr>
          <w:spacing w:val="13"/>
        </w:rPr>
        <w:t> </w:t>
      </w:r>
      <w:r>
        <w:rPr/>
        <w:t>IDs</w:t>
      </w:r>
      <w:r>
        <w:rPr>
          <w:spacing w:val="10"/>
        </w:rPr>
        <w:t> </w:t>
      </w:r>
      <w:r>
        <w:rPr/>
        <w:t>4,</w:t>
      </w:r>
      <w:r>
        <w:rPr>
          <w:spacing w:val="-57"/>
        </w:rPr>
        <w:t> </w:t>
      </w:r>
      <w:r>
        <w:rPr/>
        <w:t>7, 8, 12, 17, 19 and 20 emerged as structurally equivalent IDs on the least MAP of zero.</w:t>
      </w:r>
      <w:r>
        <w:rPr>
          <w:spacing w:val="1"/>
        </w:rPr>
        <w:t> </w:t>
      </w:r>
      <w:r>
        <w:rPr/>
        <w:t>They were inferred as central participants that is, vulnerable actors. Theoretically, only</w:t>
      </w:r>
      <w:r>
        <w:rPr>
          <w:spacing w:val="1"/>
        </w:rPr>
        <w:t> </w:t>
      </w:r>
      <w:r>
        <w:rPr/>
        <w:t>nodes that have the highest betweenness metrics are usually taken as key players and as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actors.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BNM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betweenness metrics as vulnerable actors. But their key player status can be determined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their</w:t>
      </w:r>
      <w:r>
        <w:rPr>
          <w:spacing w:val="-1"/>
        </w:rPr>
        <w:t> </w:t>
      </w:r>
      <w:r>
        <w:rPr/>
        <w:t>profile.</w:t>
      </w:r>
    </w:p>
    <w:p>
      <w:pPr>
        <w:spacing w:after="0" w:line="477" w:lineRule="auto"/>
        <w:jc w:val="both"/>
        <w:sectPr>
          <w:pgSz w:w="11900" w:h="16850"/>
          <w:pgMar w:header="0" w:footer="1051" w:top="1360" w:bottom="1260" w:left="1320" w:right="460"/>
        </w:sectPr>
      </w:pPr>
    </w:p>
    <w:p>
      <w:pPr>
        <w:pStyle w:val="BodyText"/>
        <w:rPr>
          <w:sz w:val="15"/>
        </w:rPr>
      </w:pPr>
    </w:p>
    <w:p>
      <w:pPr>
        <w:pStyle w:val="BodyText"/>
        <w:ind w:left="1064"/>
        <w:rPr>
          <w:sz w:val="20"/>
        </w:rPr>
      </w:pPr>
      <w:r>
        <w:rPr>
          <w:sz w:val="20"/>
        </w:rPr>
        <w:drawing>
          <wp:inline distT="0" distB="0" distL="0" distR="0">
            <wp:extent cx="4661890" cy="323850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89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90"/>
        <w:ind w:left="837" w:right="1119"/>
        <w:jc w:val="center"/>
      </w:pPr>
      <w:bookmarkStart w:name="_bookmark43" w:id="65"/>
      <w:bookmarkEnd w:id="65"/>
      <w:r>
        <w:rPr/>
      </w: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MAP Distribution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N'17</w:t>
      </w:r>
      <w:r>
        <w:rPr>
          <w:spacing w:val="2"/>
        </w:rPr>
        <w:t> </w:t>
      </w:r>
      <w:r>
        <w:rPr/>
        <w:t>Network</w:t>
      </w:r>
      <w:r>
        <w:rPr>
          <w:spacing w:val="-1"/>
        </w:rPr>
        <w:t> </w:t>
      </w:r>
      <w:r>
        <w:rPr/>
        <w:t>with Case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477" w:lineRule="auto" w:before="1"/>
        <w:ind w:left="660" w:right="935"/>
        <w:jc w:val="both"/>
      </w:pPr>
      <w:r>
        <w:rPr/>
        <w:t>Actor IDs 1, 2, 3, 5, 6, 9, 10,11, 13, 14, 15, 16, 18, 20, and 21emerged as structurally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402.6.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vulnerable</w:t>
      </w:r>
      <w:r>
        <w:rPr>
          <w:spacing w:val="60"/>
        </w:rPr>
        <w:t> </w:t>
      </w:r>
      <w:r>
        <w:rPr/>
        <w:t>actors</w:t>
      </w:r>
      <w:r>
        <w:rPr>
          <w:spacing w:val="1"/>
        </w:rPr>
        <w:t> </w:t>
      </w:r>
      <w:r>
        <w:rPr/>
        <w:t>inferred. BNM takes care of hidden data which is inherent in criminal domain through</w:t>
      </w:r>
      <w:r>
        <w:rPr>
          <w:spacing w:val="1"/>
        </w:rPr>
        <w:t> </w:t>
      </w:r>
      <w:r>
        <w:rPr/>
        <w:t>probability. Therefore, IDs with zero MAP might have engaged in indicting acts that</w:t>
      </w:r>
      <w:r>
        <w:rPr>
          <w:spacing w:val="1"/>
        </w:rPr>
        <w:t> </w:t>
      </w:r>
      <w:r>
        <w:rPr/>
        <w:t>make up for that inference. The BNM was able to infer less-vulnerable actors as central</w:t>
      </w:r>
      <w:r>
        <w:rPr>
          <w:spacing w:val="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which deterministic approach could</w:t>
      </w:r>
      <w:r>
        <w:rPr>
          <w:spacing w:val="1"/>
        </w:rPr>
        <w:t> </w:t>
      </w:r>
      <w:r>
        <w:rPr/>
        <w:t>not detect.</w:t>
      </w:r>
    </w:p>
    <w:p>
      <w:pPr>
        <w:pStyle w:val="BodyText"/>
        <w:spacing w:before="8"/>
        <w:rPr>
          <w:sz w:val="22"/>
        </w:rPr>
      </w:pPr>
    </w:p>
    <w:p>
      <w:pPr>
        <w:spacing w:line="499" w:lineRule="auto" w:before="0"/>
        <w:ind w:left="660" w:right="936" w:firstLine="0"/>
        <w:jc w:val="both"/>
        <w:rPr>
          <w:sz w:val="23"/>
        </w:rPr>
      </w:pPr>
      <w:r>
        <w:rPr>
          <w:sz w:val="23"/>
        </w:rPr>
        <w:t>Figure 4.4. presents assessment on BNM‟s detection using betweenness centrality as input.</w:t>
      </w:r>
      <w:r>
        <w:rPr>
          <w:spacing w:val="1"/>
          <w:sz w:val="23"/>
        </w:rPr>
        <w:t> </w:t>
      </w:r>
      <w:r>
        <w:rPr>
          <w:sz w:val="23"/>
        </w:rPr>
        <w:t>The evaluation chart has 6 TP, 9 FP, 0 FN and 7 TN. These values correspond to 1 TPR that</w:t>
      </w:r>
      <w:r>
        <w:rPr>
          <w:spacing w:val="-55"/>
          <w:sz w:val="23"/>
        </w:rPr>
        <w:t> </w:t>
      </w:r>
      <w:r>
        <w:rPr>
          <w:sz w:val="23"/>
        </w:rPr>
        <w:t>is, detection probability; 0 FNR that is, miss rate, 0.5625 FPR that is, probability of false</w:t>
      </w:r>
      <w:r>
        <w:rPr>
          <w:spacing w:val="1"/>
          <w:sz w:val="23"/>
        </w:rPr>
        <w:t> </w:t>
      </w:r>
      <w:r>
        <w:rPr>
          <w:sz w:val="23"/>
        </w:rPr>
        <w:t>alarm</w:t>
      </w:r>
      <w:r>
        <w:rPr>
          <w:spacing w:val="-1"/>
          <w:sz w:val="23"/>
        </w:rPr>
        <w:t> </w:t>
      </w:r>
      <w:r>
        <w:rPr>
          <w:sz w:val="23"/>
        </w:rPr>
        <w:t>(Pfa),</w:t>
      </w:r>
      <w:r>
        <w:rPr>
          <w:spacing w:val="-1"/>
          <w:sz w:val="23"/>
        </w:rPr>
        <w:t> </w:t>
      </w:r>
      <w:r>
        <w:rPr>
          <w:sz w:val="23"/>
        </w:rPr>
        <w:t>0.4375</w:t>
      </w:r>
      <w:r>
        <w:rPr>
          <w:spacing w:val="-1"/>
          <w:sz w:val="23"/>
        </w:rPr>
        <w:t> </w:t>
      </w:r>
      <w:r>
        <w:rPr>
          <w:sz w:val="23"/>
        </w:rPr>
        <w:t>TNR</w:t>
      </w:r>
      <w:r>
        <w:rPr>
          <w:spacing w:val="-3"/>
          <w:sz w:val="23"/>
        </w:rPr>
        <w:t> </w:t>
      </w:r>
      <w:r>
        <w:rPr>
          <w:sz w:val="23"/>
        </w:rPr>
        <w:t>that</w:t>
      </w:r>
      <w:r>
        <w:rPr>
          <w:spacing w:val="-1"/>
          <w:sz w:val="23"/>
        </w:rPr>
        <w:t> </w:t>
      </w:r>
      <w:r>
        <w:rPr>
          <w:sz w:val="23"/>
        </w:rPr>
        <w:t>is,</w:t>
      </w:r>
      <w:r>
        <w:rPr>
          <w:spacing w:val="-1"/>
          <w:sz w:val="23"/>
        </w:rPr>
        <w:t> </w:t>
      </w:r>
      <w:r>
        <w:rPr>
          <w:sz w:val="23"/>
        </w:rPr>
        <w:t>specificity,</w:t>
      </w:r>
      <w:r>
        <w:rPr>
          <w:spacing w:val="-1"/>
          <w:sz w:val="23"/>
        </w:rPr>
        <w:t> </w:t>
      </w:r>
      <w:r>
        <w:rPr>
          <w:sz w:val="23"/>
        </w:rPr>
        <w:t>0.4 precision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0.5909</w:t>
      </w:r>
      <w:r>
        <w:rPr>
          <w:spacing w:val="-1"/>
          <w:sz w:val="23"/>
        </w:rPr>
        <w:t> </w:t>
      </w:r>
      <w:r>
        <w:rPr>
          <w:sz w:val="23"/>
        </w:rPr>
        <w:t>accuracy.</w:t>
      </w:r>
    </w:p>
    <w:p>
      <w:pPr>
        <w:spacing w:after="0" w:line="499" w:lineRule="auto"/>
        <w:jc w:val="both"/>
        <w:rPr>
          <w:sz w:val="23"/>
        </w:rPr>
        <w:sectPr>
          <w:pgSz w:w="11900" w:h="16850"/>
          <w:pgMar w:header="0" w:footer="1051" w:top="1600" w:bottom="1240" w:left="1320" w:right="460"/>
        </w:sectPr>
      </w:pPr>
    </w:p>
    <w:p>
      <w:pPr>
        <w:pStyle w:val="BodyText"/>
        <w:ind w:left="779"/>
        <w:rPr>
          <w:sz w:val="20"/>
        </w:rPr>
      </w:pPr>
      <w:r>
        <w:rPr>
          <w:sz w:val="20"/>
        </w:rPr>
        <w:drawing>
          <wp:inline distT="0" distB="0" distL="0" distR="0">
            <wp:extent cx="5317528" cy="3637788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528" cy="363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pStyle w:val="BodyText"/>
        <w:spacing w:before="90"/>
        <w:ind w:left="837" w:right="1125"/>
        <w:jc w:val="center"/>
      </w:pPr>
      <w:bookmarkStart w:name="_bookmark44" w:id="66"/>
      <w:bookmarkEnd w:id="66"/>
      <w:r>
        <w:rPr/>
      </w:r>
      <w:r>
        <w:rPr/>
        <w:t>Figure</w:t>
      </w:r>
      <w:r>
        <w:rPr>
          <w:spacing w:val="-4"/>
        </w:rPr>
        <w:t> </w:t>
      </w:r>
      <w:r>
        <w:rPr/>
        <w:t>4.4: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BNM's Detection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Case</w:t>
      </w:r>
      <w:r>
        <w:rPr>
          <w:spacing w:val="-3"/>
        </w:rPr>
        <w:t> </w:t>
      </w:r>
      <w:r>
        <w:rPr/>
        <w:t>2</w:t>
      </w:r>
    </w:p>
    <w:p>
      <w:pPr>
        <w:pStyle w:val="BodyText"/>
        <w:rPr>
          <w:sz w:val="26"/>
        </w:rPr>
      </w:pPr>
    </w:p>
    <w:p>
      <w:pPr>
        <w:pStyle w:val="Heading2"/>
        <w:spacing w:before="223"/>
      </w:pPr>
      <w:r>
        <w:rPr/>
        <w:t>Case</w:t>
      </w:r>
      <w:r>
        <w:rPr>
          <w:spacing w:val="-1"/>
        </w:rPr>
        <w:t> </w:t>
      </w:r>
      <w:r>
        <w:rPr/>
        <w:t>3:</w:t>
      </w:r>
      <w:r>
        <w:rPr>
          <w:spacing w:val="-1"/>
        </w:rPr>
        <w:t> </w:t>
      </w:r>
      <w:r>
        <w:rPr/>
        <w:t>Closeness</w:t>
      </w:r>
      <w:r>
        <w:rPr>
          <w:spacing w:val="-1"/>
        </w:rPr>
        <w:t> </w:t>
      </w:r>
      <w:r>
        <w:rPr/>
        <w:t>Centrality</w:t>
      </w:r>
      <w:r>
        <w:rPr>
          <w:spacing w:val="-1"/>
        </w:rPr>
        <w:t> </w:t>
      </w:r>
      <w:r>
        <w:rPr/>
        <w:t>Input</w:t>
      </w:r>
      <w:r>
        <w:rPr>
          <w:spacing w:val="-3"/>
        </w:rPr>
        <w:t> </w:t>
      </w:r>
      <w:r>
        <w:rPr/>
        <w:t>in BNM</w:t>
      </w:r>
    </w:p>
    <w:p>
      <w:pPr>
        <w:pStyle w:val="BodyText"/>
        <w:spacing w:before="9"/>
        <w:rPr>
          <w:b/>
          <w:i/>
          <w:sz w:val="33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Figure 4.5 presents the MAP distribution of N17 network using closeness centrality as</w:t>
      </w:r>
      <w:r>
        <w:rPr>
          <w:spacing w:val="1"/>
        </w:rPr>
        <w:t> </w:t>
      </w:r>
      <w:r>
        <w:rPr/>
        <w:t>input to the BNM – eqn. (3.23). Actor IDs 1, 3, 6, 14 and 16 emerged as structurally</w:t>
      </w:r>
      <w:r>
        <w:rPr>
          <w:spacing w:val="1"/>
        </w:rPr>
        <w:t> </w:t>
      </w:r>
      <w:r>
        <w:rPr/>
        <w:t>equivalent actors with the lowest MAP of 356.6. They are inferred as central participant</w:t>
      </w:r>
      <w:r>
        <w:rPr>
          <w:spacing w:val="1"/>
        </w:rPr>
        <w:t> </w:t>
      </w:r>
      <w:r>
        <w:rPr/>
        <w:t>as they emerged with the least MAP. The set of IDs identified with low MAP here are in</w:t>
      </w:r>
      <w:r>
        <w:rPr>
          <w:spacing w:val="-57"/>
        </w:rPr>
        <w:t> </w:t>
      </w:r>
      <w:r>
        <w:rPr/>
        <w:t>line with theory that is, they were inferred as vulnerable actors where actors with high</w:t>
      </w:r>
      <w:r>
        <w:rPr>
          <w:spacing w:val="1"/>
        </w:rPr>
        <w:t> </w:t>
      </w:r>
      <w:r>
        <w:rPr/>
        <w:t>closeness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taken as vulnerable actors.</w:t>
      </w:r>
    </w:p>
    <w:p>
      <w:pPr>
        <w:spacing w:after="0" w:line="477" w:lineRule="auto"/>
        <w:jc w:val="both"/>
        <w:sectPr>
          <w:pgSz w:w="11900" w:h="16850"/>
          <w:pgMar w:header="0" w:footer="1051" w:top="1460" w:bottom="1240" w:left="1320" w:right="460"/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ind w:left="1063"/>
        <w:rPr>
          <w:sz w:val="20"/>
        </w:rPr>
      </w:pPr>
      <w:r>
        <w:rPr>
          <w:sz w:val="20"/>
        </w:rPr>
        <w:drawing>
          <wp:inline distT="0" distB="0" distL="0" distR="0">
            <wp:extent cx="4655937" cy="3152775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937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3805639</wp:posOffset>
            </wp:positionH>
            <wp:positionV relativeFrom="paragraph">
              <wp:posOffset>85936</wp:posOffset>
            </wp:positionV>
            <wp:extent cx="488986" cy="97154"/>
            <wp:effectExtent l="0" t="0" r="0" b="0"/>
            <wp:wrapTopAndBottom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8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5"/>
        <w:ind w:left="837" w:right="1122"/>
        <w:jc w:val="center"/>
      </w:pPr>
      <w:bookmarkStart w:name="_bookmark45" w:id="67"/>
      <w:bookmarkEnd w:id="67"/>
      <w:r>
        <w:rPr/>
      </w:r>
      <w:r>
        <w:rPr/>
        <w:t>Figure</w:t>
      </w:r>
      <w:r>
        <w:rPr>
          <w:spacing w:val="-3"/>
        </w:rPr>
        <w:t> </w:t>
      </w:r>
      <w:r>
        <w:rPr/>
        <w:t>4.5: MAP</w:t>
      </w:r>
      <w:r>
        <w:rPr>
          <w:spacing w:val="-1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N17 Network</w:t>
      </w:r>
      <w:r>
        <w:rPr>
          <w:spacing w:val="-1"/>
        </w:rPr>
        <w:t> </w:t>
      </w:r>
      <w:r>
        <w:rPr/>
        <w:t>with Case</w:t>
      </w:r>
      <w:r>
        <w:rPr>
          <w:spacing w:val="-2"/>
        </w:rPr>
        <w:t> </w:t>
      </w:r>
      <w:r>
        <w:rPr/>
        <w:t>3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477" w:lineRule="auto"/>
        <w:ind w:left="660" w:right="942"/>
        <w:jc w:val="both"/>
      </w:pPr>
      <w:r>
        <w:rPr/>
        <w:t>Actor ID 8 has the highest MAP. This indicates that, it is the most evasive actor. It 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structurally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equivalence property with in earlier detection with other network metrics. Actor IDs 7,</w:t>
      </w:r>
      <w:r>
        <w:rPr>
          <w:spacing w:val="1"/>
        </w:rPr>
        <w:t> </w:t>
      </w:r>
      <w:r>
        <w:rPr/>
        <w:t>17 and 19 emerged with the same MAP below actor ID 8. The same MAP denotes that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structurally</w:t>
      </w:r>
      <w:r>
        <w:rPr>
          <w:spacing w:val="-1"/>
        </w:rPr>
        <w:t> </w:t>
      </w:r>
      <w:r>
        <w:rPr/>
        <w:t>equivalent.</w:t>
      </w:r>
      <w:r>
        <w:rPr>
          <w:spacing w:val="1"/>
        </w:rPr>
        <w:t> </w:t>
      </w:r>
      <w:r>
        <w:rPr/>
        <w:t>Four actor</w:t>
      </w:r>
      <w:r>
        <w:rPr>
          <w:spacing w:val="4"/>
        </w:rPr>
        <w:t> </w:t>
      </w:r>
      <w:r>
        <w:rPr/>
        <w:t>IDs:</w:t>
      </w:r>
      <w:r>
        <w:rPr>
          <w:spacing w:val="1"/>
        </w:rPr>
        <w:t> </w:t>
      </w:r>
      <w:r>
        <w:rPr/>
        <w:t>7,</w:t>
      </w:r>
      <w:r>
        <w:rPr>
          <w:spacing w:val="3"/>
        </w:rPr>
        <w:t> </w:t>
      </w:r>
      <w:r>
        <w:rPr/>
        <w:t>8,</w:t>
      </w:r>
      <w:r>
        <w:rPr>
          <w:spacing w:val="2"/>
        </w:rPr>
        <w:t> </w:t>
      </w:r>
      <w:r>
        <w:rPr/>
        <w:t>17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were identified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</w:p>
    <w:p>
      <w:pPr>
        <w:pStyle w:val="BodyText"/>
        <w:spacing w:line="477" w:lineRule="auto" w:before="2"/>
        <w:ind w:left="660" w:right="939"/>
        <w:jc w:val="both"/>
      </w:pPr>
      <w:r>
        <w:rPr/>
        <w:t>4.1 as structurally equivalent actors on the same MAP value. Here actor ID 8 became</w:t>
      </w:r>
      <w:r>
        <w:rPr>
          <w:spacing w:val="1"/>
        </w:rPr>
        <w:t> </w:t>
      </w:r>
      <w:r>
        <w:rPr/>
        <w:t>distinguished from other actors. This is the least suspected actor in the group from its</w:t>
      </w:r>
      <w:r>
        <w:rPr>
          <w:spacing w:val="1"/>
        </w:rPr>
        <w:t> </w:t>
      </w:r>
      <w:r>
        <w:rPr/>
        <w:t>position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central of</w:t>
      </w:r>
      <w:r>
        <w:rPr>
          <w:spacing w:val="1"/>
        </w:rPr>
        <w:t> </w:t>
      </w:r>
      <w:r>
        <w:rPr/>
        <w:t>the network.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Figure 4. 6 presents assessment of BNM‟s detection when closeness centrality was used</w:t>
      </w:r>
      <w:r>
        <w:rPr>
          <w:spacing w:val="-57"/>
        </w:rPr>
        <w:t> </w:t>
      </w:r>
      <w:r>
        <w:rPr/>
        <w:t>as input. The Figure has 4 TP, 13 FP, 2 FN, and 3 TN. This shows that BNM has 0.6667</w:t>
      </w:r>
      <w:r>
        <w:rPr>
          <w:spacing w:val="-57"/>
        </w:rPr>
        <w:t> </w:t>
      </w:r>
      <w:r>
        <w:rPr/>
        <w:t>TPR that is, detection probability, 0.3333 FNR that is, miss rate; 0.8125 FPR that is,</w:t>
      </w:r>
      <w:r>
        <w:rPr>
          <w:spacing w:val="1"/>
        </w:rPr>
        <w:t> </w:t>
      </w:r>
      <w:r>
        <w:rPr/>
        <w:t>Probability of False Aalarm (Pfa), 0.1875 TNR for specificity; 0.2353 precision and</w:t>
      </w:r>
      <w:r>
        <w:rPr>
          <w:spacing w:val="1"/>
        </w:rPr>
        <w:t> </w:t>
      </w:r>
      <w:r>
        <w:rPr/>
        <w:t>0.3182</w:t>
      </w:r>
      <w:r>
        <w:rPr>
          <w:spacing w:val="-1"/>
        </w:rPr>
        <w:t> </w:t>
      </w:r>
      <w:r>
        <w:rPr/>
        <w:t>accuracy.</w:t>
      </w:r>
    </w:p>
    <w:p>
      <w:pPr>
        <w:spacing w:after="0" w:line="477" w:lineRule="auto"/>
        <w:jc w:val="both"/>
        <w:sectPr>
          <w:pgSz w:w="11900" w:h="16850"/>
          <w:pgMar w:header="0" w:footer="1051" w:top="1600" w:bottom="1240" w:left="1320" w:right="460"/>
        </w:sectPr>
      </w:pPr>
    </w:p>
    <w:p>
      <w:pPr>
        <w:pStyle w:val="BodyText"/>
        <w:ind w:left="859"/>
        <w:rPr>
          <w:sz w:val="20"/>
        </w:rPr>
      </w:pPr>
      <w:r>
        <w:rPr>
          <w:sz w:val="20"/>
        </w:rPr>
        <w:drawing>
          <wp:inline distT="0" distB="0" distL="0" distR="0">
            <wp:extent cx="5200161" cy="3503485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161" cy="350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9"/>
        <w:ind w:left="837" w:right="1125"/>
        <w:jc w:val="center"/>
      </w:pPr>
      <w:bookmarkStart w:name="_bookmark46" w:id="68"/>
      <w:bookmarkEnd w:id="68"/>
      <w:r>
        <w:rPr/>
      </w:r>
      <w:r>
        <w:rPr/>
        <w:t>Figure</w:t>
      </w:r>
      <w:r>
        <w:rPr>
          <w:spacing w:val="-4"/>
        </w:rPr>
        <w:t> </w:t>
      </w:r>
      <w:r>
        <w:rPr/>
        <w:t>4.6: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BNM's Detection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Case</w:t>
      </w:r>
      <w:r>
        <w:rPr>
          <w:spacing w:val="-3"/>
        </w:rPr>
        <w:t> </w:t>
      </w:r>
      <w:r>
        <w:rPr/>
        <w:t>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99"/>
      </w:pPr>
      <w:r>
        <w:rPr/>
        <w:t>Case</w:t>
      </w:r>
      <w:r>
        <w:rPr>
          <w:spacing w:val="-1"/>
        </w:rPr>
        <w:t> </w:t>
      </w:r>
      <w:r>
        <w:rPr/>
        <w:t>4:</w:t>
      </w:r>
      <w:r>
        <w:rPr>
          <w:spacing w:val="-1"/>
        </w:rPr>
        <w:t> </w:t>
      </w:r>
      <w:r>
        <w:rPr/>
        <w:t>Eigenvector</w:t>
      </w:r>
      <w:r>
        <w:rPr>
          <w:spacing w:val="-1"/>
        </w:rPr>
        <w:t> </w:t>
      </w:r>
      <w:r>
        <w:rPr/>
        <w:t>Centrality</w:t>
      </w:r>
      <w:r>
        <w:rPr>
          <w:spacing w:val="-2"/>
        </w:rPr>
        <w:t> </w:t>
      </w:r>
      <w:r>
        <w:rPr/>
        <w:t>Input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BNM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7" w:lineRule="auto"/>
        <w:ind w:left="660" w:right="932"/>
        <w:jc w:val="both"/>
      </w:pPr>
      <w:r>
        <w:rPr/>
        <w:t>Figure 4.7 presents the MAP distribution of N‟17 network using eigenvector centrality</w:t>
      </w:r>
      <w:r>
        <w:rPr>
          <w:spacing w:val="1"/>
        </w:rPr>
        <w:t> </w:t>
      </w:r>
      <w:r>
        <w:rPr/>
        <w:t>as input to the BNM – eqn. (3.24). Actor ID 13 has the least MAP value of 395.9. It is</w:t>
      </w:r>
      <w:r>
        <w:rPr>
          <w:spacing w:val="1"/>
        </w:rPr>
        <w:t> </w:t>
      </w:r>
      <w:r>
        <w:rPr/>
        <w:t>not structurally equivalent with any actors. This implies that it was inferred as the most</w:t>
      </w:r>
      <w:r>
        <w:rPr>
          <w:spacing w:val="1"/>
        </w:rPr>
        <w:t> </w:t>
      </w:r>
      <w:r>
        <w:rPr/>
        <w:t>vulnerable actor. Actor ID. 21 has the second lowest MAP value. Actor IDs 13 and 21</w:t>
      </w:r>
      <w:r>
        <w:rPr>
          <w:spacing w:val="1"/>
        </w:rPr>
        <w:t> </w:t>
      </w:r>
      <w:r>
        <w:rPr/>
        <w:t>were inferred as vulnerable actors through prediction by BNM. None of these two actors</w:t>
      </w:r>
      <w:r>
        <w:rPr>
          <w:spacing w:val="-57"/>
        </w:rPr>
        <w:t> </w:t>
      </w:r>
      <w:r>
        <w:rPr/>
        <w:t>acceded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centre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presented in Figure</w:t>
      </w:r>
      <w:r>
        <w:rPr>
          <w:spacing w:val="-2"/>
        </w:rPr>
        <w:t> </w:t>
      </w:r>
      <w:r>
        <w:rPr/>
        <w:t>3.2.</w:t>
      </w:r>
    </w:p>
    <w:p>
      <w:pPr>
        <w:spacing w:after="0" w:line="477" w:lineRule="auto"/>
        <w:jc w:val="both"/>
        <w:sectPr>
          <w:pgSz w:w="11900" w:h="16850"/>
          <w:pgMar w:header="0" w:footer="1051" w:top="1480" w:bottom="1240" w:left="1320" w:right="460"/>
        </w:sectPr>
      </w:pPr>
    </w:p>
    <w:p>
      <w:pPr>
        <w:pStyle w:val="BodyText"/>
        <w:rPr>
          <w:sz w:val="15"/>
        </w:rPr>
      </w:pPr>
    </w:p>
    <w:p>
      <w:pPr>
        <w:tabs>
          <w:tab w:pos="8207" w:val="left" w:leader="none"/>
        </w:tabs>
        <w:spacing w:line="240" w:lineRule="auto"/>
        <w:ind w:left="1065" w:right="0" w:firstLine="0"/>
        <w:rPr>
          <w:sz w:val="20"/>
        </w:rPr>
      </w:pPr>
      <w:r>
        <w:rPr>
          <w:sz w:val="20"/>
        </w:rPr>
        <w:pict>
          <v:group style="width:323.850pt;height:240.7pt;mso-position-horizontal-relative:char;mso-position-vertical-relative:line" coordorigin="0,0" coordsize="6477,4814">
            <v:shape style="position:absolute;left:703;top:4693;width:88;height:121" type="#_x0000_t75" stroked="false">
              <v:imagedata r:id="rId77" o:title=""/>
            </v:shape>
            <v:shape style="position:absolute;left:2001;top:4695;width:90;height:119" type="#_x0000_t75" stroked="false">
              <v:imagedata r:id="rId78" o:title=""/>
            </v:shape>
            <v:shape style="position:absolute;left:3260;top:4693;width:184;height:121" type="#_x0000_t75" stroked="false">
              <v:imagedata r:id="rId79" o:title=""/>
            </v:shape>
            <v:shape style="position:absolute;left:4559;top:4693;width:185;height:121" type="#_x0000_t75" stroked="false">
              <v:imagedata r:id="rId80" o:title=""/>
            </v:shape>
            <v:shape style="position:absolute;left:5843;top:4693;width:199;height:121" type="#_x0000_t75" stroked="false">
              <v:imagedata r:id="rId81" o:title=""/>
            </v:shape>
            <v:shape style="position:absolute;left:0;top:0;width:6477;height:4632" type="#_x0000_t75" stroked="false">
              <v:imagedata r:id="rId82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27212" cy="76961"/>
            <wp:effectExtent l="0" t="0" r="0" b="0"/>
            <wp:docPr id="6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2" cy="7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3805627</wp:posOffset>
            </wp:positionH>
            <wp:positionV relativeFrom="paragraph">
              <wp:posOffset>71293</wp:posOffset>
            </wp:positionV>
            <wp:extent cx="487253" cy="92583"/>
            <wp:effectExtent l="0" t="0" r="0" b="0"/>
            <wp:wrapTopAndBottom/>
            <wp:docPr id="6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53" cy="9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5"/>
        <w:ind w:left="837" w:right="1135"/>
        <w:jc w:val="center"/>
      </w:pPr>
      <w:bookmarkStart w:name="_bookmark47" w:id="69"/>
      <w:bookmarkEnd w:id="69"/>
      <w:r>
        <w:rPr/>
      </w:r>
      <w:r>
        <w:rPr/>
        <w:t>Figure</w:t>
      </w:r>
      <w:r>
        <w:rPr>
          <w:spacing w:val="-3"/>
        </w:rPr>
        <w:t> </w:t>
      </w:r>
      <w:r>
        <w:rPr/>
        <w:t>4.7: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Distribution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N'17</w:t>
      </w:r>
      <w:r>
        <w:rPr>
          <w:spacing w:val="1"/>
        </w:rPr>
        <w:t> </w:t>
      </w:r>
      <w:r>
        <w:rPr/>
        <w:t>Network with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4</w:t>
      </w:r>
    </w:p>
    <w:p>
      <w:pPr>
        <w:pStyle w:val="BodyText"/>
        <w:spacing w:before="1"/>
        <w:rPr>
          <w:sz w:val="22"/>
        </w:rPr>
      </w:pPr>
    </w:p>
    <w:p>
      <w:pPr>
        <w:spacing w:line="501" w:lineRule="auto" w:before="0"/>
        <w:ind w:left="660" w:right="939" w:firstLine="0"/>
        <w:jc w:val="both"/>
        <w:rPr>
          <w:sz w:val="23"/>
        </w:rPr>
      </w:pPr>
      <w:r>
        <w:rPr>
          <w:sz w:val="23"/>
        </w:rPr>
        <w:t>In theory, when an actor has high eigenvector metric it is taken as a key player and also as a</w:t>
      </w:r>
      <w:r>
        <w:rPr>
          <w:spacing w:val="1"/>
          <w:sz w:val="23"/>
        </w:rPr>
        <w:t> </w:t>
      </w:r>
      <w:r>
        <w:rPr>
          <w:sz w:val="23"/>
        </w:rPr>
        <w:t>vulnerable</w:t>
      </w:r>
      <w:r>
        <w:rPr>
          <w:spacing w:val="20"/>
          <w:sz w:val="23"/>
        </w:rPr>
        <w:t> </w:t>
      </w:r>
      <w:r>
        <w:rPr>
          <w:sz w:val="23"/>
        </w:rPr>
        <w:t>actor.</w:t>
      </w:r>
      <w:r>
        <w:rPr>
          <w:spacing w:val="20"/>
          <w:sz w:val="23"/>
        </w:rPr>
        <w:t> </w:t>
      </w:r>
      <w:r>
        <w:rPr>
          <w:sz w:val="23"/>
        </w:rPr>
        <w:t>But</w:t>
      </w:r>
      <w:r>
        <w:rPr>
          <w:spacing w:val="21"/>
          <w:sz w:val="23"/>
        </w:rPr>
        <w:t> </w:t>
      </w:r>
      <w:r>
        <w:rPr>
          <w:sz w:val="23"/>
        </w:rPr>
        <w:t>the</w:t>
      </w:r>
      <w:r>
        <w:rPr>
          <w:spacing w:val="21"/>
          <w:sz w:val="23"/>
        </w:rPr>
        <w:t> </w:t>
      </w:r>
      <w:r>
        <w:rPr>
          <w:sz w:val="23"/>
        </w:rPr>
        <w:t>BNM</w:t>
      </w:r>
      <w:r>
        <w:rPr>
          <w:spacing w:val="19"/>
          <w:sz w:val="23"/>
        </w:rPr>
        <w:t> </w:t>
      </w:r>
      <w:r>
        <w:rPr>
          <w:sz w:val="23"/>
        </w:rPr>
        <w:t>was</w:t>
      </w:r>
      <w:r>
        <w:rPr>
          <w:spacing w:val="19"/>
          <w:sz w:val="23"/>
        </w:rPr>
        <w:t> </w:t>
      </w:r>
      <w:r>
        <w:rPr>
          <w:sz w:val="23"/>
        </w:rPr>
        <w:t>able</w:t>
      </w:r>
      <w:r>
        <w:rPr>
          <w:spacing w:val="21"/>
          <w:sz w:val="23"/>
        </w:rPr>
        <w:t> </w:t>
      </w:r>
      <w:r>
        <w:rPr>
          <w:sz w:val="23"/>
        </w:rPr>
        <w:t>to</w:t>
      </w:r>
      <w:r>
        <w:rPr>
          <w:spacing w:val="20"/>
          <w:sz w:val="23"/>
        </w:rPr>
        <w:t> </w:t>
      </w:r>
      <w:r>
        <w:rPr>
          <w:sz w:val="23"/>
        </w:rPr>
        <w:t>infer</w:t>
      </w:r>
      <w:r>
        <w:rPr>
          <w:spacing w:val="20"/>
          <w:sz w:val="23"/>
        </w:rPr>
        <w:t> </w:t>
      </w:r>
      <w:r>
        <w:rPr>
          <w:sz w:val="23"/>
        </w:rPr>
        <w:t>less-susceptible</w:t>
      </w:r>
      <w:r>
        <w:rPr>
          <w:spacing w:val="21"/>
          <w:sz w:val="23"/>
        </w:rPr>
        <w:t> </w:t>
      </w:r>
      <w:r>
        <w:rPr>
          <w:sz w:val="23"/>
        </w:rPr>
        <w:t>actors</w:t>
      </w:r>
      <w:r>
        <w:rPr>
          <w:spacing w:val="19"/>
          <w:sz w:val="23"/>
        </w:rPr>
        <w:t> </w:t>
      </w:r>
      <w:r>
        <w:rPr>
          <w:sz w:val="23"/>
        </w:rPr>
        <w:t>that</w:t>
      </w:r>
      <w:r>
        <w:rPr>
          <w:spacing w:val="21"/>
          <w:sz w:val="23"/>
        </w:rPr>
        <w:t> </w:t>
      </w:r>
      <w:r>
        <w:rPr>
          <w:sz w:val="23"/>
        </w:rPr>
        <w:t>are</w:t>
      </w:r>
      <w:r>
        <w:rPr>
          <w:spacing w:val="21"/>
          <w:sz w:val="23"/>
        </w:rPr>
        <w:t> </w:t>
      </w:r>
      <w:r>
        <w:rPr>
          <w:sz w:val="23"/>
        </w:rPr>
        <w:t>neither</w:t>
      </w:r>
      <w:r>
        <w:rPr>
          <w:spacing w:val="20"/>
          <w:sz w:val="23"/>
        </w:rPr>
        <w:t> </w:t>
      </w:r>
      <w:r>
        <w:rPr>
          <w:sz w:val="23"/>
        </w:rPr>
        <w:t>at</w:t>
      </w:r>
      <w:r>
        <w:rPr>
          <w:spacing w:val="-55"/>
          <w:sz w:val="23"/>
        </w:rPr>
        <w:t> </w:t>
      </w:r>
      <w:r>
        <w:rPr>
          <w:sz w:val="23"/>
        </w:rPr>
        <w:t>the centre of a network structure nor have the highest links connected to them. Detection of</w:t>
      </w:r>
      <w:r>
        <w:rPr>
          <w:spacing w:val="1"/>
          <w:sz w:val="23"/>
        </w:rPr>
        <w:t> </w:t>
      </w:r>
      <w:r>
        <w:rPr>
          <w:sz w:val="23"/>
        </w:rPr>
        <w:t>less-vulnerable follows the phenomenon that centrality may be unrelated to key players</w:t>
      </w:r>
      <w:r>
        <w:rPr>
          <w:spacing w:val="1"/>
          <w:sz w:val="23"/>
        </w:rPr>
        <w:t> </w:t>
      </w:r>
      <w:r>
        <w:rPr>
          <w:sz w:val="23"/>
        </w:rPr>
        <w:t>status</w:t>
      </w:r>
      <w:r>
        <w:rPr>
          <w:spacing w:val="5"/>
          <w:sz w:val="23"/>
        </w:rPr>
        <w:t> </w:t>
      </w:r>
      <w:r>
        <w:rPr>
          <w:sz w:val="23"/>
        </w:rPr>
        <w:t>in</w:t>
      </w:r>
      <w:r>
        <w:rPr>
          <w:spacing w:val="6"/>
          <w:sz w:val="23"/>
        </w:rPr>
        <w:t> </w:t>
      </w:r>
      <w:r>
        <w:rPr>
          <w:sz w:val="23"/>
        </w:rPr>
        <w:t>criminal</w:t>
      </w:r>
      <w:r>
        <w:rPr>
          <w:spacing w:val="6"/>
          <w:sz w:val="23"/>
        </w:rPr>
        <w:t> </w:t>
      </w:r>
      <w:r>
        <w:rPr>
          <w:sz w:val="23"/>
        </w:rPr>
        <w:t>networks</w:t>
      </w:r>
      <w:r>
        <w:rPr>
          <w:spacing w:val="6"/>
          <w:sz w:val="23"/>
        </w:rPr>
        <w:t> </w:t>
      </w:r>
      <w:r>
        <w:rPr>
          <w:sz w:val="23"/>
        </w:rPr>
        <w:t>(Bright</w:t>
      </w:r>
      <w:r>
        <w:rPr>
          <w:spacing w:val="12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al.</w:t>
      </w:r>
      <w:r>
        <w:rPr>
          <w:sz w:val="23"/>
        </w:rPr>
        <w:t>,</w:t>
      </w:r>
      <w:r>
        <w:rPr>
          <w:spacing w:val="7"/>
          <w:sz w:val="23"/>
        </w:rPr>
        <w:t> </w:t>
      </w:r>
      <w:r>
        <w:rPr>
          <w:sz w:val="23"/>
        </w:rPr>
        <w:t>2015).</w:t>
      </w:r>
      <w:r>
        <w:rPr>
          <w:spacing w:val="8"/>
          <w:sz w:val="23"/>
        </w:rPr>
        <w:t> </w:t>
      </w:r>
      <w:r>
        <w:rPr>
          <w:sz w:val="23"/>
        </w:rPr>
        <w:t>From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7"/>
          <w:sz w:val="23"/>
        </w:rPr>
        <w:t> </w:t>
      </w:r>
      <w:r>
        <w:rPr>
          <w:sz w:val="23"/>
        </w:rPr>
        <w:t>upper</w:t>
      </w:r>
      <w:r>
        <w:rPr>
          <w:spacing w:val="6"/>
          <w:sz w:val="23"/>
        </w:rPr>
        <w:t> </w:t>
      </w:r>
      <w:r>
        <w:rPr>
          <w:sz w:val="23"/>
        </w:rPr>
        <w:t>part</w:t>
      </w:r>
      <w:r>
        <w:rPr>
          <w:spacing w:val="6"/>
          <w:sz w:val="23"/>
        </w:rPr>
        <w:t> </w:t>
      </w:r>
      <w:r>
        <w:rPr>
          <w:sz w:val="23"/>
        </w:rPr>
        <w:t>of</w:t>
      </w:r>
      <w:r>
        <w:rPr>
          <w:spacing w:val="4"/>
          <w:sz w:val="23"/>
        </w:rPr>
        <w:t> </w:t>
      </w:r>
      <w:r>
        <w:rPr>
          <w:sz w:val="23"/>
        </w:rPr>
        <w:t>the</w:t>
      </w:r>
      <w:r>
        <w:rPr>
          <w:spacing w:val="9"/>
          <w:sz w:val="23"/>
        </w:rPr>
        <w:t> </w:t>
      </w:r>
      <w:r>
        <w:rPr>
          <w:sz w:val="23"/>
        </w:rPr>
        <w:t>Figure</w:t>
      </w:r>
      <w:r>
        <w:rPr>
          <w:spacing w:val="6"/>
          <w:sz w:val="23"/>
        </w:rPr>
        <w:t> </w:t>
      </w:r>
      <w:r>
        <w:rPr>
          <w:sz w:val="23"/>
        </w:rPr>
        <w:t>4.7,</w:t>
      </w:r>
      <w:r>
        <w:rPr>
          <w:spacing w:val="7"/>
          <w:sz w:val="23"/>
        </w:rPr>
        <w:t> </w:t>
      </w:r>
      <w:r>
        <w:rPr>
          <w:sz w:val="23"/>
        </w:rPr>
        <w:t>five</w:t>
      </w:r>
    </w:p>
    <w:p>
      <w:pPr>
        <w:spacing w:line="499" w:lineRule="auto" w:before="0"/>
        <w:ind w:left="660" w:right="944" w:firstLine="0"/>
        <w:jc w:val="both"/>
        <w:rPr>
          <w:sz w:val="23"/>
        </w:rPr>
      </w:pPr>
      <w:r>
        <w:rPr>
          <w:sz w:val="23"/>
        </w:rPr>
        <w:t>(5) actor IDs become structurally equivalent on the highest MAP of 402.7. The actors are 1,</w:t>
      </w:r>
      <w:r>
        <w:rPr>
          <w:spacing w:val="1"/>
          <w:sz w:val="23"/>
        </w:rPr>
        <w:t> </w:t>
      </w:r>
      <w:r>
        <w:rPr>
          <w:sz w:val="23"/>
        </w:rPr>
        <w:t>7, 8, 17 and 19. Out of these five actors, only actor ID 1 has the highest number of links in</w:t>
      </w:r>
      <w:r>
        <w:rPr>
          <w:spacing w:val="1"/>
          <w:sz w:val="23"/>
        </w:rPr>
        <w:t> </w:t>
      </w:r>
      <w:r>
        <w:rPr>
          <w:sz w:val="23"/>
        </w:rPr>
        <w:t>Figure</w:t>
      </w:r>
      <w:r>
        <w:rPr>
          <w:spacing w:val="-1"/>
          <w:sz w:val="23"/>
        </w:rPr>
        <w:t> </w:t>
      </w:r>
      <w:r>
        <w:rPr>
          <w:sz w:val="23"/>
        </w:rPr>
        <w:t>3.2 and</w:t>
      </w:r>
      <w:r>
        <w:rPr>
          <w:spacing w:val="-1"/>
          <w:sz w:val="23"/>
        </w:rPr>
        <w:t> </w:t>
      </w:r>
      <w:r>
        <w:rPr>
          <w:sz w:val="23"/>
        </w:rPr>
        <w:t>also has</w:t>
      </w:r>
      <w:r>
        <w:rPr>
          <w:spacing w:val="-2"/>
          <w:sz w:val="23"/>
        </w:rPr>
        <w:t> </w:t>
      </w:r>
      <w:r>
        <w:rPr>
          <w:sz w:val="23"/>
        </w:rPr>
        <w:t>the highest eigenvector</w:t>
      </w:r>
      <w:r>
        <w:rPr>
          <w:spacing w:val="-1"/>
          <w:sz w:val="23"/>
        </w:rPr>
        <w:t> </w:t>
      </w:r>
      <w:r>
        <w:rPr>
          <w:sz w:val="23"/>
        </w:rPr>
        <w:t>value in</w:t>
      </w:r>
      <w:r>
        <w:rPr>
          <w:spacing w:val="-1"/>
          <w:sz w:val="23"/>
        </w:rPr>
        <w:t> </w:t>
      </w:r>
      <w:r>
        <w:rPr>
          <w:sz w:val="23"/>
        </w:rPr>
        <w:t>Table 3.1.</w:t>
      </w:r>
    </w:p>
    <w:p>
      <w:pPr>
        <w:pStyle w:val="BodyText"/>
        <w:spacing w:before="4"/>
        <w:rPr>
          <w:sz w:val="21"/>
        </w:rPr>
      </w:pPr>
    </w:p>
    <w:p>
      <w:pPr>
        <w:spacing w:line="499" w:lineRule="auto" w:before="0"/>
        <w:ind w:left="660" w:right="934" w:firstLine="0"/>
        <w:jc w:val="both"/>
        <w:rPr>
          <w:sz w:val="23"/>
        </w:rPr>
      </w:pPr>
      <w:r>
        <w:rPr>
          <w:sz w:val="23"/>
        </w:rPr>
        <w:t>The BNM shows that only actors with low eigenvector centrality metrics are less-vulnerable</w:t>
      </w:r>
      <w:r>
        <w:rPr>
          <w:spacing w:val="-55"/>
          <w:sz w:val="23"/>
        </w:rPr>
        <w:t> </w:t>
      </w:r>
      <w:r>
        <w:rPr>
          <w:sz w:val="23"/>
        </w:rPr>
        <w:t>to detection. Inclusion of actor ID 1 among nodes that has high MAP shows that. This</w:t>
      </w:r>
      <w:r>
        <w:rPr>
          <w:spacing w:val="1"/>
          <w:sz w:val="23"/>
        </w:rPr>
        <w:t> </w:t>
      </w:r>
      <w:r>
        <w:rPr>
          <w:sz w:val="23"/>
        </w:rPr>
        <w:t>particular actor was alleged and convicted as chief ideologue leader of the N‟17 group. But</w:t>
      </w:r>
      <w:r>
        <w:rPr>
          <w:spacing w:val="1"/>
          <w:sz w:val="23"/>
        </w:rPr>
        <w:t> </w:t>
      </w:r>
      <w:r>
        <w:rPr>
          <w:sz w:val="23"/>
        </w:rPr>
        <w:t>he</w:t>
      </w:r>
      <w:r>
        <w:rPr>
          <w:spacing w:val="1"/>
          <w:sz w:val="23"/>
        </w:rPr>
        <w:t> </w:t>
      </w:r>
      <w:r>
        <w:rPr>
          <w:sz w:val="23"/>
        </w:rPr>
        <w:t>denied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being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denied</w:t>
      </w:r>
      <w:r>
        <w:rPr>
          <w:spacing w:val="1"/>
          <w:sz w:val="23"/>
        </w:rPr>
        <w:t> </w:t>
      </w:r>
      <w:r>
        <w:rPr>
          <w:sz w:val="23"/>
        </w:rPr>
        <w:t>leader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participating</w:t>
      </w:r>
      <w:r>
        <w:rPr>
          <w:spacing w:val="1"/>
          <w:sz w:val="23"/>
        </w:rPr>
        <w:t> </w:t>
      </w:r>
      <w:r>
        <w:rPr>
          <w:sz w:val="23"/>
        </w:rPr>
        <w:t>member.</w:t>
      </w:r>
      <w:r>
        <w:rPr>
          <w:spacing w:val="1"/>
          <w:sz w:val="23"/>
        </w:rPr>
        <w:t> </w:t>
      </w:r>
      <w:r>
        <w:rPr>
          <w:sz w:val="23"/>
        </w:rPr>
        <w:t>He</w:t>
      </w:r>
      <w:r>
        <w:rPr>
          <w:spacing w:val="1"/>
          <w:sz w:val="23"/>
        </w:rPr>
        <w:t> </w:t>
      </w:r>
      <w:r>
        <w:rPr>
          <w:sz w:val="23"/>
        </w:rPr>
        <w:t>claimed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55"/>
          <w:sz w:val="23"/>
        </w:rPr>
        <w:t> </w:t>
      </w:r>
      <w:r>
        <w:rPr>
          <w:sz w:val="23"/>
        </w:rPr>
        <w:t>allegation of his participation was cooked by the security agent (Kassimeris, 2007). It is a</w:t>
      </w:r>
      <w:r>
        <w:rPr>
          <w:spacing w:val="1"/>
          <w:sz w:val="23"/>
        </w:rPr>
        <w:t> </w:t>
      </w:r>
      <w:r>
        <w:rPr>
          <w:sz w:val="23"/>
        </w:rPr>
        <w:t>manifestation</w:t>
      </w:r>
      <w:r>
        <w:rPr>
          <w:spacing w:val="-4"/>
          <w:sz w:val="23"/>
        </w:rPr>
        <w:t> </w:t>
      </w:r>
      <w:r>
        <w:rPr>
          <w:sz w:val="23"/>
        </w:rPr>
        <w:t>that not</w:t>
      </w:r>
      <w:r>
        <w:rPr>
          <w:spacing w:val="-3"/>
          <w:sz w:val="23"/>
        </w:rPr>
        <w:t> </w:t>
      </w:r>
      <w:r>
        <w:rPr>
          <w:sz w:val="23"/>
        </w:rPr>
        <w:t>all</w:t>
      </w:r>
      <w:r>
        <w:rPr>
          <w:spacing w:val="-2"/>
          <w:sz w:val="23"/>
        </w:rPr>
        <w:t> </w:t>
      </w:r>
      <w:r>
        <w:rPr>
          <w:sz w:val="23"/>
        </w:rPr>
        <w:t>actors</w:t>
      </w:r>
      <w:r>
        <w:rPr>
          <w:spacing w:val="-2"/>
          <w:sz w:val="23"/>
        </w:rPr>
        <w:t> </w:t>
      </w:r>
      <w:r>
        <w:rPr>
          <w:sz w:val="23"/>
        </w:rPr>
        <w:t>that have</w:t>
      </w:r>
      <w:r>
        <w:rPr>
          <w:spacing w:val="-1"/>
          <w:sz w:val="23"/>
        </w:rPr>
        <w:t> </w:t>
      </w:r>
      <w:r>
        <w:rPr>
          <w:sz w:val="23"/>
        </w:rPr>
        <w:t>the high</w:t>
      </w:r>
      <w:r>
        <w:rPr>
          <w:spacing w:val="-1"/>
          <w:sz w:val="23"/>
        </w:rPr>
        <w:t> </w:t>
      </w:r>
      <w:r>
        <w:rPr>
          <w:sz w:val="23"/>
        </w:rPr>
        <w:t>influence impact</w:t>
      </w:r>
      <w:r>
        <w:rPr>
          <w:spacing w:val="-3"/>
          <w:sz w:val="23"/>
        </w:rPr>
        <w:t> </w:t>
      </w:r>
      <w:r>
        <w:rPr>
          <w:sz w:val="23"/>
        </w:rPr>
        <w:t>in a</w:t>
      </w:r>
    </w:p>
    <w:p>
      <w:pPr>
        <w:spacing w:after="0" w:line="499" w:lineRule="auto"/>
        <w:jc w:val="both"/>
        <w:rPr>
          <w:sz w:val="23"/>
        </w:rPr>
        <w:sectPr>
          <w:pgSz w:w="11900" w:h="16850"/>
          <w:pgMar w:header="0" w:footer="1051" w:top="1600" w:bottom="1240" w:left="1320" w:right="460"/>
        </w:sectPr>
      </w:pPr>
    </w:p>
    <w:p>
      <w:pPr>
        <w:spacing w:line="501" w:lineRule="auto" w:before="61"/>
        <w:ind w:left="660" w:right="965" w:firstLine="0"/>
        <w:jc w:val="both"/>
        <w:rPr>
          <w:sz w:val="23"/>
        </w:rPr>
      </w:pPr>
      <w:bookmarkStart w:name="_bookmark48" w:id="70"/>
      <w:bookmarkEnd w:id="70"/>
      <w:r>
        <w:rPr/>
      </w:r>
      <w:r>
        <w:rPr>
          <w:sz w:val="23"/>
        </w:rPr>
        <w:t>criminal group could be vulnerable to detection. The BN model identified actor IDs 13 and</w:t>
      </w:r>
      <w:r>
        <w:rPr>
          <w:spacing w:val="1"/>
          <w:sz w:val="23"/>
        </w:rPr>
        <w:t> </w:t>
      </w:r>
      <w:r>
        <w:rPr>
          <w:sz w:val="23"/>
        </w:rPr>
        <w:t>21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most</w:t>
      </w:r>
      <w:r>
        <w:rPr>
          <w:spacing w:val="-1"/>
          <w:sz w:val="23"/>
        </w:rPr>
        <w:t> </w:t>
      </w:r>
      <w:r>
        <w:rPr>
          <w:sz w:val="23"/>
        </w:rPr>
        <w:t>vulnerable</w:t>
      </w:r>
      <w:r>
        <w:rPr>
          <w:spacing w:val="-3"/>
          <w:sz w:val="23"/>
        </w:rPr>
        <w:t> </w:t>
      </w:r>
      <w:r>
        <w:rPr>
          <w:sz w:val="23"/>
        </w:rPr>
        <w:t>to detection</w:t>
      </w:r>
      <w:r>
        <w:rPr>
          <w:spacing w:val="-1"/>
          <w:sz w:val="23"/>
        </w:rPr>
        <w:t> </w:t>
      </w:r>
      <w:r>
        <w:rPr>
          <w:sz w:val="23"/>
        </w:rPr>
        <w:t>by</w:t>
      </w:r>
      <w:r>
        <w:rPr>
          <w:spacing w:val="-6"/>
          <w:sz w:val="23"/>
        </w:rPr>
        <w:t> </w:t>
      </w:r>
      <w:r>
        <w:rPr>
          <w:sz w:val="23"/>
        </w:rPr>
        <w:t>using</w:t>
      </w:r>
      <w:r>
        <w:rPr>
          <w:spacing w:val="-3"/>
          <w:sz w:val="23"/>
        </w:rPr>
        <w:t> </w:t>
      </w:r>
      <w:r>
        <w:rPr>
          <w:sz w:val="23"/>
        </w:rPr>
        <w:t>eigenvector</w:t>
      </w:r>
      <w:r>
        <w:rPr>
          <w:spacing w:val="-1"/>
          <w:sz w:val="23"/>
        </w:rPr>
        <w:t> </w:t>
      </w:r>
      <w:r>
        <w:rPr>
          <w:sz w:val="23"/>
        </w:rPr>
        <w:t>centrality</w:t>
      </w:r>
      <w:r>
        <w:rPr>
          <w:spacing w:val="-4"/>
          <w:sz w:val="23"/>
        </w:rPr>
        <w:t> </w:t>
      </w:r>
      <w:r>
        <w:rPr>
          <w:sz w:val="23"/>
        </w:rPr>
        <w:t>for prediction.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Figure 4.8 presents assessment of BNM‟s detection when eigenvector centrality was</w:t>
      </w:r>
      <w:r>
        <w:rPr>
          <w:spacing w:val="1"/>
        </w:rPr>
        <w:t> </w:t>
      </w:r>
      <w:r>
        <w:rPr/>
        <w:t>used as input. The following were obtained from the Figure: 3 TP, 14 FP, 3 FN, 2 TN. It</w:t>
      </w:r>
      <w:r>
        <w:rPr>
          <w:spacing w:val="-57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BNM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eigenvector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TPR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detection;</w:t>
      </w:r>
      <w:r>
        <w:rPr>
          <w:spacing w:val="7"/>
        </w:rPr>
        <w:t> </w:t>
      </w:r>
      <w:r>
        <w:rPr/>
        <w:t>0.5</w:t>
      </w:r>
      <w:r>
        <w:rPr>
          <w:spacing w:val="9"/>
        </w:rPr>
        <w:t> </w:t>
      </w:r>
      <w:r>
        <w:rPr/>
        <w:t>FNR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is,</w:t>
      </w:r>
      <w:r>
        <w:rPr>
          <w:spacing w:val="7"/>
        </w:rPr>
        <w:t> </w:t>
      </w:r>
      <w:r>
        <w:rPr/>
        <w:t>miss</w:t>
      </w:r>
      <w:r>
        <w:rPr>
          <w:spacing w:val="8"/>
        </w:rPr>
        <w:t> </w:t>
      </w:r>
      <w:r>
        <w:rPr/>
        <w:t>rate;</w:t>
      </w:r>
      <w:r>
        <w:rPr>
          <w:spacing w:val="7"/>
        </w:rPr>
        <w:t> </w:t>
      </w:r>
      <w:r>
        <w:rPr/>
        <w:t>0.875</w:t>
      </w:r>
      <w:r>
        <w:rPr>
          <w:spacing w:val="9"/>
        </w:rPr>
        <w:t> </w:t>
      </w:r>
      <w:r>
        <w:rPr/>
        <w:t>FPR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is,</w:t>
      </w:r>
      <w:r>
        <w:rPr>
          <w:spacing w:val="7"/>
        </w:rPr>
        <w:t> </w:t>
      </w:r>
      <w:r>
        <w:rPr/>
        <w:t>probability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false</w:t>
      </w:r>
      <w:r>
        <w:rPr>
          <w:spacing w:val="6"/>
        </w:rPr>
        <w:t> </w:t>
      </w:r>
      <w:r>
        <w:rPr/>
        <w:t>alarm</w:t>
      </w:r>
      <w:r>
        <w:rPr>
          <w:spacing w:val="6"/>
        </w:rPr>
        <w:t> </w:t>
      </w:r>
      <w:r>
        <w:rPr/>
        <w:t>(Pfa),</w:t>
      </w:r>
    </w:p>
    <w:p>
      <w:pPr>
        <w:pStyle w:val="BodyText"/>
        <w:spacing w:line="273" w:lineRule="exact"/>
        <w:ind w:left="660"/>
      </w:pPr>
      <w:r>
        <w:rPr/>
        <w:t>0.125</w:t>
      </w:r>
      <w:r>
        <w:rPr>
          <w:spacing w:val="-2"/>
        </w:rPr>
        <w:t> </w:t>
      </w:r>
      <w:r>
        <w:rPr/>
        <w:t>TNR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is,</w:t>
      </w:r>
      <w:r>
        <w:rPr>
          <w:spacing w:val="-1"/>
        </w:rPr>
        <w:t> </w:t>
      </w:r>
      <w:r>
        <w:rPr/>
        <w:t>specificity,</w:t>
      </w:r>
      <w:r>
        <w:rPr>
          <w:spacing w:val="-1"/>
        </w:rPr>
        <w:t> </w:t>
      </w:r>
      <w:r>
        <w:rPr/>
        <w:t>0.1764</w:t>
      </w:r>
      <w:r>
        <w:rPr>
          <w:spacing w:val="-1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0.2272</w:t>
      </w:r>
      <w:r>
        <w:rPr>
          <w:spacing w:val="-1"/>
        </w:rPr>
        <w:t> </w:t>
      </w:r>
      <w:r>
        <w:rPr/>
        <w:t>accuracy.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1335064</wp:posOffset>
            </wp:positionH>
            <wp:positionV relativeFrom="paragraph">
              <wp:posOffset>189576</wp:posOffset>
            </wp:positionV>
            <wp:extent cx="5458027" cy="3145536"/>
            <wp:effectExtent l="0" t="0" r="0" b="0"/>
            <wp:wrapTopAndBottom/>
            <wp:docPr id="6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027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837" w:right="1128"/>
        <w:jc w:val="center"/>
      </w:pPr>
      <w:r>
        <w:rPr/>
        <w:t>Figure</w:t>
      </w:r>
      <w:r>
        <w:rPr>
          <w:spacing w:val="-4"/>
        </w:rPr>
        <w:t> </w:t>
      </w:r>
      <w:r>
        <w:rPr/>
        <w:t>4.8:</w:t>
      </w:r>
      <w:r>
        <w:rPr>
          <w:spacing w:val="-1"/>
        </w:rPr>
        <w:t> </w:t>
      </w:r>
      <w:r>
        <w:rPr/>
        <w:t>Performance evaluation</w:t>
      </w:r>
      <w:r>
        <w:rPr>
          <w:spacing w:val="-1"/>
        </w:rPr>
        <w:t> </w:t>
      </w:r>
      <w:r>
        <w:rPr/>
        <w:t>of BNM's</w:t>
      </w:r>
      <w:r>
        <w:rPr>
          <w:spacing w:val="-2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4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</w:pP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Inferred Nodes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N’17 Network</w:t>
      </w:r>
    </w:p>
    <w:p>
      <w:pPr>
        <w:pStyle w:val="BodyText"/>
        <w:spacing w:before="4"/>
        <w:rPr>
          <w:b/>
          <w:i/>
          <w:sz w:val="33"/>
        </w:rPr>
      </w:pPr>
    </w:p>
    <w:p>
      <w:pPr>
        <w:pStyle w:val="BodyText"/>
        <w:spacing w:line="477" w:lineRule="auto"/>
        <w:ind w:left="660" w:right="939"/>
        <w:jc w:val="both"/>
      </w:pPr>
      <w:r>
        <w:rPr/>
        <w:t>Table 4.1 presents the list of actor IDs considered for status verification. They are</w:t>
      </w:r>
      <w:r>
        <w:rPr>
          <w:spacing w:val="1"/>
        </w:rPr>
        <w:t> </w:t>
      </w:r>
      <w:r>
        <w:rPr/>
        <w:t>categorised into central and evasive participants. The central participants consist of actor</w:t>
      </w:r>
      <w:r>
        <w:rPr>
          <w:spacing w:val="-57"/>
        </w:rPr>
        <w:t> </w:t>
      </w:r>
      <w:r>
        <w:rPr/>
        <w:t>IDs with low MAPs while the evasive participants are those with the highest MAPs. The</w:t>
      </w:r>
      <w:r>
        <w:rPr>
          <w:spacing w:val="-57"/>
        </w:rPr>
        <w:t> </w:t>
      </w:r>
      <w:r>
        <w:rPr/>
        <w:t>former exists in the lowest part of the graphs while the latter occupies the upper part.</w:t>
      </w:r>
      <w:r>
        <w:rPr>
          <w:spacing w:val="1"/>
        </w:rPr>
        <w:t> </w:t>
      </w:r>
      <w:r>
        <w:rPr/>
        <w:t>Some actors emerged as structurally equivalent actors in a layer, while some emerged as</w:t>
      </w:r>
      <w:r>
        <w:rPr>
          <w:spacing w:val="-57"/>
        </w:rPr>
        <w:t> </w:t>
      </w:r>
      <w:r>
        <w:rPr/>
        <w:t>non-structurally</w:t>
      </w:r>
      <w:r>
        <w:rPr>
          <w:spacing w:val="-6"/>
        </w:rPr>
        <w:t> </w:t>
      </w:r>
      <w:r>
        <w:rPr/>
        <w:t>equivalent actor. In</w:t>
      </w:r>
      <w:r>
        <w:rPr>
          <w:spacing w:val="2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4.1 actor</w:t>
      </w:r>
      <w:r>
        <w:rPr>
          <w:spacing w:val="1"/>
        </w:rPr>
        <w:t> </w:t>
      </w:r>
      <w:r>
        <w:rPr/>
        <w:t>ID</w:t>
      </w:r>
      <w:r>
        <w:rPr>
          <w:spacing w:val="-1"/>
        </w:rPr>
        <w:t> </w:t>
      </w:r>
      <w:r>
        <w:rPr/>
        <w:t>14 has</w:t>
      </w:r>
      <w:r>
        <w:rPr>
          <w:spacing w:val="-1"/>
        </w:rPr>
        <w:t> </w:t>
      </w:r>
      <w:r>
        <w:rPr/>
        <w:t>the least MAP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in</w:t>
      </w:r>
    </w:p>
    <w:p>
      <w:pPr>
        <w:spacing w:after="0" w:line="477" w:lineRule="auto"/>
        <w:jc w:val="both"/>
        <w:sectPr>
          <w:pgSz w:w="11900" w:h="16850"/>
          <w:pgMar w:header="0" w:footer="1051" w:top="1360" w:bottom="1240" w:left="1320" w:right="460"/>
        </w:sectPr>
      </w:pPr>
    </w:p>
    <w:p>
      <w:pPr>
        <w:pStyle w:val="BodyText"/>
        <w:spacing w:line="475" w:lineRule="auto" w:before="62"/>
        <w:ind w:left="660" w:right="939"/>
        <w:jc w:val="both"/>
      </w:pPr>
      <w:r>
        <w:rPr/>
        <w:t>Figure 4.5 actor ID 8 has the highest MAP. These two are not structurally equivalent</w:t>
      </w:r>
      <w:r>
        <w:rPr>
          <w:spacing w:val="1"/>
        </w:rPr>
        <w:t> </w:t>
      </w:r>
      <w:r>
        <w:rPr/>
        <w:t>with any actor. Finally, Figure 4.7 has inferred actor IDs 13 and 21. The two did not</w:t>
      </w:r>
      <w:r>
        <w:rPr>
          <w:spacing w:val="1"/>
        </w:rPr>
        <w:t> </w:t>
      </w:r>
      <w:r>
        <w:rPr/>
        <w:t>form structurally equivalent with other actors. Actor ID 13 was inferred with the lowest</w:t>
      </w:r>
      <w:r>
        <w:rPr>
          <w:spacing w:val="1"/>
        </w:rPr>
        <w:t> </w:t>
      </w:r>
      <w:r>
        <w:rPr/>
        <w:t>MAP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it is prominent that can be</w:t>
      </w:r>
      <w:r>
        <w:rPr>
          <w:spacing w:val="-1"/>
        </w:rPr>
        <w:t> </w:t>
      </w:r>
      <w:r>
        <w:rPr/>
        <w:t>easily</w:t>
      </w:r>
      <w:r>
        <w:rPr>
          <w:spacing w:val="-5"/>
        </w:rPr>
        <w:t> </w:t>
      </w:r>
      <w:r>
        <w:rPr/>
        <w:t>detected by</w:t>
      </w:r>
      <w:r>
        <w:rPr>
          <w:spacing w:val="-5"/>
        </w:rPr>
        <w:t> </w:t>
      </w:r>
      <w:r>
        <w:rPr/>
        <w:t>security.</w:t>
      </w:r>
    </w:p>
    <w:p>
      <w:pPr>
        <w:pStyle w:val="BodyText"/>
        <w:spacing w:before="4"/>
        <w:rPr>
          <w:sz w:val="23"/>
        </w:rPr>
      </w:pPr>
    </w:p>
    <w:p>
      <w:pPr>
        <w:pStyle w:val="Heading1"/>
        <w:spacing w:line="232" w:lineRule="auto"/>
        <w:ind w:right="1781"/>
        <w:jc w:val="both"/>
      </w:pPr>
      <w:r>
        <w:rPr/>
        <w:t>Table 4.1: Nodes Detected by Inference from the N'17 Network using BNM</w:t>
      </w:r>
      <w:r>
        <w:rPr>
          <w:spacing w:val="-58"/>
        </w:rPr>
        <w:t> </w:t>
      </w:r>
      <w:r>
        <w:rPr/>
        <w:t>Algorithm</w:t>
      </w:r>
    </w:p>
    <w:p>
      <w:pPr>
        <w:pStyle w:val="BodyText"/>
        <w:spacing w:before="1" w:after="1"/>
        <w:rPr>
          <w:b/>
          <w:sz w:val="10"/>
        </w:rPr>
      </w:pPr>
    </w:p>
    <w:tbl>
      <w:tblPr>
        <w:tblW w:w="0" w:type="auto"/>
        <w:jc w:val="left"/>
        <w:tblInd w:w="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8"/>
        <w:gridCol w:w="2296"/>
        <w:gridCol w:w="3396"/>
      </w:tblGrid>
      <w:tr>
        <w:trPr>
          <w:trHeight w:val="611" w:hRule="atLeast"/>
        </w:trPr>
        <w:tc>
          <w:tcPr>
            <w:tcW w:w="26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22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856" w:firstLine="196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participants</w:t>
            </w:r>
          </w:p>
        </w:tc>
        <w:tc>
          <w:tcPr>
            <w:tcW w:w="33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8" w:right="139"/>
              <w:jc w:val="center"/>
              <w:rPr>
                <w:sz w:val="24"/>
              </w:rPr>
            </w:pPr>
            <w:r>
              <w:rPr>
                <w:sz w:val="24"/>
              </w:rPr>
              <w:t>Evasive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participants</w:t>
            </w:r>
          </w:p>
        </w:tc>
      </w:tr>
      <w:tr>
        <w:trPr>
          <w:trHeight w:val="360" w:hRule="atLeast"/>
        </w:trPr>
        <w:tc>
          <w:tcPr>
            <w:tcW w:w="26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22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14, 16, 6,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3</w:t>
            </w:r>
          </w:p>
        </w:tc>
        <w:tc>
          <w:tcPr>
            <w:tcW w:w="33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149" w:right="139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13,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17,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19,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21</w:t>
            </w:r>
          </w:p>
        </w:tc>
      </w:tr>
      <w:tr>
        <w:trPr>
          <w:trHeight w:val="368" w:hRule="atLeast"/>
        </w:trPr>
        <w:tc>
          <w:tcPr>
            <w:tcW w:w="2648" w:type="dxa"/>
          </w:tcPr>
          <w:p>
            <w:pPr>
              <w:pStyle w:val="TableParagraph"/>
              <w:spacing w:line="261" w:lineRule="exact" w:before="87"/>
              <w:ind w:left="119"/>
              <w:rPr>
                <w:sz w:val="24"/>
              </w:rPr>
            </w:pP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2296" w:type="dxa"/>
          </w:tcPr>
          <w:p>
            <w:pPr>
              <w:pStyle w:val="TableParagraph"/>
              <w:spacing w:line="261" w:lineRule="exact" w:before="87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4,7,8,12,17,19,</w:t>
            </w:r>
          </w:p>
        </w:tc>
        <w:tc>
          <w:tcPr>
            <w:tcW w:w="3396" w:type="dxa"/>
          </w:tcPr>
          <w:p>
            <w:pPr>
              <w:pStyle w:val="TableParagraph"/>
              <w:spacing w:line="261" w:lineRule="exact" w:before="87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14,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15,</w:t>
            </w:r>
          </w:p>
        </w:tc>
      </w:tr>
      <w:tr>
        <w:trPr>
          <w:trHeight w:val="275" w:hRule="atLeast"/>
        </w:trPr>
        <w:tc>
          <w:tcPr>
            <w:tcW w:w="26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</w:tcPr>
          <w:p>
            <w:pPr>
              <w:pStyle w:val="TableParagraph"/>
              <w:spacing w:line="256" w:lineRule="exact"/>
              <w:ind w:left="1270" w:right="74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396" w:type="dxa"/>
          </w:tcPr>
          <w:p>
            <w:pPr>
              <w:pStyle w:val="TableParagraph"/>
              <w:spacing w:line="256" w:lineRule="exact"/>
              <w:ind w:left="149" w:right="135"/>
              <w:jc w:val="center"/>
              <w:rPr>
                <w:sz w:val="24"/>
              </w:rPr>
            </w:pPr>
            <w:r>
              <w:rPr>
                <w:sz w:val="24"/>
              </w:rPr>
              <w:t>16,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18,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</w:tr>
      <w:tr>
        <w:trPr>
          <w:trHeight w:val="370" w:hRule="atLeast"/>
        </w:trPr>
        <w:tc>
          <w:tcPr>
            <w:tcW w:w="2648" w:type="dxa"/>
          </w:tcPr>
          <w:p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4.5</w:t>
            </w:r>
          </w:p>
        </w:tc>
        <w:tc>
          <w:tcPr>
            <w:tcW w:w="2296" w:type="dxa"/>
          </w:tcPr>
          <w:p>
            <w:pPr>
              <w:pStyle w:val="TableParagraph"/>
              <w:spacing w:line="271" w:lineRule="exac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1, 3, 6, 14,</w:t>
            </w:r>
            <w:r>
              <w:rPr>
                <w:spacing w:val="-19"/>
                <w:sz w:val="24"/>
              </w:rPr>
              <w:t> </w:t>
            </w:r>
            <w:r>
              <w:rPr>
                <w:sz w:val="24"/>
              </w:rPr>
              <w:t>16</w:t>
            </w:r>
          </w:p>
        </w:tc>
        <w:tc>
          <w:tcPr>
            <w:tcW w:w="3396" w:type="dxa"/>
          </w:tcPr>
          <w:p>
            <w:pPr>
              <w:pStyle w:val="TableParagraph"/>
              <w:spacing w:line="271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17,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</w:t>
            </w:r>
          </w:p>
        </w:tc>
      </w:tr>
      <w:tr>
        <w:trPr>
          <w:trHeight w:val="365" w:hRule="atLeast"/>
        </w:trPr>
        <w:tc>
          <w:tcPr>
            <w:tcW w:w="2648" w:type="dxa"/>
          </w:tcPr>
          <w:p>
            <w:pPr>
              <w:pStyle w:val="TableParagraph"/>
              <w:spacing w:line="256" w:lineRule="exact" w:before="89"/>
              <w:ind w:left="119"/>
              <w:rPr>
                <w:sz w:val="24"/>
              </w:rPr>
            </w:pP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4.7</w:t>
            </w:r>
          </w:p>
        </w:tc>
        <w:tc>
          <w:tcPr>
            <w:tcW w:w="2296" w:type="dxa"/>
          </w:tcPr>
          <w:p>
            <w:pPr>
              <w:pStyle w:val="TableParagraph"/>
              <w:spacing w:line="256" w:lineRule="exact" w:before="89"/>
              <w:ind w:left="1115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21</w:t>
            </w:r>
          </w:p>
        </w:tc>
        <w:tc>
          <w:tcPr>
            <w:tcW w:w="3396" w:type="dxa"/>
          </w:tcPr>
          <w:p>
            <w:pPr>
              <w:pStyle w:val="TableParagraph"/>
              <w:spacing w:line="256" w:lineRule="exact" w:before="89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17,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19</w:t>
            </w:r>
          </w:p>
        </w:tc>
      </w:tr>
    </w:tbl>
    <w:p>
      <w:pPr>
        <w:pStyle w:val="BodyText"/>
        <w:spacing w:before="4"/>
        <w:rPr>
          <w:b/>
          <w:sz w:val="16"/>
        </w:rPr>
      </w:pPr>
      <w:r>
        <w:rPr/>
        <w:pict>
          <v:shape style="position:absolute;margin-left:98.5pt;margin-top:11.644297pt;width:416.05pt;height:.1pt;mso-position-horizontal-relative:page;mso-position-vertical-relative:paragraph;z-index:-15685632;mso-wrap-distance-left:0;mso-wrap-distance-right:0" coordorigin="1970,233" coordsize="8321,0" path="m1970,233l10291,233e" filled="false" stroked="true" strokeweight=".4799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477" w:lineRule="auto" w:before="215"/>
        <w:ind w:left="660" w:right="934"/>
        <w:jc w:val="both"/>
      </w:pPr>
      <w:r>
        <w:rPr/>
        <w:t>Figure 4.9 presents a Venn diagram of</w:t>
      </w:r>
      <w:r>
        <w:rPr>
          <w:spacing w:val="60"/>
        </w:rPr>
        <w:t> </w:t>
      </w:r>
      <w:r>
        <w:rPr/>
        <w:t>actor</w:t>
      </w:r>
      <w:r>
        <w:rPr>
          <w:spacing w:val="60"/>
        </w:rPr>
        <w:t> </w:t>
      </w:r>
      <w:r>
        <w:rPr/>
        <w:t>IDs inferred as evasive participants in</w:t>
      </w:r>
      <w:r>
        <w:rPr>
          <w:spacing w:val="1"/>
        </w:rPr>
        <w:t> </w:t>
      </w:r>
      <w:r>
        <w:rPr/>
        <w:t>Table 4.3. The Venn diagram compressed re-occurring evasive actors. No actors were</w:t>
      </w:r>
      <w:r>
        <w:rPr>
          <w:spacing w:val="1"/>
        </w:rPr>
        <w:t> </w:t>
      </w:r>
      <w:r>
        <w:rPr/>
        <w:t>duplicated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captured.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instance, actor IDs 7, 8, 17 and 19 were inferred in cases 1, 3 and 4. They are the only</w:t>
      </w:r>
      <w:r>
        <w:rPr>
          <w:spacing w:val="1"/>
        </w:rPr>
        <w:t> </w:t>
      </w:r>
      <w:r>
        <w:rPr/>
        <w:t>IDs having highest number of re-occurrences. They emerged in three instances of cases</w:t>
      </w:r>
      <w:r>
        <w:rPr>
          <w:spacing w:val="1"/>
        </w:rPr>
        <w:t> </w:t>
      </w:r>
      <w:r>
        <w:rPr/>
        <w:t>out of four. They are described as legitimate actors as they can hardly be detected by</w:t>
      </w:r>
      <w:r>
        <w:rPr>
          <w:spacing w:val="1"/>
        </w:rPr>
        <w:t> </w:t>
      </w:r>
      <w:r>
        <w:rPr/>
        <w:t>security operatives because each has a link connecting to it. Fortunately, BNM predicted</w:t>
      </w:r>
      <w:r>
        <w:rPr>
          <w:spacing w:val="-57"/>
        </w:rPr>
        <w:t> </w:t>
      </w:r>
      <w:r>
        <w:rPr/>
        <w:t>these four actors as vulnerable in Figure 4.3. Identifying the least susceptible actors is a</w:t>
      </w:r>
      <w:r>
        <w:rPr>
          <w:spacing w:val="1"/>
        </w:rPr>
        <w:t> </w:t>
      </w:r>
      <w:r>
        <w:rPr/>
        <w:t>plus</w:t>
      </w:r>
      <w:r>
        <w:rPr>
          <w:spacing w:val="-1"/>
        </w:rPr>
        <w:t> </w:t>
      </w:r>
      <w:r>
        <w:rPr/>
        <w:t>to the BNM algorithm.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75" w:lineRule="auto"/>
        <w:ind w:left="660" w:right="959"/>
        <w:jc w:val="both"/>
      </w:pPr>
      <w:r>
        <w:rPr/>
        <w:t>Actor</w:t>
      </w:r>
      <w:r>
        <w:rPr>
          <w:spacing w:val="1"/>
        </w:rPr>
        <w:t> </w:t>
      </w:r>
      <w:r>
        <w:rPr/>
        <w:t>IDs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9,</w:t>
      </w:r>
      <w:r>
        <w:rPr>
          <w:spacing w:val="1"/>
        </w:rPr>
        <w:t> </w:t>
      </w:r>
      <w:r>
        <w:rPr/>
        <w:t>11,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only.</w:t>
      </w:r>
      <w:r>
        <w:rPr>
          <w:spacing w:val="1"/>
        </w:rPr>
        <w:t> </w:t>
      </w:r>
      <w:r>
        <w:rPr/>
        <w:t>They are structurally</w:t>
      </w:r>
      <w:r>
        <w:rPr>
          <w:spacing w:val="1"/>
        </w:rPr>
        <w:t> </w:t>
      </w:r>
      <w:r>
        <w:rPr/>
        <w:t>equivalent on number of links connected to each. Actor ID 1 occurred in case 2 and case</w:t>
      </w:r>
      <w:r>
        <w:rPr>
          <w:spacing w:val="-57"/>
        </w:rPr>
        <w:t> </w:t>
      </w:r>
      <w:r>
        <w:rPr/>
        <w:t>4</w:t>
      </w:r>
      <w:r>
        <w:rPr>
          <w:spacing w:val="1"/>
        </w:rPr>
        <w:t> </w:t>
      </w:r>
      <w:r>
        <w:rPr/>
        <w:t>only.</w:t>
      </w:r>
      <w:r>
        <w:rPr>
          <w:spacing w:val="3"/>
        </w:rPr>
        <w:t> </w:t>
      </w:r>
      <w:r>
        <w:rPr/>
        <w:t>Actor</w:t>
      </w:r>
      <w:r>
        <w:rPr>
          <w:spacing w:val="5"/>
        </w:rPr>
        <w:t> </w:t>
      </w:r>
      <w:r>
        <w:rPr/>
        <w:t>IDs</w:t>
      </w:r>
      <w:r>
        <w:rPr>
          <w:spacing w:val="4"/>
        </w:rPr>
        <w:t> </w:t>
      </w:r>
      <w:r>
        <w:rPr/>
        <w:t>4,</w:t>
      </w:r>
      <w:r>
        <w:rPr>
          <w:spacing w:val="1"/>
        </w:rPr>
        <w:t> </w:t>
      </w:r>
      <w:r>
        <w:rPr/>
        <w:t>5,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21</w:t>
      </w:r>
      <w:r>
        <w:rPr>
          <w:spacing w:val="1"/>
        </w:rPr>
        <w:t> </w:t>
      </w:r>
      <w:r>
        <w:rPr/>
        <w:t>occurred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case 1</w:t>
      </w:r>
      <w:r>
        <w:rPr>
          <w:spacing w:val="6"/>
        </w:rPr>
        <w:t> </w:t>
      </w:r>
      <w:r>
        <w:rPr/>
        <w:t>only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actor</w:t>
      </w:r>
      <w:r>
        <w:rPr>
          <w:spacing w:val="6"/>
        </w:rPr>
        <w:t> </w:t>
      </w:r>
      <w:r>
        <w:rPr/>
        <w:t>IDs 3,</w:t>
      </w:r>
      <w:r>
        <w:rPr>
          <w:spacing w:val="3"/>
        </w:rPr>
        <w:t> </w:t>
      </w:r>
      <w:r>
        <w:rPr/>
        <w:t>6,</w:t>
      </w:r>
      <w:r>
        <w:rPr>
          <w:spacing w:val="4"/>
        </w:rPr>
        <w:t> </w:t>
      </w:r>
      <w:r>
        <w:rPr/>
        <w:t>10,</w:t>
      </w:r>
      <w:r>
        <w:rPr>
          <w:spacing w:val="1"/>
        </w:rPr>
        <w:t> </w:t>
      </w:r>
      <w:r>
        <w:rPr/>
        <w:t>14,</w:t>
      </w:r>
      <w:r>
        <w:rPr>
          <w:spacing w:val="1"/>
        </w:rPr>
        <w:t> </w:t>
      </w:r>
      <w:r>
        <w:rPr/>
        <w:t>15,</w:t>
      </w:r>
      <w:r>
        <w:rPr>
          <w:spacing w:val="4"/>
        </w:rPr>
        <w:t> </w:t>
      </w:r>
      <w:r>
        <w:rPr/>
        <w:t>16,</w:t>
      </w:r>
    </w:p>
    <w:p>
      <w:pPr>
        <w:pStyle w:val="BodyText"/>
        <w:spacing w:before="3"/>
        <w:ind w:left="660"/>
        <w:jc w:val="both"/>
      </w:pPr>
      <w:r>
        <w:rPr/>
        <w:t>18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 occurred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only.</w:t>
      </w:r>
    </w:p>
    <w:p>
      <w:pPr>
        <w:spacing w:after="0"/>
        <w:jc w:val="both"/>
        <w:sectPr>
          <w:pgSz w:w="11900" w:h="16850"/>
          <w:pgMar w:header="0" w:footer="1051" w:top="1360" w:bottom="1240" w:left="1320" w:right="460"/>
        </w:sect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1172"/>
        <w:rPr>
          <w:sz w:val="20"/>
        </w:rPr>
      </w:pPr>
      <w:r>
        <w:rPr>
          <w:sz w:val="20"/>
        </w:rPr>
        <w:drawing>
          <wp:inline distT="0" distB="0" distL="0" distR="0">
            <wp:extent cx="4773290" cy="2662237"/>
            <wp:effectExtent l="0" t="0" r="0" b="0"/>
            <wp:docPr id="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290" cy="266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5"/>
        <w:ind w:left="837" w:right="1133"/>
        <w:jc w:val="center"/>
      </w:pPr>
      <w:bookmarkStart w:name="_bookmark49" w:id="71"/>
      <w:bookmarkEnd w:id="71"/>
      <w:r>
        <w:rPr/>
      </w:r>
      <w:r>
        <w:rPr/>
        <w:t>Figure</w:t>
      </w:r>
      <w:r>
        <w:rPr>
          <w:spacing w:val="-3"/>
        </w:rPr>
        <w:t> </w:t>
      </w:r>
      <w:r>
        <w:rPr/>
        <w:t>4.9:</w:t>
      </w:r>
      <w:r>
        <w:rPr>
          <w:spacing w:val="-1"/>
        </w:rPr>
        <w:t> </w:t>
      </w:r>
      <w:r>
        <w:rPr/>
        <w:t>Venn</w:t>
      </w:r>
      <w:r>
        <w:rPr>
          <w:spacing w:val="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 Evasive</w:t>
      </w:r>
      <w:r>
        <w:rPr>
          <w:spacing w:val="-1"/>
        </w:rPr>
        <w:t> </w:t>
      </w:r>
      <w:r>
        <w:rPr/>
        <w:t>Nodes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N'17</w:t>
      </w:r>
      <w:r>
        <w:rPr>
          <w:spacing w:val="-1"/>
        </w:rPr>
        <w:t> </w:t>
      </w:r>
      <w:r>
        <w:rPr/>
        <w:t>Network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25"/>
        </w:numPr>
        <w:tabs>
          <w:tab w:pos="1201" w:val="left" w:leader="none"/>
        </w:tabs>
        <w:spacing w:line="240" w:lineRule="auto" w:before="1" w:after="0"/>
        <w:ind w:left="1200" w:right="0" w:hanging="541"/>
        <w:jc w:val="left"/>
      </w:pPr>
      <w:bookmarkStart w:name="_TOC_250007" w:id="72"/>
      <w:r>
        <w:rPr/>
        <w:t>Results</w:t>
      </w:r>
      <w:r>
        <w:rPr>
          <w:spacing w:val="-2"/>
        </w:rPr>
        <w:t> </w:t>
      </w:r>
      <w:r>
        <w:rPr/>
        <w:t>of classification of N’17</w:t>
      </w:r>
      <w:r>
        <w:rPr>
          <w:spacing w:val="-2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using</w:t>
      </w:r>
      <w:r>
        <w:rPr>
          <w:spacing w:val="-5"/>
        </w:rPr>
        <w:t> </w:t>
      </w:r>
      <w:r>
        <w:rPr/>
        <w:t>SNA-Q</w:t>
      </w:r>
      <w:r>
        <w:rPr>
          <w:spacing w:val="-1"/>
        </w:rPr>
        <w:t> </w:t>
      </w:r>
      <w:bookmarkEnd w:id="72"/>
      <w:r>
        <w:rPr/>
        <w:t>algorithm</w:t>
      </w:r>
    </w:p>
    <w:p>
      <w:pPr>
        <w:pStyle w:val="BodyText"/>
        <w:spacing w:before="6"/>
        <w:rPr>
          <w:b/>
          <w:sz w:val="33"/>
        </w:rPr>
      </w:pPr>
    </w:p>
    <w:p>
      <w:pPr>
        <w:pStyle w:val="BodyText"/>
        <w:spacing w:line="477" w:lineRule="auto" w:before="1"/>
        <w:ind w:left="660" w:right="934"/>
        <w:jc w:val="both"/>
      </w:pPr>
      <w:r>
        <w:rPr/>
        <w:t>Results presented in this section were obtained from classifying participants in the N‟17</w:t>
      </w:r>
      <w:r>
        <w:rPr>
          <w:spacing w:val="-57"/>
        </w:rPr>
        <w:t> </w:t>
      </w:r>
      <w:r>
        <w:rPr/>
        <w:t>network.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(nodes)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criminal</w:t>
      </w:r>
      <w:r>
        <w:rPr>
          <w:spacing w:val="1"/>
        </w:rPr>
        <w:t> </w:t>
      </w:r>
      <w:r>
        <w:rPr/>
        <w:t>profiles using the SNA-Q algorithm. The results are presented according to cases A to D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is, a</w:t>
      </w:r>
      <w:r>
        <w:rPr>
          <w:spacing w:val="-1"/>
        </w:rPr>
        <w:t> </w:t>
      </w:r>
      <w:r>
        <w:rPr/>
        <w:t>pair of</w:t>
      </w:r>
      <w:r>
        <w:rPr>
          <w:spacing w:val="-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attributes used as inputs</w:t>
      </w:r>
      <w:r>
        <w:rPr>
          <w:spacing w:val="-1"/>
        </w:rPr>
        <w:t> </w:t>
      </w:r>
      <w:r>
        <w:rPr/>
        <w:t>to the SNA-Q model.</w:t>
      </w:r>
    </w:p>
    <w:p>
      <w:pPr>
        <w:pStyle w:val="BodyText"/>
        <w:rPr>
          <w:sz w:val="22"/>
        </w:rPr>
      </w:pPr>
    </w:p>
    <w:p>
      <w:pPr>
        <w:spacing w:line="499" w:lineRule="auto" w:before="0"/>
        <w:ind w:left="660" w:right="937" w:firstLine="0"/>
        <w:jc w:val="both"/>
        <w:rPr>
          <w:sz w:val="23"/>
        </w:rPr>
      </w:pPr>
      <w:r>
        <w:rPr>
          <w:sz w:val="23"/>
        </w:rPr>
        <w:t>SNA-Q</w:t>
      </w:r>
      <w:r>
        <w:rPr>
          <w:spacing w:val="1"/>
          <w:sz w:val="23"/>
        </w:rPr>
        <w:t> </w:t>
      </w:r>
      <w:r>
        <w:rPr>
          <w:sz w:val="23"/>
        </w:rPr>
        <w:t>model</w:t>
      </w:r>
      <w:r>
        <w:rPr>
          <w:spacing w:val="1"/>
          <w:sz w:val="23"/>
        </w:rPr>
        <w:t> </w:t>
      </w:r>
      <w:r>
        <w:rPr>
          <w:sz w:val="23"/>
        </w:rPr>
        <w:t>has</w:t>
      </w:r>
      <w:r>
        <w:rPr>
          <w:spacing w:val="1"/>
          <w:sz w:val="23"/>
        </w:rPr>
        <w:t> </w:t>
      </w:r>
      <w:r>
        <w:rPr>
          <w:sz w:val="23"/>
        </w:rPr>
        <w:t>four</w:t>
      </w:r>
      <w:r>
        <w:rPr>
          <w:spacing w:val="1"/>
          <w:sz w:val="23"/>
        </w:rPr>
        <w:t> </w:t>
      </w:r>
      <w:r>
        <w:rPr>
          <w:sz w:val="23"/>
        </w:rPr>
        <w:t>quadrants</w:t>
      </w:r>
      <w:r>
        <w:rPr>
          <w:spacing w:val="1"/>
          <w:sz w:val="23"/>
        </w:rPr>
        <w:t> </w:t>
      </w:r>
      <w:r>
        <w:rPr>
          <w:sz w:val="23"/>
        </w:rPr>
        <w:t>Q1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Q4.</w:t>
      </w:r>
      <w:r>
        <w:rPr>
          <w:spacing w:val="1"/>
          <w:sz w:val="23"/>
        </w:rPr>
        <w:t> </w:t>
      </w:r>
      <w:r>
        <w:rPr>
          <w:sz w:val="23"/>
        </w:rPr>
        <w:t>Each</w:t>
      </w:r>
      <w:r>
        <w:rPr>
          <w:spacing w:val="1"/>
          <w:sz w:val="23"/>
        </w:rPr>
        <w:t> </w:t>
      </w:r>
      <w:r>
        <w:rPr>
          <w:sz w:val="23"/>
        </w:rPr>
        <w:t>quadrant</w:t>
      </w:r>
      <w:r>
        <w:rPr>
          <w:spacing w:val="1"/>
          <w:sz w:val="23"/>
        </w:rPr>
        <w:t> </w:t>
      </w:r>
      <w:r>
        <w:rPr>
          <w:sz w:val="23"/>
        </w:rPr>
        <w:t>harbours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set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actors</w:t>
      </w:r>
      <w:r>
        <w:rPr>
          <w:spacing w:val="1"/>
          <w:sz w:val="23"/>
        </w:rPr>
        <w:t> </w:t>
      </w:r>
      <w:r>
        <w:rPr>
          <w:sz w:val="23"/>
        </w:rPr>
        <w:t>according to a pair of network attributes involved. Points of interest are Q2 and Q4. Q2 is</w:t>
      </w:r>
      <w:r>
        <w:rPr>
          <w:spacing w:val="1"/>
          <w:sz w:val="23"/>
        </w:rPr>
        <w:t> </w:t>
      </w:r>
      <w:r>
        <w:rPr>
          <w:sz w:val="23"/>
        </w:rPr>
        <w:t>designated as the most prominent, these actors are considered to be the most vulnerable</w:t>
      </w:r>
      <w:r>
        <w:rPr>
          <w:spacing w:val="1"/>
          <w:sz w:val="23"/>
        </w:rPr>
        <w:t> </w:t>
      </w:r>
      <w:r>
        <w:rPr>
          <w:sz w:val="23"/>
        </w:rPr>
        <w:t>actors, while Q4 is designated as less prominent, and they are regarded as less vulnerable</w:t>
      </w:r>
      <w:r>
        <w:rPr>
          <w:spacing w:val="1"/>
          <w:sz w:val="23"/>
        </w:rPr>
        <w:t> </w:t>
      </w:r>
      <w:r>
        <w:rPr>
          <w:sz w:val="23"/>
        </w:rPr>
        <w:t>participants or affiliate criminals. Smart participants in terrorist groups or OCGs have high</w:t>
      </w:r>
      <w:r>
        <w:rPr>
          <w:spacing w:val="1"/>
          <w:sz w:val="23"/>
        </w:rPr>
        <w:t> </w:t>
      </w:r>
      <w:r>
        <w:rPr>
          <w:sz w:val="23"/>
        </w:rPr>
        <w:t>propensity</w:t>
      </w:r>
      <w:r>
        <w:rPr>
          <w:spacing w:val="-6"/>
          <w:sz w:val="23"/>
        </w:rPr>
        <w:t> </w:t>
      </w:r>
      <w:r>
        <w:rPr>
          <w:sz w:val="23"/>
        </w:rPr>
        <w:t>to</w:t>
      </w:r>
      <w:r>
        <w:rPr>
          <w:spacing w:val="-2"/>
          <w:sz w:val="23"/>
        </w:rPr>
        <w:t> </w:t>
      </w:r>
      <w:r>
        <w:rPr>
          <w:sz w:val="23"/>
        </w:rPr>
        <w:t>Q4</w:t>
      </w:r>
      <w:r>
        <w:rPr>
          <w:spacing w:val="-1"/>
          <w:sz w:val="23"/>
        </w:rPr>
        <w:t> </w:t>
      </w:r>
      <w:r>
        <w:rPr>
          <w:sz w:val="23"/>
        </w:rPr>
        <w:t>properties.</w:t>
      </w:r>
      <w:r>
        <w:rPr>
          <w:spacing w:val="1"/>
          <w:sz w:val="23"/>
        </w:rPr>
        <w:t> </w:t>
      </w:r>
      <w:r>
        <w:rPr>
          <w:sz w:val="23"/>
        </w:rPr>
        <w:t>Legitimate</w:t>
      </w:r>
      <w:r>
        <w:rPr>
          <w:spacing w:val="-1"/>
          <w:sz w:val="23"/>
        </w:rPr>
        <w:t> </w:t>
      </w:r>
      <w:r>
        <w:rPr>
          <w:sz w:val="23"/>
        </w:rPr>
        <w:t>actors</w:t>
      </w:r>
      <w:r>
        <w:rPr>
          <w:spacing w:val="-2"/>
          <w:sz w:val="23"/>
        </w:rPr>
        <w:t> </w:t>
      </w:r>
      <w:r>
        <w:rPr>
          <w:sz w:val="23"/>
        </w:rPr>
        <w:t>can</w:t>
      </w:r>
      <w:r>
        <w:rPr>
          <w:spacing w:val="-1"/>
          <w:sz w:val="23"/>
        </w:rPr>
        <w:t> </w:t>
      </w:r>
      <w:r>
        <w:rPr>
          <w:sz w:val="23"/>
        </w:rPr>
        <w:t>be</w:t>
      </w:r>
      <w:r>
        <w:rPr>
          <w:spacing w:val="-1"/>
          <w:sz w:val="23"/>
        </w:rPr>
        <w:t> </w:t>
      </w:r>
      <w:r>
        <w:rPr>
          <w:sz w:val="23"/>
        </w:rPr>
        <w:t>described</w:t>
      </w:r>
      <w:r>
        <w:rPr>
          <w:spacing w:val="-4"/>
          <w:sz w:val="23"/>
        </w:rPr>
        <w:t> </w:t>
      </w:r>
      <w:r>
        <w:rPr>
          <w:sz w:val="23"/>
        </w:rPr>
        <w:t>as</w:t>
      </w:r>
      <w:r>
        <w:rPr>
          <w:spacing w:val="-2"/>
          <w:sz w:val="23"/>
        </w:rPr>
        <w:t> </w:t>
      </w:r>
      <w:r>
        <w:rPr>
          <w:sz w:val="23"/>
        </w:rPr>
        <w:t>smart</w:t>
      </w:r>
      <w:r>
        <w:rPr>
          <w:spacing w:val="-1"/>
          <w:sz w:val="23"/>
        </w:rPr>
        <w:t> </w:t>
      </w:r>
      <w:r>
        <w:rPr>
          <w:sz w:val="23"/>
        </w:rPr>
        <w:t>participants.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spacing w:before="1"/>
      </w:pPr>
      <w:r>
        <w:rPr/>
        <w:t>Case</w:t>
      </w:r>
      <w:r>
        <w:rPr>
          <w:spacing w:val="-1"/>
        </w:rPr>
        <w:t> </w:t>
      </w:r>
      <w:r>
        <w:rPr/>
        <w:t>A:</w:t>
      </w:r>
      <w:r>
        <w:rPr>
          <w:spacing w:val="-2"/>
        </w:rPr>
        <w:t> </w:t>
      </w:r>
      <w:r>
        <w:rPr/>
        <w:t>Degree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Betweenness Centrality</w:t>
      </w:r>
      <w:r>
        <w:rPr>
          <w:spacing w:val="-2"/>
        </w:rPr>
        <w:t> </w:t>
      </w:r>
      <w:r>
        <w:rPr/>
        <w:t>Inputs</w:t>
      </w:r>
    </w:p>
    <w:p>
      <w:pPr>
        <w:pStyle w:val="BodyText"/>
        <w:spacing w:before="8"/>
        <w:rPr>
          <w:b/>
          <w:i/>
          <w:sz w:val="33"/>
        </w:rPr>
      </w:pPr>
    </w:p>
    <w:p>
      <w:pPr>
        <w:spacing w:line="499" w:lineRule="auto" w:before="1"/>
        <w:ind w:left="660" w:right="946" w:firstLine="0"/>
        <w:jc w:val="both"/>
        <w:rPr>
          <w:sz w:val="23"/>
        </w:rPr>
      </w:pPr>
      <w:r>
        <w:rPr>
          <w:sz w:val="23"/>
        </w:rPr>
        <w:t>Figure 4.10 presents a graph of SNA-Q classification obtained when degree centrality and</w:t>
      </w:r>
      <w:r>
        <w:rPr>
          <w:spacing w:val="1"/>
          <w:sz w:val="23"/>
        </w:rPr>
        <w:t> </w:t>
      </w:r>
      <w:r>
        <w:rPr>
          <w:sz w:val="23"/>
        </w:rPr>
        <w:t>betweenness</w:t>
      </w:r>
      <w:r>
        <w:rPr>
          <w:spacing w:val="-2"/>
          <w:sz w:val="23"/>
        </w:rPr>
        <w:t> </w:t>
      </w:r>
      <w:r>
        <w:rPr>
          <w:sz w:val="23"/>
        </w:rPr>
        <w:t>centrality</w:t>
      </w:r>
      <w:r>
        <w:rPr>
          <w:spacing w:val="-5"/>
          <w:sz w:val="23"/>
        </w:rPr>
        <w:t> </w:t>
      </w:r>
      <w:r>
        <w:rPr>
          <w:sz w:val="23"/>
        </w:rPr>
        <w:t>were used in</w:t>
      </w:r>
      <w:r>
        <w:rPr>
          <w:spacing w:val="-1"/>
          <w:sz w:val="23"/>
        </w:rPr>
        <w:t> </w:t>
      </w:r>
      <w:r>
        <w:rPr>
          <w:sz w:val="23"/>
        </w:rPr>
        <w:t>SNA-Q</w:t>
      </w:r>
      <w:r>
        <w:rPr>
          <w:spacing w:val="-1"/>
          <w:sz w:val="23"/>
        </w:rPr>
        <w:t> </w:t>
      </w:r>
      <w:r>
        <w:rPr>
          <w:sz w:val="23"/>
        </w:rPr>
        <w:t>model.</w:t>
      </w:r>
      <w:r>
        <w:rPr>
          <w:spacing w:val="-3"/>
          <w:sz w:val="23"/>
        </w:rPr>
        <w:t> </w:t>
      </w:r>
      <w:r>
        <w:rPr>
          <w:sz w:val="23"/>
        </w:rPr>
        <w:t>Actor IDs</w:t>
      </w:r>
      <w:r>
        <w:rPr>
          <w:spacing w:val="-1"/>
          <w:sz w:val="23"/>
        </w:rPr>
        <w:t> </w:t>
      </w:r>
      <w:r>
        <w:rPr>
          <w:sz w:val="23"/>
        </w:rPr>
        <w:t>2,</w:t>
      </w:r>
      <w:r>
        <w:rPr>
          <w:spacing w:val="-1"/>
          <w:sz w:val="23"/>
        </w:rPr>
        <w:t> </w:t>
      </w:r>
      <w:r>
        <w:rPr>
          <w:sz w:val="23"/>
        </w:rPr>
        <w:t>9, 10 13, 15,</w:t>
      </w:r>
      <w:r>
        <w:rPr>
          <w:spacing w:val="-1"/>
          <w:sz w:val="23"/>
        </w:rPr>
        <w:t> </w:t>
      </w:r>
      <w:r>
        <w:rPr>
          <w:sz w:val="23"/>
        </w:rPr>
        <w:t>18, and 21</w:t>
      </w:r>
    </w:p>
    <w:p>
      <w:pPr>
        <w:spacing w:after="0" w:line="499" w:lineRule="auto"/>
        <w:jc w:val="both"/>
        <w:rPr>
          <w:sz w:val="23"/>
        </w:rPr>
        <w:sectPr>
          <w:pgSz w:w="11900" w:h="16850"/>
          <w:pgMar w:header="0" w:footer="1051" w:top="1600" w:bottom="1240" w:left="1320" w:right="460"/>
        </w:sectPr>
      </w:pPr>
    </w:p>
    <w:p>
      <w:pPr>
        <w:pStyle w:val="BodyText"/>
        <w:spacing w:before="79"/>
        <w:ind w:left="660"/>
        <w:jc w:val="both"/>
      </w:pPr>
      <w:bookmarkStart w:name="_bookmark50" w:id="73"/>
      <w:bookmarkEnd w:id="73"/>
      <w:r>
        <w:rPr/>
      </w:r>
      <w:r>
        <w:rPr/>
        <w:t>emerged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Q1;</w:t>
      </w:r>
      <w:r>
        <w:rPr>
          <w:spacing w:val="17"/>
        </w:rPr>
        <w:t> </w:t>
      </w:r>
      <w:r>
        <w:rPr/>
        <w:t>actor</w:t>
      </w:r>
      <w:r>
        <w:rPr>
          <w:spacing w:val="19"/>
        </w:rPr>
        <w:t> </w:t>
      </w:r>
      <w:r>
        <w:rPr/>
        <w:t>IDs</w:t>
      </w:r>
      <w:r>
        <w:rPr>
          <w:spacing w:val="15"/>
        </w:rPr>
        <w:t> </w:t>
      </w:r>
      <w:r>
        <w:rPr/>
        <w:t>1,</w:t>
      </w:r>
      <w:r>
        <w:rPr>
          <w:spacing w:val="15"/>
        </w:rPr>
        <w:t> </w:t>
      </w:r>
      <w:r>
        <w:rPr/>
        <w:t>3,</w:t>
      </w:r>
      <w:r>
        <w:rPr>
          <w:spacing w:val="15"/>
        </w:rPr>
        <w:t> </w:t>
      </w:r>
      <w:r>
        <w:rPr/>
        <w:t>6,</w:t>
      </w:r>
      <w:r>
        <w:rPr>
          <w:spacing w:val="17"/>
        </w:rPr>
        <w:t> </w:t>
      </w:r>
      <w:r>
        <w:rPr/>
        <w:t>14,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16</w:t>
      </w:r>
      <w:r>
        <w:rPr>
          <w:spacing w:val="18"/>
        </w:rPr>
        <w:t> </w:t>
      </w:r>
      <w:r>
        <w:rPr/>
        <w:t>emerged</w:t>
      </w:r>
      <w:r>
        <w:rPr>
          <w:spacing w:val="15"/>
        </w:rPr>
        <w:t> </w:t>
      </w:r>
      <w:r>
        <w:rPr/>
        <w:t>in</w:t>
      </w:r>
      <w:r>
        <w:rPr>
          <w:spacing w:val="24"/>
        </w:rPr>
        <w:t> </w:t>
      </w:r>
      <w:r>
        <w:rPr/>
        <w:t>Q2;</w:t>
      </w:r>
      <w:r>
        <w:rPr>
          <w:spacing w:val="15"/>
        </w:rPr>
        <w:t> </w:t>
      </w:r>
      <w:r>
        <w:rPr/>
        <w:t>actor</w:t>
      </w:r>
      <w:r>
        <w:rPr>
          <w:spacing w:val="20"/>
        </w:rPr>
        <w:t> </w:t>
      </w:r>
      <w:r>
        <w:rPr/>
        <w:t>IDs</w:t>
      </w:r>
      <w:r>
        <w:rPr>
          <w:spacing w:val="15"/>
        </w:rPr>
        <w:t> </w:t>
      </w:r>
      <w:r>
        <w:rPr/>
        <w:t>4,</w:t>
      </w:r>
      <w:r>
        <w:rPr>
          <w:spacing w:val="15"/>
        </w:rPr>
        <w:t> </w:t>
      </w:r>
      <w:r>
        <w:rPr/>
        <w:t>7,</w:t>
      </w:r>
      <w:r>
        <w:rPr>
          <w:spacing w:val="15"/>
        </w:rPr>
        <w:t> </w:t>
      </w:r>
      <w:r>
        <w:rPr/>
        <w:t>8,</w:t>
      </w:r>
      <w:r>
        <w:rPr>
          <w:spacing w:val="15"/>
        </w:rPr>
        <w:t> </w:t>
      </w:r>
      <w:r>
        <w:rPr/>
        <w:t>11,</w:t>
      </w:r>
      <w:r>
        <w:rPr>
          <w:spacing w:val="17"/>
        </w:rPr>
        <w:t> </w:t>
      </w:r>
      <w:r>
        <w:rPr/>
        <w:t>12,</w:t>
      </w:r>
    </w:p>
    <w:p>
      <w:pPr>
        <w:pStyle w:val="BodyText"/>
        <w:rPr>
          <w:sz w:val="23"/>
        </w:rPr>
      </w:pPr>
    </w:p>
    <w:p>
      <w:pPr>
        <w:pStyle w:val="BodyText"/>
        <w:ind w:left="660"/>
        <w:jc w:val="both"/>
      </w:pPr>
      <w:r>
        <w:rPr/>
        <w:t>17,</w:t>
      </w:r>
      <w:r>
        <w:rPr>
          <w:spacing w:val="-1"/>
        </w:rPr>
        <w:t> </w:t>
      </w:r>
      <w:r>
        <w:rPr/>
        <w:t>19,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and 22</w:t>
      </w:r>
      <w:r>
        <w:rPr>
          <w:spacing w:val="-1"/>
        </w:rPr>
        <w:t> </w:t>
      </w:r>
      <w:r>
        <w:rPr/>
        <w:t>emerged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Q3 and</w:t>
      </w:r>
      <w:r>
        <w:rPr>
          <w:spacing w:val="-1"/>
        </w:rPr>
        <w:t> </w:t>
      </w:r>
      <w:r>
        <w:rPr/>
        <w:t>actor</w:t>
      </w:r>
      <w:r>
        <w:rPr>
          <w:spacing w:val="3"/>
        </w:rPr>
        <w:t> </w:t>
      </w:r>
      <w:r>
        <w:rPr/>
        <w:t>ID 5</w:t>
      </w:r>
      <w:r>
        <w:rPr>
          <w:spacing w:val="-1"/>
        </w:rPr>
        <w:t> </w:t>
      </w:r>
      <w:r>
        <w:rPr/>
        <w:t>emerged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Q4.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1548130</wp:posOffset>
            </wp:positionH>
            <wp:positionV relativeFrom="paragraph">
              <wp:posOffset>206253</wp:posOffset>
            </wp:positionV>
            <wp:extent cx="4692145" cy="2362200"/>
            <wp:effectExtent l="0" t="0" r="0" b="0"/>
            <wp:wrapTopAndBottom/>
            <wp:docPr id="6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14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919"/>
      </w:pPr>
      <w:r>
        <w:rPr/>
        <w:t>Figure</w:t>
      </w:r>
      <w:r>
        <w:rPr>
          <w:spacing w:val="-3"/>
        </w:rPr>
        <w:t> </w:t>
      </w:r>
      <w:r>
        <w:rPr/>
        <w:t>4.10:</w:t>
      </w:r>
      <w:r>
        <w:rPr>
          <w:spacing w:val="-1"/>
        </w:rPr>
        <w:t> </w:t>
      </w:r>
      <w:r>
        <w:rPr/>
        <w:t>SNA-Quadrant</w:t>
      </w:r>
      <w:r>
        <w:rPr>
          <w:spacing w:val="-1"/>
        </w:rPr>
        <w:t> </w:t>
      </w:r>
      <w:r>
        <w:rPr/>
        <w:t>Classification of</w:t>
      </w:r>
      <w:r>
        <w:rPr>
          <w:spacing w:val="-2"/>
        </w:rPr>
        <w:t> </w:t>
      </w:r>
      <w:r>
        <w:rPr/>
        <w:t>the N'17 Criminal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with Case</w:t>
      </w:r>
      <w:r>
        <w:rPr>
          <w:spacing w:val="-2"/>
        </w:rPr>
        <w:t> </w:t>
      </w:r>
      <w:r>
        <w:rPr/>
        <w:t>A</w:t>
      </w:r>
    </w:p>
    <w:p>
      <w:pPr>
        <w:pStyle w:val="BodyText"/>
        <w:spacing w:before="5"/>
        <w:rPr>
          <w:sz w:val="20"/>
        </w:rPr>
      </w:pPr>
    </w:p>
    <w:p>
      <w:pPr>
        <w:pStyle w:val="Heading2"/>
      </w:pPr>
      <w:r>
        <w:rPr/>
        <w:t>Case</w:t>
      </w:r>
      <w:r>
        <w:rPr>
          <w:spacing w:val="-2"/>
        </w:rPr>
        <w:t> </w:t>
      </w:r>
      <w:r>
        <w:rPr/>
        <w:t>B:</w:t>
      </w:r>
      <w:r>
        <w:rPr>
          <w:spacing w:val="-2"/>
        </w:rPr>
        <w:t> </w:t>
      </w:r>
      <w:r>
        <w:rPr/>
        <w:t>Degree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Closeness</w:t>
      </w:r>
      <w:r>
        <w:rPr>
          <w:spacing w:val="-1"/>
        </w:rPr>
        <w:t> </w:t>
      </w:r>
      <w:r>
        <w:rPr/>
        <w:t>Centrality</w:t>
      </w:r>
      <w:r>
        <w:rPr>
          <w:spacing w:val="-2"/>
        </w:rPr>
        <w:t> </w:t>
      </w:r>
      <w:r>
        <w:rPr/>
        <w:t>Inputs</w:t>
      </w:r>
    </w:p>
    <w:p>
      <w:pPr>
        <w:pStyle w:val="BodyText"/>
        <w:spacing w:before="8"/>
        <w:rPr>
          <w:b/>
          <w:i/>
          <w:sz w:val="33"/>
        </w:rPr>
      </w:pPr>
    </w:p>
    <w:p>
      <w:pPr>
        <w:pStyle w:val="BodyText"/>
        <w:spacing w:line="475" w:lineRule="auto"/>
        <w:ind w:left="660" w:right="956"/>
        <w:jc w:val="both"/>
      </w:pPr>
      <w:r>
        <w:rPr/>
        <w:t>Figure 4.11 presents a graph of SNA-Q classification obtained when degree centrality</w:t>
      </w:r>
      <w:r>
        <w:rPr>
          <w:spacing w:val="1"/>
        </w:rPr>
        <w:t> </w:t>
      </w:r>
      <w:r>
        <w:rPr/>
        <w:t>and closeness centrality were used in SNA-Q model. Q1 has actor IDs 2, 10 13, and 18;</w:t>
      </w:r>
      <w:r>
        <w:rPr>
          <w:spacing w:val="1"/>
        </w:rPr>
        <w:t> </w:t>
      </w:r>
      <w:r>
        <w:rPr/>
        <w:t>Q2</w:t>
      </w:r>
      <w:r>
        <w:rPr>
          <w:spacing w:val="7"/>
        </w:rPr>
        <w:t> </w:t>
      </w:r>
      <w:r>
        <w:rPr/>
        <w:t>has</w:t>
      </w:r>
      <w:r>
        <w:rPr>
          <w:spacing w:val="9"/>
        </w:rPr>
        <w:t> </w:t>
      </w:r>
      <w:r>
        <w:rPr/>
        <w:t>actor</w:t>
      </w:r>
      <w:r>
        <w:rPr>
          <w:spacing w:val="10"/>
        </w:rPr>
        <w:t> </w:t>
      </w:r>
      <w:r>
        <w:rPr/>
        <w:t>IDs</w:t>
      </w:r>
      <w:r>
        <w:rPr>
          <w:spacing w:val="9"/>
        </w:rPr>
        <w:t> </w:t>
      </w:r>
      <w:r>
        <w:rPr/>
        <w:t>1,</w:t>
      </w:r>
      <w:r>
        <w:rPr>
          <w:spacing w:val="9"/>
        </w:rPr>
        <w:t> </w:t>
      </w:r>
      <w:r>
        <w:rPr/>
        <w:t>3,</w:t>
      </w:r>
      <w:r>
        <w:rPr>
          <w:spacing w:val="8"/>
        </w:rPr>
        <w:t> </w:t>
      </w:r>
      <w:r>
        <w:rPr/>
        <w:t>6,</w:t>
      </w:r>
      <w:r>
        <w:rPr>
          <w:spacing w:val="11"/>
        </w:rPr>
        <w:t> </w:t>
      </w:r>
      <w:r>
        <w:rPr/>
        <w:t>14,</w:t>
      </w:r>
      <w:r>
        <w:rPr>
          <w:spacing w:val="8"/>
        </w:rPr>
        <w:t> </w:t>
      </w:r>
      <w:r>
        <w:rPr/>
        <w:t>15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16;</w:t>
      </w:r>
      <w:r>
        <w:rPr>
          <w:spacing w:val="11"/>
        </w:rPr>
        <w:t> </w:t>
      </w:r>
      <w:r>
        <w:rPr/>
        <w:t>Q3</w:t>
      </w:r>
      <w:r>
        <w:rPr>
          <w:spacing w:val="8"/>
        </w:rPr>
        <w:t> </w:t>
      </w:r>
      <w:r>
        <w:rPr/>
        <w:t>has</w:t>
      </w:r>
      <w:r>
        <w:rPr>
          <w:spacing w:val="10"/>
        </w:rPr>
        <w:t> </w:t>
      </w:r>
      <w:r>
        <w:rPr/>
        <w:t>actor</w:t>
      </w:r>
      <w:r>
        <w:rPr>
          <w:spacing w:val="11"/>
        </w:rPr>
        <w:t> </w:t>
      </w:r>
      <w:r>
        <w:rPr/>
        <w:t>IDs</w:t>
      </w:r>
      <w:r>
        <w:rPr>
          <w:spacing w:val="9"/>
        </w:rPr>
        <w:t> </w:t>
      </w:r>
      <w:r>
        <w:rPr/>
        <w:t>4,</w:t>
      </w:r>
      <w:r>
        <w:rPr>
          <w:spacing w:val="10"/>
        </w:rPr>
        <w:t> </w:t>
      </w:r>
      <w:r>
        <w:rPr/>
        <w:t>5,</w:t>
      </w:r>
      <w:r>
        <w:rPr>
          <w:spacing w:val="9"/>
        </w:rPr>
        <w:t> </w:t>
      </w:r>
      <w:r>
        <w:rPr/>
        <w:t>7,</w:t>
      </w:r>
      <w:r>
        <w:rPr>
          <w:spacing w:val="8"/>
        </w:rPr>
        <w:t> </w:t>
      </w:r>
      <w:r>
        <w:rPr/>
        <w:t>8,</w:t>
      </w:r>
      <w:r>
        <w:rPr>
          <w:spacing w:val="9"/>
        </w:rPr>
        <w:t> </w:t>
      </w:r>
      <w:r>
        <w:rPr/>
        <w:t>12,</w:t>
      </w:r>
      <w:r>
        <w:rPr>
          <w:spacing w:val="11"/>
        </w:rPr>
        <w:t> </w:t>
      </w:r>
      <w:r>
        <w:rPr/>
        <w:t>17,</w:t>
      </w:r>
      <w:r>
        <w:rPr>
          <w:spacing w:val="8"/>
        </w:rPr>
        <w:t> </w:t>
      </w:r>
      <w:r>
        <w:rPr/>
        <w:t>19,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22;</w:t>
      </w:r>
    </w:p>
    <w:p>
      <w:pPr>
        <w:pStyle w:val="BodyText"/>
        <w:spacing w:before="5"/>
        <w:ind w:left="660"/>
        <w:jc w:val="both"/>
      </w:pPr>
      <w:r>
        <w:rPr/>
        <w:t>finally,</w:t>
      </w:r>
      <w:r>
        <w:rPr>
          <w:spacing w:val="-2"/>
        </w:rPr>
        <w:t> </w:t>
      </w:r>
      <w:r>
        <w:rPr/>
        <w:t>Q4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actor</w:t>
      </w:r>
      <w:r>
        <w:rPr>
          <w:spacing w:val="3"/>
        </w:rPr>
        <w:t> </w:t>
      </w:r>
      <w:r>
        <w:rPr/>
        <w:t>IDs 9,</w:t>
      </w:r>
      <w:r>
        <w:rPr>
          <w:spacing w:val="-1"/>
        </w:rPr>
        <w:t> </w:t>
      </w:r>
      <w:r>
        <w:rPr/>
        <w:t>11,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1616075</wp:posOffset>
            </wp:positionH>
            <wp:positionV relativeFrom="paragraph">
              <wp:posOffset>219303</wp:posOffset>
            </wp:positionV>
            <wp:extent cx="4521825" cy="2581275"/>
            <wp:effectExtent l="0" t="0" r="0" b="0"/>
            <wp:wrapTopAndBottom/>
            <wp:docPr id="7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8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941"/>
      </w:pPr>
      <w:r>
        <w:rPr/>
        <w:t>Figure</w:t>
      </w:r>
      <w:r>
        <w:rPr>
          <w:spacing w:val="-3"/>
        </w:rPr>
        <w:t> </w:t>
      </w:r>
      <w:r>
        <w:rPr/>
        <w:t>4.11:</w:t>
      </w:r>
      <w:r>
        <w:rPr>
          <w:spacing w:val="-1"/>
        </w:rPr>
        <w:t> </w:t>
      </w:r>
      <w:r>
        <w:rPr/>
        <w:t>SNA-Quadrant</w:t>
      </w:r>
      <w:r>
        <w:rPr>
          <w:spacing w:val="-1"/>
        </w:rPr>
        <w:t> </w:t>
      </w:r>
      <w:r>
        <w:rPr/>
        <w:t>Classification of</w:t>
      </w:r>
      <w:r>
        <w:rPr>
          <w:spacing w:val="-2"/>
        </w:rPr>
        <w:t> </w:t>
      </w:r>
      <w:r>
        <w:rPr/>
        <w:t>the N'17 Criminal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with Case</w:t>
      </w:r>
      <w:r>
        <w:rPr>
          <w:spacing w:val="-2"/>
        </w:rPr>
        <w:t> </w:t>
      </w:r>
      <w:r>
        <w:rPr/>
        <w:t>B</w:t>
      </w:r>
    </w:p>
    <w:p>
      <w:pPr>
        <w:spacing w:after="0"/>
        <w:sectPr>
          <w:pgSz w:w="11900" w:h="16850"/>
          <w:pgMar w:header="0" w:footer="1051" w:top="1340" w:bottom="1240" w:left="1320" w:right="460"/>
        </w:sectPr>
      </w:pPr>
    </w:p>
    <w:p>
      <w:pPr>
        <w:pStyle w:val="Heading2"/>
        <w:spacing w:before="72"/>
      </w:pPr>
      <w:bookmarkStart w:name="_bookmark51" w:id="74"/>
      <w:bookmarkEnd w:id="74"/>
      <w:r>
        <w:rPr>
          <w:b w:val="0"/>
          <w:i w:val="0"/>
        </w:rPr>
      </w:r>
      <w:r>
        <w:rPr/>
        <w:t>Case</w:t>
      </w:r>
      <w:r>
        <w:rPr>
          <w:spacing w:val="-2"/>
        </w:rPr>
        <w:t> </w:t>
      </w:r>
      <w:r>
        <w:rPr/>
        <w:t>C:</w:t>
      </w:r>
      <w:r>
        <w:rPr>
          <w:spacing w:val="-2"/>
        </w:rPr>
        <w:t> </w:t>
      </w:r>
      <w:r>
        <w:rPr/>
        <w:t>Eigenvector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Betweenness</w:t>
      </w:r>
      <w:r>
        <w:rPr>
          <w:spacing w:val="-2"/>
        </w:rPr>
        <w:t> </w:t>
      </w:r>
      <w:r>
        <w:rPr/>
        <w:t>Centrality</w:t>
      </w:r>
      <w:r>
        <w:rPr>
          <w:spacing w:val="-2"/>
        </w:rPr>
        <w:t> </w:t>
      </w:r>
      <w:r>
        <w:rPr/>
        <w:t>Inputs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5" w:lineRule="auto"/>
        <w:ind w:left="660" w:right="956"/>
        <w:jc w:val="both"/>
      </w:pPr>
      <w:r>
        <w:rPr/>
        <w:t>Figure</w:t>
      </w:r>
      <w:r>
        <w:rPr>
          <w:spacing w:val="1"/>
        </w:rPr>
        <w:t> </w:t>
      </w:r>
      <w:r>
        <w:rPr/>
        <w:t>4.12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SNA-Q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eigenvector</w:t>
      </w:r>
      <w:r>
        <w:rPr>
          <w:spacing w:val="1"/>
        </w:rPr>
        <w:t> </w:t>
      </w:r>
      <w:r>
        <w:rPr/>
        <w:t>centrality and betweenness centrality were used in the SNA-Q model. Q1 has actor IDs</w:t>
      </w:r>
      <w:r>
        <w:rPr>
          <w:spacing w:val="1"/>
        </w:rPr>
        <w:t> </w:t>
      </w:r>
      <w:r>
        <w:rPr/>
        <w:t>2,</w:t>
      </w:r>
      <w:r>
        <w:rPr>
          <w:spacing w:val="13"/>
        </w:rPr>
        <w:t> </w:t>
      </w:r>
      <w:r>
        <w:rPr/>
        <w:t>9,</w:t>
      </w:r>
      <w:r>
        <w:rPr>
          <w:spacing w:val="13"/>
        </w:rPr>
        <w:t> </w:t>
      </w:r>
      <w:r>
        <w:rPr/>
        <w:t>10,</w:t>
      </w:r>
      <w:r>
        <w:rPr>
          <w:spacing w:val="13"/>
        </w:rPr>
        <w:t> </w:t>
      </w:r>
      <w:r>
        <w:rPr/>
        <w:t>11,</w:t>
      </w:r>
      <w:r>
        <w:rPr>
          <w:spacing w:val="11"/>
        </w:rPr>
        <w:t> </w:t>
      </w:r>
      <w:r>
        <w:rPr/>
        <w:t>13,</w:t>
      </w:r>
      <w:r>
        <w:rPr>
          <w:spacing w:val="13"/>
        </w:rPr>
        <w:t> </w:t>
      </w:r>
      <w:r>
        <w:rPr/>
        <w:t>15,</w:t>
      </w:r>
      <w:r>
        <w:rPr>
          <w:spacing w:val="13"/>
        </w:rPr>
        <w:t> </w:t>
      </w:r>
      <w:r>
        <w:rPr/>
        <w:t>18,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21;</w:t>
      </w:r>
      <w:r>
        <w:rPr>
          <w:spacing w:val="14"/>
        </w:rPr>
        <w:t> </w:t>
      </w:r>
      <w:r>
        <w:rPr/>
        <w:t>Q2</w:t>
      </w:r>
      <w:r>
        <w:rPr>
          <w:spacing w:val="12"/>
        </w:rPr>
        <w:t> </w:t>
      </w:r>
      <w:r>
        <w:rPr/>
        <w:t>contains</w:t>
      </w:r>
      <w:r>
        <w:rPr>
          <w:spacing w:val="13"/>
        </w:rPr>
        <w:t> </w:t>
      </w:r>
      <w:r>
        <w:rPr/>
        <w:t>actor</w:t>
      </w:r>
      <w:r>
        <w:rPr>
          <w:spacing w:val="15"/>
        </w:rPr>
        <w:t> </w:t>
      </w:r>
      <w:r>
        <w:rPr/>
        <w:t>IDs</w:t>
      </w:r>
      <w:r>
        <w:rPr>
          <w:spacing w:val="13"/>
        </w:rPr>
        <w:t> </w:t>
      </w:r>
      <w:r>
        <w:rPr/>
        <w:t>1,</w:t>
      </w:r>
      <w:r>
        <w:rPr>
          <w:spacing w:val="13"/>
        </w:rPr>
        <w:t> </w:t>
      </w:r>
      <w:r>
        <w:rPr/>
        <w:t>3,</w:t>
      </w:r>
      <w:r>
        <w:rPr>
          <w:spacing w:val="13"/>
        </w:rPr>
        <w:t> </w:t>
      </w:r>
      <w:r>
        <w:rPr/>
        <w:t>6,</w:t>
      </w:r>
      <w:r>
        <w:rPr>
          <w:spacing w:val="14"/>
        </w:rPr>
        <w:t> </w:t>
      </w:r>
      <w:r>
        <w:rPr/>
        <w:t>14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16;</w:t>
      </w:r>
      <w:r>
        <w:rPr>
          <w:spacing w:val="12"/>
        </w:rPr>
        <w:t> </w:t>
      </w:r>
      <w:r>
        <w:rPr/>
        <w:t>Q3</w:t>
      </w:r>
      <w:r>
        <w:rPr>
          <w:spacing w:val="12"/>
        </w:rPr>
        <w:t> </w:t>
      </w:r>
      <w:r>
        <w:rPr/>
        <w:t>has</w:t>
      </w:r>
      <w:r>
        <w:rPr>
          <w:spacing w:val="13"/>
        </w:rPr>
        <w:t> </w:t>
      </w:r>
      <w:r>
        <w:rPr/>
        <w:t>actor</w:t>
      </w:r>
    </w:p>
    <w:p>
      <w:pPr>
        <w:pStyle w:val="BodyText"/>
        <w:spacing w:before="2"/>
        <w:ind w:left="660"/>
        <w:jc w:val="both"/>
      </w:pPr>
      <w:r>
        <w:rPr/>
        <w:t>IDs</w:t>
      </w:r>
      <w:r>
        <w:rPr>
          <w:spacing w:val="-1"/>
        </w:rPr>
        <w:t> </w:t>
      </w:r>
      <w:r>
        <w:rPr/>
        <w:t>4, 7, 8, 12, 17, 19, 20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22 and finally</w:t>
      </w:r>
      <w:r>
        <w:rPr>
          <w:spacing w:val="-5"/>
        </w:rPr>
        <w:t> </w:t>
      </w:r>
      <w:r>
        <w:rPr/>
        <w:t>Q4 has only</w:t>
      </w:r>
      <w:r>
        <w:rPr>
          <w:spacing w:val="-5"/>
        </w:rPr>
        <w:t> </w:t>
      </w:r>
      <w:r>
        <w:rPr/>
        <w:t>actor</w:t>
      </w:r>
      <w:r>
        <w:rPr>
          <w:spacing w:val="1"/>
        </w:rPr>
        <w:t> </w:t>
      </w:r>
      <w:r>
        <w:rPr/>
        <w:t>ID</w:t>
      </w:r>
      <w:r>
        <w:rPr>
          <w:spacing w:val="-1"/>
        </w:rPr>
        <w:t> </w:t>
      </w:r>
      <w:r>
        <w:rPr/>
        <w:t>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1504950</wp:posOffset>
            </wp:positionH>
            <wp:positionV relativeFrom="paragraph">
              <wp:posOffset>235913</wp:posOffset>
            </wp:positionV>
            <wp:extent cx="4724495" cy="2790825"/>
            <wp:effectExtent l="0" t="0" r="0" b="0"/>
            <wp:wrapTopAndBottom/>
            <wp:docPr id="7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9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941"/>
      </w:pPr>
      <w:r>
        <w:rPr/>
        <w:t>Figure</w:t>
      </w:r>
      <w:r>
        <w:rPr>
          <w:spacing w:val="-3"/>
        </w:rPr>
        <w:t> </w:t>
      </w:r>
      <w:r>
        <w:rPr/>
        <w:t>4.12:</w:t>
      </w:r>
      <w:r>
        <w:rPr>
          <w:spacing w:val="-1"/>
        </w:rPr>
        <w:t> </w:t>
      </w:r>
      <w:r>
        <w:rPr/>
        <w:t>SNA-Quadrant</w:t>
      </w:r>
      <w:r>
        <w:rPr>
          <w:spacing w:val="-1"/>
        </w:rPr>
        <w:t> </w:t>
      </w:r>
      <w:r>
        <w:rPr/>
        <w:t>Classification of</w:t>
      </w:r>
      <w:r>
        <w:rPr>
          <w:spacing w:val="-2"/>
        </w:rPr>
        <w:t> </w:t>
      </w:r>
      <w:r>
        <w:rPr/>
        <w:t>the N'17 Criminal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with Case</w:t>
      </w:r>
      <w:r>
        <w:rPr>
          <w:spacing w:val="-2"/>
        </w:rPr>
        <w:t> </w:t>
      </w:r>
      <w:r>
        <w:rPr/>
        <w:t>C</w:t>
      </w:r>
    </w:p>
    <w:p>
      <w:pPr>
        <w:pStyle w:val="BodyText"/>
        <w:spacing w:before="4"/>
        <w:rPr>
          <w:sz w:val="20"/>
        </w:rPr>
      </w:pPr>
    </w:p>
    <w:p>
      <w:pPr>
        <w:pStyle w:val="Heading2"/>
        <w:spacing w:before="1"/>
      </w:pPr>
      <w:r>
        <w:rPr/>
        <w:t>Case</w:t>
      </w:r>
      <w:r>
        <w:rPr>
          <w:spacing w:val="-1"/>
        </w:rPr>
        <w:t> </w:t>
      </w:r>
      <w:r>
        <w:rPr/>
        <w:t>D:</w:t>
      </w:r>
      <w:r>
        <w:rPr>
          <w:spacing w:val="-1"/>
        </w:rPr>
        <w:t> </w:t>
      </w:r>
      <w:r>
        <w:rPr/>
        <w:t>Eigenvector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Closeness</w:t>
      </w:r>
      <w:r>
        <w:rPr>
          <w:spacing w:val="-1"/>
        </w:rPr>
        <w:t> </w:t>
      </w:r>
      <w:r>
        <w:rPr/>
        <w:t>centrality</w:t>
      </w:r>
      <w:r>
        <w:rPr>
          <w:spacing w:val="-2"/>
        </w:rPr>
        <w:t> </w:t>
      </w:r>
      <w:r>
        <w:rPr/>
        <w:t>inputs</w:t>
      </w:r>
    </w:p>
    <w:p>
      <w:pPr>
        <w:pStyle w:val="BodyText"/>
        <w:spacing w:before="9"/>
        <w:rPr>
          <w:b/>
          <w:i/>
          <w:sz w:val="33"/>
        </w:rPr>
      </w:pPr>
    </w:p>
    <w:p>
      <w:pPr>
        <w:pStyle w:val="BodyText"/>
        <w:spacing w:line="475" w:lineRule="auto"/>
        <w:ind w:left="660" w:right="937"/>
        <w:jc w:val="both"/>
      </w:pPr>
      <w:r>
        <w:rPr/>
        <w:t>Figure</w:t>
      </w:r>
      <w:r>
        <w:rPr>
          <w:spacing w:val="1"/>
        </w:rPr>
        <w:t> </w:t>
      </w:r>
      <w:r>
        <w:rPr/>
        <w:t>4.13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SNA-Q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eigenvector</w:t>
      </w:r>
      <w:r>
        <w:rPr>
          <w:spacing w:val="1"/>
        </w:rPr>
        <w:t> </w:t>
      </w:r>
      <w:r>
        <w:rPr/>
        <w:t>centrality and closeness centrality were used in SNA-Q model. Actor IDs 2, 10, 13 and</w:t>
      </w:r>
      <w:r>
        <w:rPr>
          <w:spacing w:val="1"/>
        </w:rPr>
        <w:t> </w:t>
      </w:r>
      <w:r>
        <w:rPr/>
        <w:t>18</w:t>
      </w:r>
      <w:r>
        <w:rPr>
          <w:spacing w:val="5"/>
        </w:rPr>
        <w:t> </w:t>
      </w:r>
      <w:r>
        <w:rPr/>
        <w:t>appeared</w:t>
      </w:r>
      <w:r>
        <w:rPr>
          <w:spacing w:val="5"/>
        </w:rPr>
        <w:t> </w:t>
      </w:r>
      <w:r>
        <w:rPr/>
        <w:t>in</w:t>
      </w:r>
      <w:r>
        <w:rPr>
          <w:spacing w:val="8"/>
        </w:rPr>
        <w:t> </w:t>
      </w:r>
      <w:r>
        <w:rPr/>
        <w:t>Q1;</w:t>
      </w:r>
      <w:r>
        <w:rPr>
          <w:spacing w:val="6"/>
        </w:rPr>
        <w:t> </w:t>
      </w:r>
      <w:r>
        <w:rPr/>
        <w:t>actor</w:t>
      </w:r>
      <w:r>
        <w:rPr>
          <w:spacing w:val="9"/>
        </w:rPr>
        <w:t> </w:t>
      </w:r>
      <w:r>
        <w:rPr/>
        <w:t>IDs</w:t>
      </w:r>
      <w:r>
        <w:rPr>
          <w:spacing w:val="5"/>
        </w:rPr>
        <w:t> </w:t>
      </w:r>
      <w:r>
        <w:rPr/>
        <w:t>1,</w:t>
      </w:r>
      <w:r>
        <w:rPr>
          <w:spacing w:val="5"/>
        </w:rPr>
        <w:t> </w:t>
      </w:r>
      <w:r>
        <w:rPr/>
        <w:t>3,</w:t>
      </w:r>
      <w:r>
        <w:rPr>
          <w:spacing w:val="6"/>
        </w:rPr>
        <w:t> </w:t>
      </w:r>
      <w:r>
        <w:rPr/>
        <w:t>6,</w:t>
      </w:r>
      <w:r>
        <w:rPr>
          <w:spacing w:val="8"/>
        </w:rPr>
        <w:t> </w:t>
      </w:r>
      <w:r>
        <w:rPr/>
        <w:t>9,</w:t>
      </w:r>
      <w:r>
        <w:rPr>
          <w:spacing w:val="5"/>
        </w:rPr>
        <w:t> </w:t>
      </w:r>
      <w:r>
        <w:rPr/>
        <w:t>11,</w:t>
      </w:r>
      <w:r>
        <w:rPr>
          <w:spacing w:val="5"/>
        </w:rPr>
        <w:t> </w:t>
      </w:r>
      <w:r>
        <w:rPr/>
        <w:t>14,</w:t>
      </w:r>
      <w:r>
        <w:rPr>
          <w:spacing w:val="6"/>
        </w:rPr>
        <w:t> </w:t>
      </w:r>
      <w:r>
        <w:rPr/>
        <w:t>15,</w:t>
      </w:r>
      <w:r>
        <w:rPr>
          <w:spacing w:val="5"/>
        </w:rPr>
        <w:t> </w:t>
      </w:r>
      <w:r>
        <w:rPr/>
        <w:t>16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21</w:t>
      </w:r>
      <w:r>
        <w:rPr>
          <w:spacing w:val="9"/>
        </w:rPr>
        <w:t> </w:t>
      </w:r>
      <w:r>
        <w:rPr/>
        <w:t>appeared</w:t>
      </w:r>
      <w:r>
        <w:rPr>
          <w:spacing w:val="5"/>
        </w:rPr>
        <w:t> </w:t>
      </w:r>
      <w:r>
        <w:rPr/>
        <w:t>in</w:t>
      </w:r>
      <w:r>
        <w:rPr>
          <w:spacing w:val="11"/>
        </w:rPr>
        <w:t> </w:t>
      </w:r>
      <w:r>
        <w:rPr/>
        <w:t>Q2;</w:t>
      </w:r>
      <w:r>
        <w:rPr>
          <w:spacing w:val="5"/>
        </w:rPr>
        <w:t> </w:t>
      </w:r>
      <w:r>
        <w:rPr/>
        <w:t>actor</w:t>
      </w:r>
      <w:r>
        <w:rPr>
          <w:spacing w:val="11"/>
        </w:rPr>
        <w:t> </w:t>
      </w:r>
      <w:r>
        <w:rPr/>
        <w:t>IDs</w:t>
      </w:r>
    </w:p>
    <w:p>
      <w:pPr>
        <w:pStyle w:val="BodyText"/>
        <w:spacing w:before="3"/>
        <w:ind w:left="660"/>
        <w:jc w:val="both"/>
      </w:pPr>
      <w:r>
        <w:rPr/>
        <w:t>4,</w:t>
      </w:r>
      <w:r>
        <w:rPr>
          <w:spacing w:val="-1"/>
        </w:rPr>
        <w:t> </w:t>
      </w:r>
      <w:r>
        <w:rPr/>
        <w:t>5, 7,</w:t>
      </w:r>
      <w:r>
        <w:rPr>
          <w:spacing w:val="-1"/>
        </w:rPr>
        <w:t> </w:t>
      </w:r>
      <w:r>
        <w:rPr/>
        <w:t>8, 12,</w:t>
      </w:r>
      <w:r>
        <w:rPr>
          <w:spacing w:val="-1"/>
        </w:rPr>
        <w:t> </w:t>
      </w:r>
      <w:r>
        <w:rPr/>
        <w:t>17, 19</w:t>
      </w:r>
      <w:r>
        <w:rPr>
          <w:spacing w:val="-1"/>
        </w:rPr>
        <w:t> </w:t>
      </w:r>
      <w:r>
        <w:rPr/>
        <w:t>and 22</w:t>
      </w:r>
      <w:r>
        <w:rPr>
          <w:spacing w:val="-1"/>
        </w:rPr>
        <w:t> </w:t>
      </w:r>
      <w:r>
        <w:rPr/>
        <w:t>appeared in</w:t>
      </w:r>
      <w:r>
        <w:rPr>
          <w:spacing w:val="-1"/>
        </w:rPr>
        <w:t> </w:t>
      </w:r>
      <w:r>
        <w:rPr/>
        <w:t>Q3 and</w:t>
      </w:r>
      <w:r>
        <w:rPr>
          <w:spacing w:val="1"/>
        </w:rPr>
        <w:t> </w:t>
      </w:r>
      <w:r>
        <w:rPr/>
        <w:t>Q4 has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actor ID</w:t>
      </w:r>
      <w:r>
        <w:rPr>
          <w:spacing w:val="1"/>
        </w:rPr>
        <w:t> </w:t>
      </w:r>
      <w:r>
        <w:rPr/>
        <w:t>20.</w:t>
      </w:r>
    </w:p>
    <w:p>
      <w:pPr>
        <w:spacing w:after="0"/>
        <w:jc w:val="both"/>
        <w:sectPr>
          <w:pgSz w:w="11900" w:h="16850"/>
          <w:pgMar w:header="0" w:footer="1051" w:top="1340" w:bottom="1260" w:left="1320" w:right="460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9"/>
        <w:rPr>
          <w:sz w:val="20"/>
        </w:rPr>
      </w:pPr>
      <w:r>
        <w:rPr>
          <w:sz w:val="20"/>
        </w:rPr>
        <w:drawing>
          <wp:inline distT="0" distB="0" distL="0" distR="0">
            <wp:extent cx="4671869" cy="2705100"/>
            <wp:effectExtent l="0" t="0" r="0" b="0"/>
            <wp:docPr id="7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869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ind w:right="294"/>
        <w:jc w:val="center"/>
      </w:pPr>
      <w:bookmarkStart w:name="_bookmark52" w:id="75"/>
      <w:bookmarkEnd w:id="75"/>
      <w:r>
        <w:rPr/>
      </w:r>
      <w:r>
        <w:rPr/>
        <w:t>Figure</w:t>
      </w:r>
      <w:r>
        <w:rPr>
          <w:spacing w:val="-3"/>
        </w:rPr>
        <w:t> </w:t>
      </w:r>
      <w:r>
        <w:rPr/>
        <w:t>4.13:</w:t>
      </w:r>
      <w:r>
        <w:rPr>
          <w:spacing w:val="-1"/>
        </w:rPr>
        <w:t> </w:t>
      </w:r>
      <w:r>
        <w:rPr/>
        <w:t>SNA-Quadrant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N'17 Network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Case D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</w:pPr>
      <w:r>
        <w:rPr/>
        <w:t>Distributions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N’17</w:t>
      </w:r>
      <w:r>
        <w:rPr>
          <w:spacing w:val="-1"/>
        </w:rPr>
        <w:t> </w:t>
      </w:r>
      <w:r>
        <w:rPr/>
        <w:t>Actors</w:t>
      </w:r>
      <w:r>
        <w:rPr>
          <w:spacing w:val="-2"/>
        </w:rPr>
        <w:t> </w:t>
      </w:r>
      <w:r>
        <w:rPr/>
        <w:t>in Quadrants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SNA-Q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1"/>
        <w:rPr>
          <w:b/>
          <w:i/>
          <w:sz w:val="37"/>
        </w:rPr>
      </w:pPr>
    </w:p>
    <w:p>
      <w:pPr>
        <w:pStyle w:val="BodyText"/>
        <w:spacing w:line="475" w:lineRule="auto" w:before="1"/>
        <w:ind w:left="660" w:right="957"/>
        <w:jc w:val="both"/>
      </w:pPr>
      <w:r>
        <w:rPr/>
        <w:t>Table 4.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summary of nodes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SNA quadrants.</w:t>
      </w:r>
      <w:r>
        <w:rPr>
          <w:spacing w:val="1"/>
        </w:rPr>
        <w:t> </w:t>
      </w:r>
      <w:r>
        <w:rPr/>
        <w:t>These were</w:t>
      </w:r>
      <w:r>
        <w:rPr>
          <w:spacing w:val="1"/>
        </w:rPr>
        <w:t> </w:t>
      </w:r>
      <w:r>
        <w:rPr/>
        <w:t>quantified in percentage. This was done across all Q1 to Q4. The number of nodes in</w:t>
      </w:r>
      <w:r>
        <w:rPr>
          <w:spacing w:val="1"/>
        </w:rPr>
        <w:t> </w:t>
      </w:r>
      <w:r>
        <w:rPr/>
        <w:t>each quadrant was measured and its percentage computed. Recall that the N‟17 criminal</w:t>
      </w:r>
      <w:r>
        <w:rPr>
          <w:spacing w:val="-57"/>
        </w:rPr>
        <w:t> </w:t>
      </w:r>
      <w:r>
        <w:rPr/>
        <w:t>network</w:t>
      </w:r>
      <w:r>
        <w:rPr>
          <w:spacing w:val="-2"/>
        </w:rPr>
        <w:t> </w:t>
      </w:r>
      <w:r>
        <w:rPr/>
        <w:t>has 22 actors.</w: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ind w:left="1380"/>
      </w:pPr>
      <w:r>
        <w:rPr/>
        <w:pict>
          <v:shape style="position:absolute;margin-left:118.550003pt;margin-top:20.283113pt;width:386.65pt;height:.1pt;mso-position-horizontal-relative:page;mso-position-vertical-relative:paragraph;z-index:-15683584;mso-wrap-distance-left:0;mso-wrap-distance-right:0" coordorigin="2371,406" coordsize="7733,0" path="m2371,406l10104,40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4.2:</w:t>
      </w:r>
      <w:r>
        <w:rPr>
          <w:spacing w:val="-2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 N’17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SNA-Q Model</w:t>
      </w:r>
    </w:p>
    <w:p>
      <w:pPr>
        <w:pStyle w:val="BodyText"/>
        <w:tabs>
          <w:tab w:pos="4673" w:val="left" w:leader="none"/>
          <w:tab w:pos="4959" w:val="left" w:leader="none"/>
          <w:tab w:pos="5754" w:val="left" w:leader="none"/>
          <w:tab w:pos="6853" w:val="left" w:leader="none"/>
          <w:tab w:pos="8022" w:val="left" w:leader="none"/>
        </w:tabs>
        <w:spacing w:line="129" w:lineRule="auto" w:before="75"/>
        <w:ind w:left="3605" w:right="1600" w:hanging="2545"/>
      </w:pPr>
      <w:r>
        <w:rPr/>
        <w:t>Q-model</w:t>
      </w:r>
      <w:r>
        <w:rPr>
          <w:spacing w:val="-2"/>
        </w:rPr>
        <w:t> </w:t>
      </w:r>
      <w:r>
        <w:rPr/>
        <w:t>variables</w:t>
        <w:tab/>
        <w:tab/>
        <w:tab/>
      </w:r>
      <w:r>
        <w:rPr>
          <w:position w:val="15"/>
        </w:rPr>
        <w:t>Distribution</w:t>
        <w:tab/>
        <w:tab/>
      </w:r>
      <w:r>
        <w:rPr>
          <w:spacing w:val="-4"/>
        </w:rPr>
        <w:t>Total</w:t>
      </w:r>
      <w:r>
        <w:rPr>
          <w:spacing w:val="-57"/>
        </w:rPr>
        <w:t> </w:t>
      </w:r>
      <w:r>
        <w:rPr/>
        <w:t>Q1(%)</w:t>
        <w:tab/>
        <w:t>Q2(%)</w:t>
        <w:tab/>
        <w:t>Q3(%)</w:t>
        <w:tab/>
        <w:t>Q4(%)</w:t>
      </w:r>
    </w:p>
    <w:p>
      <w:pPr>
        <w:pStyle w:val="BodyText"/>
        <w:tabs>
          <w:tab w:pos="3862" w:val="left" w:leader="none"/>
          <w:tab w:pos="4940" w:val="left" w:leader="none"/>
          <w:tab w:pos="5871" w:val="left" w:leader="none"/>
          <w:tab w:pos="7030" w:val="left" w:leader="none"/>
          <w:tab w:pos="8447" w:val="right" w:leader="none"/>
        </w:tabs>
        <w:spacing w:line="338" w:lineRule="exact" w:before="43"/>
        <w:ind w:left="1061"/>
      </w:pPr>
      <w:r>
        <w:rPr/>
        <w:pict>
          <v:shape style="position:absolute;margin-left:119.060005pt;margin-top:1.584121pt;width:387.1pt;height:1pt;mso-position-horizontal-relative:page;mso-position-vertical-relative:paragraph;z-index:15774208" coordorigin="2381,32" coordsize="7742,20" path="m4722,32l2381,32,2381,51,4722,51,4722,32xm4741,32l4722,32,4722,51,4741,51,4741,32xm5799,32l5780,32,4741,32,4741,51,5780,51,5799,51,5799,32xm6880,32l6861,32,6861,32,5799,32,5799,51,6861,51,6861,51,6880,51,6880,32xm7960,32l7941,32,6880,32,6880,51,7941,51,7960,51,7960,32xm9062,32l7960,32,7960,51,9062,51,9062,32xm10123,32l9081,32,9062,32,9062,51,9081,51,10123,51,10123,32xe" filled="true" fillcolor="#000000" stroked="false">
            <v:path arrowok="t"/>
            <v:fill type="solid"/>
            <w10:wrap type="none"/>
          </v:shape>
        </w:pict>
      </w:r>
      <w:r>
        <w:rPr>
          <w:position w:val="13"/>
        </w:rPr>
        <w:t>Degree</w:t>
      </w:r>
      <w:r>
        <w:rPr>
          <w:spacing w:val="-2"/>
          <w:position w:val="13"/>
        </w:rPr>
        <w:t> </w:t>
      </w:r>
      <w:r>
        <w:rPr>
          <w:position w:val="13"/>
        </w:rPr>
        <w:t>and</w:t>
        <w:tab/>
      </w:r>
      <w:r>
        <w:rPr/>
        <w:t>31.8</w:t>
        <w:tab/>
        <w:t>22.7</w:t>
        <w:tab/>
        <w:t>40.9</w:t>
        <w:tab/>
        <w:t>4.5</w:t>
        <w:tab/>
        <w:t>100</w:t>
      </w:r>
    </w:p>
    <w:p>
      <w:pPr>
        <w:pStyle w:val="BodyText"/>
        <w:spacing w:line="208" w:lineRule="exact"/>
        <w:ind w:left="1061"/>
      </w:pPr>
      <w:r>
        <w:rPr/>
        <w:t>Betweenness</w:t>
      </w:r>
    </w:p>
    <w:p>
      <w:pPr>
        <w:pStyle w:val="BodyText"/>
        <w:tabs>
          <w:tab w:pos="3723" w:val="left" w:leader="none"/>
          <w:tab w:pos="4791" w:val="left" w:leader="none"/>
          <w:tab w:pos="5871" w:val="left" w:leader="none"/>
          <w:tab w:pos="6973" w:val="left" w:leader="none"/>
          <w:tab w:pos="8447" w:val="right" w:leader="none"/>
        </w:tabs>
        <w:spacing w:before="103"/>
        <w:ind w:left="1061"/>
      </w:pPr>
      <w:r>
        <w:rPr>
          <w:position w:val="-8"/>
        </w:rPr>
        <w:t>Degree</w:t>
      </w:r>
      <w:r>
        <w:rPr>
          <w:spacing w:val="-3"/>
          <w:position w:val="-8"/>
        </w:rPr>
        <w:t> </w:t>
      </w:r>
      <w:r>
        <w:rPr>
          <w:position w:val="-8"/>
        </w:rPr>
        <w:t>and</w:t>
      </w:r>
      <w:r>
        <w:rPr>
          <w:spacing w:val="-1"/>
          <w:position w:val="-8"/>
        </w:rPr>
        <w:t> </w:t>
      </w:r>
      <w:r>
        <w:rPr>
          <w:position w:val="-8"/>
        </w:rPr>
        <w:t>Closeness</w:t>
        <w:tab/>
      </w:r>
      <w:r>
        <w:rPr/>
        <w:t>18.2</w:t>
        <w:tab/>
        <w:t>27.3</w:t>
        <w:tab/>
        <w:t>36.4</w:t>
        <w:tab/>
        <w:t>18.2</w:t>
        <w:tab/>
        <w:t>100</w:t>
      </w:r>
    </w:p>
    <w:p>
      <w:pPr>
        <w:pStyle w:val="BodyText"/>
        <w:tabs>
          <w:tab w:pos="3723" w:val="left" w:leader="none"/>
          <w:tab w:pos="4791" w:val="left" w:leader="none"/>
          <w:tab w:pos="5871" w:val="left" w:leader="none"/>
          <w:tab w:pos="7030" w:val="left" w:leader="none"/>
          <w:tab w:pos="8447" w:val="right" w:leader="none"/>
        </w:tabs>
        <w:spacing w:line="346" w:lineRule="exact" w:before="10"/>
        <w:ind w:left="1061"/>
      </w:pPr>
      <w:r>
        <w:rPr>
          <w:position w:val="14"/>
        </w:rPr>
        <w:t>Eigenvector</w:t>
      </w:r>
      <w:r>
        <w:rPr>
          <w:spacing w:val="-1"/>
          <w:position w:val="14"/>
        </w:rPr>
        <w:t> </w:t>
      </w:r>
      <w:r>
        <w:rPr>
          <w:position w:val="14"/>
        </w:rPr>
        <w:t>and</w:t>
        <w:tab/>
      </w:r>
      <w:r>
        <w:rPr/>
        <w:t>36.4</w:t>
        <w:tab/>
        <w:t>22.7</w:t>
        <w:tab/>
        <w:t>36.4</w:t>
        <w:tab/>
        <w:t>4.5</w:t>
        <w:tab/>
        <w:t>100</w:t>
      </w:r>
    </w:p>
    <w:p>
      <w:pPr>
        <w:pStyle w:val="BodyText"/>
        <w:spacing w:line="206" w:lineRule="exact"/>
        <w:ind w:left="1061"/>
      </w:pPr>
      <w:r>
        <w:rPr/>
        <w:t>Betweenness</w:t>
      </w:r>
    </w:p>
    <w:p>
      <w:pPr>
        <w:pStyle w:val="BodyText"/>
        <w:tabs>
          <w:tab w:pos="3723" w:val="left" w:leader="none"/>
          <w:tab w:pos="4791" w:val="left" w:leader="none"/>
          <w:tab w:pos="5871" w:val="left" w:leader="none"/>
          <w:tab w:pos="7030" w:val="left" w:leader="none"/>
          <w:tab w:pos="8447" w:val="right" w:leader="none"/>
        </w:tabs>
        <w:spacing w:line="349" w:lineRule="exact" w:before="14"/>
        <w:ind w:left="1061"/>
      </w:pPr>
      <w:r>
        <w:rPr>
          <w:position w:val="14"/>
        </w:rPr>
        <w:t>Eigenvector</w:t>
      </w:r>
      <w:r>
        <w:rPr>
          <w:spacing w:val="-1"/>
          <w:position w:val="14"/>
        </w:rPr>
        <w:t> </w:t>
      </w:r>
      <w:r>
        <w:rPr>
          <w:position w:val="14"/>
        </w:rPr>
        <w:t>and</w:t>
        <w:tab/>
      </w:r>
      <w:r>
        <w:rPr/>
        <w:t>18.2</w:t>
        <w:tab/>
        <w:t>40.9</w:t>
        <w:tab/>
        <w:t>36.4</w:t>
        <w:tab/>
        <w:t>4.5</w:t>
        <w:tab/>
        <w:t>100</w:t>
      </w:r>
    </w:p>
    <w:p>
      <w:pPr>
        <w:pStyle w:val="BodyText"/>
        <w:tabs>
          <w:tab w:pos="8802" w:val="left" w:leader="none"/>
        </w:tabs>
        <w:spacing w:line="209" w:lineRule="exact"/>
        <w:ind w:left="1061"/>
      </w:pPr>
      <w:r>
        <w:rPr>
          <w:u w:val="single"/>
        </w:rPr>
        <w:t>Closeness</w:t>
        <w:tab/>
      </w:r>
    </w:p>
    <w:p>
      <w:pPr>
        <w:pStyle w:val="BodyText"/>
        <w:spacing w:line="475" w:lineRule="auto" w:before="271"/>
        <w:ind w:left="660" w:right="939"/>
        <w:jc w:val="both"/>
      </w:pPr>
      <w:r>
        <w:rPr/>
        <w:t>Q1 is the quadrant that has the second highest percentage across all the model variables.</w:t>
      </w:r>
      <w:r>
        <w:rPr>
          <w:spacing w:val="1"/>
        </w:rPr>
        <w:t> </w:t>
      </w:r>
      <w:r>
        <w:rPr/>
        <w:t>It has percentage between 36.4 and 18.2. It is designated for prominent actors; those</w:t>
      </w:r>
      <w:r>
        <w:rPr>
          <w:spacing w:val="1"/>
        </w:rPr>
        <w:t> </w:t>
      </w:r>
      <w:r>
        <w:rPr/>
        <w:t>engaged more in indicting activities than in covert roles. Their engagement in such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them become vulnerable to</w:t>
      </w:r>
      <w:r>
        <w:rPr>
          <w:spacing w:val="-1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operative</w:t>
      </w:r>
      <w:r>
        <w:rPr>
          <w:spacing w:val="-1"/>
        </w:rPr>
        <w:t> </w:t>
      </w:r>
      <w:r>
        <w:rPr/>
        <w:t>detection.</w:t>
      </w:r>
    </w:p>
    <w:p>
      <w:pPr>
        <w:spacing w:after="0" w:line="475" w:lineRule="auto"/>
        <w:jc w:val="both"/>
        <w:sectPr>
          <w:pgSz w:w="11900" w:h="16850"/>
          <w:pgMar w:header="0" w:footer="1051" w:top="1600" w:bottom="1240" w:left="1320" w:right="460"/>
        </w:sectPr>
      </w:pPr>
    </w:p>
    <w:p>
      <w:pPr>
        <w:pStyle w:val="BodyText"/>
        <w:spacing w:line="475" w:lineRule="auto" w:before="62"/>
        <w:ind w:left="660" w:right="959"/>
        <w:jc w:val="both"/>
      </w:pPr>
      <w:r>
        <w:rPr/>
        <w:t>Q2 has percentage between 22.7 and 40.9. This is the quadrant of most prominent</w:t>
      </w:r>
      <w:r>
        <w:rPr>
          <w:spacing w:val="1"/>
        </w:rPr>
        <w:t> </w:t>
      </w:r>
      <w:r>
        <w:rPr/>
        <w:t>criminals; participants that excessively engage both in indicting activities as well as</w:t>
      </w:r>
      <w:r>
        <w:rPr>
          <w:spacing w:val="1"/>
        </w:rPr>
        <w:t> </w:t>
      </w:r>
      <w:r>
        <w:rPr/>
        <w:t>covert roles that is, roles connected with criminal group existence or persistence. They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more</w:t>
      </w:r>
      <w:r>
        <w:rPr>
          <w:spacing w:val="-1"/>
        </w:rPr>
        <w:t> </w:t>
      </w:r>
      <w:r>
        <w:rPr/>
        <w:t>vulnerable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more</w:t>
      </w:r>
      <w:r>
        <w:rPr>
          <w:spacing w:val="-2"/>
        </w:rPr>
        <w:t> </w:t>
      </w:r>
      <w:r>
        <w:rPr/>
        <w:t>significant than</w:t>
      </w:r>
      <w:r>
        <w:rPr>
          <w:spacing w:val="-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actors in Q1.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1"/>
        <w:ind w:left="660"/>
        <w:jc w:val="both"/>
      </w:pPr>
      <w:r>
        <w:rPr/>
        <w:t>Q3</w:t>
      </w:r>
      <w:r>
        <w:rPr>
          <w:spacing w:val="12"/>
        </w:rPr>
        <w:t> </w:t>
      </w:r>
      <w:r>
        <w:rPr/>
        <w:t>has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highest</w:t>
      </w:r>
      <w:r>
        <w:rPr>
          <w:spacing w:val="13"/>
        </w:rPr>
        <w:t> </w:t>
      </w:r>
      <w:r>
        <w:rPr/>
        <w:t>percentage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nodes</w:t>
      </w:r>
      <w:r>
        <w:rPr>
          <w:spacing w:val="13"/>
        </w:rPr>
        <w:t> </w:t>
      </w:r>
      <w:r>
        <w:rPr/>
        <w:t>distribution.</w:t>
      </w:r>
      <w:r>
        <w:rPr>
          <w:spacing w:val="15"/>
        </w:rPr>
        <w:t> </w:t>
      </w:r>
      <w:r>
        <w:rPr/>
        <w:t>Its</w:t>
      </w:r>
      <w:r>
        <w:rPr>
          <w:spacing w:val="13"/>
        </w:rPr>
        <w:t> </w:t>
      </w:r>
      <w:r>
        <w:rPr/>
        <w:t>least</w:t>
      </w:r>
      <w:r>
        <w:rPr>
          <w:spacing w:val="13"/>
        </w:rPr>
        <w:t> </w:t>
      </w:r>
      <w:r>
        <w:rPr/>
        <w:t>percentage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Table</w:t>
      </w:r>
      <w:r>
        <w:rPr>
          <w:spacing w:val="12"/>
        </w:rPr>
        <w:t> </w:t>
      </w:r>
      <w:r>
        <w:rPr/>
        <w:t>is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77" w:lineRule="auto" w:before="1"/>
        <w:ind w:left="660" w:right="960"/>
        <w:jc w:val="both"/>
      </w:pPr>
      <w:r>
        <w:rPr/>
        <w:t>36.4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40.9.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inconspicuous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describing actors whose indicting activities as well as their covert roles were considered</w:t>
      </w:r>
      <w:r>
        <w:rPr>
          <w:spacing w:val="-57"/>
        </w:rPr>
        <w:t> </w:t>
      </w:r>
      <w:r>
        <w:rPr/>
        <w:t>to be insignificant within SNA-Q model scope. This description revealed factors that</w:t>
      </w:r>
      <w:r>
        <w:rPr>
          <w:spacing w:val="1"/>
        </w:rPr>
        <w:t> </w:t>
      </w:r>
      <w:r>
        <w:rPr/>
        <w:t>make</w:t>
      </w:r>
      <w:r>
        <w:rPr>
          <w:spacing w:val="-3"/>
        </w:rPr>
        <w:t> </w:t>
      </w:r>
      <w:r>
        <w:rPr/>
        <w:t>them less vulnerable</w:t>
      </w:r>
      <w:r>
        <w:rPr>
          <w:spacing w:val="-1"/>
        </w:rPr>
        <w:t> </w:t>
      </w:r>
      <w:r>
        <w:rPr/>
        <w:t>or invulnerable.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75" w:lineRule="auto"/>
        <w:ind w:left="660" w:right="954"/>
        <w:jc w:val="both"/>
      </w:pPr>
      <w:r>
        <w:rPr/>
        <w:t>Q4 has the least percentage. This quadrant is designated as less-prominent. It contains</w:t>
      </w:r>
      <w:r>
        <w:rPr>
          <w:spacing w:val="1"/>
        </w:rPr>
        <w:t> </w:t>
      </w:r>
      <w:r>
        <w:rPr/>
        <w:t>participants who play more vital roles in crime commission than engaging in indicting</w:t>
      </w:r>
      <w:r>
        <w:rPr>
          <w:spacing w:val="1"/>
        </w:rPr>
        <w:t> </w:t>
      </w:r>
      <w:r>
        <w:rPr/>
        <w:t>activities.</w:t>
      </w:r>
      <w:r>
        <w:rPr>
          <w:spacing w:val="-1"/>
        </w:rPr>
        <w:t> </w:t>
      </w:r>
      <w:r>
        <w:rPr/>
        <w:t>Only</w:t>
      </w:r>
      <w:r>
        <w:rPr>
          <w:spacing w:val="-6"/>
        </w:rPr>
        <w:t> </w:t>
      </w:r>
      <w:r>
        <w:rPr/>
        <w:t>few actor</w:t>
      </w:r>
      <w:r>
        <w:rPr>
          <w:spacing w:val="3"/>
        </w:rPr>
        <w:t> </w:t>
      </w:r>
      <w:r>
        <w:rPr/>
        <w:t>IDs were</w:t>
      </w:r>
      <w:r>
        <w:rPr>
          <w:spacing w:val="-2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in it.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actors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important to</w:t>
      </w:r>
      <w:r>
        <w:rPr>
          <w:spacing w:val="-1"/>
        </w:rPr>
        <w:t> </w:t>
      </w:r>
      <w:r>
        <w:rPr/>
        <w:t>OCGs.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77" w:lineRule="auto"/>
        <w:ind w:left="660" w:right="957"/>
        <w:jc w:val="both"/>
      </w:pPr>
      <w:r>
        <w:rPr/>
        <w:t>Q2 and Q4 are very important in identifying profiles of participants in OCGs. The set of</w:t>
      </w:r>
      <w:r>
        <w:rPr>
          <w:spacing w:val="-57"/>
        </w:rPr>
        <w:t> </w:t>
      </w:r>
      <w:r>
        <w:rPr/>
        <w:t>nodes in the two quadrants compared favourably with those inferred from the BNM</w:t>
      </w:r>
      <w:r>
        <w:rPr>
          <w:spacing w:val="1"/>
        </w:rPr>
        <w:t> </w:t>
      </w:r>
      <w:r>
        <w:rPr/>
        <w:t>model. SNA-Q model helps to examine correlation between properties of nodes inferred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central participants and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inferred as evasive</w:t>
      </w:r>
      <w:r>
        <w:rPr>
          <w:spacing w:val="-1"/>
        </w:rPr>
        <w:t> </w:t>
      </w:r>
      <w:r>
        <w:rPr/>
        <w:t>participants.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2"/>
          <w:numId w:val="25"/>
        </w:numPr>
        <w:tabs>
          <w:tab w:pos="1201" w:val="left" w:leader="none"/>
        </w:tabs>
        <w:spacing w:line="240" w:lineRule="auto" w:before="0" w:after="0"/>
        <w:ind w:left="1200" w:right="0" w:hanging="541"/>
        <w:jc w:val="both"/>
      </w:pPr>
      <w:r>
        <w:rPr/>
        <w:t>Verification</w:t>
      </w:r>
      <w:r>
        <w:rPr>
          <w:spacing w:val="-1"/>
        </w:rPr>
        <w:t> </w:t>
      </w:r>
      <w:r>
        <w:rPr/>
        <w:t>of BNM</w:t>
      </w:r>
      <w:r>
        <w:rPr>
          <w:spacing w:val="-2"/>
        </w:rPr>
        <w:t> </w:t>
      </w:r>
      <w:r>
        <w:rPr/>
        <w:t>inferred</w:t>
      </w:r>
      <w:r>
        <w:rPr>
          <w:spacing w:val="-1"/>
        </w:rPr>
        <w:t> </w:t>
      </w:r>
      <w:r>
        <w:rPr/>
        <w:t>nodes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N’17</w:t>
      </w:r>
      <w:r>
        <w:rPr>
          <w:spacing w:val="-3"/>
        </w:rPr>
        <w:t> </w:t>
      </w:r>
      <w:r>
        <w:rPr/>
        <w:t>network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75" w:lineRule="auto" w:before="1"/>
        <w:ind w:left="660" w:right="939"/>
        <w:jc w:val="both"/>
      </w:pPr>
      <w:r>
        <w:rPr/>
        <w:t>This section attempts to verify the detection made by developed BN model using the</w:t>
      </w:r>
      <w:r>
        <w:rPr>
          <w:spacing w:val="1"/>
        </w:rPr>
        <w:t> </w:t>
      </w:r>
      <w:r>
        <w:rPr/>
        <w:t>SNA-Q model. Recall that the SNA-Q is a model used to classify actors into four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profiles.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IDs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and evasive</w:t>
      </w:r>
      <w:r>
        <w:rPr>
          <w:spacing w:val="1"/>
        </w:rPr>
        <w:t> </w:t>
      </w:r>
      <w:r>
        <w:rPr/>
        <w:t>participants by</w:t>
      </w:r>
      <w:r>
        <w:rPr>
          <w:spacing w:val="-5"/>
        </w:rPr>
        <w:t> </w:t>
      </w:r>
      <w:r>
        <w:rPr/>
        <w:t>the BN model.</w:t>
      </w:r>
    </w:p>
    <w:p>
      <w:pPr>
        <w:spacing w:after="0" w:line="475" w:lineRule="auto"/>
        <w:jc w:val="both"/>
        <w:sectPr>
          <w:pgSz w:w="11900" w:h="16850"/>
          <w:pgMar w:header="0" w:footer="1051" w:top="1360" w:bottom="1240" w:left="1320" w:right="460"/>
        </w:sectPr>
      </w:pPr>
    </w:p>
    <w:p>
      <w:pPr>
        <w:pStyle w:val="Heading2"/>
        <w:numPr>
          <w:ilvl w:val="0"/>
          <w:numId w:val="26"/>
        </w:numPr>
        <w:tabs>
          <w:tab w:pos="961" w:val="left" w:leader="none"/>
        </w:tabs>
        <w:spacing w:line="240" w:lineRule="auto" w:before="72" w:after="0"/>
        <w:ind w:left="960" w:right="0" w:hanging="296"/>
        <w:jc w:val="left"/>
      </w:pPr>
      <w:r>
        <w:rPr/>
        <w:t>Verification of</w:t>
      </w:r>
      <w:r>
        <w:rPr>
          <w:spacing w:val="-1"/>
        </w:rPr>
        <w:t> </w:t>
      </w:r>
      <w:r>
        <w:rPr/>
        <w:t>BNM</w:t>
      </w:r>
      <w:r>
        <w:rPr>
          <w:spacing w:val="-1"/>
        </w:rPr>
        <w:t> </w:t>
      </w:r>
      <w:r>
        <w:rPr/>
        <w:t>Inferred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Participants Using</w:t>
      </w:r>
      <w:r>
        <w:rPr>
          <w:spacing w:val="-1"/>
        </w:rPr>
        <w:t> </w:t>
      </w:r>
      <w:r>
        <w:rPr/>
        <w:t>SNA-Q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7" w:lineRule="auto"/>
        <w:ind w:left="660" w:right="934"/>
        <w:jc w:val="both"/>
      </w:pPr>
      <w:r>
        <w:rPr/>
        <w:t>Table 4.3 presents inferred participants from the N‟17 network by BNM and SNA-Q.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participants‟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</w:t>
      </w:r>
      <w:r>
        <w:rPr>
          <w:spacing w:val="1"/>
        </w:rPr>
        <w:t> </w:t>
      </w:r>
      <w:r>
        <w:rPr/>
        <w:t>number,</w:t>
      </w:r>
      <w:r>
        <w:rPr>
          <w:spacing w:val="1"/>
        </w:rPr>
        <w:t> </w:t>
      </w:r>
      <w:r>
        <w:rPr/>
        <w:t>factional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-58"/>
        </w:rPr>
        <w:t> </w:t>
      </w:r>
      <w:r>
        <w:rPr/>
        <w:t>convicted by court as leaders. The factional groups and convicted leaders were used as</w:t>
      </w:r>
      <w:r>
        <w:rPr>
          <w:spacing w:val="1"/>
        </w:rPr>
        <w:t> </w:t>
      </w:r>
      <w:r>
        <w:rPr/>
        <w:t>ground truth. shows that out of thirteen (13) nodes that BNM identified as central</w:t>
      </w:r>
      <w:r>
        <w:rPr>
          <w:spacing w:val="1"/>
        </w:rPr>
        <w:t> </w:t>
      </w:r>
      <w:r>
        <w:rPr/>
        <w:t>participants, the SNA-Q model confirmed seven (7) as actually belonging to the central</w:t>
      </w:r>
      <w:r>
        <w:rPr>
          <w:spacing w:val="1"/>
        </w:rPr>
        <w:t> </w:t>
      </w:r>
      <w:r>
        <w:rPr/>
        <w:t>participants. Moreover, the court convicted three (3) of these actors as leaders based on</w:t>
      </w:r>
      <w:r>
        <w:rPr>
          <w:spacing w:val="1"/>
        </w:rPr>
        <w:t> </w:t>
      </w:r>
      <w:r>
        <w:rPr/>
        <w:t>available evidence. However, there were actually five (5) leaders in the group. The BN</w:t>
      </w:r>
      <w:r>
        <w:rPr>
          <w:spacing w:val="1"/>
        </w:rPr>
        <w:t> </w:t>
      </w:r>
      <w:r>
        <w:rPr/>
        <w:t>model detected all the five leaders in the group and they were confirmed by the SNA-Q</w:t>
      </w:r>
      <w:r>
        <w:rPr>
          <w:spacing w:val="1"/>
        </w:rPr>
        <w:t> </w:t>
      </w:r>
      <w:r>
        <w:rPr/>
        <w:t>model. This shows that the developed BN model has capacity to detect very important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nodes 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criminal group.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77" w:lineRule="auto" w:before="1"/>
        <w:ind w:left="660" w:right="956"/>
        <w:jc w:val="both"/>
      </w:pPr>
      <w:r>
        <w:rPr/>
        <w:t>Table 4.3 shows that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IDs 1, 3,</w:t>
      </w:r>
      <w:r>
        <w:rPr>
          <w:spacing w:val="1"/>
        </w:rPr>
        <w:t> </w:t>
      </w:r>
      <w:r>
        <w:rPr/>
        <w:t>and 6 who were</w:t>
      </w:r>
      <w:r>
        <w:rPr>
          <w:spacing w:val="1"/>
        </w:rPr>
        <w:t> </w:t>
      </w:r>
      <w:r>
        <w:rPr/>
        <w:t>convicted leaders 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detected in all cases of SNA-Q and case 3 of BNM. But case 1 detected actor 3 and 6.</w:t>
      </w:r>
      <w:r>
        <w:rPr>
          <w:spacing w:val="1"/>
        </w:rPr>
        <w:t> </w:t>
      </w:r>
      <w:r>
        <w:rPr/>
        <w:t>Actor ID 6 confessed that he was the leader of the group. Actor ID 3 was alleged and</w:t>
      </w:r>
      <w:r>
        <w:rPr>
          <w:spacing w:val="1"/>
        </w:rPr>
        <w:t> </w:t>
      </w:r>
      <w:r>
        <w:rPr/>
        <w:t>convicted as group hitman. Actor ID 1 was served 21 years life terms and a 25-year</w:t>
      </w:r>
      <w:r>
        <w:rPr>
          <w:spacing w:val="1"/>
        </w:rPr>
        <w:t> </w:t>
      </w:r>
      <w:r>
        <w:rPr/>
        <w:t>sentence as he was convicted as chief ideologue (Kassimeris, 2007). This confirms that</w:t>
      </w:r>
      <w:r>
        <w:rPr>
          <w:spacing w:val="1"/>
        </w:rPr>
        <w:t> </w:t>
      </w:r>
      <w:r>
        <w:rPr/>
        <w:t>key players can be vulnerable. And case 3 of BNM has 100 percent detection while case</w:t>
      </w:r>
      <w:r>
        <w:rPr>
          <w:spacing w:val="-57"/>
        </w:rPr>
        <w:t> </w:t>
      </w:r>
      <w:r>
        <w:rPr/>
        <w:t>2</w:t>
      </w:r>
      <w:r>
        <w:rPr>
          <w:spacing w:val="-1"/>
        </w:rPr>
        <w:t> </w:t>
      </w:r>
      <w:r>
        <w:rPr/>
        <w:t>of BNM bas 66.7 percent.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660" w:right="940"/>
        <w:jc w:val="both"/>
      </w:pPr>
      <w:r>
        <w:rPr/>
        <w:t>Actor IDs 14 and 16 were identified under SNA-Q cases and BNM‟s case 1 and 3. The</w:t>
      </w:r>
      <w:r>
        <w:rPr>
          <w:spacing w:val="1"/>
        </w:rPr>
        <w:t> </w:t>
      </w:r>
      <w:r>
        <w:rPr/>
        <w:t>two actors were convicted members but not as leader. It implies that they were central</w:t>
      </w:r>
      <w:r>
        <w:rPr>
          <w:spacing w:val="1"/>
        </w:rPr>
        <w:t> </w:t>
      </w:r>
      <w:r>
        <w:rPr/>
        <w:t>participants but not leaders. Arrest of actor ID 16 led to chain arrest of all participants</w:t>
      </w:r>
      <w:r>
        <w:rPr>
          <w:spacing w:val="1"/>
        </w:rPr>
        <w:t> </w:t>
      </w:r>
      <w:r>
        <w:rPr/>
        <w:t>except actor ID 6-Dimitris Koufontinas. Actor IDs 14 and 15 belonged to two factional</w:t>
      </w:r>
      <w:r>
        <w:rPr>
          <w:spacing w:val="1"/>
        </w:rPr>
        <w:t> </w:t>
      </w:r>
      <w:r>
        <w:rPr/>
        <w:t>groups.</w:t>
      </w:r>
      <w:r>
        <w:rPr>
          <w:spacing w:val="-1"/>
        </w:rPr>
        <w:t> </w:t>
      </w:r>
      <w:r>
        <w:rPr/>
        <w:t>Sardanopoulos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named after</w:t>
      </w:r>
      <w:r>
        <w:rPr>
          <w:spacing w:val="-1"/>
        </w:rPr>
        <w:t> </w:t>
      </w:r>
      <w:r>
        <w:rPr/>
        <w:t>actor ID 15.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actors</w:t>
      </w:r>
      <w:r>
        <w:rPr>
          <w:spacing w:val="-1"/>
        </w:rPr>
        <w:t> </w:t>
      </w:r>
      <w:r>
        <w:rPr/>
        <w:t>14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15</w:t>
      </w:r>
      <w:r>
        <w:rPr>
          <w:spacing w:val="1"/>
        </w:rPr>
        <w:t> </w:t>
      </w:r>
      <w:r>
        <w:rPr/>
        <w:t>belong</w:t>
      </w:r>
      <w:r>
        <w:rPr>
          <w:spacing w:val="-3"/>
        </w:rPr>
        <w:t> </w:t>
      </w:r>
      <w:r>
        <w:rPr/>
        <w:t>to G-</w:t>
      </w:r>
    </w:p>
    <w:p>
      <w:pPr>
        <w:spacing w:after="0" w:line="477" w:lineRule="auto"/>
        <w:jc w:val="both"/>
        <w:sectPr>
          <w:pgSz w:w="11900" w:h="16850"/>
          <w:pgMar w:header="0" w:footer="1051" w:top="1340" w:bottom="1240" w:left="1320" w:right="460"/>
        </w:sectPr>
      </w:pPr>
    </w:p>
    <w:p>
      <w:pPr>
        <w:pStyle w:val="BodyText"/>
        <w:spacing w:line="470" w:lineRule="auto" w:before="79"/>
        <w:ind w:left="660" w:right="963"/>
      </w:pPr>
      <w:bookmarkStart w:name="_bookmark53" w:id="76"/>
      <w:bookmarkEnd w:id="76"/>
      <w:r>
        <w:rPr/>
      </w:r>
      <w:r>
        <w:rPr/>
        <w:t>first</w:t>
      </w:r>
      <w:r>
        <w:rPr>
          <w:spacing w:val="6"/>
        </w:rPr>
        <w:t> </w:t>
      </w:r>
      <w:r>
        <w:rPr/>
        <w:t>generation</w:t>
      </w:r>
      <w:r>
        <w:rPr>
          <w:spacing w:val="5"/>
        </w:rPr>
        <w:t> </w:t>
      </w:r>
      <w:r>
        <w:rPr/>
        <w:t>leadership</w:t>
      </w:r>
      <w:r>
        <w:rPr>
          <w:spacing w:val="5"/>
        </w:rPr>
        <w:t> </w:t>
      </w:r>
      <w:r>
        <w:rPr/>
        <w:t>faction.</w:t>
      </w:r>
      <w:r>
        <w:rPr>
          <w:spacing w:val="5"/>
        </w:rPr>
        <w:t> </w:t>
      </w:r>
      <w:r>
        <w:rPr/>
        <w:t>They</w:t>
      </w:r>
      <w:r>
        <w:rPr>
          <w:spacing w:val="3"/>
        </w:rPr>
        <w:t> </w:t>
      </w:r>
      <w:r>
        <w:rPr/>
        <w:t>were</w:t>
      </w:r>
      <w:r>
        <w:rPr>
          <w:spacing w:val="5"/>
        </w:rPr>
        <w:t> </w:t>
      </w:r>
      <w:r>
        <w:rPr/>
        <w:t>not</w:t>
      </w:r>
      <w:r>
        <w:rPr>
          <w:spacing w:val="8"/>
        </w:rPr>
        <w:t> </w:t>
      </w:r>
      <w:r>
        <w:rPr/>
        <w:t>convicted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leaders.</w:t>
      </w:r>
      <w:r>
        <w:rPr>
          <w:spacing w:val="7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evident</w:t>
      </w:r>
      <w:r>
        <w:rPr>
          <w:spacing w:val="6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they</w:t>
      </w:r>
      <w:r>
        <w:rPr>
          <w:spacing w:val="-4"/>
        </w:rPr>
        <w:t> </w:t>
      </w:r>
      <w:r>
        <w:rPr/>
        <w:t>are central participants as they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inferred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BNM and SNA-Q.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r>
        <w:rPr/>
        <w:pict>
          <v:shape style="position:absolute;margin-left:99.25pt;margin-top:20.293106pt;width:440.15pt;height:.1pt;mso-position-horizontal-relative:page;mso-position-vertical-relative:paragraph;z-index:-15682560;mso-wrap-distance-left:0;mso-wrap-distance-right:0" coordorigin="1985,406" coordsize="8803,0" path="m1985,406l10788,406e" filled="false" stroked="true" strokeweight=".47992pt" strokecolor="#000000">
            <v:path arrowok="t"/>
            <v:stroke dashstyle="solid"/>
            <w10:wrap type="topAndBottom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3"/>
        </w:rPr>
        <w:t> </w:t>
      </w:r>
      <w:r>
        <w:rPr/>
        <w:t>Comparison</w:t>
      </w:r>
      <w:r>
        <w:rPr>
          <w:spacing w:val="2"/>
        </w:rPr>
        <w:t> </w:t>
      </w:r>
      <w:r>
        <w:rPr/>
        <w:t>of Inferred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Nodes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N’17</w:t>
      </w:r>
      <w:r>
        <w:rPr>
          <w:spacing w:val="-1"/>
        </w:rPr>
        <w:t> </w:t>
      </w:r>
      <w:r>
        <w:rPr/>
        <w:t>Network</w:t>
      </w:r>
    </w:p>
    <w:p>
      <w:pPr>
        <w:pStyle w:val="BodyText"/>
        <w:spacing w:before="6"/>
        <w:rPr>
          <w:b/>
          <w:sz w:val="7"/>
        </w:rPr>
      </w:pPr>
    </w:p>
    <w:p>
      <w:pPr>
        <w:spacing w:after="0"/>
        <w:rPr>
          <w:sz w:val="7"/>
        </w:rPr>
        <w:sectPr>
          <w:footerReference w:type="default" r:id="rId91"/>
          <w:pgSz w:w="11900" w:h="16850"/>
          <w:pgMar w:footer="921" w:header="0" w:top="1340" w:bottom="1120" w:left="1320" w:right="460"/>
        </w:sectPr>
      </w:pPr>
    </w:p>
    <w:p>
      <w:pPr>
        <w:spacing w:before="92"/>
        <w:ind w:left="5284" w:right="162" w:firstLine="0"/>
        <w:jc w:val="center"/>
        <w:rPr>
          <w:sz w:val="22"/>
        </w:rPr>
      </w:pPr>
      <w:r>
        <w:rPr>
          <w:sz w:val="22"/>
        </w:rPr>
        <w:t>BNM</w:t>
      </w:r>
      <w:r>
        <w:rPr>
          <w:spacing w:val="-1"/>
          <w:sz w:val="22"/>
        </w:rPr>
        <w:t> </w:t>
      </w:r>
      <w:r>
        <w:rPr>
          <w:sz w:val="22"/>
        </w:rPr>
        <w:t>Algorithm</w:t>
      </w:r>
    </w:p>
    <w:p>
      <w:pPr>
        <w:tabs>
          <w:tab w:pos="3281" w:val="left" w:leader="none"/>
          <w:tab w:pos="5115" w:val="left" w:leader="none"/>
        </w:tabs>
        <w:spacing w:line="252" w:lineRule="exact" w:before="126"/>
        <w:ind w:left="840" w:right="0" w:firstLine="0"/>
        <w:jc w:val="left"/>
        <w:rPr>
          <w:sz w:val="22"/>
        </w:rPr>
      </w:pPr>
      <w:r>
        <w:rPr>
          <w:sz w:val="22"/>
        </w:rPr>
        <w:t>Inferred</w:t>
      </w:r>
      <w:r>
        <w:rPr>
          <w:spacing w:val="-2"/>
          <w:sz w:val="22"/>
        </w:rPr>
        <w:t> </w:t>
      </w:r>
      <w:r>
        <w:rPr>
          <w:sz w:val="22"/>
        </w:rPr>
        <w:t>participants</w:t>
        <w:tab/>
        <w:t>Ground</w:t>
      </w:r>
      <w:r>
        <w:rPr>
          <w:spacing w:val="-3"/>
          <w:sz w:val="22"/>
        </w:rPr>
        <w:t> </w:t>
      </w:r>
      <w:r>
        <w:rPr>
          <w:sz w:val="22"/>
        </w:rPr>
        <w:t>truth</w:t>
        <w:tab/>
      </w:r>
      <w:r>
        <w:rPr>
          <w:spacing w:val="-1"/>
          <w:sz w:val="22"/>
        </w:rPr>
        <w:t>Cases: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(central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nodes</w:t>
      </w:r>
    </w:p>
    <w:p>
      <w:pPr>
        <w:spacing w:line="252" w:lineRule="exact" w:before="0"/>
        <w:ind w:left="5248" w:right="162" w:firstLine="0"/>
        <w:jc w:val="center"/>
        <w:rPr>
          <w:sz w:val="22"/>
        </w:rPr>
      </w:pPr>
      <w:r>
        <w:rPr>
          <w:sz w:val="22"/>
        </w:rPr>
        <w:t>inferred)</w:t>
      </w:r>
    </w:p>
    <w:p>
      <w:pPr>
        <w:pStyle w:val="BodyText"/>
        <w:spacing w:before="10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1"/>
        <w:ind w:left="789" w:right="496" w:hanging="281"/>
        <w:jc w:val="left"/>
        <w:rPr>
          <w:sz w:val="22"/>
        </w:rPr>
      </w:pPr>
      <w:r>
        <w:rPr>
          <w:w w:val="95"/>
          <w:sz w:val="22"/>
        </w:rPr>
        <w:t>SNA-Q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Algorithm</w:t>
      </w:r>
      <w:r>
        <w:rPr>
          <w:spacing w:val="-50"/>
          <w:w w:val="95"/>
          <w:sz w:val="22"/>
        </w:rPr>
        <w:t> </w:t>
      </w:r>
      <w:r>
        <w:rPr>
          <w:sz w:val="22"/>
        </w:rPr>
        <w:t>Cases: (Q2)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top="1360" w:bottom="280" w:left="1320" w:right="460"/>
          <w:cols w:num="2" w:equalWidth="0">
            <w:col w:w="6958" w:space="40"/>
            <w:col w:w="3122"/>
          </w:cols>
        </w:sectPr>
      </w:pPr>
    </w:p>
    <w:p>
      <w:pPr>
        <w:pStyle w:val="BodyText"/>
        <w:rPr>
          <w:sz w:val="11"/>
        </w:rPr>
      </w:pPr>
    </w:p>
    <w:p>
      <w:pPr>
        <w:tabs>
          <w:tab w:pos="2181" w:val="left" w:leader="none"/>
          <w:tab w:pos="2924" w:val="left" w:leader="none"/>
          <w:tab w:pos="3012" w:val="left" w:leader="none"/>
          <w:tab w:pos="3821" w:val="left" w:leader="none"/>
          <w:tab w:pos="4061" w:val="left" w:leader="none"/>
          <w:tab w:pos="5142" w:val="left" w:leader="none"/>
          <w:tab w:pos="5691" w:val="left" w:leader="none"/>
          <w:tab w:pos="6250" w:val="left" w:leader="none"/>
          <w:tab w:pos="6822" w:val="left" w:leader="none"/>
          <w:tab w:pos="7350" w:val="left" w:leader="none"/>
          <w:tab w:pos="7948" w:val="left" w:leader="none"/>
          <w:tab w:pos="8562" w:val="left" w:leader="none"/>
          <w:tab w:pos="9121" w:val="left" w:leader="none"/>
        </w:tabs>
        <w:spacing w:line="160" w:lineRule="auto" w:before="116" w:after="29"/>
        <w:ind w:left="2182" w:right="835" w:hanging="1402"/>
        <w:jc w:val="left"/>
        <w:rPr>
          <w:sz w:val="22"/>
        </w:rPr>
      </w:pPr>
      <w:r>
        <w:rPr>
          <w:position w:val="-12"/>
          <w:sz w:val="22"/>
        </w:rPr>
        <w:t>Actor</w:t>
        <w:tab/>
      </w:r>
      <w:r>
        <w:rPr>
          <w:sz w:val="22"/>
        </w:rPr>
        <w:t>Actor</w:t>
        <w:tab/>
        <w:t>Faction</w:t>
        <w:tab/>
        <w:tab/>
        <w:t>Court</w:t>
        <w:tab/>
      </w:r>
      <w:r>
        <w:rPr>
          <w:position w:val="-12"/>
          <w:sz w:val="22"/>
        </w:rPr>
        <w:t>1</w:t>
        <w:tab/>
        <w:t>2</w:t>
        <w:tab/>
        <w:t>3</w:t>
        <w:tab/>
        <w:t>4</w:t>
        <w:tab/>
        <w:t>A</w:t>
        <w:tab/>
        <w:t>B</w:t>
        <w:tab/>
        <w:t>C</w:t>
        <w:tab/>
      </w:r>
      <w:r>
        <w:rPr>
          <w:spacing w:val="-2"/>
          <w:position w:val="-12"/>
          <w:sz w:val="22"/>
        </w:rPr>
        <w:t>D</w:t>
      </w:r>
      <w:r>
        <w:rPr>
          <w:spacing w:val="-52"/>
          <w:position w:val="-12"/>
          <w:sz w:val="22"/>
        </w:rPr>
        <w:t> </w:t>
      </w:r>
      <w:r>
        <w:rPr>
          <w:sz w:val="22"/>
        </w:rPr>
        <w:t>ID</w:t>
        <w:tab/>
        <w:tab/>
        <w:t>name</w:t>
        <w:tab/>
        <w:t>Conviction</w:t>
      </w:r>
    </w:p>
    <w:tbl>
      <w:tblPr>
        <w:tblW w:w="0" w:type="auto"/>
        <w:jc w:val="left"/>
        <w:tblInd w:w="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6"/>
        <w:gridCol w:w="687"/>
        <w:gridCol w:w="901"/>
        <w:gridCol w:w="1012"/>
        <w:gridCol w:w="714"/>
        <w:gridCol w:w="553"/>
        <w:gridCol w:w="843"/>
        <w:gridCol w:w="859"/>
        <w:gridCol w:w="599"/>
        <w:gridCol w:w="589"/>
        <w:gridCol w:w="566"/>
      </w:tblGrid>
      <w:tr>
        <w:trPr>
          <w:trHeight w:val="287" w:hRule="atLeast"/>
        </w:trPr>
        <w:tc>
          <w:tcPr>
            <w:tcW w:w="14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19"/>
              <w:rPr>
                <w:sz w:val="22"/>
              </w:rPr>
            </w:pPr>
            <w:r>
              <w:rPr>
                <w:sz w:val="22"/>
              </w:rPr>
              <w:t>Alexandrous</w:t>
            </w:r>
          </w:p>
        </w:tc>
        <w:tc>
          <w:tcPr>
            <w:tcW w:w="6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24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337"/>
              <w:rPr>
                <w:sz w:val="22"/>
              </w:rPr>
            </w:pPr>
            <w:r>
              <w:rPr>
                <w:w w:val="100"/>
                <w:sz w:val="22"/>
              </w:rPr>
              <w:t>G</w:t>
            </w:r>
          </w:p>
        </w:tc>
        <w:tc>
          <w:tcPr>
            <w:tcW w:w="10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right="268"/>
              <w:jc w:val="right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71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17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8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right="117"/>
              <w:jc w:val="right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5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5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47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5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05" w:right="77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1486" w:type="dxa"/>
          </w:tcPr>
          <w:p>
            <w:pPr>
              <w:pStyle w:val="TableParagraph"/>
              <w:spacing w:line="248" w:lineRule="exact" w:before="18"/>
              <w:ind w:left="119"/>
              <w:rPr>
                <w:sz w:val="22"/>
              </w:rPr>
            </w:pPr>
            <w:r>
              <w:rPr>
                <w:sz w:val="22"/>
              </w:rPr>
              <w:t>Christodulos</w:t>
            </w:r>
          </w:p>
        </w:tc>
        <w:tc>
          <w:tcPr>
            <w:tcW w:w="687" w:type="dxa"/>
          </w:tcPr>
          <w:p>
            <w:pPr>
              <w:pStyle w:val="TableParagraph"/>
              <w:spacing w:line="248" w:lineRule="exact" w:before="18"/>
              <w:ind w:left="24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01" w:type="dxa"/>
          </w:tcPr>
          <w:p>
            <w:pPr>
              <w:pStyle w:val="TableParagraph"/>
              <w:spacing w:line="248" w:lineRule="exact" w:before="18"/>
              <w:ind w:left="337"/>
              <w:rPr>
                <w:sz w:val="22"/>
              </w:rPr>
            </w:pPr>
            <w:r>
              <w:rPr>
                <w:w w:val="100"/>
                <w:sz w:val="22"/>
              </w:rPr>
              <w:t>K</w:t>
            </w:r>
          </w:p>
        </w:tc>
        <w:tc>
          <w:tcPr>
            <w:tcW w:w="1012" w:type="dxa"/>
          </w:tcPr>
          <w:p>
            <w:pPr>
              <w:pStyle w:val="TableParagraph"/>
              <w:spacing w:line="248" w:lineRule="exact" w:before="18"/>
              <w:ind w:right="268"/>
              <w:jc w:val="right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714" w:type="dxa"/>
          </w:tcPr>
          <w:p>
            <w:pPr>
              <w:pStyle w:val="TableParagraph"/>
              <w:spacing w:line="248" w:lineRule="exact" w:before="18"/>
              <w:ind w:left="275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3" w:type="dxa"/>
          </w:tcPr>
          <w:p>
            <w:pPr>
              <w:pStyle w:val="TableParagraph"/>
              <w:spacing w:line="248" w:lineRule="exact" w:before="18"/>
              <w:ind w:left="117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859" w:type="dxa"/>
          </w:tcPr>
          <w:p>
            <w:pPr>
              <w:pStyle w:val="TableParagraph"/>
              <w:spacing w:line="248" w:lineRule="exact" w:before="18"/>
              <w:ind w:right="117"/>
              <w:jc w:val="right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599" w:type="dxa"/>
          </w:tcPr>
          <w:p>
            <w:pPr>
              <w:pStyle w:val="TableParagraph"/>
              <w:spacing w:line="248" w:lineRule="exact" w:before="18"/>
              <w:ind w:left="112" w:right="103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589" w:type="dxa"/>
          </w:tcPr>
          <w:p>
            <w:pPr>
              <w:pStyle w:val="TableParagraph"/>
              <w:spacing w:line="248" w:lineRule="exact" w:before="18"/>
              <w:ind w:left="147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566" w:type="dxa"/>
          </w:tcPr>
          <w:p>
            <w:pPr>
              <w:pStyle w:val="TableParagraph"/>
              <w:spacing w:line="248" w:lineRule="exact" w:before="18"/>
              <w:ind w:left="105" w:right="77"/>
              <w:jc w:val="center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</w:tr>
      <w:tr>
        <w:trPr>
          <w:trHeight w:val="259" w:hRule="atLeast"/>
        </w:trPr>
        <w:tc>
          <w:tcPr>
            <w:tcW w:w="1486" w:type="dxa"/>
          </w:tcPr>
          <w:p>
            <w:pPr>
              <w:pStyle w:val="TableParagraph"/>
              <w:spacing w:line="233" w:lineRule="exact" w:before="6"/>
              <w:ind w:left="119"/>
              <w:rPr>
                <w:sz w:val="22"/>
              </w:rPr>
            </w:pPr>
            <w:r>
              <w:rPr>
                <w:sz w:val="22"/>
              </w:rPr>
              <w:t>Karatsolis</w:t>
            </w:r>
          </w:p>
        </w:tc>
        <w:tc>
          <w:tcPr>
            <w:tcW w:w="687" w:type="dxa"/>
          </w:tcPr>
          <w:p>
            <w:pPr>
              <w:pStyle w:val="TableParagraph"/>
              <w:spacing w:line="233" w:lineRule="exact" w:before="6"/>
              <w:ind w:left="24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01" w:type="dxa"/>
          </w:tcPr>
          <w:p>
            <w:pPr>
              <w:pStyle w:val="TableParagraph"/>
              <w:spacing w:line="233" w:lineRule="exact" w:before="6"/>
              <w:ind w:left="359"/>
              <w:rPr>
                <w:sz w:val="22"/>
              </w:rPr>
            </w:pPr>
            <w:r>
              <w:rPr>
                <w:w w:val="94"/>
                <w:sz w:val="22"/>
              </w:rPr>
              <w:t>S</w:t>
            </w:r>
          </w:p>
        </w:tc>
        <w:tc>
          <w:tcPr>
            <w:tcW w:w="10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</w:tcPr>
          <w:p>
            <w:pPr>
              <w:pStyle w:val="TableParagraph"/>
              <w:spacing w:line="233" w:lineRule="exact" w:before="6"/>
              <w:ind w:left="111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8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tabs>
          <w:tab w:pos="7261" w:val="left" w:leader="none"/>
          <w:tab w:pos="7852" w:val="left" w:leader="none"/>
          <w:tab w:pos="8461" w:val="left" w:leader="none"/>
          <w:tab w:pos="9033" w:val="left" w:leader="none"/>
        </w:tabs>
        <w:spacing w:before="126"/>
        <w:ind w:left="6131" w:right="0" w:firstLine="0"/>
        <w:jc w:val="left"/>
        <w:rPr>
          <w:sz w:val="22"/>
        </w:rPr>
      </w:pPr>
      <w:r>
        <w:rPr/>
        <w:pict>
          <v:shape style="position:absolute;margin-left:102.519997pt;margin-top:.491616pt;width:261.3500pt;height:74.150pt;mso-position-horizontal-relative:page;mso-position-vertical-relative:paragraph;z-index:15775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37"/>
                    <w:gridCol w:w="667"/>
                    <w:gridCol w:w="902"/>
                    <w:gridCol w:w="1013"/>
                    <w:gridCol w:w="658"/>
                    <w:gridCol w:w="550"/>
                  </w:tblGrid>
                  <w:tr>
                    <w:trPr>
                      <w:trHeight w:val="254" w:hRule="atLeast"/>
                    </w:trPr>
                    <w:tc>
                      <w:tcPr>
                        <w:tcW w:w="1437" w:type="dxa"/>
                      </w:tcPr>
                      <w:p>
                        <w:pPr>
                          <w:pStyle w:val="TableParagraph"/>
                          <w:spacing w:line="234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D.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line="118" w:lineRule="exact" w:before="116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1915" w:type="dxa"/>
                        <w:gridSpan w:val="2"/>
                      </w:tcPr>
                      <w:p>
                        <w:pPr>
                          <w:pStyle w:val="TableParagraph"/>
                          <w:spacing w:line="118" w:lineRule="exact" w:before="116"/>
                          <w:ind w:right="27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1208" w:type="dxa"/>
                        <w:gridSpan w:val="2"/>
                      </w:tcPr>
                      <w:p>
                        <w:pPr>
                          <w:pStyle w:val="TableParagraph"/>
                          <w:spacing w:line="118" w:lineRule="exact" w:before="116"/>
                          <w:ind w:left="27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143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Koufontinas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33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K</w:t>
                        </w:r>
                      </w:p>
                    </w:tc>
                    <w:tc>
                      <w:tcPr>
                        <w:tcW w:w="222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437" w:type="dxa"/>
                      </w:tcPr>
                      <w:p>
                        <w:pPr>
                          <w:pStyle w:val="TableParagraph"/>
                          <w:spacing w:line="248" w:lineRule="exact" w:before="33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Georgiadis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line="248" w:lineRule="exact" w:before="33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48" w:lineRule="exact" w:before="33"/>
                          <w:ind w:left="33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K</w:t>
                        </w:r>
                      </w:p>
                    </w:tc>
                    <w:tc>
                      <w:tcPr>
                        <w:tcW w:w="2221" w:type="dxa"/>
                        <w:gridSpan w:val="3"/>
                      </w:tcPr>
                      <w:p>
                        <w:pPr>
                          <w:pStyle w:val="TableParagraph"/>
                          <w:spacing w:line="248" w:lineRule="exact" w:before="33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1437" w:type="dxa"/>
                      </w:tcPr>
                      <w:p>
                        <w:pPr>
                          <w:pStyle w:val="TableParagraph"/>
                          <w:spacing w:line="233" w:lineRule="exact" w:before="6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Elias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Gaglias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line="233" w:lineRule="exact" w:before="6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233" w:lineRule="exact" w:before="6"/>
                          <w:ind w:left="336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K</w:t>
                        </w:r>
                      </w:p>
                    </w:tc>
                    <w:tc>
                      <w:tcPr>
                        <w:tcW w:w="2221" w:type="dxa"/>
                        <w:gridSpan w:val="3"/>
                      </w:tcPr>
                      <w:p>
                        <w:pPr>
                          <w:pStyle w:val="TableParagraph"/>
                          <w:spacing w:line="233" w:lineRule="exact" w:before="6"/>
                          <w:ind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437" w:type="dxa"/>
                      </w:tcPr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Ojurk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line="233" w:lineRule="exact" w:before="128"/>
                          <w:ind w:left="16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01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5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50" w:type="dxa"/>
                      </w:tcPr>
                      <w:p>
                        <w:pPr>
                          <w:pStyle w:val="TableParagraph"/>
                          <w:spacing w:line="233" w:lineRule="exact" w:before="128"/>
                          <w:ind w:left="16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Yes</w:t>
        <w:tab/>
        <w:t>Yes</w:t>
        <w:tab/>
        <w:t>Yes</w:t>
        <w:tab/>
        <w:t>Yes</w:t>
        <w:tab/>
        <w:t>Yes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3171" w:val="left" w:leader="none"/>
        </w:tabs>
        <w:spacing w:before="157"/>
        <w:ind w:left="780" w:right="0" w:firstLine="0"/>
        <w:jc w:val="left"/>
        <w:rPr>
          <w:sz w:val="22"/>
        </w:rPr>
      </w:pPr>
      <w:r>
        <w:rPr>
          <w:sz w:val="22"/>
        </w:rPr>
        <w:t>Harnuz</w:t>
        <w:tab/>
        <w:t>K</w:t>
      </w:r>
    </w:p>
    <w:p>
      <w:pPr>
        <w:tabs>
          <w:tab w:pos="2330" w:val="left" w:leader="none"/>
          <w:tab w:pos="3192" w:val="left" w:leader="none"/>
          <w:tab w:pos="6702" w:val="left" w:leader="none"/>
        </w:tabs>
        <w:spacing w:before="35"/>
        <w:ind w:left="780" w:right="0" w:firstLine="0"/>
        <w:jc w:val="left"/>
        <w:rPr>
          <w:sz w:val="22"/>
        </w:rPr>
      </w:pPr>
      <w:r>
        <w:rPr>
          <w:sz w:val="22"/>
        </w:rPr>
        <w:t>P</w:t>
      </w:r>
      <w:r>
        <w:rPr>
          <w:spacing w:val="-1"/>
          <w:sz w:val="22"/>
        </w:rPr>
        <w:t> </w:t>
      </w:r>
      <w:r>
        <w:rPr>
          <w:sz w:val="22"/>
        </w:rPr>
        <w:t>Tselentis</w:t>
        <w:tab/>
        <w:t>13</w:t>
        <w:tab/>
        <w:t>S</w:t>
        <w:tab/>
        <w:t>Yes</w:t>
      </w:r>
    </w:p>
    <w:p>
      <w:pPr>
        <w:tabs>
          <w:tab w:pos="2330" w:val="left" w:leader="none"/>
          <w:tab w:pos="2986" w:val="left" w:leader="none"/>
          <w:tab w:pos="3192" w:val="left" w:leader="none"/>
          <w:tab w:pos="5022" w:val="left" w:leader="none"/>
          <w:tab w:pos="6130" w:val="left" w:leader="none"/>
          <w:tab w:pos="7261" w:val="left" w:leader="none"/>
          <w:tab w:pos="7852" w:val="left" w:leader="none"/>
          <w:tab w:pos="8461" w:val="left" w:leader="none"/>
          <w:tab w:pos="9033" w:val="left" w:leader="none"/>
        </w:tabs>
        <w:spacing w:line="120" w:lineRule="auto" w:before="110"/>
        <w:ind w:left="780" w:right="749" w:firstLine="0"/>
        <w:jc w:val="left"/>
        <w:rPr>
          <w:sz w:val="22"/>
        </w:rPr>
      </w:pPr>
      <w:r>
        <w:rPr>
          <w:position w:val="12"/>
          <w:sz w:val="22"/>
        </w:rPr>
        <w:t>Pavlos</w:t>
        <w:tab/>
      </w:r>
      <w:r>
        <w:rPr>
          <w:sz w:val="22"/>
        </w:rPr>
        <w:t>14</w:t>
        <w:tab/>
      </w:r>
      <w:r>
        <w:rPr>
          <w:position w:val="12"/>
          <w:sz w:val="22"/>
        </w:rPr>
        <w:t>G and</w:t>
        <w:tab/>
      </w:r>
      <w:r>
        <w:rPr>
          <w:sz w:val="22"/>
        </w:rPr>
        <w:t>Yes</w:t>
        <w:tab/>
        <w:t>Yes</w:t>
        <w:tab/>
        <w:t>Yes</w:t>
        <w:tab/>
        <w:t>Yes</w:t>
        <w:tab/>
        <w:t>Yes</w:t>
        <w:tab/>
      </w:r>
      <w:r>
        <w:rPr>
          <w:spacing w:val="-4"/>
          <w:sz w:val="22"/>
        </w:rPr>
        <w:t>Yes</w:t>
      </w:r>
      <w:r>
        <w:rPr>
          <w:spacing w:val="-52"/>
          <w:sz w:val="22"/>
        </w:rPr>
        <w:t> </w:t>
      </w:r>
      <w:r>
        <w:rPr>
          <w:sz w:val="22"/>
        </w:rPr>
        <w:t>Serifis</w:t>
        <w:tab/>
        <w:tab/>
        <w:tab/>
        <w:t>S</w:t>
      </w:r>
    </w:p>
    <w:p>
      <w:pPr>
        <w:tabs>
          <w:tab w:pos="2330" w:val="left" w:leader="none"/>
          <w:tab w:pos="2986" w:val="left" w:leader="none"/>
          <w:tab w:pos="7852" w:val="left" w:leader="none"/>
          <w:tab w:pos="9033" w:val="left" w:leader="none"/>
        </w:tabs>
        <w:spacing w:before="23"/>
        <w:ind w:left="780" w:right="0" w:firstLine="0"/>
        <w:jc w:val="left"/>
        <w:rPr>
          <w:sz w:val="22"/>
        </w:rPr>
      </w:pPr>
      <w:r>
        <w:rPr/>
        <w:pict>
          <v:shape style="position:absolute;margin-left:98.304001pt;margin-top:14.441626pt;width:441.8pt;height:69.150pt;mso-position-horizontal-relative:page;mso-position-vertical-relative:paragraph;z-index:15775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9"/>
                    <w:gridCol w:w="686"/>
                    <w:gridCol w:w="1354"/>
                    <w:gridCol w:w="1268"/>
                    <w:gridCol w:w="554"/>
                    <w:gridCol w:w="565"/>
                    <w:gridCol w:w="565"/>
                    <w:gridCol w:w="575"/>
                    <w:gridCol w:w="600"/>
                    <w:gridCol w:w="590"/>
                    <w:gridCol w:w="567"/>
                  </w:tblGrid>
                  <w:tr>
                    <w:trPr>
                      <w:trHeight w:val="257" w:hRule="atLeast"/>
                    </w:trPr>
                    <w:tc>
                      <w:tcPr>
                        <w:tcW w:w="219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354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351"/>
                          <w:rPr>
                            <w:sz w:val="22"/>
                          </w:rPr>
                        </w:pPr>
                        <w:r>
                          <w:rPr>
                            <w:w w:val="94"/>
                            <w:sz w:val="22"/>
                          </w:rPr>
                          <w:t>S</w:t>
                        </w:r>
                      </w:p>
                    </w:tc>
                    <w:tc>
                      <w:tcPr>
                        <w:tcW w:w="5284" w:type="dxa"/>
                        <w:gridSpan w:val="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spacing w:line="245" w:lineRule="exact" w:before="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Savas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Xiros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line="245" w:lineRule="exact" w:before="4"/>
                          <w:ind w:left="17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</w:t>
                        </w:r>
                      </w:p>
                    </w:tc>
                    <w:tc>
                      <w:tcPr>
                        <w:tcW w:w="1354" w:type="dxa"/>
                      </w:tcPr>
                      <w:p>
                        <w:pPr>
                          <w:pStyle w:val="TableParagraph"/>
                          <w:spacing w:line="245" w:lineRule="exact" w:before="4"/>
                          <w:ind w:left="3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K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line="245" w:lineRule="exact" w:before="4"/>
                          <w:ind w:left="82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spacing w:line="245" w:lineRule="exact" w:before="4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spacing w:line="245" w:lineRule="exact" w:before="4"/>
                          <w:ind w:left="11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line="245" w:lineRule="exact" w:before="4"/>
                          <w:ind w:left="13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245" w:lineRule="exact" w:before="4"/>
                          <w:ind w:left="13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line="245" w:lineRule="exact" w:before="4"/>
                          <w:ind w:left="96" w:right="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spacing w:line="242" w:lineRule="exact" w:before="3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Kondylis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spacing w:line="242" w:lineRule="exact" w:before="3"/>
                          <w:ind w:left="17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</w:t>
                        </w:r>
                      </w:p>
                    </w:tc>
                    <w:tc>
                      <w:tcPr>
                        <w:tcW w:w="1354" w:type="dxa"/>
                      </w:tcPr>
                      <w:p>
                        <w:pPr>
                          <w:pStyle w:val="TableParagraph"/>
                          <w:spacing w:line="242" w:lineRule="exact" w:before="3"/>
                          <w:ind w:left="29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nil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spacing w:line="242" w:lineRule="exact" w:before="3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509" w:type="dxa"/>
                      </w:tcPr>
                      <w:p>
                        <w:pPr>
                          <w:pStyle w:val="TableParagraph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V.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Tzortzatos</w:t>
                        </w: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ind w:left="17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</w:t>
                        </w:r>
                      </w:p>
                    </w:tc>
                    <w:tc>
                      <w:tcPr>
                        <w:tcW w:w="1354" w:type="dxa"/>
                      </w:tcPr>
                      <w:p>
                        <w:pPr>
                          <w:pStyle w:val="TableParagraph"/>
                          <w:ind w:left="330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K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4" w:type="dxa"/>
                      </w:tcPr>
                      <w:p>
                        <w:pPr>
                          <w:pStyle w:val="TableParagraph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50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 w:before="20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Yianni</w:t>
                        </w:r>
                      </w:p>
                    </w:tc>
                    <w:tc>
                      <w:tcPr>
                        <w:tcW w:w="68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 w:before="20"/>
                          <w:ind w:left="17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21</w:t>
                        </w:r>
                      </w:p>
                    </w:tc>
                    <w:tc>
                      <w:tcPr>
                        <w:tcW w:w="135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 w:before="20"/>
                          <w:ind w:left="29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nil</w:t>
                        </w:r>
                      </w:p>
                    </w:tc>
                    <w:tc>
                      <w:tcPr>
                        <w:tcW w:w="126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5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 w:before="20"/>
                          <w:ind w:left="12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57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9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38" w:lineRule="exact" w:before="20"/>
                          <w:ind w:left="96" w:right="8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Sardanopouls</w:t>
        <w:tab/>
        <w:t>15</w:t>
        <w:tab/>
      </w:r>
      <w:r>
        <w:rPr>
          <w:position w:val="13"/>
          <w:sz w:val="22"/>
        </w:rPr>
        <w:t>G</w:t>
      </w:r>
      <w:r>
        <w:rPr>
          <w:spacing w:val="-1"/>
          <w:position w:val="13"/>
          <w:sz w:val="22"/>
        </w:rPr>
        <w:t> </w:t>
      </w:r>
      <w:r>
        <w:rPr>
          <w:position w:val="13"/>
          <w:sz w:val="22"/>
        </w:rPr>
        <w:t>and</w:t>
        <w:tab/>
      </w:r>
      <w:r>
        <w:rPr>
          <w:sz w:val="22"/>
        </w:rPr>
        <w:t>Yes</w:t>
        <w:tab/>
        <w:t>Yes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77" w:lineRule="auto"/>
        <w:ind w:left="660" w:right="957"/>
        <w:jc w:val="both"/>
      </w:pPr>
      <w:r>
        <w:rPr/>
        <w:t>Case 4 and case D detected actor ID 21 as a central participant. Actor ID 13 was among</w:t>
      </w:r>
      <w:r>
        <w:rPr>
          <w:spacing w:val="1"/>
        </w:rPr>
        <w:t> </w:t>
      </w:r>
      <w:r>
        <w:rPr/>
        <w:t>convicted members that</w:t>
      </w:r>
      <w:r>
        <w:rPr>
          <w:spacing w:val="1"/>
        </w:rPr>
        <w:t> </w:t>
      </w:r>
      <w:r>
        <w:rPr/>
        <w:t>received a maximum of 25-year sentence, it means</w:t>
      </w:r>
      <w:r>
        <w:rPr>
          <w:spacing w:val="60"/>
        </w:rPr>
        <w:t> </w:t>
      </w:r>
      <w:r>
        <w:rPr/>
        <w:t>ID 13</w:t>
      </w:r>
      <w:r>
        <w:rPr>
          <w:spacing w:val="1"/>
        </w:rPr>
        <w:t> </w:t>
      </w:r>
      <w:r>
        <w:rPr/>
        <w:t>played central roles. Actor IDs 7, 8, 17 and 19 are marginal nodes. They are the least</w:t>
      </w:r>
      <w:r>
        <w:rPr>
          <w:spacing w:val="1"/>
        </w:rPr>
        <w:t> </w:t>
      </w:r>
      <w:r>
        <w:rPr/>
        <w:t>susceptible actors with single link connected to each of them. Actor ID 17, Sotirios</w:t>
      </w:r>
      <w:r>
        <w:rPr>
          <w:spacing w:val="1"/>
        </w:rPr>
        <w:t> </w:t>
      </w:r>
      <w:r>
        <w:rPr/>
        <w:t>Kondylis received maximum 25-years sentence. The BNM is able to detect legitimate</w:t>
      </w:r>
      <w:r>
        <w:rPr>
          <w:spacing w:val="1"/>
        </w:rPr>
        <w:t> </w:t>
      </w:r>
      <w:r>
        <w:rPr/>
        <w:t>actors</w:t>
      </w:r>
      <w:r>
        <w:rPr>
          <w:spacing w:val="-1"/>
        </w:rPr>
        <w:t> </w:t>
      </w:r>
      <w:r>
        <w:rPr/>
        <w:t>who had been</w:t>
      </w:r>
      <w:r>
        <w:rPr>
          <w:spacing w:val="2"/>
        </w:rPr>
        <w:t> </w:t>
      </w:r>
      <w:r>
        <w:rPr/>
        <w:t>always</w:t>
      </w:r>
      <w:r>
        <w:rPr>
          <w:spacing w:val="2"/>
        </w:rPr>
        <w:t> </w:t>
      </w:r>
      <w:r>
        <w:rPr/>
        <w:t>considered as</w:t>
      </w:r>
      <w:r>
        <w:rPr>
          <w:spacing w:val="-1"/>
        </w:rPr>
        <w:t> </w:t>
      </w:r>
      <w:r>
        <w:rPr/>
        <w:t>inconspicuous by</w:t>
      </w:r>
      <w:r>
        <w:rPr>
          <w:spacing w:val="-5"/>
        </w:rPr>
        <w:t> </w:t>
      </w:r>
      <w:r>
        <w:rPr/>
        <w:t>the SNA-Q.</w:t>
      </w:r>
    </w:p>
    <w:p>
      <w:pPr>
        <w:spacing w:after="0" w:line="477" w:lineRule="auto"/>
        <w:jc w:val="both"/>
        <w:sectPr>
          <w:type w:val="continuous"/>
          <w:pgSz w:w="11900" w:h="16850"/>
          <w:pgMar w:top="1360" w:bottom="280" w:left="1320" w:right="460"/>
        </w:sectPr>
      </w:pPr>
    </w:p>
    <w:p>
      <w:pPr>
        <w:pStyle w:val="Heading2"/>
        <w:numPr>
          <w:ilvl w:val="0"/>
          <w:numId w:val="26"/>
        </w:numPr>
        <w:tabs>
          <w:tab w:pos="956" w:val="left" w:leader="none"/>
        </w:tabs>
        <w:spacing w:line="240" w:lineRule="auto" w:before="72" w:after="0"/>
        <w:ind w:left="955" w:right="0" w:hanging="296"/>
        <w:jc w:val="both"/>
      </w:pPr>
      <w:bookmarkStart w:name="_bookmark54" w:id="77"/>
      <w:bookmarkEnd w:id="77"/>
      <w:r>
        <w:rPr>
          <w:b w:val="0"/>
          <w:i w:val="0"/>
        </w:rPr>
      </w:r>
      <w:bookmarkStart w:name="_bookmark54" w:id="78"/>
      <w:bookmarkEnd w:id="78"/>
      <w:r>
        <w:rPr/>
        <w:t>V</w:t>
      </w:r>
      <w:r>
        <w:rPr/>
        <w:t>erification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BNM Inferred</w:t>
      </w:r>
      <w:r>
        <w:rPr>
          <w:spacing w:val="-2"/>
        </w:rPr>
        <w:t> </w:t>
      </w:r>
      <w:r>
        <w:rPr/>
        <w:t>Evasive</w:t>
      </w:r>
      <w:r>
        <w:rPr>
          <w:spacing w:val="-2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SNA-Q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before="4"/>
        <w:rPr>
          <w:b/>
          <w:i/>
          <w:sz w:val="33"/>
        </w:rPr>
      </w:pPr>
    </w:p>
    <w:p>
      <w:pPr>
        <w:pStyle w:val="BodyText"/>
        <w:spacing w:line="477" w:lineRule="auto" w:before="1"/>
        <w:ind w:left="660" w:right="936"/>
        <w:jc w:val="both"/>
      </w:pPr>
      <w:r>
        <w:rPr/>
        <w:t>Table 4.4 compares inferred evasive participants from the N‟17 network. List of actors</w:t>
      </w:r>
      <w:r>
        <w:rPr>
          <w:spacing w:val="1"/>
        </w:rPr>
        <w:t> </w:t>
      </w:r>
      <w:r>
        <w:rPr/>
        <w:t>are part of those emanated from the Venn diagram of evasive nodes in the N‟17 network</w:t>
      </w:r>
      <w:r>
        <w:rPr>
          <w:spacing w:val="-58"/>
        </w:rPr>
        <w:t> </w:t>
      </w:r>
      <w:r>
        <w:rPr/>
        <w:t>that is, Figure 4.9 and those that occurred in Q4 of SNA-Q model. The Table presents</w:t>
      </w:r>
      <w:r>
        <w:rPr>
          <w:spacing w:val="1"/>
        </w:rPr>
        <w:t> </w:t>
      </w:r>
      <w:r>
        <w:rPr/>
        <w:t>only nodes in Q4. Some actor IDs earlier inferred as central participants like IDs 1, 3, 6,</w:t>
      </w:r>
      <w:r>
        <w:rPr>
          <w:spacing w:val="1"/>
        </w:rPr>
        <w:t> </w:t>
      </w:r>
      <w:r>
        <w:rPr/>
        <w:t>7,</w:t>
      </w:r>
      <w:r>
        <w:rPr>
          <w:spacing w:val="-1"/>
        </w:rPr>
        <w:t> </w:t>
      </w:r>
      <w:r>
        <w:rPr/>
        <w:t>8, 13, 14, 15, 16, 17 and 19 were removed.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77" w:lineRule="auto"/>
        <w:ind w:left="660" w:right="956"/>
        <w:jc w:val="both"/>
      </w:pPr>
      <w:r>
        <w:rPr/>
        <w:t>From Table 4.4, it can be seen that all the nodes identified by the BN model as evasive</w:t>
      </w:r>
      <w:r>
        <w:rPr>
          <w:spacing w:val="1"/>
        </w:rPr>
        <w:t> </w:t>
      </w:r>
      <w:r>
        <w:rPr/>
        <w:t>nodes were all confirmed by the SNA-Q model. These four nodes were also</w:t>
      </w:r>
      <w:r>
        <w:rPr>
          <w:spacing w:val="60"/>
        </w:rPr>
        <w:t> </w:t>
      </w:r>
      <w:r>
        <w:rPr/>
        <w:t>convicted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court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roles.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 of developed BN model in identifying other key players in OCGs serving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affiliate</w:t>
      </w:r>
      <w:r>
        <w:rPr>
          <w:spacing w:val="-1"/>
        </w:rPr>
        <w:t> </w:t>
      </w:r>
      <w:r>
        <w:rPr/>
        <w:t>or legitimate actor.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jc w:val="both"/>
      </w:pPr>
      <w:r>
        <w:rPr/>
        <w:pict>
          <v:shape style="position:absolute;margin-left:99.024002pt;margin-top:19.004101pt;width:380.15pt;height:1pt;mso-position-horizontal-relative:page;mso-position-vertical-relative:paragraph;z-index:-15681024;mso-wrap-distance-left:0;mso-wrap-distance-right:0" coordorigin="1980,380" coordsize="7603,20" path="m3901,380l1980,380,1980,399,3901,399,3901,380xm4621,380l3920,380,3901,380,3901,399,3920,399,4621,399,4621,380xm6901,380l6882,380,6882,380,5600,380,5581,380,4640,380,4621,380,4621,399,4640,399,5581,399,5600,399,6882,399,6882,399,6901,399,6901,380xm7561,380l7542,380,6901,380,6901,399,7542,399,7561,399,7561,380xm8241,380l8221,380,7561,380,7561,399,8221,399,8241,399,8241,380xm8901,380l8241,380,8241,399,8901,399,8901,380xm8920,380l8901,380,8901,399,8920,399,8920,380xm9583,380l8920,380,8920,399,9583,399,9583,380xe" filled="true" fillcolor="#000000" stroked="false">
            <v:path arrowok="t"/>
            <v:fill type="solid"/>
            <w10:wrap type="topAndBottom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-3"/>
        </w:rPr>
        <w:t> </w:t>
      </w:r>
      <w:r>
        <w:rPr/>
        <w:t>Comparison</w:t>
      </w:r>
      <w:r>
        <w:rPr>
          <w:spacing w:val="2"/>
        </w:rPr>
        <w:t> </w:t>
      </w:r>
      <w:r>
        <w:rPr/>
        <w:t>of Inferred</w:t>
      </w:r>
      <w:r>
        <w:rPr>
          <w:spacing w:val="-1"/>
        </w:rPr>
        <w:t> </w:t>
      </w:r>
      <w:r>
        <w:rPr/>
        <w:t>Evasive</w:t>
      </w:r>
      <w:r>
        <w:rPr>
          <w:spacing w:val="-2"/>
        </w:rPr>
        <w:t> </w:t>
      </w:r>
      <w:r>
        <w:rPr/>
        <w:t>Nodes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N’17</w:t>
      </w:r>
      <w:r>
        <w:rPr>
          <w:spacing w:val="-1"/>
        </w:rPr>
        <w:t> </w:t>
      </w:r>
      <w:r>
        <w:rPr/>
        <w:t>Network</w:t>
      </w:r>
    </w:p>
    <w:p>
      <w:pPr>
        <w:tabs>
          <w:tab w:pos="1211" w:val="left" w:leader="none"/>
        </w:tabs>
        <w:spacing w:line="239" w:lineRule="exact" w:before="0"/>
        <w:ind w:left="0" w:right="1505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Ground</w:t>
        <w:tab/>
      </w:r>
      <w:r>
        <w:rPr>
          <w:rFonts w:ascii="Arial MT"/>
          <w:position w:val="13"/>
          <w:sz w:val="22"/>
        </w:rPr>
        <w:t>BNM</w:t>
      </w:r>
    </w:p>
    <w:p>
      <w:pPr>
        <w:spacing w:after="0" w:line="239" w:lineRule="exact"/>
        <w:jc w:val="center"/>
        <w:rPr>
          <w:rFonts w:ascii="Arial MT"/>
          <w:sz w:val="22"/>
        </w:rPr>
        <w:sectPr>
          <w:pgSz w:w="11900" w:h="16850"/>
          <w:pgMar w:header="0" w:footer="921" w:top="1340" w:bottom="1240" w:left="1320" w:right="460"/>
        </w:sectPr>
      </w:pPr>
    </w:p>
    <w:p>
      <w:pPr>
        <w:spacing w:line="247" w:lineRule="exact" w:before="0"/>
        <w:ind w:left="1500" w:right="0" w:firstLine="0"/>
        <w:jc w:val="left"/>
        <w:rPr>
          <w:rFonts w:ascii="Arial MT"/>
          <w:sz w:val="22"/>
        </w:rPr>
      </w:pPr>
      <w:r>
        <w:rPr>
          <w:rFonts w:ascii="Arial MT"/>
          <w:w w:val="90"/>
          <w:sz w:val="22"/>
        </w:rPr>
        <w:t>Participants</w:t>
      </w:r>
    </w:p>
    <w:p>
      <w:pPr>
        <w:spacing w:before="118"/>
        <w:ind w:left="0" w:right="0" w:firstLine="0"/>
        <w:jc w:val="righ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  <w:t>truth</w:t>
      </w:r>
    </w:p>
    <w:p>
      <w:pPr>
        <w:tabs>
          <w:tab w:pos="1817" w:val="left" w:leader="none"/>
        </w:tabs>
        <w:spacing w:line="240" w:lineRule="auto" w:before="0"/>
        <w:ind w:left="459" w:right="2084" w:hanging="29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  <w:t>Algorithm</w:t>
        <w:tab/>
        <w:t>SNA-Q Algorithm (Q4)</w:t>
      </w:r>
      <w:r>
        <w:rPr>
          <w:rFonts w:ascii="Arial MT"/>
          <w:spacing w:val="-59"/>
          <w:sz w:val="22"/>
        </w:rPr>
        <w:t> </w:t>
      </w:r>
      <w:r>
        <w:rPr>
          <w:rFonts w:ascii="Arial MT"/>
          <w:sz w:val="22"/>
        </w:rPr>
        <w:t>(</w:t>
      </w:r>
      <w:r>
        <w:rPr>
          <w:rFonts w:ascii="Arial MT"/>
          <w:color w:val="FF0000"/>
          <w:sz w:val="22"/>
        </w:rPr>
        <w:t>Evasion</w:t>
      </w:r>
      <w:r>
        <w:rPr>
          <w:rFonts w:ascii="Arial MT"/>
          <w:sz w:val="22"/>
        </w:rPr>
        <w:t>)</w:t>
      </w:r>
    </w:p>
    <w:p>
      <w:pPr>
        <w:spacing w:after="0" w:line="240" w:lineRule="auto"/>
        <w:jc w:val="left"/>
        <w:rPr>
          <w:rFonts w:ascii="Arial MT"/>
          <w:sz w:val="22"/>
        </w:rPr>
        <w:sectPr>
          <w:type w:val="continuous"/>
          <w:pgSz w:w="11900" w:h="16850"/>
          <w:pgMar w:top="1360" w:bottom="280" w:left="1320" w:right="460"/>
          <w:cols w:num="3" w:equalWidth="0">
            <w:col w:w="2554" w:space="40"/>
            <w:col w:w="1392" w:space="39"/>
            <w:col w:w="6095"/>
          </w:cols>
        </w:sectPr>
      </w:pPr>
    </w:p>
    <w:tbl>
      <w:tblPr>
        <w:tblW w:w="0" w:type="auto"/>
        <w:jc w:val="left"/>
        <w:tblInd w:w="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2"/>
        <w:gridCol w:w="668"/>
        <w:gridCol w:w="668"/>
        <w:gridCol w:w="668"/>
        <w:gridCol w:w="668"/>
        <w:gridCol w:w="651"/>
      </w:tblGrid>
      <w:tr>
        <w:trPr>
          <w:trHeight w:val="252" w:hRule="atLeast"/>
        </w:trPr>
        <w:tc>
          <w:tcPr>
            <w:tcW w:w="4282" w:type="dxa"/>
          </w:tcPr>
          <w:p>
            <w:pPr>
              <w:pStyle w:val="TableParagraph"/>
              <w:tabs>
                <w:tab w:pos="2030" w:val="left" w:leader="none"/>
                <w:tab w:pos="2791" w:val="left" w:leader="none"/>
                <w:tab w:pos="3701" w:val="left" w:leader="none"/>
              </w:tabs>
              <w:spacing w:line="233" w:lineRule="exact"/>
              <w:ind w:left="11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Actor</w:t>
              <w:tab/>
            </w:r>
            <w:r>
              <w:rPr>
                <w:rFonts w:ascii="Arial MT"/>
                <w:position w:val="12"/>
                <w:sz w:val="22"/>
              </w:rPr>
              <w:t>Actor</w:t>
              <w:tab/>
            </w:r>
            <w:r>
              <w:rPr>
                <w:rFonts w:ascii="Arial MT"/>
                <w:sz w:val="22"/>
              </w:rPr>
              <w:t>Faction</w:t>
              <w:tab/>
            </w:r>
            <w:r>
              <w:rPr>
                <w:rFonts w:ascii="Arial MT"/>
                <w:position w:val="12"/>
                <w:sz w:val="22"/>
              </w:rPr>
              <w:t>Case</w:t>
            </w:r>
          </w:p>
        </w:tc>
        <w:tc>
          <w:tcPr>
            <w:tcW w:w="668" w:type="dxa"/>
          </w:tcPr>
          <w:p>
            <w:pPr>
              <w:pStyle w:val="TableParagraph"/>
              <w:spacing w:line="233" w:lineRule="exact"/>
              <w:ind w:left="56" w:right="5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Case</w:t>
            </w:r>
          </w:p>
        </w:tc>
        <w:tc>
          <w:tcPr>
            <w:tcW w:w="668" w:type="dxa"/>
          </w:tcPr>
          <w:p>
            <w:pPr>
              <w:pStyle w:val="TableParagraph"/>
              <w:spacing w:line="233" w:lineRule="exact"/>
              <w:ind w:left="56" w:right="5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Case</w:t>
            </w:r>
          </w:p>
        </w:tc>
        <w:tc>
          <w:tcPr>
            <w:tcW w:w="668" w:type="dxa"/>
          </w:tcPr>
          <w:p>
            <w:pPr>
              <w:pStyle w:val="TableParagraph"/>
              <w:spacing w:line="233" w:lineRule="exact"/>
              <w:ind w:left="56" w:right="5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Case</w:t>
            </w:r>
          </w:p>
        </w:tc>
        <w:tc>
          <w:tcPr>
            <w:tcW w:w="668" w:type="dxa"/>
          </w:tcPr>
          <w:p>
            <w:pPr>
              <w:pStyle w:val="TableParagraph"/>
              <w:spacing w:line="233" w:lineRule="exact"/>
              <w:ind w:left="56" w:right="5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Case</w:t>
            </w:r>
          </w:p>
        </w:tc>
        <w:tc>
          <w:tcPr>
            <w:tcW w:w="651" w:type="dxa"/>
          </w:tcPr>
          <w:p>
            <w:pPr>
              <w:pStyle w:val="TableParagraph"/>
              <w:spacing w:line="233" w:lineRule="exact"/>
              <w:ind w:left="55" w:right="4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Case</w:t>
            </w:r>
          </w:p>
        </w:tc>
      </w:tr>
      <w:tr>
        <w:trPr>
          <w:trHeight w:val="256" w:hRule="atLeast"/>
        </w:trPr>
        <w:tc>
          <w:tcPr>
            <w:tcW w:w="4282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3978" w:val="right" w:leader="none"/>
              </w:tabs>
              <w:spacing w:line="236" w:lineRule="exact"/>
              <w:ind w:left="21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ID</w:t>
              <w:tab/>
              <w:t>1</w:t>
            </w: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right="8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80"/>
                <w:sz w:val="22"/>
              </w:rPr>
              <w:t>2</w:t>
            </w: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right="101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A</w:t>
            </w: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right="9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B</w:t>
            </w: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right="8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85"/>
                <w:sz w:val="22"/>
              </w:rPr>
              <w:t>C</w:t>
            </w:r>
          </w:p>
        </w:tc>
        <w:tc>
          <w:tcPr>
            <w:tcW w:w="6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6" w:lineRule="exact"/>
              <w:ind w:right="37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D</w:t>
            </w:r>
          </w:p>
        </w:tc>
      </w:tr>
      <w:tr>
        <w:trPr>
          <w:trHeight w:val="405" w:hRule="atLeast"/>
        </w:trPr>
        <w:tc>
          <w:tcPr>
            <w:tcW w:w="4282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2230" w:val="left" w:leader="none"/>
                <w:tab w:pos="3046" w:val="left" w:leader="none"/>
                <w:tab w:pos="3751" w:val="left" w:leader="none"/>
              </w:tabs>
              <w:spacing w:line="206" w:lineRule="auto" w:before="85"/>
              <w:ind w:left="11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C.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Telios</w:t>
              <w:tab/>
              <w:t>5</w:t>
              <w:tab/>
            </w:r>
            <w:r>
              <w:rPr>
                <w:rFonts w:ascii="Arial MT"/>
                <w:position w:val="-7"/>
                <w:sz w:val="22"/>
              </w:rPr>
              <w:t>K</w:t>
              <w:tab/>
            </w:r>
            <w:r>
              <w:rPr>
                <w:rFonts w:ascii="Arial MT"/>
                <w:sz w:val="22"/>
              </w:rPr>
              <w:t>Yes</w:t>
            </w:r>
          </w:p>
        </w:tc>
        <w:tc>
          <w:tcPr>
            <w:tcW w:w="66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9"/>
              <w:ind w:left="56" w:right="16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Yes</w:t>
            </w:r>
          </w:p>
        </w:tc>
        <w:tc>
          <w:tcPr>
            <w:tcW w:w="66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9"/>
              <w:ind w:left="56" w:right="13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Yes</w:t>
            </w:r>
          </w:p>
        </w:tc>
        <w:tc>
          <w:tcPr>
            <w:tcW w:w="65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4282" w:type="dxa"/>
          </w:tcPr>
          <w:p>
            <w:pPr>
              <w:pStyle w:val="TableParagraph"/>
              <w:tabs>
                <w:tab w:pos="2230" w:val="left" w:leader="none"/>
                <w:tab w:pos="3041" w:val="left" w:leader="none"/>
                <w:tab w:pos="3751" w:val="left" w:leader="none"/>
              </w:tabs>
              <w:spacing w:line="213" w:lineRule="auto" w:before="88"/>
              <w:ind w:left="11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Fotis</w:t>
              <w:tab/>
              <w:t>9</w:t>
              <w:tab/>
            </w:r>
            <w:r>
              <w:rPr>
                <w:rFonts w:ascii="Arial MT"/>
                <w:position w:val="-7"/>
                <w:sz w:val="22"/>
              </w:rPr>
              <w:t>G</w:t>
              <w:tab/>
            </w:r>
            <w:r>
              <w:rPr>
                <w:rFonts w:ascii="Arial MT"/>
                <w:sz w:val="22"/>
              </w:rPr>
              <w:t>Yes</w:t>
            </w:r>
          </w:p>
        </w:tc>
        <w:tc>
          <w:tcPr>
            <w:tcW w:w="668" w:type="dxa"/>
          </w:tcPr>
          <w:p>
            <w:pPr>
              <w:pStyle w:val="TableParagraph"/>
              <w:spacing w:before="76"/>
              <w:ind w:left="56" w:right="146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Yes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before="76"/>
              <w:ind w:left="56" w:right="158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Yes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12" w:hRule="atLeast"/>
        </w:trPr>
        <w:tc>
          <w:tcPr>
            <w:tcW w:w="4282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2170" w:val="left" w:leader="none"/>
                <w:tab w:pos="3041" w:val="left" w:leader="none"/>
                <w:tab w:pos="3751" w:val="left" w:leader="none"/>
              </w:tabs>
              <w:spacing w:before="80"/>
              <w:ind w:left="11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Nikitas</w:t>
              <w:tab/>
              <w:t>11</w:t>
              <w:tab/>
            </w:r>
            <w:r>
              <w:rPr>
                <w:rFonts w:ascii="Arial MT"/>
                <w:position w:val="-7"/>
                <w:sz w:val="22"/>
              </w:rPr>
              <w:t>G</w:t>
              <w:tab/>
            </w:r>
            <w:r>
              <w:rPr>
                <w:rFonts w:ascii="Arial MT"/>
                <w:sz w:val="22"/>
              </w:rPr>
              <w:t>Yes</w:t>
            </w:r>
          </w:p>
          <w:p>
            <w:pPr>
              <w:pStyle w:val="TableParagraph"/>
              <w:tabs>
                <w:tab w:pos="2170" w:val="left" w:leader="none"/>
                <w:tab w:pos="3046" w:val="left" w:leader="none"/>
              </w:tabs>
              <w:spacing w:line="204" w:lineRule="auto" w:before="94"/>
              <w:ind w:left="11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Vassilis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Xiros</w:t>
              <w:tab/>
              <w:t>20</w:t>
              <w:tab/>
            </w:r>
            <w:r>
              <w:rPr>
                <w:rFonts w:ascii="Arial MT"/>
                <w:position w:val="-6"/>
                <w:sz w:val="22"/>
              </w:rPr>
              <w:t>K</w:t>
            </w: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0"/>
              <w:ind w:left="12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Yes</w:t>
            </w:r>
          </w:p>
          <w:p>
            <w:pPr>
              <w:pStyle w:val="TableParagraph"/>
              <w:spacing w:before="153"/>
              <w:ind w:left="12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Yes</w:t>
            </w: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0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Yes</w:t>
            </w:r>
          </w:p>
          <w:p>
            <w:pPr>
              <w:pStyle w:val="TableParagraph"/>
              <w:spacing w:before="153"/>
              <w:ind w:left="11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Yes</w:t>
            </w: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before="210"/>
              <w:ind w:left="3" w:right="42"/>
              <w:jc w:val="center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Yes</w:t>
            </w:r>
          </w:p>
        </w:tc>
      </w:tr>
    </w:tbl>
    <w:p>
      <w:pPr>
        <w:pStyle w:val="BodyText"/>
        <w:spacing w:before="7"/>
        <w:rPr>
          <w:rFonts w:ascii="Arial MT"/>
          <w:sz w:val="13"/>
        </w:rPr>
      </w:pPr>
    </w:p>
    <w:p>
      <w:pPr>
        <w:pStyle w:val="BodyText"/>
        <w:spacing w:line="477" w:lineRule="auto" w:before="90"/>
        <w:ind w:left="660" w:right="957"/>
        <w:jc w:val="both"/>
      </w:pPr>
      <w:r>
        <w:rPr/>
        <w:t>Actor ID 20 was inferred as evasive actor in case 2. Case B and case D identified it as a</w:t>
      </w:r>
      <w:r>
        <w:rPr>
          <w:spacing w:val="1"/>
        </w:rPr>
        <w:t> </w:t>
      </w:r>
      <w:r>
        <w:rPr/>
        <w:t>smart actor. The ID 20, Vassilis Xiros was a</w:t>
      </w:r>
      <w:r>
        <w:rPr>
          <w:spacing w:val="60"/>
        </w:rPr>
        <w:t> </w:t>
      </w:r>
      <w:r>
        <w:rPr/>
        <w:t>younger brother of Christodulous Xiros</w:t>
      </w:r>
      <w:r>
        <w:rPr>
          <w:spacing w:val="1"/>
        </w:rPr>
        <w:t> </w:t>
      </w:r>
      <w:r>
        <w:rPr/>
        <w:t>and Savas Xiros. He was also in the same factional group that is, Koufontinas (K)</w:t>
      </w:r>
      <w:r>
        <w:rPr>
          <w:spacing w:val="1"/>
        </w:rPr>
        <w:t> </w:t>
      </w:r>
      <w:r>
        <w:rPr/>
        <w:t>faction with his elder brothers (Rhodes and Keefe, 2007). He was among the five</w:t>
      </w:r>
      <w:r>
        <w:rPr>
          <w:spacing w:val="1"/>
        </w:rPr>
        <w:t> </w:t>
      </w:r>
      <w:r>
        <w:rPr/>
        <w:t>convicted</w:t>
      </w:r>
      <w:r>
        <w:rPr>
          <w:spacing w:val="-1"/>
        </w:rPr>
        <w:t> </w:t>
      </w:r>
      <w:r>
        <w:rPr/>
        <w:t>members that received the</w:t>
      </w:r>
      <w:r>
        <w:rPr>
          <w:spacing w:val="-1"/>
        </w:rPr>
        <w:t> </w:t>
      </w:r>
      <w:r>
        <w:rPr/>
        <w:t>maximum of</w:t>
      </w:r>
      <w:r>
        <w:rPr>
          <w:spacing w:val="-3"/>
        </w:rPr>
        <w:t> </w:t>
      </w:r>
      <w:r>
        <w:rPr/>
        <w:t>25-year</w:t>
      </w:r>
      <w:r>
        <w:rPr>
          <w:spacing w:val="-1"/>
        </w:rPr>
        <w:t> </w:t>
      </w:r>
      <w:r>
        <w:rPr/>
        <w:t>sentence.</w:t>
      </w:r>
    </w:p>
    <w:p>
      <w:pPr>
        <w:spacing w:after="0" w:line="477" w:lineRule="auto"/>
        <w:jc w:val="both"/>
        <w:sectPr>
          <w:type w:val="continuous"/>
          <w:pgSz w:w="11900" w:h="16850"/>
          <w:pgMar w:top="1360" w:bottom="280" w:left="1320" w:right="460"/>
        </w:sectPr>
      </w:pPr>
    </w:p>
    <w:p>
      <w:pPr>
        <w:pStyle w:val="Heading1"/>
        <w:numPr>
          <w:ilvl w:val="1"/>
          <w:numId w:val="27"/>
        </w:numPr>
        <w:tabs>
          <w:tab w:pos="1021" w:val="left" w:leader="none"/>
        </w:tabs>
        <w:spacing w:line="240" w:lineRule="auto" w:before="72" w:after="0"/>
        <w:ind w:left="1020" w:right="0" w:hanging="361"/>
        <w:jc w:val="both"/>
      </w:pPr>
      <w:r>
        <w:rPr/>
        <w:t>Experimental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 Algorithm</w:t>
      </w:r>
      <w:r>
        <w:rPr>
          <w:spacing w:val="-5"/>
        </w:rPr>
        <w:t> </w:t>
      </w:r>
      <w:r>
        <w:rPr/>
        <w:t>Using</w:t>
      </w:r>
      <w:r>
        <w:rPr>
          <w:spacing w:val="-1"/>
        </w:rPr>
        <w:t> </w:t>
      </w:r>
      <w:r>
        <w:rPr/>
        <w:t>9/11</w:t>
      </w:r>
      <w:r>
        <w:rPr>
          <w:spacing w:val="-2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Dataset</w:t>
      </w: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spacing w:line="477" w:lineRule="auto" w:before="1"/>
        <w:ind w:left="660" w:right="937"/>
        <w:jc w:val="both"/>
      </w:pPr>
      <w:r>
        <w:rPr/>
        <w:t>The results of BNM and SNA-Q algorithms evaluated with the 9/11 terrorist network is</w:t>
      </w:r>
      <w:r>
        <w:rPr>
          <w:spacing w:val="1"/>
        </w:rPr>
        <w:t> </w:t>
      </w:r>
      <w:r>
        <w:rPr/>
        <w:t>presented.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4.2.1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BNM</w:t>
      </w:r>
      <w:r>
        <w:rPr>
          <w:spacing w:val="1"/>
        </w:rPr>
        <w:t> </w:t>
      </w:r>
      <w:r>
        <w:rPr/>
        <w:t>algorithm, section 4.2.2</w:t>
      </w:r>
      <w:r>
        <w:rPr>
          <w:spacing w:val="1"/>
        </w:rPr>
        <w:t> </w:t>
      </w:r>
      <w:r>
        <w:rPr/>
        <w:t>contains the results of classification of nodes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profile of SNA-Q algorithm and section 4.2.3 presents verification of actors identified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9/11 network using</w:t>
      </w:r>
      <w:r>
        <w:rPr>
          <w:spacing w:val="-2"/>
        </w:rPr>
        <w:t> </w:t>
      </w:r>
      <w:r>
        <w:rPr/>
        <w:t>the SNA-Q.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27"/>
        </w:numPr>
        <w:tabs>
          <w:tab w:pos="1201" w:val="left" w:leader="none"/>
        </w:tabs>
        <w:spacing w:line="350" w:lineRule="auto" w:before="0" w:after="0"/>
        <w:ind w:left="660" w:right="1399" w:firstLine="0"/>
        <w:jc w:val="both"/>
      </w:pPr>
      <w:r>
        <w:rPr/>
        <w:t>BN model evaluation results using network attributes of the 9/11 terrorist</w:t>
      </w:r>
      <w:r>
        <w:rPr>
          <w:spacing w:val="-58"/>
        </w:rPr>
        <w:t> </w:t>
      </w:r>
      <w:r>
        <w:rPr/>
        <w:t>group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472" w:lineRule="auto"/>
        <w:ind w:left="660" w:right="962"/>
        <w:jc w:val="both"/>
      </w:pPr>
      <w:r>
        <w:rPr/>
        <w:t>The MAP distribution of participants in 9/11 terrorist network and performance of</w:t>
      </w:r>
      <w:r>
        <w:rPr>
          <w:spacing w:val="1"/>
        </w:rPr>
        <w:t> </w:t>
      </w:r>
      <w:r>
        <w:rPr/>
        <w:t>BNM‟s detection are presented here. Each case that is, input to the BNM has different</w:t>
      </w:r>
      <w:r>
        <w:rPr>
          <w:spacing w:val="1"/>
        </w:rPr>
        <w:t> </w:t>
      </w:r>
      <w:r>
        <w:rPr/>
        <w:t>graphical</w:t>
      </w:r>
      <w:r>
        <w:rPr>
          <w:spacing w:val="-1"/>
        </w:rPr>
        <w:t> </w:t>
      </w:r>
      <w:r>
        <w:rPr/>
        <w:t>results.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</w:pPr>
      <w:r>
        <w:rPr/>
        <w:t>Case</w:t>
      </w:r>
      <w:r>
        <w:rPr>
          <w:spacing w:val="-1"/>
        </w:rPr>
        <w:t> </w:t>
      </w:r>
      <w:r>
        <w:rPr/>
        <w:t>1: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Centrality</w:t>
      </w:r>
      <w:r>
        <w:rPr>
          <w:spacing w:val="-2"/>
        </w:rPr>
        <w:t> </w:t>
      </w:r>
      <w:r>
        <w:rPr/>
        <w:t>Input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BNM</w:t>
      </w:r>
    </w:p>
    <w:p>
      <w:pPr>
        <w:pStyle w:val="BodyText"/>
        <w:spacing w:before="9"/>
        <w:rPr>
          <w:b/>
          <w:i/>
          <w:sz w:val="33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Figure 4.14 is the MAP distribution of 9/11 network with Case 1. Degree centrality was</w:t>
      </w:r>
      <w:r>
        <w:rPr>
          <w:spacing w:val="1"/>
        </w:rPr>
        <w:t> </w:t>
      </w:r>
      <w:r>
        <w:rPr/>
        <w:t>used in BNM - eqn. (3.21) for predicting participants‟ evasion. Actor IDs 14 and 54</w:t>
      </w:r>
      <w:r>
        <w:rPr>
          <w:spacing w:val="1"/>
        </w:rPr>
        <w:t> </w:t>
      </w:r>
      <w:r>
        <w:rPr/>
        <w:t>were found to be structurally equivalent actors on MAP value of 397.3 MAP. Then actor</w:t>
      </w:r>
      <w:r>
        <w:rPr>
          <w:spacing w:val="-57"/>
        </w:rPr>
        <w:t> </w:t>
      </w:r>
      <w:r>
        <w:rPr/>
        <w:t>ID 15 has MAP value of 400.8 behind the first least MAP value. Actor-IDs 3, 25 and 41</w:t>
      </w:r>
      <w:r>
        <w:rPr>
          <w:spacing w:val="-57"/>
        </w:rPr>
        <w:t> </w:t>
      </w:r>
      <w:r>
        <w:rPr/>
        <w:t>too appeared as structurally equivalent actors on 401.2 MAP. These actor IDs were</w:t>
      </w:r>
      <w:r>
        <w:rPr>
          <w:spacing w:val="1"/>
        </w:rPr>
        <w:t> </w:t>
      </w:r>
      <w:r>
        <w:rPr/>
        <w:t>inferred</w:t>
      </w:r>
      <w:r>
        <w:rPr>
          <w:spacing w:val="1"/>
        </w:rPr>
        <w:t> </w:t>
      </w:r>
      <w:r>
        <w:rPr/>
        <w:t>as central participants in the</w:t>
      </w:r>
      <w:r>
        <w:rPr>
          <w:spacing w:val="-1"/>
        </w:rPr>
        <w:t> </w:t>
      </w:r>
      <w:r>
        <w:rPr/>
        <w:t>criminal group.</w:t>
      </w:r>
    </w:p>
    <w:p>
      <w:pPr>
        <w:spacing w:after="0" w:line="477" w:lineRule="auto"/>
        <w:jc w:val="both"/>
        <w:sectPr>
          <w:pgSz w:w="11900" w:h="16850"/>
          <w:pgMar w:header="0" w:footer="921" w:top="1340" w:bottom="1240" w:left="1320" w:right="460"/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ind w:left="1064"/>
        <w:rPr>
          <w:sz w:val="20"/>
        </w:rPr>
      </w:pPr>
      <w:r>
        <w:rPr>
          <w:sz w:val="20"/>
        </w:rPr>
        <w:drawing>
          <wp:inline distT="0" distB="0" distL="0" distR="0">
            <wp:extent cx="4646833" cy="2809875"/>
            <wp:effectExtent l="0" t="0" r="0" b="0"/>
            <wp:docPr id="7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833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3785914</wp:posOffset>
            </wp:positionH>
            <wp:positionV relativeFrom="paragraph">
              <wp:posOffset>80818</wp:posOffset>
            </wp:positionV>
            <wp:extent cx="527265" cy="87439"/>
            <wp:effectExtent l="0" t="0" r="0" b="0"/>
            <wp:wrapTopAndBottom/>
            <wp:docPr id="7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6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6"/>
        <w:ind w:left="837" w:right="1110"/>
        <w:jc w:val="center"/>
      </w:pPr>
      <w:bookmarkStart w:name="_bookmark55" w:id="79"/>
      <w:bookmarkEnd w:id="79"/>
      <w:r>
        <w:rPr/>
      </w:r>
      <w:r>
        <w:rPr/>
        <w:t>Figure</w:t>
      </w:r>
      <w:r>
        <w:rPr>
          <w:spacing w:val="-3"/>
        </w:rPr>
        <w:t> </w:t>
      </w:r>
      <w:r>
        <w:rPr/>
        <w:t>4.14: MAP</w:t>
      </w:r>
      <w:r>
        <w:rPr>
          <w:spacing w:val="-1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9/11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with Case</w:t>
      </w:r>
      <w:r>
        <w:rPr>
          <w:spacing w:val="-2"/>
        </w:rPr>
        <w:t> </w:t>
      </w:r>
      <w:r>
        <w:rPr/>
        <w:t>1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230"/>
        <w:ind w:left="660" w:right="937"/>
        <w:jc w:val="both"/>
      </w:pPr>
      <w:r>
        <w:rPr/>
        <w:t>Thirty-eight (38) actors emerged as structurally equivalent on the highest MAP value of</w:t>
      </w:r>
      <w:r>
        <w:rPr>
          <w:spacing w:val="1"/>
        </w:rPr>
        <w:t> </w:t>
      </w:r>
      <w:r>
        <w:rPr/>
        <w:t>402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these</w:t>
      </w:r>
      <w:r>
        <w:rPr>
          <w:spacing w:val="12"/>
        </w:rPr>
        <w:t> </w:t>
      </w:r>
      <w:r>
        <w:rPr/>
        <w:t>IDs:</w:t>
      </w:r>
      <w:r>
        <w:rPr>
          <w:spacing w:val="12"/>
        </w:rPr>
        <w:t> </w:t>
      </w:r>
      <w:r>
        <w:rPr/>
        <w:t>1,</w:t>
      </w:r>
      <w:r>
        <w:rPr>
          <w:spacing w:val="13"/>
        </w:rPr>
        <w:t> </w:t>
      </w:r>
      <w:r>
        <w:rPr/>
        <w:t>4,</w:t>
      </w:r>
      <w:r>
        <w:rPr>
          <w:spacing w:val="13"/>
        </w:rPr>
        <w:t> </w:t>
      </w:r>
      <w:r>
        <w:rPr/>
        <w:t>5,</w:t>
      </w:r>
      <w:r>
        <w:rPr>
          <w:spacing w:val="11"/>
        </w:rPr>
        <w:t> </w:t>
      </w:r>
      <w:r>
        <w:rPr/>
        <w:t>6,</w:t>
      </w:r>
      <w:r>
        <w:rPr>
          <w:spacing w:val="12"/>
        </w:rPr>
        <w:t> </w:t>
      </w:r>
      <w:r>
        <w:rPr/>
        <w:t>7,</w:t>
      </w:r>
      <w:r>
        <w:rPr>
          <w:spacing w:val="11"/>
        </w:rPr>
        <w:t> </w:t>
      </w:r>
      <w:r>
        <w:rPr/>
        <w:t>8,</w:t>
      </w:r>
      <w:r>
        <w:rPr>
          <w:spacing w:val="11"/>
        </w:rPr>
        <w:t> </w:t>
      </w:r>
      <w:r>
        <w:rPr/>
        <w:t>9,</w:t>
      </w:r>
      <w:r>
        <w:rPr>
          <w:spacing w:val="11"/>
        </w:rPr>
        <w:t> </w:t>
      </w:r>
      <w:r>
        <w:rPr/>
        <w:t>10,</w:t>
      </w:r>
      <w:r>
        <w:rPr>
          <w:spacing w:val="11"/>
        </w:rPr>
        <w:t> </w:t>
      </w:r>
      <w:r>
        <w:rPr/>
        <w:t>11,</w:t>
      </w:r>
      <w:r>
        <w:rPr>
          <w:spacing w:val="13"/>
        </w:rPr>
        <w:t> </w:t>
      </w:r>
      <w:r>
        <w:rPr/>
        <w:t>12,</w:t>
      </w:r>
      <w:r>
        <w:rPr>
          <w:spacing w:val="14"/>
        </w:rPr>
        <w:t> </w:t>
      </w:r>
      <w:r>
        <w:rPr/>
        <w:t>16,</w:t>
      </w:r>
      <w:r>
        <w:rPr>
          <w:spacing w:val="11"/>
        </w:rPr>
        <w:t> </w:t>
      </w:r>
      <w:r>
        <w:rPr/>
        <w:t>18,</w:t>
      </w:r>
      <w:r>
        <w:rPr>
          <w:spacing w:val="12"/>
        </w:rPr>
        <w:t> </w:t>
      </w:r>
      <w:r>
        <w:rPr/>
        <w:t>20,</w:t>
      </w:r>
      <w:r>
        <w:rPr>
          <w:spacing w:val="11"/>
        </w:rPr>
        <w:t> </w:t>
      </w:r>
      <w:r>
        <w:rPr/>
        <w:t>23,</w:t>
      </w:r>
      <w:r>
        <w:rPr>
          <w:spacing w:val="11"/>
        </w:rPr>
        <w:t> </w:t>
      </w:r>
      <w:r>
        <w:rPr/>
        <w:t>28,</w:t>
      </w:r>
      <w:r>
        <w:rPr>
          <w:spacing w:val="11"/>
        </w:rPr>
        <w:t> </w:t>
      </w:r>
      <w:r>
        <w:rPr/>
        <w:t>30,</w:t>
      </w:r>
      <w:r>
        <w:rPr>
          <w:spacing w:val="11"/>
        </w:rPr>
        <w:t> </w:t>
      </w:r>
      <w:r>
        <w:rPr/>
        <w:t>32,</w:t>
      </w:r>
      <w:r>
        <w:rPr>
          <w:spacing w:val="11"/>
        </w:rPr>
        <w:t> </w:t>
      </w:r>
      <w:r>
        <w:rPr/>
        <w:t>33,</w:t>
      </w:r>
      <w:r>
        <w:rPr>
          <w:spacing w:val="11"/>
        </w:rPr>
        <w:t> </w:t>
      </w:r>
      <w:r>
        <w:rPr/>
        <w:t>34,</w:t>
      </w:r>
      <w:r>
        <w:rPr>
          <w:spacing w:val="11"/>
        </w:rPr>
        <w:t> </w:t>
      </w:r>
      <w:r>
        <w:rPr/>
        <w:t>35,</w:t>
      </w:r>
    </w:p>
    <w:p>
      <w:pPr>
        <w:pStyle w:val="BodyText"/>
        <w:spacing w:line="275" w:lineRule="exact"/>
        <w:ind w:left="660"/>
        <w:jc w:val="both"/>
      </w:pPr>
      <w:r>
        <w:rPr/>
        <w:t>36,</w:t>
      </w:r>
      <w:r>
        <w:rPr>
          <w:spacing w:val="23"/>
        </w:rPr>
        <w:t> </w:t>
      </w:r>
      <w:r>
        <w:rPr/>
        <w:t>37,</w:t>
      </w:r>
      <w:r>
        <w:rPr>
          <w:spacing w:val="23"/>
        </w:rPr>
        <w:t> </w:t>
      </w:r>
      <w:r>
        <w:rPr/>
        <w:t>38,</w:t>
      </w:r>
      <w:r>
        <w:rPr>
          <w:spacing w:val="23"/>
        </w:rPr>
        <w:t> </w:t>
      </w:r>
      <w:r>
        <w:rPr/>
        <w:t>40,</w:t>
      </w:r>
      <w:r>
        <w:rPr>
          <w:spacing w:val="23"/>
        </w:rPr>
        <w:t> </w:t>
      </w:r>
      <w:r>
        <w:rPr/>
        <w:t>42,</w:t>
      </w:r>
      <w:r>
        <w:rPr>
          <w:spacing w:val="23"/>
        </w:rPr>
        <w:t> </w:t>
      </w:r>
      <w:r>
        <w:rPr/>
        <w:t>45,</w:t>
      </w:r>
      <w:r>
        <w:rPr>
          <w:spacing w:val="23"/>
        </w:rPr>
        <w:t> </w:t>
      </w:r>
      <w:r>
        <w:rPr/>
        <w:t>46,</w:t>
      </w:r>
      <w:r>
        <w:rPr>
          <w:spacing w:val="23"/>
        </w:rPr>
        <w:t> </w:t>
      </w:r>
      <w:r>
        <w:rPr/>
        <w:t>47,</w:t>
      </w:r>
      <w:r>
        <w:rPr>
          <w:spacing w:val="23"/>
        </w:rPr>
        <w:t> </w:t>
      </w:r>
      <w:r>
        <w:rPr/>
        <w:t>48,</w:t>
      </w:r>
      <w:r>
        <w:rPr>
          <w:spacing w:val="23"/>
        </w:rPr>
        <w:t> </w:t>
      </w:r>
      <w:r>
        <w:rPr/>
        <w:t>49,</w:t>
      </w:r>
      <w:r>
        <w:rPr>
          <w:spacing w:val="23"/>
        </w:rPr>
        <w:t> </w:t>
      </w:r>
      <w:r>
        <w:rPr/>
        <w:t>51,</w:t>
      </w:r>
      <w:r>
        <w:rPr>
          <w:spacing w:val="23"/>
        </w:rPr>
        <w:t> </w:t>
      </w:r>
      <w:r>
        <w:rPr/>
        <w:t>53,</w:t>
      </w:r>
      <w:r>
        <w:rPr>
          <w:spacing w:val="23"/>
        </w:rPr>
        <w:t> </w:t>
      </w:r>
      <w:r>
        <w:rPr/>
        <w:t>55,</w:t>
      </w:r>
      <w:r>
        <w:rPr>
          <w:spacing w:val="23"/>
        </w:rPr>
        <w:t> </w:t>
      </w:r>
      <w:r>
        <w:rPr/>
        <w:t>56,</w:t>
      </w:r>
      <w:r>
        <w:rPr>
          <w:spacing w:val="23"/>
        </w:rPr>
        <w:t> </w:t>
      </w:r>
      <w:r>
        <w:rPr/>
        <w:t>57,</w:t>
      </w:r>
      <w:r>
        <w:rPr>
          <w:spacing w:val="23"/>
        </w:rPr>
        <w:t> </w:t>
      </w:r>
      <w:r>
        <w:rPr/>
        <w:t>58,</w:t>
      </w:r>
      <w:r>
        <w:rPr>
          <w:spacing w:val="23"/>
        </w:rPr>
        <w:t> </w:t>
      </w:r>
      <w:r>
        <w:rPr/>
        <w:t>59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60.</w:t>
      </w:r>
      <w:r>
        <w:rPr>
          <w:spacing w:val="28"/>
        </w:rPr>
        <w:t> </w:t>
      </w:r>
      <w:r>
        <w:rPr/>
        <w:t>These</w:t>
      </w:r>
      <w:r>
        <w:rPr>
          <w:spacing w:val="23"/>
        </w:rPr>
        <w:t> </w:t>
      </w:r>
      <w:r>
        <w:rPr/>
        <w:t>actors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77" w:lineRule="auto" w:before="1"/>
        <w:ind w:left="660" w:right="939"/>
        <w:jc w:val="both"/>
      </w:pPr>
      <w:r>
        <w:rPr/>
        <w:t>were predicted as those having high propensity to evasion that is the least susceptible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ascribe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susceptible</w:t>
      </w:r>
      <w:r>
        <w:rPr>
          <w:spacing w:val="60"/>
        </w:rPr>
        <w:t> </w:t>
      </w:r>
      <w:r>
        <w:rPr/>
        <w:t>under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inputs or conditions.</w:t>
      </w:r>
    </w:p>
    <w:p>
      <w:pPr>
        <w:pStyle w:val="BodyText"/>
        <w:spacing w:before="7"/>
        <w:rPr>
          <w:sz w:val="22"/>
        </w:rPr>
      </w:pPr>
    </w:p>
    <w:p>
      <w:pPr>
        <w:spacing w:line="499" w:lineRule="auto" w:before="0"/>
        <w:ind w:left="660" w:right="941" w:firstLine="0"/>
        <w:jc w:val="both"/>
        <w:rPr>
          <w:sz w:val="23"/>
        </w:rPr>
      </w:pPr>
      <w:r>
        <w:rPr>
          <w:sz w:val="23"/>
        </w:rPr>
        <w:t>Figure</w:t>
      </w:r>
      <w:r>
        <w:rPr>
          <w:spacing w:val="1"/>
          <w:sz w:val="23"/>
        </w:rPr>
        <w:t> </w:t>
      </w:r>
      <w:r>
        <w:rPr>
          <w:sz w:val="23"/>
        </w:rPr>
        <w:t>4.15 presents assessment on the</w:t>
      </w:r>
      <w:r>
        <w:rPr>
          <w:spacing w:val="57"/>
          <w:sz w:val="23"/>
        </w:rPr>
        <w:t> </w:t>
      </w:r>
      <w:r>
        <w:rPr>
          <w:sz w:val="23"/>
        </w:rPr>
        <w:t>BNM‟s detection when degree centrality was used</w:t>
      </w:r>
      <w:r>
        <w:rPr>
          <w:spacing w:val="1"/>
          <w:sz w:val="23"/>
        </w:rPr>
        <w:t> </w:t>
      </w:r>
      <w:r>
        <w:rPr>
          <w:sz w:val="23"/>
        </w:rPr>
        <w:t>as input. The Figure shows that BNM has 26 TP, 12 FP, 15 FN and 7 TN. This means that</w:t>
      </w:r>
      <w:r>
        <w:rPr>
          <w:spacing w:val="1"/>
          <w:sz w:val="23"/>
        </w:rPr>
        <w:t> </w:t>
      </w:r>
      <w:r>
        <w:rPr>
          <w:sz w:val="23"/>
        </w:rPr>
        <w:t>BNM has 0.6341 TPR that is, detection probability, 0.3658 FNR that is, miss rate; 0.6315</w:t>
      </w:r>
      <w:r>
        <w:rPr>
          <w:spacing w:val="1"/>
          <w:sz w:val="23"/>
        </w:rPr>
        <w:t> </w:t>
      </w:r>
      <w:r>
        <w:rPr>
          <w:sz w:val="23"/>
        </w:rPr>
        <w:t>FPR that is, probability of false alarm (Pfa), 0.3684 TNR for specificity; 0.6842 precision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0.55 accuracy</w:t>
      </w:r>
      <w:r>
        <w:rPr>
          <w:spacing w:val="-6"/>
          <w:sz w:val="23"/>
        </w:rPr>
        <w:t> </w:t>
      </w:r>
      <w:r>
        <w:rPr>
          <w:sz w:val="23"/>
        </w:rPr>
        <w:t>in detection</w:t>
      </w:r>
      <w:r>
        <w:rPr>
          <w:spacing w:val="-1"/>
          <w:sz w:val="23"/>
        </w:rPr>
        <w:t> </w:t>
      </w:r>
      <w:r>
        <w:rPr>
          <w:sz w:val="23"/>
        </w:rPr>
        <w:t>using</w:t>
      </w:r>
      <w:r>
        <w:rPr>
          <w:spacing w:val="-3"/>
          <w:sz w:val="23"/>
        </w:rPr>
        <w:t> </w:t>
      </w:r>
      <w:r>
        <w:rPr>
          <w:sz w:val="23"/>
        </w:rPr>
        <w:t>degree centrality</w:t>
      </w:r>
      <w:r>
        <w:rPr>
          <w:spacing w:val="-4"/>
          <w:sz w:val="23"/>
        </w:rPr>
        <w:t> </w:t>
      </w:r>
      <w:r>
        <w:rPr>
          <w:sz w:val="23"/>
        </w:rPr>
        <w:t>network attribute.</w:t>
      </w:r>
    </w:p>
    <w:p>
      <w:pPr>
        <w:spacing w:after="0" w:line="499" w:lineRule="auto"/>
        <w:jc w:val="both"/>
        <w:rPr>
          <w:sz w:val="23"/>
        </w:rPr>
        <w:sectPr>
          <w:pgSz w:w="11900" w:h="16850"/>
          <w:pgMar w:header="0" w:footer="921" w:top="1600" w:bottom="1260" w:left="1320" w:right="460"/>
        </w:sectPr>
      </w:pPr>
    </w:p>
    <w:p>
      <w:pPr>
        <w:pStyle w:val="BodyText"/>
        <w:ind w:left="927"/>
        <w:rPr>
          <w:sz w:val="20"/>
        </w:rPr>
      </w:pPr>
      <w:r>
        <w:rPr>
          <w:sz w:val="20"/>
        </w:rPr>
        <w:drawing>
          <wp:inline distT="0" distB="0" distL="0" distR="0">
            <wp:extent cx="5098495" cy="3240976"/>
            <wp:effectExtent l="0" t="0" r="0" b="0"/>
            <wp:docPr id="8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495" cy="324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3"/>
        <w:ind w:left="837" w:right="1127"/>
        <w:jc w:val="center"/>
      </w:pPr>
      <w:bookmarkStart w:name="_bookmark56" w:id="80"/>
      <w:bookmarkEnd w:id="80"/>
      <w:r>
        <w:rPr/>
      </w:r>
      <w:r>
        <w:rPr/>
        <w:t>Figure</w:t>
      </w:r>
      <w:r>
        <w:rPr>
          <w:spacing w:val="-4"/>
        </w:rPr>
        <w:t> </w:t>
      </w:r>
      <w:r>
        <w:rPr/>
        <w:t>4.15: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>
          <w:b/>
        </w:rPr>
        <w:t>Evaluation</w:t>
      </w:r>
      <w:r>
        <w:rPr>
          <w:b/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BNM's</w:t>
      </w:r>
      <w:r>
        <w:rPr>
          <w:spacing w:val="1"/>
        </w:rPr>
        <w:t> </w:t>
      </w:r>
      <w:r>
        <w:rPr/>
        <w:t>Detection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Case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</w:pPr>
      <w:r>
        <w:rPr/>
        <w:t>Case</w:t>
      </w:r>
      <w:r>
        <w:rPr>
          <w:spacing w:val="-2"/>
        </w:rPr>
        <w:t> </w:t>
      </w:r>
      <w:r>
        <w:rPr/>
        <w:t>2:</w:t>
      </w:r>
      <w:r>
        <w:rPr>
          <w:spacing w:val="-2"/>
        </w:rPr>
        <w:t> </w:t>
      </w:r>
      <w:r>
        <w:rPr/>
        <w:t>Betweenness</w:t>
      </w:r>
      <w:r>
        <w:rPr>
          <w:spacing w:val="-1"/>
        </w:rPr>
        <w:t> </w:t>
      </w:r>
      <w:r>
        <w:rPr/>
        <w:t>Centrality</w:t>
      </w:r>
      <w:r>
        <w:rPr>
          <w:spacing w:val="-3"/>
        </w:rPr>
        <w:t> </w:t>
      </w:r>
      <w:r>
        <w:rPr/>
        <w:t>Input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BNM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7" w:lineRule="auto"/>
        <w:ind w:left="660" w:right="934"/>
        <w:jc w:val="both"/>
      </w:pPr>
      <w:r>
        <w:rPr/>
        <w:t>Figure</w:t>
      </w:r>
      <w:r>
        <w:rPr>
          <w:spacing w:val="1"/>
        </w:rPr>
        <w:t> </w:t>
      </w:r>
      <w:r>
        <w:rPr/>
        <w:t>4.16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9/11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2.</w:t>
      </w:r>
      <w:r>
        <w:rPr>
          <w:spacing w:val="60"/>
        </w:rPr>
        <w:t> </w:t>
      </w:r>
      <w:r>
        <w:rPr/>
        <w:t>Betweenness</w:t>
      </w:r>
      <w:r>
        <w:rPr>
          <w:spacing w:val="1"/>
        </w:rPr>
        <w:t> </w:t>
      </w:r>
      <w:r>
        <w:rPr/>
        <w:t>centrality was used in BNM eqn. (3.22) to predict participants‟ evasion. The MAP</w:t>
      </w:r>
      <w:r>
        <w:rPr>
          <w:spacing w:val="1"/>
        </w:rPr>
        <w:t> </w:t>
      </w:r>
      <w:r>
        <w:rPr/>
        <w:t>distribution pattern for the 9/11 network is similar with that of the N‟17 network under</w:t>
      </w:r>
      <w:r>
        <w:rPr>
          <w:spacing w:val="1"/>
        </w:rPr>
        <w:t> </w:t>
      </w:r>
      <w:r>
        <w:rPr/>
        <w:t>Case 2. Nodes were spin into either the lowest MAP or the highest MAP. Majority of</w:t>
      </w:r>
      <w:r>
        <w:rPr>
          <w:spacing w:val="1"/>
        </w:rPr>
        <w:t> </w:t>
      </w:r>
      <w:r>
        <w:rPr/>
        <w:t>nodes</w:t>
      </w:r>
      <w:r>
        <w:rPr>
          <w:spacing w:val="-1"/>
        </w:rPr>
        <w:t> </w:t>
      </w:r>
      <w:r>
        <w:rPr/>
        <w:t>become structurally</w:t>
      </w:r>
      <w:r>
        <w:rPr>
          <w:spacing w:val="-3"/>
        </w:rPr>
        <w:t> </w:t>
      </w:r>
      <w:r>
        <w:rPr/>
        <w:t>equivalent in either</w:t>
      </w:r>
      <w:r>
        <w:rPr>
          <w:spacing w:val="-2"/>
        </w:rPr>
        <w:t> </w:t>
      </w:r>
      <w:r>
        <w:rPr/>
        <w:t>of the</w:t>
      </w:r>
      <w:r>
        <w:rPr>
          <w:spacing w:val="1"/>
        </w:rPr>
        <w:t> </w:t>
      </w:r>
      <w:r>
        <w:rPr/>
        <w:t>direction.</w:t>
      </w:r>
    </w:p>
    <w:p>
      <w:pPr>
        <w:spacing w:after="0" w:line="477" w:lineRule="auto"/>
        <w:jc w:val="both"/>
        <w:sectPr>
          <w:pgSz w:w="11900" w:h="16850"/>
          <w:pgMar w:header="0" w:footer="921" w:top="1440" w:bottom="1240" w:left="1320" w:right="46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1063"/>
        <w:rPr>
          <w:sz w:val="20"/>
        </w:rPr>
      </w:pPr>
      <w:r>
        <w:rPr>
          <w:sz w:val="20"/>
        </w:rPr>
        <w:drawing>
          <wp:inline distT="0" distB="0" distL="0" distR="0">
            <wp:extent cx="4650591" cy="3143250"/>
            <wp:effectExtent l="0" t="0" r="0" b="0"/>
            <wp:docPr id="8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591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7"/>
        <w:ind w:left="1826"/>
        <w:jc w:val="both"/>
      </w:pPr>
      <w:bookmarkStart w:name="_bookmark57" w:id="81"/>
      <w:bookmarkEnd w:id="81"/>
      <w:r>
        <w:rPr/>
      </w:r>
      <w:r>
        <w:rPr/>
        <w:t>Figure</w:t>
      </w:r>
      <w:r>
        <w:rPr>
          <w:spacing w:val="-3"/>
        </w:rPr>
        <w:t> </w:t>
      </w:r>
      <w:r>
        <w:rPr/>
        <w:t>4.16: MAP</w:t>
      </w:r>
      <w:r>
        <w:rPr>
          <w:spacing w:val="-1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9/11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with Case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Twenty-two (22) actors emerged on MAP of zero as structurally equivalent actors. They</w:t>
      </w:r>
      <w:r>
        <w:rPr>
          <w:spacing w:val="-57"/>
        </w:rPr>
        <w:t> </w:t>
      </w:r>
      <w:r>
        <w:rPr/>
        <w:t>are</w:t>
      </w:r>
      <w:r>
        <w:rPr>
          <w:spacing w:val="9"/>
        </w:rPr>
        <w:t> </w:t>
      </w:r>
      <w:r>
        <w:rPr/>
        <w:t>identified</w:t>
      </w:r>
      <w:r>
        <w:rPr>
          <w:spacing w:val="11"/>
        </w:rPr>
        <w:t> </w:t>
      </w:r>
      <w:r>
        <w:rPr/>
        <w:t>with</w:t>
      </w:r>
      <w:r>
        <w:rPr>
          <w:spacing w:val="13"/>
        </w:rPr>
        <w:t> </w:t>
      </w:r>
      <w:r>
        <w:rPr/>
        <w:t>IDs</w:t>
      </w:r>
      <w:r>
        <w:rPr>
          <w:spacing w:val="11"/>
        </w:rPr>
        <w:t> </w:t>
      </w:r>
      <w:r>
        <w:rPr/>
        <w:t>1,</w:t>
      </w:r>
      <w:r>
        <w:rPr>
          <w:spacing w:val="11"/>
        </w:rPr>
        <w:t> </w:t>
      </w:r>
      <w:r>
        <w:rPr/>
        <w:t>5,</w:t>
      </w:r>
      <w:r>
        <w:rPr>
          <w:spacing w:val="10"/>
        </w:rPr>
        <w:t> </w:t>
      </w:r>
      <w:r>
        <w:rPr/>
        <w:t>6,</w:t>
      </w:r>
      <w:r>
        <w:rPr>
          <w:spacing w:val="11"/>
        </w:rPr>
        <w:t> </w:t>
      </w:r>
      <w:r>
        <w:rPr/>
        <w:t>18,</w:t>
      </w:r>
      <w:r>
        <w:rPr>
          <w:spacing w:val="11"/>
        </w:rPr>
        <w:t> </w:t>
      </w:r>
      <w:r>
        <w:rPr/>
        <w:t>23,</w:t>
      </w:r>
      <w:r>
        <w:rPr>
          <w:spacing w:val="9"/>
        </w:rPr>
        <w:t> </w:t>
      </w:r>
      <w:r>
        <w:rPr/>
        <w:t>24,</w:t>
      </w:r>
      <w:r>
        <w:rPr>
          <w:spacing w:val="10"/>
        </w:rPr>
        <w:t> </w:t>
      </w:r>
      <w:r>
        <w:rPr/>
        <w:t>26,</w:t>
      </w:r>
      <w:r>
        <w:rPr>
          <w:spacing w:val="11"/>
        </w:rPr>
        <w:t> </w:t>
      </w:r>
      <w:r>
        <w:rPr/>
        <w:t>33,</w:t>
      </w:r>
      <w:r>
        <w:rPr>
          <w:spacing w:val="6"/>
        </w:rPr>
        <w:t> </w:t>
      </w:r>
      <w:r>
        <w:rPr/>
        <w:t>34,</w:t>
      </w:r>
      <w:r>
        <w:rPr>
          <w:spacing w:val="10"/>
        </w:rPr>
        <w:t> </w:t>
      </w:r>
      <w:r>
        <w:rPr/>
        <w:t>35,</w:t>
      </w:r>
      <w:r>
        <w:rPr>
          <w:spacing w:val="11"/>
        </w:rPr>
        <w:t> </w:t>
      </w:r>
      <w:r>
        <w:rPr/>
        <w:t>36,</w:t>
      </w:r>
      <w:r>
        <w:rPr>
          <w:spacing w:val="11"/>
        </w:rPr>
        <w:t> </w:t>
      </w:r>
      <w:r>
        <w:rPr/>
        <w:t>37,</w:t>
      </w:r>
      <w:r>
        <w:rPr>
          <w:spacing w:val="10"/>
        </w:rPr>
        <w:t> </w:t>
      </w:r>
      <w:r>
        <w:rPr/>
        <w:t>43,</w:t>
      </w:r>
      <w:r>
        <w:rPr>
          <w:spacing w:val="9"/>
        </w:rPr>
        <w:t> </w:t>
      </w:r>
      <w:r>
        <w:rPr/>
        <w:t>44,</w:t>
      </w:r>
      <w:r>
        <w:rPr>
          <w:spacing w:val="11"/>
        </w:rPr>
        <w:t> </w:t>
      </w:r>
      <w:r>
        <w:rPr/>
        <w:t>46,</w:t>
      </w:r>
      <w:r>
        <w:rPr>
          <w:spacing w:val="10"/>
        </w:rPr>
        <w:t> </w:t>
      </w:r>
      <w:r>
        <w:rPr/>
        <w:t>47,</w:t>
      </w:r>
      <w:r>
        <w:rPr>
          <w:spacing w:val="11"/>
        </w:rPr>
        <w:t> </w:t>
      </w:r>
      <w:r>
        <w:rPr/>
        <w:t>48,</w:t>
      </w:r>
      <w:r>
        <w:rPr>
          <w:spacing w:val="11"/>
        </w:rPr>
        <w:t> </w:t>
      </w:r>
      <w:r>
        <w:rPr/>
        <w:t>49,</w:t>
      </w:r>
    </w:p>
    <w:p>
      <w:pPr>
        <w:pStyle w:val="BodyText"/>
        <w:spacing w:line="477" w:lineRule="auto"/>
        <w:ind w:left="660" w:right="939"/>
        <w:jc w:val="both"/>
      </w:pPr>
      <w:r>
        <w:rPr/>
        <w:t>53, 57, 58, and 59. They are inferred as central participants that is, most susceptible to</w:t>
      </w:r>
      <w:r>
        <w:rPr>
          <w:spacing w:val="1"/>
        </w:rPr>
        <w:t> </w:t>
      </w:r>
      <w:r>
        <w:rPr/>
        <w:t>detection.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expository by</w:t>
      </w:r>
      <w:r>
        <w:rPr>
          <w:spacing w:val="1"/>
        </w:rPr>
        <w:t> </w:t>
      </w:r>
      <w:r>
        <w:rPr/>
        <w:t>prediction.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inferred</w:t>
      </w:r>
      <w:r>
        <w:rPr>
          <w:spacing w:val="20"/>
        </w:rPr>
        <w:t> </w:t>
      </w:r>
      <w:r>
        <w:rPr/>
        <w:t>actors</w:t>
      </w:r>
      <w:r>
        <w:rPr>
          <w:spacing w:val="18"/>
        </w:rPr>
        <w:t> </w:t>
      </w:r>
      <w:r>
        <w:rPr/>
        <w:t>include</w:t>
      </w:r>
      <w:r>
        <w:rPr>
          <w:spacing w:val="18"/>
        </w:rPr>
        <w:t> </w:t>
      </w:r>
      <w:r>
        <w:rPr/>
        <w:t>those</w:t>
      </w:r>
      <w:r>
        <w:rPr>
          <w:spacing w:val="17"/>
        </w:rPr>
        <w:t> </w:t>
      </w:r>
      <w:r>
        <w:rPr/>
        <w:t>having</w:t>
      </w:r>
      <w:r>
        <w:rPr>
          <w:spacing w:val="16"/>
        </w:rPr>
        <w:t> </w:t>
      </w:r>
      <w:r>
        <w:rPr/>
        <w:t>low</w:t>
      </w:r>
      <w:r>
        <w:rPr>
          <w:spacing w:val="19"/>
        </w:rPr>
        <w:t> </w:t>
      </w:r>
      <w:r>
        <w:rPr/>
        <w:t>betweenness</w:t>
      </w:r>
      <w:r>
        <w:rPr>
          <w:spacing w:val="18"/>
        </w:rPr>
        <w:t> </w:t>
      </w:r>
      <w:r>
        <w:rPr/>
        <w:t>metrics;</w:t>
      </w:r>
      <w:r>
        <w:rPr>
          <w:spacing w:val="18"/>
        </w:rPr>
        <w:t> </w:t>
      </w:r>
      <w:r>
        <w:rPr/>
        <w:t>those</w:t>
      </w:r>
      <w:r>
        <w:rPr>
          <w:spacing w:val="18"/>
        </w:rPr>
        <w:t> </w:t>
      </w:r>
      <w:r>
        <w:rPr/>
        <w:t>could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regarded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legitimate</w:t>
      </w:r>
      <w:r>
        <w:rPr>
          <w:spacing w:val="1"/>
        </w:rPr>
        <w:t> </w:t>
      </w:r>
      <w:r>
        <w:rPr/>
        <w:t>actors.</w:t>
      </w:r>
    </w:p>
    <w:p>
      <w:pPr>
        <w:pStyle w:val="BodyText"/>
        <w:spacing w:before="4"/>
        <w:rPr>
          <w:sz w:val="22"/>
        </w:rPr>
      </w:pPr>
    </w:p>
    <w:p>
      <w:pPr>
        <w:spacing w:line="501" w:lineRule="auto" w:before="0"/>
        <w:ind w:left="660" w:right="952" w:firstLine="0"/>
        <w:jc w:val="both"/>
        <w:rPr>
          <w:sz w:val="23"/>
        </w:rPr>
      </w:pPr>
      <w:r>
        <w:rPr>
          <w:sz w:val="23"/>
        </w:rPr>
        <w:t>Twenty-nine (29) actors emerged on the highest MAP value of 402.7 with the following</w:t>
      </w:r>
      <w:r>
        <w:rPr>
          <w:spacing w:val="1"/>
          <w:sz w:val="23"/>
        </w:rPr>
        <w:t> </w:t>
      </w:r>
      <w:r>
        <w:rPr>
          <w:sz w:val="23"/>
        </w:rPr>
        <w:t>IDs:</w:t>
      </w:r>
      <w:r>
        <w:rPr>
          <w:spacing w:val="2"/>
          <w:sz w:val="23"/>
        </w:rPr>
        <w:t> </w:t>
      </w:r>
      <w:r>
        <w:rPr>
          <w:sz w:val="23"/>
        </w:rPr>
        <w:t>2,</w:t>
      </w:r>
      <w:r>
        <w:rPr>
          <w:spacing w:val="2"/>
          <w:sz w:val="23"/>
        </w:rPr>
        <w:t> </w:t>
      </w:r>
      <w:r>
        <w:rPr>
          <w:sz w:val="23"/>
        </w:rPr>
        <w:t>4,</w:t>
      </w:r>
      <w:r>
        <w:rPr>
          <w:spacing w:val="2"/>
          <w:sz w:val="23"/>
        </w:rPr>
        <w:t> </w:t>
      </w:r>
      <w:r>
        <w:rPr>
          <w:sz w:val="23"/>
        </w:rPr>
        <w:t>7,</w:t>
      </w:r>
      <w:r>
        <w:rPr>
          <w:spacing w:val="2"/>
          <w:sz w:val="23"/>
        </w:rPr>
        <w:t> </w:t>
      </w:r>
      <w:r>
        <w:rPr>
          <w:sz w:val="23"/>
        </w:rPr>
        <w:t>8,</w:t>
      </w:r>
      <w:r>
        <w:rPr>
          <w:spacing w:val="2"/>
          <w:sz w:val="23"/>
        </w:rPr>
        <w:t> </w:t>
      </w:r>
      <w:r>
        <w:rPr>
          <w:sz w:val="23"/>
        </w:rPr>
        <w:t>9,</w:t>
      </w:r>
      <w:r>
        <w:rPr>
          <w:spacing w:val="2"/>
          <w:sz w:val="23"/>
        </w:rPr>
        <w:t> </w:t>
      </w:r>
      <w:r>
        <w:rPr>
          <w:sz w:val="23"/>
        </w:rPr>
        <w:t>10,</w:t>
      </w:r>
      <w:r>
        <w:rPr>
          <w:spacing w:val="2"/>
          <w:sz w:val="23"/>
        </w:rPr>
        <w:t> </w:t>
      </w:r>
      <w:r>
        <w:rPr>
          <w:sz w:val="23"/>
        </w:rPr>
        <w:t>11,</w:t>
      </w:r>
      <w:r>
        <w:rPr>
          <w:spacing w:val="3"/>
          <w:sz w:val="23"/>
        </w:rPr>
        <w:t> </w:t>
      </w:r>
      <w:r>
        <w:rPr>
          <w:sz w:val="23"/>
        </w:rPr>
        <w:t>12,</w:t>
      </w:r>
      <w:r>
        <w:rPr>
          <w:spacing w:val="2"/>
          <w:sz w:val="23"/>
        </w:rPr>
        <w:t> </w:t>
      </w:r>
      <w:r>
        <w:rPr>
          <w:sz w:val="23"/>
        </w:rPr>
        <w:t>14,</w:t>
      </w:r>
      <w:r>
        <w:rPr>
          <w:spacing w:val="2"/>
          <w:sz w:val="23"/>
        </w:rPr>
        <w:t> </w:t>
      </w:r>
      <w:r>
        <w:rPr>
          <w:sz w:val="23"/>
        </w:rPr>
        <w:t>16,</w:t>
      </w:r>
      <w:r>
        <w:rPr>
          <w:spacing w:val="2"/>
          <w:sz w:val="23"/>
        </w:rPr>
        <w:t> </w:t>
      </w:r>
      <w:r>
        <w:rPr>
          <w:sz w:val="23"/>
        </w:rPr>
        <w:t>19,</w:t>
      </w:r>
      <w:r>
        <w:rPr>
          <w:spacing w:val="2"/>
          <w:sz w:val="23"/>
        </w:rPr>
        <w:t> </w:t>
      </w:r>
      <w:r>
        <w:rPr>
          <w:sz w:val="23"/>
        </w:rPr>
        <w:t>20,</w:t>
      </w:r>
      <w:r>
        <w:rPr>
          <w:spacing w:val="-1"/>
          <w:sz w:val="23"/>
        </w:rPr>
        <w:t> </w:t>
      </w:r>
      <w:r>
        <w:rPr>
          <w:sz w:val="23"/>
        </w:rPr>
        <w:t>21,</w:t>
      </w:r>
      <w:r>
        <w:rPr>
          <w:spacing w:val="2"/>
          <w:sz w:val="23"/>
        </w:rPr>
        <w:t> </w:t>
      </w:r>
      <w:r>
        <w:rPr>
          <w:sz w:val="23"/>
        </w:rPr>
        <w:t>22,</w:t>
      </w:r>
      <w:r>
        <w:rPr>
          <w:spacing w:val="2"/>
          <w:sz w:val="23"/>
        </w:rPr>
        <w:t> </w:t>
      </w:r>
      <w:r>
        <w:rPr>
          <w:sz w:val="23"/>
        </w:rPr>
        <w:t>25,</w:t>
      </w:r>
      <w:r>
        <w:rPr>
          <w:spacing w:val="2"/>
          <w:sz w:val="23"/>
        </w:rPr>
        <w:t> </w:t>
      </w:r>
      <w:r>
        <w:rPr>
          <w:sz w:val="23"/>
        </w:rPr>
        <w:t>28,</w:t>
      </w:r>
      <w:r>
        <w:rPr>
          <w:spacing w:val="3"/>
          <w:sz w:val="23"/>
        </w:rPr>
        <w:t> </w:t>
      </w:r>
      <w:r>
        <w:rPr>
          <w:sz w:val="23"/>
        </w:rPr>
        <w:t>29,</w:t>
      </w:r>
      <w:r>
        <w:rPr>
          <w:spacing w:val="2"/>
          <w:sz w:val="23"/>
        </w:rPr>
        <w:t> </w:t>
      </w:r>
      <w:r>
        <w:rPr>
          <w:sz w:val="23"/>
        </w:rPr>
        <w:t>30,</w:t>
      </w:r>
      <w:r>
        <w:rPr>
          <w:spacing w:val="2"/>
          <w:sz w:val="23"/>
        </w:rPr>
        <w:t> </w:t>
      </w:r>
      <w:r>
        <w:rPr>
          <w:sz w:val="23"/>
        </w:rPr>
        <w:t>32,</w:t>
      </w:r>
      <w:r>
        <w:rPr>
          <w:spacing w:val="-1"/>
          <w:sz w:val="23"/>
        </w:rPr>
        <w:t> </w:t>
      </w:r>
      <w:r>
        <w:rPr>
          <w:sz w:val="23"/>
        </w:rPr>
        <w:t>39,</w:t>
      </w:r>
      <w:r>
        <w:rPr>
          <w:spacing w:val="2"/>
          <w:sz w:val="23"/>
        </w:rPr>
        <w:t> </w:t>
      </w:r>
      <w:r>
        <w:rPr>
          <w:sz w:val="23"/>
        </w:rPr>
        <w:t>40,</w:t>
      </w:r>
      <w:r>
        <w:rPr>
          <w:spacing w:val="2"/>
          <w:sz w:val="23"/>
        </w:rPr>
        <w:t> </w:t>
      </w:r>
      <w:r>
        <w:rPr>
          <w:sz w:val="23"/>
        </w:rPr>
        <w:t>41,</w:t>
      </w:r>
      <w:r>
        <w:rPr>
          <w:spacing w:val="2"/>
          <w:sz w:val="23"/>
        </w:rPr>
        <w:t> </w:t>
      </w:r>
      <w:r>
        <w:rPr>
          <w:sz w:val="23"/>
        </w:rPr>
        <w:t>42,</w:t>
      </w:r>
      <w:r>
        <w:rPr>
          <w:spacing w:val="2"/>
          <w:sz w:val="23"/>
        </w:rPr>
        <w:t> </w:t>
      </w:r>
      <w:r>
        <w:rPr>
          <w:sz w:val="23"/>
        </w:rPr>
        <w:t>45,</w:t>
      </w:r>
      <w:r>
        <w:rPr>
          <w:spacing w:val="3"/>
          <w:sz w:val="23"/>
        </w:rPr>
        <w:t> </w:t>
      </w:r>
      <w:r>
        <w:rPr>
          <w:sz w:val="23"/>
        </w:rPr>
        <w:t>50,</w:t>
      </w:r>
    </w:p>
    <w:p>
      <w:pPr>
        <w:spacing w:line="499" w:lineRule="auto" w:before="0"/>
        <w:ind w:left="660" w:right="957" w:firstLine="0"/>
        <w:jc w:val="both"/>
        <w:rPr>
          <w:sz w:val="23"/>
        </w:rPr>
      </w:pPr>
      <w:r>
        <w:rPr>
          <w:sz w:val="23"/>
        </w:rPr>
        <w:t>51, 52, 54, and 60 as structurally equivalent. This MAP value is for actors regarded as less</w:t>
      </w:r>
      <w:r>
        <w:rPr>
          <w:spacing w:val="1"/>
          <w:sz w:val="23"/>
        </w:rPr>
        <w:t> </w:t>
      </w:r>
      <w:r>
        <w:rPr>
          <w:sz w:val="23"/>
        </w:rPr>
        <w:t>susceptibility actors to detection. It was observed from case 2 that BNM was able to predict</w:t>
      </w:r>
      <w:r>
        <w:rPr>
          <w:spacing w:val="1"/>
          <w:sz w:val="23"/>
        </w:rPr>
        <w:t> </w:t>
      </w:r>
      <w:r>
        <w:rPr>
          <w:sz w:val="23"/>
        </w:rPr>
        <w:t>some</w:t>
      </w:r>
      <w:r>
        <w:rPr>
          <w:spacing w:val="1"/>
          <w:sz w:val="23"/>
        </w:rPr>
        <w:t> </w:t>
      </w:r>
      <w:r>
        <w:rPr>
          <w:sz w:val="23"/>
        </w:rPr>
        <w:t>actors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have</w:t>
      </w:r>
      <w:r>
        <w:rPr>
          <w:spacing w:val="1"/>
          <w:sz w:val="23"/>
        </w:rPr>
        <w:t> </w:t>
      </w:r>
      <w:r>
        <w:rPr>
          <w:sz w:val="23"/>
        </w:rPr>
        <w:t>similar</w:t>
      </w:r>
      <w:r>
        <w:rPr>
          <w:spacing w:val="1"/>
          <w:sz w:val="23"/>
        </w:rPr>
        <w:t> </w:t>
      </w:r>
      <w:r>
        <w:rPr>
          <w:sz w:val="23"/>
        </w:rPr>
        <w:t>structural</w:t>
      </w:r>
      <w:r>
        <w:rPr>
          <w:spacing w:val="1"/>
          <w:sz w:val="23"/>
        </w:rPr>
        <w:t> </w:t>
      </w:r>
      <w:r>
        <w:rPr>
          <w:sz w:val="23"/>
        </w:rPr>
        <w:t>attribute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legitimate</w:t>
      </w:r>
      <w:r>
        <w:rPr>
          <w:spacing w:val="1"/>
          <w:sz w:val="23"/>
        </w:rPr>
        <w:t> </w:t>
      </w:r>
      <w:r>
        <w:rPr>
          <w:sz w:val="23"/>
        </w:rPr>
        <w:t>actors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is,</w:t>
      </w:r>
      <w:r>
        <w:rPr>
          <w:spacing w:val="1"/>
          <w:sz w:val="23"/>
        </w:rPr>
        <w:t> </w:t>
      </w:r>
      <w:r>
        <w:rPr>
          <w:sz w:val="23"/>
        </w:rPr>
        <w:t>those</w:t>
      </w:r>
      <w:r>
        <w:rPr>
          <w:spacing w:val="1"/>
          <w:sz w:val="23"/>
        </w:rPr>
        <w:t> </w:t>
      </w:r>
      <w:r>
        <w:rPr>
          <w:sz w:val="23"/>
        </w:rPr>
        <w:t>considered to be unapproachable in terms of vulnerability and key players. Deterministic</w:t>
      </w:r>
      <w:r>
        <w:rPr>
          <w:spacing w:val="1"/>
          <w:sz w:val="23"/>
        </w:rPr>
        <w:t> </w:t>
      </w:r>
      <w:r>
        <w:rPr>
          <w:sz w:val="23"/>
        </w:rPr>
        <w:t>approach</w:t>
      </w:r>
      <w:r>
        <w:rPr>
          <w:spacing w:val="-1"/>
          <w:sz w:val="23"/>
        </w:rPr>
        <w:t> </w:t>
      </w:r>
      <w:r>
        <w:rPr>
          <w:sz w:val="23"/>
        </w:rPr>
        <w:t>does</w:t>
      </w:r>
      <w:r>
        <w:rPr>
          <w:spacing w:val="-1"/>
          <w:sz w:val="23"/>
        </w:rPr>
        <w:t> </w:t>
      </w:r>
      <w:r>
        <w:rPr>
          <w:sz w:val="23"/>
        </w:rPr>
        <w:t>not</w:t>
      </w:r>
      <w:r>
        <w:rPr>
          <w:spacing w:val="-1"/>
          <w:sz w:val="23"/>
        </w:rPr>
        <w:t> </w:t>
      </w:r>
      <w:r>
        <w:rPr>
          <w:sz w:val="23"/>
        </w:rPr>
        <w:t>take nodes</w:t>
      </w:r>
      <w:r>
        <w:rPr>
          <w:spacing w:val="-2"/>
          <w:sz w:val="23"/>
        </w:rPr>
        <w:t> </w:t>
      </w:r>
      <w:r>
        <w:rPr>
          <w:sz w:val="23"/>
        </w:rPr>
        <w:t>that have</w:t>
      </w:r>
      <w:r>
        <w:rPr>
          <w:spacing w:val="-1"/>
          <w:sz w:val="23"/>
        </w:rPr>
        <w:t> </w:t>
      </w:r>
      <w:r>
        <w:rPr>
          <w:sz w:val="23"/>
        </w:rPr>
        <w:t>the least</w:t>
      </w:r>
      <w:r>
        <w:rPr>
          <w:spacing w:val="-3"/>
          <w:sz w:val="23"/>
        </w:rPr>
        <w:t> </w:t>
      </w:r>
      <w:r>
        <w:rPr>
          <w:sz w:val="23"/>
        </w:rPr>
        <w:t>metrics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vulnerable</w:t>
      </w:r>
      <w:r>
        <w:rPr>
          <w:spacing w:val="-3"/>
          <w:sz w:val="23"/>
        </w:rPr>
        <w:t> </w:t>
      </w:r>
      <w:r>
        <w:rPr>
          <w:sz w:val="23"/>
        </w:rPr>
        <w:t>nodes</w:t>
      </w:r>
    </w:p>
    <w:p>
      <w:pPr>
        <w:spacing w:after="0" w:line="499" w:lineRule="auto"/>
        <w:jc w:val="both"/>
        <w:rPr>
          <w:sz w:val="23"/>
        </w:rPr>
        <w:sectPr>
          <w:pgSz w:w="11900" w:h="16850"/>
          <w:pgMar w:header="0" w:footer="921" w:top="1600" w:bottom="1240" w:left="1320" w:right="460"/>
        </w:sectPr>
      </w:pPr>
    </w:p>
    <w:p>
      <w:pPr>
        <w:pStyle w:val="BodyText"/>
        <w:spacing w:line="470" w:lineRule="auto" w:before="79"/>
        <w:ind w:left="660" w:right="956"/>
        <w:jc w:val="both"/>
      </w:pPr>
      <w:bookmarkStart w:name="_bookmark58" w:id="82"/>
      <w:bookmarkEnd w:id="82"/>
      <w:r>
        <w:rPr/>
      </w:r>
      <w:r>
        <w:rPr/>
        <w:t>or key player. But through prediction, this had been achieved that is, legitimate actors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low betweenness metrics were</w:t>
      </w:r>
      <w:r>
        <w:rPr>
          <w:spacing w:val="-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to be vulnerable.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Figure 4.17 presents assessment on the BNM‟s detection when betweenness centrality</w:t>
      </w:r>
      <w:r>
        <w:rPr>
          <w:spacing w:val="1"/>
        </w:rPr>
        <w:t> </w:t>
      </w:r>
      <w:r>
        <w:rPr/>
        <w:t>was used as input. The Figure shows that BNM had 23 TP, 15 FP, 18 FN</w:t>
      </w:r>
      <w:r>
        <w:rPr>
          <w:spacing w:val="60"/>
        </w:rPr>
        <w:t> </w:t>
      </w:r>
      <w:r>
        <w:rPr/>
        <w:t>and 4 TN.</w:t>
      </w:r>
      <w:r>
        <w:rPr>
          <w:spacing w:val="1"/>
        </w:rPr>
        <w:t> </w:t>
      </w:r>
      <w:r>
        <w:rPr/>
        <w:t>This scores BNM 0.5609 TPR that is, detection probability, 0.4390 FNR that is, miss</w:t>
      </w:r>
      <w:r>
        <w:rPr>
          <w:spacing w:val="1"/>
        </w:rPr>
        <w:t> </w:t>
      </w:r>
      <w:r>
        <w:rPr/>
        <w:t>rate; 0.7894 FPR that is, probability of false alarm (Pfa), 0.2105 TNR for specificity;</w:t>
      </w:r>
      <w:r>
        <w:rPr>
          <w:spacing w:val="1"/>
        </w:rPr>
        <w:t> </w:t>
      </w:r>
      <w:r>
        <w:rPr/>
        <w:t>0.6052</w:t>
      </w:r>
      <w:r>
        <w:rPr>
          <w:spacing w:val="-1"/>
        </w:rPr>
        <w:t> </w:t>
      </w:r>
      <w:r>
        <w:rPr/>
        <w:t>precision and 0.45 accuracy.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1443912</wp:posOffset>
            </wp:positionH>
            <wp:positionV relativeFrom="paragraph">
              <wp:posOffset>160290</wp:posOffset>
            </wp:positionV>
            <wp:extent cx="5168184" cy="3285744"/>
            <wp:effectExtent l="0" t="0" r="0" b="0"/>
            <wp:wrapTopAndBottom/>
            <wp:docPr id="8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184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37" w:right="1127"/>
        <w:jc w:val="center"/>
      </w:pPr>
      <w:r>
        <w:rPr/>
        <w:t>Figure</w:t>
      </w:r>
      <w:r>
        <w:rPr>
          <w:spacing w:val="-4"/>
        </w:rPr>
        <w:t> </w:t>
      </w:r>
      <w:r>
        <w:rPr/>
        <w:t>4.17: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 BNM's</w:t>
      </w:r>
      <w:r>
        <w:rPr>
          <w:spacing w:val="-2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2</w:t>
      </w:r>
    </w:p>
    <w:p>
      <w:pPr>
        <w:pStyle w:val="BodyText"/>
        <w:rPr>
          <w:sz w:val="26"/>
        </w:rPr>
      </w:pPr>
    </w:p>
    <w:p>
      <w:pPr>
        <w:pStyle w:val="Heading2"/>
        <w:spacing w:before="201"/>
      </w:pPr>
      <w:r>
        <w:rPr/>
        <w:t>Case</w:t>
      </w:r>
      <w:r>
        <w:rPr>
          <w:spacing w:val="-1"/>
        </w:rPr>
        <w:t> </w:t>
      </w:r>
      <w:r>
        <w:rPr/>
        <w:t>3:</w:t>
      </w:r>
      <w:r>
        <w:rPr>
          <w:spacing w:val="-1"/>
        </w:rPr>
        <w:t> </w:t>
      </w:r>
      <w:r>
        <w:rPr/>
        <w:t>Closeness</w:t>
      </w:r>
      <w:r>
        <w:rPr>
          <w:spacing w:val="-1"/>
        </w:rPr>
        <w:t> </w:t>
      </w:r>
      <w:r>
        <w:rPr/>
        <w:t>Centrality</w:t>
      </w:r>
      <w:r>
        <w:rPr>
          <w:spacing w:val="-1"/>
        </w:rPr>
        <w:t> </w:t>
      </w:r>
      <w:r>
        <w:rPr/>
        <w:t>Input</w:t>
      </w:r>
      <w:r>
        <w:rPr>
          <w:spacing w:val="-3"/>
        </w:rPr>
        <w:t> </w:t>
      </w:r>
      <w:r>
        <w:rPr/>
        <w:t>in BNM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Figure 4.18 is the MAP distribution of 9/11 network with Case 3. The MAP represents</w:t>
      </w:r>
      <w:r>
        <w:rPr>
          <w:spacing w:val="1"/>
        </w:rPr>
        <w:t> </w:t>
      </w:r>
      <w:r>
        <w:rPr/>
        <w:t>participants‟ propensity to evasion predicted by BNM using closeness centrality - eqn.</w:t>
      </w:r>
      <w:r>
        <w:rPr>
          <w:spacing w:val="1"/>
        </w:rPr>
        <w:t> </w:t>
      </w:r>
      <w:r>
        <w:rPr/>
        <w:t>(3.23). Actor ID 15 has the least MAP value of 392.2. And it did not form structural</w:t>
      </w:r>
      <w:r>
        <w:rPr>
          <w:spacing w:val="1"/>
        </w:rPr>
        <w:t> </w:t>
      </w:r>
      <w:r>
        <w:rPr/>
        <w:t>equivalent</w:t>
      </w:r>
      <w:r>
        <w:rPr>
          <w:spacing w:val="-1"/>
        </w:rPr>
        <w:t> </w:t>
      </w:r>
      <w:r>
        <w:rPr/>
        <w:t>with any</w:t>
      </w:r>
      <w:r>
        <w:rPr>
          <w:spacing w:val="-6"/>
        </w:rPr>
        <w:t> </w:t>
      </w:r>
      <w:r>
        <w:rPr/>
        <w:t>actor. Actor IDs 5 and 37</w:t>
      </w:r>
      <w:r>
        <w:rPr>
          <w:spacing w:val="-1"/>
        </w:rPr>
        <w:t> </w:t>
      </w:r>
      <w:r>
        <w:rPr/>
        <w:t>formed structural</w:t>
      </w:r>
      <w:r>
        <w:rPr>
          <w:spacing w:val="-1"/>
        </w:rPr>
        <w:t> </w:t>
      </w:r>
      <w:r>
        <w:rPr/>
        <w:t>equivalents on</w:t>
      </w:r>
      <w:r>
        <w:rPr>
          <w:spacing w:val="-1"/>
        </w:rPr>
        <w:t> </w:t>
      </w:r>
      <w:r>
        <w:rPr/>
        <w:t>MAP</w:t>
      </w:r>
    </w:p>
    <w:p>
      <w:pPr>
        <w:spacing w:after="0" w:line="477" w:lineRule="auto"/>
        <w:jc w:val="both"/>
        <w:sectPr>
          <w:pgSz w:w="11900" w:h="16850"/>
          <w:pgMar w:header="0" w:footer="921" w:top="1340" w:bottom="1240" w:left="1320" w:right="460"/>
        </w:sectPr>
      </w:pPr>
    </w:p>
    <w:p>
      <w:pPr>
        <w:pStyle w:val="BodyText"/>
        <w:spacing w:line="470" w:lineRule="auto" w:before="79"/>
        <w:ind w:left="660" w:right="958"/>
        <w:jc w:val="both"/>
      </w:pPr>
      <w:bookmarkStart w:name="_bookmark59" w:id="83"/>
      <w:bookmarkEnd w:id="83"/>
      <w:r>
        <w:rPr/>
      </w:r>
      <w:r>
        <w:rPr/>
        <w:t>value of 397.5. Actor ID 35 emerged on MAP value of 397.7. IDs 47, 48 and 49 formed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structurally</w:t>
      </w:r>
      <w:r>
        <w:rPr>
          <w:spacing w:val="-5"/>
        </w:rPr>
        <w:t> </w:t>
      </w:r>
      <w:r>
        <w:rPr/>
        <w:t>equivalent layer on MAP value of 397.8.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1513205</wp:posOffset>
            </wp:positionH>
            <wp:positionV relativeFrom="paragraph">
              <wp:posOffset>230118</wp:posOffset>
            </wp:positionV>
            <wp:extent cx="4648095" cy="3009900"/>
            <wp:effectExtent l="0" t="0" r="0" b="0"/>
            <wp:wrapTopAndBottom/>
            <wp:docPr id="8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09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6"/>
        <w:ind w:left="1826"/>
        <w:jc w:val="both"/>
      </w:pPr>
      <w:r>
        <w:rPr/>
        <w:t>Figure</w:t>
      </w:r>
      <w:r>
        <w:rPr>
          <w:spacing w:val="-3"/>
        </w:rPr>
        <w:t> </w:t>
      </w:r>
      <w:r>
        <w:rPr/>
        <w:t>4.18: MAP</w:t>
      </w:r>
      <w:r>
        <w:rPr>
          <w:spacing w:val="-1"/>
        </w:rPr>
        <w:t> </w:t>
      </w:r>
      <w:r>
        <w:rPr/>
        <w:t>Distribution of the</w:t>
      </w:r>
      <w:r>
        <w:rPr>
          <w:spacing w:val="-2"/>
        </w:rPr>
        <w:t> </w:t>
      </w:r>
      <w:r>
        <w:rPr/>
        <w:t>9/11 Network</w:t>
      </w:r>
      <w:r>
        <w:rPr>
          <w:spacing w:val="-2"/>
        </w:rPr>
        <w:t> </w:t>
      </w:r>
      <w:r>
        <w:rPr/>
        <w:t>with Case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77" w:lineRule="auto"/>
        <w:ind w:left="660" w:right="939"/>
        <w:jc w:val="both"/>
      </w:pPr>
      <w:r>
        <w:rPr/>
        <w:t>Four (4) actors: 12, 32, 40 and 41 are outliers. They emerged on the highest MAP value</w:t>
      </w:r>
      <w:r>
        <w:rPr>
          <w:spacing w:val="1"/>
        </w:rPr>
        <w:t> </w:t>
      </w:r>
      <w:r>
        <w:rPr/>
        <w:t>of 402.7 in which they become structurally equivalent. These actors were identified in</w:t>
      </w:r>
      <w:r>
        <w:rPr>
          <w:spacing w:val="1"/>
        </w:rPr>
        <w:t> </w:t>
      </w:r>
      <w:r>
        <w:rPr/>
        <w:t>Case 1 but only three re-occurred in Case 2 that is Figures 4.14 and 4.16. Actor IDs 32,</w:t>
      </w:r>
      <w:r>
        <w:rPr>
          <w:spacing w:val="1"/>
        </w:rPr>
        <w:t> </w:t>
      </w:r>
      <w:r>
        <w:rPr/>
        <w:t>40,</w:t>
      </w:r>
      <w:r>
        <w:rPr>
          <w:spacing w:val="-1"/>
        </w:rPr>
        <w:t> </w:t>
      </w:r>
      <w:r>
        <w:rPr/>
        <w:t>and 41 are conspirators and</w:t>
      </w:r>
      <w:r>
        <w:rPr>
          <w:spacing w:val="-1"/>
        </w:rPr>
        <w:t> </w:t>
      </w:r>
      <w:r>
        <w:rPr/>
        <w:t>conspirators are</w:t>
      </w:r>
      <w:r>
        <w:rPr>
          <w:spacing w:val="-1"/>
        </w:rPr>
        <w:t> </w:t>
      </w:r>
      <w:r>
        <w:rPr/>
        <w:t>bound to be</w:t>
      </w:r>
      <w:r>
        <w:rPr>
          <w:spacing w:val="-1"/>
        </w:rPr>
        <w:t> </w:t>
      </w:r>
      <w:r>
        <w:rPr/>
        <w:t>evasive.</w:t>
      </w:r>
    </w:p>
    <w:p>
      <w:pPr>
        <w:pStyle w:val="BodyText"/>
        <w:spacing w:before="1"/>
        <w:rPr>
          <w:sz w:val="22"/>
        </w:rPr>
      </w:pPr>
    </w:p>
    <w:p>
      <w:pPr>
        <w:spacing w:line="499" w:lineRule="auto" w:before="0"/>
        <w:ind w:left="660" w:right="955" w:firstLine="0"/>
        <w:jc w:val="both"/>
        <w:rPr>
          <w:sz w:val="23"/>
        </w:rPr>
      </w:pPr>
      <w:r>
        <w:rPr>
          <w:sz w:val="23"/>
        </w:rPr>
        <w:t>Inferred central participants represent vulnerable participants, those engaged in indicting</w:t>
      </w:r>
      <w:r>
        <w:rPr>
          <w:spacing w:val="1"/>
          <w:sz w:val="23"/>
        </w:rPr>
        <w:t> </w:t>
      </w:r>
      <w:r>
        <w:rPr>
          <w:sz w:val="23"/>
        </w:rPr>
        <w:t>activities. An indicting activity encompasses interacting with criminals too, that is what</w:t>
      </w:r>
      <w:r>
        <w:rPr>
          <w:spacing w:val="1"/>
          <w:sz w:val="23"/>
        </w:rPr>
        <w:t> </w:t>
      </w:r>
      <w:r>
        <w:rPr>
          <w:sz w:val="23"/>
        </w:rPr>
        <w:t>closeness centrality strives to depict. Those inferred as central participants also have high</w:t>
      </w:r>
      <w:r>
        <w:rPr>
          <w:spacing w:val="1"/>
          <w:sz w:val="23"/>
        </w:rPr>
        <w:t> </w:t>
      </w:r>
      <w:r>
        <w:rPr>
          <w:sz w:val="23"/>
        </w:rPr>
        <w:t>closeness</w:t>
      </w:r>
      <w:r>
        <w:rPr>
          <w:spacing w:val="1"/>
          <w:sz w:val="23"/>
        </w:rPr>
        <w:t> </w:t>
      </w:r>
      <w:r>
        <w:rPr>
          <w:sz w:val="23"/>
        </w:rPr>
        <w:t>metrics,</w:t>
      </w:r>
      <w:r>
        <w:rPr>
          <w:spacing w:val="1"/>
          <w:sz w:val="23"/>
        </w:rPr>
        <w:t> </w:t>
      </w:r>
      <w:r>
        <w:rPr>
          <w:sz w:val="23"/>
        </w:rPr>
        <w:t>which</w:t>
      </w:r>
      <w:r>
        <w:rPr>
          <w:spacing w:val="1"/>
          <w:sz w:val="23"/>
        </w:rPr>
        <w:t> </w:t>
      </w:r>
      <w:r>
        <w:rPr>
          <w:sz w:val="23"/>
        </w:rPr>
        <w:t>implies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prediction</w:t>
      </w:r>
      <w:r>
        <w:rPr>
          <w:spacing w:val="1"/>
          <w:sz w:val="23"/>
        </w:rPr>
        <w:t> </w:t>
      </w:r>
      <w:r>
        <w:rPr>
          <w:sz w:val="23"/>
        </w:rPr>
        <w:t>by</w:t>
      </w:r>
      <w:r>
        <w:rPr>
          <w:spacing w:val="1"/>
          <w:sz w:val="23"/>
        </w:rPr>
        <w:t> </w:t>
      </w:r>
      <w:r>
        <w:rPr>
          <w:sz w:val="23"/>
        </w:rPr>
        <w:t>BNM</w:t>
      </w:r>
      <w:r>
        <w:rPr>
          <w:spacing w:val="1"/>
          <w:sz w:val="23"/>
        </w:rPr>
        <w:t> </w:t>
      </w:r>
      <w:r>
        <w:rPr>
          <w:sz w:val="23"/>
        </w:rPr>
        <w:t>agrees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57"/>
          <w:sz w:val="23"/>
        </w:rPr>
        <w:t> </w:t>
      </w:r>
      <w:r>
        <w:rPr>
          <w:sz w:val="23"/>
        </w:rPr>
        <w:t>deterministic</w:t>
      </w:r>
      <w:r>
        <w:rPr>
          <w:spacing w:val="1"/>
          <w:sz w:val="23"/>
        </w:rPr>
        <w:t> </w:t>
      </w:r>
      <w:r>
        <w:rPr>
          <w:sz w:val="23"/>
        </w:rPr>
        <w:t>approach</w:t>
      </w:r>
      <w:r>
        <w:rPr>
          <w:spacing w:val="-1"/>
          <w:sz w:val="23"/>
        </w:rPr>
        <w:t> </w:t>
      </w:r>
      <w:r>
        <w:rPr>
          <w:sz w:val="23"/>
        </w:rPr>
        <w:t>that</w:t>
      </w:r>
      <w:r>
        <w:rPr>
          <w:spacing w:val="-1"/>
          <w:sz w:val="23"/>
        </w:rPr>
        <w:t> </w:t>
      </w:r>
      <w:r>
        <w:rPr>
          <w:sz w:val="23"/>
        </w:rPr>
        <w:t>base</w:t>
      </w:r>
      <w:r>
        <w:rPr>
          <w:spacing w:val="-1"/>
          <w:sz w:val="23"/>
        </w:rPr>
        <w:t> </w:t>
      </w:r>
      <w:r>
        <w:rPr>
          <w:sz w:val="23"/>
        </w:rPr>
        <w:t>vulnerability</w:t>
      </w:r>
      <w:r>
        <w:rPr>
          <w:spacing w:val="-6"/>
          <w:sz w:val="23"/>
        </w:rPr>
        <w:t> </w:t>
      </w:r>
      <w:r>
        <w:rPr>
          <w:sz w:val="23"/>
        </w:rPr>
        <w:t>on</w:t>
      </w:r>
      <w:r>
        <w:rPr>
          <w:spacing w:val="-1"/>
          <w:sz w:val="23"/>
        </w:rPr>
        <w:t> </w:t>
      </w:r>
      <w:r>
        <w:rPr>
          <w:sz w:val="23"/>
        </w:rPr>
        <w:t>nodes</w:t>
      </w:r>
      <w:r>
        <w:rPr>
          <w:spacing w:val="-1"/>
          <w:sz w:val="23"/>
        </w:rPr>
        <w:t> </w:t>
      </w:r>
      <w:r>
        <w:rPr>
          <w:sz w:val="23"/>
        </w:rPr>
        <w:t>that</w:t>
      </w:r>
      <w:r>
        <w:rPr>
          <w:spacing w:val="-1"/>
          <w:sz w:val="23"/>
        </w:rPr>
        <w:t> </w:t>
      </w:r>
      <w:r>
        <w:rPr>
          <w:sz w:val="23"/>
        </w:rPr>
        <w:t>have</w:t>
      </w:r>
      <w:r>
        <w:rPr>
          <w:spacing w:val="-1"/>
          <w:sz w:val="23"/>
        </w:rPr>
        <w:t> </w:t>
      </w:r>
      <w:r>
        <w:rPr>
          <w:sz w:val="23"/>
        </w:rPr>
        <w:t>high</w:t>
      </w:r>
      <w:r>
        <w:rPr>
          <w:spacing w:val="-1"/>
          <w:sz w:val="23"/>
        </w:rPr>
        <w:t> </w:t>
      </w:r>
      <w:r>
        <w:rPr>
          <w:sz w:val="23"/>
        </w:rPr>
        <w:t>closeness</w:t>
      </w:r>
      <w:r>
        <w:rPr>
          <w:spacing w:val="-2"/>
          <w:sz w:val="23"/>
        </w:rPr>
        <w:t> </w:t>
      </w:r>
      <w:r>
        <w:rPr>
          <w:sz w:val="23"/>
        </w:rPr>
        <w:t>metric</w:t>
      </w:r>
      <w:r>
        <w:rPr>
          <w:spacing w:val="-1"/>
          <w:sz w:val="23"/>
        </w:rPr>
        <w:t> </w:t>
      </w:r>
      <w:r>
        <w:rPr>
          <w:sz w:val="23"/>
        </w:rPr>
        <w:t>value.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89" w:lineRule="auto"/>
        <w:ind w:left="869" w:right="1008" w:hanging="156"/>
      </w:pPr>
      <w:r>
        <w:rPr/>
        <w:t>Figure</w:t>
      </w:r>
      <w:r>
        <w:rPr>
          <w:spacing w:val="-6"/>
        </w:rPr>
        <w:t> </w:t>
      </w:r>
      <w:r>
        <w:rPr/>
        <w:t>4.19</w:t>
      </w:r>
      <w:r>
        <w:rPr>
          <w:spacing w:val="-3"/>
        </w:rPr>
        <w:t> </w:t>
      </w:r>
      <w:r>
        <w:rPr/>
        <w:t>presents</w:t>
      </w:r>
      <w:r>
        <w:rPr>
          <w:spacing w:val="-4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BNM‟s</w:t>
      </w:r>
      <w:r>
        <w:rPr>
          <w:spacing w:val="-3"/>
        </w:rPr>
        <w:t> </w:t>
      </w:r>
      <w:r>
        <w:rPr/>
        <w:t>detection</w:t>
      </w:r>
      <w:r>
        <w:rPr>
          <w:spacing w:val="-4"/>
        </w:rPr>
        <w:t> </w:t>
      </w:r>
      <w:r>
        <w:rPr/>
        <w:t>when</w:t>
      </w:r>
      <w:r>
        <w:rPr>
          <w:spacing w:val="-3"/>
        </w:rPr>
        <w:t> </w:t>
      </w:r>
      <w:r>
        <w:rPr/>
        <w:t>closeness</w:t>
      </w:r>
      <w:r>
        <w:rPr>
          <w:spacing w:val="-4"/>
        </w:rPr>
        <w:t> </w:t>
      </w:r>
      <w:r>
        <w:rPr/>
        <w:t>centrality</w:t>
      </w:r>
      <w:r>
        <w:rPr>
          <w:spacing w:val="-8"/>
        </w:rPr>
        <w:t> </w:t>
      </w:r>
      <w:r>
        <w:rPr/>
        <w:t>was</w:t>
      </w:r>
      <w:r>
        <w:rPr>
          <w:spacing w:val="-57"/>
        </w:rPr>
        <w:t> </w:t>
      </w:r>
      <w:r>
        <w:rPr/>
        <w:t>the input to BNM. The Figure shows that BNM had 22 TP, 9 FP, 19 FN and 10 TN.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gives BNM</w:t>
      </w:r>
      <w:r>
        <w:rPr>
          <w:spacing w:val="-1"/>
        </w:rPr>
        <w:t> </w:t>
      </w:r>
      <w:r>
        <w:rPr/>
        <w:t>0.5366 TPR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is,</w:t>
      </w:r>
      <w:r>
        <w:rPr>
          <w:spacing w:val="-1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probability, 0.4634</w:t>
      </w:r>
      <w:r>
        <w:rPr>
          <w:spacing w:val="-1"/>
        </w:rPr>
        <w:t> </w:t>
      </w:r>
      <w:r>
        <w:rPr/>
        <w:t>FNR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is,</w:t>
      </w:r>
      <w:r>
        <w:rPr>
          <w:spacing w:val="-1"/>
        </w:rPr>
        <w:t> </w:t>
      </w:r>
      <w:r>
        <w:rPr/>
        <w:t>miss</w:t>
      </w:r>
    </w:p>
    <w:p>
      <w:pPr>
        <w:spacing w:after="0" w:line="489" w:lineRule="auto"/>
        <w:sectPr>
          <w:footerReference w:type="default" r:id="rId97"/>
          <w:pgSz w:w="11900" w:h="16850"/>
          <w:pgMar w:footer="1055" w:header="0" w:top="1340" w:bottom="1240" w:left="1320" w:right="460"/>
        </w:sectPr>
      </w:pPr>
    </w:p>
    <w:p>
      <w:pPr>
        <w:pStyle w:val="BodyText"/>
        <w:spacing w:line="470" w:lineRule="auto" w:before="79"/>
        <w:ind w:left="660" w:right="954"/>
        <w:jc w:val="both"/>
      </w:pPr>
      <w:bookmarkStart w:name="_bookmark60" w:id="84"/>
      <w:bookmarkEnd w:id="84"/>
      <w:r>
        <w:rPr/>
      </w:r>
      <w:r>
        <w:rPr/>
        <w:t>0.4737 FPR that is, probability of false alarm (Pfa), 0.5263 TNR for specificity; 0.7097</w:t>
      </w:r>
      <w:r>
        <w:rPr>
          <w:spacing w:val="1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and 0.5333 accuracy.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1350644</wp:posOffset>
            </wp:positionH>
            <wp:positionV relativeFrom="paragraph">
              <wp:posOffset>165971</wp:posOffset>
            </wp:positionV>
            <wp:extent cx="5169518" cy="3445764"/>
            <wp:effectExtent l="0" t="0" r="0" b="0"/>
            <wp:wrapTopAndBottom/>
            <wp:docPr id="8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518" cy="344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1"/>
        <w:ind w:left="837" w:right="1127"/>
        <w:jc w:val="center"/>
      </w:pPr>
      <w:r>
        <w:rPr/>
        <w:t>Figure</w:t>
      </w:r>
      <w:r>
        <w:rPr>
          <w:spacing w:val="-4"/>
        </w:rPr>
        <w:t> </w:t>
      </w:r>
      <w:r>
        <w:rPr/>
        <w:t>4.19: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 BNM's</w:t>
      </w:r>
      <w:r>
        <w:rPr>
          <w:spacing w:val="-2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3</w:t>
      </w:r>
    </w:p>
    <w:p>
      <w:pPr>
        <w:pStyle w:val="BodyText"/>
        <w:rPr>
          <w:sz w:val="26"/>
        </w:rPr>
      </w:pPr>
    </w:p>
    <w:p>
      <w:pPr>
        <w:pStyle w:val="Heading2"/>
        <w:spacing w:before="220"/>
      </w:pPr>
      <w:r>
        <w:rPr/>
        <w:t>Case</w:t>
      </w:r>
      <w:r>
        <w:rPr>
          <w:spacing w:val="-1"/>
        </w:rPr>
        <w:t> </w:t>
      </w:r>
      <w:r>
        <w:rPr/>
        <w:t>4:</w:t>
      </w:r>
      <w:r>
        <w:rPr>
          <w:spacing w:val="-1"/>
        </w:rPr>
        <w:t> </w:t>
      </w:r>
      <w:r>
        <w:rPr/>
        <w:t>Eigenvector</w:t>
      </w:r>
      <w:r>
        <w:rPr>
          <w:spacing w:val="-1"/>
        </w:rPr>
        <w:t> </w:t>
      </w:r>
      <w:r>
        <w:rPr/>
        <w:t>Centrality</w:t>
      </w:r>
      <w:r>
        <w:rPr>
          <w:spacing w:val="-2"/>
        </w:rPr>
        <w:t> </w:t>
      </w:r>
      <w:r>
        <w:rPr/>
        <w:t>Input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BNM</w:t>
      </w:r>
    </w:p>
    <w:p>
      <w:pPr>
        <w:pStyle w:val="BodyText"/>
        <w:spacing w:before="9"/>
        <w:rPr>
          <w:b/>
          <w:i/>
          <w:sz w:val="33"/>
        </w:rPr>
      </w:pPr>
    </w:p>
    <w:p>
      <w:pPr>
        <w:pStyle w:val="BodyText"/>
        <w:spacing w:line="477" w:lineRule="auto"/>
        <w:ind w:left="660" w:right="933"/>
        <w:jc w:val="both"/>
      </w:pPr>
      <w:r>
        <w:rPr/>
        <w:t>Figure</w:t>
      </w:r>
      <w:r>
        <w:rPr>
          <w:spacing w:val="1"/>
        </w:rPr>
        <w:t> </w:t>
      </w:r>
      <w:r>
        <w:rPr/>
        <w:t>4.13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9/11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4.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presents</w:t>
      </w:r>
      <w:r>
        <w:rPr>
          <w:spacing w:val="-57"/>
        </w:rPr>
        <w:t> </w:t>
      </w:r>
      <w:r>
        <w:rPr/>
        <w:t>prediction on participants‟ tendency to evasion using eigenvector centrality - a tool</w:t>
      </w:r>
      <w:r>
        <w:rPr>
          <w:spacing w:val="1"/>
        </w:rPr>
        <w:t> </w:t>
      </w:r>
      <w:r>
        <w:rPr/>
        <w:t>designed for measuring influence of actors from communication social network. It was</w:t>
      </w:r>
      <w:r>
        <w:rPr>
          <w:spacing w:val="1"/>
        </w:rPr>
        <w:t> </w:t>
      </w:r>
      <w:r>
        <w:rPr/>
        <w:t>the virtual influence used for predicting evasiveness of participants in terrorism. Some</w:t>
      </w:r>
      <w:r>
        <w:rPr>
          <w:spacing w:val="1"/>
        </w:rPr>
        <w:t> </w:t>
      </w:r>
      <w:r>
        <w:rPr/>
        <w:t>criminal activities and roles are inherently covert, like influence and leadership roles.</w:t>
      </w:r>
      <w:r>
        <w:rPr>
          <w:spacing w:val="1"/>
        </w:rPr>
        <w:t> </w:t>
      </w:r>
      <w:r>
        <w:rPr/>
        <w:t>Such activities cannot be assessed and used directly to determine vulnerable actors. The</w:t>
      </w:r>
      <w:r>
        <w:rPr>
          <w:spacing w:val="1"/>
        </w:rPr>
        <w:t> </w:t>
      </w:r>
      <w:r>
        <w:rPr/>
        <w:t>BNM was invoked to identify participants like legitimate actors and conspirators that</w:t>
      </w:r>
      <w:r>
        <w:rPr>
          <w:spacing w:val="1"/>
        </w:rPr>
        <w:t> </w:t>
      </w:r>
      <w:r>
        <w:rPr/>
        <w:t>direct</w:t>
      </w:r>
      <w:r>
        <w:rPr>
          <w:spacing w:val="-1"/>
        </w:rPr>
        <w:t> </w:t>
      </w:r>
      <w:r>
        <w:rPr/>
        <w:t>deterministic</w:t>
      </w:r>
      <w:r>
        <w:rPr>
          <w:spacing w:val="-1"/>
        </w:rPr>
        <w:t> </w:t>
      </w:r>
      <w:r>
        <w:rPr/>
        <w:t>approach could fail</w:t>
      </w:r>
      <w:r>
        <w:rPr>
          <w:spacing w:val="-1"/>
        </w:rPr>
        <w:t> </w:t>
      </w:r>
      <w:r>
        <w:rPr/>
        <w:t>to identify.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506" w:lineRule="auto"/>
        <w:ind w:left="739" w:right="1017" w:firstLine="120"/>
        <w:jc w:val="both"/>
      </w:pPr>
      <w:r>
        <w:rPr/>
        <w:t>Actor ID 15 has the least MAP value of 392.9. It implies that actor ID 15 is the most</w:t>
      </w:r>
      <w:r>
        <w:rPr>
          <w:spacing w:val="1"/>
        </w:rPr>
        <w:t> </w:t>
      </w:r>
      <w:r>
        <w:rPr/>
        <w:t>vulnerable</w:t>
      </w:r>
      <w:r>
        <w:rPr>
          <w:spacing w:val="-1"/>
        </w:rPr>
        <w:t> </w:t>
      </w:r>
      <w:r>
        <w:rPr/>
        <w:t>actor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prediction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eigenvector metrics.</w:t>
      </w:r>
      <w:r>
        <w:rPr>
          <w:spacing w:val="-1"/>
        </w:rPr>
        <w:t> </w:t>
      </w:r>
      <w:r>
        <w:rPr/>
        <w:t>Actor IDs</w:t>
      </w:r>
      <w:r>
        <w:rPr>
          <w:spacing w:val="-1"/>
        </w:rPr>
        <w:t> </w:t>
      </w:r>
      <w:r>
        <w:rPr/>
        <w:t>26,</w:t>
      </w:r>
      <w:r>
        <w:rPr>
          <w:spacing w:val="-1"/>
        </w:rPr>
        <w:t> </w:t>
      </w:r>
      <w:r>
        <w:rPr/>
        <w:t>29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14 have</w:t>
      </w:r>
    </w:p>
    <w:p>
      <w:pPr>
        <w:spacing w:after="0" w:line="506" w:lineRule="auto"/>
        <w:jc w:val="both"/>
        <w:sectPr>
          <w:footerReference w:type="default" r:id="rId99"/>
          <w:pgSz w:w="11900" w:h="16850"/>
          <w:pgMar w:footer="1055" w:header="0" w:top="1340" w:bottom="1240" w:left="1320" w:right="460"/>
          <w:pgNumType w:start="106"/>
        </w:sectPr>
      </w:pPr>
    </w:p>
    <w:p>
      <w:pPr>
        <w:pStyle w:val="BodyText"/>
        <w:spacing w:before="62"/>
        <w:ind w:left="660"/>
        <w:jc w:val="both"/>
      </w:pPr>
      <w:bookmarkStart w:name="_bookmark61" w:id="85"/>
      <w:bookmarkEnd w:id="85"/>
      <w:r>
        <w:rPr/>
      </w:r>
      <w:r>
        <w:rPr/>
        <w:t>MAP</w:t>
      </w:r>
      <w:r>
        <w:rPr>
          <w:spacing w:val="6"/>
        </w:rPr>
        <w:t> </w:t>
      </w:r>
      <w:r>
        <w:rPr/>
        <w:t>values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395.8,</w:t>
      </w:r>
      <w:r>
        <w:rPr>
          <w:spacing w:val="8"/>
        </w:rPr>
        <w:t> </w:t>
      </w:r>
      <w:r>
        <w:rPr/>
        <w:t>396.9,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398.4</w:t>
      </w:r>
      <w:r>
        <w:rPr>
          <w:spacing w:val="8"/>
        </w:rPr>
        <w:t> </w:t>
      </w:r>
      <w:r>
        <w:rPr/>
        <w:t>respectively.</w:t>
      </w:r>
      <w:r>
        <w:rPr>
          <w:spacing w:val="5"/>
        </w:rPr>
        <w:t> </w:t>
      </w:r>
      <w:r>
        <w:rPr/>
        <w:t>These</w:t>
      </w:r>
      <w:r>
        <w:rPr>
          <w:spacing w:val="7"/>
        </w:rPr>
        <w:t> </w:t>
      </w:r>
      <w:r>
        <w:rPr/>
        <w:t>IDs</w:t>
      </w:r>
      <w:r>
        <w:rPr>
          <w:spacing w:val="6"/>
        </w:rPr>
        <w:t> </w:t>
      </w:r>
      <w:r>
        <w:rPr/>
        <w:t>queued</w:t>
      </w:r>
      <w:r>
        <w:rPr>
          <w:spacing w:val="5"/>
        </w:rPr>
        <w:t> </w:t>
      </w:r>
      <w:r>
        <w:rPr/>
        <w:t>behind</w:t>
      </w:r>
      <w:r>
        <w:rPr>
          <w:spacing w:val="6"/>
        </w:rPr>
        <w:t> </w:t>
      </w:r>
      <w:r>
        <w:rPr/>
        <w:t>actor</w:t>
      </w:r>
      <w:r>
        <w:rPr>
          <w:spacing w:val="10"/>
        </w:rPr>
        <w:t> </w:t>
      </w:r>
      <w:r>
        <w:rPr/>
        <w:t>ID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75" w:lineRule="auto"/>
        <w:ind w:left="660" w:right="937"/>
        <w:jc w:val="both"/>
      </w:pPr>
      <w:r>
        <w:rPr/>
        <w:t>15. Prediction was based on metrics quantifying criminal covert roles. The inclusion of</w:t>
      </w:r>
      <w:r>
        <w:rPr>
          <w:spacing w:val="1"/>
        </w:rPr>
        <w:t> </w:t>
      </w:r>
      <w:r>
        <w:rPr/>
        <w:t>conspirators‟ IDs 26 and 29 those expected to be less-vulnerable reflect merit of BNM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deterministic</w:t>
      </w:r>
      <w:r>
        <w:rPr>
          <w:spacing w:val="-1"/>
        </w:rPr>
        <w:t> </w:t>
      </w:r>
      <w:r>
        <w:rPr/>
        <w:t>approach, as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conspirators could</w:t>
      </w:r>
      <w:r>
        <w:rPr>
          <w:spacing w:val="-1"/>
        </w:rPr>
        <w:t> </w:t>
      </w:r>
      <w:r>
        <w:rPr/>
        <w:t>not be</w:t>
      </w:r>
      <w:r>
        <w:rPr>
          <w:spacing w:val="-1"/>
        </w:rPr>
        <w:t> </w:t>
      </w:r>
      <w:r>
        <w:rPr/>
        <w:t>detected.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119.150002pt;margin-top:16.573233pt;width:367.15pt;height:206.05pt;mso-position-horizontal-relative:page;mso-position-vertical-relative:paragraph;z-index:-15678464;mso-wrap-distance-left:0;mso-wrap-distance-right:0" coordorigin="2383,331" coordsize="7343,4121">
            <v:shape style="position:absolute;left:3087;top:4348;width:88;height:104" type="#_x0000_t75" stroked="false">
              <v:imagedata r:id="rId101" o:title=""/>
            </v:shape>
            <v:shape style="position:absolute;left:4129;top:4348;width:184;height:104" type="#_x0000_t75" stroked="false">
              <v:imagedata r:id="rId102" o:title=""/>
            </v:shape>
            <v:shape style="position:absolute;left:5197;top:4348;width:199;height:104" type="#_x0000_t75" stroked="false">
              <v:imagedata r:id="rId103" o:title=""/>
            </v:shape>
            <v:shape style="position:absolute;left:6282;top:4348;width:196;height:104" type="#_x0000_t75" stroked="false">
              <v:imagedata r:id="rId104" o:title=""/>
            </v:shape>
            <v:shape style="position:absolute;left:7359;top:4348;width:202;height:104" type="#_x0000_t75" stroked="false">
              <v:imagedata r:id="rId105" o:title=""/>
            </v:shape>
            <v:shape style="position:absolute;left:8447;top:4348;width:196;height:104" type="#_x0000_t75" stroked="false">
              <v:imagedata r:id="rId106" o:title=""/>
            </v:shape>
            <v:shape style="position:absolute;left:9529;top:4348;width:197;height:104" type="#_x0000_t75" stroked="false">
              <v:imagedata r:id="rId107" o:title=""/>
            </v:shape>
            <v:shape style="position:absolute;left:2383;top:331;width:7281;height:3965" type="#_x0000_t75" stroked="false">
              <v:imagedata r:id="rId108" o:title=""/>
            </v:shape>
            <w10:wrap type="topAndBottom"/>
          </v:group>
        </w:pic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line="127" w:lineRule="exact"/>
        <w:ind w:left="4643"/>
        <w:rPr>
          <w:sz w:val="12"/>
        </w:rPr>
      </w:pPr>
      <w:r>
        <w:rPr>
          <w:position w:val="-2"/>
          <w:sz w:val="12"/>
        </w:rPr>
        <w:drawing>
          <wp:inline distT="0" distB="0" distL="0" distR="0">
            <wp:extent cx="526938" cy="80772"/>
            <wp:effectExtent l="0" t="0" r="0" b="0"/>
            <wp:docPr id="9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38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2"/>
        </w:rPr>
      </w:r>
    </w:p>
    <w:p>
      <w:pPr>
        <w:pStyle w:val="BodyText"/>
        <w:spacing w:before="63"/>
        <w:ind w:left="837" w:right="1110"/>
        <w:jc w:val="center"/>
      </w:pPr>
      <w:r>
        <w:rPr/>
        <w:t>Figure</w:t>
      </w:r>
      <w:r>
        <w:rPr>
          <w:spacing w:val="-3"/>
        </w:rPr>
        <w:t> </w:t>
      </w:r>
      <w:r>
        <w:rPr/>
        <w:t>4.20: MAP</w:t>
      </w:r>
      <w:r>
        <w:rPr>
          <w:spacing w:val="-1"/>
        </w:rPr>
        <w:t> </w:t>
      </w:r>
      <w:r>
        <w:rPr/>
        <w:t>Distribution of the</w:t>
      </w:r>
      <w:r>
        <w:rPr>
          <w:spacing w:val="-2"/>
        </w:rPr>
        <w:t> </w:t>
      </w:r>
      <w:r>
        <w:rPr/>
        <w:t>9/11 Network</w:t>
      </w:r>
      <w:r>
        <w:rPr>
          <w:spacing w:val="-2"/>
        </w:rPr>
        <w:t> </w:t>
      </w:r>
      <w:r>
        <w:rPr/>
        <w:t>with Case</w:t>
      </w:r>
      <w:r>
        <w:rPr>
          <w:spacing w:val="-1"/>
        </w:rPr>
        <w:t> </w:t>
      </w:r>
      <w:r>
        <w:rPr/>
        <w:t>4</w:t>
      </w:r>
    </w:p>
    <w:p>
      <w:pPr>
        <w:pStyle w:val="BodyText"/>
        <w:rPr>
          <w:sz w:val="26"/>
        </w:rPr>
      </w:pPr>
    </w:p>
    <w:p>
      <w:pPr>
        <w:pStyle w:val="BodyText"/>
        <w:spacing w:before="231"/>
        <w:ind w:right="273"/>
        <w:jc w:val="center"/>
      </w:pPr>
      <w:r>
        <w:rPr/>
        <w:t>Thirty-five</w:t>
      </w:r>
      <w:r>
        <w:rPr>
          <w:spacing w:val="2"/>
        </w:rPr>
        <w:t> </w:t>
      </w:r>
      <w:r>
        <w:rPr/>
        <w:t>(35)</w:t>
      </w:r>
      <w:r>
        <w:rPr>
          <w:spacing w:val="3"/>
        </w:rPr>
        <w:t> </w:t>
      </w:r>
      <w:r>
        <w:rPr/>
        <w:t>actors</w:t>
      </w:r>
      <w:r>
        <w:rPr>
          <w:spacing w:val="4"/>
        </w:rPr>
        <w:t> </w:t>
      </w:r>
      <w:r>
        <w:rPr/>
        <w:t>with</w:t>
      </w:r>
      <w:r>
        <w:rPr>
          <w:spacing w:val="3"/>
        </w:rPr>
        <w:t> </w:t>
      </w:r>
      <w:r>
        <w:rPr/>
        <w:t>IDs</w:t>
      </w:r>
      <w:r>
        <w:rPr>
          <w:spacing w:val="4"/>
        </w:rPr>
        <w:t> </w:t>
      </w:r>
      <w:r>
        <w:rPr/>
        <w:t>1,</w:t>
      </w:r>
      <w:r>
        <w:rPr>
          <w:spacing w:val="4"/>
        </w:rPr>
        <w:t> </w:t>
      </w:r>
      <w:r>
        <w:rPr/>
        <w:t>2,</w:t>
      </w:r>
      <w:r>
        <w:rPr>
          <w:spacing w:val="3"/>
        </w:rPr>
        <w:t> </w:t>
      </w:r>
      <w:r>
        <w:rPr/>
        <w:t>3,</w:t>
      </w:r>
      <w:r>
        <w:rPr>
          <w:spacing w:val="4"/>
        </w:rPr>
        <w:t> </w:t>
      </w:r>
      <w:r>
        <w:rPr/>
        <w:t>4,</w:t>
      </w:r>
      <w:r>
        <w:rPr>
          <w:spacing w:val="2"/>
        </w:rPr>
        <w:t> </w:t>
      </w:r>
      <w:r>
        <w:rPr/>
        <w:t>5,</w:t>
      </w:r>
      <w:r>
        <w:rPr>
          <w:spacing w:val="3"/>
        </w:rPr>
        <w:t> </w:t>
      </w:r>
      <w:r>
        <w:rPr/>
        <w:t>6,</w:t>
      </w:r>
      <w:r>
        <w:rPr>
          <w:spacing w:val="2"/>
        </w:rPr>
        <w:t> </w:t>
      </w:r>
      <w:r>
        <w:rPr/>
        <w:t>7,</w:t>
      </w:r>
      <w:r>
        <w:rPr>
          <w:spacing w:val="2"/>
        </w:rPr>
        <w:t> </w:t>
      </w:r>
      <w:r>
        <w:rPr/>
        <w:t>8,</w:t>
      </w:r>
      <w:r>
        <w:rPr>
          <w:spacing w:val="3"/>
        </w:rPr>
        <w:t> </w:t>
      </w:r>
      <w:r>
        <w:rPr/>
        <w:t>9,</w:t>
      </w:r>
      <w:r>
        <w:rPr>
          <w:spacing w:val="4"/>
        </w:rPr>
        <w:t> </w:t>
      </w:r>
      <w:r>
        <w:rPr/>
        <w:t>11,</w:t>
      </w:r>
      <w:r>
        <w:rPr>
          <w:spacing w:val="4"/>
        </w:rPr>
        <w:t> </w:t>
      </w:r>
      <w:r>
        <w:rPr/>
        <w:t>12,</w:t>
      </w:r>
      <w:r>
        <w:rPr>
          <w:spacing w:val="1"/>
        </w:rPr>
        <w:t> </w:t>
      </w:r>
      <w:r>
        <w:rPr/>
        <w:t>13,</w:t>
      </w:r>
      <w:r>
        <w:rPr>
          <w:spacing w:val="4"/>
        </w:rPr>
        <w:t> </w:t>
      </w:r>
      <w:r>
        <w:rPr/>
        <w:t>17,</w:t>
      </w:r>
      <w:r>
        <w:rPr>
          <w:spacing w:val="2"/>
        </w:rPr>
        <w:t> </w:t>
      </w:r>
      <w:r>
        <w:rPr/>
        <w:t>18,</w:t>
      </w:r>
      <w:r>
        <w:rPr>
          <w:spacing w:val="3"/>
        </w:rPr>
        <w:t> </w:t>
      </w:r>
      <w:r>
        <w:rPr/>
        <w:t>19,</w:t>
      </w:r>
      <w:r>
        <w:rPr>
          <w:spacing w:val="4"/>
        </w:rPr>
        <w:t> </w:t>
      </w:r>
      <w:r>
        <w:rPr/>
        <w:t>20,</w:t>
      </w:r>
      <w:r>
        <w:rPr>
          <w:spacing w:val="4"/>
        </w:rPr>
        <w:t> </w:t>
      </w:r>
      <w:r>
        <w:rPr/>
        <w:t>25,</w:t>
      </w:r>
      <w:r>
        <w:rPr>
          <w:spacing w:val="3"/>
        </w:rPr>
        <w:t> </w:t>
      </w:r>
      <w:r>
        <w:rPr/>
        <w:t>32,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660"/>
        <w:jc w:val="both"/>
      </w:pPr>
      <w:r>
        <w:rPr/>
        <w:t>33,</w:t>
      </w:r>
      <w:r>
        <w:rPr>
          <w:spacing w:val="10"/>
        </w:rPr>
        <w:t> </w:t>
      </w:r>
      <w:r>
        <w:rPr/>
        <w:t>34,</w:t>
      </w:r>
      <w:r>
        <w:rPr>
          <w:spacing w:val="11"/>
        </w:rPr>
        <w:t> </w:t>
      </w:r>
      <w:r>
        <w:rPr/>
        <w:t>35,</w:t>
      </w:r>
      <w:r>
        <w:rPr>
          <w:spacing w:val="10"/>
        </w:rPr>
        <w:t> </w:t>
      </w:r>
      <w:r>
        <w:rPr/>
        <w:t>36,</w:t>
      </w:r>
      <w:r>
        <w:rPr>
          <w:spacing w:val="11"/>
        </w:rPr>
        <w:t> </w:t>
      </w:r>
      <w:r>
        <w:rPr/>
        <w:t>37,</w:t>
      </w:r>
      <w:r>
        <w:rPr>
          <w:spacing w:val="11"/>
        </w:rPr>
        <w:t> </w:t>
      </w:r>
      <w:r>
        <w:rPr/>
        <w:t>47,</w:t>
      </w:r>
      <w:r>
        <w:rPr>
          <w:spacing w:val="10"/>
        </w:rPr>
        <w:t> </w:t>
      </w:r>
      <w:r>
        <w:rPr/>
        <w:t>48,</w:t>
      </w:r>
      <w:r>
        <w:rPr>
          <w:spacing w:val="11"/>
        </w:rPr>
        <w:t> </w:t>
      </w:r>
      <w:r>
        <w:rPr/>
        <w:t>49,</w:t>
      </w:r>
      <w:r>
        <w:rPr>
          <w:spacing w:val="11"/>
        </w:rPr>
        <w:t> </w:t>
      </w:r>
      <w:r>
        <w:rPr/>
        <w:t>50,</w:t>
      </w:r>
      <w:r>
        <w:rPr>
          <w:spacing w:val="10"/>
        </w:rPr>
        <w:t> </w:t>
      </w:r>
      <w:r>
        <w:rPr/>
        <w:t>51,</w:t>
      </w:r>
      <w:r>
        <w:rPr>
          <w:spacing w:val="11"/>
        </w:rPr>
        <w:t> </w:t>
      </w:r>
      <w:r>
        <w:rPr/>
        <w:t>53,</w:t>
      </w:r>
      <w:r>
        <w:rPr>
          <w:spacing w:val="11"/>
        </w:rPr>
        <w:t> </w:t>
      </w:r>
      <w:r>
        <w:rPr/>
        <w:t>55,</w:t>
      </w:r>
      <w:r>
        <w:rPr>
          <w:spacing w:val="10"/>
        </w:rPr>
        <w:t> </w:t>
      </w:r>
      <w:r>
        <w:rPr/>
        <w:t>56,</w:t>
      </w:r>
      <w:r>
        <w:rPr>
          <w:spacing w:val="13"/>
        </w:rPr>
        <w:t> </w:t>
      </w:r>
      <w:r>
        <w:rPr/>
        <w:t>57,</w:t>
      </w:r>
      <w:r>
        <w:rPr>
          <w:spacing w:val="11"/>
        </w:rPr>
        <w:t> </w:t>
      </w:r>
      <w:r>
        <w:rPr/>
        <w:t>58,</w:t>
      </w:r>
      <w:r>
        <w:rPr>
          <w:spacing w:val="10"/>
        </w:rPr>
        <w:t> </w:t>
      </w:r>
      <w:r>
        <w:rPr/>
        <w:t>59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60</w:t>
      </w:r>
      <w:r>
        <w:rPr>
          <w:spacing w:val="13"/>
        </w:rPr>
        <w:t> </w:t>
      </w:r>
      <w:r>
        <w:rPr/>
        <w:t>emerged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outliers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7" w:lineRule="auto"/>
        <w:ind w:left="660" w:right="934"/>
        <w:jc w:val="both"/>
      </w:pPr>
      <w:r>
        <w:rPr/>
        <w:t>and also being structurally equivalent on MAP value 402.7. They were predicted as less</w:t>
      </w:r>
      <w:r>
        <w:rPr>
          <w:spacing w:val="1"/>
        </w:rPr>
        <w:t> </w:t>
      </w:r>
      <w:r>
        <w:rPr/>
        <w:t>vulnerable; that is, actors that their covert activities were insignificant. Some of the</w:t>
      </w:r>
      <w:r>
        <w:rPr>
          <w:spacing w:val="1"/>
        </w:rPr>
        <w:t> </w:t>
      </w:r>
      <w:r>
        <w:rPr/>
        <w:t>inferred actors in case 4 had also been inferred as evasive nodes in case 1 and case 2 that</w:t>
      </w:r>
      <w:r>
        <w:rPr>
          <w:spacing w:val="-57"/>
        </w:rPr>
        <w:t> </w:t>
      </w:r>
      <w:r>
        <w:rPr/>
        <w:t>is,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4.14 and</w:t>
      </w:r>
      <w:r>
        <w:rPr>
          <w:spacing w:val="2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4.16 respectively.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58" w:lineRule="auto"/>
        <w:ind w:left="660" w:right="938"/>
        <w:jc w:val="both"/>
      </w:pPr>
      <w:r>
        <w:rPr/>
        <w:t>Figure 4.21 presents performance evaluation of the BNM‟s detection when eigenvector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was</w:t>
      </w:r>
      <w:r>
        <w:rPr>
          <w:spacing w:val="7"/>
        </w:rPr>
        <w:t> </w:t>
      </w:r>
      <w:r>
        <w:rPr/>
        <w:t>used</w:t>
      </w:r>
      <w:r>
        <w:rPr>
          <w:spacing w:val="8"/>
        </w:rPr>
        <w:t> </w:t>
      </w:r>
      <w:r>
        <w:rPr/>
        <w:t>as</w:t>
      </w:r>
      <w:r>
        <w:rPr>
          <w:spacing w:val="6"/>
        </w:rPr>
        <w:t> </w:t>
      </w:r>
      <w:r>
        <w:rPr/>
        <w:t>input.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Figure</w:t>
      </w:r>
      <w:r>
        <w:rPr>
          <w:spacing w:val="4"/>
        </w:rPr>
        <w:t> </w:t>
      </w:r>
      <w:r>
        <w:rPr/>
        <w:t>shows</w:t>
      </w:r>
      <w:r>
        <w:rPr>
          <w:spacing w:val="9"/>
        </w:rPr>
        <w:t> </w:t>
      </w:r>
      <w:r>
        <w:rPr/>
        <w:t>that</w:t>
      </w:r>
      <w:r>
        <w:rPr>
          <w:spacing w:val="7"/>
        </w:rPr>
        <w:t> </w:t>
      </w:r>
      <w:r>
        <w:rPr/>
        <w:t>BNM</w:t>
      </w:r>
      <w:r>
        <w:rPr>
          <w:spacing w:val="7"/>
        </w:rPr>
        <w:t> </w:t>
      </w:r>
      <w:r>
        <w:rPr/>
        <w:t>had</w:t>
      </w:r>
      <w:r>
        <w:rPr>
          <w:spacing w:val="6"/>
        </w:rPr>
        <w:t> </w:t>
      </w:r>
      <w:r>
        <w:rPr/>
        <w:t>20</w:t>
      </w:r>
      <w:r>
        <w:rPr>
          <w:spacing w:val="9"/>
        </w:rPr>
        <w:t> </w:t>
      </w:r>
      <w:r>
        <w:rPr/>
        <w:t>TP,</w:t>
      </w:r>
      <w:r>
        <w:rPr>
          <w:spacing w:val="6"/>
        </w:rPr>
        <w:t> </w:t>
      </w:r>
      <w:r>
        <w:rPr/>
        <w:t>15</w:t>
      </w:r>
      <w:r>
        <w:rPr>
          <w:spacing w:val="6"/>
        </w:rPr>
        <w:t> </w:t>
      </w:r>
      <w:r>
        <w:rPr/>
        <w:t>FP,</w:t>
      </w:r>
      <w:r>
        <w:rPr>
          <w:spacing w:val="6"/>
        </w:rPr>
        <w:t> </w:t>
      </w:r>
      <w:r>
        <w:rPr/>
        <w:t>21</w:t>
      </w:r>
      <w:r>
        <w:rPr>
          <w:spacing w:val="5"/>
        </w:rPr>
        <w:t> </w:t>
      </w:r>
      <w:r>
        <w:rPr/>
        <w:t>FN</w:t>
      </w:r>
      <w:r>
        <w:rPr>
          <w:spacing w:val="8"/>
        </w:rPr>
        <w:t> </w:t>
      </w:r>
      <w:r>
        <w:rPr/>
        <w:t>and</w:t>
      </w:r>
      <w:r>
        <w:rPr>
          <w:spacing w:val="-57"/>
        </w:rPr>
        <w:t> </w:t>
      </w:r>
      <w:r>
        <w:rPr/>
        <w:t>4 TN. This gives BNM 0.4878 TPR that is, detection probability, 0.5122 FNR that is,</w:t>
      </w:r>
      <w:r>
        <w:rPr>
          <w:spacing w:val="1"/>
        </w:rPr>
        <w:t> </w:t>
      </w:r>
      <w:r>
        <w:rPr/>
        <w:t>miss</w:t>
      </w:r>
      <w:r>
        <w:rPr>
          <w:spacing w:val="1"/>
        </w:rPr>
        <w:t> </w:t>
      </w:r>
      <w:r>
        <w:rPr/>
        <w:t>rate;</w:t>
      </w:r>
      <w:r>
        <w:rPr>
          <w:spacing w:val="1"/>
        </w:rPr>
        <w:t> </w:t>
      </w:r>
      <w:r>
        <w:rPr/>
        <w:t>0.7894</w:t>
      </w:r>
      <w:r>
        <w:rPr>
          <w:spacing w:val="1"/>
        </w:rPr>
        <w:t> </w:t>
      </w:r>
      <w:r>
        <w:rPr/>
        <w:t>FPR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probability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false</w:t>
      </w:r>
      <w:r>
        <w:rPr>
          <w:spacing w:val="1"/>
        </w:rPr>
        <w:t> </w:t>
      </w:r>
      <w:r>
        <w:rPr/>
        <w:t>alarm</w:t>
      </w:r>
      <w:r>
        <w:rPr>
          <w:spacing w:val="1"/>
        </w:rPr>
        <w:t> </w:t>
      </w:r>
      <w:r>
        <w:rPr/>
        <w:t>(Pfa),</w:t>
      </w:r>
      <w:r>
        <w:rPr>
          <w:spacing w:val="1"/>
        </w:rPr>
        <w:t> </w:t>
      </w:r>
      <w:r>
        <w:rPr/>
        <w:t>0.2105</w:t>
      </w:r>
      <w:r>
        <w:rPr>
          <w:spacing w:val="1"/>
        </w:rPr>
        <w:t> </w:t>
      </w:r>
      <w:r>
        <w:rPr/>
        <w:t>TNR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specificity;</w:t>
      </w:r>
      <w:r>
        <w:rPr>
          <w:spacing w:val="-1"/>
        </w:rPr>
        <w:t> </w:t>
      </w:r>
      <w:r>
        <w:rPr/>
        <w:t>0.5714 precision and 0.4 accuracy.</w:t>
      </w:r>
    </w:p>
    <w:p>
      <w:pPr>
        <w:spacing w:after="0" w:line="458" w:lineRule="auto"/>
        <w:jc w:val="both"/>
        <w:sectPr>
          <w:pgSz w:w="11900" w:h="16850"/>
          <w:pgMar w:header="0" w:footer="1055" w:top="1360" w:bottom="1240" w:left="1320" w:right="460"/>
        </w:sectPr>
      </w:pPr>
    </w:p>
    <w:p>
      <w:pPr>
        <w:pStyle w:val="BodyText"/>
        <w:ind w:left="814"/>
        <w:rPr>
          <w:sz w:val="20"/>
        </w:rPr>
      </w:pPr>
      <w:r>
        <w:rPr>
          <w:sz w:val="20"/>
        </w:rPr>
        <w:drawing>
          <wp:inline distT="0" distB="0" distL="0" distR="0">
            <wp:extent cx="5229028" cy="4041933"/>
            <wp:effectExtent l="0" t="0" r="0" b="0"/>
            <wp:docPr id="9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028" cy="404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"/>
        <w:ind w:left="837" w:right="1127"/>
        <w:jc w:val="center"/>
      </w:pPr>
      <w:bookmarkStart w:name="_bookmark62" w:id="86"/>
      <w:bookmarkEnd w:id="86"/>
      <w:r>
        <w:rPr/>
      </w:r>
      <w:r>
        <w:rPr/>
        <w:t>Figure</w:t>
      </w:r>
      <w:r>
        <w:rPr>
          <w:spacing w:val="-4"/>
        </w:rPr>
        <w:t> </w:t>
      </w:r>
      <w:r>
        <w:rPr/>
        <w:t>4.21:</w:t>
      </w:r>
      <w:r>
        <w:rPr>
          <w:spacing w:val="-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 BNM's</w:t>
      </w:r>
      <w:r>
        <w:rPr>
          <w:spacing w:val="-2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Case</w:t>
      </w:r>
      <w:r>
        <w:rPr>
          <w:spacing w:val="-3"/>
        </w:rPr>
        <w:t> </w:t>
      </w:r>
      <w:r>
        <w:rPr/>
        <w:t>4</w:t>
      </w:r>
    </w:p>
    <w:p>
      <w:pPr>
        <w:pStyle w:val="BodyText"/>
        <w:rPr>
          <w:sz w:val="26"/>
        </w:rPr>
      </w:pPr>
    </w:p>
    <w:p>
      <w:pPr>
        <w:pStyle w:val="Heading2"/>
        <w:spacing w:before="222"/>
      </w:pP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Inferred</w:t>
      </w:r>
      <w:r>
        <w:rPr>
          <w:spacing w:val="-1"/>
        </w:rPr>
        <w:t> </w:t>
      </w:r>
      <w:r>
        <w:rPr/>
        <w:t>Nodes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9/11</w:t>
      </w:r>
      <w:r>
        <w:rPr>
          <w:spacing w:val="-1"/>
        </w:rPr>
        <w:t> </w:t>
      </w:r>
      <w:r>
        <w:rPr/>
        <w:t>Network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7" w:lineRule="auto"/>
        <w:ind w:left="660" w:right="933"/>
        <w:jc w:val="both"/>
      </w:pPr>
      <w:r>
        <w:rPr/>
        <w:t>Table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IDs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verification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9/11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categorised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evasive</w:t>
      </w:r>
      <w:r>
        <w:rPr>
          <w:spacing w:val="1"/>
        </w:rPr>
        <w:t> </w:t>
      </w:r>
      <w:r>
        <w:rPr/>
        <w:t>participants. The central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consist of actor</w:t>
      </w:r>
      <w:r>
        <w:rPr>
          <w:spacing w:val="1"/>
        </w:rPr>
        <w:t> </w:t>
      </w:r>
      <w:r>
        <w:rPr/>
        <w:t>IDs</w:t>
      </w:r>
      <w:r>
        <w:rPr>
          <w:spacing w:val="1"/>
        </w:rPr>
        <w:t> </w:t>
      </w:r>
      <w:r>
        <w:rPr/>
        <w:t>with low MAP values</w:t>
      </w:r>
      <w:r>
        <w:rPr>
          <w:spacing w:val="60"/>
        </w:rPr>
        <w:t> </w:t>
      </w:r>
      <w:r>
        <w:rPr/>
        <w:t>while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evasive participants are</w:t>
      </w:r>
      <w:r>
        <w:rPr>
          <w:spacing w:val="-2"/>
        </w:rPr>
        <w:t> </w:t>
      </w:r>
      <w:r>
        <w:rPr/>
        <w:t>those with the</w:t>
      </w:r>
      <w:r>
        <w:rPr>
          <w:spacing w:val="-1"/>
        </w:rPr>
        <w:t> </w:t>
      </w:r>
      <w:r>
        <w:rPr/>
        <w:t>highest</w:t>
      </w:r>
      <w:r>
        <w:rPr>
          <w:spacing w:val="2"/>
        </w:rPr>
        <w:t> </w:t>
      </w:r>
      <w:r>
        <w:rPr/>
        <w:t>MAP values.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660"/>
        <w:jc w:val="both"/>
      </w:pPr>
      <w:r>
        <w:rPr/>
        <w:t>For</w:t>
      </w:r>
      <w:r>
        <w:rPr>
          <w:spacing w:val="-3"/>
        </w:rPr>
        <w:t> </w:t>
      </w:r>
      <w:r>
        <w:rPr/>
        <w:t>central</w:t>
      </w:r>
      <w:r>
        <w:rPr>
          <w:spacing w:val="-1"/>
        </w:rPr>
        <w:t> </w:t>
      </w:r>
      <w:r>
        <w:rPr/>
        <w:t>participants,</w:t>
      </w:r>
      <w:r>
        <w:rPr>
          <w:spacing w:val="-1"/>
        </w:rPr>
        <w:t> </w:t>
      </w:r>
      <w:r>
        <w:rPr/>
        <w:t>six</w:t>
      </w:r>
      <w:r>
        <w:rPr>
          <w:spacing w:val="1"/>
        </w:rPr>
        <w:t> </w:t>
      </w:r>
      <w:r>
        <w:rPr/>
        <w:t>(6)</w:t>
      </w:r>
      <w:r>
        <w:rPr>
          <w:spacing w:val="-2"/>
        </w:rPr>
        <w:t> </w:t>
      </w:r>
      <w:r>
        <w:rPr/>
        <w:t>actor IDs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listed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Case</w:t>
      </w:r>
      <w:r>
        <w:rPr>
          <w:spacing w:val="-2"/>
        </w:rPr>
        <w:t> </w:t>
      </w:r>
      <w:r>
        <w:rPr/>
        <w:t>1</w:t>
      </w:r>
      <w:r>
        <w:rPr>
          <w:spacing w:val="2"/>
        </w:rPr>
        <w:t> </w:t>
      </w:r>
      <w:r>
        <w:rPr/>
        <w:t>- Figure</w:t>
      </w:r>
      <w:r>
        <w:rPr>
          <w:spacing w:val="-3"/>
        </w:rPr>
        <w:t> </w:t>
      </w:r>
      <w:r>
        <w:rPr/>
        <w:t>4.14,</w:t>
      </w:r>
      <w:r>
        <w:rPr>
          <w:spacing w:val="-2"/>
        </w:rPr>
        <w:t> </w:t>
      </w:r>
      <w:r>
        <w:rPr/>
        <w:t>twenty-two</w:t>
      </w:r>
    </w:p>
    <w:p>
      <w:pPr>
        <w:pStyle w:val="BodyText"/>
        <w:spacing w:before="2"/>
        <w:rPr>
          <w:sz w:val="25"/>
        </w:rPr>
      </w:pPr>
    </w:p>
    <w:p>
      <w:pPr>
        <w:spacing w:line="499" w:lineRule="auto" w:before="1"/>
        <w:ind w:left="660" w:right="932" w:firstLine="4"/>
        <w:jc w:val="both"/>
        <w:rPr>
          <w:sz w:val="23"/>
        </w:rPr>
      </w:pPr>
      <w:r>
        <w:rPr>
          <w:sz w:val="23"/>
        </w:rPr>
        <w:t>(22) actor IDs is listed for Case 2 - Figure 4.16, Seven (7) actor IDs is listed for Case 3-</w:t>
      </w:r>
      <w:r>
        <w:rPr>
          <w:spacing w:val="1"/>
          <w:sz w:val="23"/>
        </w:rPr>
        <w:t> </w:t>
      </w:r>
      <w:r>
        <w:rPr>
          <w:sz w:val="23"/>
        </w:rPr>
        <w:t>Figure 4.18 and finally, four (4) actor IDs is listed for Case 4 - Figure 4.20. For Case 1 -</w:t>
      </w:r>
      <w:r>
        <w:rPr>
          <w:spacing w:val="1"/>
          <w:sz w:val="23"/>
        </w:rPr>
        <w:t> </w:t>
      </w:r>
      <w:r>
        <w:rPr>
          <w:sz w:val="23"/>
        </w:rPr>
        <w:t>Figure</w:t>
      </w:r>
      <w:r>
        <w:rPr>
          <w:spacing w:val="5"/>
          <w:sz w:val="23"/>
        </w:rPr>
        <w:t> </w:t>
      </w:r>
      <w:r>
        <w:rPr>
          <w:sz w:val="23"/>
        </w:rPr>
        <w:t>4.14,</w:t>
      </w:r>
      <w:r>
        <w:rPr>
          <w:spacing w:val="5"/>
          <w:sz w:val="23"/>
        </w:rPr>
        <w:t> </w:t>
      </w:r>
      <w:r>
        <w:rPr>
          <w:sz w:val="23"/>
        </w:rPr>
        <w:t>actor</w:t>
      </w:r>
      <w:r>
        <w:rPr>
          <w:spacing w:val="6"/>
          <w:sz w:val="23"/>
        </w:rPr>
        <w:t> </w:t>
      </w:r>
      <w:r>
        <w:rPr>
          <w:sz w:val="23"/>
        </w:rPr>
        <w:t>IDs</w:t>
      </w:r>
      <w:r>
        <w:rPr>
          <w:spacing w:val="4"/>
          <w:sz w:val="23"/>
        </w:rPr>
        <w:t> </w:t>
      </w:r>
      <w:r>
        <w:rPr>
          <w:sz w:val="23"/>
        </w:rPr>
        <w:t>is</w:t>
      </w:r>
      <w:r>
        <w:rPr>
          <w:spacing w:val="4"/>
          <w:sz w:val="23"/>
        </w:rPr>
        <w:t> </w:t>
      </w:r>
      <w:r>
        <w:rPr>
          <w:sz w:val="23"/>
        </w:rPr>
        <w:t>from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first</w:t>
      </w:r>
      <w:r>
        <w:rPr>
          <w:spacing w:val="5"/>
          <w:sz w:val="23"/>
        </w:rPr>
        <w:t> </w:t>
      </w:r>
      <w:r>
        <w:rPr>
          <w:sz w:val="23"/>
        </w:rPr>
        <w:t>three</w:t>
      </w:r>
      <w:r>
        <w:rPr>
          <w:spacing w:val="4"/>
          <w:sz w:val="23"/>
        </w:rPr>
        <w:t> </w:t>
      </w:r>
      <w:r>
        <w:rPr>
          <w:sz w:val="23"/>
        </w:rPr>
        <w:t>lowest</w:t>
      </w:r>
      <w:r>
        <w:rPr>
          <w:spacing w:val="1"/>
          <w:sz w:val="23"/>
        </w:rPr>
        <w:t> </w:t>
      </w:r>
      <w:r>
        <w:rPr>
          <w:sz w:val="23"/>
        </w:rPr>
        <w:t>MAP</w:t>
      </w:r>
      <w:r>
        <w:rPr>
          <w:spacing w:val="4"/>
          <w:sz w:val="23"/>
        </w:rPr>
        <w:t> </w:t>
      </w:r>
      <w:r>
        <w:rPr>
          <w:sz w:val="23"/>
        </w:rPr>
        <w:t>values.</w:t>
      </w:r>
      <w:r>
        <w:rPr>
          <w:spacing w:val="6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list</w:t>
      </w:r>
      <w:r>
        <w:rPr>
          <w:spacing w:val="4"/>
          <w:sz w:val="23"/>
        </w:rPr>
        <w:t> </w:t>
      </w:r>
      <w:r>
        <w:rPr>
          <w:sz w:val="23"/>
        </w:rPr>
        <w:t>in</w:t>
      </w:r>
      <w:r>
        <w:rPr>
          <w:spacing w:val="5"/>
          <w:sz w:val="23"/>
        </w:rPr>
        <w:t> </w:t>
      </w:r>
      <w:r>
        <w:rPr>
          <w:sz w:val="23"/>
        </w:rPr>
        <w:t>Case</w:t>
      </w:r>
      <w:r>
        <w:rPr>
          <w:spacing w:val="5"/>
          <w:sz w:val="23"/>
        </w:rPr>
        <w:t> </w:t>
      </w:r>
      <w:r>
        <w:rPr>
          <w:sz w:val="23"/>
        </w:rPr>
        <w:t>2</w:t>
      </w:r>
      <w:r>
        <w:rPr>
          <w:spacing w:val="17"/>
          <w:sz w:val="23"/>
        </w:rPr>
        <w:t> </w:t>
      </w:r>
      <w:r>
        <w:rPr>
          <w:sz w:val="23"/>
        </w:rPr>
        <w:t>-</w:t>
      </w:r>
      <w:r>
        <w:rPr>
          <w:spacing w:val="3"/>
          <w:sz w:val="23"/>
        </w:rPr>
        <w:t> </w:t>
      </w:r>
      <w:r>
        <w:rPr>
          <w:sz w:val="23"/>
        </w:rPr>
        <w:t>Figure</w:t>
      </w:r>
    </w:p>
    <w:p>
      <w:pPr>
        <w:spacing w:line="501" w:lineRule="auto" w:before="1"/>
        <w:ind w:left="660" w:right="945" w:firstLine="0"/>
        <w:jc w:val="both"/>
        <w:rPr>
          <w:sz w:val="23"/>
        </w:rPr>
      </w:pPr>
      <w:r>
        <w:rPr>
          <w:sz w:val="23"/>
        </w:rPr>
        <w:t>4.16 contains actor IDs that are structurally equivalent on a single MAP of zero. The list of</w:t>
      </w:r>
      <w:r>
        <w:rPr>
          <w:spacing w:val="1"/>
          <w:sz w:val="23"/>
        </w:rPr>
        <w:t> </w:t>
      </w:r>
      <w:r>
        <w:rPr>
          <w:sz w:val="23"/>
        </w:rPr>
        <w:t>actor</w:t>
      </w:r>
      <w:r>
        <w:rPr>
          <w:spacing w:val="-1"/>
          <w:sz w:val="23"/>
        </w:rPr>
        <w:t> </w:t>
      </w:r>
      <w:r>
        <w:rPr>
          <w:sz w:val="23"/>
        </w:rPr>
        <w:t>IDs</w:t>
      </w:r>
      <w:r>
        <w:rPr>
          <w:spacing w:val="-2"/>
          <w:sz w:val="23"/>
        </w:rPr>
        <w:t> </w:t>
      </w:r>
      <w:r>
        <w:rPr>
          <w:sz w:val="23"/>
        </w:rPr>
        <w:t>in Case</w:t>
      </w:r>
      <w:r>
        <w:rPr>
          <w:spacing w:val="-1"/>
          <w:sz w:val="23"/>
        </w:rPr>
        <w:t> </w:t>
      </w:r>
      <w:r>
        <w:rPr>
          <w:sz w:val="23"/>
        </w:rPr>
        <w:t>3</w:t>
      </w:r>
      <w:r>
        <w:rPr>
          <w:spacing w:val="-1"/>
          <w:sz w:val="23"/>
        </w:rPr>
        <w:t> </w:t>
      </w:r>
      <w:r>
        <w:rPr>
          <w:sz w:val="23"/>
        </w:rPr>
        <w:t>-</w:t>
      </w:r>
      <w:r>
        <w:rPr>
          <w:spacing w:val="-1"/>
          <w:sz w:val="23"/>
        </w:rPr>
        <w:t> </w:t>
      </w:r>
      <w:r>
        <w:rPr>
          <w:sz w:val="23"/>
        </w:rPr>
        <w:t>Figure 4.18</w:t>
      </w:r>
      <w:r>
        <w:rPr>
          <w:spacing w:val="-1"/>
          <w:sz w:val="23"/>
        </w:rPr>
        <w:t> </w:t>
      </w:r>
      <w:r>
        <w:rPr>
          <w:sz w:val="23"/>
        </w:rPr>
        <w:t>are IDs</w:t>
      </w:r>
      <w:r>
        <w:rPr>
          <w:spacing w:val="-2"/>
          <w:sz w:val="23"/>
        </w:rPr>
        <w:t> </w:t>
      </w:r>
      <w:r>
        <w:rPr>
          <w:sz w:val="23"/>
        </w:rPr>
        <w:t>drawn from</w:t>
      </w:r>
      <w:r>
        <w:rPr>
          <w:spacing w:val="-1"/>
          <w:sz w:val="23"/>
        </w:rPr>
        <w:t> </w:t>
      </w:r>
      <w:r>
        <w:rPr>
          <w:sz w:val="23"/>
        </w:rPr>
        <w:t>the first</w:t>
      </w:r>
      <w:r>
        <w:rPr>
          <w:spacing w:val="-1"/>
          <w:sz w:val="23"/>
        </w:rPr>
        <w:t> </w:t>
      </w:r>
      <w:r>
        <w:rPr>
          <w:sz w:val="23"/>
        </w:rPr>
        <w:t>four lowest</w:t>
      </w:r>
      <w:r>
        <w:rPr>
          <w:spacing w:val="-1"/>
          <w:sz w:val="23"/>
        </w:rPr>
        <w:t> </w:t>
      </w:r>
      <w:r>
        <w:rPr>
          <w:sz w:val="23"/>
        </w:rPr>
        <w:t>MAP</w:t>
      </w:r>
    </w:p>
    <w:p>
      <w:pPr>
        <w:pStyle w:val="BodyText"/>
        <w:spacing w:before="1"/>
        <w:ind w:left="670"/>
        <w:jc w:val="both"/>
      </w:pPr>
      <w:r>
        <w:rPr/>
        <w:t>values.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4</w:t>
      </w:r>
      <w:r>
        <w:rPr>
          <w:spacing w:val="2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actor IDs</w:t>
      </w:r>
      <w:r>
        <w:rPr>
          <w:spacing w:val="-1"/>
        </w:rPr>
        <w:t> </w:t>
      </w:r>
      <w:r>
        <w:rPr/>
        <w:t>that made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 four</w:t>
      </w:r>
      <w:r>
        <w:rPr>
          <w:spacing w:val="-2"/>
        </w:rPr>
        <w:t> </w:t>
      </w:r>
      <w:r>
        <w:rPr/>
        <w:t>least</w:t>
      </w:r>
      <w:r>
        <w:rPr>
          <w:spacing w:val="-1"/>
        </w:rPr>
        <w:t> </w:t>
      </w:r>
      <w:r>
        <w:rPr/>
        <w:t>MAP</w:t>
      </w:r>
    </w:p>
    <w:p>
      <w:pPr>
        <w:pStyle w:val="BodyText"/>
        <w:spacing w:before="185"/>
        <w:ind w:left="837" w:right="382"/>
        <w:jc w:val="center"/>
      </w:pPr>
      <w:r>
        <w:rPr/>
        <w:t>values.</w:t>
      </w:r>
      <w:r>
        <w:rPr>
          <w:spacing w:val="-1"/>
        </w:rPr>
        <w:t> </w:t>
      </w:r>
      <w:r>
        <w:rPr/>
        <w:t>108</w:t>
      </w:r>
    </w:p>
    <w:p>
      <w:pPr>
        <w:spacing w:after="0"/>
        <w:jc w:val="center"/>
        <w:sectPr>
          <w:footerReference w:type="default" r:id="rId110"/>
          <w:pgSz w:w="11900" w:h="16850"/>
          <w:pgMar w:footer="0" w:header="0" w:top="1500" w:bottom="280" w:left="1320" w:right="460"/>
        </w:sectPr>
      </w:pPr>
    </w:p>
    <w:p>
      <w:pPr>
        <w:pStyle w:val="Heading1"/>
        <w:spacing w:line="232" w:lineRule="auto" w:before="68"/>
        <w:ind w:right="2409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3"/>
        </w:rPr>
        <w:t> </w:t>
      </w:r>
      <w:r>
        <w:rPr/>
        <w:t>Nodes Detected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Inference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9/11 Network</w:t>
      </w:r>
      <w:r>
        <w:rPr>
          <w:spacing w:val="-1"/>
        </w:rPr>
        <w:t> </w:t>
      </w:r>
      <w:r>
        <w:rPr/>
        <w:t>Using</w:t>
      </w:r>
      <w:r>
        <w:rPr>
          <w:spacing w:val="-57"/>
        </w:rPr>
        <w:t> </w:t>
      </w:r>
      <w:r>
        <w:rPr/>
        <w:t>BNM</w:t>
      </w:r>
      <w:r>
        <w:rPr>
          <w:spacing w:val="-2"/>
        </w:rPr>
        <w:t> </w:t>
      </w:r>
      <w:r>
        <w:rPr/>
        <w:t>Algorithm</w:t>
      </w:r>
    </w:p>
    <w:p>
      <w:pPr>
        <w:pStyle w:val="BodyText"/>
        <w:spacing w:before="2"/>
        <w:rPr>
          <w:b/>
          <w:sz w:val="10"/>
        </w:rPr>
      </w:pPr>
    </w:p>
    <w:tbl>
      <w:tblPr>
        <w:tblW w:w="0" w:type="auto"/>
        <w:jc w:val="left"/>
        <w:tblInd w:w="5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463"/>
        <w:gridCol w:w="3993"/>
      </w:tblGrid>
      <w:tr>
        <w:trPr>
          <w:trHeight w:val="443" w:hRule="atLeast"/>
        </w:trPr>
        <w:tc>
          <w:tcPr>
            <w:tcW w:w="22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Figure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Number</w:t>
            </w:r>
          </w:p>
        </w:tc>
        <w:tc>
          <w:tcPr>
            <w:tcW w:w="24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right="295"/>
              <w:jc w:val="right"/>
              <w:rPr>
                <w:sz w:val="20"/>
              </w:rPr>
            </w:pPr>
            <w:r>
              <w:rPr>
                <w:sz w:val="20"/>
              </w:rPr>
              <w:t>Central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participants</w:t>
            </w:r>
          </w:p>
        </w:tc>
        <w:tc>
          <w:tcPr>
            <w:tcW w:w="39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82" w:right="175"/>
              <w:jc w:val="center"/>
              <w:rPr>
                <w:sz w:val="20"/>
              </w:rPr>
            </w:pPr>
            <w:r>
              <w:rPr>
                <w:sz w:val="20"/>
              </w:rPr>
              <w:t>Evasive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participants</w:t>
            </w:r>
          </w:p>
        </w:tc>
      </w:tr>
      <w:tr>
        <w:trPr>
          <w:trHeight w:val="219" w:hRule="atLeast"/>
        </w:trPr>
        <w:tc>
          <w:tcPr>
            <w:tcW w:w="22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9" w:lineRule="exact"/>
              <w:ind w:left="117"/>
              <w:rPr>
                <w:sz w:val="20"/>
              </w:rPr>
            </w:pPr>
            <w:r>
              <w:rPr>
                <w:sz w:val="20"/>
              </w:rPr>
              <w:t>CASE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Figure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4.14</w:t>
            </w:r>
          </w:p>
        </w:tc>
        <w:tc>
          <w:tcPr>
            <w:tcW w:w="24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9" w:lineRule="exact"/>
              <w:ind w:left="534"/>
              <w:rPr>
                <w:sz w:val="20"/>
              </w:rPr>
            </w:pPr>
            <w:r>
              <w:rPr>
                <w:sz w:val="20"/>
              </w:rPr>
              <w:t>14,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54,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15,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25,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</w:t>
            </w:r>
          </w:p>
        </w:tc>
        <w:tc>
          <w:tcPr>
            <w:tcW w:w="39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9" w:lineRule="exact"/>
              <w:ind w:left="182" w:right="181"/>
              <w:jc w:val="center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4,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6,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11,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16,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23,</w:t>
            </w:r>
          </w:p>
        </w:tc>
      </w:tr>
      <w:tr>
        <w:trPr>
          <w:trHeight w:val="226" w:hRule="atLeast"/>
        </w:trPr>
        <w:tc>
          <w:tcPr>
            <w:tcW w:w="2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93" w:type="dxa"/>
          </w:tcPr>
          <w:p>
            <w:pPr>
              <w:pStyle w:val="TableParagraph"/>
              <w:spacing w:line="207" w:lineRule="exact"/>
              <w:ind w:left="181" w:right="182"/>
              <w:jc w:val="center"/>
              <w:rPr>
                <w:sz w:val="20"/>
              </w:rPr>
            </w:pPr>
            <w:r>
              <w:rPr>
                <w:sz w:val="20"/>
              </w:rPr>
              <w:t>28,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32,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33,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34,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35,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36,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37,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38,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40,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42,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45,</w:t>
            </w:r>
          </w:p>
        </w:tc>
      </w:tr>
      <w:tr>
        <w:trPr>
          <w:trHeight w:val="450" w:hRule="atLeast"/>
        </w:trPr>
        <w:tc>
          <w:tcPr>
            <w:tcW w:w="22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93" w:type="dxa"/>
          </w:tcPr>
          <w:p>
            <w:pPr>
              <w:pStyle w:val="TableParagraph"/>
              <w:spacing w:line="226" w:lineRule="exact"/>
              <w:ind w:left="182" w:right="181"/>
              <w:jc w:val="center"/>
              <w:rPr>
                <w:sz w:val="20"/>
              </w:rPr>
            </w:pPr>
            <w:r>
              <w:rPr>
                <w:sz w:val="20"/>
              </w:rPr>
              <w:t>46,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47,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48,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49,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51,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53,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55,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56,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57,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58,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59,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60</w:t>
            </w:r>
          </w:p>
        </w:tc>
      </w:tr>
      <w:tr>
        <w:trPr>
          <w:trHeight w:val="450" w:hRule="atLeast"/>
        </w:trPr>
        <w:tc>
          <w:tcPr>
            <w:tcW w:w="2262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15" w:lineRule="exact"/>
              <w:ind w:left="117"/>
              <w:rPr>
                <w:sz w:val="20"/>
              </w:rPr>
            </w:pPr>
            <w:r>
              <w:rPr>
                <w:sz w:val="20"/>
              </w:rPr>
              <w:t>CASE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Figure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4.16</w:t>
            </w:r>
          </w:p>
        </w:tc>
        <w:tc>
          <w:tcPr>
            <w:tcW w:w="2463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15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23,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24,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26,</w:t>
            </w:r>
          </w:p>
        </w:tc>
        <w:tc>
          <w:tcPr>
            <w:tcW w:w="3993" w:type="dxa"/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15" w:lineRule="exact"/>
              <w:ind w:left="182" w:right="182"/>
              <w:jc w:val="center"/>
              <w:rPr>
                <w:sz w:val="20"/>
              </w:rPr>
            </w:pPr>
            <w:r>
              <w:rPr>
                <w:sz w:val="20"/>
              </w:rPr>
              <w:t>2,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4,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8,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14,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16,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19,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22,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63" w:type="dxa"/>
          </w:tcPr>
          <w:p>
            <w:pPr>
              <w:pStyle w:val="TableParagraph"/>
              <w:spacing w:line="21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33,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34,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35,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36,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37,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43,</w:t>
            </w:r>
          </w:p>
        </w:tc>
        <w:tc>
          <w:tcPr>
            <w:tcW w:w="3993" w:type="dxa"/>
          </w:tcPr>
          <w:p>
            <w:pPr>
              <w:pStyle w:val="TableParagraph"/>
              <w:spacing w:line="210" w:lineRule="exact"/>
              <w:ind w:left="181" w:right="182"/>
              <w:jc w:val="center"/>
              <w:rPr>
                <w:sz w:val="20"/>
              </w:rPr>
            </w:pPr>
            <w:r>
              <w:rPr>
                <w:sz w:val="20"/>
              </w:rPr>
              <w:t>25,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29,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30,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32,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39,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40,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41,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42,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45,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50,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51,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63" w:type="dxa"/>
          </w:tcPr>
          <w:p>
            <w:pPr>
              <w:pStyle w:val="TableParagraph"/>
              <w:spacing w:line="21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44,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46,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47,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48,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49,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53,</w:t>
            </w:r>
          </w:p>
        </w:tc>
        <w:tc>
          <w:tcPr>
            <w:tcW w:w="3993" w:type="dxa"/>
          </w:tcPr>
          <w:p>
            <w:pPr>
              <w:pStyle w:val="TableParagraph"/>
              <w:spacing w:line="210" w:lineRule="exact"/>
              <w:ind w:left="182" w:right="175"/>
              <w:jc w:val="center"/>
              <w:rPr>
                <w:sz w:val="20"/>
              </w:rPr>
            </w:pPr>
            <w:r>
              <w:rPr>
                <w:sz w:val="20"/>
              </w:rPr>
              <w:t>52,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54,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60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63" w:type="dxa"/>
          </w:tcPr>
          <w:p>
            <w:pPr>
              <w:pStyle w:val="TableParagraph"/>
              <w:spacing w:line="211" w:lineRule="exact"/>
              <w:ind w:left="930"/>
              <w:rPr>
                <w:sz w:val="20"/>
              </w:rPr>
            </w:pPr>
            <w:r>
              <w:rPr>
                <w:sz w:val="20"/>
              </w:rPr>
              <w:t>57,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58,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59</w:t>
            </w:r>
          </w:p>
        </w:tc>
        <w:tc>
          <w:tcPr>
            <w:tcW w:w="399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75" w:hRule="atLeast"/>
        </w:trPr>
        <w:tc>
          <w:tcPr>
            <w:tcW w:w="2262" w:type="dxa"/>
          </w:tcPr>
          <w:p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z w:val="20"/>
              </w:rPr>
              <w:t>CASE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Figure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4.18</w:t>
            </w:r>
          </w:p>
        </w:tc>
        <w:tc>
          <w:tcPr>
            <w:tcW w:w="2463" w:type="dxa"/>
          </w:tcPr>
          <w:p>
            <w:pPr>
              <w:pStyle w:val="TableParagraph"/>
              <w:spacing w:line="226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15,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37,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35,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47,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48,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49</w:t>
            </w:r>
          </w:p>
        </w:tc>
        <w:tc>
          <w:tcPr>
            <w:tcW w:w="3993" w:type="dxa"/>
          </w:tcPr>
          <w:p>
            <w:pPr>
              <w:pStyle w:val="TableParagraph"/>
              <w:spacing w:line="226" w:lineRule="exact"/>
              <w:ind w:left="182" w:right="176"/>
              <w:jc w:val="center"/>
              <w:rPr>
                <w:sz w:val="20"/>
              </w:rPr>
            </w:pPr>
            <w:r>
              <w:rPr>
                <w:sz w:val="20"/>
              </w:rPr>
              <w:t>12,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32,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40,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57</w:t>
            </w:r>
          </w:p>
        </w:tc>
      </w:tr>
      <w:tr>
        <w:trPr>
          <w:trHeight w:val="375" w:hRule="atLeast"/>
        </w:trPr>
        <w:tc>
          <w:tcPr>
            <w:tcW w:w="2262" w:type="dxa"/>
          </w:tcPr>
          <w:p>
            <w:pPr>
              <w:pStyle w:val="TableParagraph"/>
              <w:spacing w:line="215" w:lineRule="exact" w:before="141"/>
              <w:ind w:left="117"/>
              <w:rPr>
                <w:sz w:val="20"/>
              </w:rPr>
            </w:pPr>
            <w:r>
              <w:rPr>
                <w:sz w:val="20"/>
              </w:rPr>
              <w:t>CASE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Figure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4.20</w:t>
            </w:r>
          </w:p>
        </w:tc>
        <w:tc>
          <w:tcPr>
            <w:tcW w:w="2463" w:type="dxa"/>
          </w:tcPr>
          <w:p>
            <w:pPr>
              <w:pStyle w:val="TableParagraph"/>
              <w:spacing w:line="215" w:lineRule="exact" w:before="141"/>
              <w:ind w:left="791"/>
              <w:rPr>
                <w:sz w:val="20"/>
              </w:rPr>
            </w:pPr>
            <w:r>
              <w:rPr>
                <w:sz w:val="20"/>
              </w:rPr>
              <w:t>15,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26,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14</w:t>
            </w:r>
          </w:p>
        </w:tc>
        <w:tc>
          <w:tcPr>
            <w:tcW w:w="3993" w:type="dxa"/>
          </w:tcPr>
          <w:p>
            <w:pPr>
              <w:pStyle w:val="TableParagraph"/>
              <w:spacing w:line="215" w:lineRule="exact" w:before="141"/>
              <w:ind w:left="181" w:right="182"/>
              <w:jc w:val="center"/>
              <w:rPr>
                <w:sz w:val="20"/>
              </w:rPr>
            </w:pPr>
            <w:r>
              <w:rPr>
                <w:sz w:val="20"/>
              </w:rPr>
              <w:t>1,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4,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7,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13,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18,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19,</w:t>
            </w:r>
          </w:p>
        </w:tc>
      </w:tr>
      <w:tr>
        <w:trPr>
          <w:trHeight w:val="230" w:hRule="atLeast"/>
        </w:trPr>
        <w:tc>
          <w:tcPr>
            <w:tcW w:w="2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93" w:type="dxa"/>
          </w:tcPr>
          <w:p>
            <w:pPr>
              <w:pStyle w:val="TableParagraph"/>
              <w:spacing w:line="210" w:lineRule="exact"/>
              <w:ind w:left="181" w:right="182"/>
              <w:jc w:val="center"/>
              <w:rPr>
                <w:sz w:val="20"/>
              </w:rPr>
            </w:pPr>
            <w:r>
              <w:rPr>
                <w:sz w:val="20"/>
              </w:rPr>
              <w:t>20,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25,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32,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33,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34,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35,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36,37,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47,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48,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49,</w:t>
            </w:r>
          </w:p>
        </w:tc>
      </w:tr>
      <w:tr>
        <w:trPr>
          <w:trHeight w:val="234" w:hRule="atLeast"/>
        </w:trPr>
        <w:tc>
          <w:tcPr>
            <w:tcW w:w="226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6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/>
              <w:ind w:left="182" w:right="180"/>
              <w:jc w:val="center"/>
              <w:rPr>
                <w:sz w:val="20"/>
              </w:rPr>
            </w:pPr>
            <w:r>
              <w:rPr>
                <w:sz w:val="20"/>
              </w:rPr>
              <w:t>50,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51,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53,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55,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56,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58,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59,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60</w:t>
            </w:r>
          </w:p>
        </w:tc>
      </w:tr>
    </w:tbl>
    <w:p>
      <w:pPr>
        <w:pStyle w:val="BodyText"/>
        <w:spacing w:line="477" w:lineRule="auto" w:before="229"/>
        <w:ind w:left="660" w:right="957"/>
        <w:jc w:val="both"/>
      </w:pPr>
      <w:r>
        <w:rPr/>
        <w:t>Under central participants, actor ID 15 occurs thrice, actor IDs 5, 14, 26, 35, 37, 47, 48,</w:t>
      </w:r>
      <w:r>
        <w:rPr>
          <w:spacing w:val="1"/>
        </w:rPr>
        <w:t> </w:t>
      </w:r>
      <w:r>
        <w:rPr/>
        <w:t>and 49 occur twice while the remaining IDs appear once. Mohamed Attah becomes the</w:t>
      </w:r>
      <w:r>
        <w:rPr>
          <w:spacing w:val="1"/>
        </w:rPr>
        <w:t> </w:t>
      </w:r>
      <w:r>
        <w:rPr/>
        <w:t>most conspicuous. His re-occurrence buttresses that he is a significant actor among all</w:t>
      </w:r>
      <w:r>
        <w:rPr>
          <w:spacing w:val="1"/>
        </w:rPr>
        <w:t> </w:t>
      </w:r>
      <w:r>
        <w:rPr/>
        <w:t>central participants. „„The most important role was played by Mohamed Atta who was</w:t>
      </w:r>
      <w:r>
        <w:rPr>
          <w:spacing w:val="1"/>
        </w:rPr>
        <w:t> </w:t>
      </w:r>
      <w:r>
        <w:rPr/>
        <w:t>on the flight AA11 that crashed into the World Trade Centre North…‟‟ (Latora and</w:t>
      </w:r>
      <w:r>
        <w:rPr>
          <w:spacing w:val="1"/>
        </w:rPr>
        <w:t> </w:t>
      </w:r>
      <w:r>
        <w:rPr/>
        <w:t>Marchiori,</w:t>
      </w:r>
      <w:r>
        <w:rPr>
          <w:spacing w:val="-1"/>
        </w:rPr>
        <w:t> </w:t>
      </w:r>
      <w:r>
        <w:rPr/>
        <w:t>2004).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described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ring</w:t>
      </w:r>
      <w:r>
        <w:rPr>
          <w:spacing w:val="-3"/>
        </w:rPr>
        <w:t> </w:t>
      </w:r>
      <w:r>
        <w:rPr/>
        <w:t>leader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conspiracy</w:t>
      </w:r>
      <w:r>
        <w:rPr>
          <w:spacing w:val="-4"/>
        </w:rPr>
        <w:t> </w:t>
      </w:r>
      <w:r>
        <w:rPr/>
        <w:t>(Kreb, 2002).</w:t>
      </w:r>
    </w:p>
    <w:p>
      <w:pPr>
        <w:pStyle w:val="BodyText"/>
        <w:spacing w:before="6"/>
        <w:rPr>
          <w:sz w:val="22"/>
        </w:rPr>
      </w:pPr>
    </w:p>
    <w:p>
      <w:pPr>
        <w:spacing w:line="499" w:lineRule="auto" w:before="1"/>
        <w:ind w:left="660" w:right="935" w:firstLine="0"/>
        <w:jc w:val="both"/>
        <w:rPr>
          <w:sz w:val="23"/>
        </w:rPr>
      </w:pPr>
      <w:r>
        <w:rPr>
          <w:sz w:val="23"/>
        </w:rPr>
        <w:t>Actor IDs 5, 14, 26, 35, 37, 47, 48, and 49 are Salem Alhazmi, Marwan Al-Shehhi, Mounir</w:t>
      </w:r>
      <w:r>
        <w:rPr>
          <w:spacing w:val="1"/>
          <w:sz w:val="23"/>
        </w:rPr>
        <w:t> </w:t>
      </w:r>
      <w:r>
        <w:rPr>
          <w:sz w:val="23"/>
        </w:rPr>
        <w:t>Moutassadiq, Osama Awadallah, Mohamed Abdi, Jean-Marc Grandvisir, Abu Zubeida, and</w:t>
      </w:r>
      <w:r>
        <w:rPr>
          <w:spacing w:val="1"/>
          <w:sz w:val="23"/>
        </w:rPr>
        <w:t> </w:t>
      </w:r>
      <w:r>
        <w:rPr>
          <w:sz w:val="23"/>
        </w:rPr>
        <w:t>Nizar Trabelis respectively. Some actors inferred as central participants through Case 2 -</w:t>
      </w:r>
      <w:r>
        <w:rPr>
          <w:spacing w:val="1"/>
          <w:sz w:val="23"/>
        </w:rPr>
        <w:t> </w:t>
      </w:r>
      <w:r>
        <w:rPr>
          <w:sz w:val="23"/>
        </w:rPr>
        <w:t>Figure 4.16 were found to be marginal actors. And marginal actors are potential legitimate</w:t>
      </w:r>
      <w:r>
        <w:rPr>
          <w:spacing w:val="1"/>
          <w:sz w:val="23"/>
        </w:rPr>
        <w:t> </w:t>
      </w:r>
      <w:r>
        <w:rPr>
          <w:sz w:val="23"/>
        </w:rPr>
        <w:t>actors. Salem and Marwan were hijackers. Salem was on the flight AA77 and Marwan was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-1"/>
          <w:sz w:val="23"/>
        </w:rPr>
        <w:t> </w:t>
      </w:r>
      <w:r>
        <w:rPr>
          <w:sz w:val="23"/>
        </w:rPr>
        <w:t>the flight AA175. The</w:t>
      </w:r>
      <w:r>
        <w:rPr>
          <w:spacing w:val="-3"/>
          <w:sz w:val="23"/>
        </w:rPr>
        <w:t> </w:t>
      </w:r>
      <w:r>
        <w:rPr>
          <w:sz w:val="23"/>
        </w:rPr>
        <w:t>remaining</w:t>
      </w:r>
      <w:r>
        <w:rPr>
          <w:spacing w:val="-3"/>
          <w:sz w:val="23"/>
        </w:rPr>
        <w:t> </w:t>
      </w:r>
      <w:r>
        <w:rPr>
          <w:sz w:val="23"/>
        </w:rPr>
        <w:t>six actors</w:t>
      </w:r>
      <w:r>
        <w:rPr>
          <w:spacing w:val="-1"/>
          <w:sz w:val="23"/>
        </w:rPr>
        <w:t> </w:t>
      </w:r>
      <w:r>
        <w:rPr>
          <w:sz w:val="23"/>
        </w:rPr>
        <w:t>were</w:t>
      </w:r>
      <w:r>
        <w:rPr>
          <w:spacing w:val="-2"/>
          <w:sz w:val="23"/>
        </w:rPr>
        <w:t> </w:t>
      </w:r>
      <w:r>
        <w:rPr>
          <w:sz w:val="23"/>
        </w:rPr>
        <w:t>conspirators.</w:t>
      </w:r>
    </w:p>
    <w:p>
      <w:pPr>
        <w:pStyle w:val="BodyText"/>
        <w:spacing w:before="1"/>
        <w:rPr>
          <w:sz w:val="22"/>
        </w:rPr>
      </w:pPr>
    </w:p>
    <w:p>
      <w:pPr>
        <w:spacing w:line="499" w:lineRule="auto" w:before="0"/>
        <w:ind w:left="660" w:right="940" w:firstLine="0"/>
        <w:jc w:val="both"/>
        <w:rPr>
          <w:sz w:val="23"/>
        </w:rPr>
      </w:pPr>
      <w:r>
        <w:rPr>
          <w:sz w:val="23"/>
        </w:rPr>
        <w:t>Actor IDs 1, 3, 6 and 18 are another set of inferred central participants. They are Majed</w:t>
      </w:r>
      <w:r>
        <w:rPr>
          <w:spacing w:val="1"/>
          <w:sz w:val="23"/>
        </w:rPr>
        <w:t> </w:t>
      </w:r>
      <w:r>
        <w:rPr>
          <w:sz w:val="23"/>
        </w:rPr>
        <w:t>Moqed, Hani Hanjour, Ahmed Alnami and Wail Alshehri. Majed and Hani were on flight</w:t>
      </w:r>
      <w:r>
        <w:rPr>
          <w:spacing w:val="1"/>
          <w:sz w:val="23"/>
        </w:rPr>
        <w:t> </w:t>
      </w:r>
      <w:r>
        <w:rPr>
          <w:sz w:val="23"/>
        </w:rPr>
        <w:t>AA77, Ahmed was on AU93 and Wail was in AA11. They were flight hijackers. Hani</w:t>
      </w:r>
      <w:r>
        <w:rPr>
          <w:spacing w:val="1"/>
          <w:sz w:val="23"/>
        </w:rPr>
        <w:t> </w:t>
      </w:r>
      <w:r>
        <w:rPr>
          <w:sz w:val="23"/>
        </w:rPr>
        <w:t>Hanjour,</w:t>
      </w:r>
      <w:r>
        <w:rPr>
          <w:spacing w:val="-1"/>
          <w:sz w:val="23"/>
        </w:rPr>
        <w:t> </w:t>
      </w:r>
      <w:r>
        <w:rPr>
          <w:sz w:val="23"/>
        </w:rPr>
        <w:t>actor</w:t>
      </w:r>
      <w:r>
        <w:rPr>
          <w:spacing w:val="-3"/>
          <w:sz w:val="23"/>
        </w:rPr>
        <w:t> </w:t>
      </w:r>
      <w:r>
        <w:rPr>
          <w:sz w:val="23"/>
        </w:rPr>
        <w:t>ID</w:t>
      </w:r>
      <w:r>
        <w:rPr>
          <w:spacing w:val="-2"/>
          <w:sz w:val="23"/>
        </w:rPr>
        <w:t> </w:t>
      </w:r>
      <w:r>
        <w:rPr>
          <w:sz w:val="23"/>
        </w:rPr>
        <w:t>3 has</w:t>
      </w:r>
      <w:r>
        <w:rPr>
          <w:spacing w:val="-2"/>
          <w:sz w:val="23"/>
        </w:rPr>
        <w:t> </w:t>
      </w:r>
      <w:r>
        <w:rPr>
          <w:sz w:val="23"/>
        </w:rPr>
        <w:t>relatively</w:t>
      </w:r>
      <w:r>
        <w:rPr>
          <w:spacing w:val="-5"/>
          <w:sz w:val="23"/>
        </w:rPr>
        <w:t> </w:t>
      </w:r>
      <w:r>
        <w:rPr>
          <w:sz w:val="23"/>
        </w:rPr>
        <w:t>high</w:t>
      </w:r>
      <w:r>
        <w:rPr>
          <w:spacing w:val="-1"/>
          <w:sz w:val="23"/>
        </w:rPr>
        <w:t> </w:t>
      </w:r>
      <w:r>
        <w:rPr>
          <w:sz w:val="23"/>
        </w:rPr>
        <w:t>links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was</w:t>
      </w:r>
      <w:r>
        <w:rPr>
          <w:spacing w:val="-1"/>
          <w:sz w:val="23"/>
        </w:rPr>
        <w:t> </w:t>
      </w:r>
      <w:r>
        <w:rPr>
          <w:sz w:val="23"/>
        </w:rPr>
        <w:t>inferred</w:t>
      </w:r>
      <w:r>
        <w:rPr>
          <w:spacing w:val="-1"/>
          <w:sz w:val="23"/>
        </w:rPr>
        <w:t> </w:t>
      </w:r>
      <w:r>
        <w:rPr>
          <w:sz w:val="23"/>
        </w:rPr>
        <w:t>through Case</w:t>
      </w:r>
      <w:r>
        <w:rPr>
          <w:spacing w:val="-1"/>
          <w:sz w:val="23"/>
        </w:rPr>
        <w:t> </w:t>
      </w:r>
      <w:r>
        <w:rPr>
          <w:sz w:val="23"/>
        </w:rPr>
        <w:t>1</w:t>
      </w:r>
      <w:r>
        <w:rPr>
          <w:spacing w:val="4"/>
          <w:sz w:val="23"/>
        </w:rPr>
        <w:t> </w:t>
      </w:r>
      <w:r>
        <w:rPr>
          <w:sz w:val="23"/>
        </w:rPr>
        <w:t>-</w:t>
      </w:r>
      <w:r>
        <w:rPr>
          <w:spacing w:val="-1"/>
          <w:sz w:val="23"/>
        </w:rPr>
        <w:t> </w:t>
      </w:r>
      <w:r>
        <w:rPr>
          <w:sz w:val="23"/>
        </w:rPr>
        <w:t>Figure</w:t>
      </w:r>
    </w:p>
    <w:p>
      <w:pPr>
        <w:spacing w:after="0" w:line="499" w:lineRule="auto"/>
        <w:jc w:val="both"/>
        <w:rPr>
          <w:sz w:val="23"/>
        </w:rPr>
        <w:sectPr>
          <w:footerReference w:type="default" r:id="rId112"/>
          <w:pgSz w:w="11900" w:h="16850"/>
          <w:pgMar w:footer="1051" w:header="0" w:top="1360" w:bottom="1240" w:left="1320" w:right="460"/>
          <w:pgNumType w:start="109"/>
        </w:sectPr>
      </w:pPr>
    </w:p>
    <w:p>
      <w:pPr>
        <w:pStyle w:val="BodyText"/>
        <w:spacing w:line="475" w:lineRule="auto" w:before="62"/>
        <w:ind w:left="660" w:right="960"/>
        <w:jc w:val="both"/>
      </w:pPr>
      <w:r>
        <w:rPr/>
        <w:t>4.14. But Majed, Ahmed and Wail are marginal actors identified as central participants</w:t>
      </w:r>
      <w:r>
        <w:rPr>
          <w:spacing w:val="1"/>
        </w:rPr>
        <w:t> </w:t>
      </w:r>
      <w:r>
        <w:rPr/>
        <w:t>through Case 2 - Figure 4.16. This indicates that marginal nodes were inferred as central</w:t>
      </w:r>
      <w:r>
        <w:rPr>
          <w:spacing w:val="-57"/>
        </w:rPr>
        <w:t> </w:t>
      </w:r>
      <w:r>
        <w:rPr/>
        <w:t>participants through Case 2 - Figure 4.16 that deterministic approach has failed to detect</w:t>
      </w:r>
      <w:r>
        <w:rPr>
          <w:spacing w:val="-57"/>
        </w:rPr>
        <w:t> </w:t>
      </w:r>
      <w:r>
        <w:rPr/>
        <w:t>them.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60"/>
        <w:jc w:val="both"/>
      </w:pPr>
      <w:r>
        <w:rPr/>
        <w:t>The</w:t>
      </w:r>
      <w:r>
        <w:rPr>
          <w:spacing w:val="9"/>
        </w:rPr>
        <w:t> </w:t>
      </w:r>
      <w:r>
        <w:rPr/>
        <w:t>following</w:t>
      </w:r>
      <w:r>
        <w:rPr>
          <w:spacing w:val="9"/>
        </w:rPr>
        <w:t> </w:t>
      </w:r>
      <w:r>
        <w:rPr/>
        <w:t>are</w:t>
      </w:r>
      <w:r>
        <w:rPr>
          <w:spacing w:val="12"/>
        </w:rPr>
        <w:t> </w:t>
      </w:r>
      <w:r>
        <w:rPr/>
        <w:t>conspirators;</w:t>
      </w:r>
      <w:r>
        <w:rPr>
          <w:spacing w:val="12"/>
        </w:rPr>
        <w:t> </w:t>
      </w:r>
      <w:r>
        <w:rPr/>
        <w:t>actor</w:t>
      </w:r>
      <w:r>
        <w:rPr>
          <w:spacing w:val="13"/>
        </w:rPr>
        <w:t> </w:t>
      </w:r>
      <w:r>
        <w:rPr/>
        <w:t>IDs</w:t>
      </w:r>
      <w:r>
        <w:rPr>
          <w:spacing w:val="12"/>
        </w:rPr>
        <w:t> </w:t>
      </w:r>
      <w:r>
        <w:rPr/>
        <w:t>23,</w:t>
      </w:r>
      <w:r>
        <w:rPr>
          <w:spacing w:val="11"/>
        </w:rPr>
        <w:t> </w:t>
      </w:r>
      <w:r>
        <w:rPr/>
        <w:t>24,</w:t>
      </w:r>
      <w:r>
        <w:rPr>
          <w:spacing w:val="14"/>
        </w:rPr>
        <w:t> </w:t>
      </w:r>
      <w:r>
        <w:rPr/>
        <w:t>25,</w:t>
      </w:r>
      <w:r>
        <w:rPr>
          <w:spacing w:val="11"/>
        </w:rPr>
        <w:t> </w:t>
      </w:r>
      <w:r>
        <w:rPr/>
        <w:t>29,</w:t>
      </w:r>
      <w:r>
        <w:rPr>
          <w:spacing w:val="11"/>
        </w:rPr>
        <w:t> </w:t>
      </w:r>
      <w:r>
        <w:rPr/>
        <w:t>33,</w:t>
      </w:r>
      <w:r>
        <w:rPr>
          <w:spacing w:val="11"/>
        </w:rPr>
        <w:t> </w:t>
      </w:r>
      <w:r>
        <w:rPr/>
        <w:t>34,</w:t>
      </w:r>
      <w:r>
        <w:rPr>
          <w:spacing w:val="10"/>
        </w:rPr>
        <w:t> </w:t>
      </w:r>
      <w:r>
        <w:rPr/>
        <w:t>36,</w:t>
      </w:r>
      <w:r>
        <w:rPr>
          <w:spacing w:val="11"/>
        </w:rPr>
        <w:t> </w:t>
      </w:r>
      <w:r>
        <w:rPr/>
        <w:t>41,</w:t>
      </w:r>
      <w:r>
        <w:rPr>
          <w:spacing w:val="13"/>
        </w:rPr>
        <w:t> </w:t>
      </w:r>
      <w:r>
        <w:rPr/>
        <w:t>43,</w:t>
      </w:r>
      <w:r>
        <w:rPr>
          <w:spacing w:val="11"/>
        </w:rPr>
        <w:t> </w:t>
      </w:r>
      <w:r>
        <w:rPr/>
        <w:t>44,</w:t>
      </w:r>
      <w:r>
        <w:rPr>
          <w:spacing w:val="11"/>
        </w:rPr>
        <w:t> </w:t>
      </w:r>
      <w:r>
        <w:rPr/>
        <w:t>46,</w:t>
      </w:r>
      <w:r>
        <w:rPr>
          <w:spacing w:val="10"/>
        </w:rPr>
        <w:t> </w:t>
      </w:r>
      <w:r>
        <w:rPr/>
        <w:t>53,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7" w:lineRule="auto"/>
        <w:ind w:left="660" w:right="956"/>
        <w:jc w:val="both"/>
      </w:pPr>
      <w:r>
        <w:rPr/>
        <w:t>54, 57, 58 and 59. Actor ID 29 was detected in Case 4 - Figure 4.20 and actor ID 54 was</w:t>
      </w:r>
      <w:r>
        <w:rPr>
          <w:spacing w:val="-57"/>
        </w:rPr>
        <w:t> </w:t>
      </w:r>
      <w:r>
        <w:rPr/>
        <w:t>detected in Case 1 - Figure 4.14. Case 2 - Figure 4.16 detected the rest of actor IDs. Agu</w:t>
      </w:r>
      <w:r>
        <w:rPr>
          <w:spacing w:val="-57"/>
        </w:rPr>
        <w:t> </w:t>
      </w:r>
      <w:r>
        <w:rPr/>
        <w:t>Budiman and Essid Sami Ben Khemail are actor IDs 29 and 54. Both are high nodal</w:t>
      </w:r>
      <w:r>
        <w:rPr>
          <w:spacing w:val="1"/>
        </w:rPr>
        <w:t> </w:t>
      </w:r>
      <w:r>
        <w:rPr/>
        <w:t>degree</w:t>
      </w:r>
      <w:r>
        <w:rPr>
          <w:spacing w:val="28"/>
        </w:rPr>
        <w:t> </w:t>
      </w:r>
      <w:r>
        <w:rPr/>
        <w:t>participants.</w:t>
      </w:r>
      <w:r>
        <w:rPr>
          <w:spacing w:val="30"/>
        </w:rPr>
        <w:t> </w:t>
      </w:r>
      <w:r>
        <w:rPr/>
        <w:t>Both</w:t>
      </w:r>
      <w:r>
        <w:rPr>
          <w:spacing w:val="28"/>
        </w:rPr>
        <w:t> </w:t>
      </w:r>
      <w:r>
        <w:rPr/>
        <w:t>were</w:t>
      </w:r>
      <w:r>
        <w:rPr>
          <w:spacing w:val="26"/>
        </w:rPr>
        <w:t> </w:t>
      </w:r>
      <w:r>
        <w:rPr/>
        <w:t>inferred</w:t>
      </w:r>
      <w:r>
        <w:rPr>
          <w:spacing w:val="29"/>
        </w:rPr>
        <w:t> </w:t>
      </w:r>
      <w:r>
        <w:rPr/>
        <w:t>from</w:t>
      </w:r>
      <w:r>
        <w:rPr>
          <w:spacing w:val="28"/>
        </w:rPr>
        <w:t> </w:t>
      </w:r>
      <w:r>
        <w:rPr/>
        <w:t>Case</w:t>
      </w:r>
      <w:r>
        <w:rPr>
          <w:spacing w:val="26"/>
        </w:rPr>
        <w:t> </w:t>
      </w:r>
      <w:r>
        <w:rPr/>
        <w:t>4</w:t>
      </w:r>
      <w:r>
        <w:rPr>
          <w:spacing w:val="35"/>
        </w:rPr>
        <w:t> </w:t>
      </w:r>
      <w:r>
        <w:rPr/>
        <w:t>-</w:t>
      </w:r>
      <w:r>
        <w:rPr>
          <w:spacing w:val="29"/>
        </w:rPr>
        <w:t> </w:t>
      </w:r>
      <w:r>
        <w:rPr/>
        <w:t>Figure</w:t>
      </w:r>
      <w:r>
        <w:rPr>
          <w:spacing w:val="28"/>
        </w:rPr>
        <w:t> </w:t>
      </w:r>
      <w:r>
        <w:rPr/>
        <w:t>4.20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Case</w:t>
      </w:r>
      <w:r>
        <w:rPr>
          <w:spacing w:val="26"/>
        </w:rPr>
        <w:t> </w:t>
      </w:r>
      <w:r>
        <w:rPr/>
        <w:t>1-Figure</w:t>
      </w:r>
    </w:p>
    <w:p>
      <w:pPr>
        <w:pStyle w:val="BodyText"/>
        <w:spacing w:before="2"/>
        <w:ind w:left="660"/>
        <w:jc w:val="both"/>
      </w:pPr>
      <w:r>
        <w:rPr/>
        <w:t>4.14</w:t>
      </w:r>
      <w:r>
        <w:rPr>
          <w:spacing w:val="-3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232"/>
        <w:ind w:left="660" w:right="933"/>
        <w:jc w:val="both"/>
      </w:pPr>
      <w:r>
        <w:rPr/>
        <w:t>Mamoun</w:t>
      </w:r>
      <w:r>
        <w:rPr>
          <w:spacing w:val="1"/>
        </w:rPr>
        <w:t> </w:t>
      </w:r>
      <w:r>
        <w:rPr/>
        <w:t>Darkazanli,</w:t>
      </w:r>
      <w:r>
        <w:rPr>
          <w:spacing w:val="1"/>
        </w:rPr>
        <w:t> </w:t>
      </w:r>
      <w:r>
        <w:rPr/>
        <w:t>Zakariya</w:t>
      </w:r>
      <w:r>
        <w:rPr>
          <w:spacing w:val="1"/>
        </w:rPr>
        <w:t> </w:t>
      </w:r>
      <w:r>
        <w:rPr/>
        <w:t>Essabar,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Bahaji,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IDs</w:t>
      </w:r>
      <w:r>
        <w:rPr>
          <w:spacing w:val="1"/>
        </w:rPr>
        <w:t> </w:t>
      </w:r>
      <w:r>
        <w:rPr/>
        <w:t>23,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respectively. Bandar Alhazmi, Faisal Al Salmi and Abdussattar Shaikh are actor IDs 33,</w:t>
      </w:r>
      <w:r>
        <w:rPr>
          <w:spacing w:val="-57"/>
        </w:rPr>
        <w:t> </w:t>
      </w:r>
      <w:r>
        <w:rPr/>
        <w:t>34 and 36. Abu Qatada, Jerome Courtaillier, David Courtaillier and Abu Walid are actor</w:t>
      </w:r>
      <w:r>
        <w:rPr>
          <w:spacing w:val="-57"/>
        </w:rPr>
        <w:t> </w:t>
      </w:r>
      <w:r>
        <w:rPr/>
        <w:t>IDs 41, 43, 44 and 46. Lased Ben Heni, Fahid al Shakri, Madjid Sahoune, and Samir</w:t>
      </w:r>
      <w:r>
        <w:rPr>
          <w:spacing w:val="1"/>
        </w:rPr>
        <w:t> </w:t>
      </w:r>
      <w:r>
        <w:rPr/>
        <w:t>Kishk are actor IDs 53, 57, 58 and 59 respectively. Said Bahaji and Abu Qatada have</w:t>
      </w:r>
      <w:r>
        <w:rPr>
          <w:spacing w:val="1"/>
        </w:rPr>
        <w:t> </w:t>
      </w:r>
      <w:r>
        <w:rPr/>
        <w:t>seven links, Zakariya Essabar has 5 links, Jerome and David Courtaillier have</w:t>
      </w:r>
      <w:r>
        <w:rPr>
          <w:spacing w:val="60"/>
        </w:rPr>
        <w:t> </w:t>
      </w:r>
      <w:r>
        <w:rPr/>
        <w:t>four</w:t>
      </w:r>
      <w:r>
        <w:rPr>
          <w:spacing w:val="1"/>
        </w:rPr>
        <w:t> </w:t>
      </w:r>
      <w:r>
        <w:rPr/>
        <w:t>links. The number of links from three upward could make actors become significant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</w:t>
      </w:r>
      <w:r>
        <w:rPr>
          <w:spacing w:val="-1"/>
        </w:rPr>
        <w:t> </w:t>
      </w:r>
      <w:r>
        <w:rPr/>
        <w:t>making</w:t>
      </w:r>
      <w:r>
        <w:rPr>
          <w:spacing w:val="-3"/>
        </w:rPr>
        <w:t> </w:t>
      </w:r>
      <w:r>
        <w:rPr/>
        <w:t>them</w:t>
      </w:r>
      <w:r>
        <w:rPr>
          <w:spacing w:val="1"/>
        </w:rPr>
        <w:t> </w:t>
      </w:r>
      <w:r>
        <w:rPr/>
        <w:t>emerge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central participants</w:t>
      </w:r>
      <w:r>
        <w:rPr>
          <w:spacing w:val="-1"/>
        </w:rPr>
        <w:t> </w:t>
      </w:r>
      <w:r>
        <w:rPr/>
        <w:t>or key</w:t>
      </w:r>
      <w:r>
        <w:rPr>
          <w:spacing w:val="-3"/>
        </w:rPr>
        <w:t> </w:t>
      </w:r>
      <w:r>
        <w:rPr/>
        <w:t>players.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77" w:lineRule="auto"/>
        <w:ind w:left="660" w:right="933"/>
        <w:jc w:val="both"/>
      </w:pPr>
      <w:r>
        <w:rPr/>
        <w:t>Mamoun Darkazanli, and Abu Sattar Sheik have three links. Faisal Al Salmi, Bandar</w:t>
      </w:r>
      <w:r>
        <w:rPr>
          <w:spacing w:val="1"/>
        </w:rPr>
        <w:t> </w:t>
      </w:r>
      <w:r>
        <w:rPr/>
        <w:t>Alhazmi, Abu Walid, and Lased Ben Heni have two links. Finally, Fahid, al Shakri, and</w:t>
      </w:r>
      <w:r>
        <w:rPr>
          <w:spacing w:val="1"/>
        </w:rPr>
        <w:t> </w:t>
      </w:r>
      <w:r>
        <w:rPr/>
        <w:t>Sakir Kishk have a link each. Although three links downward may be as insignificant or</w:t>
      </w:r>
      <w:r>
        <w:rPr>
          <w:spacing w:val="1"/>
        </w:rPr>
        <w:t> </w:t>
      </w:r>
      <w:r>
        <w:rPr/>
        <w:t>relatively low for placing an actor as a key player under deterministic approach. Such</w:t>
      </w:r>
      <w:r>
        <w:rPr>
          <w:spacing w:val="1"/>
        </w:rPr>
        <w:t> </w:t>
      </w:r>
      <w:r>
        <w:rPr/>
        <w:t>actors are always regarded as marginal actors. But through the BNM inference, marginal</w:t>
      </w:r>
      <w:r>
        <w:rPr>
          <w:spacing w:val="-57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inferred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 central</w:t>
      </w:r>
      <w:r>
        <w:rPr>
          <w:spacing w:val="-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nutshell,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more</w:t>
      </w:r>
    </w:p>
    <w:p>
      <w:pPr>
        <w:spacing w:after="0" w:line="477" w:lineRule="auto"/>
        <w:jc w:val="both"/>
        <w:sectPr>
          <w:pgSz w:w="11900" w:h="16850"/>
          <w:pgMar w:header="0" w:footer="1051" w:top="1360" w:bottom="1240" w:left="1320" w:right="460"/>
        </w:sectPr>
      </w:pPr>
    </w:p>
    <w:p>
      <w:pPr>
        <w:pStyle w:val="BodyText"/>
        <w:spacing w:line="475" w:lineRule="auto" w:before="62"/>
        <w:ind w:left="660" w:right="955"/>
        <w:jc w:val="both"/>
      </w:pPr>
      <w:bookmarkStart w:name="_bookmark63" w:id="87"/>
      <w:bookmarkEnd w:id="87"/>
      <w:r>
        <w:rPr/>
      </w:r>
      <w:r>
        <w:rPr/>
        <w:t>actors acceded to central participants. It has included conspirators those less expected to</w:t>
      </w:r>
      <w:r>
        <w:rPr>
          <w:spacing w:val="-57"/>
        </w:rPr>
        <w:t> </w:t>
      </w:r>
      <w:r>
        <w:rPr/>
        <w:t>be key players. Secondly, inferring of marginal actors - those that SNA-based detections</w:t>
      </w:r>
      <w:r>
        <w:rPr>
          <w:spacing w:val="-57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ascribe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prediction,</w:t>
      </w:r>
      <w:r>
        <w:rPr>
          <w:spacing w:val="1"/>
        </w:rPr>
        <w:t> </w:t>
      </w:r>
      <w:r>
        <w:rPr/>
        <w:t>marginal</w:t>
      </w:r>
      <w:r>
        <w:rPr>
          <w:spacing w:val="60"/>
        </w:rPr>
        <w:t> </w:t>
      </w:r>
      <w:r>
        <w:rPr/>
        <w:t>actors</w:t>
      </w:r>
      <w:r>
        <w:rPr>
          <w:spacing w:val="1"/>
        </w:rPr>
        <w:t> </w:t>
      </w:r>
      <w:r>
        <w:rPr/>
        <w:t>become</w:t>
      </w:r>
      <w:r>
        <w:rPr>
          <w:spacing w:val="-1"/>
        </w:rPr>
        <w:t> </w:t>
      </w:r>
      <w:r>
        <w:rPr/>
        <w:t>vulnerable, and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no</w:t>
      </w:r>
      <w:r>
        <w:rPr>
          <w:spacing w:val="-1"/>
        </w:rPr>
        <w:t> </w:t>
      </w:r>
      <w:r>
        <w:rPr/>
        <w:t>longer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shield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legitimate</w:t>
      </w:r>
      <w:r>
        <w:rPr>
          <w:spacing w:val="-1"/>
        </w:rPr>
        <w:t> </w:t>
      </w:r>
      <w:r>
        <w:rPr/>
        <w:t>actors.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77" w:lineRule="auto" w:before="1"/>
        <w:ind w:left="660" w:right="953"/>
        <w:jc w:val="both"/>
      </w:pPr>
      <w:r>
        <w:rPr/>
        <w:t>The list of IDs under evasive participants of Table 4.5 were drawn from the highest</w:t>
      </w:r>
      <w:r>
        <w:rPr>
          <w:spacing w:val="1"/>
        </w:rPr>
        <w:t> </w:t>
      </w:r>
      <w:r>
        <w:rPr/>
        <w:t>MAP values. Case 3 - Figure 4.18 has the least number of evasive IDs which is four (4);</w:t>
      </w:r>
      <w:r>
        <w:rPr>
          <w:spacing w:val="-57"/>
        </w:rPr>
        <w:t> </w:t>
      </w:r>
      <w:r>
        <w:rPr/>
        <w:t>Case</w:t>
      </w:r>
      <w:r>
        <w:rPr>
          <w:spacing w:val="17"/>
        </w:rPr>
        <w:t> </w:t>
      </w:r>
      <w:r>
        <w:rPr/>
        <w:t>1–</w:t>
      </w:r>
      <w:r>
        <w:rPr>
          <w:spacing w:val="18"/>
        </w:rPr>
        <w:t> </w:t>
      </w:r>
      <w:r>
        <w:rPr/>
        <w:t>Figure</w:t>
      </w:r>
      <w:r>
        <w:rPr>
          <w:spacing w:val="17"/>
        </w:rPr>
        <w:t> </w:t>
      </w:r>
      <w:r>
        <w:rPr/>
        <w:t>4.14</w:t>
      </w:r>
      <w:r>
        <w:rPr>
          <w:spacing w:val="17"/>
        </w:rPr>
        <w:t> </w:t>
      </w:r>
      <w:r>
        <w:rPr/>
        <w:t>has</w:t>
      </w:r>
      <w:r>
        <w:rPr>
          <w:spacing w:val="20"/>
        </w:rPr>
        <w:t> </w:t>
      </w:r>
      <w:r>
        <w:rPr/>
        <w:t>thirty-eight</w:t>
      </w:r>
      <w:r>
        <w:rPr>
          <w:spacing w:val="18"/>
        </w:rPr>
        <w:t> </w:t>
      </w:r>
      <w:r>
        <w:rPr/>
        <w:t>(38)</w:t>
      </w:r>
      <w:r>
        <w:rPr>
          <w:spacing w:val="17"/>
        </w:rPr>
        <w:t> </w:t>
      </w:r>
      <w:r>
        <w:rPr/>
        <w:t>nodes,</w:t>
      </w:r>
      <w:r>
        <w:rPr>
          <w:spacing w:val="21"/>
        </w:rPr>
        <w:t> </w:t>
      </w:r>
      <w:r>
        <w:rPr/>
        <w:t>Case</w:t>
      </w:r>
      <w:r>
        <w:rPr>
          <w:spacing w:val="17"/>
        </w:rPr>
        <w:t> </w:t>
      </w:r>
      <w:r>
        <w:rPr/>
        <w:t>2</w:t>
      </w:r>
      <w:r>
        <w:rPr>
          <w:spacing w:val="20"/>
        </w:rPr>
        <w:t> </w:t>
      </w:r>
      <w:r>
        <w:rPr/>
        <w:t>–</w:t>
      </w:r>
      <w:r>
        <w:rPr>
          <w:spacing w:val="18"/>
        </w:rPr>
        <w:t> </w:t>
      </w:r>
      <w:r>
        <w:rPr/>
        <w:t>Figure</w:t>
      </w:r>
      <w:r>
        <w:rPr>
          <w:spacing w:val="17"/>
        </w:rPr>
        <w:t> </w:t>
      </w:r>
      <w:r>
        <w:rPr/>
        <w:t>4.16</w:t>
      </w:r>
      <w:r>
        <w:rPr>
          <w:spacing w:val="17"/>
        </w:rPr>
        <w:t> </w:t>
      </w:r>
      <w:r>
        <w:rPr/>
        <w:t>has</w:t>
      </w:r>
      <w:r>
        <w:rPr>
          <w:spacing w:val="18"/>
        </w:rPr>
        <w:t> </w:t>
      </w:r>
      <w:r>
        <w:rPr/>
        <w:t>twenty-nine</w:t>
      </w:r>
    </w:p>
    <w:p>
      <w:pPr>
        <w:pStyle w:val="BodyText"/>
        <w:spacing w:line="475" w:lineRule="auto"/>
        <w:ind w:left="660" w:right="954"/>
        <w:jc w:val="both"/>
      </w:pPr>
      <w:r>
        <w:rPr/>
        <w:t>(29) nodes, and Case 4 -Figure 4.20 has thirty-five (35) nodes. They were predicted by</w:t>
      </w:r>
      <w:r>
        <w:rPr>
          <w:spacing w:val="1"/>
        </w:rPr>
        <w:t> </w:t>
      </w:r>
      <w:r>
        <w:rPr/>
        <w:t>inference</w:t>
      </w:r>
      <w:r>
        <w:rPr>
          <w:spacing w:val="-2"/>
        </w:rPr>
        <w:t> </w:t>
      </w:r>
      <w:r>
        <w:rPr/>
        <w:t>as less-susceptible actors.</w:t>
      </w:r>
    </w:p>
    <w:p>
      <w:pPr>
        <w:pStyle w:val="BodyText"/>
        <w:spacing w:before="9"/>
        <w:rPr>
          <w:sz w:val="22"/>
        </w:rPr>
      </w:pPr>
    </w:p>
    <w:p>
      <w:pPr>
        <w:spacing w:line="501" w:lineRule="auto" w:before="0"/>
        <w:ind w:left="660" w:right="932" w:firstLine="0"/>
        <w:jc w:val="both"/>
        <w:rPr>
          <w:sz w:val="23"/>
        </w:rPr>
      </w:pPr>
      <w:r>
        <w:rPr>
          <w:sz w:val="23"/>
        </w:rPr>
        <w:t>Figure 4.22 presents a Venn diagram showing places of occurrence of actor IDs presented</w:t>
      </w:r>
      <w:r>
        <w:rPr>
          <w:spacing w:val="1"/>
          <w:sz w:val="23"/>
        </w:rPr>
        <w:t> </w:t>
      </w:r>
      <w:r>
        <w:rPr>
          <w:sz w:val="23"/>
        </w:rPr>
        <w:t>under evasive participants in Table 4.5. The Venn diagram includes list of inferred actors in</w:t>
      </w:r>
      <w:r>
        <w:rPr>
          <w:spacing w:val="1"/>
          <w:sz w:val="23"/>
        </w:rPr>
        <w:t> </w:t>
      </w:r>
      <w:r>
        <w:rPr>
          <w:sz w:val="23"/>
        </w:rPr>
        <w:t>Case 3 - Figure 4.18. But the Case‟s number was not shown due to scattering of those actors</w:t>
      </w:r>
      <w:r>
        <w:rPr>
          <w:spacing w:val="-55"/>
          <w:sz w:val="23"/>
        </w:rPr>
        <w:t> </w:t>
      </w:r>
      <w:r>
        <w:rPr>
          <w:sz w:val="23"/>
        </w:rPr>
        <w:t>in other Cases‟ list. The Venn diagram summarize re-occurrence of the actor IDs in Case 1 -</w:t>
      </w:r>
      <w:r>
        <w:rPr>
          <w:spacing w:val="-55"/>
          <w:sz w:val="23"/>
        </w:rPr>
        <w:t> </w:t>
      </w:r>
      <w:r>
        <w:rPr>
          <w:sz w:val="23"/>
        </w:rPr>
        <w:t>Figure</w:t>
      </w:r>
      <w:r>
        <w:rPr>
          <w:spacing w:val="-1"/>
          <w:sz w:val="23"/>
        </w:rPr>
        <w:t> </w:t>
      </w:r>
      <w:r>
        <w:rPr>
          <w:sz w:val="23"/>
        </w:rPr>
        <w:t>4.14, Case 2</w:t>
      </w:r>
      <w:r>
        <w:rPr>
          <w:spacing w:val="1"/>
          <w:sz w:val="23"/>
        </w:rPr>
        <w:t> </w:t>
      </w:r>
      <w:r>
        <w:rPr>
          <w:sz w:val="23"/>
        </w:rPr>
        <w:t>- Figure 4.16</w:t>
      </w:r>
      <w:r>
        <w:rPr>
          <w:spacing w:val="-1"/>
          <w:sz w:val="23"/>
        </w:rPr>
        <w:t> </w:t>
      </w:r>
      <w:r>
        <w:rPr>
          <w:sz w:val="23"/>
        </w:rPr>
        <w:t>and Case 4</w:t>
      </w:r>
      <w:r>
        <w:rPr>
          <w:spacing w:val="-1"/>
          <w:sz w:val="23"/>
        </w:rPr>
        <w:t> </w:t>
      </w:r>
      <w:r>
        <w:rPr>
          <w:sz w:val="23"/>
        </w:rPr>
        <w:t>- Figure 4.20:</w:t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1608964</wp:posOffset>
            </wp:positionH>
            <wp:positionV relativeFrom="paragraph">
              <wp:posOffset>147492</wp:posOffset>
            </wp:positionV>
            <wp:extent cx="4736215" cy="2133600"/>
            <wp:effectExtent l="0" t="0" r="0" b="0"/>
            <wp:wrapTopAndBottom/>
            <wp:docPr id="9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21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37" w:right="1123"/>
        <w:jc w:val="center"/>
      </w:pPr>
      <w:r>
        <w:rPr/>
        <w:t>Figure</w:t>
      </w:r>
      <w:r>
        <w:rPr>
          <w:spacing w:val="-2"/>
        </w:rPr>
        <w:t> </w:t>
      </w:r>
      <w:r>
        <w:rPr/>
        <w:t>4.22:</w:t>
      </w:r>
      <w:r>
        <w:rPr>
          <w:spacing w:val="-1"/>
        </w:rPr>
        <w:t> </w:t>
      </w:r>
      <w:r>
        <w:rPr/>
        <w:t>Venn Diagram</w:t>
      </w:r>
      <w:r>
        <w:rPr>
          <w:spacing w:val="-1"/>
        </w:rPr>
        <w:t> </w:t>
      </w:r>
      <w:r>
        <w:rPr/>
        <w:t>of Evasive</w:t>
      </w:r>
      <w:r>
        <w:rPr>
          <w:spacing w:val="-1"/>
        </w:rPr>
        <w:t> </w:t>
      </w:r>
      <w:r>
        <w:rPr/>
        <w:t>Nodes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9/11</w:t>
      </w:r>
      <w:r>
        <w:rPr>
          <w:spacing w:val="-1"/>
        </w:rPr>
        <w:t> </w:t>
      </w:r>
      <w:r>
        <w:rPr/>
        <w:t>Network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470" w:lineRule="auto"/>
        <w:ind w:left="660" w:right="940"/>
        <w:jc w:val="both"/>
      </w:pPr>
      <w:r>
        <w:rPr/>
        <w:t>Actor IDs: 4, 7, 8, 9, 11, 12, 20, 32, 51 and 60 re-occurred in all the three cases. These</w:t>
      </w:r>
      <w:r>
        <w:rPr>
          <w:spacing w:val="1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Nawaf</w:t>
      </w:r>
      <w:r>
        <w:rPr>
          <w:spacing w:val="-1"/>
        </w:rPr>
        <w:t> </w:t>
      </w:r>
      <w:r>
        <w:rPr/>
        <w:t>Alhazmi, Ahmed</w:t>
      </w:r>
      <w:r>
        <w:rPr>
          <w:spacing w:val="-1"/>
        </w:rPr>
        <w:t> </w:t>
      </w:r>
      <w:r>
        <w:rPr/>
        <w:t>Alghamdi,</w:t>
      </w:r>
      <w:r>
        <w:rPr>
          <w:spacing w:val="-1"/>
        </w:rPr>
        <w:t> </w:t>
      </w:r>
      <w:r>
        <w:rPr/>
        <w:t>Saeed Alghamdi,</w:t>
      </w:r>
      <w:r>
        <w:rPr>
          <w:spacing w:val="-1"/>
        </w:rPr>
        <w:t> </w:t>
      </w:r>
      <w:r>
        <w:rPr/>
        <w:t>Hamza</w:t>
      </w:r>
      <w:r>
        <w:rPr>
          <w:spacing w:val="-2"/>
        </w:rPr>
        <w:t> </w:t>
      </w:r>
      <w:r>
        <w:rPr/>
        <w:t>Alghamdi,</w:t>
      </w:r>
    </w:p>
    <w:p>
      <w:pPr>
        <w:spacing w:after="0" w:line="470" w:lineRule="auto"/>
        <w:jc w:val="both"/>
        <w:sectPr>
          <w:pgSz w:w="11900" w:h="16850"/>
          <w:pgMar w:header="0" w:footer="1051" w:top="1360" w:bottom="1240" w:left="1320" w:right="460"/>
        </w:sectPr>
      </w:pPr>
    </w:p>
    <w:p>
      <w:pPr>
        <w:pStyle w:val="BodyText"/>
        <w:spacing w:line="475" w:lineRule="auto" w:before="62"/>
        <w:ind w:left="660" w:right="957"/>
        <w:jc w:val="both"/>
      </w:pPr>
      <w:r>
        <w:rPr/>
        <w:t>Mohand</w:t>
      </w:r>
      <w:r>
        <w:rPr>
          <w:spacing w:val="1"/>
        </w:rPr>
        <w:t> </w:t>
      </w:r>
      <w:r>
        <w:rPr/>
        <w:t>Alshehri,</w:t>
      </w:r>
      <w:r>
        <w:rPr>
          <w:spacing w:val="1"/>
        </w:rPr>
        <w:t> </w:t>
      </w:r>
      <w:r>
        <w:rPr/>
        <w:t>Fayez</w:t>
      </w:r>
      <w:r>
        <w:rPr>
          <w:spacing w:val="1"/>
        </w:rPr>
        <w:t> </w:t>
      </w:r>
      <w:r>
        <w:rPr/>
        <w:t>Ahmed,</w:t>
      </w:r>
      <w:r>
        <w:rPr>
          <w:spacing w:val="1"/>
        </w:rPr>
        <w:t> </w:t>
      </w:r>
      <w:r>
        <w:rPr/>
        <w:t>Raed</w:t>
      </w:r>
      <w:r>
        <w:rPr>
          <w:spacing w:val="1"/>
        </w:rPr>
        <w:t> </w:t>
      </w:r>
      <w:r>
        <w:rPr/>
        <w:t>Hijazi,</w:t>
      </w:r>
      <w:r>
        <w:rPr>
          <w:spacing w:val="1"/>
        </w:rPr>
        <w:t> </w:t>
      </w:r>
      <w:r>
        <w:rPr/>
        <w:t>Rayed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/>
        <w:t>Abdullah,</w:t>
      </w:r>
      <w:r>
        <w:rPr>
          <w:spacing w:val="1"/>
        </w:rPr>
        <w:t> </w:t>
      </w:r>
      <w:r>
        <w:rPr/>
        <w:t>Mohammed Bensakhria, and Kamel Daoudi respectively. The first six actors are flight</w:t>
      </w:r>
      <w:r>
        <w:rPr>
          <w:spacing w:val="1"/>
        </w:rPr>
        <w:t> </w:t>
      </w:r>
      <w:r>
        <w:rPr/>
        <w:t>hijackers. But only actor IDs 12 and 32 appeared in Case 3 - Figure 4.12 which is Fayez</w:t>
      </w:r>
      <w:r>
        <w:rPr>
          <w:spacing w:val="-57"/>
        </w:rPr>
        <w:t> </w:t>
      </w:r>
      <w:r>
        <w:rPr/>
        <w:t>Ahmed</w:t>
      </w:r>
      <w:r>
        <w:rPr>
          <w:spacing w:val="-1"/>
        </w:rPr>
        <w:t> </w:t>
      </w:r>
      <w:r>
        <w:rPr/>
        <w:t>and Rayed Mohammed Abdullah.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660"/>
        <w:jc w:val="both"/>
      </w:pPr>
      <w:r>
        <w:rPr/>
        <w:t>The</w:t>
      </w:r>
      <w:r>
        <w:rPr>
          <w:spacing w:val="-3"/>
        </w:rPr>
        <w:t> </w:t>
      </w:r>
      <w:r>
        <w:rPr/>
        <w:t>following actors</w:t>
      </w:r>
      <w:r>
        <w:rPr>
          <w:spacing w:val="-1"/>
        </w:rPr>
        <w:t> </w:t>
      </w:r>
      <w:r>
        <w:rPr/>
        <w:t>re-occurred twice: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appeared in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1- Figure</w:t>
      </w:r>
      <w:r>
        <w:rPr>
          <w:spacing w:val="-2"/>
        </w:rPr>
        <w:t> </w:t>
      </w:r>
      <w:r>
        <w:rPr/>
        <w:t>4.14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660" w:right="0" w:firstLine="0"/>
        <w:jc w:val="both"/>
        <w:rPr>
          <w:sz w:val="23"/>
        </w:rPr>
      </w:pPr>
      <w:r>
        <w:rPr>
          <w:sz w:val="23"/>
        </w:rPr>
        <w:t>Case</w:t>
      </w:r>
      <w:r>
        <w:rPr>
          <w:spacing w:val="-1"/>
          <w:sz w:val="23"/>
        </w:rPr>
        <w:t> </w:t>
      </w:r>
      <w:r>
        <w:rPr>
          <w:sz w:val="23"/>
        </w:rPr>
        <w:t>4 - Figure 4.20 are IDs: 1, 5, 6, 18, 33, 34, 35,</w:t>
      </w:r>
      <w:r>
        <w:rPr>
          <w:spacing w:val="-3"/>
          <w:sz w:val="23"/>
        </w:rPr>
        <w:t> </w:t>
      </w:r>
      <w:r>
        <w:rPr>
          <w:sz w:val="23"/>
        </w:rPr>
        <w:t>36, 37, 47, 48, 49, 53,</w:t>
      </w:r>
      <w:r>
        <w:rPr>
          <w:spacing w:val="-3"/>
          <w:sz w:val="23"/>
        </w:rPr>
        <w:t> </w:t>
      </w:r>
      <w:r>
        <w:rPr>
          <w:sz w:val="23"/>
        </w:rPr>
        <w:t>55,</w:t>
      </w:r>
      <w:r>
        <w:rPr>
          <w:spacing w:val="-3"/>
          <w:sz w:val="23"/>
        </w:rPr>
        <w:t> </w:t>
      </w:r>
      <w:r>
        <w:rPr>
          <w:sz w:val="23"/>
        </w:rPr>
        <w:t>56,</w:t>
      </w:r>
      <w:r>
        <w:rPr>
          <w:spacing w:val="-1"/>
          <w:sz w:val="23"/>
        </w:rPr>
        <w:t> </w:t>
      </w:r>
      <w:r>
        <w:rPr>
          <w:sz w:val="23"/>
        </w:rPr>
        <w:t>58, and</w:t>
      </w:r>
    </w:p>
    <w:p>
      <w:pPr>
        <w:pStyle w:val="BodyText"/>
        <w:rPr>
          <w:sz w:val="25"/>
        </w:rPr>
      </w:pPr>
    </w:p>
    <w:p>
      <w:pPr>
        <w:pStyle w:val="BodyText"/>
        <w:spacing w:line="477" w:lineRule="auto" w:before="1"/>
        <w:ind w:left="660" w:right="936" w:firstLine="4"/>
        <w:jc w:val="both"/>
      </w:pPr>
      <w:r>
        <w:rPr/>
        <w:t>59.</w:t>
      </w:r>
      <w:r>
        <w:rPr>
          <w:spacing w:val="-11"/>
        </w:rPr>
        <w:t> </w:t>
      </w:r>
      <w:r>
        <w:rPr/>
        <w:t>And</w:t>
      </w:r>
      <w:r>
        <w:rPr>
          <w:spacing w:val="58"/>
        </w:rPr>
        <w:t> </w:t>
      </w:r>
      <w:r>
        <w:rPr/>
        <w:t>these</w:t>
      </w:r>
      <w:r>
        <w:rPr>
          <w:spacing w:val="57"/>
        </w:rPr>
        <w:t> </w:t>
      </w:r>
      <w:r>
        <w:rPr/>
        <w:t>are</w:t>
      </w:r>
      <w:r>
        <w:rPr>
          <w:spacing w:val="57"/>
        </w:rPr>
        <w:t> </w:t>
      </w:r>
      <w:r>
        <w:rPr/>
        <w:t>Majed</w:t>
      </w:r>
      <w:r>
        <w:rPr>
          <w:spacing w:val="58"/>
        </w:rPr>
        <w:t> </w:t>
      </w:r>
      <w:r>
        <w:rPr/>
        <w:t>Moqed,</w:t>
      </w:r>
      <w:r>
        <w:rPr>
          <w:spacing w:val="58"/>
        </w:rPr>
        <w:t> </w:t>
      </w:r>
      <w:r>
        <w:rPr/>
        <w:t>Salem</w:t>
      </w:r>
      <w:r>
        <w:rPr>
          <w:spacing w:val="58"/>
        </w:rPr>
        <w:t> </w:t>
      </w:r>
      <w:r>
        <w:rPr/>
        <w:t>Alhazmi,</w:t>
      </w:r>
      <w:r>
        <w:rPr>
          <w:spacing w:val="58"/>
        </w:rPr>
        <w:t> </w:t>
      </w:r>
      <w:r>
        <w:rPr/>
        <w:t>Wail</w:t>
      </w:r>
      <w:r>
        <w:rPr>
          <w:spacing w:val="59"/>
        </w:rPr>
        <w:t> </w:t>
      </w:r>
      <w:r>
        <w:rPr/>
        <w:t>Alshehri,</w:t>
      </w:r>
      <w:r>
        <w:rPr>
          <w:spacing w:val="59"/>
        </w:rPr>
        <w:t> </w:t>
      </w:r>
      <w:r>
        <w:rPr/>
        <w:t>Bandar</w:t>
      </w:r>
      <w:r>
        <w:rPr>
          <w:spacing w:val="58"/>
        </w:rPr>
        <w:t> </w:t>
      </w:r>
      <w:r>
        <w:rPr/>
        <w:t>Alhazmi,</w:t>
      </w:r>
      <w:r>
        <w:rPr>
          <w:spacing w:val="-58"/>
        </w:rPr>
        <w:t> </w:t>
      </w:r>
      <w:r>
        <w:rPr/>
        <w:t>Faisal Al Salmi, Osama Awadallah, Abdussattar Shaikh, Mohamed Abdi, Jean-Marc</w:t>
      </w:r>
      <w:r>
        <w:rPr>
          <w:spacing w:val="1"/>
        </w:rPr>
        <w:t> </w:t>
      </w:r>
      <w:r>
        <w:rPr/>
        <w:t>Grandvisir,</w:t>
      </w:r>
      <w:r>
        <w:rPr>
          <w:spacing w:val="1"/>
        </w:rPr>
        <w:t> </w:t>
      </w:r>
      <w:r>
        <w:rPr/>
        <w:t>Abu</w:t>
      </w:r>
      <w:r>
        <w:rPr>
          <w:spacing w:val="1"/>
        </w:rPr>
        <w:t> </w:t>
      </w:r>
      <w:r>
        <w:rPr/>
        <w:t>Zubeida,</w:t>
      </w:r>
      <w:r>
        <w:rPr>
          <w:spacing w:val="1"/>
        </w:rPr>
        <w:t> </w:t>
      </w:r>
      <w:r>
        <w:rPr/>
        <w:t>Nizar</w:t>
      </w:r>
      <w:r>
        <w:rPr>
          <w:spacing w:val="1"/>
        </w:rPr>
        <w:t> </w:t>
      </w:r>
      <w:r>
        <w:rPr/>
        <w:t>Trabelsi,</w:t>
      </w:r>
      <w:r>
        <w:rPr>
          <w:spacing w:val="1"/>
        </w:rPr>
        <w:t> </w:t>
      </w:r>
      <w:r>
        <w:rPr/>
        <w:t>Lased</w:t>
      </w:r>
      <w:r>
        <w:rPr>
          <w:spacing w:val="1"/>
        </w:rPr>
        <w:t> </w:t>
      </w:r>
      <w:r>
        <w:rPr/>
        <w:t>Ben</w:t>
      </w:r>
      <w:r>
        <w:rPr>
          <w:spacing w:val="1"/>
        </w:rPr>
        <w:t> </w:t>
      </w:r>
      <w:r>
        <w:rPr/>
        <w:t>Heni,</w:t>
      </w:r>
      <w:r>
        <w:rPr>
          <w:spacing w:val="1"/>
        </w:rPr>
        <w:t> </w:t>
      </w:r>
      <w:r>
        <w:rPr/>
        <w:t>Seifallah</w:t>
      </w:r>
      <w:r>
        <w:rPr>
          <w:spacing w:val="1"/>
        </w:rPr>
        <w:t> </w:t>
      </w:r>
      <w:r>
        <w:rPr/>
        <w:t>ben</w:t>
      </w:r>
      <w:r>
        <w:rPr>
          <w:spacing w:val="1"/>
        </w:rPr>
        <w:t> </w:t>
      </w:r>
      <w:r>
        <w:rPr/>
        <w:t>Hassine,</w:t>
      </w:r>
      <w:r>
        <w:rPr>
          <w:spacing w:val="1"/>
        </w:rPr>
        <w:t> </w:t>
      </w:r>
      <w:r>
        <w:rPr/>
        <w:t>Essoussi</w:t>
      </w:r>
      <w:r>
        <w:rPr>
          <w:spacing w:val="2"/>
        </w:rPr>
        <w:t> </w:t>
      </w:r>
      <w:r>
        <w:rPr/>
        <w:t>Laaroussi, Madjid</w:t>
      </w:r>
      <w:r>
        <w:rPr>
          <w:spacing w:val="-1"/>
        </w:rPr>
        <w:t> </w:t>
      </w:r>
      <w:r>
        <w:rPr/>
        <w:t>Sahoune</w:t>
      </w:r>
      <w:r>
        <w:rPr>
          <w:spacing w:val="-1"/>
        </w:rPr>
        <w:t> </w:t>
      </w:r>
      <w:r>
        <w:rPr/>
        <w:t>and Samir</w:t>
      </w:r>
      <w:r>
        <w:rPr>
          <w:spacing w:val="-1"/>
        </w:rPr>
        <w:t> </w:t>
      </w:r>
      <w:r>
        <w:rPr/>
        <w:t>Kishk respectively.</w:t>
      </w:r>
    </w:p>
    <w:p>
      <w:pPr>
        <w:pStyle w:val="BodyText"/>
        <w:rPr>
          <w:sz w:val="22"/>
        </w:rPr>
      </w:pPr>
    </w:p>
    <w:p>
      <w:pPr>
        <w:spacing w:before="0"/>
        <w:ind w:left="660" w:right="0" w:firstLine="0"/>
        <w:jc w:val="both"/>
        <w:rPr>
          <w:sz w:val="23"/>
        </w:rPr>
      </w:pPr>
      <w:r>
        <w:rPr>
          <w:sz w:val="23"/>
        </w:rPr>
        <w:t>Actor</w:t>
      </w:r>
      <w:r>
        <w:rPr>
          <w:spacing w:val="13"/>
          <w:sz w:val="23"/>
        </w:rPr>
        <w:t> </w:t>
      </w:r>
      <w:r>
        <w:rPr>
          <w:sz w:val="23"/>
        </w:rPr>
        <w:t>IDs</w:t>
      </w:r>
      <w:r>
        <w:rPr>
          <w:spacing w:val="12"/>
          <w:sz w:val="23"/>
        </w:rPr>
        <w:t> </w:t>
      </w:r>
      <w:r>
        <w:rPr>
          <w:sz w:val="23"/>
        </w:rPr>
        <w:t>10,</w:t>
      </w:r>
      <w:r>
        <w:rPr>
          <w:spacing w:val="14"/>
          <w:sz w:val="23"/>
        </w:rPr>
        <w:t> </w:t>
      </w:r>
      <w:r>
        <w:rPr>
          <w:sz w:val="23"/>
        </w:rPr>
        <w:t>16,</w:t>
      </w:r>
      <w:r>
        <w:rPr>
          <w:spacing w:val="13"/>
          <w:sz w:val="23"/>
        </w:rPr>
        <w:t> </w:t>
      </w:r>
      <w:r>
        <w:rPr>
          <w:sz w:val="23"/>
        </w:rPr>
        <w:t>28,</w:t>
      </w:r>
      <w:r>
        <w:rPr>
          <w:spacing w:val="13"/>
          <w:sz w:val="23"/>
        </w:rPr>
        <w:t> </w:t>
      </w:r>
      <w:r>
        <w:rPr>
          <w:sz w:val="23"/>
        </w:rPr>
        <w:t>30,</w:t>
      </w:r>
      <w:r>
        <w:rPr>
          <w:spacing w:val="11"/>
          <w:sz w:val="23"/>
        </w:rPr>
        <w:t> </w:t>
      </w:r>
      <w:r>
        <w:rPr>
          <w:sz w:val="23"/>
        </w:rPr>
        <w:t>40,</w:t>
      </w:r>
      <w:r>
        <w:rPr>
          <w:spacing w:val="13"/>
          <w:sz w:val="23"/>
        </w:rPr>
        <w:t> </w:t>
      </w:r>
      <w:r>
        <w:rPr>
          <w:sz w:val="23"/>
        </w:rPr>
        <w:t>42</w:t>
      </w:r>
      <w:r>
        <w:rPr>
          <w:spacing w:val="13"/>
          <w:sz w:val="23"/>
        </w:rPr>
        <w:t> </w:t>
      </w:r>
      <w:r>
        <w:rPr>
          <w:sz w:val="23"/>
        </w:rPr>
        <w:t>and</w:t>
      </w:r>
      <w:r>
        <w:rPr>
          <w:spacing w:val="14"/>
          <w:sz w:val="23"/>
        </w:rPr>
        <w:t> </w:t>
      </w:r>
      <w:r>
        <w:rPr>
          <w:sz w:val="23"/>
        </w:rPr>
        <w:t>45</w:t>
      </w:r>
      <w:r>
        <w:rPr>
          <w:spacing w:val="10"/>
          <w:sz w:val="23"/>
        </w:rPr>
        <w:t> </w:t>
      </w:r>
      <w:r>
        <w:rPr>
          <w:sz w:val="23"/>
        </w:rPr>
        <w:t>appeared</w:t>
      </w:r>
      <w:r>
        <w:rPr>
          <w:spacing w:val="10"/>
          <w:sz w:val="23"/>
        </w:rPr>
        <w:t> </w:t>
      </w:r>
      <w:r>
        <w:rPr>
          <w:sz w:val="23"/>
        </w:rPr>
        <w:t>in</w:t>
      </w:r>
      <w:r>
        <w:rPr>
          <w:spacing w:val="11"/>
          <w:sz w:val="23"/>
        </w:rPr>
        <w:t> </w:t>
      </w:r>
      <w:r>
        <w:rPr>
          <w:sz w:val="23"/>
        </w:rPr>
        <w:t>Case</w:t>
      </w:r>
      <w:r>
        <w:rPr>
          <w:spacing w:val="13"/>
          <w:sz w:val="23"/>
        </w:rPr>
        <w:t> </w:t>
      </w:r>
      <w:r>
        <w:rPr>
          <w:sz w:val="23"/>
        </w:rPr>
        <w:t>1-Figure</w:t>
      </w:r>
      <w:r>
        <w:rPr>
          <w:spacing w:val="14"/>
          <w:sz w:val="23"/>
        </w:rPr>
        <w:t> </w:t>
      </w:r>
      <w:r>
        <w:rPr>
          <w:sz w:val="23"/>
        </w:rPr>
        <w:t>4.14</w:t>
      </w:r>
      <w:r>
        <w:rPr>
          <w:spacing w:val="13"/>
          <w:sz w:val="23"/>
        </w:rPr>
        <w:t> </w:t>
      </w:r>
      <w:r>
        <w:rPr>
          <w:sz w:val="23"/>
        </w:rPr>
        <w:t>and</w:t>
      </w:r>
      <w:r>
        <w:rPr>
          <w:spacing w:val="10"/>
          <w:sz w:val="23"/>
        </w:rPr>
        <w:t> </w:t>
      </w:r>
      <w:r>
        <w:rPr>
          <w:sz w:val="23"/>
        </w:rPr>
        <w:t>Case</w:t>
      </w:r>
      <w:r>
        <w:rPr>
          <w:spacing w:val="14"/>
          <w:sz w:val="23"/>
        </w:rPr>
        <w:t> </w:t>
      </w:r>
      <w:r>
        <w:rPr>
          <w:sz w:val="23"/>
        </w:rPr>
        <w:t>2-Figure</w:t>
      </w:r>
    </w:p>
    <w:p>
      <w:pPr>
        <w:pStyle w:val="BodyText"/>
        <w:spacing w:before="9"/>
      </w:pPr>
    </w:p>
    <w:p>
      <w:pPr>
        <w:spacing w:line="501" w:lineRule="auto" w:before="1"/>
        <w:ind w:left="660" w:right="933" w:firstLine="0"/>
        <w:jc w:val="both"/>
        <w:rPr>
          <w:sz w:val="23"/>
        </w:rPr>
      </w:pPr>
      <w:r>
        <w:rPr>
          <w:sz w:val="23"/>
        </w:rPr>
        <w:t>4.16. They are</w:t>
      </w:r>
      <w:r>
        <w:rPr>
          <w:spacing w:val="1"/>
          <w:sz w:val="23"/>
        </w:rPr>
        <w:t> </w:t>
      </w:r>
      <w:r>
        <w:rPr>
          <w:sz w:val="23"/>
        </w:rPr>
        <w:t>Ahmed Al</w:t>
      </w:r>
      <w:r>
        <w:rPr>
          <w:spacing w:val="1"/>
          <w:sz w:val="23"/>
        </w:rPr>
        <w:t> </w:t>
      </w:r>
      <w:r>
        <w:rPr>
          <w:sz w:val="23"/>
        </w:rPr>
        <w:t>Haznawi, Abdul</w:t>
      </w:r>
      <w:r>
        <w:rPr>
          <w:spacing w:val="1"/>
          <w:sz w:val="23"/>
        </w:rPr>
        <w:t> </w:t>
      </w:r>
      <w:r>
        <w:rPr>
          <w:sz w:val="23"/>
        </w:rPr>
        <w:t>Aziz Al-Omari, Ramzi</w:t>
      </w:r>
      <w:r>
        <w:rPr>
          <w:spacing w:val="57"/>
          <w:sz w:val="23"/>
        </w:rPr>
        <w:t> </w:t>
      </w:r>
      <w:r>
        <w:rPr>
          <w:sz w:val="23"/>
        </w:rPr>
        <w:t>Bin al-Shibh, Ahed</w:t>
      </w:r>
      <w:r>
        <w:rPr>
          <w:spacing w:val="1"/>
          <w:sz w:val="23"/>
        </w:rPr>
        <w:t> </w:t>
      </w:r>
      <w:r>
        <w:rPr>
          <w:sz w:val="23"/>
        </w:rPr>
        <w:t>Khalil</w:t>
      </w:r>
      <w:r>
        <w:rPr>
          <w:spacing w:val="-1"/>
          <w:sz w:val="23"/>
        </w:rPr>
        <w:t> </w:t>
      </w:r>
      <w:r>
        <w:rPr>
          <w:sz w:val="23"/>
        </w:rPr>
        <w:t>Ibrahim</w:t>
      </w:r>
      <w:r>
        <w:rPr>
          <w:spacing w:val="-1"/>
          <w:sz w:val="23"/>
        </w:rPr>
        <w:t> </w:t>
      </w:r>
      <w:r>
        <w:rPr>
          <w:sz w:val="23"/>
        </w:rPr>
        <w:t>Samir</w:t>
      </w:r>
      <w:r>
        <w:rPr>
          <w:spacing w:val="-1"/>
          <w:sz w:val="23"/>
        </w:rPr>
        <w:t> </w:t>
      </w:r>
      <w:r>
        <w:rPr>
          <w:sz w:val="23"/>
        </w:rPr>
        <w:t>Al-Ani,</w:t>
      </w:r>
      <w:r>
        <w:rPr>
          <w:spacing w:val="-1"/>
          <w:sz w:val="23"/>
        </w:rPr>
        <w:t> </w:t>
      </w:r>
      <w:r>
        <w:rPr>
          <w:sz w:val="23"/>
        </w:rPr>
        <w:t>Tarek</w:t>
      </w:r>
      <w:r>
        <w:rPr>
          <w:spacing w:val="-1"/>
          <w:sz w:val="23"/>
        </w:rPr>
        <w:t> </w:t>
      </w:r>
      <w:r>
        <w:rPr>
          <w:sz w:val="23"/>
        </w:rPr>
        <w:t>Maaroufi,</w:t>
      </w:r>
      <w:r>
        <w:rPr>
          <w:spacing w:val="-1"/>
          <w:sz w:val="23"/>
        </w:rPr>
        <w:t> </w:t>
      </w:r>
      <w:r>
        <w:rPr>
          <w:sz w:val="23"/>
        </w:rPr>
        <w:t>Djamal</w:t>
      </w:r>
      <w:r>
        <w:rPr>
          <w:spacing w:val="-1"/>
          <w:sz w:val="23"/>
        </w:rPr>
        <w:t> </w:t>
      </w:r>
      <w:r>
        <w:rPr>
          <w:sz w:val="23"/>
        </w:rPr>
        <w:t>Benghal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Ahmen</w:t>
      </w:r>
      <w:r>
        <w:rPr>
          <w:spacing w:val="-6"/>
          <w:sz w:val="23"/>
        </w:rPr>
        <w:t> </w:t>
      </w:r>
      <w:r>
        <w:rPr>
          <w:sz w:val="23"/>
        </w:rPr>
        <w:t>Ressam.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Another set of actors appeared twice in Case 2- Figure 4.16 and Case 4 - Figure 4.20</w:t>
      </w:r>
      <w:r>
        <w:rPr>
          <w:spacing w:val="1"/>
        </w:rPr>
        <w:t> </w:t>
      </w:r>
      <w:r>
        <w:rPr/>
        <w:t>with the following IDs: 2, 19, 21, 25, and 50. These represent Khalid Al-Mihdhar</w:t>
      </w:r>
      <w:r>
        <w:rPr>
          <w:spacing w:val="1"/>
        </w:rPr>
        <w:t> </w:t>
      </w:r>
      <w:r>
        <w:rPr/>
        <w:t>(KAM), Satam Suqami, Nabil al-Marabh, Said Bahaji and Haydar Abu Doha. The first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hijackers.</w:t>
      </w:r>
      <w:r>
        <w:rPr>
          <w:spacing w:val="1"/>
        </w:rPr>
        <w:t> </w:t>
      </w:r>
      <w:r>
        <w:rPr/>
        <w:t>Khalid</w:t>
      </w:r>
      <w:r>
        <w:rPr>
          <w:spacing w:val="1"/>
        </w:rPr>
        <w:t> </w:t>
      </w:r>
      <w:r>
        <w:rPr/>
        <w:t>Al-Mihhar</w:t>
      </w:r>
      <w:r>
        <w:rPr>
          <w:spacing w:val="1"/>
        </w:rPr>
        <w:t> </w:t>
      </w:r>
      <w:r>
        <w:rPr/>
        <w:t>(KAM)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facilitator</w:t>
      </w:r>
      <w:r>
        <w:rPr>
          <w:spacing w:val="1"/>
        </w:rPr>
        <w:t> </w:t>
      </w:r>
      <w:r>
        <w:rPr/>
        <w:t>(Karthika and Bose, 2011).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66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actor</w:t>
      </w:r>
      <w:r>
        <w:rPr>
          <w:spacing w:val="3"/>
        </w:rPr>
        <w:t> </w:t>
      </w:r>
      <w:r>
        <w:rPr/>
        <w:t>IDs only</w:t>
      </w:r>
      <w:r>
        <w:rPr>
          <w:spacing w:val="-6"/>
        </w:rPr>
        <w:t> </w:t>
      </w:r>
      <w:r>
        <w:rPr/>
        <w:t>occurred</w:t>
      </w:r>
      <w:r>
        <w:rPr>
          <w:spacing w:val="-1"/>
        </w:rPr>
        <w:t> </w:t>
      </w:r>
      <w:r>
        <w:rPr/>
        <w:t>once.</w:t>
      </w:r>
      <w:r>
        <w:rPr>
          <w:spacing w:val="1"/>
        </w:rPr>
        <w:t> </w:t>
      </w:r>
      <w:r>
        <w:rPr/>
        <w:t>Actor IDs 23,</w:t>
      </w:r>
      <w:r>
        <w:rPr>
          <w:spacing w:val="-1"/>
        </w:rPr>
        <w:t> </w:t>
      </w:r>
      <w:r>
        <w:rPr/>
        <w:t>38,</w:t>
      </w:r>
      <w:r>
        <w:rPr>
          <w:spacing w:val="-1"/>
        </w:rPr>
        <w:t> </w:t>
      </w:r>
      <w:r>
        <w:rPr/>
        <w:t>46,</w:t>
      </w:r>
      <w:r>
        <w:rPr>
          <w:spacing w:val="-1"/>
        </w:rPr>
        <w:t> </w:t>
      </w:r>
      <w:r>
        <w:rPr/>
        <w:t>57</w:t>
      </w:r>
      <w:r>
        <w:rPr>
          <w:spacing w:val="-1"/>
        </w:rPr>
        <w:t> </w:t>
      </w:r>
      <w:r>
        <w:rPr/>
        <w:t>occurred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3"/>
        <w:rPr>
          <w:sz w:val="25"/>
        </w:rPr>
      </w:pPr>
    </w:p>
    <w:p>
      <w:pPr>
        <w:spacing w:line="499" w:lineRule="auto" w:before="0"/>
        <w:ind w:left="660" w:right="935" w:firstLine="4"/>
        <w:jc w:val="both"/>
        <w:rPr>
          <w:sz w:val="23"/>
        </w:rPr>
      </w:pPr>
      <w:r>
        <w:rPr>
          <w:sz w:val="23"/>
        </w:rPr>
        <w:t>- Figure 4.14. The IDs represent Mamoun Darkazanli, Mohamed Belfas, Abu Walid and</w:t>
      </w:r>
      <w:r>
        <w:rPr>
          <w:spacing w:val="1"/>
          <w:sz w:val="23"/>
        </w:rPr>
        <w:t> </w:t>
      </w:r>
      <w:r>
        <w:rPr>
          <w:sz w:val="23"/>
        </w:rPr>
        <w:t>Fahid al Shakri. Actor IDs 14, 22, 29, 39, 41, 52 and 54 occurred in Case 2 - Figure 4.16.</w:t>
      </w:r>
      <w:r>
        <w:rPr>
          <w:spacing w:val="1"/>
          <w:sz w:val="23"/>
        </w:rPr>
        <w:t> </w:t>
      </w:r>
      <w:r>
        <w:rPr>
          <w:sz w:val="23"/>
        </w:rPr>
        <w:t>They are identified as Marwan Al-Shehhi, Mustafa Ahamend al-Hisawi, Agus Budiman,</w:t>
      </w:r>
      <w:r>
        <w:rPr>
          <w:spacing w:val="1"/>
          <w:sz w:val="23"/>
        </w:rPr>
        <w:t> </w:t>
      </w:r>
      <w:r>
        <w:rPr>
          <w:sz w:val="23"/>
        </w:rPr>
        <w:t>Imad</w:t>
      </w:r>
      <w:r>
        <w:rPr>
          <w:spacing w:val="-2"/>
          <w:sz w:val="23"/>
        </w:rPr>
        <w:t> </w:t>
      </w:r>
      <w:r>
        <w:rPr>
          <w:sz w:val="23"/>
        </w:rPr>
        <w:t>Eddin</w:t>
      </w:r>
      <w:r>
        <w:rPr>
          <w:spacing w:val="-1"/>
          <w:sz w:val="23"/>
        </w:rPr>
        <w:t> </w:t>
      </w:r>
      <w:r>
        <w:rPr>
          <w:sz w:val="23"/>
        </w:rPr>
        <w:t>Baraat</w:t>
      </w:r>
      <w:r>
        <w:rPr>
          <w:spacing w:val="-1"/>
          <w:sz w:val="23"/>
        </w:rPr>
        <w:t> </w:t>
      </w:r>
      <w:r>
        <w:rPr>
          <w:sz w:val="23"/>
        </w:rPr>
        <w:t>Yarkas,</w:t>
      </w:r>
      <w:r>
        <w:rPr>
          <w:spacing w:val="-1"/>
          <w:sz w:val="23"/>
        </w:rPr>
        <w:t> </w:t>
      </w:r>
      <w:r>
        <w:rPr>
          <w:sz w:val="23"/>
        </w:rPr>
        <w:t>Abu</w:t>
      </w:r>
      <w:r>
        <w:rPr>
          <w:spacing w:val="-1"/>
          <w:sz w:val="23"/>
        </w:rPr>
        <w:t> </w:t>
      </w:r>
      <w:r>
        <w:rPr>
          <w:sz w:val="23"/>
        </w:rPr>
        <w:t>Qatada,</w:t>
      </w:r>
      <w:r>
        <w:rPr>
          <w:spacing w:val="-1"/>
          <w:sz w:val="23"/>
        </w:rPr>
        <w:t> </w:t>
      </w:r>
      <w:r>
        <w:rPr>
          <w:sz w:val="23"/>
        </w:rPr>
        <w:t>Mohammed</w:t>
      </w:r>
      <w:r>
        <w:rPr>
          <w:spacing w:val="-4"/>
          <w:sz w:val="23"/>
        </w:rPr>
        <w:t> </w:t>
      </w:r>
      <w:r>
        <w:rPr>
          <w:sz w:val="23"/>
        </w:rPr>
        <w:t>Bensakhria,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Essid</w:t>
      </w:r>
      <w:r>
        <w:rPr>
          <w:spacing w:val="-1"/>
          <w:sz w:val="23"/>
        </w:rPr>
        <w:t> </w:t>
      </w:r>
      <w:r>
        <w:rPr>
          <w:sz w:val="23"/>
        </w:rPr>
        <w:t>Sami</w:t>
      </w:r>
      <w:r>
        <w:rPr>
          <w:spacing w:val="-1"/>
          <w:sz w:val="23"/>
        </w:rPr>
        <w:t> </w:t>
      </w:r>
      <w:r>
        <w:rPr>
          <w:sz w:val="23"/>
        </w:rPr>
        <w:t>Ben</w:t>
      </w:r>
    </w:p>
    <w:p>
      <w:pPr>
        <w:pStyle w:val="BodyText"/>
        <w:spacing w:before="6"/>
        <w:ind w:left="823"/>
        <w:jc w:val="both"/>
      </w:pPr>
      <w:r>
        <w:rPr/>
        <w:t>Khemail.</w:t>
      </w:r>
      <w:r>
        <w:rPr>
          <w:spacing w:val="-1"/>
        </w:rPr>
        <w:t> </w:t>
      </w:r>
      <w:r>
        <w:rPr/>
        <w:t>Finally,</w:t>
      </w:r>
      <w:r>
        <w:rPr>
          <w:spacing w:val="-1"/>
        </w:rPr>
        <w:t> </w:t>
      </w:r>
      <w:r>
        <w:rPr/>
        <w:t>actor</w:t>
      </w:r>
      <w:r>
        <w:rPr>
          <w:spacing w:val="1"/>
        </w:rPr>
        <w:t> </w:t>
      </w:r>
      <w:r>
        <w:rPr/>
        <w:t>IDs</w:t>
      </w:r>
      <w:r>
        <w:rPr>
          <w:spacing w:val="-1"/>
        </w:rPr>
        <w:t> </w:t>
      </w:r>
      <w:r>
        <w:rPr/>
        <w:t>3, 13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17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occurred</w:t>
      </w:r>
      <w:r>
        <w:rPr>
          <w:spacing w:val="-1"/>
        </w:rPr>
        <w:t> </w:t>
      </w:r>
      <w:r>
        <w:rPr/>
        <w:t>in CASE</w:t>
      </w:r>
      <w:r>
        <w:rPr>
          <w:spacing w:val="-1"/>
        </w:rPr>
        <w:t> </w:t>
      </w:r>
      <w:r>
        <w:rPr/>
        <w:t>4-Figure</w:t>
      </w:r>
      <w:r>
        <w:rPr>
          <w:spacing w:val="1"/>
        </w:rPr>
        <w:t> </w:t>
      </w:r>
      <w:r>
        <w:rPr/>
        <w:t>4.20</w:t>
      </w:r>
      <w:r>
        <w:rPr>
          <w:spacing w:val="-1"/>
        </w:rPr>
        <w:t> </w:t>
      </w:r>
      <w:r>
        <w:rPr/>
        <w:t>alone.</w:t>
      </w:r>
    </w:p>
    <w:p>
      <w:pPr>
        <w:spacing w:after="0"/>
        <w:jc w:val="both"/>
        <w:sectPr>
          <w:footerReference w:type="default" r:id="rId114"/>
          <w:pgSz w:w="11900" w:h="16850"/>
          <w:pgMar w:footer="1060" w:header="0" w:top="1360" w:bottom="1260" w:left="1320" w:right="460"/>
        </w:sectPr>
      </w:pPr>
    </w:p>
    <w:p>
      <w:pPr>
        <w:pStyle w:val="BodyText"/>
        <w:spacing w:line="472" w:lineRule="auto" w:before="62"/>
        <w:ind w:left="660" w:right="936"/>
        <w:jc w:val="both"/>
      </w:pPr>
      <w:r>
        <w:rPr/>
        <w:t>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Hani</w:t>
      </w:r>
      <w:r>
        <w:rPr>
          <w:spacing w:val="1"/>
        </w:rPr>
        <w:t> </w:t>
      </w:r>
      <w:r>
        <w:rPr/>
        <w:t>Hanjour,</w:t>
      </w:r>
      <w:r>
        <w:rPr>
          <w:spacing w:val="1"/>
        </w:rPr>
        <w:t> </w:t>
      </w:r>
      <w:r>
        <w:rPr/>
        <w:t>Zaid</w:t>
      </w:r>
      <w:r>
        <w:rPr>
          <w:spacing w:val="1"/>
        </w:rPr>
        <w:t> </w:t>
      </w:r>
      <w:r>
        <w:rPr/>
        <w:t>Jarrah,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Waleed</w:t>
      </w:r>
      <w:r>
        <w:rPr>
          <w:spacing w:val="1"/>
        </w:rPr>
        <w:t> </w:t>
      </w:r>
      <w:r>
        <w:rPr/>
        <w:t>Alshehri.</w:t>
      </w:r>
      <w:r>
        <w:rPr>
          <w:spacing w:val="1"/>
        </w:rPr>
        <w:t> </w:t>
      </w:r>
      <w:r>
        <w:rPr/>
        <w:t>Mustafa</w:t>
      </w:r>
      <w:r>
        <w:rPr>
          <w:spacing w:val="1"/>
        </w:rPr>
        <w:t> </w:t>
      </w:r>
      <w:r>
        <w:rPr/>
        <w:t>Ahamend</w:t>
      </w:r>
      <w:r>
        <w:rPr>
          <w:spacing w:val="1"/>
        </w:rPr>
        <w:t> </w:t>
      </w:r>
      <w:r>
        <w:rPr/>
        <w:t>al-</w:t>
      </w:r>
      <w:r>
        <w:rPr>
          <w:spacing w:val="-58"/>
        </w:rPr>
        <w:t> </w:t>
      </w:r>
      <w:r>
        <w:rPr/>
        <w:t>Hisawi was said to be sponsor of the 9/11 while Zaid Jarrah was a pilot. The two were</w:t>
      </w:r>
      <w:r>
        <w:rPr>
          <w:spacing w:val="1"/>
        </w:rPr>
        <w:t> </w:t>
      </w:r>
      <w:r>
        <w:rPr/>
        <w:t>actors</w:t>
      </w:r>
      <w:r>
        <w:rPr>
          <w:spacing w:val="-1"/>
        </w:rPr>
        <w:t> </w:t>
      </w:r>
      <w:r>
        <w:rPr/>
        <w:t>identified as being evasive.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77" w:lineRule="auto"/>
        <w:ind w:left="660" w:right="939"/>
        <w:jc w:val="both"/>
      </w:pPr>
      <w:r>
        <w:rPr/>
        <w:t>Notice that Mustapha Ahamend al Hishawi appeared less important in the network, yet</w:t>
      </w:r>
      <w:r>
        <w:rPr>
          <w:spacing w:val="1"/>
        </w:rPr>
        <w:t> </w:t>
      </w:r>
      <w:r>
        <w:rPr/>
        <w:t>he was a sponsor, which make him very relevant to the survival of the group. Again,</w:t>
      </w:r>
      <w:r>
        <w:rPr>
          <w:spacing w:val="1"/>
        </w:rPr>
        <w:t> </w:t>
      </w:r>
      <w:r>
        <w:rPr/>
        <w:t>Zaid Jarrah appeared in inconspicuous in the network but he was a pilot. This made him</w:t>
      </w:r>
      <w:r>
        <w:rPr>
          <w:spacing w:val="1"/>
        </w:rPr>
        <w:t> </w:t>
      </w:r>
      <w:r>
        <w:rPr/>
        <w:t>close to important member of the group - hence his detection with eigenvector attribute.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this demonstrate the</w:t>
      </w:r>
      <w:r>
        <w:rPr>
          <w:spacing w:val="-1"/>
        </w:rPr>
        <w:t> </w:t>
      </w:r>
      <w:r>
        <w:rPr/>
        <w:t>strength of the</w:t>
      </w:r>
      <w:r>
        <w:rPr>
          <w:spacing w:val="-2"/>
        </w:rPr>
        <w:t> </w:t>
      </w:r>
      <w:r>
        <w:rPr/>
        <w:t>BN model.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27"/>
        </w:numPr>
        <w:tabs>
          <w:tab w:pos="1362" w:val="left" w:leader="none"/>
        </w:tabs>
        <w:spacing w:line="240" w:lineRule="auto" w:before="0" w:after="0"/>
        <w:ind w:left="1361" w:right="0" w:hanging="702"/>
        <w:jc w:val="both"/>
        <w:rPr>
          <w:b/>
          <w:sz w:val="23"/>
        </w:rPr>
      </w:pPr>
      <w:r>
        <w:rPr>
          <w:b/>
          <w:sz w:val="23"/>
        </w:rPr>
        <w:t>Results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classification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9/11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participants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using SNA-Q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algorithm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7" w:lineRule="auto"/>
        <w:ind w:left="660" w:right="934"/>
        <w:jc w:val="both"/>
      </w:pPr>
      <w:r>
        <w:rPr/>
        <w:t>Results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classification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participants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9/11</w:t>
      </w:r>
      <w:r>
        <w:rPr>
          <w:spacing w:val="18"/>
        </w:rPr>
        <w:t> </w:t>
      </w:r>
      <w:r>
        <w:rPr/>
        <w:t>criminal</w:t>
      </w:r>
      <w:r>
        <w:rPr>
          <w:spacing w:val="18"/>
        </w:rPr>
        <w:t> </w:t>
      </w:r>
      <w:r>
        <w:rPr/>
        <w:t>group</w:t>
      </w:r>
      <w:r>
        <w:rPr>
          <w:spacing w:val="18"/>
        </w:rPr>
        <w:t> </w:t>
      </w:r>
      <w:r>
        <w:rPr/>
        <w:t>using</w:t>
      </w:r>
      <w:r>
        <w:rPr>
          <w:spacing w:val="16"/>
        </w:rPr>
        <w:t> </w:t>
      </w:r>
      <w:r>
        <w:rPr/>
        <w:t>SNA-Q</w:t>
      </w:r>
      <w:r>
        <w:rPr>
          <w:spacing w:val="17"/>
        </w:rPr>
        <w:t> </w:t>
      </w:r>
      <w:r>
        <w:rPr/>
        <w:t>algorithm</w:t>
      </w:r>
      <w:r>
        <w:rPr>
          <w:spacing w:val="-57"/>
        </w:rPr>
        <w:t> </w:t>
      </w:r>
      <w:r>
        <w:rPr/>
        <w:t>is presented here. Four cases of paired network attributes were used. The results are</w:t>
      </w:r>
      <w:r>
        <w:rPr>
          <w:spacing w:val="1"/>
        </w:rPr>
        <w:t> </w:t>
      </w:r>
      <w:r>
        <w:rPr/>
        <w:t>presented according to cases A to D that is, a pair of network attributes were used as</w:t>
      </w:r>
      <w:r>
        <w:rPr>
          <w:spacing w:val="1"/>
        </w:rPr>
        <w:t> </w:t>
      </w:r>
      <w:r>
        <w:rPr/>
        <w:t>inputs to SNA-Q model. Quadrants ae designated as following as: Q1 for prominent, Q2</w:t>
      </w:r>
      <w:r>
        <w:rPr>
          <w:spacing w:val="-57"/>
        </w:rPr>
        <w:t> </w:t>
      </w:r>
      <w:r>
        <w:rPr/>
        <w:t>for the most prominent, Q3 for inconspicuous and Q4 for less-prominent. The point of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Q4. 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Q2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Q4 were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validate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actor</w:t>
      </w:r>
      <w:r>
        <w:rPr>
          <w:spacing w:val="1"/>
        </w:rPr>
        <w:t> </w:t>
      </w:r>
      <w:r>
        <w:rPr/>
        <w:t>IDs detected in BN</w:t>
      </w:r>
      <w:r>
        <w:rPr>
          <w:spacing w:val="1"/>
        </w:rPr>
        <w:t> </w:t>
      </w:r>
      <w:r>
        <w:rPr/>
        <w:t>model.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r>
        <w:rPr/>
        <w:t>Case</w:t>
      </w:r>
      <w:r>
        <w:rPr>
          <w:spacing w:val="-2"/>
        </w:rPr>
        <w:t> </w:t>
      </w:r>
      <w:r>
        <w:rPr/>
        <w:t>A:</w:t>
      </w:r>
      <w:r>
        <w:rPr>
          <w:spacing w:val="-2"/>
        </w:rPr>
        <w:t> </w:t>
      </w:r>
      <w:r>
        <w:rPr/>
        <w:t>Degree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Betweenness</w:t>
      </w:r>
      <w:r>
        <w:rPr>
          <w:spacing w:val="-1"/>
        </w:rPr>
        <w:t> </w:t>
      </w:r>
      <w:r>
        <w:rPr/>
        <w:t>Centrality</w:t>
      </w:r>
      <w:r>
        <w:rPr>
          <w:spacing w:val="-2"/>
        </w:rPr>
        <w:t> </w:t>
      </w:r>
      <w:r>
        <w:rPr/>
        <w:t>Inputs</w:t>
      </w:r>
    </w:p>
    <w:p>
      <w:pPr>
        <w:pStyle w:val="BodyText"/>
        <w:spacing w:before="6"/>
        <w:rPr>
          <w:b/>
          <w:i/>
          <w:sz w:val="33"/>
        </w:rPr>
      </w:pPr>
    </w:p>
    <w:p>
      <w:pPr>
        <w:pStyle w:val="BodyText"/>
        <w:spacing w:line="477" w:lineRule="auto" w:before="1"/>
        <w:ind w:left="686" w:right="989" w:firstLine="5"/>
        <w:jc w:val="center"/>
      </w:pPr>
      <w:r>
        <w:rPr/>
        <w:t>Figure 4.23 presents the classification of participants in the 9/11 criminal group. The</w:t>
      </w:r>
      <w:r>
        <w:rPr>
          <w:spacing w:val="1"/>
        </w:rPr>
        <w:t> </w:t>
      </w:r>
      <w:r>
        <w:rPr/>
        <w:t>SNA-Quadrant model was tested using degree and betweenness centrality of</w:t>
      </w:r>
      <w:r>
        <w:rPr>
          <w:spacing w:val="1"/>
        </w:rPr>
        <w:t> </w:t>
      </w:r>
      <w:r>
        <w:rPr/>
        <w:t>participants in the 9/11. Q1 has thirteen (13) nodes: 28, 14, 25, 41, 60, 40, 32, 9, 8, 24,</w:t>
      </w:r>
      <w:r>
        <w:rPr>
          <w:spacing w:val="1"/>
        </w:rPr>
        <w:t> </w:t>
      </w:r>
      <w:r>
        <w:rPr/>
        <w:t>52, 29 and 39. This denotes vulnerable actors on account of having high degree</w:t>
      </w:r>
      <w:r>
        <w:rPr>
          <w:spacing w:val="1"/>
        </w:rPr>
        <w:t> </w:t>
      </w:r>
      <w:r>
        <w:rPr/>
        <w:t>centrality but low covert roles – that is, relevant actors with respect to participation in</w:t>
      </w:r>
      <w:r>
        <w:rPr>
          <w:spacing w:val="1"/>
        </w:rPr>
        <w:t> </w:t>
      </w:r>
      <w:r>
        <w:rPr/>
        <w:t>heinous activities denoted by high degree centrality but less-important in roles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 covert roles.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regarded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gateway</w:t>
      </w:r>
      <w:r>
        <w:rPr>
          <w:spacing w:val="-5"/>
        </w:rPr>
        <w:t> </w:t>
      </w:r>
      <w:r>
        <w:rPr/>
        <w:t>terrorists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potential to</w:t>
      </w:r>
      <w:r>
        <w:rPr>
          <w:spacing w:val="2"/>
        </w:rPr>
        <w:t> </w:t>
      </w:r>
      <w:r>
        <w:rPr/>
        <w:t>lead or 113</w:t>
      </w:r>
    </w:p>
    <w:p>
      <w:pPr>
        <w:spacing w:after="0" w:line="477" w:lineRule="auto"/>
        <w:jc w:val="center"/>
        <w:sectPr>
          <w:footerReference w:type="default" r:id="rId115"/>
          <w:pgSz w:w="11900" w:h="16850"/>
          <w:pgMar w:footer="0" w:header="0" w:top="1360" w:bottom="280" w:left="1320" w:right="460"/>
        </w:sectPr>
      </w:pPr>
    </w:p>
    <w:p>
      <w:pPr>
        <w:pStyle w:val="BodyText"/>
        <w:spacing w:line="470" w:lineRule="auto" w:before="79"/>
        <w:ind w:left="660" w:right="954"/>
      </w:pPr>
      <w:bookmarkStart w:name="_bookmark64" w:id="88"/>
      <w:bookmarkEnd w:id="88"/>
      <w:r>
        <w:rPr/>
      </w:r>
      <w:r>
        <w:rPr/>
        <w:t>champion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course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terrorisms.</w:t>
      </w:r>
      <w:r>
        <w:rPr>
          <w:spacing w:val="13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high</w:t>
      </w:r>
      <w:r>
        <w:rPr>
          <w:spacing w:val="13"/>
        </w:rPr>
        <w:t> </w:t>
      </w:r>
      <w:r>
        <w:rPr/>
        <w:t>propensity</w:t>
      </w:r>
      <w:r>
        <w:rPr>
          <w:spacing w:val="8"/>
        </w:rPr>
        <w:t> </w:t>
      </w:r>
      <w:r>
        <w:rPr/>
        <w:t>for</w:t>
      </w:r>
      <w:r>
        <w:rPr>
          <w:spacing w:val="11"/>
        </w:rPr>
        <w:t> </w:t>
      </w:r>
      <w:r>
        <w:rPr/>
        <w:t>actors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Q1</w:t>
      </w:r>
      <w:r>
        <w:rPr>
          <w:spacing w:val="18"/>
        </w:rPr>
        <w:t> </w:t>
      </w:r>
      <w:r>
        <w:rPr/>
        <w:t>to</w:t>
      </w:r>
      <w:r>
        <w:rPr>
          <w:spacing w:val="13"/>
        </w:rPr>
        <w:t> </w:t>
      </w:r>
      <w:r>
        <w:rPr/>
        <w:t>replace</w:t>
      </w:r>
      <w:r>
        <w:rPr>
          <w:spacing w:val="-57"/>
        </w:rPr>
        <w:t> </w:t>
      </w:r>
      <w:r>
        <w:rPr/>
        <w:t>any</w:t>
      </w:r>
      <w:r>
        <w:rPr>
          <w:spacing w:val="-4"/>
        </w:rPr>
        <w:t> </w:t>
      </w:r>
      <w:r>
        <w:rPr/>
        <w:t>ex-communicated terrorists in Q2.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1497964</wp:posOffset>
            </wp:positionH>
            <wp:positionV relativeFrom="paragraph">
              <wp:posOffset>226943</wp:posOffset>
            </wp:positionV>
            <wp:extent cx="4703213" cy="2895600"/>
            <wp:effectExtent l="0" t="0" r="0" b="0"/>
            <wp:wrapTopAndBottom/>
            <wp:docPr id="9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213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77" w:lineRule="auto" w:before="50"/>
        <w:ind w:left="660" w:right="935" w:firstLine="275"/>
      </w:pPr>
      <w:r>
        <w:rPr/>
        <w:t>Figure</w:t>
      </w:r>
      <w:r>
        <w:rPr>
          <w:spacing w:val="-1"/>
        </w:rPr>
        <w:t> </w:t>
      </w:r>
      <w:r>
        <w:rPr/>
        <w:t>4.23:</w:t>
      </w:r>
      <w:r>
        <w:rPr>
          <w:spacing w:val="1"/>
        </w:rPr>
        <w:t> </w:t>
      </w:r>
      <w:r>
        <w:rPr/>
        <w:t>SNA-Quadrant</w:t>
      </w:r>
      <w:r>
        <w:rPr>
          <w:spacing w:val="2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 the</w:t>
      </w:r>
      <w:r>
        <w:rPr>
          <w:spacing w:val="3"/>
        </w:rPr>
        <w:t> </w:t>
      </w:r>
      <w:r>
        <w:rPr/>
        <w:t>9/11</w:t>
      </w:r>
      <w:r>
        <w:rPr>
          <w:spacing w:val="1"/>
        </w:rPr>
        <w:t> </w:t>
      </w:r>
      <w:r>
        <w:rPr/>
        <w:t>Criminal</w:t>
      </w:r>
      <w:r>
        <w:rPr>
          <w:spacing w:val="2"/>
        </w:rPr>
        <w:t> </w:t>
      </w:r>
      <w:r>
        <w:rPr/>
        <w:t>group with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Q2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second</w:t>
      </w:r>
      <w:r>
        <w:rPr>
          <w:spacing w:val="13"/>
        </w:rPr>
        <w:t> </w:t>
      </w:r>
      <w:r>
        <w:rPr/>
        <w:t>quadrant,</w:t>
      </w:r>
      <w:r>
        <w:rPr>
          <w:spacing w:val="17"/>
        </w:rPr>
        <w:t> </w:t>
      </w:r>
      <w:r>
        <w:rPr/>
        <w:t>contains</w:t>
      </w:r>
      <w:r>
        <w:rPr>
          <w:spacing w:val="13"/>
        </w:rPr>
        <w:t> </w:t>
      </w:r>
      <w:r>
        <w:rPr/>
        <w:t>actors</w:t>
      </w:r>
      <w:r>
        <w:rPr>
          <w:spacing w:val="16"/>
        </w:rPr>
        <w:t> </w:t>
      </w:r>
      <w:r>
        <w:rPr/>
        <w:t>that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grossly</w:t>
      </w:r>
      <w:r>
        <w:rPr>
          <w:spacing w:val="9"/>
        </w:rPr>
        <w:t> </w:t>
      </w:r>
      <w:r>
        <w:rPr/>
        <w:t>involved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indicting</w:t>
      </w:r>
      <w:r>
        <w:rPr>
          <w:spacing w:val="13"/>
        </w:rPr>
        <w:t> </w:t>
      </w:r>
      <w:r>
        <w:rPr/>
        <w:t>activities</w:t>
      </w:r>
      <w:r>
        <w:rPr>
          <w:spacing w:val="-57"/>
        </w:rPr>
        <w:t> </w:t>
      </w:r>
      <w:r>
        <w:rPr/>
        <w:t>as</w:t>
      </w:r>
      <w:r>
        <w:rPr>
          <w:spacing w:val="26"/>
        </w:rPr>
        <w:t> </w:t>
      </w:r>
      <w:r>
        <w:rPr/>
        <w:t>well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covert</w:t>
      </w:r>
      <w:r>
        <w:rPr>
          <w:spacing w:val="29"/>
        </w:rPr>
        <w:t> </w:t>
      </w:r>
      <w:r>
        <w:rPr/>
        <w:t>activities.</w:t>
      </w:r>
      <w:r>
        <w:rPr>
          <w:spacing w:val="27"/>
        </w:rPr>
        <w:t> </w:t>
      </w:r>
      <w:r>
        <w:rPr/>
        <w:t>Some</w:t>
      </w:r>
      <w:r>
        <w:rPr>
          <w:spacing w:val="27"/>
        </w:rPr>
        <w:t> </w:t>
      </w:r>
      <w:r>
        <w:rPr/>
        <w:t>factional</w:t>
      </w:r>
      <w:r>
        <w:rPr>
          <w:spacing w:val="28"/>
        </w:rPr>
        <w:t> </w:t>
      </w:r>
      <w:r>
        <w:rPr/>
        <w:t>leaders,</w:t>
      </w:r>
      <w:r>
        <w:rPr>
          <w:spacing w:val="27"/>
        </w:rPr>
        <w:t> </w:t>
      </w:r>
      <w:r>
        <w:rPr/>
        <w:t>financial</w:t>
      </w:r>
      <w:r>
        <w:rPr>
          <w:spacing w:val="27"/>
        </w:rPr>
        <w:t> </w:t>
      </w:r>
      <w:r>
        <w:rPr/>
        <w:t>managers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experts</w:t>
      </w:r>
      <w:r>
        <w:rPr>
          <w:spacing w:val="26"/>
        </w:rPr>
        <w:t> </w:t>
      </w:r>
      <w:r>
        <w:rPr/>
        <w:t>in</w:t>
      </w:r>
      <w:r>
        <w:rPr>
          <w:spacing w:val="-57"/>
        </w:rPr>
        <w:t> </w:t>
      </w:r>
      <w:r>
        <w:rPr/>
        <w:t>special</w:t>
      </w:r>
      <w:r>
        <w:rPr>
          <w:spacing w:val="10"/>
        </w:rPr>
        <w:t> </w:t>
      </w:r>
      <w:r>
        <w:rPr/>
        <w:t>skills</w:t>
      </w:r>
      <w:r>
        <w:rPr>
          <w:spacing w:val="12"/>
        </w:rPr>
        <w:t> </w:t>
      </w:r>
      <w:r>
        <w:rPr/>
        <w:t>are</w:t>
      </w:r>
      <w:r>
        <w:rPr>
          <w:spacing w:val="9"/>
        </w:rPr>
        <w:t> </w:t>
      </w:r>
      <w:r>
        <w:rPr/>
        <w:t>likely</w:t>
      </w:r>
      <w:r>
        <w:rPr>
          <w:spacing w:val="6"/>
        </w:rPr>
        <w:t> </w:t>
      </w:r>
      <w:r>
        <w:rPr/>
        <w:t>to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2"/>
        </w:rPr>
        <w:t> </w:t>
      </w:r>
      <w:r>
        <w:rPr/>
        <w:t>class.</w:t>
      </w:r>
      <w:r>
        <w:rPr>
          <w:spacing w:val="14"/>
        </w:rPr>
        <w:t> </w:t>
      </w:r>
      <w:r>
        <w:rPr/>
        <w:t>Factional</w:t>
      </w:r>
      <w:r>
        <w:rPr>
          <w:spacing w:val="11"/>
        </w:rPr>
        <w:t> </w:t>
      </w:r>
      <w:r>
        <w:rPr/>
        <w:t>leaders,</w:t>
      </w:r>
      <w:r>
        <w:rPr>
          <w:spacing w:val="13"/>
        </w:rPr>
        <w:t> </w:t>
      </w:r>
      <w:r>
        <w:rPr/>
        <w:t>for</w:t>
      </w:r>
      <w:r>
        <w:rPr>
          <w:spacing w:val="9"/>
        </w:rPr>
        <w:t> </w:t>
      </w:r>
      <w:r>
        <w:rPr/>
        <w:t>instance,</w:t>
      </w:r>
      <w:r>
        <w:rPr>
          <w:spacing w:val="14"/>
        </w:rPr>
        <w:t> </w:t>
      </w:r>
      <w:r>
        <w:rPr/>
        <w:t>need</w:t>
      </w:r>
      <w:r>
        <w:rPr>
          <w:spacing w:val="13"/>
        </w:rPr>
        <w:t> </w:t>
      </w:r>
      <w:r>
        <w:rPr/>
        <w:t>frequent</w:t>
      </w:r>
      <w:r>
        <w:rPr>
          <w:spacing w:val="-57"/>
        </w:rPr>
        <w:t> </w:t>
      </w:r>
      <w:r>
        <w:rPr/>
        <w:t>relation with</w:t>
      </w:r>
      <w:r>
        <w:rPr>
          <w:spacing w:val="1"/>
        </w:rPr>
        <w:t> </w:t>
      </w:r>
      <w:r>
        <w:rPr/>
        <w:t>subordinates,</w:t>
      </w:r>
      <w:r>
        <w:rPr>
          <w:spacing w:val="1"/>
        </w:rPr>
        <w:t> </w:t>
      </w:r>
      <w:r>
        <w:rPr/>
        <w:t>which</w:t>
      </w:r>
      <w:r>
        <w:rPr>
          <w:spacing w:val="3"/>
        </w:rPr>
        <w:t> </w:t>
      </w:r>
      <w:r>
        <w:rPr/>
        <w:t>gives him</w:t>
      </w:r>
      <w:r>
        <w:rPr>
          <w:spacing w:val="1"/>
        </w:rPr>
        <w:t> </w:t>
      </w:r>
      <w:r>
        <w:rPr/>
        <w:t>prominence.</w:t>
      </w:r>
      <w:r>
        <w:rPr>
          <w:spacing w:val="3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 resources</w:t>
      </w:r>
      <w:r>
        <w:rPr>
          <w:spacing w:val="9"/>
        </w:rPr>
        <w:t> </w:t>
      </w:r>
      <w:r>
        <w:rPr/>
        <w:t>could</w:t>
      </w:r>
      <w:r>
        <w:rPr>
          <w:spacing w:val="-57"/>
        </w:rPr>
        <w:t> </w:t>
      </w:r>
      <w:r>
        <w:rPr/>
        <w:t>make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participant</w:t>
      </w:r>
      <w:r>
        <w:rPr>
          <w:spacing w:val="13"/>
        </w:rPr>
        <w:t> </w:t>
      </w:r>
      <w:r>
        <w:rPr/>
        <w:t>become</w:t>
      </w:r>
      <w:r>
        <w:rPr>
          <w:spacing w:val="12"/>
        </w:rPr>
        <w:t> </w:t>
      </w:r>
      <w:r>
        <w:rPr/>
        <w:t>prominent.</w:t>
      </w:r>
      <w:r>
        <w:rPr>
          <w:spacing w:val="13"/>
        </w:rPr>
        <w:t> </w:t>
      </w:r>
      <w:r>
        <w:rPr/>
        <w:t>Prominence</w:t>
      </w:r>
      <w:r>
        <w:rPr>
          <w:spacing w:val="12"/>
        </w:rPr>
        <w:t> </w:t>
      </w:r>
      <w:r>
        <w:rPr/>
        <w:t>could</w:t>
      </w:r>
      <w:r>
        <w:rPr>
          <w:spacing w:val="13"/>
        </w:rPr>
        <w:t> </w:t>
      </w:r>
      <w:r>
        <w:rPr/>
        <w:t>also</w:t>
      </w:r>
      <w:r>
        <w:rPr>
          <w:spacing w:val="13"/>
        </w:rPr>
        <w:t> </w:t>
      </w:r>
      <w:r>
        <w:rPr/>
        <w:t>come</w:t>
      </w:r>
      <w:r>
        <w:rPr>
          <w:spacing w:val="12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communications.</w:t>
      </w:r>
      <w:r>
        <w:rPr>
          <w:spacing w:val="24"/>
        </w:rPr>
        <w:t> </w:t>
      </w:r>
      <w:r>
        <w:rPr/>
        <w:t>But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provision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logistic,</w:t>
      </w:r>
      <w:r>
        <w:rPr>
          <w:spacing w:val="23"/>
        </w:rPr>
        <w:t> </w:t>
      </w:r>
      <w:r>
        <w:rPr/>
        <w:t>tactics,</w:t>
      </w:r>
      <w:r>
        <w:rPr>
          <w:spacing w:val="25"/>
        </w:rPr>
        <w:t> </w:t>
      </w:r>
      <w:r>
        <w:rPr/>
        <w:t>motivation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orders</w:t>
      </w:r>
      <w:r>
        <w:rPr>
          <w:spacing w:val="23"/>
        </w:rPr>
        <w:t> </w:t>
      </w:r>
      <w:r>
        <w:rPr/>
        <w:t>could</w:t>
      </w:r>
      <w:r>
        <w:rPr>
          <w:spacing w:val="25"/>
        </w:rPr>
        <w:t> </w:t>
      </w:r>
      <w:r>
        <w:rPr/>
        <w:t>be</w:t>
      </w:r>
      <w:r>
        <w:rPr>
          <w:spacing w:val="-57"/>
        </w:rPr>
        <w:t> </w:t>
      </w:r>
      <w:r>
        <w:rPr/>
        <w:t>seldom</w:t>
      </w:r>
      <w:r>
        <w:rPr>
          <w:spacing w:val="45"/>
        </w:rPr>
        <w:t> </w:t>
      </w:r>
      <w:r>
        <w:rPr/>
        <w:t>that</w:t>
      </w:r>
      <w:r>
        <w:rPr>
          <w:spacing w:val="44"/>
        </w:rPr>
        <w:t> </w:t>
      </w:r>
      <w:r>
        <w:rPr/>
        <w:t>is,</w:t>
      </w:r>
      <w:r>
        <w:rPr>
          <w:spacing w:val="45"/>
        </w:rPr>
        <w:t> </w:t>
      </w:r>
      <w:r>
        <w:rPr/>
        <w:t>once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while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unnoticed.</w:t>
      </w:r>
      <w:r>
        <w:rPr>
          <w:spacing w:val="46"/>
        </w:rPr>
        <w:t> </w:t>
      </w:r>
      <w:r>
        <w:rPr/>
        <w:t>For</w:t>
      </w:r>
      <w:r>
        <w:rPr>
          <w:spacing w:val="43"/>
        </w:rPr>
        <w:t> </w:t>
      </w:r>
      <w:r>
        <w:rPr/>
        <w:t>instance,</w:t>
      </w:r>
      <w:r>
        <w:rPr>
          <w:spacing w:val="46"/>
        </w:rPr>
        <w:t> </w:t>
      </w:r>
      <w:r>
        <w:rPr/>
        <w:t>an</w:t>
      </w:r>
      <w:r>
        <w:rPr>
          <w:spacing w:val="44"/>
        </w:rPr>
        <w:t> </w:t>
      </w:r>
      <w:r>
        <w:rPr/>
        <w:t>informant</w:t>
      </w:r>
      <w:r>
        <w:rPr>
          <w:spacing w:val="44"/>
        </w:rPr>
        <w:t> </w:t>
      </w:r>
      <w:r>
        <w:rPr/>
        <w:t>might</w:t>
      </w:r>
      <w:r>
        <w:rPr>
          <w:spacing w:val="44"/>
        </w:rPr>
        <w:t> </w:t>
      </w:r>
      <w:r>
        <w:rPr/>
        <w:t>be</w:t>
      </w:r>
      <w:r>
        <w:rPr>
          <w:spacing w:val="-57"/>
        </w:rPr>
        <w:t> </w:t>
      </w:r>
      <w:r>
        <w:rPr/>
        <w:t>infrequent.</w:t>
      </w:r>
      <w:r>
        <w:rPr>
          <w:spacing w:val="41"/>
        </w:rPr>
        <w:t> </w:t>
      </w:r>
      <w:r>
        <w:rPr/>
        <w:t>Such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role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regarded</w:t>
      </w:r>
      <w:r>
        <w:rPr>
          <w:spacing w:val="41"/>
        </w:rPr>
        <w:t> </w:t>
      </w:r>
      <w:r>
        <w:rPr/>
        <w:t>as</w:t>
      </w:r>
      <w:r>
        <w:rPr>
          <w:spacing w:val="41"/>
        </w:rPr>
        <w:t> </w:t>
      </w:r>
      <w:r>
        <w:rPr/>
        <w:t>passive.</w:t>
      </w:r>
      <w:r>
        <w:rPr>
          <w:spacing w:val="41"/>
        </w:rPr>
        <w:t> </w:t>
      </w:r>
      <w:r>
        <w:rPr/>
        <w:t>When</w:t>
      </w:r>
      <w:r>
        <w:rPr>
          <w:spacing w:val="40"/>
        </w:rPr>
        <w:t> </w:t>
      </w:r>
      <w:r>
        <w:rPr/>
        <w:t>non-frequent</w:t>
      </w:r>
      <w:r>
        <w:rPr>
          <w:spacing w:val="42"/>
        </w:rPr>
        <w:t> </w:t>
      </w:r>
      <w:r>
        <w:rPr/>
        <w:t>activities</w:t>
      </w:r>
      <w:r>
        <w:rPr>
          <w:spacing w:val="41"/>
        </w:rPr>
        <w:t> </w:t>
      </w:r>
      <w:r>
        <w:rPr/>
        <w:t>become</w:t>
      </w:r>
      <w:r>
        <w:rPr>
          <w:spacing w:val="-57"/>
        </w:rPr>
        <w:t> </w:t>
      </w:r>
      <w:r>
        <w:rPr/>
        <w:t>noticeable,</w:t>
      </w:r>
      <w:r>
        <w:rPr>
          <w:spacing w:val="16"/>
        </w:rPr>
        <w:t> </w:t>
      </w:r>
      <w:r>
        <w:rPr/>
        <w:t>it</w:t>
      </w:r>
      <w:r>
        <w:rPr>
          <w:spacing w:val="18"/>
        </w:rPr>
        <w:t> </w:t>
      </w:r>
      <w:r>
        <w:rPr/>
        <w:t>makes</w:t>
      </w:r>
      <w:r>
        <w:rPr>
          <w:spacing w:val="18"/>
        </w:rPr>
        <w:t> </w:t>
      </w:r>
      <w:r>
        <w:rPr/>
        <w:t>participants</w:t>
      </w:r>
      <w:r>
        <w:rPr>
          <w:spacing w:val="18"/>
        </w:rPr>
        <w:t> </w:t>
      </w:r>
      <w:r>
        <w:rPr/>
        <w:t>become</w:t>
      </w:r>
      <w:r>
        <w:rPr>
          <w:spacing w:val="17"/>
        </w:rPr>
        <w:t> </w:t>
      </w:r>
      <w:r>
        <w:rPr/>
        <w:t>vulnerable.</w:t>
      </w:r>
      <w:r>
        <w:rPr>
          <w:spacing w:val="17"/>
        </w:rPr>
        <w:t> </w:t>
      </w:r>
      <w:r>
        <w:rPr/>
        <w:t>But</w:t>
      </w:r>
      <w:r>
        <w:rPr>
          <w:spacing w:val="18"/>
        </w:rPr>
        <w:t> </w:t>
      </w:r>
      <w:r>
        <w:rPr/>
        <w:t>when</w:t>
      </w:r>
      <w:r>
        <w:rPr>
          <w:spacing w:val="17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below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noticeable</w:t>
      </w:r>
      <w:r>
        <w:rPr>
          <w:spacing w:val="-57"/>
        </w:rPr>
        <w:t> </w:t>
      </w:r>
      <w:r>
        <w:rPr/>
        <w:t>threshold,</w:t>
      </w:r>
      <w:r>
        <w:rPr>
          <w:spacing w:val="-1"/>
        </w:rPr>
        <w:t> </w:t>
      </w:r>
      <w:r>
        <w:rPr/>
        <w:t>the actor becomes less susceptible to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operatives.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68" w:lineRule="auto"/>
        <w:ind w:left="660" w:right="936"/>
      </w:pPr>
      <w:r>
        <w:rPr/>
        <w:t>The</w:t>
      </w:r>
      <w:r>
        <w:rPr>
          <w:spacing w:val="24"/>
        </w:rPr>
        <w:t> </w:t>
      </w:r>
      <w:r>
        <w:rPr/>
        <w:t>significance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Q2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actors‟</w:t>
      </w:r>
      <w:r>
        <w:rPr>
          <w:spacing w:val="25"/>
        </w:rPr>
        <w:t> </w:t>
      </w:r>
      <w:r>
        <w:rPr/>
        <w:t>vulnerabilities</w:t>
      </w:r>
      <w:r>
        <w:rPr>
          <w:spacing w:val="25"/>
        </w:rPr>
        <w:t> </w:t>
      </w:r>
      <w:r>
        <w:rPr/>
        <w:t>lie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prominence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both</w:t>
      </w:r>
      <w:r>
        <w:rPr>
          <w:spacing w:val="26"/>
        </w:rPr>
        <w:t> </w:t>
      </w:r>
      <w:r>
        <w:rPr/>
        <w:t>two</w:t>
      </w:r>
      <w:r>
        <w:rPr>
          <w:spacing w:val="-57"/>
        </w:rPr>
        <w:t> </w:t>
      </w:r>
      <w:r>
        <w:rPr/>
        <w:t>attributes.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vulnerability</w:t>
      </w:r>
      <w:r>
        <w:rPr>
          <w:spacing w:val="-6"/>
        </w:rPr>
        <w:t> </w:t>
      </w:r>
      <w:r>
        <w:rPr/>
        <w:t>of these</w:t>
      </w:r>
      <w:r>
        <w:rPr>
          <w:spacing w:val="-2"/>
        </w:rPr>
        <w:t> </w:t>
      </w:r>
      <w:r>
        <w:rPr/>
        <w:t>actors</w:t>
      </w:r>
      <w:r>
        <w:rPr>
          <w:spacing w:val="2"/>
        </w:rPr>
        <w:t> </w:t>
      </w:r>
      <w:r>
        <w:rPr/>
        <w:t>depends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their exorbitant</w:t>
      </w:r>
      <w:r>
        <w:rPr>
          <w:spacing w:val="-1"/>
        </w:rPr>
        <w:t> </w:t>
      </w:r>
      <w:r>
        <w:rPr/>
        <w:t>activities.</w:t>
      </w:r>
    </w:p>
    <w:p>
      <w:pPr>
        <w:spacing w:after="0" w:line="468" w:lineRule="auto"/>
        <w:sectPr>
          <w:footerReference w:type="default" r:id="rId116"/>
          <w:pgSz w:w="11900" w:h="16850"/>
          <w:pgMar w:footer="1048" w:header="0" w:top="1340" w:bottom="1240" w:left="1320" w:right="460"/>
          <w:pgNumType w:start="114"/>
        </w:sectPr>
      </w:pPr>
    </w:p>
    <w:p>
      <w:pPr>
        <w:pStyle w:val="BodyText"/>
        <w:spacing w:before="67"/>
        <w:ind w:left="660"/>
        <w:jc w:val="both"/>
      </w:pPr>
      <w:r>
        <w:rPr/>
        <w:t>Q2</w:t>
      </w:r>
      <w:r>
        <w:rPr>
          <w:spacing w:val="-1"/>
        </w:rPr>
        <w:t> </w:t>
      </w:r>
      <w:r>
        <w:rPr/>
        <w:t>has seven</w:t>
      </w:r>
      <w:r>
        <w:rPr>
          <w:spacing w:val="1"/>
        </w:rPr>
        <w:t> </w:t>
      </w:r>
      <w:r>
        <w:rPr/>
        <w:t>(8)</w:t>
      </w:r>
      <w:r>
        <w:rPr>
          <w:spacing w:val="-2"/>
        </w:rPr>
        <w:t> </w:t>
      </w:r>
      <w:r>
        <w:rPr/>
        <w:t>nodes:</w:t>
      </w:r>
      <w:r>
        <w:rPr>
          <w:spacing w:val="1"/>
        </w:rPr>
        <w:t> </w:t>
      </w:r>
      <w:r>
        <w:rPr/>
        <w:t>15,</w:t>
      </w:r>
      <w:r>
        <w:rPr>
          <w:spacing w:val="-1"/>
        </w:rPr>
        <w:t> </w:t>
      </w:r>
      <w:r>
        <w:rPr/>
        <w:t>54, 42,</w:t>
      </w:r>
      <w:r>
        <w:rPr>
          <w:spacing w:val="-1"/>
        </w:rPr>
        <w:t> </w:t>
      </w:r>
      <w:r>
        <w:rPr/>
        <w:t>4, 13,</w:t>
      </w:r>
      <w:r>
        <w:rPr>
          <w:spacing w:val="-1"/>
        </w:rPr>
        <w:t> </w:t>
      </w:r>
      <w:r>
        <w:rPr/>
        <w:t>27, 3</w:t>
      </w:r>
      <w:r>
        <w:rPr>
          <w:spacing w:val="-1"/>
        </w:rPr>
        <w:t> </w:t>
      </w:r>
      <w:r>
        <w:rPr/>
        <w:t>and 31.</w:t>
      </w:r>
      <w:r>
        <w:rPr>
          <w:spacing w:val="-1"/>
        </w:rPr>
        <w:t> </w:t>
      </w:r>
      <w:r>
        <w:rPr/>
        <w:t>Out of</w:t>
      </w:r>
      <w:r>
        <w:rPr>
          <w:spacing w:val="-2"/>
        </w:rPr>
        <w:t> </w:t>
      </w:r>
      <w:r>
        <w:rPr/>
        <w:t>the actors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Q2,</w:t>
      </w:r>
      <w:r>
        <w:rPr>
          <w:spacing w:val="-1"/>
        </w:rPr>
        <w:t> </w:t>
      </w:r>
      <w:r>
        <w:rPr/>
        <w:t>four (4)</w:t>
      </w:r>
    </w:p>
    <w:p>
      <w:pPr>
        <w:pStyle w:val="BodyText"/>
      </w:pPr>
    </w:p>
    <w:p>
      <w:pPr>
        <w:pStyle w:val="BodyText"/>
        <w:ind w:left="660"/>
        <w:jc w:val="both"/>
      </w:pPr>
      <w:r>
        <w:rPr/>
        <w:t>are</w:t>
      </w:r>
      <w:r>
        <w:rPr>
          <w:spacing w:val="-3"/>
        </w:rPr>
        <w:t> </w:t>
      </w:r>
      <w:r>
        <w:rPr/>
        <w:t>attackers: 3, 4,</w:t>
      </w:r>
      <w:r>
        <w:rPr>
          <w:spacing w:val="-1"/>
        </w:rPr>
        <w:t> </w:t>
      </w:r>
      <w:r>
        <w:rPr/>
        <w:t>13, 15 and</w:t>
      </w:r>
      <w:r>
        <w:rPr>
          <w:spacing w:val="-1"/>
        </w:rPr>
        <w:t> </w:t>
      </w:r>
      <w:r>
        <w:rPr/>
        <w:t>four</w:t>
      </w:r>
      <w:r>
        <w:rPr>
          <w:spacing w:val="-1"/>
        </w:rPr>
        <w:t> </w:t>
      </w:r>
      <w:r>
        <w:rPr/>
        <w:t>(4) conspirators:</w:t>
      </w:r>
      <w:r>
        <w:rPr>
          <w:spacing w:val="-1"/>
        </w:rPr>
        <w:t> </w:t>
      </w:r>
      <w:r>
        <w:rPr/>
        <w:t>27, 31, 42,</w:t>
      </w:r>
      <w:r>
        <w:rPr>
          <w:spacing w:val="-1"/>
        </w:rPr>
        <w:t> </w:t>
      </w:r>
      <w:r>
        <w:rPr/>
        <w:t>and 54.</w:t>
      </w:r>
    </w:p>
    <w:p>
      <w:pPr>
        <w:pStyle w:val="BodyText"/>
        <w:rPr>
          <w:sz w:val="26"/>
        </w:rPr>
      </w:pPr>
    </w:p>
    <w:p>
      <w:pPr>
        <w:pStyle w:val="BodyText"/>
        <w:spacing w:line="472" w:lineRule="auto" w:before="232"/>
        <w:ind w:left="660" w:right="956"/>
        <w:jc w:val="both"/>
      </w:pPr>
      <w:r>
        <w:rPr/>
        <w:t>Q3 is for errand nodes and few fugitives. Based on the description of active and passive</w:t>
      </w:r>
      <w:r>
        <w:rPr>
          <w:spacing w:val="1"/>
        </w:rPr>
        <w:t> </w:t>
      </w:r>
      <w:r>
        <w:rPr/>
        <w:t>attributes, both attributes usually fall below average. And the implication is that they are</w:t>
      </w:r>
      <w:r>
        <w:rPr>
          <w:spacing w:val="-57"/>
        </w:rPr>
        <w:t> </w:t>
      </w:r>
      <w:r>
        <w:rPr/>
        <w:t>less</w:t>
      </w:r>
      <w:r>
        <w:rPr>
          <w:spacing w:val="-1"/>
        </w:rPr>
        <w:t> </w:t>
      </w:r>
      <w:r>
        <w:rPr/>
        <w:t>indictable.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77" w:lineRule="auto"/>
        <w:ind w:left="660" w:right="940"/>
        <w:jc w:val="both"/>
      </w:pPr>
      <w:r>
        <w:rPr/>
        <w:t>The last quadrant Q4 is the quadrant of smart criminals. Actors here are less vulnerable</w:t>
      </w:r>
      <w:r>
        <w:rPr>
          <w:spacing w:val="1"/>
        </w:rPr>
        <w:t> </w:t>
      </w:r>
      <w:r>
        <w:rPr/>
        <w:t>as an assessment of active attribute will be insignificant. It falls below average of all</w:t>
      </w:r>
      <w:r>
        <w:rPr>
          <w:spacing w:val="1"/>
        </w:rPr>
        <w:t> </w:t>
      </w:r>
      <w:r>
        <w:rPr/>
        <w:t>frequent relationships, and activities. They are different from Q3, their passive attributes</w:t>
      </w:r>
      <w:r>
        <w:rPr>
          <w:spacing w:val="-57"/>
        </w:rPr>
        <w:t> </w:t>
      </w:r>
      <w:r>
        <w:rPr/>
        <w:t>are noticeable and significant. A fugitive is less suspected. Q4 has only actor ID 10 that</w:t>
      </w:r>
      <w:r>
        <w:rPr>
          <w:spacing w:val="1"/>
        </w:rPr>
        <w:t> </w:t>
      </w:r>
      <w:r>
        <w:rPr/>
        <w:t>is,</w:t>
      </w:r>
      <w:r>
        <w:rPr>
          <w:spacing w:val="-1"/>
        </w:rPr>
        <w:t> </w:t>
      </w:r>
      <w:r>
        <w:rPr/>
        <w:t>Ahmed Haznawi who</w:t>
      </w:r>
      <w:r>
        <w:rPr>
          <w:spacing w:val="1"/>
        </w:rPr>
        <w:t> </w:t>
      </w:r>
      <w:r>
        <w:rPr/>
        <w:t>was an attacker.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</w:pPr>
      <w:r>
        <w:rPr/>
        <w:t>Case</w:t>
      </w:r>
      <w:r>
        <w:rPr>
          <w:spacing w:val="-2"/>
        </w:rPr>
        <w:t> </w:t>
      </w:r>
      <w:r>
        <w:rPr/>
        <w:t>B:</w:t>
      </w:r>
      <w:r>
        <w:rPr>
          <w:spacing w:val="-2"/>
        </w:rPr>
        <w:t> </w:t>
      </w:r>
      <w:r>
        <w:rPr/>
        <w:t>Degree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Closeness</w:t>
      </w:r>
      <w:r>
        <w:rPr>
          <w:spacing w:val="-1"/>
        </w:rPr>
        <w:t> </w:t>
      </w:r>
      <w:r>
        <w:rPr/>
        <w:t>Centrality</w:t>
      </w:r>
      <w:r>
        <w:rPr>
          <w:spacing w:val="-2"/>
        </w:rPr>
        <w:t> </w:t>
      </w:r>
      <w:r>
        <w:rPr/>
        <w:t>Inputs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5" w:lineRule="auto" w:before="1"/>
        <w:ind w:left="660" w:right="959"/>
        <w:jc w:val="both"/>
      </w:pPr>
      <w:r>
        <w:rPr/>
        <w:t>Figure 4.24 is the node classification of participants in the 9/11 criminal group using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closeness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inputs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SNA</w:t>
      </w:r>
      <w:r>
        <w:rPr>
          <w:spacing w:val="1"/>
        </w:rPr>
        <w:t> </w:t>
      </w:r>
      <w:r>
        <w:rPr/>
        <w:t>Quadrant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centrality was retained as an activity that make participants become vulnerable, while</w:t>
      </w:r>
      <w:r>
        <w:rPr>
          <w:spacing w:val="1"/>
        </w:rPr>
        <w:t> </w:t>
      </w:r>
      <w:r>
        <w:rPr/>
        <w:t>closeness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hide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lower</w:t>
      </w:r>
      <w:r>
        <w:rPr>
          <w:spacing w:val="-1"/>
        </w:rPr>
        <w:t> </w:t>
      </w:r>
      <w:r>
        <w:rPr/>
        <w:t>actor‟s susceptibility.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Excessive relationships, sharing of ideas or resources with criminals could raise actors‟</w:t>
      </w:r>
      <w:r>
        <w:rPr>
          <w:spacing w:val="1"/>
        </w:rPr>
        <w:t> </w:t>
      </w:r>
      <w:r>
        <w:rPr/>
        <w:t>susceptibility. But due to vast relationships among criminals and unavailability of data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relationships,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operatives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veracity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criminal closeness. Closeness constitutes parts of activities that conceal participants. For</w:t>
      </w:r>
      <w:r>
        <w:rPr>
          <w:spacing w:val="-57"/>
        </w:rPr>
        <w:t> </w:t>
      </w:r>
      <w:r>
        <w:rPr/>
        <w:t>instance, proximity could be obstructed when exact number of overt criminals an actor</w:t>
      </w:r>
      <w:r>
        <w:rPr>
          <w:spacing w:val="1"/>
        </w:rPr>
        <w:t> </w:t>
      </w:r>
      <w:r>
        <w:rPr/>
        <w:t>relate with is unknown. There could be discrepancy between the proximity in a network</w:t>
      </w:r>
      <w:r>
        <w:rPr>
          <w:spacing w:val="1"/>
        </w:rPr>
        <w:t> </w:t>
      </w:r>
      <w:r>
        <w:rPr/>
        <w:t>graph and that of geographical proximity. Two actors could be geographically close, but</w:t>
      </w:r>
      <w:r>
        <w:rPr>
          <w:spacing w:val="-57"/>
        </w:rPr>
        <w:t> </w:t>
      </w:r>
      <w:r>
        <w:rPr/>
        <w:t>they</w:t>
      </w:r>
      <w:r>
        <w:rPr>
          <w:spacing w:val="-4"/>
        </w:rPr>
        <w:t> </w:t>
      </w:r>
      <w:r>
        <w:rPr/>
        <w:t>could be far apart in network</w:t>
      </w:r>
      <w:r>
        <w:rPr>
          <w:spacing w:val="1"/>
        </w:rPr>
        <w:t> </w:t>
      </w:r>
      <w:r>
        <w:rPr/>
        <w:t>graph.</w:t>
      </w:r>
    </w:p>
    <w:p>
      <w:pPr>
        <w:spacing w:after="0" w:line="477" w:lineRule="auto"/>
        <w:jc w:val="both"/>
        <w:sectPr>
          <w:pgSz w:w="11900" w:h="16850"/>
          <w:pgMar w:header="0" w:footer="1048" w:top="1340" w:bottom="1240" w:left="1320" w:right="46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ind w:left="1064"/>
        <w:rPr>
          <w:sz w:val="20"/>
        </w:rPr>
      </w:pPr>
      <w:r>
        <w:rPr>
          <w:sz w:val="20"/>
        </w:rPr>
        <w:drawing>
          <wp:inline distT="0" distB="0" distL="0" distR="0">
            <wp:extent cx="4703222" cy="2819400"/>
            <wp:effectExtent l="0" t="0" r="0" b="0"/>
            <wp:docPr id="9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222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472" w:lineRule="auto" w:before="23"/>
        <w:ind w:left="660" w:right="954" w:firstLine="283"/>
      </w:pPr>
      <w:bookmarkStart w:name="_bookmark65" w:id="89"/>
      <w:bookmarkEnd w:id="89"/>
      <w:r>
        <w:rPr/>
      </w:r>
      <w:r>
        <w:rPr/>
        <w:t>Figure 4.24: SNA-Quadrant Classification of the 9/11 Criminal group with Case B</w:t>
      </w:r>
      <w:r>
        <w:rPr>
          <w:spacing w:val="1"/>
        </w:rPr>
        <w:t> </w:t>
      </w:r>
      <w:r>
        <w:rPr/>
        <w:t>Sharing</w:t>
      </w:r>
      <w:r>
        <w:rPr>
          <w:spacing w:val="8"/>
        </w:rPr>
        <w:t> </w:t>
      </w:r>
      <w:r>
        <w:rPr/>
        <w:t>resources</w:t>
      </w:r>
      <w:r>
        <w:rPr>
          <w:spacing w:val="11"/>
        </w:rPr>
        <w:t> </w:t>
      </w:r>
      <w:r>
        <w:rPr/>
        <w:t>using</w:t>
      </w:r>
      <w:r>
        <w:rPr>
          <w:spacing w:val="11"/>
        </w:rPr>
        <w:t> </w:t>
      </w:r>
      <w:r>
        <w:rPr/>
        <w:t>weak</w:t>
      </w:r>
      <w:r>
        <w:rPr>
          <w:spacing w:val="11"/>
        </w:rPr>
        <w:t> </w:t>
      </w:r>
      <w:r>
        <w:rPr/>
        <w:t>ties</w:t>
      </w:r>
      <w:r>
        <w:rPr>
          <w:spacing w:val="11"/>
        </w:rPr>
        <w:t> </w:t>
      </w:r>
      <w:r>
        <w:rPr/>
        <w:t>(kinships)</w:t>
      </w:r>
      <w:r>
        <w:rPr>
          <w:spacing w:val="10"/>
        </w:rPr>
        <w:t> </w:t>
      </w:r>
      <w:r>
        <w:rPr/>
        <w:t>conceal</w:t>
      </w:r>
      <w:r>
        <w:rPr>
          <w:spacing w:val="12"/>
        </w:rPr>
        <w:t> </w:t>
      </w:r>
      <w:r>
        <w:rPr/>
        <w:t>actors</w:t>
      </w:r>
      <w:r>
        <w:rPr>
          <w:spacing w:val="10"/>
        </w:rPr>
        <w:t> </w:t>
      </w:r>
      <w:r>
        <w:rPr/>
        <w:t>who</w:t>
      </w:r>
      <w:r>
        <w:rPr>
          <w:spacing w:val="10"/>
        </w:rPr>
        <w:t> </w:t>
      </w:r>
      <w:r>
        <w:rPr/>
        <w:t>are</w:t>
      </w:r>
      <w:r>
        <w:rPr>
          <w:spacing w:val="10"/>
        </w:rPr>
        <w:t> </w:t>
      </w:r>
      <w:r>
        <w:rPr/>
        <w:t>really</w:t>
      </w:r>
      <w:r>
        <w:rPr>
          <w:spacing w:val="8"/>
        </w:rPr>
        <w:t> </w:t>
      </w:r>
      <w:r>
        <w:rPr/>
        <w:t>close.</w:t>
      </w:r>
      <w:r>
        <w:rPr>
          <w:spacing w:val="10"/>
        </w:rPr>
        <w:t> </w:t>
      </w:r>
      <w:r>
        <w:rPr/>
        <w:t>There</w:t>
      </w:r>
      <w:r>
        <w:rPr>
          <w:spacing w:val="-57"/>
        </w:rPr>
        <w:t> </w:t>
      </w:r>
      <w:r>
        <w:rPr/>
        <w:t>was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report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drug</w:t>
      </w:r>
      <w:r>
        <w:rPr>
          <w:spacing w:val="15"/>
        </w:rPr>
        <w:t> </w:t>
      </w:r>
      <w:r>
        <w:rPr/>
        <w:t>cartel</w:t>
      </w:r>
      <w:r>
        <w:rPr>
          <w:spacing w:val="17"/>
        </w:rPr>
        <w:t> </w:t>
      </w:r>
      <w:r>
        <w:rPr/>
        <w:t>where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network</w:t>
      </w:r>
      <w:r>
        <w:rPr>
          <w:spacing w:val="18"/>
        </w:rPr>
        <w:t> </w:t>
      </w:r>
      <w:r>
        <w:rPr/>
        <w:t>leader</w:t>
      </w:r>
      <w:r>
        <w:rPr>
          <w:spacing w:val="14"/>
        </w:rPr>
        <w:t> </w:t>
      </w:r>
      <w:r>
        <w:rPr/>
        <w:t>had</w:t>
      </w:r>
      <w:r>
        <w:rPr>
          <w:spacing w:val="16"/>
        </w:rPr>
        <w:t> </w:t>
      </w:r>
      <w:r>
        <w:rPr/>
        <w:t>one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his</w:t>
      </w:r>
      <w:r>
        <w:rPr>
          <w:spacing w:val="17"/>
        </w:rPr>
        <w:t> </w:t>
      </w:r>
      <w:r>
        <w:rPr/>
        <w:t>associates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his</w:t>
      </w:r>
      <w:r>
        <w:rPr>
          <w:spacing w:val="-57"/>
        </w:rPr>
        <w:t> </w:t>
      </w:r>
      <w:r>
        <w:rPr/>
        <w:t>son.</w:t>
      </w:r>
      <w:r>
        <w:rPr>
          <w:spacing w:val="6"/>
        </w:rPr>
        <w:t> </w:t>
      </w:r>
      <w:r>
        <w:rPr/>
        <w:t>It</w:t>
      </w:r>
      <w:r>
        <w:rPr>
          <w:spacing w:val="5"/>
        </w:rPr>
        <w:t> </w:t>
      </w:r>
      <w:r>
        <w:rPr/>
        <w:t>was</w:t>
      </w:r>
      <w:r>
        <w:rPr>
          <w:spacing w:val="4"/>
        </w:rPr>
        <w:t> </w:t>
      </w:r>
      <w:r>
        <w:rPr/>
        <w:t>found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son</w:t>
      </w:r>
      <w:r>
        <w:rPr>
          <w:spacing w:val="4"/>
        </w:rPr>
        <w:t> </w:t>
      </w:r>
      <w:r>
        <w:rPr/>
        <w:t>had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higher</w:t>
      </w:r>
      <w:r>
        <w:rPr>
          <w:spacing w:val="3"/>
        </w:rPr>
        <w:t> </w:t>
      </w:r>
      <w:r>
        <w:rPr/>
        <w:t>proximity</w:t>
      </w:r>
      <w:r>
        <w:rPr>
          <w:spacing w:val="-1"/>
        </w:rPr>
        <w:t> </w:t>
      </w:r>
      <w:r>
        <w:rPr/>
        <w:t>than</w:t>
      </w:r>
      <w:r>
        <w:rPr>
          <w:spacing w:val="4"/>
        </w:rPr>
        <w:t> </w:t>
      </w:r>
      <w:r>
        <w:rPr/>
        <w:t>his</w:t>
      </w:r>
      <w:r>
        <w:rPr>
          <w:spacing w:val="5"/>
        </w:rPr>
        <w:t> </w:t>
      </w:r>
      <w:r>
        <w:rPr/>
        <w:t>father.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father</w:t>
      </w:r>
      <w:r>
        <w:rPr>
          <w:spacing w:val="3"/>
        </w:rPr>
        <w:t> </w:t>
      </w:r>
      <w:r>
        <w:rPr/>
        <w:t>had</w:t>
      </w:r>
      <w:r>
        <w:rPr>
          <w:spacing w:val="-57"/>
        </w:rPr>
        <w:t> </w:t>
      </w:r>
      <w:r>
        <w:rPr/>
        <w:t>low</w:t>
      </w:r>
      <w:r>
        <w:rPr>
          <w:spacing w:val="27"/>
        </w:rPr>
        <w:t> </w:t>
      </w:r>
      <w:r>
        <w:rPr/>
        <w:t>proximity</w:t>
      </w:r>
      <w:r>
        <w:rPr>
          <w:spacing w:val="20"/>
        </w:rPr>
        <w:t> </w:t>
      </w:r>
      <w:r>
        <w:rPr/>
        <w:t>because</w:t>
      </w:r>
      <w:r>
        <w:rPr>
          <w:spacing w:val="26"/>
        </w:rPr>
        <w:t> </w:t>
      </w:r>
      <w:r>
        <w:rPr/>
        <w:t>he</w:t>
      </w:r>
      <w:r>
        <w:rPr>
          <w:spacing w:val="27"/>
        </w:rPr>
        <w:t> </w:t>
      </w:r>
      <w:r>
        <w:rPr/>
        <w:t>did</w:t>
      </w:r>
      <w:r>
        <w:rPr>
          <w:spacing w:val="28"/>
        </w:rPr>
        <w:t> </w:t>
      </w:r>
      <w:r>
        <w:rPr/>
        <w:t>not</w:t>
      </w:r>
      <w:r>
        <w:rPr>
          <w:spacing w:val="28"/>
        </w:rPr>
        <w:t> </w:t>
      </w:r>
      <w:r>
        <w:rPr/>
        <w:t>engage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phone</w:t>
      </w:r>
      <w:r>
        <w:rPr>
          <w:spacing w:val="26"/>
        </w:rPr>
        <w:t> </w:t>
      </w:r>
      <w:r>
        <w:rPr/>
        <w:t>conversation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his</w:t>
      </w:r>
      <w:r>
        <w:rPr>
          <w:spacing w:val="28"/>
        </w:rPr>
        <w:t> </w:t>
      </w:r>
      <w:r>
        <w:rPr/>
        <w:t>associates</w:t>
      </w:r>
      <w:r>
        <w:rPr>
          <w:spacing w:val="-57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as his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did with</w:t>
      </w:r>
      <w:r>
        <w:rPr>
          <w:spacing w:val="-1"/>
        </w:rPr>
        <w:t> </w:t>
      </w:r>
      <w:r>
        <w:rPr/>
        <w:t>others</w:t>
      </w:r>
      <w:r>
        <w:rPr>
          <w:spacing w:val="-1"/>
        </w:rPr>
        <w:t> </w:t>
      </w:r>
      <w:r>
        <w:rPr/>
        <w:t>(Bright, Greenhill,</w:t>
      </w:r>
      <w:r>
        <w:rPr>
          <w:spacing w:val="-1"/>
        </w:rPr>
        <w:t> </w:t>
      </w:r>
      <w:r>
        <w:rPr/>
        <w:t>Reynolds,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2015).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75" w:lineRule="auto" w:before="1"/>
        <w:ind w:left="660" w:right="959"/>
        <w:jc w:val="both"/>
      </w:pPr>
      <w:r>
        <w:rPr/>
        <w:t>Q1 has six (6) actors consisting of three (3) attackers and three (3) conspirators. The</w:t>
      </w:r>
      <w:r>
        <w:rPr>
          <w:spacing w:val="1"/>
        </w:rPr>
        <w:t> </w:t>
      </w:r>
      <w:r>
        <w:rPr/>
        <w:t>attackers: 4, 8, 9 are Nawaf Alhazmi, Saeed Alghamdi and Hamza Alghamdi. The</w:t>
      </w:r>
      <w:r>
        <w:rPr>
          <w:spacing w:val="1"/>
        </w:rPr>
        <w:t> </w:t>
      </w:r>
      <w:r>
        <w:rPr/>
        <w:t>conspirators: 42, 52 and 60 are Djamal Benghal, Mohammed Bensakhria, and Kamil</w:t>
      </w:r>
      <w:r>
        <w:rPr>
          <w:spacing w:val="1"/>
        </w:rPr>
        <w:t> </w:t>
      </w:r>
      <w:r>
        <w:rPr/>
        <w:t>Daoudi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60"/>
        <w:jc w:val="both"/>
      </w:pPr>
      <w:r>
        <w:rPr/>
        <w:t>Q2</w:t>
      </w:r>
      <w:r>
        <w:rPr>
          <w:spacing w:val="7"/>
        </w:rPr>
        <w:t> </w:t>
      </w:r>
      <w:r>
        <w:rPr/>
        <w:t>has</w:t>
      </w:r>
      <w:r>
        <w:rPr>
          <w:spacing w:val="9"/>
        </w:rPr>
        <w:t> </w:t>
      </w:r>
      <w:r>
        <w:rPr/>
        <w:t>fourteen</w:t>
      </w:r>
      <w:r>
        <w:rPr>
          <w:spacing w:val="8"/>
        </w:rPr>
        <w:t> </w:t>
      </w:r>
      <w:r>
        <w:rPr/>
        <w:t>(15)</w:t>
      </w:r>
      <w:r>
        <w:rPr>
          <w:spacing w:val="8"/>
        </w:rPr>
        <w:t> </w:t>
      </w:r>
      <w:r>
        <w:rPr/>
        <w:t>actors:</w:t>
      </w:r>
      <w:r>
        <w:rPr>
          <w:spacing w:val="11"/>
        </w:rPr>
        <w:t> </w:t>
      </w:r>
      <w:r>
        <w:rPr/>
        <w:t>15,</w:t>
      </w:r>
      <w:r>
        <w:rPr>
          <w:spacing w:val="9"/>
        </w:rPr>
        <w:t> </w:t>
      </w:r>
      <w:r>
        <w:rPr/>
        <w:t>54,</w:t>
      </w:r>
      <w:r>
        <w:rPr>
          <w:spacing w:val="8"/>
        </w:rPr>
        <w:t> </w:t>
      </w:r>
      <w:r>
        <w:rPr/>
        <w:t>14,</w:t>
      </w:r>
      <w:r>
        <w:rPr>
          <w:spacing w:val="9"/>
        </w:rPr>
        <w:t> </w:t>
      </w:r>
      <w:r>
        <w:rPr/>
        <w:t>28,</w:t>
      </w:r>
      <w:r>
        <w:rPr>
          <w:spacing w:val="9"/>
        </w:rPr>
        <w:t> </w:t>
      </w:r>
      <w:r>
        <w:rPr/>
        <w:t>27,</w:t>
      </w:r>
      <w:r>
        <w:rPr>
          <w:spacing w:val="8"/>
        </w:rPr>
        <w:t> </w:t>
      </w:r>
      <w:r>
        <w:rPr/>
        <w:t>13,</w:t>
      </w:r>
      <w:r>
        <w:rPr>
          <w:spacing w:val="9"/>
        </w:rPr>
        <w:t> </w:t>
      </w:r>
      <w:r>
        <w:rPr/>
        <w:t>41,</w:t>
      </w:r>
      <w:r>
        <w:rPr>
          <w:spacing w:val="8"/>
        </w:rPr>
        <w:t> </w:t>
      </w:r>
      <w:r>
        <w:rPr/>
        <w:t>3,</w:t>
      </w:r>
      <w:r>
        <w:rPr>
          <w:spacing w:val="9"/>
        </w:rPr>
        <w:t> </w:t>
      </w:r>
      <w:r>
        <w:rPr/>
        <w:t>25,</w:t>
      </w:r>
      <w:r>
        <w:rPr>
          <w:spacing w:val="8"/>
        </w:rPr>
        <w:t> </w:t>
      </w:r>
      <w:r>
        <w:rPr/>
        <w:t>32,</w:t>
      </w:r>
      <w:r>
        <w:rPr>
          <w:spacing w:val="9"/>
        </w:rPr>
        <w:t> </w:t>
      </w:r>
      <w:r>
        <w:rPr/>
        <w:t>40,</w:t>
      </w:r>
      <w:r>
        <w:rPr>
          <w:spacing w:val="9"/>
        </w:rPr>
        <w:t> </w:t>
      </w:r>
      <w:r>
        <w:rPr/>
        <w:t>24,</w:t>
      </w:r>
      <w:r>
        <w:rPr>
          <w:spacing w:val="3"/>
        </w:rPr>
        <w:t> </w:t>
      </w:r>
      <w:r>
        <w:rPr/>
        <w:t>29,</w:t>
      </w:r>
      <w:r>
        <w:rPr>
          <w:spacing w:val="9"/>
        </w:rPr>
        <w:t> </w:t>
      </w:r>
      <w:r>
        <w:rPr/>
        <w:t>39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31.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75" w:lineRule="auto"/>
        <w:ind w:left="660" w:right="957"/>
        <w:jc w:val="both"/>
      </w:pPr>
      <w:r>
        <w:rPr/>
        <w:t>Four (4) are attackers:3, 13, 14 and 15; and the remaining ten are conspirators. Q3 has</w:t>
      </w:r>
      <w:r>
        <w:rPr>
          <w:spacing w:val="1"/>
        </w:rPr>
        <w:t> </w:t>
      </w:r>
      <w:r>
        <w:rPr/>
        <w:t>remaining thirty-five (35) entrapped actors These actors were regarded as less indictable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inconspicuous actors.</w:t>
      </w:r>
    </w:p>
    <w:p>
      <w:pPr>
        <w:spacing w:after="0" w:line="475" w:lineRule="auto"/>
        <w:jc w:val="both"/>
        <w:sectPr>
          <w:pgSz w:w="11900" w:h="16850"/>
          <w:pgMar w:header="0" w:footer="1048" w:top="1600" w:bottom="1240" w:left="1320" w:right="460"/>
        </w:sectPr>
      </w:pPr>
    </w:p>
    <w:p>
      <w:pPr>
        <w:pStyle w:val="BodyText"/>
        <w:spacing w:line="477" w:lineRule="auto" w:before="79"/>
        <w:ind w:left="660" w:right="936"/>
        <w:jc w:val="both"/>
      </w:pPr>
      <w:r>
        <w:rPr/>
        <w:t>Q4 has seven actors: 30, 26, 23, 22, 16, 12 and 10. They were identified as Ahed Khalil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Samir</w:t>
      </w:r>
      <w:r>
        <w:rPr>
          <w:spacing w:val="1"/>
        </w:rPr>
        <w:t> </w:t>
      </w:r>
      <w:r>
        <w:rPr/>
        <w:t>Al-Ani,</w:t>
      </w:r>
      <w:r>
        <w:rPr>
          <w:spacing w:val="1"/>
        </w:rPr>
        <w:t> </w:t>
      </w:r>
      <w:r>
        <w:rPr/>
        <w:t>Mounir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Motassadeq,</w:t>
      </w:r>
      <w:r>
        <w:rPr>
          <w:spacing w:val="1"/>
        </w:rPr>
        <w:t> </w:t>
      </w:r>
      <w:r>
        <w:rPr/>
        <w:t>Mamoun</w:t>
      </w:r>
      <w:r>
        <w:rPr>
          <w:spacing w:val="1"/>
        </w:rPr>
        <w:t> </w:t>
      </w:r>
      <w:r>
        <w:rPr/>
        <w:t>Darkazanli,</w:t>
      </w:r>
      <w:r>
        <w:rPr>
          <w:spacing w:val="1"/>
        </w:rPr>
        <w:t> </w:t>
      </w:r>
      <w:r>
        <w:rPr/>
        <w:t>Mustapha</w:t>
      </w:r>
      <w:r>
        <w:rPr>
          <w:spacing w:val="1"/>
        </w:rPr>
        <w:t> </w:t>
      </w:r>
      <w:r>
        <w:rPr/>
        <w:t>Ahamend al-Hisawi, Abdul Aziz Al-Omari, Fayez Ahmed and Ahmed Al Haznawi</w:t>
      </w:r>
      <w:r>
        <w:rPr>
          <w:spacing w:val="1"/>
        </w:rPr>
        <w:t> </w:t>
      </w:r>
      <w:r>
        <w:rPr/>
        <w:t>respectively. These actors include both attackers and conspirators. The conspirators are</w:t>
      </w:r>
      <w:r>
        <w:rPr>
          <w:spacing w:val="1"/>
        </w:rPr>
        <w:t> </w:t>
      </w:r>
      <w:r>
        <w:rPr/>
        <w:t>30,</w:t>
      </w:r>
      <w:r>
        <w:rPr>
          <w:spacing w:val="-1"/>
        </w:rPr>
        <w:t> </w:t>
      </w:r>
      <w:r>
        <w:rPr/>
        <w:t>26, 23 and 22 while the</w:t>
      </w:r>
      <w:r>
        <w:rPr>
          <w:spacing w:val="-1"/>
        </w:rPr>
        <w:t> </w:t>
      </w:r>
      <w:r>
        <w:rPr/>
        <w:t>attackers are</w:t>
      </w:r>
      <w:r>
        <w:rPr>
          <w:spacing w:val="-1"/>
        </w:rPr>
        <w:t> </w:t>
      </w:r>
      <w:r>
        <w:rPr/>
        <w:t>10, 12 and 16.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spacing w:before="1"/>
      </w:pPr>
      <w:r>
        <w:rPr/>
        <w:t>Case</w:t>
      </w:r>
      <w:r>
        <w:rPr>
          <w:spacing w:val="-2"/>
        </w:rPr>
        <w:t> </w:t>
      </w:r>
      <w:r>
        <w:rPr/>
        <w:t>C:</w:t>
      </w:r>
      <w:r>
        <w:rPr>
          <w:spacing w:val="-2"/>
        </w:rPr>
        <w:t> </w:t>
      </w:r>
      <w:r>
        <w:rPr/>
        <w:t>Eigenvector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Betweenness</w:t>
      </w:r>
      <w:r>
        <w:rPr>
          <w:spacing w:val="-1"/>
        </w:rPr>
        <w:t> </w:t>
      </w:r>
      <w:r>
        <w:rPr/>
        <w:t>Centrality</w:t>
      </w:r>
      <w:r>
        <w:rPr>
          <w:spacing w:val="-2"/>
        </w:rPr>
        <w:t> </w:t>
      </w:r>
      <w:r>
        <w:rPr/>
        <w:t>Inputs</w:t>
      </w:r>
    </w:p>
    <w:p>
      <w:pPr>
        <w:pStyle w:val="BodyText"/>
        <w:spacing w:before="5"/>
        <w:rPr>
          <w:b/>
          <w:i/>
          <w:sz w:val="33"/>
        </w:rPr>
      </w:pPr>
    </w:p>
    <w:p>
      <w:pPr>
        <w:pStyle w:val="BodyText"/>
        <w:spacing w:line="477" w:lineRule="auto"/>
        <w:ind w:left="660" w:right="933"/>
        <w:jc w:val="both"/>
      </w:pPr>
      <w:r>
        <w:rPr/>
        <w:t>Figure 4.25 presents classification of participants in the 9/11 using eigenvector and</w:t>
      </w:r>
      <w:r>
        <w:rPr>
          <w:spacing w:val="1"/>
        </w:rPr>
        <w:t> </w:t>
      </w:r>
      <w:r>
        <w:rPr/>
        <w:t>betweenness</w:t>
      </w:r>
      <w:r>
        <w:rPr>
          <w:spacing w:val="1"/>
        </w:rPr>
        <w:t> </w:t>
      </w:r>
      <w:r>
        <w:rPr/>
        <w:t>centralities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inputs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SNA-Quadrant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Eigenvector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betweenness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attributes.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peculiarity of the combination lies with leaderships or influence as it affects key players.</w:t>
      </w:r>
      <w:r>
        <w:rPr>
          <w:spacing w:val="-57"/>
        </w:rPr>
        <w:t> </w:t>
      </w:r>
      <w:r>
        <w:rPr/>
        <w:t>Influence or leadership roles at disposal of individual vary. Its possession and usage</w:t>
      </w:r>
      <w:r>
        <w:rPr>
          <w:spacing w:val="1"/>
        </w:rPr>
        <w:t> </w:t>
      </w:r>
      <w:r>
        <w:rPr/>
        <w:t>sometime</w:t>
      </w:r>
      <w:r>
        <w:rPr>
          <w:spacing w:val="-1"/>
        </w:rPr>
        <w:t> </w:t>
      </w:r>
      <w:r>
        <w:rPr/>
        <w:t>indict actor‟s</w:t>
      </w:r>
      <w:r>
        <w:rPr>
          <w:spacing w:val="-1"/>
        </w:rPr>
        <w:t> </w:t>
      </w:r>
      <w:r>
        <w:rPr/>
        <w:t>vulnerability.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77" w:lineRule="auto"/>
        <w:ind w:left="660" w:right="937"/>
        <w:jc w:val="both"/>
      </w:pPr>
      <w:r>
        <w:rPr/>
        <w:t>High prominence could be ascribed to actors who exorbitantly exhibit his leadership</w:t>
      </w:r>
      <w:r>
        <w:rPr>
          <w:spacing w:val="1"/>
        </w:rPr>
        <w:t> </w:t>
      </w:r>
      <w:r>
        <w:rPr/>
        <w:t>roles than those who are not. Between centrality was used for passive attribute here to</w:t>
      </w:r>
      <w:r>
        <w:rPr>
          <w:spacing w:val="1"/>
        </w:rPr>
        <w:t> </w:t>
      </w:r>
      <w:r>
        <w:rPr/>
        <w:t>represent activities that key players - conspirators and leaders - enjoy most because of</w:t>
      </w:r>
      <w:r>
        <w:rPr>
          <w:spacing w:val="1"/>
        </w:rPr>
        <w:t> </w:t>
      </w:r>
      <w:r>
        <w:rPr/>
        <w:t>being less indicting. The combination is to show that some of high-profile criminals</w:t>
      </w:r>
      <w:r>
        <w:rPr>
          <w:spacing w:val="1"/>
        </w:rPr>
        <w:t> </w:t>
      </w:r>
      <w:r>
        <w:rPr/>
        <w:t>possess some attributes that lower their susceptibilities. An affiliate terrorist may avoid</w:t>
      </w:r>
      <w:r>
        <w:rPr>
          <w:spacing w:val="1"/>
        </w:rPr>
        <w:t> </w:t>
      </w:r>
      <w:r>
        <w:rPr/>
        <w:t>leaderships roles that is, indicting activities, but they cannot do without partaking in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activities considered as lessen</w:t>
      </w:r>
      <w:r>
        <w:rPr>
          <w:spacing w:val="-1"/>
        </w:rPr>
        <w:t> </w:t>
      </w:r>
      <w:r>
        <w:rPr/>
        <w:t>to security</w:t>
      </w:r>
      <w:r>
        <w:rPr>
          <w:spacing w:val="-5"/>
        </w:rPr>
        <w:t> </w:t>
      </w:r>
      <w:r>
        <w:rPr/>
        <w:t>operative</w:t>
      </w:r>
      <w:r>
        <w:rPr>
          <w:spacing w:val="-1"/>
        </w:rPr>
        <w:t> </w:t>
      </w:r>
      <w:r>
        <w:rPr/>
        <w:t>attention.</w:t>
      </w:r>
    </w:p>
    <w:p>
      <w:pPr>
        <w:spacing w:after="0" w:line="477" w:lineRule="auto"/>
        <w:jc w:val="both"/>
        <w:sectPr>
          <w:pgSz w:w="11900" w:h="16850"/>
          <w:pgMar w:header="0" w:footer="1048" w:top="1340" w:bottom="1260" w:left="1320" w:right="46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1064"/>
        <w:rPr>
          <w:sz w:val="20"/>
        </w:rPr>
      </w:pPr>
      <w:r>
        <w:rPr>
          <w:sz w:val="20"/>
        </w:rPr>
        <w:drawing>
          <wp:inline distT="0" distB="0" distL="0" distR="0">
            <wp:extent cx="4673068" cy="2971800"/>
            <wp:effectExtent l="0" t="0" r="0" b="0"/>
            <wp:docPr id="10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06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448" w:lineRule="auto" w:before="34"/>
        <w:ind w:left="660" w:right="1081" w:firstLine="283"/>
      </w:pPr>
      <w:bookmarkStart w:name="_bookmark66" w:id="90"/>
      <w:bookmarkEnd w:id="90"/>
      <w:r>
        <w:rPr/>
      </w:r>
      <w:r>
        <w:rPr/>
        <w:t>Figure 4.25: SNA-Quadrant Classification of the 9/11 Criminal group with Case C</w:t>
      </w:r>
      <w:r>
        <w:rPr>
          <w:spacing w:val="1"/>
        </w:rPr>
        <w:t> </w:t>
      </w:r>
      <w:r>
        <w:rPr/>
        <w:t>Q1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eleven</w:t>
      </w:r>
      <w:r>
        <w:rPr>
          <w:spacing w:val="1"/>
        </w:rPr>
        <w:t> </w:t>
      </w:r>
      <w:r>
        <w:rPr/>
        <w:t>(11) actors:</w:t>
      </w:r>
      <w:r>
        <w:rPr>
          <w:spacing w:val="-1"/>
        </w:rPr>
        <w:t> </w:t>
      </w:r>
      <w:r>
        <w:rPr/>
        <w:t>14,</w:t>
      </w:r>
      <w:r>
        <w:rPr>
          <w:spacing w:val="-1"/>
        </w:rPr>
        <w:t> </w:t>
      </w:r>
      <w:r>
        <w:rPr/>
        <w:t>16,</w:t>
      </w:r>
      <w:r>
        <w:rPr>
          <w:spacing w:val="-1"/>
        </w:rPr>
        <w:t> </w:t>
      </w:r>
      <w:r>
        <w:rPr/>
        <w:t>22,</w:t>
      </w:r>
      <w:r>
        <w:rPr>
          <w:spacing w:val="-1"/>
        </w:rPr>
        <w:t> </w:t>
      </w:r>
      <w:r>
        <w:rPr/>
        <w:t>23, 24,</w:t>
      </w:r>
      <w:r>
        <w:rPr>
          <w:spacing w:val="-1"/>
        </w:rPr>
        <w:t> </w:t>
      </w:r>
      <w:r>
        <w:rPr/>
        <w:t>25,</w:t>
      </w:r>
      <w:r>
        <w:rPr>
          <w:spacing w:val="-1"/>
        </w:rPr>
        <w:t> </w:t>
      </w:r>
      <w:r>
        <w:rPr/>
        <w:t>26,</w:t>
      </w:r>
      <w:r>
        <w:rPr>
          <w:spacing w:val="-1"/>
        </w:rPr>
        <w:t> </w:t>
      </w:r>
      <w:r>
        <w:rPr/>
        <w:t>28,</w:t>
      </w:r>
      <w:r>
        <w:rPr>
          <w:spacing w:val="-1"/>
        </w:rPr>
        <w:t> </w:t>
      </w:r>
      <w:r>
        <w:rPr/>
        <w:t>29,</w:t>
      </w:r>
      <w:r>
        <w:rPr>
          <w:spacing w:val="-1"/>
        </w:rPr>
        <w:t> </w:t>
      </w:r>
      <w:r>
        <w:rPr/>
        <w:t>39,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41.</w:t>
      </w:r>
      <w:r>
        <w:rPr>
          <w:spacing w:val="59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two</w:t>
      </w:r>
    </w:p>
    <w:p>
      <w:pPr>
        <w:pStyle w:val="BodyText"/>
        <w:spacing w:before="50"/>
        <w:ind w:left="665"/>
      </w:pPr>
      <w:r>
        <w:rPr/>
        <w:t>(2)</w:t>
      </w:r>
      <w:r>
        <w:rPr>
          <w:spacing w:val="-5"/>
        </w:rPr>
        <w:t> </w:t>
      </w:r>
      <w:r>
        <w:rPr/>
        <w:t>attackers,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nine</w:t>
      </w:r>
      <w:r>
        <w:rPr>
          <w:spacing w:val="3"/>
        </w:rPr>
        <w:t> </w:t>
      </w:r>
      <w:r>
        <w:rPr/>
        <w:t>(9)</w:t>
      </w:r>
      <w:r>
        <w:rPr>
          <w:spacing w:val="2"/>
        </w:rPr>
        <w:t> </w:t>
      </w:r>
      <w:r>
        <w:rPr/>
        <w:t>are conspirators.</w:t>
      </w:r>
      <w:r>
        <w:rPr>
          <w:spacing w:val="1"/>
        </w:rPr>
        <w:t> </w:t>
      </w:r>
      <w:r>
        <w:rPr/>
        <w:t>Q2</w:t>
      </w:r>
      <w:r>
        <w:rPr>
          <w:spacing w:val="1"/>
        </w:rPr>
        <w:t> </w:t>
      </w:r>
      <w:r>
        <w:rPr/>
        <w:t>has</w:t>
      </w:r>
      <w:r>
        <w:rPr>
          <w:spacing w:val="2"/>
        </w:rPr>
        <w:t> </w:t>
      </w:r>
      <w:r>
        <w:rPr/>
        <w:t>five</w:t>
      </w:r>
      <w:r>
        <w:rPr>
          <w:spacing w:val="1"/>
        </w:rPr>
        <w:t> </w:t>
      </w:r>
      <w:r>
        <w:rPr/>
        <w:t>(5)</w:t>
      </w:r>
      <w:r>
        <w:rPr>
          <w:spacing w:val="2"/>
        </w:rPr>
        <w:t> </w:t>
      </w:r>
      <w:r>
        <w:rPr/>
        <w:t>actors:</w:t>
      </w:r>
      <w:r>
        <w:rPr>
          <w:spacing w:val="2"/>
        </w:rPr>
        <w:t> </w:t>
      </w:r>
      <w:r>
        <w:rPr/>
        <w:t>13,</w:t>
      </w:r>
      <w:r>
        <w:rPr>
          <w:spacing w:val="4"/>
        </w:rPr>
        <w:t> </w:t>
      </w:r>
      <w:r>
        <w:rPr/>
        <w:t>15,</w:t>
      </w:r>
      <w:r>
        <w:rPr>
          <w:spacing w:val="2"/>
        </w:rPr>
        <w:t> </w:t>
      </w:r>
      <w:r>
        <w:rPr/>
        <w:t>27,</w:t>
      </w:r>
      <w:r>
        <w:rPr>
          <w:spacing w:val="4"/>
        </w:rPr>
        <w:t> </w:t>
      </w:r>
      <w:r>
        <w:rPr/>
        <w:t>31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54.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660"/>
      </w:pPr>
      <w:r>
        <w:rPr/>
        <w:t>Two</w:t>
      </w:r>
      <w:r>
        <w:rPr>
          <w:spacing w:val="5"/>
        </w:rPr>
        <w:t> </w:t>
      </w:r>
      <w:r>
        <w:rPr/>
        <w:t>(2)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attackers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three</w:t>
      </w:r>
      <w:r>
        <w:rPr>
          <w:spacing w:val="6"/>
        </w:rPr>
        <w:t> </w:t>
      </w:r>
      <w:r>
        <w:rPr/>
        <w:t>(3)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conspirators.</w:t>
      </w:r>
      <w:r>
        <w:rPr>
          <w:spacing w:val="6"/>
        </w:rPr>
        <w:t> </w:t>
      </w:r>
      <w:r>
        <w:rPr/>
        <w:t>Q4</w:t>
      </w:r>
      <w:r>
        <w:rPr>
          <w:spacing w:val="6"/>
        </w:rPr>
        <w:t> </w:t>
      </w:r>
      <w:r>
        <w:rPr/>
        <w:t>has</w:t>
      </w:r>
      <w:r>
        <w:rPr>
          <w:spacing w:val="7"/>
        </w:rPr>
        <w:t> </w:t>
      </w:r>
      <w:r>
        <w:rPr/>
        <w:t>four</w:t>
      </w:r>
      <w:r>
        <w:rPr>
          <w:spacing w:val="7"/>
        </w:rPr>
        <w:t> </w:t>
      </w:r>
      <w:r>
        <w:rPr/>
        <w:t>(4)</w:t>
      </w:r>
      <w:r>
        <w:rPr>
          <w:spacing w:val="5"/>
        </w:rPr>
        <w:t> </w:t>
      </w:r>
      <w:r>
        <w:rPr/>
        <w:t>actors:</w:t>
      </w:r>
      <w:r>
        <w:rPr>
          <w:spacing w:val="7"/>
        </w:rPr>
        <w:t> </w:t>
      </w:r>
      <w:r>
        <w:rPr/>
        <w:t>3,</w:t>
      </w:r>
      <w:r>
        <w:rPr>
          <w:spacing w:val="6"/>
        </w:rPr>
        <w:t> </w:t>
      </w:r>
      <w:r>
        <w:rPr/>
        <w:t>4,</w:t>
      </w:r>
      <w:r>
        <w:rPr>
          <w:spacing w:val="6"/>
        </w:rPr>
        <w:t> </w:t>
      </w:r>
      <w:r>
        <w:rPr/>
        <w:t>10</w:t>
      </w:r>
      <w:r>
        <w:rPr>
          <w:spacing w:val="6"/>
        </w:rPr>
        <w:t> </w:t>
      </w:r>
      <w:r>
        <w:rPr/>
        <w:t>and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660"/>
      </w:pPr>
      <w:r>
        <w:rPr/>
        <w:t>42.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(3) out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actors are</w:t>
      </w:r>
      <w:r>
        <w:rPr>
          <w:spacing w:val="-2"/>
        </w:rPr>
        <w:t> </w:t>
      </w:r>
      <w:r>
        <w:rPr/>
        <w:t>attackers.</w:t>
      </w:r>
    </w:p>
    <w:p>
      <w:pPr>
        <w:pStyle w:val="BodyText"/>
        <w:rPr>
          <w:sz w:val="26"/>
        </w:rPr>
      </w:pPr>
    </w:p>
    <w:p>
      <w:pPr>
        <w:pStyle w:val="Heading2"/>
        <w:spacing w:before="221"/>
        <w:jc w:val="left"/>
      </w:pPr>
      <w:r>
        <w:rPr/>
        <w:t>Case</w:t>
      </w:r>
      <w:r>
        <w:rPr>
          <w:spacing w:val="-1"/>
        </w:rPr>
        <w:t> </w:t>
      </w:r>
      <w:r>
        <w:rPr/>
        <w:t>D:</w:t>
      </w:r>
      <w:r>
        <w:rPr>
          <w:spacing w:val="-1"/>
        </w:rPr>
        <w:t> </w:t>
      </w:r>
      <w:r>
        <w:rPr/>
        <w:t>Eigenvector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Closeness</w:t>
      </w:r>
      <w:r>
        <w:rPr>
          <w:spacing w:val="-1"/>
        </w:rPr>
        <w:t> </w:t>
      </w:r>
      <w:r>
        <w:rPr/>
        <w:t>Centrality</w:t>
      </w:r>
      <w:r>
        <w:rPr>
          <w:spacing w:val="-1"/>
        </w:rPr>
        <w:t> </w:t>
      </w:r>
      <w:r>
        <w:rPr/>
        <w:t>Inputs</w:t>
      </w:r>
    </w:p>
    <w:p>
      <w:pPr>
        <w:pStyle w:val="BodyText"/>
        <w:spacing w:before="7"/>
        <w:rPr>
          <w:b/>
          <w:i/>
          <w:sz w:val="33"/>
        </w:rPr>
      </w:pPr>
    </w:p>
    <w:p>
      <w:pPr>
        <w:pStyle w:val="BodyText"/>
        <w:spacing w:line="475" w:lineRule="auto"/>
        <w:ind w:left="660" w:right="953"/>
      </w:pPr>
      <w:r>
        <w:rPr/>
        <w:t>Figure</w:t>
      </w:r>
      <w:r>
        <w:rPr>
          <w:spacing w:val="40"/>
        </w:rPr>
        <w:t> </w:t>
      </w:r>
      <w:r>
        <w:rPr/>
        <w:t>4.26</w:t>
      </w:r>
      <w:r>
        <w:rPr>
          <w:spacing w:val="40"/>
        </w:rPr>
        <w:t> </w:t>
      </w:r>
      <w:r>
        <w:rPr/>
        <w:t>presents</w:t>
      </w:r>
      <w:r>
        <w:rPr>
          <w:spacing w:val="42"/>
        </w:rPr>
        <w:t> </w:t>
      </w:r>
      <w:r>
        <w:rPr/>
        <w:t>node</w:t>
      </w:r>
      <w:r>
        <w:rPr>
          <w:spacing w:val="41"/>
        </w:rPr>
        <w:t> </w:t>
      </w:r>
      <w:r>
        <w:rPr/>
        <w:t>classification</w:t>
      </w:r>
      <w:r>
        <w:rPr>
          <w:spacing w:val="41"/>
        </w:rPr>
        <w:t> </w:t>
      </w:r>
      <w:r>
        <w:rPr/>
        <w:t>for</w:t>
      </w:r>
      <w:r>
        <w:rPr>
          <w:spacing w:val="40"/>
        </w:rPr>
        <w:t> </w:t>
      </w:r>
      <w:r>
        <w:rPr/>
        <w:t>9/11</w:t>
      </w:r>
      <w:r>
        <w:rPr>
          <w:spacing w:val="41"/>
        </w:rPr>
        <w:t> </w:t>
      </w:r>
      <w:r>
        <w:rPr/>
        <w:t>using</w:t>
      </w:r>
      <w:r>
        <w:rPr>
          <w:spacing w:val="40"/>
        </w:rPr>
        <w:t> </w:t>
      </w:r>
      <w:r>
        <w:rPr/>
        <w:t>eigenvector</w:t>
      </w:r>
      <w:r>
        <w:rPr>
          <w:spacing w:val="41"/>
        </w:rPr>
        <w:t> </w:t>
      </w:r>
      <w:r>
        <w:rPr/>
        <w:t>and</w:t>
      </w:r>
      <w:r>
        <w:rPr>
          <w:spacing w:val="44"/>
        </w:rPr>
        <w:t> </w:t>
      </w:r>
      <w:r>
        <w:rPr/>
        <w:t>betweenness</w:t>
      </w:r>
      <w:r>
        <w:rPr>
          <w:spacing w:val="-57"/>
        </w:rPr>
        <w:t> </w:t>
      </w:r>
      <w:r>
        <w:rPr/>
        <w:t>centralities.</w:t>
      </w:r>
      <w:r>
        <w:rPr>
          <w:spacing w:val="-1"/>
        </w:rPr>
        <w:t> </w:t>
      </w:r>
      <w:r>
        <w:rPr/>
        <w:t>Q1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actors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it. Q2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sixteen</w:t>
      </w:r>
      <w:r>
        <w:rPr>
          <w:spacing w:val="-1"/>
        </w:rPr>
        <w:t> </w:t>
      </w:r>
      <w:r>
        <w:rPr/>
        <w:t>(16) actors:</w:t>
      </w:r>
      <w:r>
        <w:rPr>
          <w:spacing w:val="-1"/>
        </w:rPr>
        <w:t> </w:t>
      </w:r>
      <w:r>
        <w:rPr/>
        <w:t>13, 14,</w:t>
      </w:r>
      <w:r>
        <w:rPr>
          <w:spacing w:val="-1"/>
        </w:rPr>
        <w:t> </w:t>
      </w:r>
      <w:r>
        <w:rPr/>
        <w:t>15,</w:t>
      </w:r>
      <w:r>
        <w:rPr>
          <w:spacing w:val="-1"/>
        </w:rPr>
        <w:t> </w:t>
      </w:r>
      <w:r>
        <w:rPr/>
        <w:t>16,</w:t>
      </w:r>
      <w:r>
        <w:rPr>
          <w:spacing w:val="-1"/>
        </w:rPr>
        <w:t> </w:t>
      </w:r>
      <w:r>
        <w:rPr/>
        <w:t>22,</w:t>
      </w:r>
      <w:r>
        <w:rPr>
          <w:spacing w:val="-1"/>
        </w:rPr>
        <w:t> </w:t>
      </w:r>
      <w:r>
        <w:rPr/>
        <w:t>23,</w:t>
      </w:r>
    </w:p>
    <w:p>
      <w:pPr>
        <w:pStyle w:val="BodyText"/>
        <w:spacing w:before="3"/>
        <w:ind w:left="660"/>
      </w:pPr>
      <w:r>
        <w:rPr/>
        <w:t>24,</w:t>
      </w:r>
      <w:r>
        <w:rPr>
          <w:spacing w:val="34"/>
        </w:rPr>
        <w:t> </w:t>
      </w:r>
      <w:r>
        <w:rPr/>
        <w:t>25,</w:t>
      </w:r>
      <w:r>
        <w:rPr>
          <w:spacing w:val="35"/>
        </w:rPr>
        <w:t> </w:t>
      </w:r>
      <w:r>
        <w:rPr/>
        <w:t>26,</w:t>
      </w:r>
      <w:r>
        <w:rPr>
          <w:spacing w:val="35"/>
        </w:rPr>
        <w:t> </w:t>
      </w:r>
      <w:r>
        <w:rPr/>
        <w:t>27,</w:t>
      </w:r>
      <w:r>
        <w:rPr>
          <w:spacing w:val="35"/>
        </w:rPr>
        <w:t> </w:t>
      </w:r>
      <w:r>
        <w:rPr/>
        <w:t>28,</w:t>
      </w:r>
      <w:r>
        <w:rPr>
          <w:spacing w:val="32"/>
        </w:rPr>
        <w:t> </w:t>
      </w:r>
      <w:r>
        <w:rPr/>
        <w:t>29,</w:t>
      </w:r>
      <w:r>
        <w:rPr>
          <w:spacing w:val="33"/>
        </w:rPr>
        <w:t> </w:t>
      </w:r>
      <w:r>
        <w:rPr/>
        <w:t>31,</w:t>
      </w:r>
      <w:r>
        <w:rPr>
          <w:spacing w:val="35"/>
        </w:rPr>
        <w:t> </w:t>
      </w:r>
      <w:r>
        <w:rPr/>
        <w:t>39,</w:t>
      </w:r>
      <w:r>
        <w:rPr>
          <w:spacing w:val="35"/>
        </w:rPr>
        <w:t> </w:t>
      </w:r>
      <w:r>
        <w:rPr/>
        <w:t>41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54.</w:t>
      </w:r>
      <w:r>
        <w:rPr>
          <w:spacing w:val="35"/>
        </w:rPr>
        <w:t> </w:t>
      </w:r>
      <w:r>
        <w:rPr/>
        <w:t>Only</w:t>
      </w:r>
      <w:r>
        <w:rPr>
          <w:spacing w:val="30"/>
        </w:rPr>
        <w:t> </w:t>
      </w:r>
      <w:r>
        <w:rPr/>
        <w:t>(4)</w:t>
      </w:r>
      <w:r>
        <w:rPr>
          <w:spacing w:val="34"/>
        </w:rPr>
        <w:t> </w:t>
      </w:r>
      <w:r>
        <w:rPr/>
        <w:t>out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this</w:t>
      </w:r>
      <w:r>
        <w:rPr>
          <w:spacing w:val="33"/>
        </w:rPr>
        <w:t> </w:t>
      </w:r>
      <w:r>
        <w:rPr/>
        <w:t>list</w:t>
      </w:r>
      <w:r>
        <w:rPr>
          <w:spacing w:val="34"/>
        </w:rPr>
        <w:t> </w:t>
      </w:r>
      <w:r>
        <w:rPr/>
        <w:t>are</w:t>
      </w:r>
      <w:r>
        <w:rPr>
          <w:spacing w:val="34"/>
        </w:rPr>
        <w:t> </w:t>
      </w:r>
      <w:r>
        <w:rPr/>
        <w:t>attackers,</w:t>
      </w:r>
      <w:r>
        <w:rPr>
          <w:spacing w:val="34"/>
        </w:rPr>
        <w:t> </w:t>
      </w:r>
      <w:r>
        <w:rPr/>
        <w:t>the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660"/>
      </w:pPr>
      <w:r>
        <w:rPr/>
        <w:t>remaining</w:t>
      </w:r>
      <w:r>
        <w:rPr>
          <w:spacing w:val="-3"/>
        </w:rPr>
        <w:t> </w:t>
      </w:r>
      <w:r>
        <w:rPr/>
        <w:t>twelve actors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conspirators. Q4</w:t>
      </w:r>
      <w:r>
        <w:rPr>
          <w:spacing w:val="-1"/>
        </w:rPr>
        <w:t> </w:t>
      </w:r>
      <w:r>
        <w:rPr/>
        <w:t>has six</w:t>
      </w:r>
      <w:r>
        <w:rPr>
          <w:spacing w:val="1"/>
        </w:rPr>
        <w:t> </w:t>
      </w:r>
      <w:r>
        <w:rPr/>
        <w:t>(6)</w:t>
      </w:r>
      <w:r>
        <w:rPr>
          <w:spacing w:val="-1"/>
        </w:rPr>
        <w:t> </w:t>
      </w:r>
      <w:r>
        <w:rPr/>
        <w:t>actors: 3,</w:t>
      </w:r>
      <w:r>
        <w:rPr>
          <w:spacing w:val="-1"/>
        </w:rPr>
        <w:t> </w:t>
      </w:r>
      <w:r>
        <w:rPr/>
        <w:t>10, 30, 32</w:t>
      </w:r>
      <w:r>
        <w:rPr>
          <w:spacing w:val="-1"/>
        </w:rPr>
        <w:t> </w:t>
      </w:r>
      <w:r>
        <w:rPr/>
        <w:t>and 40.</w:t>
      </w:r>
    </w:p>
    <w:p>
      <w:pPr>
        <w:spacing w:after="0"/>
        <w:sectPr>
          <w:pgSz w:w="11900" w:h="16850"/>
          <w:pgMar w:header="0" w:footer="1048" w:top="1600" w:bottom="1240" w:left="1320" w:right="4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1065"/>
        <w:rPr>
          <w:sz w:val="20"/>
        </w:rPr>
      </w:pPr>
      <w:r>
        <w:rPr>
          <w:sz w:val="20"/>
        </w:rPr>
        <w:drawing>
          <wp:inline distT="0" distB="0" distL="0" distR="0">
            <wp:extent cx="4708145" cy="2943225"/>
            <wp:effectExtent l="0" t="0" r="0" b="0"/>
            <wp:docPr id="10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6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14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8"/>
        <w:ind w:left="941"/>
      </w:pPr>
      <w:bookmarkStart w:name="_bookmark67" w:id="91"/>
      <w:bookmarkEnd w:id="91"/>
      <w:r>
        <w:rPr/>
      </w:r>
      <w:r>
        <w:rPr/>
        <w:t>Figure</w:t>
      </w:r>
      <w:r>
        <w:rPr>
          <w:spacing w:val="-3"/>
        </w:rPr>
        <w:t> </w:t>
      </w:r>
      <w:r>
        <w:rPr/>
        <w:t>4.26:</w:t>
      </w:r>
      <w:r>
        <w:rPr>
          <w:spacing w:val="-1"/>
        </w:rPr>
        <w:t> </w:t>
      </w:r>
      <w:r>
        <w:rPr/>
        <w:t>SNA-Quadrant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9/11</w:t>
      </w:r>
      <w:r>
        <w:rPr>
          <w:spacing w:val="-1"/>
        </w:rPr>
        <w:t> </w:t>
      </w:r>
      <w:r>
        <w:rPr/>
        <w:t>Criminal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D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</w:pPr>
      <w:r>
        <w:rPr/>
        <w:t>Distributions</w:t>
      </w:r>
      <w:r>
        <w:rPr>
          <w:spacing w:val="-1"/>
        </w:rPr>
        <w:t> </w:t>
      </w:r>
      <w:r>
        <w:rPr/>
        <w:t>of Actors in Quadrants</w:t>
      </w:r>
      <w:r>
        <w:rPr>
          <w:spacing w:val="-1"/>
        </w:rPr>
        <w:t> </w:t>
      </w:r>
      <w:r>
        <w:rPr/>
        <w:t>of SNA-Q</w:t>
      </w:r>
      <w:r>
        <w:rPr>
          <w:spacing w:val="-3"/>
        </w:rPr>
        <w:t> </w:t>
      </w:r>
      <w:r>
        <w:rPr/>
        <w:t>models</w:t>
      </w:r>
    </w:p>
    <w:p>
      <w:pPr>
        <w:pStyle w:val="BodyText"/>
        <w:spacing w:before="9"/>
        <w:rPr>
          <w:b/>
          <w:i/>
          <w:sz w:val="33"/>
        </w:rPr>
      </w:pPr>
    </w:p>
    <w:p>
      <w:pPr>
        <w:pStyle w:val="BodyText"/>
        <w:spacing w:line="475" w:lineRule="auto"/>
        <w:ind w:left="660" w:right="934"/>
        <w:jc w:val="both"/>
      </w:pPr>
      <w:r>
        <w:rPr/>
        <w:t>Table 4.6 presents distribution of nodes in SNA-Q models. These were quantified in</w:t>
      </w:r>
      <w:r>
        <w:rPr>
          <w:spacing w:val="1"/>
        </w:rPr>
        <w:t> </w:t>
      </w:r>
      <w:r>
        <w:rPr/>
        <w:t>percentage. Percentage of nodes in</w:t>
      </w:r>
      <w:r>
        <w:rPr>
          <w:spacing w:val="1"/>
        </w:rPr>
        <w:t> </w:t>
      </w:r>
      <w:r>
        <w:rPr/>
        <w:t>each quadrant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given. This was</w:t>
      </w:r>
      <w:r>
        <w:rPr>
          <w:spacing w:val="60"/>
        </w:rPr>
        <w:t> </w:t>
      </w:r>
      <w:r>
        <w:rPr/>
        <w:t>done across all</w:t>
      </w:r>
      <w:r>
        <w:rPr>
          <w:spacing w:val="-57"/>
        </w:rPr>
        <w:t> </w:t>
      </w:r>
      <w:r>
        <w:rPr/>
        <w:t>Q1 to Q4. Number of nodes under Q1 to Q4 was divided by sum of total nodes in SNA-</w:t>
      </w:r>
      <w:r>
        <w:rPr>
          <w:spacing w:val="1"/>
        </w:rPr>
        <w:t> </w:t>
      </w:r>
      <w:r>
        <w:rPr/>
        <w:t>Q model.</w:t>
      </w:r>
    </w:p>
    <w:p>
      <w:pPr>
        <w:pStyle w:val="BodyText"/>
        <w:rPr>
          <w:sz w:val="22"/>
        </w:rPr>
      </w:pPr>
    </w:p>
    <w:p>
      <w:pPr>
        <w:pStyle w:val="Heading1"/>
        <w:jc w:val="both"/>
      </w:pPr>
      <w:r>
        <w:rPr/>
        <w:pict>
          <v:shape style="position:absolute;margin-left:97.699997pt;margin-top:20.243118pt;width:428.5pt;height:.1pt;mso-position-horizontal-relative:page;mso-position-vertical-relative:paragraph;z-index:-15676928;mso-wrap-distance-left:0;mso-wrap-distance-right:0" coordorigin="1954,405" coordsize="8570,0" path="m1954,405l10524,405e" filled="false" stroked="true" strokeweight=".4799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6.984001pt;margin-top:39.149757pt;width:430.2pt;height:142.15pt;mso-position-horizontal-relative:page;mso-position-vertical-relative:paragraph;z-index:15780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69"/>
                    <w:gridCol w:w="1227"/>
                    <w:gridCol w:w="1212"/>
                    <w:gridCol w:w="1280"/>
                    <w:gridCol w:w="1118"/>
                  </w:tblGrid>
                  <w:tr>
                    <w:trPr>
                      <w:trHeight w:val="365" w:hRule="atLeast"/>
                    </w:trPr>
                    <w:tc>
                      <w:tcPr>
                        <w:tcW w:w="376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31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Q1(%)</w:t>
                        </w: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83" w:right="24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Q2(%)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59" w:right="2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Q3(%)</w:t>
                        </w:r>
                      </w:p>
                    </w:tc>
                    <w:tc>
                      <w:tcPr>
                        <w:tcW w:w="128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57" w:right="3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Q4(%)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48" w:hRule="atLeast"/>
                    </w:trPr>
                    <w:tc>
                      <w:tcPr>
                        <w:tcW w:w="3769" w:type="dxa"/>
                      </w:tcPr>
                      <w:p>
                        <w:pPr>
                          <w:pStyle w:val="TableParagraph"/>
                          <w:tabs>
                            <w:tab w:pos="3354" w:val="right" w:leader="none"/>
                          </w:tabs>
                          <w:spacing w:line="441" w:lineRule="exact" w:before="88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Case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Figure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4.23</w:t>
                          <w:tab/>
                        </w:r>
                        <w:r>
                          <w:rPr>
                            <w:position w:val="17"/>
                            <w:sz w:val="24"/>
                          </w:rPr>
                          <w:t>18.3</w:t>
                        </w: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before="90"/>
                          <w:ind w:left="283" w:right="24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13.3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90"/>
                          <w:ind w:left="257" w:right="2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66.7</w:t>
                        </w:r>
                      </w:p>
                    </w:tc>
                    <w:tc>
                      <w:tcPr>
                        <w:tcW w:w="1280" w:type="dxa"/>
                      </w:tcPr>
                      <w:p>
                        <w:pPr>
                          <w:pStyle w:val="TableParagraph"/>
                          <w:spacing w:before="90"/>
                          <w:ind w:left="257" w:right="3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1.7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90"/>
                          <w:ind w:left="3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632" w:hRule="atLeast"/>
                    </w:trPr>
                    <w:tc>
                      <w:tcPr>
                        <w:tcW w:w="3769" w:type="dxa"/>
                      </w:tcPr>
                      <w:p>
                        <w:pPr>
                          <w:pStyle w:val="TableParagraph"/>
                          <w:tabs>
                            <w:tab w:pos="3294" w:val="right" w:leader="none"/>
                          </w:tabs>
                          <w:spacing w:line="439" w:lineRule="exact" w:before="173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Case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 Figure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4.24</w:t>
                          <w:tab/>
                        </w:r>
                        <w:r>
                          <w:rPr>
                            <w:position w:val="17"/>
                            <w:sz w:val="24"/>
                          </w:rPr>
                          <w:t>8.3</w:t>
                        </w: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before="172"/>
                          <w:ind w:left="283" w:right="24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23.3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72"/>
                          <w:ind w:left="257" w:right="2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58.3</w:t>
                        </w:r>
                      </w:p>
                    </w:tc>
                    <w:tc>
                      <w:tcPr>
                        <w:tcW w:w="1280" w:type="dxa"/>
                      </w:tcPr>
                      <w:p>
                        <w:pPr>
                          <w:pStyle w:val="TableParagraph"/>
                          <w:spacing w:before="172"/>
                          <w:ind w:left="253" w:right="3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10.0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172"/>
                          <w:ind w:left="3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3769" w:type="dxa"/>
                      </w:tcPr>
                      <w:p>
                        <w:pPr>
                          <w:pStyle w:val="TableParagraph"/>
                          <w:tabs>
                            <w:tab w:pos="3354" w:val="right" w:leader="none"/>
                          </w:tabs>
                          <w:spacing w:line="439" w:lineRule="exact" w:before="174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Case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Figure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4.25</w:t>
                          <w:tab/>
                        </w:r>
                        <w:r>
                          <w:rPr>
                            <w:position w:val="17"/>
                            <w:sz w:val="24"/>
                          </w:rPr>
                          <w:t>18.3</w:t>
                        </w:r>
                      </w:p>
                    </w:tc>
                    <w:tc>
                      <w:tcPr>
                        <w:tcW w:w="1227" w:type="dxa"/>
                      </w:tcPr>
                      <w:p>
                        <w:pPr>
                          <w:pStyle w:val="TableParagraph"/>
                          <w:spacing w:before="173"/>
                          <w:ind w:left="283" w:right="2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8.3</w:t>
                        </w:r>
                      </w:p>
                    </w:tc>
                    <w:tc>
                      <w:tcPr>
                        <w:tcW w:w="1212" w:type="dxa"/>
                      </w:tcPr>
                      <w:p>
                        <w:pPr>
                          <w:pStyle w:val="TableParagraph"/>
                          <w:spacing w:before="173"/>
                          <w:ind w:left="257" w:right="2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66.7</w:t>
                        </w:r>
                      </w:p>
                    </w:tc>
                    <w:tc>
                      <w:tcPr>
                        <w:tcW w:w="1280" w:type="dxa"/>
                      </w:tcPr>
                      <w:p>
                        <w:pPr>
                          <w:pStyle w:val="TableParagraph"/>
                          <w:spacing w:before="173"/>
                          <w:ind w:left="257" w:right="3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6.7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173"/>
                          <w:ind w:left="3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632" w:hRule="atLeast"/>
                    </w:trPr>
                    <w:tc>
                      <w:tcPr>
                        <w:tcW w:w="376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000" w:val="left" w:leader="none"/>
                          </w:tabs>
                          <w:spacing w:line="436" w:lineRule="exact" w:before="176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Case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 Figure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4.26</w:t>
                          <w:tab/>
                        </w:r>
                        <w:r>
                          <w:rPr>
                            <w:position w:val="17"/>
                            <w:sz w:val="24"/>
                          </w:rPr>
                          <w:t>0.0</w:t>
                        </w:r>
                      </w:p>
                    </w:tc>
                    <w:tc>
                      <w:tcPr>
                        <w:tcW w:w="122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73"/>
                          <w:ind w:left="283" w:right="24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25.0</w:t>
                        </w:r>
                      </w:p>
                    </w:tc>
                    <w:tc>
                      <w:tcPr>
                        <w:tcW w:w="121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73"/>
                          <w:ind w:left="257" w:right="25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65.0</w:t>
                        </w:r>
                      </w:p>
                    </w:tc>
                    <w:tc>
                      <w:tcPr>
                        <w:tcW w:w="128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73"/>
                          <w:ind w:left="253" w:right="3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10.0</w:t>
                        </w:r>
                      </w:p>
                    </w:tc>
                    <w:tc>
                      <w:tcPr>
                        <w:tcW w:w="111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73"/>
                          <w:ind w:left="3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4.6:</w:t>
      </w:r>
      <w:r>
        <w:rPr>
          <w:spacing w:val="-3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9/11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SNA-Quadrant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tabs>
          <w:tab w:pos="5041" w:val="left" w:leader="none"/>
          <w:tab w:pos="8382" w:val="left" w:leader="none"/>
        </w:tabs>
        <w:spacing w:before="6"/>
        <w:ind w:left="638"/>
        <w:jc w:val="both"/>
      </w:pPr>
      <w:r>
        <w:rPr/>
        <w:t>Q-model</w:t>
      </w:r>
      <w:r>
        <w:rPr>
          <w:spacing w:val="-1"/>
        </w:rPr>
        <w:t> </w:t>
      </w:r>
      <w:r>
        <w:rPr/>
        <w:t>variables</w:t>
        <w:tab/>
      </w:r>
      <w:r>
        <w:rPr>
          <w:position w:val="15"/>
        </w:rPr>
        <w:t>Distribution</w:t>
        <w:tab/>
      </w:r>
      <w:r>
        <w:rPr/>
        <w:t>Total</w:t>
      </w:r>
    </w:p>
    <w:p>
      <w:pPr>
        <w:spacing w:after="0"/>
        <w:jc w:val="both"/>
        <w:sectPr>
          <w:pgSz w:w="11900" w:h="16850"/>
          <w:pgMar w:header="0" w:footer="1048" w:top="1600" w:bottom="1240" w:left="1320" w:right="460"/>
        </w:sectPr>
      </w:pPr>
    </w:p>
    <w:p>
      <w:pPr>
        <w:pStyle w:val="BodyText"/>
        <w:spacing w:before="62"/>
        <w:ind w:left="660"/>
        <w:jc w:val="both"/>
      </w:pPr>
      <w:r>
        <w:rPr/>
        <w:t>Q1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quadrant</w:t>
      </w:r>
      <w:r>
        <w:rPr>
          <w:spacing w:val="25"/>
        </w:rPr>
        <w:t> </w:t>
      </w:r>
      <w:r>
        <w:rPr/>
        <w:t>that</w:t>
      </w:r>
      <w:r>
        <w:rPr>
          <w:spacing w:val="27"/>
        </w:rPr>
        <w:t> </w:t>
      </w:r>
      <w:r>
        <w:rPr/>
        <w:t>has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least</w:t>
      </w:r>
      <w:r>
        <w:rPr>
          <w:spacing w:val="25"/>
        </w:rPr>
        <w:t> </w:t>
      </w:r>
      <w:r>
        <w:rPr/>
        <w:t>percentage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zero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highest</w:t>
      </w:r>
      <w:r>
        <w:rPr>
          <w:spacing w:val="28"/>
        </w:rPr>
        <w:t> </w:t>
      </w:r>
      <w:r>
        <w:rPr/>
        <w:t>percentage</w:t>
      </w:r>
      <w:r>
        <w:rPr>
          <w:spacing w:val="24"/>
        </w:rPr>
        <w:t> </w:t>
      </w:r>
      <w:r>
        <w:rPr/>
        <w:t>of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72" w:lineRule="auto"/>
        <w:ind w:left="660" w:right="937"/>
        <w:jc w:val="both"/>
      </w:pPr>
      <w:r>
        <w:rPr/>
        <w:t>18.3. It was designated as prominent for describing participants that engaged more in</w:t>
      </w:r>
      <w:r>
        <w:rPr>
          <w:spacing w:val="1"/>
        </w:rPr>
        <w:t> </w:t>
      </w:r>
      <w:r>
        <w:rPr/>
        <w:t>indicting</w:t>
      </w:r>
      <w:r>
        <w:rPr>
          <w:spacing w:val="-4"/>
        </w:rPr>
        <w:t> </w:t>
      </w:r>
      <w:r>
        <w:rPr/>
        <w:t>activities than covert activities.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actors in Q1 are</w:t>
      </w:r>
      <w:r>
        <w:rPr>
          <w:spacing w:val="-3"/>
        </w:rPr>
        <w:t> </w:t>
      </w:r>
      <w:r>
        <w:rPr/>
        <w:t>dispensable.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475" w:lineRule="auto"/>
        <w:ind w:left="660" w:right="956"/>
        <w:jc w:val="both"/>
      </w:pPr>
      <w:r>
        <w:rPr/>
        <w:t>Q2 has percentage between 8.3 and 25.0. Actors in Q2 and Q1 are equal vulnerability</w:t>
      </w:r>
      <w:r>
        <w:rPr>
          <w:spacing w:val="1"/>
        </w:rPr>
        <w:t> </w:t>
      </w:r>
      <w:r>
        <w:rPr/>
        <w:t>level. But in terms of relevancy to the criminal group, actors in Q2 are more important</w:t>
      </w:r>
      <w:r>
        <w:rPr>
          <w:spacing w:val="1"/>
        </w:rPr>
        <w:t> </w:t>
      </w:r>
      <w:r>
        <w:rPr/>
        <w:t>than Q1 because, Q2 actors had more covert roles that Q1 actors. Detection and removal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actors in Q2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for disrupting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criminal network.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660"/>
        <w:jc w:val="both"/>
      </w:pPr>
      <w:r>
        <w:rPr/>
        <w:t>Q3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of node distribution.</w:t>
      </w:r>
      <w:r>
        <w:rPr>
          <w:spacing w:val="3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66.7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and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72" w:lineRule="auto"/>
        <w:ind w:left="660" w:right="936"/>
        <w:jc w:val="both"/>
      </w:pPr>
      <w:r>
        <w:rPr/>
        <w:t>58.3 as lowest percentage. Actors in Q3 were assumed to be less conspicuous and highly</w:t>
      </w:r>
      <w:r>
        <w:rPr>
          <w:spacing w:val="-57"/>
        </w:rPr>
        <w:t> </w:t>
      </w:r>
      <w:r>
        <w:rPr/>
        <w:t>elusory.</w:t>
      </w:r>
    </w:p>
    <w:p>
      <w:pPr>
        <w:pStyle w:val="BodyText"/>
        <w:rPr>
          <w:sz w:val="23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Q4 has the least percentage across all the model variables. Its highest percentage is 10.0</w:t>
      </w:r>
      <w:r>
        <w:rPr>
          <w:spacing w:val="1"/>
        </w:rPr>
        <w:t> </w:t>
      </w:r>
      <w:r>
        <w:rPr/>
        <w:t>and the lowest is 1.7 percent. The quality of actors in Q4 is more significant than their</w:t>
      </w:r>
      <w:r>
        <w:rPr>
          <w:spacing w:val="1"/>
        </w:rPr>
        <w:t> </w:t>
      </w:r>
      <w:r>
        <w:rPr/>
        <w:t>quantity. Actors in Q4 are less-vulnerable due to low or incessantly participation in</w:t>
      </w:r>
      <w:r>
        <w:rPr>
          <w:spacing w:val="1"/>
        </w:rPr>
        <w:t> </w:t>
      </w:r>
      <w:r>
        <w:rPr/>
        <w:t>indicting activities. But they are important to the group because they played covert roles</w:t>
      </w:r>
      <w:r>
        <w:rPr>
          <w:spacing w:val="-57"/>
        </w:rPr>
        <w:t> </w:t>
      </w:r>
      <w:r>
        <w:rPr/>
        <w:t>too.</w:t>
      </w:r>
      <w:r>
        <w:rPr>
          <w:spacing w:val="20"/>
        </w:rPr>
        <w:t> </w:t>
      </w:r>
      <w:r>
        <w:rPr/>
        <w:t>High</w:t>
      </w:r>
      <w:r>
        <w:rPr>
          <w:spacing w:val="20"/>
        </w:rPr>
        <w:t> </w:t>
      </w:r>
      <w:r>
        <w:rPr/>
        <w:t>profile</w:t>
      </w:r>
      <w:r>
        <w:rPr>
          <w:spacing w:val="19"/>
        </w:rPr>
        <w:t> </w:t>
      </w:r>
      <w:r>
        <w:rPr/>
        <w:t>members</w:t>
      </w:r>
      <w:r>
        <w:rPr>
          <w:spacing w:val="20"/>
        </w:rPr>
        <w:t> </w:t>
      </w:r>
      <w:r>
        <w:rPr/>
        <w:t>aiding</w:t>
      </w:r>
      <w:r>
        <w:rPr>
          <w:spacing w:val="17"/>
        </w:rPr>
        <w:t> </w:t>
      </w:r>
      <w:r>
        <w:rPr/>
        <w:t>resistance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security</w:t>
      </w:r>
      <w:r>
        <w:rPr>
          <w:spacing w:val="16"/>
        </w:rPr>
        <w:t> </w:t>
      </w:r>
      <w:r>
        <w:rPr/>
        <w:t>perturbation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few</w:t>
      </w:r>
      <w:r>
        <w:rPr>
          <w:spacing w:val="19"/>
        </w:rPr>
        <w:t> </w:t>
      </w:r>
      <w:r>
        <w:rPr/>
        <w:t>compared</w:t>
      </w:r>
      <w:r>
        <w:rPr>
          <w:spacing w:val="-57"/>
        </w:rPr>
        <w:t> </w:t>
      </w:r>
      <w:r>
        <w:rPr/>
        <w:t>to the entire group. And the importance of high-profile members lies in the ability to</w:t>
      </w:r>
      <w:r>
        <w:rPr>
          <w:spacing w:val="1"/>
        </w:rPr>
        <w:t> </w:t>
      </w:r>
      <w:r>
        <w:rPr/>
        <w:t>evade</w:t>
      </w:r>
      <w:r>
        <w:rPr>
          <w:spacing w:val="-2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detection. This can contribute</w:t>
      </w:r>
      <w:r>
        <w:rPr>
          <w:spacing w:val="-1"/>
        </w:rPr>
        <w:t> </w:t>
      </w:r>
      <w:r>
        <w:rPr/>
        <w:t>to crime</w:t>
      </w:r>
      <w:r>
        <w:rPr>
          <w:spacing w:val="-1"/>
        </w:rPr>
        <w:t> </w:t>
      </w:r>
      <w:r>
        <w:rPr/>
        <w:t>persistence.</w:t>
      </w:r>
    </w:p>
    <w:p>
      <w:pPr>
        <w:pStyle w:val="BodyText"/>
        <w:spacing w:before="7"/>
        <w:rPr>
          <w:sz w:val="22"/>
        </w:rPr>
      </w:pPr>
    </w:p>
    <w:p>
      <w:pPr>
        <w:spacing w:line="494" w:lineRule="auto" w:before="0"/>
        <w:ind w:left="660" w:right="939" w:firstLine="0"/>
        <w:jc w:val="both"/>
        <w:rPr>
          <w:sz w:val="23"/>
        </w:rPr>
      </w:pPr>
      <w:r>
        <w:rPr>
          <w:sz w:val="23"/>
        </w:rPr>
        <w:t>Finally, the following are actor IDs that reoccurred in quadrant of Case A through Case D.</w:t>
      </w:r>
      <w:r>
        <w:rPr>
          <w:spacing w:val="1"/>
          <w:sz w:val="23"/>
        </w:rPr>
        <w:t> </w:t>
      </w:r>
      <w:r>
        <w:rPr>
          <w:sz w:val="23"/>
        </w:rPr>
        <w:t>There are two types of participants involved: attackers and conspirators. The two types of</w:t>
      </w:r>
      <w:r>
        <w:rPr>
          <w:spacing w:val="1"/>
          <w:sz w:val="23"/>
        </w:rPr>
        <w:t> </w:t>
      </w:r>
      <w:r>
        <w:rPr>
          <w:sz w:val="23"/>
        </w:rPr>
        <w:t>participants were found in Q4. An attacker with ID 10 is the only one consistently appeared</w:t>
      </w:r>
      <w:r>
        <w:rPr>
          <w:spacing w:val="1"/>
          <w:sz w:val="23"/>
        </w:rPr>
        <w:t> </w:t>
      </w:r>
      <w:r>
        <w:rPr>
          <w:sz w:val="23"/>
        </w:rPr>
        <w:t>in the Q4 from Case A - Figure 4.23 to case D-Figures 4.26. A conspirator with ID 30</w:t>
      </w:r>
      <w:r>
        <w:rPr>
          <w:spacing w:val="1"/>
          <w:sz w:val="23"/>
        </w:rPr>
        <w:t> </w:t>
      </w:r>
      <w:r>
        <w:rPr>
          <w:sz w:val="23"/>
        </w:rPr>
        <w:t>emerged</w:t>
      </w:r>
      <w:r>
        <w:rPr>
          <w:spacing w:val="6"/>
          <w:sz w:val="23"/>
        </w:rPr>
        <w:t> </w:t>
      </w:r>
      <w:r>
        <w:rPr>
          <w:sz w:val="23"/>
        </w:rPr>
        <w:t>in</w:t>
      </w:r>
      <w:r>
        <w:rPr>
          <w:spacing w:val="6"/>
          <w:sz w:val="23"/>
        </w:rPr>
        <w:t> </w:t>
      </w:r>
      <w:r>
        <w:rPr>
          <w:sz w:val="23"/>
        </w:rPr>
        <w:t>Q4</w:t>
      </w:r>
      <w:r>
        <w:rPr>
          <w:spacing w:val="6"/>
          <w:sz w:val="23"/>
        </w:rPr>
        <w:t> </w:t>
      </w:r>
      <w:r>
        <w:rPr>
          <w:sz w:val="23"/>
        </w:rPr>
        <w:t>of</w:t>
      </w:r>
      <w:r>
        <w:rPr>
          <w:spacing w:val="3"/>
          <w:sz w:val="23"/>
        </w:rPr>
        <w:t> </w:t>
      </w:r>
      <w:r>
        <w:rPr>
          <w:sz w:val="23"/>
        </w:rPr>
        <w:t>Case</w:t>
      </w:r>
      <w:r>
        <w:rPr>
          <w:spacing w:val="6"/>
          <w:sz w:val="23"/>
        </w:rPr>
        <w:t> </w:t>
      </w:r>
      <w:r>
        <w:rPr>
          <w:sz w:val="23"/>
        </w:rPr>
        <w:t>B</w:t>
      </w:r>
      <w:r>
        <w:rPr>
          <w:spacing w:val="9"/>
          <w:sz w:val="23"/>
        </w:rPr>
        <w:t> </w:t>
      </w:r>
      <w:r>
        <w:rPr>
          <w:sz w:val="23"/>
        </w:rPr>
        <w:t>-</w:t>
      </w:r>
      <w:r>
        <w:rPr>
          <w:spacing w:val="9"/>
          <w:sz w:val="23"/>
        </w:rPr>
        <w:t> </w:t>
      </w:r>
      <w:r>
        <w:rPr>
          <w:sz w:val="23"/>
        </w:rPr>
        <w:t>Figure</w:t>
      </w:r>
      <w:r>
        <w:rPr>
          <w:spacing w:val="6"/>
          <w:sz w:val="23"/>
        </w:rPr>
        <w:t> </w:t>
      </w:r>
      <w:r>
        <w:rPr>
          <w:sz w:val="23"/>
        </w:rPr>
        <w:t>4.24</w:t>
      </w:r>
      <w:r>
        <w:rPr>
          <w:spacing w:val="6"/>
          <w:sz w:val="23"/>
        </w:rPr>
        <w:t> </w:t>
      </w:r>
      <w:r>
        <w:rPr>
          <w:sz w:val="23"/>
        </w:rPr>
        <w:t>and</w:t>
      </w:r>
      <w:r>
        <w:rPr>
          <w:spacing w:val="6"/>
          <w:sz w:val="23"/>
        </w:rPr>
        <w:t> </w:t>
      </w:r>
      <w:r>
        <w:rPr>
          <w:sz w:val="23"/>
        </w:rPr>
        <w:t>Case</w:t>
      </w:r>
      <w:r>
        <w:rPr>
          <w:spacing w:val="6"/>
          <w:sz w:val="23"/>
        </w:rPr>
        <w:t> </w:t>
      </w:r>
      <w:r>
        <w:rPr>
          <w:sz w:val="23"/>
        </w:rPr>
        <w:t>D</w:t>
      </w:r>
      <w:r>
        <w:rPr>
          <w:spacing w:val="10"/>
          <w:sz w:val="23"/>
        </w:rPr>
        <w:t> </w:t>
      </w:r>
      <w:r>
        <w:rPr>
          <w:sz w:val="23"/>
        </w:rPr>
        <w:t>-</w:t>
      </w:r>
      <w:r>
        <w:rPr>
          <w:spacing w:val="8"/>
          <w:sz w:val="23"/>
        </w:rPr>
        <w:t> </w:t>
      </w:r>
      <w:r>
        <w:rPr>
          <w:sz w:val="23"/>
        </w:rPr>
        <w:t>Figure</w:t>
      </w:r>
      <w:r>
        <w:rPr>
          <w:spacing w:val="6"/>
          <w:sz w:val="23"/>
        </w:rPr>
        <w:t> </w:t>
      </w:r>
      <w:r>
        <w:rPr>
          <w:sz w:val="23"/>
        </w:rPr>
        <w:t>4.26</w:t>
      </w:r>
      <w:r>
        <w:rPr>
          <w:spacing w:val="7"/>
          <w:sz w:val="23"/>
        </w:rPr>
        <w:t> </w:t>
      </w:r>
      <w:r>
        <w:rPr>
          <w:sz w:val="23"/>
        </w:rPr>
        <w:t>only.</w:t>
      </w:r>
      <w:r>
        <w:rPr>
          <w:spacing w:val="8"/>
          <w:sz w:val="23"/>
        </w:rPr>
        <w:t> </w:t>
      </w:r>
      <w:r>
        <w:rPr>
          <w:sz w:val="23"/>
        </w:rPr>
        <w:t>An</w:t>
      </w:r>
      <w:r>
        <w:rPr>
          <w:spacing w:val="6"/>
          <w:sz w:val="23"/>
        </w:rPr>
        <w:t> </w:t>
      </w:r>
      <w:r>
        <w:rPr>
          <w:sz w:val="23"/>
        </w:rPr>
        <w:t>attacker</w:t>
      </w:r>
      <w:r>
        <w:rPr>
          <w:spacing w:val="6"/>
          <w:sz w:val="23"/>
        </w:rPr>
        <w:t> </w:t>
      </w:r>
      <w:r>
        <w:rPr>
          <w:sz w:val="23"/>
        </w:rPr>
        <w:t>with</w:t>
      </w:r>
      <w:r>
        <w:rPr>
          <w:spacing w:val="6"/>
          <w:sz w:val="23"/>
        </w:rPr>
        <w:t> </w:t>
      </w:r>
      <w:r>
        <w:rPr>
          <w:sz w:val="23"/>
        </w:rPr>
        <w:t>ID</w:t>
      </w:r>
      <w:r>
        <w:rPr>
          <w:spacing w:val="-55"/>
          <w:sz w:val="23"/>
        </w:rPr>
        <w:t> </w:t>
      </w:r>
      <w:r>
        <w:rPr>
          <w:sz w:val="23"/>
        </w:rPr>
        <w:t>3 appeared in Q4 of Case C – Figure 4.25 and Case D -Figure 4.26. It was also observed in</w:t>
      </w:r>
      <w:r>
        <w:rPr>
          <w:spacing w:val="1"/>
          <w:sz w:val="23"/>
        </w:rPr>
        <w:t> </w:t>
      </w:r>
      <w:r>
        <w:rPr>
          <w:sz w:val="23"/>
        </w:rPr>
        <w:t>Q2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Case A</w:t>
      </w:r>
      <w:r>
        <w:rPr>
          <w:spacing w:val="-2"/>
          <w:sz w:val="23"/>
        </w:rPr>
        <w:t> </w:t>
      </w:r>
      <w:r>
        <w:rPr>
          <w:sz w:val="23"/>
        </w:rPr>
        <w:t>–</w:t>
      </w:r>
      <w:r>
        <w:rPr>
          <w:spacing w:val="2"/>
          <w:sz w:val="23"/>
        </w:rPr>
        <w:t> </w:t>
      </w:r>
      <w:r>
        <w:rPr>
          <w:sz w:val="23"/>
        </w:rPr>
        <w:t>Figure 4.23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Case</w:t>
      </w:r>
      <w:r>
        <w:rPr>
          <w:spacing w:val="-2"/>
          <w:sz w:val="23"/>
        </w:rPr>
        <w:t> </w:t>
      </w:r>
      <w:r>
        <w:rPr>
          <w:sz w:val="23"/>
        </w:rPr>
        <w:t>B</w:t>
      </w:r>
      <w:r>
        <w:rPr>
          <w:spacing w:val="-1"/>
          <w:sz w:val="23"/>
        </w:rPr>
        <w:t> </w:t>
      </w:r>
      <w:r>
        <w:rPr>
          <w:sz w:val="23"/>
        </w:rPr>
        <w:t>- Figure 4.24.</w:t>
      </w:r>
      <w:r>
        <w:rPr>
          <w:spacing w:val="-1"/>
          <w:sz w:val="23"/>
        </w:rPr>
        <w:t> </w:t>
      </w:r>
      <w:r>
        <w:rPr>
          <w:sz w:val="23"/>
        </w:rPr>
        <w:t>Actor ID</w:t>
      </w:r>
      <w:r>
        <w:rPr>
          <w:spacing w:val="-1"/>
          <w:sz w:val="23"/>
        </w:rPr>
        <w:t> </w:t>
      </w:r>
      <w:r>
        <w:rPr>
          <w:sz w:val="23"/>
        </w:rPr>
        <w:t>4 occurred</w:t>
      </w:r>
    </w:p>
    <w:p>
      <w:pPr>
        <w:spacing w:after="0" w:line="494" w:lineRule="auto"/>
        <w:jc w:val="both"/>
        <w:rPr>
          <w:sz w:val="23"/>
        </w:rPr>
        <w:sectPr>
          <w:pgSz w:w="11900" w:h="16850"/>
          <w:pgMar w:header="0" w:footer="1048" w:top="1360" w:bottom="1240" w:left="1320" w:right="460"/>
        </w:sectPr>
      </w:pPr>
    </w:p>
    <w:p>
      <w:pPr>
        <w:pStyle w:val="BodyText"/>
        <w:spacing w:line="470" w:lineRule="auto" w:before="79"/>
        <w:ind w:left="660" w:right="956"/>
        <w:jc w:val="both"/>
      </w:pPr>
      <w:r>
        <w:rPr/>
        <w:t>in Q4 of Case C - Figure 4.25. A conspirator with ID 40 featured in Q4 of Case D -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4.26. A conspirator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ID</w:t>
      </w:r>
      <w:r>
        <w:rPr>
          <w:spacing w:val="-1"/>
        </w:rPr>
        <w:t> </w:t>
      </w:r>
      <w:r>
        <w:rPr/>
        <w:t>42 featured in</w:t>
      </w:r>
      <w:r>
        <w:rPr>
          <w:spacing w:val="1"/>
        </w:rPr>
        <w:t> </w:t>
      </w:r>
      <w:r>
        <w:rPr/>
        <w:t>Q4 of</w:t>
      </w:r>
      <w:r>
        <w:rPr>
          <w:spacing w:val="-3"/>
        </w:rPr>
        <w:t> </w:t>
      </w:r>
      <w:r>
        <w:rPr/>
        <w:t>Case</w:t>
      </w:r>
      <w:r>
        <w:rPr>
          <w:spacing w:val="-1"/>
        </w:rPr>
        <w:t> </w:t>
      </w:r>
      <w:r>
        <w:rPr/>
        <w:t>C</w:t>
      </w:r>
      <w:r>
        <w:rPr>
          <w:spacing w:val="3"/>
        </w:rPr>
        <w:t> </w:t>
      </w:r>
      <w:r>
        <w:rPr/>
        <w:t>- Figure</w:t>
      </w:r>
      <w:r>
        <w:rPr>
          <w:spacing w:val="-2"/>
        </w:rPr>
        <w:t> </w:t>
      </w:r>
      <w:r>
        <w:rPr/>
        <w:t>4.25.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2"/>
          <w:numId w:val="27"/>
        </w:numPr>
        <w:tabs>
          <w:tab w:pos="1362" w:val="left" w:leader="none"/>
        </w:tabs>
        <w:spacing w:line="240" w:lineRule="auto" w:before="0" w:after="0"/>
        <w:ind w:left="1361" w:right="0" w:hanging="702"/>
        <w:jc w:val="both"/>
      </w:pPr>
      <w:r>
        <w:rPr/>
        <w:t>Verification of BNM</w:t>
      </w:r>
      <w:r>
        <w:rPr>
          <w:spacing w:val="-3"/>
        </w:rPr>
        <w:t> </w:t>
      </w:r>
      <w:r>
        <w:rPr/>
        <w:t>inferred</w:t>
      </w:r>
      <w:r>
        <w:rPr>
          <w:spacing w:val="-1"/>
        </w:rPr>
        <w:t> </w:t>
      </w:r>
      <w:r>
        <w:rPr/>
        <w:t>nodes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9/11</w:t>
      </w:r>
      <w:r>
        <w:rPr>
          <w:spacing w:val="-3"/>
        </w:rPr>
        <w:t> </w:t>
      </w:r>
      <w:r>
        <w:rPr/>
        <w:t>network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7" w:lineRule="auto"/>
        <w:ind w:left="660" w:right="956"/>
        <w:jc w:val="both"/>
      </w:pPr>
      <w:r>
        <w:rPr/>
        <w:t>This section used the SNA-Q algorithm to verify and validate set of nodes detected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BNM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9/11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validates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BNM. There is a strong correlation between set of nodes inferred by the</w:t>
      </w:r>
      <w:r>
        <w:rPr>
          <w:spacing w:val="1"/>
        </w:rPr>
        <w:t> </w:t>
      </w:r>
      <w:r>
        <w:rPr/>
        <w:t>BNM and SNA-Quadrant. SNA-Q served as criminal profiles in absence of real data</w:t>
      </w:r>
      <w:r>
        <w:rPr>
          <w:spacing w:val="1"/>
        </w:rPr>
        <w:t> </w:t>
      </w:r>
      <w:r>
        <w:rPr/>
        <w:t>about participants in OCGs. The verification was carried on set of actors inferred as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participants and evasive participants.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0"/>
          <w:numId w:val="28"/>
        </w:numPr>
        <w:tabs>
          <w:tab w:pos="961" w:val="left" w:leader="none"/>
        </w:tabs>
        <w:spacing w:line="240" w:lineRule="auto" w:before="1" w:after="0"/>
        <w:ind w:left="960" w:right="0" w:hanging="296"/>
        <w:jc w:val="both"/>
      </w:pPr>
      <w:r>
        <w:rPr/>
        <w:t>Verification of</w:t>
      </w:r>
      <w:r>
        <w:rPr>
          <w:spacing w:val="-1"/>
        </w:rPr>
        <w:t> </w:t>
      </w:r>
      <w:r>
        <w:rPr/>
        <w:t>BNM</w:t>
      </w:r>
      <w:r>
        <w:rPr>
          <w:spacing w:val="-1"/>
        </w:rPr>
        <w:t> </w:t>
      </w:r>
      <w:r>
        <w:rPr/>
        <w:t>Inferred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SNA-Q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before="8"/>
        <w:rPr>
          <w:b/>
          <w:i/>
          <w:sz w:val="33"/>
        </w:rPr>
      </w:pPr>
    </w:p>
    <w:p>
      <w:pPr>
        <w:spacing w:line="499" w:lineRule="auto" w:before="1"/>
        <w:ind w:left="660" w:right="1135" w:firstLine="0"/>
        <w:jc w:val="both"/>
        <w:rPr>
          <w:sz w:val="23"/>
        </w:rPr>
      </w:pPr>
      <w:r>
        <w:rPr>
          <w:sz w:val="23"/>
        </w:rPr>
        <w:t>Table</w:t>
      </w:r>
      <w:r>
        <w:rPr>
          <w:spacing w:val="-2"/>
          <w:sz w:val="23"/>
        </w:rPr>
        <w:t> </w:t>
      </w:r>
      <w:r>
        <w:rPr>
          <w:sz w:val="23"/>
        </w:rPr>
        <w:t>4.7</w:t>
      </w:r>
      <w:r>
        <w:rPr>
          <w:spacing w:val="-2"/>
          <w:sz w:val="23"/>
        </w:rPr>
        <w:t> </w:t>
      </w:r>
      <w:r>
        <w:rPr>
          <w:sz w:val="23"/>
        </w:rPr>
        <w:t>presents</w:t>
      </w:r>
      <w:r>
        <w:rPr>
          <w:spacing w:val="-3"/>
          <w:sz w:val="23"/>
        </w:rPr>
        <w:t> </w:t>
      </w:r>
      <w:r>
        <w:rPr>
          <w:sz w:val="23"/>
        </w:rPr>
        <w:t>nodes</w:t>
      </w:r>
      <w:r>
        <w:rPr>
          <w:spacing w:val="-2"/>
          <w:sz w:val="23"/>
        </w:rPr>
        <w:t> </w:t>
      </w:r>
      <w:r>
        <w:rPr>
          <w:sz w:val="23"/>
        </w:rPr>
        <w:t>inferred</w:t>
      </w:r>
      <w:r>
        <w:rPr>
          <w:spacing w:val="-2"/>
          <w:sz w:val="23"/>
        </w:rPr>
        <w:t> </w:t>
      </w:r>
      <w:r>
        <w:rPr>
          <w:sz w:val="23"/>
        </w:rPr>
        <w:t>as</w:t>
      </w:r>
      <w:r>
        <w:rPr>
          <w:spacing w:val="-3"/>
          <w:sz w:val="23"/>
        </w:rPr>
        <w:t> </w:t>
      </w:r>
      <w:r>
        <w:rPr>
          <w:sz w:val="23"/>
        </w:rPr>
        <w:t>central</w:t>
      </w:r>
      <w:r>
        <w:rPr>
          <w:spacing w:val="-2"/>
          <w:sz w:val="23"/>
        </w:rPr>
        <w:t> </w:t>
      </w:r>
      <w:r>
        <w:rPr>
          <w:sz w:val="23"/>
        </w:rPr>
        <w:t>participants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2"/>
          <w:sz w:val="23"/>
        </w:rPr>
        <w:t> </w:t>
      </w:r>
      <w:r>
        <w:rPr>
          <w:sz w:val="23"/>
        </w:rPr>
        <w:t>9/11</w:t>
      </w:r>
      <w:r>
        <w:rPr>
          <w:spacing w:val="-2"/>
          <w:sz w:val="23"/>
        </w:rPr>
        <w:t> </w:t>
      </w:r>
      <w:r>
        <w:rPr>
          <w:sz w:val="23"/>
        </w:rPr>
        <w:t>criminal</w:t>
      </w:r>
      <w:r>
        <w:rPr>
          <w:spacing w:val="-3"/>
          <w:sz w:val="23"/>
        </w:rPr>
        <w:t> </w:t>
      </w:r>
      <w:r>
        <w:rPr>
          <w:sz w:val="23"/>
        </w:rPr>
        <w:t>network</w:t>
      </w:r>
      <w:r>
        <w:rPr>
          <w:spacing w:val="-2"/>
          <w:sz w:val="23"/>
        </w:rPr>
        <w:t> </w:t>
      </w:r>
      <w:r>
        <w:rPr>
          <w:sz w:val="23"/>
        </w:rPr>
        <w:t>by</w:t>
      </w:r>
      <w:r>
        <w:rPr>
          <w:spacing w:val="-7"/>
          <w:sz w:val="23"/>
        </w:rPr>
        <w:t> </w:t>
      </w:r>
      <w:r>
        <w:rPr>
          <w:sz w:val="23"/>
        </w:rPr>
        <w:t>BNM</w:t>
      </w:r>
      <w:r>
        <w:rPr>
          <w:spacing w:val="-55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SNA-Q.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Table contains</w:t>
      </w:r>
      <w:r>
        <w:rPr>
          <w:spacing w:val="-2"/>
          <w:sz w:val="23"/>
        </w:rPr>
        <w:t> </w:t>
      </w:r>
      <w:r>
        <w:rPr>
          <w:sz w:val="23"/>
        </w:rPr>
        <w:t>forty</w:t>
      </w:r>
      <w:r>
        <w:rPr>
          <w:spacing w:val="-6"/>
          <w:sz w:val="23"/>
        </w:rPr>
        <w:t> </w:t>
      </w:r>
      <w:r>
        <w:rPr>
          <w:sz w:val="23"/>
        </w:rPr>
        <w:t>(40)</w:t>
      </w:r>
      <w:r>
        <w:rPr>
          <w:spacing w:val="-1"/>
          <w:sz w:val="23"/>
        </w:rPr>
        <w:t> </w:t>
      </w:r>
      <w:r>
        <w:rPr>
          <w:sz w:val="23"/>
        </w:rPr>
        <w:t>inferred actors.</w:t>
      </w:r>
      <w:r>
        <w:rPr>
          <w:spacing w:val="-1"/>
          <w:sz w:val="23"/>
        </w:rPr>
        <w:t> </w:t>
      </w:r>
      <w:r>
        <w:rPr>
          <w:sz w:val="23"/>
        </w:rPr>
        <w:t>Twenty-eight</w:t>
      </w:r>
      <w:r>
        <w:rPr>
          <w:spacing w:val="-1"/>
          <w:sz w:val="23"/>
        </w:rPr>
        <w:t> </w:t>
      </w:r>
      <w:r>
        <w:rPr>
          <w:sz w:val="23"/>
        </w:rPr>
        <w:t>(28)</w:t>
      </w:r>
      <w:r>
        <w:rPr>
          <w:spacing w:val="-1"/>
          <w:sz w:val="23"/>
        </w:rPr>
        <w:t> </w:t>
      </w:r>
      <w:r>
        <w:rPr>
          <w:sz w:val="23"/>
        </w:rPr>
        <w:t>out of</w:t>
      </w:r>
      <w:r>
        <w:rPr>
          <w:spacing w:val="-4"/>
          <w:sz w:val="23"/>
        </w:rPr>
        <w:t> </w:t>
      </w:r>
      <w:r>
        <w:rPr>
          <w:sz w:val="23"/>
        </w:rPr>
        <w:t>forty</w:t>
      </w:r>
    </w:p>
    <w:p>
      <w:pPr>
        <w:pStyle w:val="BodyText"/>
        <w:spacing w:line="475" w:lineRule="auto" w:before="4"/>
        <w:ind w:left="660" w:right="934" w:firstLine="4"/>
        <w:jc w:val="both"/>
      </w:pPr>
      <w:r>
        <w:rPr/>
        <w:t>(40) are inferred by the BNM. Twenty-one (21) was inferred by the SNA-Q. It shows</w:t>
      </w:r>
      <w:r>
        <w:rPr>
          <w:spacing w:val="1"/>
        </w:rPr>
        <w:t> </w:t>
      </w:r>
      <w:r>
        <w:rPr/>
        <w:t>that BNM provided additional nineteen (19) actors that did not fall within Q2 of SNA-</w:t>
      </w:r>
      <w:r>
        <w:rPr>
          <w:spacing w:val="1"/>
        </w:rPr>
        <w:t> </w:t>
      </w:r>
      <w:r>
        <w:rPr/>
        <w:t>Q. The actors are identified as 1, 5, 6, 18, 33, 34, 35, 36, 37, 43, 44, 46, 47, 48, 49, 53,</w:t>
      </w:r>
      <w:r>
        <w:rPr>
          <w:spacing w:val="1"/>
        </w:rPr>
        <w:t> </w:t>
      </w:r>
      <w:r>
        <w:rPr/>
        <w:t>57, 58,</w:t>
      </w:r>
      <w:r>
        <w:rPr>
          <w:spacing w:val="-1"/>
        </w:rPr>
        <w:t> </w:t>
      </w:r>
      <w:r>
        <w:rPr/>
        <w:t>and 59.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 w:before="1"/>
        <w:ind w:left="660" w:right="936"/>
        <w:jc w:val="both"/>
      </w:pPr>
      <w:r>
        <w:rPr/>
        <w:t>Ten (10) out of forty (40) listed actors are inferred by both the BNM and SNA-Q. The</w:t>
      </w:r>
      <w:r>
        <w:rPr>
          <w:spacing w:val="1"/>
        </w:rPr>
        <w:t> </w:t>
      </w:r>
      <w:r>
        <w:rPr/>
        <w:t>IDs are 3, 14, 15, 23, 24, 25, 26, 27, 41 and 54. Actor ID 15 has the highest re-</w:t>
      </w:r>
      <w:r>
        <w:rPr>
          <w:spacing w:val="1"/>
        </w:rPr>
        <w:t> </w:t>
      </w:r>
      <w:r>
        <w:rPr/>
        <w:t>occurrence. It occurred in seven (7) cases: thrice under BNM cases and four times under</w:t>
      </w:r>
      <w:r>
        <w:rPr>
          <w:spacing w:val="-57"/>
        </w:rPr>
        <w:t> </w:t>
      </w:r>
      <w:r>
        <w:rPr/>
        <w:t>SNA-Q which implies that actor ID 15 is an important central participant. Its emergence</w:t>
      </w:r>
      <w:r>
        <w:rPr>
          <w:spacing w:val="-57"/>
        </w:rPr>
        <w:t> </w:t>
      </w:r>
      <w:r>
        <w:rPr/>
        <w:t>through case A to D confirm that, it is an actor that has influence, participated in</w:t>
      </w:r>
      <w:r>
        <w:rPr>
          <w:spacing w:val="1"/>
        </w:rPr>
        <w:t> </w:t>
      </w:r>
      <w:r>
        <w:rPr/>
        <w:t>indicting</w:t>
      </w:r>
      <w:r>
        <w:rPr>
          <w:spacing w:val="-4"/>
        </w:rPr>
        <w:t> </w:t>
      </w:r>
      <w:r>
        <w:rPr/>
        <w:t>activities and also play</w:t>
      </w:r>
      <w:r>
        <w:rPr>
          <w:spacing w:val="-5"/>
        </w:rPr>
        <w:t> </w:t>
      </w:r>
      <w:r>
        <w:rPr/>
        <w:t>covert roles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group.</w:t>
      </w:r>
    </w:p>
    <w:p>
      <w:pPr>
        <w:spacing w:after="0" w:line="477" w:lineRule="auto"/>
        <w:jc w:val="both"/>
        <w:sectPr>
          <w:pgSz w:w="11900" w:h="16850"/>
          <w:pgMar w:header="0" w:footer="1048" w:top="1340" w:bottom="1260" w:left="1320" w:right="460"/>
        </w:sectPr>
      </w:pPr>
    </w:p>
    <w:p>
      <w:pPr>
        <w:pStyle w:val="Heading1"/>
        <w:spacing w:before="72"/>
      </w:pPr>
      <w:r>
        <w:rPr/>
        <w:pict>
          <v:shape style="position:absolute;margin-left:99.25pt;margin-top:23.893118pt;width:465.7pt;height:.1pt;mso-position-horizontal-relative:page;mso-position-vertical-relative:paragraph;z-index:-15675904;mso-wrap-distance-left:0;mso-wrap-distance-right:0" coordorigin="1985,478" coordsize="9314,0" path="m1985,478l11299,478e" filled="false" stroked="true" strokeweight=".4799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98.304001pt;margin-top:120.82576pt;width:467.9pt;height:642.4pt;mso-position-horizontal-relative:page;mso-position-vertical-relative:page;z-index:1578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95"/>
                    <w:gridCol w:w="721"/>
                    <w:gridCol w:w="605"/>
                    <w:gridCol w:w="755"/>
                    <w:gridCol w:w="722"/>
                    <w:gridCol w:w="608"/>
                    <w:gridCol w:w="632"/>
                    <w:gridCol w:w="636"/>
                    <w:gridCol w:w="650"/>
                    <w:gridCol w:w="650"/>
                    <w:gridCol w:w="690"/>
                  </w:tblGrid>
                  <w:tr>
                    <w:trPr>
                      <w:trHeight w:val="293" w:hRule="atLeast"/>
                    </w:trPr>
                    <w:tc>
                      <w:tcPr>
                        <w:tcW w:w="269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219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ID</w:t>
                        </w:r>
                      </w:p>
                    </w:tc>
                    <w:tc>
                      <w:tcPr>
                        <w:tcW w:w="60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right="2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7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93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60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right="35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63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24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63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right="34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right="30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93"/>
                            <w:sz w:val="22"/>
                          </w:rPr>
                          <w:t>B</w:t>
                        </w:r>
                      </w:p>
                    </w:tc>
                    <w:tc>
                      <w:tcPr>
                        <w:tcW w:w="65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right="1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85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69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right="7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D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69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Majed Moqed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274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60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170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Hani Hanjour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74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70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before="18"/>
                          <w:ind w:left="124" w:right="149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before="18"/>
                          <w:ind w:left="39" w:right="77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8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Nawaf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Alhazmi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74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70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before="18"/>
                          <w:ind w:left="39" w:right="77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Salem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Alhazmi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74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70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spacing w:before="18"/>
                          <w:ind w:left="46" w:right="80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Ahmed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Alnami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74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70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Ziad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Jarrah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70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before="18"/>
                          <w:ind w:left="39" w:right="77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8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8"/>
                          <w:ind w:left="69" w:right="77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8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Marwan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Al-Shehhi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70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before="18"/>
                          <w:ind w:left="124" w:right="149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spacing w:before="18"/>
                          <w:ind w:left="86" w:right="65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8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8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5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Mohamed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Atta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5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9"/>
                          <w:ind w:right="170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before="19"/>
                          <w:ind w:left="124" w:right="149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spacing w:before="19"/>
                          <w:ind w:left="46" w:right="80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spacing w:before="19"/>
                          <w:ind w:left="86" w:right="65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before="19"/>
                          <w:ind w:left="39" w:right="77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9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9"/>
                          <w:ind w:left="69" w:right="77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9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Abdul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Aziz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Al-Omari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70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8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line="237" w:lineRule="exact"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Wail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Alshehri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237" w:lineRule="exact"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line="233" w:lineRule="exact" w:before="18"/>
                          <w:ind w:right="170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line="233" w:lineRule="exact"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Mustafa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Ahamend al-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12" w:lineRule="exact" w:before="126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Hisawi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line="248" w:lineRule="exact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4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Mamoun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Darkazanli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23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124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8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Zakariya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Essabar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124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8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8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Said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Bahaji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before="18"/>
                          <w:ind w:left="124" w:right="149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4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8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8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3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Mounir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Motassadeq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3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7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7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1240" w:type="dxa"/>
                        <w:gridSpan w:val="2"/>
                      </w:tcPr>
                      <w:p>
                        <w:pPr>
                          <w:pStyle w:val="TableParagraph"/>
                          <w:spacing w:before="17"/>
                          <w:ind w:left="726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7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Zacarias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Moussaoui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40" w:type="dxa"/>
                        <w:gridSpan w:val="2"/>
                      </w:tcPr>
                      <w:p>
                        <w:pPr>
                          <w:pStyle w:val="TableParagraph"/>
                          <w:spacing w:before="18"/>
                          <w:ind w:left="726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before="18"/>
                          <w:ind w:left="58" w:right="57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8"/>
                          <w:ind w:left="48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8"/>
                          <w:ind w:left="69" w:right="57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8"/>
                          <w:ind w:left="35" w:right="10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5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Ramzi Bin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al-Shibh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5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28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9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4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9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9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6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Agus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Budiman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6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29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20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4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20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20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line="237" w:lineRule="exact"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Lofti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Raissi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237" w:lineRule="exact"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31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line="233" w:lineRule="exact"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4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line="233" w:lineRule="exact" w:before="18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line="233" w:lineRule="exact" w:before="18"/>
                          <w:ind w:left="69" w:right="77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233" w:lineRule="exact" w:before="18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134" w:right="87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Rayed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Mohammed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Abdullah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26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Bandar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Alhazmi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33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3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Faisal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Salmi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3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7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7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Osama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Awadallah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spacing w:before="18"/>
                          <w:ind w:left="46" w:right="80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Abdussattar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Shaikh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36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Mohamed Abdi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37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spacing w:before="18"/>
                          <w:ind w:left="46" w:right="80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3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Imad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Eddin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Baraat Yarkas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3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7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7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7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5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Tarek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Maaroufi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5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40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9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9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Abu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Qatada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41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before="18"/>
                          <w:ind w:left="124" w:right="149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8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8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6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Djamal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Benghal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6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20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before="20"/>
                          <w:ind w:left="39" w:right="77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Jerome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Courtaillier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43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3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David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Courtaillier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3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7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7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Abu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Walid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Jean-Marc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Grandvisir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47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spacing w:before="18"/>
                          <w:ind w:left="46" w:right="80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3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Abu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Zubeida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3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48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7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7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spacing w:before="17"/>
                          <w:ind w:left="46" w:right="80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Nizar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Trabelsi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49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spacing w:before="18"/>
                          <w:ind w:left="46" w:right="80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Lased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Ben Heni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53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Essid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Sami Ben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Khemail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54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before="18"/>
                          <w:ind w:left="124" w:right="149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spacing w:before="18"/>
                          <w:ind w:left="39" w:right="77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8"/>
                          <w:ind w:left="50" w:right="7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18"/>
                          <w:ind w:left="69" w:right="77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before="18"/>
                          <w:ind w:left="68" w:right="76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5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Fahid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Shakri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5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57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9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9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Madjid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Sahoune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58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2695" w:type="dxa"/>
                      </w:tcPr>
                      <w:p>
                        <w:pPr>
                          <w:pStyle w:val="TableParagraph"/>
                          <w:spacing w:before="14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Samir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Kishk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before="14"/>
                          <w:ind w:left="21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</w:t>
                        </w:r>
                      </w:p>
                    </w:tc>
                    <w:tc>
                      <w:tcPr>
                        <w:tcW w:w="605" w:type="dxa"/>
                      </w:tcPr>
                      <w:p>
                        <w:pPr>
                          <w:pStyle w:val="TableParagraph"/>
                          <w:spacing w:before="18"/>
                          <w:ind w:right="165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22" w:type="dxa"/>
                      </w:tcPr>
                      <w:p>
                        <w:pPr>
                          <w:pStyle w:val="TableParagraph"/>
                          <w:spacing w:before="18"/>
                          <w:ind w:left="169" w:right="7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08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269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0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5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26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7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169" w:right="54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22</w:t>
                        </w:r>
                      </w:p>
                    </w:tc>
                    <w:tc>
                      <w:tcPr>
                        <w:tcW w:w="60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30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63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23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87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63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36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65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55" w:right="78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15</w:t>
                        </w:r>
                      </w:p>
                    </w:tc>
                    <w:tc>
                      <w:tcPr>
                        <w:tcW w:w="65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right="6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69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68" w:right="72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16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_bookmark68" w:id="92"/>
      <w:bookmarkEnd w:id="92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3"/>
        </w:rPr>
        <w:t> </w:t>
      </w:r>
      <w:r>
        <w:rPr/>
        <w:t>Comparison</w:t>
      </w:r>
      <w:r>
        <w:rPr>
          <w:spacing w:val="2"/>
        </w:rPr>
        <w:t> </w:t>
      </w:r>
      <w:r>
        <w:rPr/>
        <w:t>of Inferred</w:t>
      </w:r>
      <w:r>
        <w:rPr>
          <w:spacing w:val="-1"/>
        </w:rPr>
        <w:t> </w:t>
      </w:r>
      <w:r>
        <w:rPr/>
        <w:t>Central</w:t>
      </w:r>
      <w:r>
        <w:rPr>
          <w:spacing w:val="-2"/>
        </w:rPr>
        <w:t> </w:t>
      </w:r>
      <w:r>
        <w:rPr/>
        <w:t>Nodes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9/11</w:t>
      </w:r>
      <w:r>
        <w:rPr>
          <w:spacing w:val="-1"/>
        </w:rPr>
        <w:t> </w:t>
      </w:r>
      <w:r>
        <w:rPr/>
        <w:t>Network</w:t>
      </w:r>
    </w:p>
    <w:p>
      <w:pPr>
        <w:tabs>
          <w:tab w:pos="3382" w:val="left" w:leader="none"/>
          <w:tab w:pos="4193" w:val="left" w:leader="none"/>
          <w:tab w:pos="5319" w:val="left" w:leader="none"/>
          <w:tab w:pos="5538" w:val="left" w:leader="none"/>
          <w:tab w:pos="6872" w:val="left" w:leader="none"/>
          <w:tab w:pos="7621" w:val="left" w:leader="none"/>
          <w:tab w:pos="8123" w:val="left" w:leader="none"/>
          <w:tab w:pos="8771" w:val="left" w:leader="none"/>
          <w:tab w:pos="9441" w:val="left" w:leader="none"/>
        </w:tabs>
        <w:spacing w:line="297" w:lineRule="auto" w:before="0"/>
        <w:ind w:left="780" w:right="243" w:firstLine="84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9/11</w:t>
      </w:r>
      <w:r>
        <w:rPr>
          <w:rFonts w:ascii="Arial MT"/>
          <w:spacing w:val="-13"/>
          <w:sz w:val="22"/>
        </w:rPr>
        <w:t> </w:t>
      </w:r>
      <w:r>
        <w:rPr>
          <w:rFonts w:ascii="Arial MT"/>
          <w:sz w:val="22"/>
        </w:rPr>
        <w:t>Participants</w:t>
        <w:tab/>
        <w:tab/>
        <w:tab/>
        <w:t>BNM</w:t>
      </w:r>
      <w:r>
        <w:rPr>
          <w:rFonts w:ascii="Arial MT"/>
          <w:spacing w:val="-13"/>
          <w:sz w:val="22"/>
        </w:rPr>
        <w:t> </w:t>
      </w:r>
      <w:r>
        <w:rPr>
          <w:rFonts w:ascii="Arial MT"/>
          <w:sz w:val="22"/>
        </w:rPr>
        <w:t>Algorithm</w:t>
        <w:tab/>
        <w:tab/>
        <w:t>SNA-Q Algorithm (Q2)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position w:val="-12"/>
          <w:sz w:val="22"/>
        </w:rPr>
        <w:t>Actor</w:t>
      </w:r>
      <w:r>
        <w:rPr>
          <w:rFonts w:ascii="Arial MT"/>
          <w:spacing w:val="-1"/>
          <w:position w:val="-12"/>
          <w:sz w:val="22"/>
        </w:rPr>
        <w:t> </w:t>
      </w:r>
      <w:r>
        <w:rPr>
          <w:rFonts w:ascii="Arial MT"/>
          <w:position w:val="-12"/>
          <w:sz w:val="22"/>
        </w:rPr>
        <w:t>Name</w:t>
        <w:tab/>
      </w:r>
      <w:r>
        <w:rPr>
          <w:rFonts w:ascii="Arial MT"/>
          <w:sz w:val="22"/>
        </w:rPr>
        <w:t>Actor-</w:t>
        <w:tab/>
      </w:r>
      <w:r>
        <w:rPr>
          <w:rFonts w:ascii="Arial MT"/>
          <w:w w:val="95"/>
          <w:position w:val="-12"/>
          <w:sz w:val="22"/>
        </w:rPr>
        <w:t>Type</w:t>
      </w:r>
      <w:r>
        <w:rPr>
          <w:rFonts w:ascii="Arial MT"/>
          <w:spacing w:val="57"/>
          <w:w w:val="95"/>
          <w:position w:val="-12"/>
          <w:sz w:val="22"/>
        </w:rPr>
        <w:t> </w:t>
      </w:r>
      <w:r>
        <w:rPr>
          <w:rFonts w:ascii="Arial MT"/>
          <w:w w:val="95"/>
          <w:sz w:val="22"/>
        </w:rPr>
        <w:t>Case</w:t>
        <w:tab/>
        <w:tab/>
      </w:r>
      <w:r>
        <w:rPr>
          <w:rFonts w:ascii="Arial MT"/>
          <w:sz w:val="22"/>
        </w:rPr>
        <w:t>Case  Case</w:t>
        <w:tab/>
      </w:r>
      <w:r>
        <w:rPr>
          <w:rFonts w:ascii="Arial MT"/>
          <w:w w:val="90"/>
          <w:sz w:val="22"/>
        </w:rPr>
        <w:t>Case</w:t>
      </w:r>
      <w:r>
        <w:rPr>
          <w:rFonts w:ascii="Arial MT"/>
          <w:spacing w:val="76"/>
          <w:sz w:val="22"/>
        </w:rPr>
        <w:t> </w:t>
      </w:r>
      <w:r>
        <w:rPr>
          <w:rFonts w:ascii="Arial MT"/>
          <w:w w:val="90"/>
          <w:sz w:val="22"/>
        </w:rPr>
        <w:t>Case</w:t>
        <w:tab/>
      </w:r>
      <w:r>
        <w:rPr>
          <w:rFonts w:ascii="Arial MT"/>
          <w:sz w:val="22"/>
        </w:rPr>
        <w:t>Case</w:t>
        <w:tab/>
        <w:t>Case</w:t>
        <w:tab/>
      </w:r>
      <w:r>
        <w:rPr>
          <w:rFonts w:ascii="Arial MT"/>
          <w:spacing w:val="-2"/>
          <w:w w:val="85"/>
          <w:sz w:val="22"/>
        </w:rPr>
        <w:t>Case</w:t>
      </w:r>
    </w:p>
    <w:p>
      <w:pPr>
        <w:spacing w:after="0" w:line="297" w:lineRule="auto"/>
        <w:jc w:val="left"/>
        <w:rPr>
          <w:rFonts w:ascii="Arial MT"/>
          <w:sz w:val="22"/>
        </w:rPr>
        <w:sectPr>
          <w:pgSz w:w="11900" w:h="16850"/>
          <w:pgMar w:header="0" w:footer="1048" w:top="1340" w:bottom="1240" w:left="1320" w:right="460"/>
        </w:sectPr>
      </w:pPr>
    </w:p>
    <w:p>
      <w:pPr>
        <w:pStyle w:val="BodyText"/>
        <w:spacing w:line="477" w:lineRule="auto" w:before="79"/>
        <w:ind w:left="660" w:right="955"/>
        <w:jc w:val="both"/>
      </w:pPr>
      <w:r>
        <w:rPr/>
        <w:t>Actor ID 14 and 26 re-occurred twice under BNM‟s cases. Actor ID 14 has its profile</w:t>
      </w:r>
      <w:r>
        <w:rPr>
          <w:spacing w:val="1"/>
        </w:rPr>
        <w:t> </w:t>
      </w:r>
      <w:r>
        <w:rPr/>
        <w:t>description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case</w:t>
      </w:r>
      <w:r>
        <w:rPr>
          <w:spacing w:val="19"/>
        </w:rPr>
        <w:t> </w:t>
      </w:r>
      <w:r>
        <w:rPr/>
        <w:t>B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D</w:t>
      </w:r>
      <w:r>
        <w:rPr>
          <w:spacing w:val="18"/>
        </w:rPr>
        <w:t> </w:t>
      </w:r>
      <w:r>
        <w:rPr/>
        <w:t>while</w:t>
      </w:r>
      <w:r>
        <w:rPr>
          <w:spacing w:val="19"/>
        </w:rPr>
        <w:t> </w:t>
      </w:r>
      <w:r>
        <w:rPr/>
        <w:t>actor</w:t>
      </w:r>
      <w:r>
        <w:rPr>
          <w:spacing w:val="22"/>
        </w:rPr>
        <w:t> </w:t>
      </w:r>
      <w:r>
        <w:rPr/>
        <w:t>ID</w:t>
      </w:r>
      <w:r>
        <w:rPr>
          <w:spacing w:val="19"/>
        </w:rPr>
        <w:t> </w:t>
      </w:r>
      <w:r>
        <w:rPr/>
        <w:t>26</w:t>
      </w:r>
      <w:r>
        <w:rPr>
          <w:spacing w:val="17"/>
        </w:rPr>
        <w:t> </w:t>
      </w:r>
      <w:r>
        <w:rPr/>
        <w:t>has</w:t>
      </w:r>
      <w:r>
        <w:rPr>
          <w:spacing w:val="18"/>
        </w:rPr>
        <w:t> </w:t>
      </w:r>
      <w:r>
        <w:rPr/>
        <w:t>its</w:t>
      </w:r>
      <w:r>
        <w:rPr>
          <w:spacing w:val="19"/>
        </w:rPr>
        <w:t> </w:t>
      </w:r>
      <w:r>
        <w:rPr/>
        <w:t>profile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case</w:t>
      </w:r>
      <w:r>
        <w:rPr>
          <w:spacing w:val="17"/>
        </w:rPr>
        <w:t> </w:t>
      </w:r>
      <w:r>
        <w:rPr/>
        <w:t>D</w:t>
      </w:r>
      <w:r>
        <w:rPr>
          <w:spacing w:val="19"/>
        </w:rPr>
        <w:t> </w:t>
      </w:r>
      <w:r>
        <w:rPr/>
        <w:t>only.</w:t>
      </w:r>
      <w:r>
        <w:rPr>
          <w:spacing w:val="20"/>
        </w:rPr>
        <w:t> </w:t>
      </w:r>
      <w:r>
        <w:rPr/>
        <w:t>It</w:t>
      </w:r>
      <w:r>
        <w:rPr>
          <w:spacing w:val="21"/>
        </w:rPr>
        <w:t> </w:t>
      </w:r>
      <w:r>
        <w:rPr/>
        <w:t>means</w:t>
      </w:r>
      <w:r>
        <w:rPr>
          <w:spacing w:val="-58"/>
        </w:rPr>
        <w:t> </w:t>
      </w:r>
      <w:r>
        <w:rPr/>
        <w:t>that both actors are significant. The case D denotes participants that have significant</w:t>
      </w:r>
      <w:r>
        <w:rPr>
          <w:spacing w:val="1"/>
        </w:rPr>
        <w:t> </w:t>
      </w:r>
      <w:r>
        <w:rPr/>
        <w:t>influence and also have significant covert role offered to the group. Case B provide</w:t>
      </w:r>
      <w:r>
        <w:rPr>
          <w:spacing w:val="1"/>
        </w:rPr>
        <w:t> </w:t>
      </w:r>
      <w:r>
        <w:rPr/>
        <w:t>additional feature that actor ID 14 has. Case B denotes feature for being involved in</w:t>
      </w:r>
      <w:r>
        <w:rPr>
          <w:spacing w:val="1"/>
        </w:rPr>
        <w:t> </w:t>
      </w:r>
      <w:r>
        <w:rPr/>
        <w:t>indicting</w:t>
      </w:r>
      <w:r>
        <w:rPr>
          <w:spacing w:val="-4"/>
        </w:rPr>
        <w:t> </w:t>
      </w:r>
      <w:r>
        <w:rPr/>
        <w:t>activities and covert roles.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660"/>
        <w:jc w:val="both"/>
      </w:pPr>
      <w:r>
        <w:rPr/>
        <w:t>The</w:t>
      </w:r>
      <w:r>
        <w:rPr>
          <w:spacing w:val="7"/>
        </w:rPr>
        <w:t> </w:t>
      </w:r>
      <w:r>
        <w:rPr/>
        <w:t>remaining</w:t>
      </w:r>
      <w:r>
        <w:rPr>
          <w:spacing w:val="5"/>
        </w:rPr>
        <w:t> </w:t>
      </w:r>
      <w:r>
        <w:rPr/>
        <w:t>five</w:t>
      </w:r>
      <w:r>
        <w:rPr>
          <w:spacing w:val="8"/>
        </w:rPr>
        <w:t> </w:t>
      </w:r>
      <w:r>
        <w:rPr/>
        <w:t>(5)</w:t>
      </w:r>
      <w:r>
        <w:rPr>
          <w:spacing w:val="9"/>
        </w:rPr>
        <w:t> </w:t>
      </w:r>
      <w:r>
        <w:rPr/>
        <w:t>actor</w:t>
      </w:r>
      <w:r>
        <w:rPr>
          <w:spacing w:val="11"/>
        </w:rPr>
        <w:t> </w:t>
      </w:r>
      <w:r>
        <w:rPr/>
        <w:t>IDs:</w:t>
      </w:r>
      <w:r>
        <w:rPr>
          <w:spacing w:val="8"/>
        </w:rPr>
        <w:t> </w:t>
      </w:r>
      <w:r>
        <w:rPr/>
        <w:t>3,</w:t>
      </w:r>
      <w:r>
        <w:rPr>
          <w:spacing w:val="8"/>
        </w:rPr>
        <w:t> </w:t>
      </w:r>
      <w:r>
        <w:rPr/>
        <w:t>23,</w:t>
      </w:r>
      <w:r>
        <w:rPr>
          <w:spacing w:val="9"/>
        </w:rPr>
        <w:t> </w:t>
      </w:r>
      <w:r>
        <w:rPr/>
        <w:t>24,</w:t>
      </w:r>
      <w:r>
        <w:rPr>
          <w:spacing w:val="8"/>
        </w:rPr>
        <w:t> </w:t>
      </w:r>
      <w:r>
        <w:rPr/>
        <w:t>25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41</w:t>
      </w:r>
      <w:r>
        <w:rPr>
          <w:spacing w:val="9"/>
        </w:rPr>
        <w:t> </w:t>
      </w:r>
      <w:r>
        <w:rPr/>
        <w:t>occurred</w:t>
      </w:r>
      <w:r>
        <w:rPr>
          <w:spacing w:val="8"/>
        </w:rPr>
        <w:t> </w:t>
      </w:r>
      <w:r>
        <w:rPr/>
        <w:t>once</w:t>
      </w:r>
      <w:r>
        <w:rPr>
          <w:spacing w:val="7"/>
        </w:rPr>
        <w:t> </w:t>
      </w:r>
      <w:r>
        <w:rPr/>
        <w:t>either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case</w:t>
      </w:r>
      <w:r>
        <w:rPr>
          <w:spacing w:val="8"/>
        </w:rPr>
        <w:t> </w:t>
      </w:r>
      <w:r>
        <w:rPr/>
        <w:t>1</w:t>
      </w:r>
      <w:r>
        <w:rPr>
          <w:spacing w:val="8"/>
        </w:rPr>
        <w:t> </w:t>
      </w:r>
      <w:r>
        <w:rPr/>
        <w:t>or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7" w:lineRule="auto"/>
        <w:ind w:left="660" w:right="954"/>
        <w:jc w:val="both"/>
      </w:pPr>
      <w:r>
        <w:rPr/>
        <w:t>2. Actor IDs 24, 25 and 41 have their profiles description in case B and D. The similar</w:t>
      </w:r>
      <w:r>
        <w:rPr>
          <w:spacing w:val="1"/>
        </w:rPr>
        <w:t> </w:t>
      </w:r>
      <w:r>
        <w:rPr/>
        <w:t>digital profile description with actor ID 14. This trio are conspirators. Actor ID 3 has its</w:t>
      </w:r>
      <w:r>
        <w:rPr>
          <w:spacing w:val="1"/>
        </w:rPr>
        <w:t> </w:t>
      </w:r>
      <w:r>
        <w:rPr/>
        <w:t>profile description in case A and case B. The case A is description of participant that is</w:t>
      </w:r>
      <w:r>
        <w:rPr>
          <w:spacing w:val="1"/>
        </w:rPr>
        <w:t> </w:t>
      </w:r>
      <w:r>
        <w:rPr/>
        <w:t>actively participated in indicting activities and covert roles – intermediary. Actor ID 13</w:t>
      </w:r>
      <w:r>
        <w:rPr>
          <w:spacing w:val="1"/>
        </w:rPr>
        <w:t> </w:t>
      </w:r>
      <w:r>
        <w:rPr/>
        <w:t>is an attacker. Actor ID 23 has profile under case D which denotes being prominent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and proximity</w:t>
      </w:r>
      <w:r>
        <w:rPr>
          <w:spacing w:val="-6"/>
        </w:rPr>
        <w:t> </w:t>
      </w:r>
      <w:r>
        <w:rPr/>
        <w:t>combined.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Case 2 of BNM has the highest number of inferred central participants given as twenty-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(22).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SNA-Q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inconspicuous. They are also regarded as legitimate actors. It is obvious that roles of</w:t>
      </w:r>
      <w:r>
        <w:rPr>
          <w:spacing w:val="1"/>
        </w:rPr>
        <w:t> </w:t>
      </w:r>
      <w:r>
        <w:rPr/>
        <w:t>legitimate actors may be difficult to quantify. That is the reason they are missing out in</w:t>
      </w:r>
      <w:r>
        <w:rPr>
          <w:spacing w:val="1"/>
        </w:rPr>
        <w:t> </w:t>
      </w:r>
      <w:r>
        <w:rPr/>
        <w:t>Q2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participation;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criminal</w:t>
      </w:r>
      <w:r>
        <w:rPr>
          <w:spacing w:val="-57"/>
        </w:rPr>
        <w:t> </w:t>
      </w:r>
      <w:r>
        <w:rPr/>
        <w:t>members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inconspicuous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member.</w:t>
      </w:r>
      <w:r>
        <w:rPr>
          <w:spacing w:val="1"/>
        </w:rPr>
        <w:t> </w:t>
      </w:r>
      <w:r>
        <w:rPr/>
        <w:t>Nevertheless,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facilitators and sometimes</w:t>
      </w:r>
      <w:r>
        <w:rPr>
          <w:spacing w:val="-1"/>
        </w:rPr>
        <w:t> </w:t>
      </w:r>
      <w:r>
        <w:rPr/>
        <w:t>aid crime</w:t>
      </w:r>
      <w:r>
        <w:rPr>
          <w:spacing w:val="-1"/>
        </w:rPr>
        <w:t> </w:t>
      </w:r>
      <w:r>
        <w:rPr/>
        <w:t>commission.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72" w:lineRule="auto"/>
        <w:ind w:left="660" w:right="939"/>
        <w:jc w:val="both"/>
      </w:pPr>
      <w:r>
        <w:rPr/>
        <w:t>Out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twenty-two</w:t>
      </w:r>
      <w:r>
        <w:rPr>
          <w:spacing w:val="32"/>
        </w:rPr>
        <w:t> </w:t>
      </w:r>
      <w:r>
        <w:rPr/>
        <w:t>(22)</w:t>
      </w:r>
      <w:r>
        <w:rPr>
          <w:spacing w:val="32"/>
        </w:rPr>
        <w:t> </w:t>
      </w:r>
      <w:r>
        <w:rPr/>
        <w:t>inferred</w:t>
      </w:r>
      <w:r>
        <w:rPr>
          <w:spacing w:val="34"/>
        </w:rPr>
        <w:t> </w:t>
      </w:r>
      <w:r>
        <w:rPr/>
        <w:t>actor</w:t>
      </w:r>
      <w:r>
        <w:rPr>
          <w:spacing w:val="34"/>
        </w:rPr>
        <w:t> </w:t>
      </w:r>
      <w:r>
        <w:rPr/>
        <w:t>IDs</w:t>
      </w:r>
      <w:r>
        <w:rPr>
          <w:spacing w:val="33"/>
        </w:rPr>
        <w:t> </w:t>
      </w:r>
      <w:r>
        <w:rPr/>
        <w:t>23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24</w:t>
      </w:r>
      <w:r>
        <w:rPr>
          <w:spacing w:val="32"/>
        </w:rPr>
        <w:t> </w:t>
      </w:r>
      <w:r>
        <w:rPr/>
        <w:t>occurred</w:t>
      </w:r>
      <w:r>
        <w:rPr>
          <w:spacing w:val="33"/>
        </w:rPr>
        <w:t> </w:t>
      </w:r>
      <w:r>
        <w:rPr/>
        <w:t>once</w:t>
      </w:r>
      <w:r>
        <w:rPr>
          <w:spacing w:val="33"/>
        </w:rPr>
        <w:t> </w:t>
      </w:r>
      <w:r>
        <w:rPr/>
        <w:t>under</w:t>
      </w:r>
      <w:r>
        <w:rPr>
          <w:spacing w:val="34"/>
        </w:rPr>
        <w:t> </w:t>
      </w:r>
      <w:r>
        <w:rPr/>
        <w:t>BNM.</w:t>
      </w:r>
      <w:r>
        <w:rPr>
          <w:spacing w:val="-57"/>
        </w:rPr>
        <w:t> </w:t>
      </w:r>
      <w:r>
        <w:rPr/>
        <w:t>Both are confirmed by SNA-Q. Significance of actor ID 23 was given in case D and that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actor ID 24 was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both case B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case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4"/>
        </w:rPr>
        <w:t> </w:t>
      </w:r>
      <w:r>
        <w:rPr/>
        <w:t>actors are</w:t>
      </w:r>
      <w:r>
        <w:rPr>
          <w:spacing w:val="-3"/>
        </w:rPr>
        <w:t> </w:t>
      </w:r>
      <w:r>
        <w:rPr/>
        <w:t>conspirators.</w:t>
      </w:r>
    </w:p>
    <w:p>
      <w:pPr>
        <w:spacing w:after="0" w:line="472" w:lineRule="auto"/>
        <w:jc w:val="both"/>
        <w:sectPr>
          <w:pgSz w:w="11900" w:h="16850"/>
          <w:pgMar w:header="0" w:footer="1048" w:top="1340" w:bottom="1240" w:left="1320" w:right="460"/>
        </w:sectPr>
      </w:pPr>
    </w:p>
    <w:p>
      <w:pPr>
        <w:pStyle w:val="BodyText"/>
        <w:spacing w:line="470" w:lineRule="auto" w:before="79"/>
        <w:ind w:left="660" w:right="964"/>
        <w:jc w:val="both"/>
      </w:pPr>
      <w:r>
        <w:rPr/>
        <w:t>Actor ID 26 is another that inferred as a central participant through case 2 and its</w:t>
      </w:r>
      <w:r>
        <w:rPr>
          <w:spacing w:val="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confirmed through</w:t>
      </w:r>
      <w:r>
        <w:rPr>
          <w:spacing w:val="2"/>
        </w:rPr>
        <w:t> </w:t>
      </w:r>
      <w:r>
        <w:rPr/>
        <w:t>case</w:t>
      </w:r>
      <w:r>
        <w:rPr>
          <w:spacing w:val="-1"/>
        </w:rPr>
        <w:t> </w:t>
      </w:r>
      <w:r>
        <w:rPr/>
        <w:t>D.</w:t>
      </w:r>
    </w:p>
    <w:p>
      <w:pPr>
        <w:pStyle w:val="BodyText"/>
        <w:rPr>
          <w:sz w:val="23"/>
        </w:rPr>
      </w:pPr>
    </w:p>
    <w:p>
      <w:pPr>
        <w:pStyle w:val="BodyText"/>
        <w:spacing w:line="477" w:lineRule="auto"/>
        <w:ind w:left="660" w:right="936"/>
        <w:jc w:val="both"/>
      </w:pPr>
      <w:r>
        <w:rPr/>
        <w:t>Actor IDs 5, 35, 37, 47, 48 and 49 were inferred under case 2 and case 3 but they did not</w:t>
      </w:r>
      <w:r>
        <w:rPr>
          <w:spacing w:val="-57"/>
        </w:rPr>
        <w:t> </w:t>
      </w:r>
      <w:r>
        <w:rPr/>
        <w:t>fall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SNA-Q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SNA-Q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inferred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BNM.</w:t>
      </w:r>
      <w:r>
        <w:rPr>
          <w:spacing w:val="1"/>
        </w:rPr>
        <w:t> </w:t>
      </w:r>
      <w:r>
        <w:rPr/>
        <w:t>SNA-Q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classification covers all six (6) actors inferred under case 1 and four (4) actors inferred</w:t>
      </w:r>
      <w:r>
        <w:rPr>
          <w:spacing w:val="1"/>
        </w:rPr>
        <w:t> </w:t>
      </w:r>
      <w:r>
        <w:rPr/>
        <w:t>under case 4. But profile of only one actor ID out of seven in case 3 and three (3) actor</w:t>
      </w:r>
      <w:r>
        <w:rPr>
          <w:spacing w:val="1"/>
        </w:rPr>
        <w:t> </w:t>
      </w:r>
      <w:r>
        <w:rPr/>
        <w:t>IDs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case</w:t>
      </w:r>
      <w:r>
        <w:rPr>
          <w:spacing w:val="-1"/>
        </w:rPr>
        <w:t> </w:t>
      </w:r>
      <w:r>
        <w:rPr/>
        <w:t>2 out of twenty-two (22).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0"/>
          <w:numId w:val="28"/>
        </w:numPr>
        <w:tabs>
          <w:tab w:pos="1021" w:val="left" w:leader="none"/>
        </w:tabs>
        <w:spacing w:line="240" w:lineRule="auto" w:before="0" w:after="0"/>
        <w:ind w:left="1020" w:right="0" w:hanging="356"/>
        <w:jc w:val="both"/>
      </w:pPr>
      <w:r>
        <w:rPr/>
        <w:t>Verification of BNM</w:t>
      </w:r>
      <w:r>
        <w:rPr>
          <w:spacing w:val="-1"/>
        </w:rPr>
        <w:t> </w:t>
      </w:r>
      <w:r>
        <w:rPr/>
        <w:t>Inferred Evasive</w:t>
      </w:r>
      <w:r>
        <w:rPr>
          <w:spacing w:val="-2"/>
        </w:rPr>
        <w:t> </w:t>
      </w:r>
      <w:r>
        <w:rPr/>
        <w:t>Participants Using</w:t>
      </w:r>
      <w:r>
        <w:rPr>
          <w:spacing w:val="-1"/>
        </w:rPr>
        <w:t> </w:t>
      </w:r>
      <w:r>
        <w:rPr/>
        <w:t>SNA-Q Model</w:t>
      </w:r>
    </w:p>
    <w:p>
      <w:pPr>
        <w:pStyle w:val="BodyText"/>
        <w:spacing w:before="4"/>
        <w:rPr>
          <w:b/>
          <w:i/>
          <w:sz w:val="33"/>
        </w:rPr>
      </w:pPr>
    </w:p>
    <w:p>
      <w:pPr>
        <w:pStyle w:val="BodyText"/>
        <w:spacing w:line="477" w:lineRule="auto"/>
        <w:ind w:left="660" w:right="955"/>
        <w:jc w:val="both"/>
      </w:pPr>
      <w:r>
        <w:rPr/>
        <w:t>Table 4.8 presents comparison of evasive nodes detected by the BNM algorithm with</w:t>
      </w:r>
      <w:r>
        <w:rPr>
          <w:spacing w:val="1"/>
        </w:rPr>
        <w:t> </w:t>
      </w:r>
      <w:r>
        <w:rPr/>
        <w:t>SNA-Q. The Table shows actors inferred as being evasive with those inferred in Q4 of</w:t>
      </w:r>
      <w:r>
        <w:rPr>
          <w:spacing w:val="1"/>
        </w:rPr>
        <w:t> </w:t>
      </w:r>
      <w:r>
        <w:rPr/>
        <w:t>SNA-Q.</w:t>
      </w:r>
      <w:r>
        <w:rPr>
          <w:spacing w:val="1"/>
        </w:rPr>
        <w:t> </w:t>
      </w:r>
      <w:r>
        <w:rPr/>
        <w:t>Recall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quadrant</w:t>
      </w:r>
      <w:r>
        <w:rPr>
          <w:spacing w:val="1"/>
        </w:rPr>
        <w:t> </w:t>
      </w:r>
      <w:r>
        <w:rPr/>
        <w:t>Q4</w:t>
      </w:r>
      <w:r>
        <w:rPr>
          <w:spacing w:val="1"/>
        </w:rPr>
        <w:t> </w:t>
      </w:r>
      <w:r>
        <w:rPr/>
        <w:t>designates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vulnerable to security operative detection. This is to identify potential fugitive in the</w:t>
      </w:r>
      <w:r>
        <w:rPr>
          <w:spacing w:val="1"/>
        </w:rPr>
        <w:t> </w:t>
      </w:r>
      <w:r>
        <w:rPr/>
        <w:t>9/11</w:t>
      </w:r>
      <w:r>
        <w:rPr>
          <w:spacing w:val="-1"/>
        </w:rPr>
        <w:t> </w:t>
      </w:r>
      <w:r>
        <w:rPr/>
        <w:t>network. The</w:t>
      </w:r>
      <w:r>
        <w:rPr>
          <w:spacing w:val="-2"/>
        </w:rPr>
        <w:t> </w:t>
      </w:r>
      <w:r>
        <w:rPr/>
        <w:t>Table</w:t>
      </w:r>
      <w:r>
        <w:rPr>
          <w:spacing w:val="1"/>
        </w:rPr>
        <w:t> </w:t>
      </w:r>
      <w:r>
        <w:rPr/>
        <w:t>has fourteen</w:t>
      </w:r>
      <w:r>
        <w:rPr>
          <w:spacing w:val="2"/>
        </w:rPr>
        <w:t> </w:t>
      </w:r>
      <w:r>
        <w:rPr/>
        <w:t>(12) actors.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77" w:lineRule="auto"/>
        <w:ind w:left="660" w:right="959"/>
        <w:jc w:val="both"/>
      </w:pPr>
      <w:r>
        <w:rPr/>
        <w:t>Actor IDs 12 and 32 occurred as evasive nodes in all cases of BNM. Profiles of actor ID</w:t>
      </w:r>
      <w:r>
        <w:rPr>
          <w:spacing w:val="-57"/>
        </w:rPr>
        <w:t> </w:t>
      </w:r>
      <w:r>
        <w:rPr/>
        <w:t>12 is obtained in case B and D while profile of actor ID 32 is obtained in case D. Actor</w:t>
      </w:r>
      <w:r>
        <w:rPr>
          <w:spacing w:val="1"/>
        </w:rPr>
        <w:t> </w:t>
      </w:r>
      <w:r>
        <w:rPr/>
        <w:t>IDs 4 and 40 occurred in three cases of BNM. Their profiles are given in C and D</w:t>
      </w:r>
      <w:r>
        <w:rPr>
          <w:spacing w:val="1"/>
        </w:rPr>
        <w:t> </w:t>
      </w:r>
      <w:r>
        <w:rPr/>
        <w:t>respectively. The description of participants in Q4 of case C and case D is for those</w:t>
      </w:r>
      <w:r>
        <w:rPr>
          <w:spacing w:val="1"/>
        </w:rPr>
        <w:t> </w:t>
      </w:r>
      <w:r>
        <w:rPr/>
        <w:t>partake</w:t>
      </w:r>
      <w:r>
        <w:rPr>
          <w:spacing w:val="-2"/>
        </w:rPr>
        <w:t> </w:t>
      </w:r>
      <w:r>
        <w:rPr/>
        <w:t>less in indicting</w:t>
      </w:r>
      <w:r>
        <w:rPr>
          <w:spacing w:val="-4"/>
        </w:rPr>
        <w:t> </w:t>
      </w:r>
      <w:r>
        <w:rPr/>
        <w:t>activities but active</w:t>
      </w:r>
      <w:r>
        <w:rPr>
          <w:spacing w:val="-2"/>
        </w:rPr>
        <w:t> </w:t>
      </w:r>
      <w:r>
        <w:rPr/>
        <w:t>in furnishing</w:t>
      </w:r>
      <w:r>
        <w:rPr>
          <w:spacing w:val="-3"/>
        </w:rPr>
        <w:t> </w:t>
      </w:r>
      <w:r>
        <w:rPr/>
        <w:t>the group</w:t>
      </w:r>
      <w:r>
        <w:rPr>
          <w:spacing w:val="-1"/>
        </w:rPr>
        <w:t> </w:t>
      </w:r>
      <w:r>
        <w:rPr/>
        <w:t>with covert</w:t>
      </w:r>
      <w:r>
        <w:rPr>
          <w:spacing w:val="-1"/>
        </w:rPr>
        <w:t> </w:t>
      </w:r>
      <w:r>
        <w:rPr/>
        <w:t>role.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75" w:lineRule="auto"/>
        <w:ind w:left="660" w:right="935"/>
        <w:jc w:val="both"/>
      </w:pPr>
      <w:r>
        <w:rPr/>
        <w:t>Actor IDs 10, 16, 30 and 42 occurred twice in cases of BNM. SNA-Q confirmed their</w:t>
      </w:r>
      <w:r>
        <w:rPr>
          <w:spacing w:val="1"/>
        </w:rPr>
        <w:t> </w:t>
      </w:r>
      <w:r>
        <w:rPr/>
        <w:t>profile status as smart actors under case A to for actor</w:t>
      </w:r>
      <w:r>
        <w:rPr>
          <w:spacing w:val="60"/>
        </w:rPr>
        <w:t> </w:t>
      </w:r>
      <w:r>
        <w:rPr/>
        <w:t>ID 10; case B and case D for</w:t>
      </w:r>
      <w:r>
        <w:rPr>
          <w:spacing w:val="1"/>
        </w:rPr>
        <w:t> </w:t>
      </w:r>
      <w:r>
        <w:rPr/>
        <w:t>actor ID 30;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B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actor</w:t>
      </w:r>
      <w:r>
        <w:rPr>
          <w:spacing w:val="1"/>
        </w:rPr>
        <w:t> </w:t>
      </w:r>
      <w:r>
        <w:rPr/>
        <w:t>ID 16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case</w:t>
      </w:r>
      <w:r>
        <w:rPr>
          <w:spacing w:val="-2"/>
        </w:rPr>
        <w:t> </w:t>
      </w:r>
      <w:r>
        <w:rPr/>
        <w:t>C for</w:t>
      </w:r>
      <w:r>
        <w:rPr>
          <w:spacing w:val="1"/>
        </w:rPr>
        <w:t> </w:t>
      </w:r>
      <w:r>
        <w:rPr/>
        <w:t>actor ID 42.</w:t>
      </w:r>
    </w:p>
    <w:p>
      <w:pPr>
        <w:spacing w:after="0" w:line="475" w:lineRule="auto"/>
        <w:jc w:val="both"/>
        <w:sectPr>
          <w:pgSz w:w="11900" w:h="16850"/>
          <w:pgMar w:header="0" w:footer="1048" w:top="1340" w:bottom="1260" w:left="1320" w:right="460"/>
        </w:sectPr>
      </w:pPr>
    </w:p>
    <w:p>
      <w:pPr>
        <w:pStyle w:val="BodyText"/>
        <w:spacing w:line="477" w:lineRule="auto" w:before="79"/>
        <w:ind w:left="660" w:right="955"/>
        <w:jc w:val="both"/>
      </w:pPr>
      <w:r>
        <w:rPr/>
        <w:t>Actor IDs 3, 22 and 23 occurred once in BNM‟s cases. Both actor IDs 3 and 23 were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They 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inferred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central</w:t>
      </w:r>
      <w:r>
        <w:rPr>
          <w:spacing w:val="-57"/>
        </w:rPr>
        <w:t> </w:t>
      </w:r>
      <w:r>
        <w:rPr/>
        <w:t>participants. Actor ID 22 was inferred as evasive participant confirmed as smart actor. It</w:t>
      </w:r>
      <w:r>
        <w:rPr>
          <w:spacing w:val="-57"/>
        </w:rPr>
        <w:t> </w:t>
      </w:r>
      <w:r>
        <w:rPr/>
        <w:t>was found that as financial aider to the group. This implies that not all key players</w:t>
      </w:r>
      <w:r>
        <w:rPr>
          <w:spacing w:val="1"/>
        </w:rPr>
        <w:t> </w:t>
      </w:r>
      <w:r>
        <w:rPr/>
        <w:t>occupy</w:t>
      </w:r>
      <w:r>
        <w:rPr>
          <w:spacing w:val="-6"/>
        </w:rPr>
        <w:t> </w:t>
      </w:r>
      <w:r>
        <w:rPr/>
        <w:t>central position of</w:t>
      </w:r>
      <w:r>
        <w:rPr>
          <w:spacing w:val="-1"/>
        </w:rPr>
        <w:t> </w:t>
      </w:r>
      <w:r>
        <w:rPr/>
        <w:t>criminal structure.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spacing w:before="1"/>
        <w:jc w:val="both"/>
      </w:pPr>
      <w:r>
        <w:rPr/>
        <w:pict>
          <v:shape style="position:absolute;margin-left:99.25pt;margin-top:20.343117pt;width:465.45pt;height:.1pt;mso-position-horizontal-relative:page;mso-position-vertical-relative:paragraph;z-index:-15674880;mso-wrap-distance-left:0;mso-wrap-distance-right:0" coordorigin="1985,407" coordsize="9309,0" path="m1985,407l11294,407e" filled="false" stroked="true" strokeweight=".47992pt" strokecolor="#000000">
            <v:path arrowok="t"/>
            <v:stroke dashstyle="solid"/>
            <w10:wrap type="topAndBottom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4.8:</w:t>
      </w:r>
      <w:r>
        <w:rPr>
          <w:spacing w:val="-3"/>
        </w:rPr>
        <w:t> </w:t>
      </w:r>
      <w:r>
        <w:rPr/>
        <w:t>Comparison</w:t>
      </w:r>
      <w:r>
        <w:rPr>
          <w:spacing w:val="2"/>
        </w:rPr>
        <w:t> </w:t>
      </w:r>
      <w:r>
        <w:rPr/>
        <w:t>of Inferred</w:t>
      </w:r>
      <w:r>
        <w:rPr>
          <w:spacing w:val="-1"/>
        </w:rPr>
        <w:t> </w:t>
      </w:r>
      <w:r>
        <w:rPr/>
        <w:t>Evasive</w:t>
      </w:r>
      <w:r>
        <w:rPr>
          <w:spacing w:val="-2"/>
        </w:rPr>
        <w:t> </w:t>
      </w:r>
      <w:r>
        <w:rPr/>
        <w:t>Nodes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9/11</w:t>
      </w:r>
      <w:r>
        <w:rPr>
          <w:spacing w:val="-1"/>
        </w:rPr>
        <w:t> </w:t>
      </w:r>
      <w:r>
        <w:rPr/>
        <w:t>Network</w:t>
      </w:r>
    </w:p>
    <w:p>
      <w:pPr>
        <w:tabs>
          <w:tab w:pos="3452" w:val="left" w:leader="none"/>
          <w:tab w:pos="4263" w:val="left" w:leader="none"/>
          <w:tab w:pos="5379" w:val="left" w:leader="none"/>
          <w:tab w:pos="5533" w:val="left" w:leader="none"/>
          <w:tab w:pos="6277" w:val="left" w:leader="none"/>
          <w:tab w:pos="6910" w:val="left" w:leader="none"/>
          <w:tab w:pos="7681" w:val="left" w:leader="none"/>
          <w:tab w:pos="8154" w:val="left" w:leader="none"/>
          <w:tab w:pos="8805" w:val="left" w:leader="none"/>
          <w:tab w:pos="9465" w:val="left" w:leader="none"/>
        </w:tabs>
        <w:spacing w:line="329" w:lineRule="exact" w:before="0"/>
        <w:ind w:left="780" w:right="236" w:firstLine="88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9/11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Participants</w:t>
        <w:tab/>
        <w:tab/>
        <w:tab/>
        <w:t>BNM</w:t>
      </w:r>
      <w:r>
        <w:rPr>
          <w:rFonts w:ascii="Arial MT"/>
          <w:spacing w:val="-15"/>
          <w:sz w:val="22"/>
        </w:rPr>
        <w:t> </w:t>
      </w:r>
      <w:r>
        <w:rPr>
          <w:rFonts w:ascii="Arial MT"/>
          <w:sz w:val="22"/>
        </w:rPr>
        <w:t>Algorithm</w:t>
        <w:tab/>
        <w:tab/>
        <w:t>SNA-Q Algorithm: Q4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position w:val="-11"/>
          <w:sz w:val="22"/>
        </w:rPr>
        <w:t>Actor</w:t>
      </w:r>
      <w:r>
        <w:rPr>
          <w:rFonts w:ascii="Arial MT"/>
          <w:spacing w:val="-1"/>
          <w:position w:val="-11"/>
          <w:sz w:val="22"/>
        </w:rPr>
        <w:t> </w:t>
      </w:r>
      <w:r>
        <w:rPr>
          <w:rFonts w:ascii="Arial MT"/>
          <w:position w:val="-11"/>
          <w:sz w:val="22"/>
        </w:rPr>
        <w:t>Name</w:t>
        <w:tab/>
      </w:r>
      <w:r>
        <w:rPr>
          <w:rFonts w:ascii="Arial MT"/>
          <w:sz w:val="22"/>
        </w:rPr>
        <w:t>Actor-</w:t>
        <w:tab/>
      </w:r>
      <w:r>
        <w:rPr>
          <w:rFonts w:ascii="Arial MT"/>
          <w:w w:val="95"/>
          <w:position w:val="-11"/>
          <w:sz w:val="22"/>
        </w:rPr>
        <w:t>Type</w:t>
      </w:r>
      <w:r>
        <w:rPr>
          <w:rFonts w:ascii="Arial MT"/>
          <w:spacing w:val="52"/>
          <w:w w:val="95"/>
          <w:position w:val="-11"/>
          <w:sz w:val="22"/>
        </w:rPr>
        <w:t> </w:t>
      </w:r>
      <w:r>
        <w:rPr>
          <w:rFonts w:ascii="Arial MT"/>
          <w:w w:val="95"/>
          <w:sz w:val="22"/>
        </w:rPr>
        <w:t>Case</w:t>
        <w:tab/>
        <w:tab/>
      </w:r>
      <w:r>
        <w:rPr>
          <w:rFonts w:ascii="Arial MT"/>
          <w:sz w:val="22"/>
        </w:rPr>
        <w:t>Case</w:t>
        <w:tab/>
        <w:t>Case</w:t>
        <w:tab/>
      </w:r>
      <w:r>
        <w:rPr>
          <w:rFonts w:ascii="Arial MT"/>
          <w:w w:val="90"/>
          <w:sz w:val="22"/>
        </w:rPr>
        <w:t>Case</w:t>
      </w:r>
      <w:r>
        <w:rPr>
          <w:rFonts w:ascii="Arial MT"/>
          <w:spacing w:val="69"/>
          <w:sz w:val="22"/>
        </w:rPr>
        <w:t> </w:t>
      </w:r>
      <w:r>
        <w:rPr>
          <w:rFonts w:ascii="Arial MT"/>
          <w:w w:val="90"/>
          <w:sz w:val="22"/>
        </w:rPr>
        <w:t>Case</w:t>
        <w:tab/>
      </w:r>
      <w:r>
        <w:rPr>
          <w:rFonts w:ascii="Arial MT"/>
          <w:sz w:val="22"/>
        </w:rPr>
        <w:t>Case</w:t>
        <w:tab/>
        <w:t>Case</w:t>
        <w:tab/>
      </w:r>
      <w:r>
        <w:rPr>
          <w:rFonts w:ascii="Arial MT"/>
          <w:w w:val="80"/>
          <w:sz w:val="22"/>
        </w:rPr>
        <w:t>Case</w:t>
      </w:r>
    </w:p>
    <w:p>
      <w:pPr>
        <w:tabs>
          <w:tab w:pos="5031" w:val="left" w:leader="none"/>
          <w:tab w:pos="5691" w:val="left" w:leader="none"/>
          <w:tab w:pos="6435" w:val="left" w:leader="none"/>
          <w:tab w:pos="7071" w:val="left" w:leader="none"/>
          <w:tab w:pos="7648" w:val="left" w:leader="none"/>
          <w:tab w:pos="8289" w:val="left" w:leader="none"/>
          <w:tab w:pos="8941" w:val="left" w:leader="none"/>
          <w:tab w:pos="9592" w:val="left" w:leader="none"/>
        </w:tabs>
        <w:spacing w:line="224" w:lineRule="exact" w:before="0"/>
        <w:ind w:left="3629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99.024002pt;margin-top:15.359952pt;width:467.15pt;height:1pt;mso-position-horizontal-relative:page;mso-position-vertical-relative:paragraph;z-index:-15674368;mso-wrap-distance-left:0;mso-wrap-distance-right:0" coordorigin="1980,307" coordsize="9343,20" path="m4640,307l1980,307,1980,326,4640,326,4640,307xm4659,307l4640,307,4640,326,4659,326,4659,307xm5499,307l5480,307,4659,307,4659,326,5480,326,5499,326,5499,307xm6160,307l6141,307,6141,307,5499,307,5499,326,6141,326,6141,326,6160,326,6160,307xm6700,307l6681,307,6160,307,6160,326,6681,326,6700,326,6700,307xm7461,307l7441,307,6700,307,6700,326,7441,326,7461,326,7461,307xm8200,307l8181,307,7461,307,7461,326,8181,326,8200,326,8200,307xm8721,307l8200,307,8200,326,8721,326,8721,307xm8740,307l8721,307,8721,326,8740,326,8740,307xm9362,307l8740,307,8740,326,9362,326,9362,307xm10022,307l10003,307,9381,307,9362,307,9362,326,9381,326,10003,326,10022,326,10022,307xm10682,307l10663,307,10022,307,10022,326,10663,326,10682,326,10682,307xm11323,307l10682,307,10682,326,11323,326,11323,307xe" filled="true" fillcolor="#000000" stroked="false">
            <v:path arrowok="t"/>
            <v:fill type="solid"/>
            <w10:wrap type="topAndBottom"/>
          </v:shape>
        </w:pict>
      </w:r>
      <w:r>
        <w:rPr>
          <w:rFonts w:ascii="Arial MT"/>
          <w:sz w:val="22"/>
        </w:rPr>
        <w:t>ID</w:t>
        <w:tab/>
        <w:t>1</w:t>
        <w:tab/>
        <w:t>2</w:t>
        <w:tab/>
        <w:t>3</w:t>
        <w:tab/>
        <w:t>4</w:t>
        <w:tab/>
        <w:t>A</w:t>
        <w:tab/>
        <w:t>B</w:t>
        <w:tab/>
        <w:t>C</w:t>
        <w:tab/>
        <w:t>D</w:t>
      </w:r>
    </w:p>
    <w:p>
      <w:pPr>
        <w:tabs>
          <w:tab w:pos="3629" w:val="left" w:leader="none"/>
          <w:tab w:pos="3684" w:val="left" w:leader="none"/>
          <w:tab w:pos="4416" w:val="left" w:leader="none"/>
          <w:tab w:pos="4885" w:val="left" w:leader="none"/>
          <w:tab w:pos="5530" w:val="left" w:leader="none"/>
          <w:tab w:pos="6277" w:val="left" w:leader="none"/>
          <w:tab w:pos="6915" w:val="left" w:leader="none"/>
          <w:tab w:pos="7523" w:val="left" w:leader="none"/>
          <w:tab w:pos="8152" w:val="left" w:leader="none"/>
          <w:tab w:pos="8802" w:val="left" w:leader="none"/>
          <w:tab w:pos="9462" w:val="left" w:leader="none"/>
        </w:tabs>
        <w:spacing w:line="312" w:lineRule="auto" w:before="36"/>
        <w:ind w:left="780" w:right="236" w:firstLine="0"/>
        <w:jc w:val="left"/>
        <w:rPr>
          <w:rFonts w:ascii="Arial MT"/>
          <w:sz w:val="22"/>
        </w:rPr>
      </w:pPr>
      <w:r>
        <w:rPr>
          <w:sz w:val="22"/>
        </w:rPr>
        <w:t>Hani Hanjour</w:t>
        <w:tab/>
        <w:tab/>
        <w:t>3</w:t>
        <w:tab/>
      </w:r>
      <w:r>
        <w:rPr>
          <w:rFonts w:ascii="Arial MT"/>
          <w:sz w:val="22"/>
        </w:rPr>
        <w:t>A</w:t>
        <w:tab/>
        <w:tab/>
        <w:tab/>
        <w:tab/>
        <w:t>YES</w:t>
        <w:tab/>
        <w:tab/>
        <w:tab/>
        <w:t>YES</w:t>
        <w:tab/>
      </w:r>
      <w:r>
        <w:rPr>
          <w:rFonts w:ascii="Arial MT"/>
          <w:spacing w:val="-2"/>
          <w:w w:val="95"/>
          <w:sz w:val="22"/>
        </w:rPr>
        <w:t>YES</w:t>
      </w:r>
      <w:r>
        <w:rPr>
          <w:rFonts w:ascii="Arial MT"/>
          <w:spacing w:val="-55"/>
          <w:w w:val="95"/>
          <w:sz w:val="22"/>
        </w:rPr>
        <w:t> </w:t>
      </w:r>
      <w:r>
        <w:rPr>
          <w:sz w:val="22"/>
        </w:rPr>
        <w:t>Nawaf</w:t>
      </w:r>
      <w:r>
        <w:rPr>
          <w:spacing w:val="-2"/>
          <w:sz w:val="22"/>
        </w:rPr>
        <w:t> </w:t>
      </w:r>
      <w:r>
        <w:rPr>
          <w:sz w:val="22"/>
        </w:rPr>
        <w:t>Alhazmi</w:t>
        <w:tab/>
        <w:tab/>
        <w:t>4</w:t>
        <w:tab/>
      </w:r>
      <w:r>
        <w:rPr>
          <w:rFonts w:ascii="Arial MT"/>
          <w:sz w:val="22"/>
        </w:rPr>
        <w:t>A</w:t>
        <w:tab/>
        <w:t>YES</w:t>
        <w:tab/>
        <w:t>YES</w:t>
        <w:tab/>
        <w:tab/>
        <w:t>YES</w:t>
        <w:tab/>
        <w:tab/>
        <w:tab/>
        <w:t>YES</w:t>
      </w:r>
      <w:r>
        <w:rPr>
          <w:rFonts w:ascii="Arial MT"/>
          <w:spacing w:val="1"/>
          <w:sz w:val="22"/>
        </w:rPr>
        <w:t> </w:t>
      </w:r>
      <w:r>
        <w:rPr>
          <w:sz w:val="22"/>
        </w:rPr>
        <w:t>Ahmed</w:t>
      </w:r>
      <w:r>
        <w:rPr>
          <w:spacing w:val="-1"/>
          <w:sz w:val="22"/>
        </w:rPr>
        <w:t> </w:t>
      </w:r>
      <w:r>
        <w:rPr>
          <w:sz w:val="22"/>
        </w:rPr>
        <w:t>Al</w:t>
      </w:r>
      <w:r>
        <w:rPr>
          <w:spacing w:val="-1"/>
          <w:sz w:val="22"/>
        </w:rPr>
        <w:t> </w:t>
      </w:r>
      <w:r>
        <w:rPr>
          <w:sz w:val="22"/>
        </w:rPr>
        <w:t>Haznawi</w:t>
        <w:tab/>
        <w:t>10</w:t>
        <w:tab/>
      </w:r>
      <w:r>
        <w:rPr>
          <w:rFonts w:ascii="Arial MT"/>
          <w:sz w:val="22"/>
        </w:rPr>
        <w:t>A</w:t>
        <w:tab/>
        <w:t>YES</w:t>
        <w:tab/>
        <w:t>YES</w:t>
        <w:tab/>
        <w:tab/>
        <w:tab/>
        <w:t>YES</w:t>
        <w:tab/>
        <w:t>YES</w:t>
        <w:tab/>
        <w:t>YES</w:t>
        <w:tab/>
      </w:r>
      <w:r>
        <w:rPr>
          <w:rFonts w:ascii="Arial MT"/>
          <w:spacing w:val="-2"/>
          <w:w w:val="95"/>
          <w:sz w:val="22"/>
        </w:rPr>
        <w:t>YES</w:t>
      </w:r>
      <w:r>
        <w:rPr>
          <w:rFonts w:ascii="Arial MT"/>
          <w:spacing w:val="-55"/>
          <w:w w:val="95"/>
          <w:sz w:val="22"/>
        </w:rPr>
        <w:t> </w:t>
      </w:r>
      <w:r>
        <w:rPr>
          <w:sz w:val="22"/>
        </w:rPr>
        <w:t>Fayez</w:t>
      </w:r>
      <w:r>
        <w:rPr>
          <w:spacing w:val="-3"/>
          <w:sz w:val="22"/>
        </w:rPr>
        <w:t> </w:t>
      </w:r>
      <w:r>
        <w:rPr>
          <w:sz w:val="22"/>
        </w:rPr>
        <w:t>Ahmed</w:t>
        <w:tab/>
        <w:t>12</w:t>
        <w:tab/>
      </w:r>
      <w:r>
        <w:rPr>
          <w:rFonts w:ascii="Arial MT"/>
          <w:sz w:val="22"/>
        </w:rPr>
        <w:t>A</w:t>
        <w:tab/>
        <w:t>YES</w:t>
        <w:tab/>
        <w:t>YES</w:t>
        <w:tab/>
        <w:t>YES</w:t>
        <w:tab/>
        <w:t>YES</w:t>
        <w:tab/>
        <w:tab/>
        <w:t>YES</w:t>
        <w:tab/>
        <w:tab/>
      </w:r>
      <w:r>
        <w:rPr>
          <w:rFonts w:ascii="Arial MT"/>
          <w:spacing w:val="-2"/>
          <w:w w:val="95"/>
          <w:sz w:val="22"/>
        </w:rPr>
        <w:t>YES</w:t>
      </w:r>
    </w:p>
    <w:p>
      <w:pPr>
        <w:tabs>
          <w:tab w:pos="3629" w:val="left" w:leader="none"/>
          <w:tab w:pos="4416" w:val="left" w:leader="none"/>
          <w:tab w:pos="4885" w:val="left" w:leader="none"/>
          <w:tab w:pos="5530" w:val="left" w:leader="none"/>
          <w:tab w:pos="8152" w:val="left" w:leader="none"/>
        </w:tabs>
        <w:spacing w:line="252" w:lineRule="exact" w:before="3"/>
        <w:ind w:left="780" w:right="0" w:firstLine="0"/>
        <w:jc w:val="left"/>
        <w:rPr>
          <w:rFonts w:ascii="Arial MT"/>
          <w:sz w:val="22"/>
        </w:rPr>
      </w:pPr>
      <w:r>
        <w:rPr>
          <w:sz w:val="22"/>
        </w:rPr>
        <w:t>Abdul</w:t>
      </w:r>
      <w:r>
        <w:rPr>
          <w:spacing w:val="-1"/>
          <w:sz w:val="22"/>
        </w:rPr>
        <w:t> </w:t>
      </w:r>
      <w:r>
        <w:rPr>
          <w:sz w:val="22"/>
        </w:rPr>
        <w:t>Aziz</w:t>
      </w:r>
      <w:r>
        <w:rPr>
          <w:spacing w:val="-3"/>
          <w:sz w:val="22"/>
        </w:rPr>
        <w:t> </w:t>
      </w:r>
      <w:r>
        <w:rPr>
          <w:sz w:val="22"/>
        </w:rPr>
        <w:t>Al-Omari</w:t>
        <w:tab/>
        <w:t>16</w:t>
        <w:tab/>
      </w:r>
      <w:r>
        <w:rPr>
          <w:rFonts w:ascii="Arial MT"/>
          <w:sz w:val="22"/>
        </w:rPr>
        <w:t>A</w:t>
        <w:tab/>
        <w:t>YES</w:t>
        <w:tab/>
        <w:t>YES</w:t>
        <w:tab/>
        <w:t>YES</w:t>
      </w:r>
    </w:p>
    <w:p>
      <w:pPr>
        <w:tabs>
          <w:tab w:pos="5530" w:val="left" w:leader="none"/>
          <w:tab w:pos="8152" w:val="left" w:leader="none"/>
        </w:tabs>
        <w:spacing w:line="153" w:lineRule="auto" w:before="25"/>
        <w:ind w:left="780" w:right="0" w:firstLine="0"/>
        <w:jc w:val="left"/>
        <w:rPr>
          <w:rFonts w:ascii="Arial MT"/>
          <w:sz w:val="22"/>
        </w:rPr>
      </w:pPr>
      <w:r>
        <w:rPr>
          <w:sz w:val="22"/>
        </w:rPr>
        <w:t>Mustafa</w:t>
      </w:r>
      <w:r>
        <w:rPr>
          <w:spacing w:val="-1"/>
          <w:sz w:val="22"/>
        </w:rPr>
        <w:t> </w:t>
      </w:r>
      <w:r>
        <w:rPr>
          <w:sz w:val="22"/>
        </w:rPr>
        <w:t>Ahamend al-</w:t>
        <w:tab/>
      </w:r>
      <w:r>
        <w:rPr>
          <w:rFonts w:ascii="Arial MT"/>
          <w:position w:val="-12"/>
          <w:sz w:val="22"/>
        </w:rPr>
        <w:t>YES</w:t>
        <w:tab/>
        <w:t>YES</w:t>
      </w:r>
    </w:p>
    <w:p>
      <w:pPr>
        <w:tabs>
          <w:tab w:pos="3629" w:val="left" w:leader="none"/>
        </w:tabs>
        <w:spacing w:line="192" w:lineRule="exact" w:before="0"/>
        <w:ind w:left="780" w:right="0" w:firstLine="0"/>
        <w:jc w:val="both"/>
        <w:rPr>
          <w:rFonts w:ascii="Arial MT"/>
          <w:sz w:val="22"/>
        </w:rPr>
      </w:pPr>
      <w:r>
        <w:rPr>
          <w:sz w:val="22"/>
        </w:rPr>
        <w:t>Hisawi</w:t>
        <w:tab/>
        <w:t>22       </w:t>
      </w:r>
      <w:r>
        <w:rPr>
          <w:spacing w:val="55"/>
          <w:sz w:val="22"/>
        </w:rPr>
        <w:t> </w:t>
      </w:r>
      <w:r>
        <w:rPr>
          <w:rFonts w:ascii="Arial MT"/>
          <w:sz w:val="22"/>
        </w:rPr>
        <w:t>C</w:t>
      </w:r>
    </w:p>
    <w:p>
      <w:pPr>
        <w:tabs>
          <w:tab w:pos="3629" w:val="left" w:leader="none"/>
          <w:tab w:pos="4419" w:val="left" w:leader="none"/>
          <w:tab w:pos="4885" w:val="left" w:leader="none"/>
          <w:tab w:pos="8152" w:val="left" w:leader="none"/>
        </w:tabs>
        <w:spacing w:before="80"/>
        <w:ind w:left="780" w:right="0" w:firstLine="0"/>
        <w:jc w:val="left"/>
        <w:rPr>
          <w:rFonts w:ascii="Arial MT"/>
          <w:sz w:val="22"/>
        </w:rPr>
      </w:pPr>
      <w:r>
        <w:rPr>
          <w:sz w:val="22"/>
        </w:rPr>
        <w:t>Mamoun</w:t>
      </w:r>
      <w:r>
        <w:rPr>
          <w:spacing w:val="-1"/>
          <w:sz w:val="22"/>
        </w:rPr>
        <w:t> </w:t>
      </w:r>
      <w:r>
        <w:rPr>
          <w:sz w:val="22"/>
        </w:rPr>
        <w:t>Darkazanli</w:t>
        <w:tab/>
        <w:t>23</w:t>
        <w:tab/>
      </w:r>
      <w:r>
        <w:rPr>
          <w:rFonts w:ascii="Arial MT"/>
          <w:sz w:val="22"/>
        </w:rPr>
        <w:t>C</w:t>
        <w:tab/>
        <w:t>YES</w:t>
        <w:tab/>
        <w:t>YES</w:t>
      </w:r>
    </w:p>
    <w:p>
      <w:pPr>
        <w:tabs>
          <w:tab w:pos="3629" w:val="left" w:leader="none"/>
          <w:tab w:pos="8152" w:val="left" w:leader="none"/>
        </w:tabs>
        <w:spacing w:line="251" w:lineRule="exact" w:before="77"/>
        <w:ind w:left="780" w:right="0" w:firstLine="0"/>
        <w:jc w:val="both"/>
        <w:rPr>
          <w:rFonts w:ascii="Arial MT"/>
          <w:sz w:val="22"/>
        </w:rPr>
      </w:pPr>
      <w:r>
        <w:rPr>
          <w:sz w:val="22"/>
        </w:rPr>
        <w:t>Mounir</w:t>
      </w:r>
      <w:r>
        <w:rPr>
          <w:spacing w:val="-2"/>
          <w:sz w:val="22"/>
        </w:rPr>
        <w:t> </w:t>
      </w:r>
      <w:r>
        <w:rPr>
          <w:sz w:val="22"/>
        </w:rPr>
        <w:t>El Motassadeq</w:t>
        <w:tab/>
        <w:t>26         </w:t>
      </w:r>
      <w:r>
        <w:rPr>
          <w:spacing w:val="1"/>
          <w:sz w:val="22"/>
        </w:rPr>
        <w:t> </w:t>
      </w:r>
      <w:r>
        <w:rPr>
          <w:rFonts w:ascii="Arial MT"/>
          <w:sz w:val="22"/>
        </w:rPr>
        <w:t>C</w:t>
        <w:tab/>
        <w:t>YES</w:t>
      </w:r>
    </w:p>
    <w:p>
      <w:pPr>
        <w:tabs>
          <w:tab w:pos="4885" w:val="left" w:leader="none"/>
          <w:tab w:pos="5530" w:val="left" w:leader="none"/>
          <w:tab w:pos="8152" w:val="left" w:leader="none"/>
          <w:tab w:pos="9462" w:val="left" w:leader="none"/>
        </w:tabs>
        <w:spacing w:line="153" w:lineRule="auto" w:before="24"/>
        <w:ind w:left="780" w:right="0" w:firstLine="0"/>
        <w:jc w:val="left"/>
        <w:rPr>
          <w:rFonts w:ascii="Arial MT"/>
          <w:sz w:val="22"/>
        </w:rPr>
      </w:pPr>
      <w:r>
        <w:rPr>
          <w:sz w:val="22"/>
        </w:rPr>
        <w:t>Ahed</w:t>
      </w:r>
      <w:r>
        <w:rPr>
          <w:spacing w:val="-1"/>
          <w:sz w:val="22"/>
        </w:rPr>
        <w:t> </w:t>
      </w:r>
      <w:r>
        <w:rPr>
          <w:sz w:val="22"/>
        </w:rPr>
        <w:t>Khalil Ibrahim</w:t>
      </w:r>
      <w:r>
        <w:rPr>
          <w:spacing w:val="-5"/>
          <w:sz w:val="22"/>
        </w:rPr>
        <w:t> </w:t>
      </w:r>
      <w:r>
        <w:rPr>
          <w:sz w:val="22"/>
        </w:rPr>
        <w:t>Samir</w:t>
        <w:tab/>
      </w:r>
      <w:r>
        <w:rPr>
          <w:rFonts w:ascii="Arial MT"/>
          <w:position w:val="-12"/>
          <w:sz w:val="22"/>
        </w:rPr>
        <w:t>YES</w:t>
        <w:tab/>
        <w:t>YES</w:t>
        <w:tab/>
        <w:t>YES</w:t>
        <w:tab/>
        <w:t>YES</w:t>
      </w:r>
    </w:p>
    <w:p>
      <w:pPr>
        <w:tabs>
          <w:tab w:pos="3629" w:val="left" w:leader="none"/>
          <w:tab w:pos="4419" w:val="left" w:leader="none"/>
        </w:tabs>
        <w:spacing w:line="190" w:lineRule="exact" w:before="0"/>
        <w:ind w:left="780" w:right="0" w:firstLine="0"/>
        <w:jc w:val="left"/>
        <w:rPr>
          <w:rFonts w:ascii="Arial MT"/>
          <w:sz w:val="22"/>
        </w:rPr>
      </w:pPr>
      <w:r>
        <w:rPr>
          <w:sz w:val="22"/>
        </w:rPr>
        <w:t>Al-Ani</w:t>
        <w:tab/>
        <w:t>30</w:t>
        <w:tab/>
      </w:r>
      <w:r>
        <w:rPr>
          <w:rFonts w:ascii="Arial MT"/>
          <w:sz w:val="22"/>
        </w:rPr>
        <w:t>C</w:t>
      </w:r>
    </w:p>
    <w:p>
      <w:pPr>
        <w:tabs>
          <w:tab w:pos="4885" w:val="left" w:leader="none"/>
          <w:tab w:pos="5530" w:val="left" w:leader="none"/>
          <w:tab w:pos="6277" w:val="left" w:leader="none"/>
          <w:tab w:pos="6915" w:val="left" w:leader="none"/>
          <w:tab w:pos="9462" w:val="left" w:leader="none"/>
        </w:tabs>
        <w:spacing w:line="380" w:lineRule="exact" w:before="0"/>
        <w:ind w:left="780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98.304001pt;margin-top:12.957174pt;width:467.9pt;height:63.6pt;mso-position-horizontal-relative:page;mso-position-vertical-relative:paragraph;z-index:15783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77"/>
                    <w:gridCol w:w="1210"/>
                    <w:gridCol w:w="588"/>
                    <w:gridCol w:w="697"/>
                    <w:gridCol w:w="696"/>
                    <w:gridCol w:w="772"/>
                    <w:gridCol w:w="541"/>
                    <w:gridCol w:w="616"/>
                    <w:gridCol w:w="569"/>
                    <w:gridCol w:w="731"/>
                    <w:gridCol w:w="661"/>
                  </w:tblGrid>
                  <w:tr>
                    <w:trPr>
                      <w:trHeight w:val="289" w:hRule="atLeast"/>
                    </w:trPr>
                    <w:tc>
                      <w:tcPr>
                        <w:tcW w:w="227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Abdullah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line="244" w:lineRule="exact"/>
                          <w:ind w:right="28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</w:t>
                        </w:r>
                      </w:p>
                    </w:tc>
                    <w:tc>
                      <w:tcPr>
                        <w:tcW w:w="588" w:type="dxa"/>
                      </w:tcPr>
                      <w:p>
                        <w:pPr>
                          <w:pStyle w:val="TableParagraph"/>
                          <w:spacing w:line="248" w:lineRule="exact"/>
                          <w:ind w:right="163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85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5283" w:type="dxa"/>
                        <w:gridSpan w:val="8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2277" w:type="dxa"/>
                      </w:tcPr>
                      <w:p>
                        <w:pPr>
                          <w:pStyle w:val="TableParagraph"/>
                          <w:spacing w:before="32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Tarek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Maaroufi</w:t>
                        </w:r>
                      </w:p>
                    </w:tc>
                    <w:tc>
                      <w:tcPr>
                        <w:tcW w:w="1210" w:type="dxa"/>
                      </w:tcPr>
                      <w:p>
                        <w:pPr>
                          <w:pStyle w:val="TableParagraph"/>
                          <w:spacing w:before="32"/>
                          <w:ind w:right="28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40</w:t>
                        </w:r>
                      </w:p>
                    </w:tc>
                    <w:tc>
                      <w:tcPr>
                        <w:tcW w:w="588" w:type="dxa"/>
                      </w:tcPr>
                      <w:p>
                        <w:pPr>
                          <w:pStyle w:val="TableParagraph"/>
                          <w:spacing w:before="36"/>
                          <w:ind w:right="163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85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36"/>
                          <w:ind w:left="164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before="36"/>
                          <w:ind w:left="112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772" w:type="dxa"/>
                      </w:tcPr>
                      <w:p>
                        <w:pPr>
                          <w:pStyle w:val="TableParagraph"/>
                          <w:spacing w:before="36"/>
                          <w:ind w:left="133" w:right="158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1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661" w:type="dxa"/>
                      </w:tcPr>
                      <w:p>
                        <w:pPr>
                          <w:pStyle w:val="TableParagraph"/>
                          <w:spacing w:before="36"/>
                          <w:ind w:left="89" w:right="90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227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Djamal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Benghal</w:t>
                        </w:r>
                      </w:p>
                    </w:tc>
                    <w:tc>
                      <w:tcPr>
                        <w:tcW w:w="121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28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</w:t>
                        </w:r>
                      </w:p>
                    </w:tc>
                    <w:tc>
                      <w:tcPr>
                        <w:tcW w:w="5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right="163"/>
                          <w:jc w:val="right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w w:val="85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69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32" w:right="83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  <w:p>
                        <w:pPr>
                          <w:pStyle w:val="TableParagraph"/>
                          <w:spacing w:line="251" w:lineRule="exact" w:before="61"/>
                          <w:ind w:left="41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69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82" w:right="132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  <w:p>
                        <w:pPr>
                          <w:pStyle w:val="TableParagraph"/>
                          <w:spacing w:line="251" w:lineRule="exact" w:before="61"/>
                          <w:ind w:right="48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87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77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51" w:lineRule="exact"/>
                          <w:ind w:right="28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87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54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51" w:lineRule="exact"/>
                          <w:ind w:right="50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61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51" w:lineRule="exact"/>
                          <w:ind w:right="25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56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51" w:lineRule="exact"/>
                          <w:ind w:left="68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73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59" w:right="91"/>
                          <w:jc w:val="center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YES</w:t>
                        </w:r>
                      </w:p>
                      <w:p>
                        <w:pPr>
                          <w:pStyle w:val="TableParagraph"/>
                          <w:spacing w:line="251" w:lineRule="exact" w:before="61"/>
                          <w:ind w:left="69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87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6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87"/>
                            <w:sz w:val="22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13"/>
          <w:sz w:val="22"/>
        </w:rPr>
        <w:t>Rayed</w:t>
      </w:r>
      <w:r>
        <w:rPr>
          <w:spacing w:val="-1"/>
          <w:position w:val="13"/>
          <w:sz w:val="22"/>
        </w:rPr>
        <w:t> </w:t>
      </w:r>
      <w:r>
        <w:rPr>
          <w:position w:val="13"/>
          <w:sz w:val="22"/>
        </w:rPr>
        <w:t>Mohammed</w:t>
        <w:tab/>
      </w:r>
      <w:r>
        <w:rPr>
          <w:rFonts w:ascii="Arial MT"/>
          <w:sz w:val="22"/>
        </w:rPr>
        <w:t>YES</w:t>
        <w:tab/>
        <w:t>YES</w:t>
        <w:tab/>
        <w:t>YES</w:t>
        <w:tab/>
        <w:t>YES</w:t>
        <w:tab/>
        <w:t>YES</w:t>
      </w:r>
    </w:p>
    <w:p>
      <w:pPr>
        <w:pStyle w:val="BodyText"/>
        <w:rPr>
          <w:rFonts w:ascii="Arial MT"/>
          <w:sz w:val="38"/>
        </w:rPr>
      </w:pPr>
    </w:p>
    <w:p>
      <w:pPr>
        <w:pStyle w:val="BodyText"/>
        <w:rPr>
          <w:rFonts w:ascii="Arial MT"/>
          <w:sz w:val="38"/>
        </w:rPr>
      </w:pPr>
    </w:p>
    <w:p>
      <w:pPr>
        <w:pStyle w:val="BodyText"/>
        <w:rPr>
          <w:rFonts w:ascii="Arial MT"/>
          <w:sz w:val="38"/>
        </w:rPr>
      </w:pPr>
    </w:p>
    <w:p>
      <w:pPr>
        <w:pStyle w:val="Heading1"/>
        <w:numPr>
          <w:ilvl w:val="1"/>
          <w:numId w:val="29"/>
        </w:numPr>
        <w:tabs>
          <w:tab w:pos="1122" w:val="left" w:leader="none"/>
        </w:tabs>
        <w:spacing w:line="240" w:lineRule="auto" w:before="238" w:after="0"/>
        <w:ind w:left="1121" w:right="0" w:hanging="462"/>
        <w:jc w:val="left"/>
      </w:pPr>
      <w:bookmarkStart w:name="_TOC_250006" w:id="93"/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BNM</w:t>
      </w:r>
      <w:r>
        <w:rPr>
          <w:spacing w:val="-1"/>
        </w:rPr>
        <w:t> </w:t>
      </w:r>
      <w:r>
        <w:rPr/>
        <w:t>Algorithm’s</w:t>
      </w:r>
      <w:r>
        <w:rPr>
          <w:spacing w:val="-1"/>
        </w:rPr>
        <w:t> </w:t>
      </w:r>
      <w:bookmarkEnd w:id="93"/>
      <w:r>
        <w:rPr/>
        <w:t>Performance</w:t>
      </w:r>
    </w:p>
    <w:p>
      <w:pPr>
        <w:pStyle w:val="BodyText"/>
        <w:spacing w:before="9"/>
        <w:rPr>
          <w:b/>
          <w:sz w:val="33"/>
        </w:rPr>
      </w:pPr>
    </w:p>
    <w:p>
      <w:pPr>
        <w:spacing w:line="499" w:lineRule="auto" w:before="0"/>
        <w:ind w:left="660" w:right="937" w:firstLine="0"/>
        <w:jc w:val="both"/>
        <w:rPr>
          <w:sz w:val="23"/>
        </w:rPr>
      </w:pPr>
      <w:r>
        <w:rPr>
          <w:sz w:val="23"/>
        </w:rPr>
        <w:t>The BNM algorithm was tested with two criminal datasets. Its performance was collected</w:t>
      </w:r>
      <w:r>
        <w:rPr>
          <w:spacing w:val="1"/>
          <w:sz w:val="23"/>
        </w:rPr>
        <w:t> </w:t>
      </w:r>
      <w:r>
        <w:rPr>
          <w:sz w:val="23"/>
        </w:rPr>
        <w:t>and examined with respect to defined cases of inputs used in the BN model. Variety of</w:t>
      </w:r>
      <w:r>
        <w:rPr>
          <w:spacing w:val="1"/>
          <w:sz w:val="23"/>
        </w:rPr>
        <w:t> </w:t>
      </w:r>
      <w:r>
        <w:rPr>
          <w:sz w:val="23"/>
        </w:rPr>
        <w:t>analysis carried out on of BNM permits to evaluate its achievement with datasets on two</w:t>
      </w:r>
      <w:r>
        <w:rPr>
          <w:spacing w:val="1"/>
          <w:sz w:val="23"/>
        </w:rPr>
        <w:t> </w:t>
      </w:r>
      <w:r>
        <w:rPr>
          <w:sz w:val="23"/>
        </w:rPr>
        <w:t>criminal groups. The analysis was divided into three subsections. The first sub section</w:t>
      </w:r>
      <w:r>
        <w:rPr>
          <w:spacing w:val="1"/>
          <w:sz w:val="23"/>
        </w:rPr>
        <w:t> </w:t>
      </w:r>
      <w:r>
        <w:rPr>
          <w:sz w:val="23"/>
        </w:rPr>
        <w:t>presents summary of direct evaluation metrics about BNM‟s detection performance. The</w:t>
      </w:r>
      <w:r>
        <w:rPr>
          <w:spacing w:val="1"/>
          <w:sz w:val="23"/>
        </w:rPr>
        <w:t> </w:t>
      </w:r>
      <w:r>
        <w:rPr>
          <w:sz w:val="23"/>
        </w:rPr>
        <w:t>second</w:t>
      </w:r>
      <w:r>
        <w:rPr>
          <w:spacing w:val="-3"/>
          <w:sz w:val="23"/>
        </w:rPr>
        <w:t> </w:t>
      </w:r>
      <w:r>
        <w:rPr>
          <w:sz w:val="23"/>
        </w:rPr>
        <w:t>sub</w:t>
      </w:r>
      <w:r>
        <w:rPr>
          <w:spacing w:val="-2"/>
          <w:sz w:val="23"/>
        </w:rPr>
        <w:t> </w:t>
      </w:r>
      <w:r>
        <w:rPr>
          <w:sz w:val="23"/>
        </w:rPr>
        <w:t>section</w:t>
      </w:r>
      <w:r>
        <w:rPr>
          <w:spacing w:val="-3"/>
          <w:sz w:val="23"/>
        </w:rPr>
        <w:t> </w:t>
      </w:r>
      <w:r>
        <w:rPr>
          <w:sz w:val="23"/>
        </w:rPr>
        <w:t>presents</w:t>
      </w:r>
      <w:r>
        <w:rPr>
          <w:spacing w:val="-3"/>
          <w:sz w:val="23"/>
        </w:rPr>
        <w:t> </w:t>
      </w:r>
      <w:r>
        <w:rPr>
          <w:sz w:val="23"/>
        </w:rPr>
        <w:t>indirect</w:t>
      </w:r>
      <w:r>
        <w:rPr>
          <w:spacing w:val="-4"/>
          <w:sz w:val="23"/>
        </w:rPr>
        <w:t> </w:t>
      </w:r>
      <w:r>
        <w:rPr>
          <w:sz w:val="23"/>
        </w:rPr>
        <w:t>evaluation</w:t>
      </w:r>
      <w:r>
        <w:rPr>
          <w:spacing w:val="-3"/>
          <w:sz w:val="23"/>
        </w:rPr>
        <w:t> </w:t>
      </w:r>
      <w:r>
        <w:rPr>
          <w:sz w:val="23"/>
        </w:rPr>
        <w:t>on</w:t>
      </w:r>
      <w:r>
        <w:rPr>
          <w:spacing w:val="-2"/>
          <w:sz w:val="23"/>
        </w:rPr>
        <w:t> </w:t>
      </w:r>
      <w:r>
        <w:rPr>
          <w:sz w:val="23"/>
        </w:rPr>
        <w:t>BNM‟s</w:t>
      </w:r>
      <w:r>
        <w:rPr>
          <w:spacing w:val="-4"/>
          <w:sz w:val="23"/>
        </w:rPr>
        <w:t> </w:t>
      </w:r>
      <w:r>
        <w:rPr>
          <w:sz w:val="23"/>
        </w:rPr>
        <w:t>detection</w:t>
      </w:r>
      <w:r>
        <w:rPr>
          <w:spacing w:val="-2"/>
          <w:sz w:val="23"/>
        </w:rPr>
        <w:t> </w:t>
      </w:r>
      <w:r>
        <w:rPr>
          <w:sz w:val="23"/>
        </w:rPr>
        <w:t>performance</w:t>
      </w:r>
      <w:r>
        <w:rPr>
          <w:spacing w:val="1"/>
          <w:sz w:val="23"/>
        </w:rPr>
        <w:t> </w:t>
      </w:r>
      <w:r>
        <w:rPr>
          <w:sz w:val="23"/>
        </w:rPr>
        <w:t>using</w:t>
      </w:r>
    </w:p>
    <w:p>
      <w:pPr>
        <w:spacing w:after="0" w:line="499" w:lineRule="auto"/>
        <w:jc w:val="both"/>
        <w:rPr>
          <w:sz w:val="23"/>
        </w:rPr>
        <w:sectPr>
          <w:pgSz w:w="11900" w:h="16850"/>
          <w:pgMar w:header="0" w:footer="1048" w:top="1340" w:bottom="1240" w:left="1320" w:right="460"/>
        </w:sectPr>
      </w:pPr>
    </w:p>
    <w:p>
      <w:pPr>
        <w:spacing w:before="61"/>
        <w:ind w:left="660" w:right="0" w:firstLine="0"/>
        <w:jc w:val="left"/>
        <w:rPr>
          <w:sz w:val="23"/>
        </w:rPr>
      </w:pPr>
      <w:bookmarkStart w:name="_bookmark69" w:id="94"/>
      <w:bookmarkEnd w:id="94"/>
      <w:r>
        <w:rPr/>
      </w:r>
      <w:r>
        <w:rPr>
          <w:sz w:val="23"/>
        </w:rPr>
        <w:t>Receiver</w:t>
      </w:r>
      <w:r>
        <w:rPr>
          <w:spacing w:val="-3"/>
          <w:sz w:val="23"/>
        </w:rPr>
        <w:t> </w:t>
      </w:r>
      <w:r>
        <w:rPr>
          <w:sz w:val="23"/>
        </w:rPr>
        <w:t>Operating</w:t>
      </w:r>
      <w:r>
        <w:rPr>
          <w:spacing w:val="-6"/>
          <w:sz w:val="23"/>
        </w:rPr>
        <w:t> </w:t>
      </w:r>
      <w:r>
        <w:rPr>
          <w:sz w:val="23"/>
        </w:rPr>
        <w:t>Characteristic</w:t>
      </w:r>
      <w:r>
        <w:rPr>
          <w:spacing w:val="-2"/>
          <w:sz w:val="23"/>
        </w:rPr>
        <w:t> </w:t>
      </w:r>
      <w:r>
        <w:rPr>
          <w:sz w:val="23"/>
        </w:rPr>
        <w:t>(ROC)</w:t>
      </w:r>
      <w:r>
        <w:rPr>
          <w:spacing w:val="-3"/>
          <w:sz w:val="23"/>
        </w:rPr>
        <w:t> </w:t>
      </w:r>
      <w:r>
        <w:rPr>
          <w:sz w:val="23"/>
        </w:rPr>
        <w:t>plotted</w:t>
      </w:r>
      <w:r>
        <w:rPr>
          <w:spacing w:val="-2"/>
          <w:sz w:val="23"/>
        </w:rPr>
        <w:t> </w:t>
      </w:r>
      <w:r>
        <w:rPr>
          <w:sz w:val="23"/>
        </w:rPr>
        <w:t>as</w:t>
      </w:r>
      <w:r>
        <w:rPr>
          <w:spacing w:val="-7"/>
          <w:sz w:val="23"/>
        </w:rPr>
        <w:t> </w:t>
      </w:r>
      <w:r>
        <w:rPr>
          <w:sz w:val="23"/>
        </w:rPr>
        <w:t>Signal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3"/>
          <w:sz w:val="23"/>
        </w:rPr>
        <w:t> </w:t>
      </w:r>
      <w:r>
        <w:rPr>
          <w:sz w:val="23"/>
        </w:rPr>
        <w:t>Noise</w:t>
      </w:r>
      <w:r>
        <w:rPr>
          <w:spacing w:val="-3"/>
          <w:sz w:val="23"/>
        </w:rPr>
        <w:t> </w:t>
      </w:r>
      <w:r>
        <w:rPr>
          <w:sz w:val="23"/>
        </w:rPr>
        <w:t>Ratio</w:t>
      </w:r>
      <w:r>
        <w:rPr>
          <w:spacing w:val="-5"/>
          <w:sz w:val="23"/>
        </w:rPr>
        <w:t> </w:t>
      </w:r>
      <w:r>
        <w:rPr>
          <w:sz w:val="23"/>
        </w:rPr>
        <w:t>(SNR).</w:t>
      </w:r>
      <w:r>
        <w:rPr>
          <w:spacing w:val="-3"/>
          <w:sz w:val="23"/>
        </w:rPr>
        <w:t> </w:t>
      </w:r>
      <w:r>
        <w:rPr>
          <w:sz w:val="23"/>
        </w:rPr>
        <w:t>Finally,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660"/>
      </w:pPr>
      <w:r>
        <w:rPr/>
        <w:t>BNM</w:t>
      </w:r>
      <w:r>
        <w:rPr>
          <w:spacing w:val="-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entropy</w:t>
      </w:r>
      <w:r>
        <w:rPr>
          <w:spacing w:val="-6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algorithm.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29"/>
        </w:numPr>
        <w:tabs>
          <w:tab w:pos="1361" w:val="left" w:leader="none"/>
          <w:tab w:pos="1362" w:val="left" w:leader="none"/>
        </w:tabs>
        <w:spacing w:line="240" w:lineRule="auto" w:before="222" w:after="0"/>
        <w:ind w:left="1361" w:right="0" w:hanging="702"/>
        <w:jc w:val="left"/>
      </w:pPr>
      <w:bookmarkStart w:name="_TOC_250005" w:id="95"/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direct</w:t>
      </w:r>
      <w:r>
        <w:rPr>
          <w:spacing w:val="-2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metrics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BNM’s</w:t>
      </w:r>
      <w:r>
        <w:rPr>
          <w:spacing w:val="-2"/>
        </w:rPr>
        <w:t> </w:t>
      </w:r>
      <w:bookmarkEnd w:id="95"/>
      <w:r>
        <w:rPr/>
        <w:t>performance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5" w:lineRule="auto"/>
        <w:ind w:left="660" w:right="957"/>
        <w:jc w:val="both"/>
      </w:pPr>
      <w:r>
        <w:rPr/>
        <w:t>Table 4.9 presents summary of metrics obtained from direct assessment of BNM‟s</w:t>
      </w:r>
      <w:r>
        <w:rPr>
          <w:spacing w:val="1"/>
        </w:rPr>
        <w:t> </w:t>
      </w:r>
      <w:r>
        <w:rPr/>
        <w:t>performance. The value of prevalence is the same for all the inputs under each network.</w:t>
      </w:r>
      <w:r>
        <w:rPr>
          <w:spacing w:val="1"/>
        </w:rPr>
        <w:t> </w:t>
      </w:r>
      <w:r>
        <w:rPr/>
        <w:t>There is prevalence of 0.6833 and 0.2727 for 9/11 and N‟17 respectively. The precision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N‟17 and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significant under</w:t>
      </w:r>
      <w:r>
        <w:rPr>
          <w:spacing w:val="-1"/>
        </w:rPr>
        <w:t> </w:t>
      </w:r>
      <w:r>
        <w:rPr/>
        <w:t>9/11</w:t>
      </w:r>
      <w:r>
        <w:rPr>
          <w:spacing w:val="-1"/>
        </w:rPr>
        <w:t> </w:t>
      </w:r>
      <w:r>
        <w:rPr/>
        <w:t>network.</w:t>
      </w:r>
    </w:p>
    <w:p>
      <w:pPr>
        <w:pStyle w:val="BodyText"/>
        <w:rPr>
          <w:sz w:val="22"/>
        </w:rPr>
      </w:pPr>
    </w:p>
    <w:p>
      <w:pPr>
        <w:pStyle w:val="Heading1"/>
        <w:ind w:left="1020"/>
        <w:jc w:val="both"/>
      </w:pPr>
      <w:r>
        <w:rPr/>
        <w:t>Table</w:t>
      </w:r>
      <w:r>
        <w:rPr>
          <w:spacing w:val="-2"/>
        </w:rPr>
        <w:t> </w:t>
      </w:r>
      <w:r>
        <w:rPr/>
        <w:t>4.9:</w:t>
      </w:r>
      <w:r>
        <w:rPr>
          <w:spacing w:val="-3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BNM’s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Metrics</w:t>
      </w:r>
    </w:p>
    <w:p>
      <w:pPr>
        <w:pStyle w:val="BodyText"/>
        <w:spacing w:before="3"/>
        <w:rPr>
          <w:b/>
          <w:sz w:val="9"/>
        </w:rPr>
      </w:pPr>
    </w:p>
    <w:tbl>
      <w:tblPr>
        <w:tblW w:w="0" w:type="auto"/>
        <w:jc w:val="left"/>
        <w:tblInd w:w="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6"/>
        <w:gridCol w:w="880"/>
        <w:gridCol w:w="820"/>
        <w:gridCol w:w="820"/>
        <w:gridCol w:w="731"/>
        <w:gridCol w:w="894"/>
        <w:gridCol w:w="783"/>
        <w:gridCol w:w="826"/>
        <w:gridCol w:w="679"/>
      </w:tblGrid>
      <w:tr>
        <w:trPr>
          <w:trHeight w:val="308" w:hRule="atLeast"/>
        </w:trPr>
        <w:tc>
          <w:tcPr>
            <w:tcW w:w="4517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8" w:lineRule="exact" w:before="51"/>
              <w:ind w:left="2400"/>
              <w:rPr>
                <w:sz w:val="22"/>
              </w:rPr>
            </w:pPr>
            <w:r>
              <w:rPr>
                <w:sz w:val="22"/>
              </w:rPr>
              <w:t>N17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network</w:t>
            </w:r>
          </w:p>
        </w:tc>
        <w:tc>
          <w:tcPr>
            <w:tcW w:w="31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8" w:lineRule="exact" w:before="51"/>
              <w:ind w:left="838"/>
              <w:rPr>
                <w:sz w:val="22"/>
              </w:rPr>
            </w:pPr>
            <w:r>
              <w:rPr>
                <w:sz w:val="22"/>
              </w:rPr>
              <w:t>Sept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network</w:t>
            </w:r>
          </w:p>
        </w:tc>
      </w:tr>
      <w:tr>
        <w:trPr>
          <w:trHeight w:val="277" w:hRule="atLeast"/>
        </w:trPr>
        <w:tc>
          <w:tcPr>
            <w:tcW w:w="126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line="285" w:lineRule="auto"/>
              <w:ind w:left="144" w:right="677"/>
              <w:jc w:val="both"/>
              <w:rPr>
                <w:sz w:val="22"/>
              </w:rPr>
            </w:pPr>
            <w:r>
              <w:rPr>
                <w:sz w:val="22"/>
              </w:rPr>
              <w:t>TPR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FNR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FPR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TNR</w:t>
            </w:r>
          </w:p>
          <w:p>
            <w:pPr>
              <w:pStyle w:val="TableParagraph"/>
              <w:spacing w:line="264" w:lineRule="auto"/>
              <w:ind w:left="144" w:right="137"/>
              <w:rPr>
                <w:sz w:val="22"/>
              </w:rPr>
            </w:pPr>
            <w:r>
              <w:rPr>
                <w:sz w:val="22"/>
              </w:rPr>
              <w:t>Prevalence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Precision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(PPV)</w:t>
            </w:r>
          </w:p>
          <w:p>
            <w:pPr>
              <w:pStyle w:val="TableParagraph"/>
              <w:spacing w:line="285" w:lineRule="auto" w:before="62"/>
              <w:ind w:left="144" w:right="691"/>
              <w:jc w:val="both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LR+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LR-</w:t>
            </w:r>
          </w:p>
          <w:p>
            <w:pPr>
              <w:pStyle w:val="TableParagraph"/>
              <w:spacing w:line="264" w:lineRule="auto" w:before="44"/>
              <w:ind w:left="144" w:right="259"/>
              <w:rPr>
                <w:sz w:val="22"/>
              </w:rPr>
            </w:pPr>
            <w:r>
              <w:rPr>
                <w:sz w:val="22"/>
              </w:rPr>
              <w:t>Accuracy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(ACC)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FDR</w:t>
            </w:r>
          </w:p>
          <w:p>
            <w:pPr>
              <w:pStyle w:val="TableParagraph"/>
              <w:spacing w:line="285" w:lineRule="auto" w:before="21"/>
              <w:ind w:left="144" w:right="640"/>
              <w:rPr>
                <w:sz w:val="22"/>
              </w:rPr>
            </w:pPr>
            <w:r>
              <w:rPr>
                <w:sz w:val="22"/>
              </w:rPr>
              <w:t>NPV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DOR</w:t>
            </w:r>
          </w:p>
          <w:p>
            <w:pPr>
              <w:pStyle w:val="TableParagraph"/>
              <w:spacing w:line="240" w:lineRule="exact"/>
              <w:ind w:left="144"/>
              <w:rPr>
                <w:sz w:val="22"/>
              </w:rPr>
            </w:pPr>
            <w:r>
              <w:rPr>
                <w:sz w:val="22"/>
              </w:rPr>
              <w:t>F1 score</w:t>
            </w:r>
          </w:p>
        </w:tc>
        <w:tc>
          <w:tcPr>
            <w:tcW w:w="88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27"/>
              <w:rPr>
                <w:sz w:val="22"/>
              </w:rPr>
            </w:pPr>
            <w:r>
              <w:rPr>
                <w:sz w:val="22"/>
              </w:rPr>
              <w:t>BNM</w:t>
            </w:r>
          </w:p>
          <w:p>
            <w:pPr>
              <w:pStyle w:val="TableParagraph"/>
              <w:spacing w:line="328" w:lineRule="auto" w:before="2"/>
              <w:ind w:left="174" w:right="81" w:firstLine="74"/>
              <w:rPr>
                <w:sz w:val="22"/>
              </w:rPr>
            </w:pPr>
            <w:r>
              <w:rPr>
                <w:sz w:val="22"/>
              </w:rPr>
              <w:t>(dgr)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0.8333</w:t>
            </w:r>
          </w:p>
          <w:p>
            <w:pPr>
              <w:pStyle w:val="TableParagraph"/>
              <w:spacing w:line="205" w:lineRule="exact"/>
              <w:ind w:left="174"/>
              <w:rPr>
                <w:sz w:val="22"/>
              </w:rPr>
            </w:pPr>
            <w:r>
              <w:rPr>
                <w:sz w:val="22"/>
              </w:rPr>
              <w:t>0.1667</w:t>
            </w:r>
          </w:p>
          <w:p>
            <w:pPr>
              <w:pStyle w:val="TableParagraph"/>
              <w:spacing w:before="47"/>
              <w:ind w:left="174"/>
              <w:rPr>
                <w:sz w:val="22"/>
              </w:rPr>
            </w:pPr>
            <w:r>
              <w:rPr>
                <w:sz w:val="22"/>
              </w:rPr>
              <w:t>0.8125</w:t>
            </w:r>
          </w:p>
          <w:p>
            <w:pPr>
              <w:pStyle w:val="TableParagraph"/>
              <w:spacing w:before="47"/>
              <w:ind w:left="174"/>
              <w:rPr>
                <w:sz w:val="22"/>
              </w:rPr>
            </w:pPr>
            <w:r>
              <w:rPr>
                <w:sz w:val="22"/>
              </w:rPr>
              <w:t>0.1875</w:t>
            </w:r>
          </w:p>
          <w:p>
            <w:pPr>
              <w:pStyle w:val="TableParagraph"/>
              <w:spacing w:before="47"/>
              <w:ind w:left="174"/>
              <w:rPr>
                <w:sz w:val="22"/>
              </w:rPr>
            </w:pPr>
            <w:r>
              <w:rPr>
                <w:sz w:val="22"/>
              </w:rPr>
              <w:t>0.2727</w:t>
            </w:r>
          </w:p>
          <w:p>
            <w:pPr>
              <w:pStyle w:val="TableParagraph"/>
              <w:spacing w:before="174"/>
              <w:ind w:left="174"/>
              <w:rPr>
                <w:sz w:val="22"/>
              </w:rPr>
            </w:pPr>
            <w:r>
              <w:rPr>
                <w:sz w:val="22"/>
              </w:rPr>
              <w:t>0.2778</w:t>
            </w: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0.25</w:t>
            </w:r>
          </w:p>
          <w:p>
            <w:pPr>
              <w:pStyle w:val="TableParagraph"/>
              <w:spacing w:before="47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1.0256</w:t>
            </w:r>
          </w:p>
          <w:p>
            <w:pPr>
              <w:pStyle w:val="TableParagraph"/>
              <w:spacing w:before="47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0.8889</w:t>
            </w:r>
          </w:p>
          <w:p>
            <w:pPr>
              <w:pStyle w:val="TableParagraph"/>
              <w:spacing w:before="174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0.3636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0.7222</w:t>
            </w:r>
          </w:p>
          <w:p>
            <w:pPr>
              <w:pStyle w:val="TableParagraph"/>
              <w:spacing w:before="47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0.75</w:t>
            </w:r>
          </w:p>
          <w:p>
            <w:pPr>
              <w:pStyle w:val="TableParagraph"/>
              <w:spacing w:before="47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1.1538</w:t>
            </w:r>
          </w:p>
          <w:p>
            <w:pPr>
              <w:pStyle w:val="TableParagraph"/>
              <w:spacing w:line="240" w:lineRule="exact" w:before="50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0.4167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68"/>
              <w:rPr>
                <w:sz w:val="22"/>
              </w:rPr>
            </w:pPr>
            <w:r>
              <w:rPr>
                <w:sz w:val="22"/>
              </w:rPr>
              <w:t>BNM</w:t>
            </w:r>
          </w:p>
          <w:p>
            <w:pPr>
              <w:pStyle w:val="TableParagraph"/>
              <w:spacing w:before="2"/>
              <w:ind w:right="166"/>
              <w:jc w:val="right"/>
              <w:rPr>
                <w:sz w:val="22"/>
              </w:rPr>
            </w:pPr>
            <w:r>
              <w:rPr>
                <w:sz w:val="22"/>
              </w:rPr>
              <w:t>(btw)</w:t>
            </w:r>
          </w:p>
          <w:p>
            <w:pPr>
              <w:pStyle w:val="TableParagraph"/>
              <w:spacing w:before="92"/>
              <w:ind w:right="10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before="47"/>
              <w:ind w:right="10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  <w:p>
            <w:pPr>
              <w:pStyle w:val="TableParagraph"/>
              <w:spacing w:before="48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0.5625</w:t>
            </w:r>
          </w:p>
          <w:p>
            <w:pPr>
              <w:pStyle w:val="TableParagraph"/>
              <w:spacing w:before="47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0.4375</w:t>
            </w:r>
          </w:p>
          <w:p>
            <w:pPr>
              <w:pStyle w:val="TableParagraph"/>
              <w:spacing w:before="47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0.2727</w:t>
            </w:r>
          </w:p>
          <w:p>
            <w:pPr>
              <w:pStyle w:val="TableParagraph"/>
              <w:spacing w:before="174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0.4</w:t>
            </w: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  <w:p>
            <w:pPr>
              <w:pStyle w:val="TableParagraph"/>
              <w:spacing w:before="47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1.7778</w:t>
            </w:r>
          </w:p>
          <w:p>
            <w:pPr>
              <w:pStyle w:val="TableParagraph"/>
              <w:spacing w:before="47"/>
              <w:ind w:right="10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  <w:p>
            <w:pPr>
              <w:pStyle w:val="TableParagraph"/>
              <w:spacing w:before="174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0.5909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0.6</w:t>
            </w:r>
          </w:p>
          <w:p>
            <w:pPr>
              <w:pStyle w:val="TableParagraph"/>
              <w:spacing w:before="48"/>
              <w:ind w:right="10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  <w:p>
            <w:pPr>
              <w:pStyle w:val="TableParagraph"/>
              <w:spacing w:before="47"/>
              <w:ind w:right="10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  <w:p>
            <w:pPr>
              <w:pStyle w:val="TableParagraph"/>
              <w:spacing w:line="240" w:lineRule="exact" w:before="49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0.5714</w:t>
            </w:r>
          </w:p>
        </w:tc>
        <w:tc>
          <w:tcPr>
            <w:tcW w:w="82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66"/>
              <w:rPr>
                <w:sz w:val="22"/>
              </w:rPr>
            </w:pPr>
            <w:r>
              <w:rPr>
                <w:sz w:val="22"/>
              </w:rPr>
              <w:t>BNM</w:t>
            </w:r>
          </w:p>
          <w:p>
            <w:pPr>
              <w:pStyle w:val="TableParagraph"/>
              <w:spacing w:line="328" w:lineRule="auto" w:before="2"/>
              <w:ind w:left="113" w:right="82" w:firstLine="103"/>
              <w:rPr>
                <w:sz w:val="22"/>
              </w:rPr>
            </w:pPr>
            <w:r>
              <w:rPr>
                <w:sz w:val="22"/>
              </w:rPr>
              <w:t>(cls)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0.6667</w:t>
            </w:r>
          </w:p>
          <w:p>
            <w:pPr>
              <w:pStyle w:val="TableParagraph"/>
              <w:spacing w:line="205" w:lineRule="exact"/>
              <w:ind w:left="113"/>
              <w:rPr>
                <w:sz w:val="22"/>
              </w:rPr>
            </w:pPr>
            <w:r>
              <w:rPr>
                <w:sz w:val="22"/>
              </w:rPr>
              <w:t>0.3333</w:t>
            </w:r>
          </w:p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0.8125</w:t>
            </w:r>
          </w:p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0.1875</w:t>
            </w:r>
          </w:p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0.2727</w:t>
            </w:r>
          </w:p>
          <w:p>
            <w:pPr>
              <w:pStyle w:val="TableParagraph"/>
              <w:spacing w:before="174"/>
              <w:ind w:left="113"/>
              <w:rPr>
                <w:sz w:val="22"/>
              </w:rPr>
            </w:pPr>
            <w:r>
              <w:rPr>
                <w:sz w:val="22"/>
              </w:rPr>
              <w:t>0.2352</w:t>
            </w: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0.4</w:t>
            </w:r>
          </w:p>
          <w:p>
            <w:pPr>
              <w:pStyle w:val="TableParagraph"/>
              <w:spacing w:before="47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0.8205</w:t>
            </w:r>
          </w:p>
          <w:p>
            <w:pPr>
              <w:pStyle w:val="TableParagraph"/>
              <w:spacing w:before="47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1.7778</w:t>
            </w:r>
          </w:p>
          <w:p>
            <w:pPr>
              <w:pStyle w:val="TableParagraph"/>
              <w:spacing w:before="174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0.3182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0.7647</w:t>
            </w:r>
          </w:p>
          <w:p>
            <w:pPr>
              <w:pStyle w:val="TableParagraph"/>
              <w:spacing w:before="47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0.6</w:t>
            </w:r>
          </w:p>
          <w:p>
            <w:pPr>
              <w:pStyle w:val="TableParagraph"/>
              <w:spacing w:before="47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0.4615</w:t>
            </w:r>
          </w:p>
          <w:p>
            <w:pPr>
              <w:pStyle w:val="TableParagraph"/>
              <w:spacing w:line="240" w:lineRule="exact" w:before="50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0.3478</w:t>
            </w:r>
          </w:p>
        </w:tc>
        <w:tc>
          <w:tcPr>
            <w:tcW w:w="73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9"/>
              <w:ind w:left="158"/>
              <w:rPr>
                <w:sz w:val="22"/>
              </w:rPr>
            </w:pPr>
            <w:r>
              <w:rPr>
                <w:sz w:val="22"/>
              </w:rPr>
              <w:t>BNM</w:t>
            </w:r>
          </w:p>
          <w:p>
            <w:pPr>
              <w:pStyle w:val="TableParagraph"/>
              <w:spacing w:before="2"/>
              <w:ind w:right="81"/>
              <w:jc w:val="right"/>
              <w:rPr>
                <w:sz w:val="22"/>
              </w:rPr>
            </w:pPr>
            <w:r>
              <w:rPr>
                <w:sz w:val="22"/>
              </w:rPr>
              <w:t>(egv)</w:t>
            </w:r>
          </w:p>
          <w:p>
            <w:pPr>
              <w:pStyle w:val="TableParagraph"/>
              <w:spacing w:before="92"/>
              <w:ind w:right="1"/>
              <w:jc w:val="right"/>
              <w:rPr>
                <w:sz w:val="22"/>
              </w:rPr>
            </w:pPr>
            <w:r>
              <w:rPr>
                <w:sz w:val="22"/>
              </w:rPr>
              <w:t>0.5</w:t>
            </w:r>
          </w:p>
          <w:p>
            <w:pPr>
              <w:pStyle w:val="TableParagraph"/>
              <w:spacing w:before="47"/>
              <w:ind w:right="1"/>
              <w:jc w:val="right"/>
              <w:rPr>
                <w:sz w:val="22"/>
              </w:rPr>
            </w:pPr>
            <w:r>
              <w:rPr>
                <w:sz w:val="22"/>
              </w:rPr>
              <w:t>0.5</w:t>
            </w:r>
          </w:p>
          <w:p>
            <w:pPr>
              <w:pStyle w:val="TableParagraph"/>
              <w:spacing w:before="48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0.875</w:t>
            </w:r>
          </w:p>
          <w:p>
            <w:pPr>
              <w:pStyle w:val="TableParagraph"/>
              <w:spacing w:before="4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0.125</w:t>
            </w:r>
          </w:p>
          <w:p>
            <w:pPr>
              <w:pStyle w:val="TableParagraph"/>
              <w:spacing w:before="4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0.2727</w:t>
            </w:r>
          </w:p>
          <w:p>
            <w:pPr>
              <w:pStyle w:val="TableParagraph"/>
              <w:spacing w:before="174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0.1764</w:t>
            </w: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1"/>
              <w:jc w:val="right"/>
              <w:rPr>
                <w:sz w:val="22"/>
              </w:rPr>
            </w:pPr>
            <w:r>
              <w:rPr>
                <w:sz w:val="22"/>
              </w:rPr>
              <w:t>0.6</w:t>
            </w:r>
          </w:p>
          <w:p>
            <w:pPr>
              <w:pStyle w:val="TableParagraph"/>
              <w:spacing w:before="4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0.5714</w:t>
            </w:r>
          </w:p>
          <w:p>
            <w:pPr>
              <w:pStyle w:val="TableParagraph"/>
              <w:spacing w:before="47"/>
              <w:ind w:right="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  <w:p>
            <w:pPr>
              <w:pStyle w:val="TableParagraph"/>
              <w:spacing w:before="174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0.2273</w:t>
            </w: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0.8235</w:t>
            </w:r>
          </w:p>
          <w:p>
            <w:pPr>
              <w:pStyle w:val="TableParagraph"/>
              <w:spacing w:before="48"/>
              <w:ind w:right="1"/>
              <w:jc w:val="right"/>
              <w:rPr>
                <w:sz w:val="22"/>
              </w:rPr>
            </w:pPr>
            <w:r>
              <w:rPr>
                <w:sz w:val="22"/>
              </w:rPr>
              <w:t>0.4</w:t>
            </w:r>
          </w:p>
          <w:p>
            <w:pPr>
              <w:pStyle w:val="TableParagraph"/>
              <w:spacing w:before="47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0.1429</w:t>
            </w:r>
          </w:p>
          <w:p>
            <w:pPr>
              <w:pStyle w:val="TableParagraph"/>
              <w:spacing w:line="240" w:lineRule="exact" w:before="49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0.2609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28" w:lineRule="exact" w:before="29"/>
              <w:ind w:right="146"/>
              <w:jc w:val="right"/>
              <w:rPr>
                <w:sz w:val="22"/>
              </w:rPr>
            </w:pPr>
            <w:r>
              <w:rPr>
                <w:sz w:val="22"/>
              </w:rPr>
              <w:t>BNM</w:t>
            </w:r>
          </w:p>
        </w:tc>
        <w:tc>
          <w:tcPr>
            <w:tcW w:w="7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 w:before="29"/>
              <w:ind w:left="182"/>
              <w:rPr>
                <w:sz w:val="22"/>
              </w:rPr>
            </w:pPr>
            <w:r>
              <w:rPr>
                <w:sz w:val="22"/>
              </w:rPr>
              <w:t>BNM</w:t>
            </w:r>
          </w:p>
        </w:tc>
        <w:tc>
          <w:tcPr>
            <w:tcW w:w="8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 w:before="29"/>
              <w:ind w:right="218"/>
              <w:jc w:val="right"/>
              <w:rPr>
                <w:sz w:val="22"/>
              </w:rPr>
            </w:pPr>
            <w:r>
              <w:rPr>
                <w:sz w:val="22"/>
              </w:rPr>
              <w:t>BNM</w:t>
            </w:r>
          </w:p>
        </w:tc>
        <w:tc>
          <w:tcPr>
            <w:tcW w:w="6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 w:before="29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BNM</w:t>
            </w:r>
          </w:p>
        </w:tc>
      </w:tr>
      <w:tr>
        <w:trPr>
          <w:trHeight w:val="280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9" w:lineRule="exact"/>
              <w:ind w:right="182"/>
              <w:jc w:val="right"/>
              <w:rPr>
                <w:sz w:val="22"/>
              </w:rPr>
            </w:pPr>
            <w:r>
              <w:rPr>
                <w:sz w:val="22"/>
              </w:rPr>
              <w:t>(dgr)</w:t>
            </w:r>
          </w:p>
        </w:tc>
        <w:tc>
          <w:tcPr>
            <w:tcW w:w="783" w:type="dxa"/>
          </w:tcPr>
          <w:p>
            <w:pPr>
              <w:pStyle w:val="TableParagraph"/>
              <w:spacing w:line="239" w:lineRule="exact"/>
              <w:ind w:left="206"/>
              <w:rPr>
                <w:sz w:val="22"/>
              </w:rPr>
            </w:pPr>
            <w:r>
              <w:rPr>
                <w:sz w:val="22"/>
              </w:rPr>
              <w:t>(btw)</w:t>
            </w:r>
          </w:p>
        </w:tc>
        <w:tc>
          <w:tcPr>
            <w:tcW w:w="826" w:type="dxa"/>
          </w:tcPr>
          <w:p>
            <w:pPr>
              <w:pStyle w:val="TableParagraph"/>
              <w:spacing w:line="239" w:lineRule="exact"/>
              <w:ind w:left="172"/>
              <w:rPr>
                <w:sz w:val="22"/>
              </w:rPr>
            </w:pPr>
            <w:r>
              <w:rPr>
                <w:sz w:val="22"/>
              </w:rPr>
              <w:t>(cls)</w:t>
            </w:r>
          </w:p>
        </w:tc>
        <w:tc>
          <w:tcPr>
            <w:tcW w:w="679" w:type="dxa"/>
          </w:tcPr>
          <w:p>
            <w:pPr>
              <w:pStyle w:val="TableParagraph"/>
              <w:spacing w:line="239" w:lineRule="exact"/>
              <w:ind w:right="2"/>
              <w:jc w:val="right"/>
              <w:rPr>
                <w:sz w:val="22"/>
              </w:rPr>
            </w:pPr>
            <w:r>
              <w:rPr>
                <w:sz w:val="22"/>
              </w:rPr>
              <w:t>(egv)</w:t>
            </w:r>
          </w:p>
        </w:tc>
      </w:tr>
      <w:tr>
        <w:trPr>
          <w:trHeight w:val="302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1" w:lineRule="exact" w:before="32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0.6341</w:t>
            </w:r>
          </w:p>
        </w:tc>
        <w:tc>
          <w:tcPr>
            <w:tcW w:w="783" w:type="dxa"/>
          </w:tcPr>
          <w:p>
            <w:pPr>
              <w:pStyle w:val="TableParagraph"/>
              <w:spacing w:line="251" w:lineRule="exact" w:before="32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0.5609</w:t>
            </w:r>
          </w:p>
        </w:tc>
        <w:tc>
          <w:tcPr>
            <w:tcW w:w="826" w:type="dxa"/>
          </w:tcPr>
          <w:p>
            <w:pPr>
              <w:pStyle w:val="TableParagraph"/>
              <w:spacing w:line="251" w:lineRule="exact" w:before="32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0.5366</w:t>
            </w:r>
          </w:p>
        </w:tc>
        <w:tc>
          <w:tcPr>
            <w:tcW w:w="679" w:type="dxa"/>
          </w:tcPr>
          <w:p>
            <w:pPr>
              <w:pStyle w:val="TableParagraph"/>
              <w:spacing w:line="251" w:lineRule="exact" w:before="32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0.488</w:t>
            </w:r>
          </w:p>
        </w:tc>
      </w:tr>
      <w:tr>
        <w:trPr>
          <w:trHeight w:val="280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1" w:lineRule="exact" w:before="9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0.3659</w:t>
            </w:r>
          </w:p>
        </w:tc>
        <w:tc>
          <w:tcPr>
            <w:tcW w:w="783" w:type="dxa"/>
          </w:tcPr>
          <w:p>
            <w:pPr>
              <w:pStyle w:val="TableParagraph"/>
              <w:spacing w:line="251" w:lineRule="exact" w:before="9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0.439</w:t>
            </w:r>
          </w:p>
        </w:tc>
        <w:tc>
          <w:tcPr>
            <w:tcW w:w="826" w:type="dxa"/>
          </w:tcPr>
          <w:p>
            <w:pPr>
              <w:pStyle w:val="TableParagraph"/>
              <w:spacing w:line="251" w:lineRule="exact" w:before="9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0.4634</w:t>
            </w:r>
          </w:p>
        </w:tc>
        <w:tc>
          <w:tcPr>
            <w:tcW w:w="679" w:type="dxa"/>
          </w:tcPr>
          <w:p>
            <w:pPr>
              <w:pStyle w:val="TableParagraph"/>
              <w:spacing w:line="251" w:lineRule="exact" w:before="9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0.512</w:t>
            </w:r>
          </w:p>
        </w:tc>
      </w:tr>
      <w:tr>
        <w:trPr>
          <w:trHeight w:val="280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1" w:lineRule="exact" w:before="9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0.6316</w:t>
            </w:r>
          </w:p>
        </w:tc>
        <w:tc>
          <w:tcPr>
            <w:tcW w:w="783" w:type="dxa"/>
          </w:tcPr>
          <w:p>
            <w:pPr>
              <w:pStyle w:val="TableParagraph"/>
              <w:spacing w:line="251" w:lineRule="exact" w:before="9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0.7895</w:t>
            </w:r>
          </w:p>
        </w:tc>
        <w:tc>
          <w:tcPr>
            <w:tcW w:w="826" w:type="dxa"/>
          </w:tcPr>
          <w:p>
            <w:pPr>
              <w:pStyle w:val="TableParagraph"/>
              <w:spacing w:line="251" w:lineRule="exact" w:before="9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0.4737</w:t>
            </w:r>
          </w:p>
        </w:tc>
        <w:tc>
          <w:tcPr>
            <w:tcW w:w="679" w:type="dxa"/>
          </w:tcPr>
          <w:p>
            <w:pPr>
              <w:pStyle w:val="TableParagraph"/>
              <w:spacing w:line="251" w:lineRule="exact" w:before="9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0.79</w:t>
            </w:r>
          </w:p>
        </w:tc>
      </w:tr>
      <w:tr>
        <w:trPr>
          <w:trHeight w:val="280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1" w:lineRule="exact" w:before="9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0.3684</w:t>
            </w:r>
          </w:p>
        </w:tc>
        <w:tc>
          <w:tcPr>
            <w:tcW w:w="783" w:type="dxa"/>
          </w:tcPr>
          <w:p>
            <w:pPr>
              <w:pStyle w:val="TableParagraph"/>
              <w:spacing w:line="251" w:lineRule="exact" w:before="9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0.2105</w:t>
            </w:r>
          </w:p>
        </w:tc>
        <w:tc>
          <w:tcPr>
            <w:tcW w:w="826" w:type="dxa"/>
          </w:tcPr>
          <w:p>
            <w:pPr>
              <w:pStyle w:val="TableParagraph"/>
              <w:spacing w:line="251" w:lineRule="exact" w:before="9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0.5263</w:t>
            </w:r>
          </w:p>
        </w:tc>
        <w:tc>
          <w:tcPr>
            <w:tcW w:w="679" w:type="dxa"/>
          </w:tcPr>
          <w:p>
            <w:pPr>
              <w:pStyle w:val="TableParagraph"/>
              <w:spacing w:line="251" w:lineRule="exact" w:before="9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0.211</w:t>
            </w:r>
          </w:p>
        </w:tc>
      </w:tr>
      <w:tr>
        <w:trPr>
          <w:trHeight w:val="343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0.6833</w:t>
            </w:r>
          </w:p>
        </w:tc>
        <w:tc>
          <w:tcPr>
            <w:tcW w:w="783" w:type="dxa"/>
          </w:tcPr>
          <w:p>
            <w:pPr>
              <w:pStyle w:val="TableParagraph"/>
              <w:spacing w:before="9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0.6833</w:t>
            </w:r>
          </w:p>
        </w:tc>
        <w:tc>
          <w:tcPr>
            <w:tcW w:w="826" w:type="dxa"/>
          </w:tcPr>
          <w:p>
            <w:pPr>
              <w:pStyle w:val="TableParagraph"/>
              <w:spacing w:before="9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0.6833</w:t>
            </w:r>
          </w:p>
        </w:tc>
        <w:tc>
          <w:tcPr>
            <w:tcW w:w="679" w:type="dxa"/>
          </w:tcPr>
          <w:p>
            <w:pPr>
              <w:pStyle w:val="TableParagraph"/>
              <w:spacing w:before="9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0.683</w:t>
            </w:r>
          </w:p>
        </w:tc>
      </w:tr>
      <w:tr>
        <w:trPr>
          <w:trHeight w:val="430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2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0.6842</w:t>
            </w:r>
          </w:p>
        </w:tc>
        <w:tc>
          <w:tcPr>
            <w:tcW w:w="783" w:type="dxa"/>
          </w:tcPr>
          <w:p>
            <w:pPr>
              <w:pStyle w:val="TableParagraph"/>
              <w:spacing w:before="72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0.6053</w:t>
            </w:r>
          </w:p>
        </w:tc>
        <w:tc>
          <w:tcPr>
            <w:tcW w:w="826" w:type="dxa"/>
          </w:tcPr>
          <w:p>
            <w:pPr>
              <w:pStyle w:val="TableParagraph"/>
              <w:spacing w:before="72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0.7097</w:t>
            </w:r>
          </w:p>
        </w:tc>
        <w:tc>
          <w:tcPr>
            <w:tcW w:w="679" w:type="dxa"/>
          </w:tcPr>
          <w:p>
            <w:pPr>
              <w:pStyle w:val="TableParagraph"/>
              <w:spacing w:before="72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0.571</w:t>
            </w:r>
          </w:p>
        </w:tc>
      </w:tr>
      <w:tr>
        <w:trPr>
          <w:trHeight w:val="366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1" w:lineRule="exact" w:before="95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0.6818</w:t>
            </w:r>
          </w:p>
        </w:tc>
        <w:tc>
          <w:tcPr>
            <w:tcW w:w="783" w:type="dxa"/>
          </w:tcPr>
          <w:p>
            <w:pPr>
              <w:pStyle w:val="TableParagraph"/>
              <w:spacing w:line="251" w:lineRule="exact" w:before="95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0.8182</w:t>
            </w:r>
          </w:p>
        </w:tc>
        <w:tc>
          <w:tcPr>
            <w:tcW w:w="826" w:type="dxa"/>
          </w:tcPr>
          <w:p>
            <w:pPr>
              <w:pStyle w:val="TableParagraph"/>
              <w:spacing w:line="251" w:lineRule="exact" w:before="95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0.6552</w:t>
            </w:r>
          </w:p>
        </w:tc>
        <w:tc>
          <w:tcPr>
            <w:tcW w:w="679" w:type="dxa"/>
          </w:tcPr>
          <w:p>
            <w:pPr>
              <w:pStyle w:val="TableParagraph"/>
              <w:spacing w:line="251" w:lineRule="exact" w:before="95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0.84</w:t>
            </w:r>
          </w:p>
        </w:tc>
      </w:tr>
      <w:tr>
        <w:trPr>
          <w:trHeight w:val="280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1" w:lineRule="exact" w:before="9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1.0041</w:t>
            </w:r>
          </w:p>
        </w:tc>
        <w:tc>
          <w:tcPr>
            <w:tcW w:w="783" w:type="dxa"/>
          </w:tcPr>
          <w:p>
            <w:pPr>
              <w:pStyle w:val="TableParagraph"/>
              <w:spacing w:line="251" w:lineRule="exact" w:before="9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0.7106</w:t>
            </w:r>
          </w:p>
        </w:tc>
        <w:tc>
          <w:tcPr>
            <w:tcW w:w="826" w:type="dxa"/>
          </w:tcPr>
          <w:p>
            <w:pPr>
              <w:pStyle w:val="TableParagraph"/>
              <w:spacing w:line="251" w:lineRule="exact" w:before="9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1.1328</w:t>
            </w:r>
          </w:p>
        </w:tc>
        <w:tc>
          <w:tcPr>
            <w:tcW w:w="679" w:type="dxa"/>
          </w:tcPr>
          <w:p>
            <w:pPr>
              <w:pStyle w:val="TableParagraph"/>
              <w:spacing w:line="251" w:lineRule="exact" w:before="9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0.618</w:t>
            </w:r>
          </w:p>
        </w:tc>
      </w:tr>
      <w:tr>
        <w:trPr>
          <w:trHeight w:val="343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9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0.993</w:t>
            </w:r>
          </w:p>
        </w:tc>
        <w:tc>
          <w:tcPr>
            <w:tcW w:w="783" w:type="dxa"/>
          </w:tcPr>
          <w:p>
            <w:pPr>
              <w:pStyle w:val="TableParagraph"/>
              <w:spacing w:before="9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2.0854</w:t>
            </w:r>
          </w:p>
        </w:tc>
        <w:tc>
          <w:tcPr>
            <w:tcW w:w="826" w:type="dxa"/>
          </w:tcPr>
          <w:p>
            <w:pPr>
              <w:pStyle w:val="TableParagraph"/>
              <w:spacing w:before="9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0.8805</w:t>
            </w:r>
          </w:p>
        </w:tc>
        <w:tc>
          <w:tcPr>
            <w:tcW w:w="679" w:type="dxa"/>
          </w:tcPr>
          <w:p>
            <w:pPr>
              <w:pStyle w:val="TableParagraph"/>
              <w:spacing w:before="9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2.433</w:t>
            </w:r>
          </w:p>
        </w:tc>
      </w:tr>
      <w:tr>
        <w:trPr>
          <w:trHeight w:val="431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2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0.55</w:t>
            </w:r>
          </w:p>
        </w:tc>
        <w:tc>
          <w:tcPr>
            <w:tcW w:w="783" w:type="dxa"/>
          </w:tcPr>
          <w:p>
            <w:pPr>
              <w:pStyle w:val="TableParagraph"/>
              <w:spacing w:before="72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0.45</w:t>
            </w:r>
          </w:p>
        </w:tc>
        <w:tc>
          <w:tcPr>
            <w:tcW w:w="826" w:type="dxa"/>
          </w:tcPr>
          <w:p>
            <w:pPr>
              <w:pStyle w:val="TableParagraph"/>
              <w:spacing w:before="72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0.5333</w:t>
            </w:r>
          </w:p>
        </w:tc>
        <w:tc>
          <w:tcPr>
            <w:tcW w:w="679" w:type="dxa"/>
          </w:tcPr>
          <w:p>
            <w:pPr>
              <w:pStyle w:val="TableParagraph"/>
              <w:spacing w:before="72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</w:tr>
      <w:tr>
        <w:trPr>
          <w:trHeight w:val="367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1" w:lineRule="exact" w:before="96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0.3158</w:t>
            </w:r>
          </w:p>
        </w:tc>
        <w:tc>
          <w:tcPr>
            <w:tcW w:w="783" w:type="dxa"/>
          </w:tcPr>
          <w:p>
            <w:pPr>
              <w:pStyle w:val="TableParagraph"/>
              <w:spacing w:line="251" w:lineRule="exact" w:before="96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0.3947</w:t>
            </w:r>
          </w:p>
        </w:tc>
        <w:tc>
          <w:tcPr>
            <w:tcW w:w="826" w:type="dxa"/>
          </w:tcPr>
          <w:p>
            <w:pPr>
              <w:pStyle w:val="TableParagraph"/>
              <w:spacing w:line="251" w:lineRule="exact" w:before="96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0.2903</w:t>
            </w:r>
          </w:p>
        </w:tc>
        <w:tc>
          <w:tcPr>
            <w:tcW w:w="679" w:type="dxa"/>
          </w:tcPr>
          <w:p>
            <w:pPr>
              <w:pStyle w:val="TableParagraph"/>
              <w:spacing w:line="251" w:lineRule="exact" w:before="96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0.429</w:t>
            </w:r>
          </w:p>
        </w:tc>
      </w:tr>
      <w:tr>
        <w:trPr>
          <w:trHeight w:val="280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1" w:lineRule="exact" w:before="9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0.3182</w:t>
            </w:r>
          </w:p>
        </w:tc>
        <w:tc>
          <w:tcPr>
            <w:tcW w:w="783" w:type="dxa"/>
          </w:tcPr>
          <w:p>
            <w:pPr>
              <w:pStyle w:val="TableParagraph"/>
              <w:spacing w:line="251" w:lineRule="exact" w:before="9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0.1818</w:t>
            </w:r>
          </w:p>
        </w:tc>
        <w:tc>
          <w:tcPr>
            <w:tcW w:w="826" w:type="dxa"/>
          </w:tcPr>
          <w:p>
            <w:pPr>
              <w:pStyle w:val="TableParagraph"/>
              <w:spacing w:line="251" w:lineRule="exact" w:before="9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0.3448</w:t>
            </w:r>
          </w:p>
        </w:tc>
        <w:tc>
          <w:tcPr>
            <w:tcW w:w="679" w:type="dxa"/>
          </w:tcPr>
          <w:p>
            <w:pPr>
              <w:pStyle w:val="TableParagraph"/>
              <w:spacing w:line="251" w:lineRule="exact" w:before="9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0.16</w:t>
            </w:r>
          </w:p>
        </w:tc>
      </w:tr>
      <w:tr>
        <w:trPr>
          <w:trHeight w:val="281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2" w:lineRule="exact" w:before="9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1.0111</w:t>
            </w:r>
          </w:p>
        </w:tc>
        <w:tc>
          <w:tcPr>
            <w:tcW w:w="783" w:type="dxa"/>
          </w:tcPr>
          <w:p>
            <w:pPr>
              <w:pStyle w:val="TableParagraph"/>
              <w:spacing w:line="252" w:lineRule="exact" w:before="9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0.3407</w:t>
            </w:r>
          </w:p>
        </w:tc>
        <w:tc>
          <w:tcPr>
            <w:tcW w:w="826" w:type="dxa"/>
          </w:tcPr>
          <w:p>
            <w:pPr>
              <w:pStyle w:val="TableParagraph"/>
              <w:spacing w:line="252" w:lineRule="exact" w:before="9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1.2865</w:t>
            </w:r>
          </w:p>
        </w:tc>
        <w:tc>
          <w:tcPr>
            <w:tcW w:w="679" w:type="dxa"/>
          </w:tcPr>
          <w:p>
            <w:pPr>
              <w:pStyle w:val="TableParagraph"/>
              <w:spacing w:line="252" w:lineRule="exact" w:before="9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0.254</w:t>
            </w:r>
          </w:p>
        </w:tc>
      </w:tr>
      <w:tr>
        <w:trPr>
          <w:trHeight w:val="270" w:hRule="atLeast"/>
        </w:trPr>
        <w:tc>
          <w:tcPr>
            <w:tcW w:w="126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exact" w:before="10"/>
              <w:ind w:right="111"/>
              <w:jc w:val="right"/>
              <w:rPr>
                <w:sz w:val="22"/>
              </w:rPr>
            </w:pPr>
            <w:r>
              <w:rPr>
                <w:sz w:val="22"/>
              </w:rPr>
              <w:t>0.6582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exact" w:before="10"/>
              <w:ind w:right="44"/>
              <w:jc w:val="right"/>
              <w:rPr>
                <w:sz w:val="22"/>
              </w:rPr>
            </w:pPr>
            <w:r>
              <w:rPr>
                <w:sz w:val="22"/>
              </w:rPr>
              <w:t>0.5823</w:t>
            </w:r>
          </w:p>
        </w:tc>
        <w:tc>
          <w:tcPr>
            <w:tcW w:w="8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exact" w:before="10"/>
              <w:ind w:right="167"/>
              <w:jc w:val="right"/>
              <w:rPr>
                <w:sz w:val="22"/>
              </w:rPr>
            </w:pPr>
            <w:r>
              <w:rPr>
                <w:sz w:val="22"/>
              </w:rPr>
              <w:t>0.6111</w:t>
            </w:r>
          </w:p>
        </w:tc>
        <w:tc>
          <w:tcPr>
            <w:tcW w:w="6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exact" w:before="10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0.526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477" w:lineRule="auto"/>
        <w:ind w:left="660" w:right="957"/>
        <w:jc w:val="both"/>
      </w:pPr>
      <w:r>
        <w:rPr/>
        <w:t>Table 4.9 shows that the highest TPR 1 is obtained under N17 network with BNM (btw)</w:t>
      </w:r>
      <w:r>
        <w:rPr>
          <w:spacing w:val="-57"/>
        </w:rPr>
        <w:t> </w:t>
      </w:r>
      <w:r>
        <w:rPr/>
        <w:t>and followed by 0.833 and 0.6341 obtained for BNM (dgr) under N17 and the 9/11</w:t>
      </w:r>
      <w:r>
        <w:rPr>
          <w:spacing w:val="1"/>
        </w:rPr>
        <w:t> </w:t>
      </w:r>
      <w:r>
        <w:rPr/>
        <w:t>network respectively, while the least TPR (probability of detection) is 0.4878 obtained</w:t>
      </w:r>
      <w:r>
        <w:rPr>
          <w:spacing w:val="1"/>
        </w:rPr>
        <w:t> </w:t>
      </w:r>
      <w:r>
        <w:rPr/>
        <w:t>by BNM (egv) under the 9/11 network. The highest probability of false alarm (Pfa) FPR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0.875 obtained by</w:t>
      </w:r>
      <w:r>
        <w:rPr>
          <w:spacing w:val="-3"/>
        </w:rPr>
        <w:t> </w:t>
      </w:r>
      <w:r>
        <w:rPr/>
        <w:t>BNM (egv)</w:t>
      </w:r>
      <w:r>
        <w:rPr>
          <w:spacing w:val="-2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N17 network, follow by</w:t>
      </w:r>
      <w:r>
        <w:rPr>
          <w:spacing w:val="-6"/>
        </w:rPr>
        <w:t> </w:t>
      </w:r>
      <w:r>
        <w:rPr/>
        <w:t>0.812 recorded</w:t>
      </w:r>
      <w:r>
        <w:rPr>
          <w:spacing w:val="2"/>
        </w:rPr>
        <w:t> </w:t>
      </w:r>
      <w:r>
        <w:rPr/>
        <w:t>for</w:t>
      </w:r>
    </w:p>
    <w:p>
      <w:pPr>
        <w:spacing w:after="0" w:line="477" w:lineRule="auto"/>
        <w:jc w:val="both"/>
        <w:sectPr>
          <w:pgSz w:w="11900" w:h="16850"/>
          <w:pgMar w:header="0" w:footer="1048" w:top="1360" w:bottom="1240" w:left="1320" w:right="460"/>
        </w:sectPr>
      </w:pPr>
    </w:p>
    <w:p>
      <w:pPr>
        <w:pStyle w:val="BodyText"/>
        <w:spacing w:line="472" w:lineRule="auto" w:before="62"/>
        <w:ind w:left="660" w:right="955"/>
        <w:jc w:val="both"/>
      </w:pPr>
      <w:r>
        <w:rPr/>
        <w:t>both BNM (dgr) and BNM (cls) under the N17 network. And 0.4736 is the least FPR</w:t>
      </w:r>
      <w:r>
        <w:rPr>
          <w:spacing w:val="1"/>
        </w:rPr>
        <w:t> </w:t>
      </w:r>
      <w:r>
        <w:rPr/>
        <w:t>recorded under 9/11 for BNM (cls). And BNM (cls) has the highest TNR of 0.5267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9/11 network.</w:t>
      </w:r>
    </w:p>
    <w:p>
      <w:pPr>
        <w:pStyle w:val="BodyText"/>
        <w:rPr>
          <w:sz w:val="23"/>
        </w:rPr>
      </w:pPr>
    </w:p>
    <w:p>
      <w:pPr>
        <w:pStyle w:val="BodyText"/>
        <w:spacing w:line="477" w:lineRule="auto"/>
        <w:ind w:left="660" w:right="938"/>
        <w:jc w:val="both"/>
      </w:pPr>
      <w:r>
        <w:rPr/>
        <w:t>Precision values are very low under N17 network and the highest value of 0.7096 is</w:t>
      </w:r>
      <w:r>
        <w:rPr>
          <w:spacing w:val="1"/>
        </w:rPr>
        <w:t> </w:t>
      </w:r>
      <w:r>
        <w:rPr/>
        <w:t>recorded under 9/11 network with BNM (cls) follow by 0.6818 obtained by BNM (dgr).</w:t>
      </w:r>
      <w:r>
        <w:rPr>
          <w:spacing w:val="1"/>
        </w:rPr>
        <w:t> </w:t>
      </w:r>
      <w:r>
        <w:rPr/>
        <w:t>BNM (egv) has the highest false omission rate of 0.84 and followed by BNM (btw)</w:t>
      </w:r>
      <w:r>
        <w:rPr>
          <w:spacing w:val="1"/>
        </w:rPr>
        <w:t> </w:t>
      </w:r>
      <w:r>
        <w:rPr/>
        <w:t>recorded 0.81981 FOR under the 9/11 network. And BNM (btw) has 0 false omission</w:t>
      </w:r>
      <w:r>
        <w:rPr>
          <w:spacing w:val="1"/>
        </w:rPr>
        <w:t> </w:t>
      </w:r>
      <w:r>
        <w:rPr/>
        <w:t>rate under N17 network. The lowest record of FOR implies that all nodes selected as</w:t>
      </w:r>
      <w:r>
        <w:rPr>
          <w:spacing w:val="1"/>
        </w:rPr>
        <w:t> </w:t>
      </w:r>
      <w:r>
        <w:rPr/>
        <w:t>conspirators are true conspirators. And the BNM (btw) had 0 for those missed detection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BNM (dgr) has 0.25 of those</w:t>
      </w:r>
      <w:r>
        <w:rPr>
          <w:spacing w:val="-1"/>
        </w:rPr>
        <w:t> </w:t>
      </w:r>
      <w:r>
        <w:rPr/>
        <w:t>missed detection.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77" w:lineRule="auto"/>
        <w:ind w:left="660" w:right="940"/>
        <w:jc w:val="both"/>
      </w:pPr>
      <w:r>
        <w:rPr/>
        <w:t>The highest accuracy recorded is 0.5909 by BNM (btw) under N17 network. BNM (dgr)</w:t>
      </w:r>
      <w:r>
        <w:rPr>
          <w:spacing w:val="-57"/>
        </w:rPr>
        <w:t> </w:t>
      </w:r>
      <w:r>
        <w:rPr/>
        <w:t>and BNM (cls) has 0.55 and 0.533 scores respectively under 9/11 network. And the</w:t>
      </w:r>
      <w:r>
        <w:rPr>
          <w:spacing w:val="1"/>
        </w:rPr>
        <w:t> </w:t>
      </w:r>
      <w:r>
        <w:rPr/>
        <w:t>BNM (egv) has the least accuracy value of 0.2272. The highest false discovery rate</w:t>
      </w:r>
      <w:r>
        <w:rPr>
          <w:spacing w:val="1"/>
        </w:rPr>
        <w:t> </w:t>
      </w:r>
      <w:r>
        <w:rPr/>
        <w:t>(FDR) is 0.8235 recorded by BNM (egv) and the least is 0.6 by BNM (btw) under N17</w:t>
      </w:r>
      <w:r>
        <w:rPr>
          <w:spacing w:val="1"/>
        </w:rPr>
        <w:t> </w:t>
      </w:r>
      <w:r>
        <w:rPr/>
        <w:t>network. But 9/11 has low FDR values. The least is 0.2903 and the highest is 0.4285 for</w:t>
      </w:r>
      <w:r>
        <w:rPr>
          <w:spacing w:val="-57"/>
        </w:rPr>
        <w:t> </w:t>
      </w:r>
      <w:r>
        <w:rPr/>
        <w:t>BNM</w:t>
      </w:r>
      <w:r>
        <w:rPr>
          <w:spacing w:val="-1"/>
        </w:rPr>
        <w:t> </w:t>
      </w:r>
      <w:r>
        <w:rPr/>
        <w:t>(cls) and</w:t>
      </w:r>
      <w:r>
        <w:rPr>
          <w:spacing w:val="2"/>
        </w:rPr>
        <w:t> </w:t>
      </w:r>
      <w:r>
        <w:rPr/>
        <w:t>BNM (egv) respectively.</w:t>
      </w:r>
    </w:p>
    <w:p>
      <w:pPr>
        <w:pStyle w:val="BodyText"/>
        <w:spacing w:before="7"/>
        <w:rPr>
          <w:sz w:val="22"/>
        </w:rPr>
      </w:pPr>
    </w:p>
    <w:p>
      <w:pPr>
        <w:spacing w:line="499" w:lineRule="auto" w:before="0"/>
        <w:ind w:left="660" w:right="932" w:firstLine="0"/>
        <w:jc w:val="both"/>
        <w:rPr>
          <w:sz w:val="23"/>
        </w:rPr>
      </w:pPr>
      <w:r>
        <w:rPr>
          <w:sz w:val="23"/>
        </w:rPr>
        <w:t>Finally,</w:t>
      </w:r>
      <w:r>
        <w:rPr>
          <w:spacing w:val="18"/>
          <w:sz w:val="23"/>
        </w:rPr>
        <w:t> </w:t>
      </w:r>
      <w:r>
        <w:rPr>
          <w:sz w:val="23"/>
        </w:rPr>
        <w:t>9/11</w:t>
      </w:r>
      <w:r>
        <w:rPr>
          <w:spacing w:val="19"/>
          <w:sz w:val="23"/>
        </w:rPr>
        <w:t> </w:t>
      </w:r>
      <w:r>
        <w:rPr>
          <w:sz w:val="23"/>
        </w:rPr>
        <w:t>network</w:t>
      </w:r>
      <w:r>
        <w:rPr>
          <w:spacing w:val="18"/>
          <w:sz w:val="23"/>
        </w:rPr>
        <w:t> </w:t>
      </w:r>
      <w:r>
        <w:rPr>
          <w:sz w:val="23"/>
        </w:rPr>
        <w:t>has</w:t>
      </w:r>
      <w:r>
        <w:rPr>
          <w:spacing w:val="15"/>
          <w:sz w:val="23"/>
        </w:rPr>
        <w:t> </w:t>
      </w:r>
      <w:r>
        <w:rPr>
          <w:sz w:val="23"/>
        </w:rPr>
        <w:t>the</w:t>
      </w:r>
      <w:r>
        <w:rPr>
          <w:spacing w:val="19"/>
          <w:sz w:val="23"/>
        </w:rPr>
        <w:t> </w:t>
      </w:r>
      <w:r>
        <w:rPr>
          <w:sz w:val="23"/>
        </w:rPr>
        <w:t>highest</w:t>
      </w:r>
      <w:r>
        <w:rPr>
          <w:spacing w:val="18"/>
          <w:sz w:val="23"/>
        </w:rPr>
        <w:t> </w:t>
      </w:r>
      <w:r>
        <w:rPr>
          <w:sz w:val="23"/>
        </w:rPr>
        <w:t>metric</w:t>
      </w:r>
      <w:r>
        <w:rPr>
          <w:spacing w:val="19"/>
          <w:sz w:val="23"/>
        </w:rPr>
        <w:t> </w:t>
      </w:r>
      <w:r>
        <w:rPr>
          <w:sz w:val="23"/>
        </w:rPr>
        <w:t>of</w:t>
      </w:r>
      <w:r>
        <w:rPr>
          <w:spacing w:val="16"/>
          <w:sz w:val="23"/>
        </w:rPr>
        <w:t> </w:t>
      </w:r>
      <w:r>
        <w:rPr>
          <w:sz w:val="23"/>
        </w:rPr>
        <w:t>F1</w:t>
      </w:r>
      <w:r>
        <w:rPr>
          <w:spacing w:val="20"/>
          <w:sz w:val="23"/>
        </w:rPr>
        <w:t> </w:t>
      </w:r>
      <w:r>
        <w:rPr>
          <w:sz w:val="23"/>
        </w:rPr>
        <w:t>score</w:t>
      </w:r>
      <w:r>
        <w:rPr>
          <w:spacing w:val="19"/>
          <w:sz w:val="23"/>
        </w:rPr>
        <w:t> </w:t>
      </w:r>
      <w:r>
        <w:rPr>
          <w:sz w:val="23"/>
        </w:rPr>
        <w:t>of</w:t>
      </w:r>
      <w:r>
        <w:rPr>
          <w:spacing w:val="16"/>
          <w:sz w:val="23"/>
        </w:rPr>
        <w:t> </w:t>
      </w:r>
      <w:r>
        <w:rPr>
          <w:sz w:val="23"/>
        </w:rPr>
        <w:t>0.6582</w:t>
      </w:r>
      <w:r>
        <w:rPr>
          <w:spacing w:val="18"/>
          <w:sz w:val="23"/>
        </w:rPr>
        <w:t> </w:t>
      </w:r>
      <w:r>
        <w:rPr>
          <w:sz w:val="23"/>
        </w:rPr>
        <w:t>by</w:t>
      </w:r>
      <w:r>
        <w:rPr>
          <w:spacing w:val="14"/>
          <w:sz w:val="23"/>
        </w:rPr>
        <w:t> </w:t>
      </w:r>
      <w:r>
        <w:rPr>
          <w:sz w:val="23"/>
        </w:rPr>
        <w:t>BNM</w:t>
      </w:r>
      <w:r>
        <w:rPr>
          <w:spacing w:val="20"/>
          <w:sz w:val="23"/>
        </w:rPr>
        <w:t> </w:t>
      </w:r>
      <w:r>
        <w:rPr>
          <w:sz w:val="23"/>
        </w:rPr>
        <w:t>(dgr),</w:t>
      </w:r>
      <w:r>
        <w:rPr>
          <w:spacing w:val="18"/>
          <w:sz w:val="23"/>
        </w:rPr>
        <w:t> </w:t>
      </w:r>
      <w:r>
        <w:rPr>
          <w:sz w:val="23"/>
        </w:rPr>
        <w:t>0.6111</w:t>
      </w:r>
      <w:r>
        <w:rPr>
          <w:spacing w:val="-55"/>
          <w:sz w:val="23"/>
        </w:rPr>
        <w:t> </w:t>
      </w:r>
      <w:r>
        <w:rPr>
          <w:sz w:val="23"/>
        </w:rPr>
        <w:t>for BNM (cls), 0.5822 for BNM (btw) and 0.5263 for BNM (egv). And N17</w:t>
      </w:r>
      <w:r>
        <w:rPr>
          <w:spacing w:val="1"/>
          <w:sz w:val="23"/>
        </w:rPr>
        <w:t> </w:t>
      </w:r>
      <w:r>
        <w:rPr>
          <w:sz w:val="23"/>
        </w:rPr>
        <w:t>network</w:t>
      </w:r>
      <w:r>
        <w:rPr>
          <w:spacing w:val="1"/>
          <w:sz w:val="23"/>
        </w:rPr>
        <w:t> </w:t>
      </w:r>
      <w:r>
        <w:rPr>
          <w:sz w:val="23"/>
        </w:rPr>
        <w:t>recorded the least as 0.2608 by BNM (egv), 0.3478 by BNM (cls), 0.416 value by BNM</w:t>
      </w:r>
      <w:r>
        <w:rPr>
          <w:spacing w:val="1"/>
          <w:sz w:val="23"/>
        </w:rPr>
        <w:t> </w:t>
      </w:r>
      <w:r>
        <w:rPr>
          <w:sz w:val="23"/>
        </w:rPr>
        <w:t>(dgr) and its highest as 0.5714. All show that there are slight differences from the direct</w:t>
      </w:r>
      <w:r>
        <w:rPr>
          <w:spacing w:val="1"/>
          <w:sz w:val="23"/>
        </w:rPr>
        <w:t> </w:t>
      </w:r>
      <w:r>
        <w:rPr>
          <w:sz w:val="23"/>
        </w:rPr>
        <w:t>evaluation carried out on the BNM detector using different attributes as inputs. It simply</w:t>
      </w:r>
      <w:r>
        <w:rPr>
          <w:spacing w:val="1"/>
          <w:sz w:val="23"/>
        </w:rPr>
        <w:t> </w:t>
      </w:r>
      <w:r>
        <w:rPr>
          <w:sz w:val="23"/>
        </w:rPr>
        <w:t>implies</w:t>
      </w:r>
      <w:r>
        <w:rPr>
          <w:spacing w:val="-3"/>
          <w:sz w:val="23"/>
        </w:rPr>
        <w:t> </w:t>
      </w:r>
      <w:r>
        <w:rPr>
          <w:sz w:val="23"/>
        </w:rPr>
        <w:t>that,</w:t>
      </w:r>
      <w:r>
        <w:rPr>
          <w:spacing w:val="-1"/>
          <w:sz w:val="23"/>
        </w:rPr>
        <w:t> </w:t>
      </w:r>
      <w:r>
        <w:rPr>
          <w:sz w:val="23"/>
        </w:rPr>
        <w:t>some</w:t>
      </w:r>
      <w:r>
        <w:rPr>
          <w:spacing w:val="-1"/>
          <w:sz w:val="23"/>
        </w:rPr>
        <w:t> </w:t>
      </w:r>
      <w:r>
        <w:rPr>
          <w:sz w:val="23"/>
        </w:rPr>
        <w:t>attribute</w:t>
      </w:r>
      <w:r>
        <w:rPr>
          <w:spacing w:val="-1"/>
          <w:sz w:val="23"/>
        </w:rPr>
        <w:t> </w:t>
      </w:r>
      <w:r>
        <w:rPr>
          <w:sz w:val="23"/>
        </w:rPr>
        <w:t>yet</w:t>
      </w:r>
      <w:r>
        <w:rPr>
          <w:spacing w:val="-1"/>
          <w:sz w:val="23"/>
        </w:rPr>
        <w:t> </w:t>
      </w:r>
      <w:r>
        <w:rPr>
          <w:sz w:val="23"/>
        </w:rPr>
        <w:t>unknown</w:t>
      </w:r>
      <w:r>
        <w:rPr>
          <w:spacing w:val="-1"/>
          <w:sz w:val="23"/>
        </w:rPr>
        <w:t> </w:t>
      </w:r>
      <w:r>
        <w:rPr>
          <w:sz w:val="23"/>
        </w:rPr>
        <w:t>may</w:t>
      </w:r>
      <w:r>
        <w:rPr>
          <w:spacing w:val="-6"/>
          <w:sz w:val="23"/>
        </w:rPr>
        <w:t> </w:t>
      </w:r>
      <w:r>
        <w:rPr>
          <w:sz w:val="23"/>
        </w:rPr>
        <w:t>have</w:t>
      </w:r>
      <w:r>
        <w:rPr>
          <w:spacing w:val="-2"/>
          <w:sz w:val="23"/>
        </w:rPr>
        <w:t> </w:t>
      </w:r>
      <w:r>
        <w:rPr>
          <w:sz w:val="23"/>
        </w:rPr>
        <w:t>significant</w:t>
      </w:r>
      <w:r>
        <w:rPr>
          <w:spacing w:val="-1"/>
          <w:sz w:val="23"/>
        </w:rPr>
        <w:t> </w:t>
      </w:r>
      <w:r>
        <w:rPr>
          <w:sz w:val="23"/>
        </w:rPr>
        <w:t>impact</w:t>
      </w:r>
      <w:r>
        <w:rPr>
          <w:spacing w:val="-1"/>
          <w:sz w:val="23"/>
        </w:rPr>
        <w:t> </w:t>
      </w:r>
      <w:r>
        <w:rPr>
          <w:sz w:val="23"/>
        </w:rPr>
        <w:t>BNM</w:t>
      </w:r>
      <w:r>
        <w:rPr>
          <w:spacing w:val="-2"/>
          <w:sz w:val="23"/>
        </w:rPr>
        <w:t> </w:t>
      </w:r>
      <w:r>
        <w:rPr>
          <w:sz w:val="23"/>
        </w:rPr>
        <w:t>detection.</w:t>
      </w:r>
    </w:p>
    <w:p>
      <w:pPr>
        <w:pStyle w:val="BodyText"/>
        <w:spacing w:before="4"/>
        <w:rPr>
          <w:sz w:val="21"/>
        </w:rPr>
      </w:pPr>
    </w:p>
    <w:p>
      <w:pPr>
        <w:spacing w:line="482" w:lineRule="auto" w:before="0"/>
        <w:ind w:left="660" w:right="960" w:firstLine="0"/>
        <w:jc w:val="both"/>
        <w:rPr>
          <w:sz w:val="23"/>
        </w:rPr>
      </w:pPr>
      <w:r>
        <w:rPr>
          <w:sz w:val="23"/>
        </w:rPr>
        <w:t>The variation of the algorithm‟s performance under different network attributes could be</w:t>
      </w:r>
      <w:r>
        <w:rPr>
          <w:spacing w:val="1"/>
          <w:sz w:val="23"/>
        </w:rPr>
        <w:t> </w:t>
      </w:r>
      <w:r>
        <w:rPr>
          <w:sz w:val="23"/>
        </w:rPr>
        <w:t>due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5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different</w:t>
      </w:r>
      <w:r>
        <w:rPr>
          <w:spacing w:val="-2"/>
          <w:sz w:val="23"/>
        </w:rPr>
        <w:t> </w:t>
      </w:r>
      <w:r>
        <w:rPr>
          <w:sz w:val="23"/>
        </w:rPr>
        <w:t>criminal</w:t>
      </w:r>
      <w:r>
        <w:rPr>
          <w:spacing w:val="-2"/>
          <w:sz w:val="23"/>
        </w:rPr>
        <w:t> </w:t>
      </w:r>
      <w:r>
        <w:rPr>
          <w:sz w:val="23"/>
        </w:rPr>
        <w:t>nodes</w:t>
      </w:r>
      <w:r>
        <w:rPr>
          <w:spacing w:val="-2"/>
          <w:sz w:val="23"/>
        </w:rPr>
        <w:t> </w:t>
      </w:r>
      <w:r>
        <w:rPr>
          <w:sz w:val="23"/>
        </w:rPr>
        <w:t>profiles</w:t>
      </w:r>
      <w:r>
        <w:rPr>
          <w:spacing w:val="-3"/>
          <w:sz w:val="23"/>
        </w:rPr>
        <w:t> </w:t>
      </w:r>
      <w:r>
        <w:rPr>
          <w:sz w:val="23"/>
        </w:rPr>
        <w:t>(e.g.,</w:t>
      </w:r>
      <w:r>
        <w:rPr>
          <w:spacing w:val="-2"/>
          <w:sz w:val="23"/>
        </w:rPr>
        <w:t> </w:t>
      </w:r>
      <w:r>
        <w:rPr>
          <w:sz w:val="23"/>
        </w:rPr>
        <w:t>prominent,</w:t>
      </w:r>
      <w:r>
        <w:rPr>
          <w:spacing w:val="4"/>
          <w:sz w:val="23"/>
        </w:rPr>
        <w:t> </w:t>
      </w:r>
      <w:r>
        <w:rPr>
          <w:sz w:val="23"/>
        </w:rPr>
        <w:t>inconspicuous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evasive).</w:t>
      </w:r>
    </w:p>
    <w:p>
      <w:pPr>
        <w:spacing w:after="0" w:line="482" w:lineRule="auto"/>
        <w:jc w:val="both"/>
        <w:rPr>
          <w:sz w:val="23"/>
        </w:rPr>
        <w:sectPr>
          <w:pgSz w:w="11900" w:h="16850"/>
          <w:pgMar w:header="0" w:footer="1048" w:top="1360" w:bottom="1240" w:left="1320" w:right="460"/>
        </w:sectPr>
      </w:pPr>
    </w:p>
    <w:p>
      <w:pPr>
        <w:pStyle w:val="BodyText"/>
        <w:spacing w:line="477" w:lineRule="auto" w:before="79"/>
        <w:ind w:left="660" w:right="933"/>
        <w:jc w:val="both"/>
      </w:pPr>
      <w:r>
        <w:rPr/>
        <w:t>It could be that certain profiles are better described by certain network node attribute.</w:t>
      </w:r>
      <w:r>
        <w:rPr>
          <w:spacing w:val="1"/>
        </w:rPr>
        <w:t> </w:t>
      </w:r>
      <w:r>
        <w:rPr/>
        <w:t>Again, the nature of data the datasets used could be a significant factor in the overall</w:t>
      </w:r>
      <w:r>
        <w:rPr>
          <w:spacing w:val="1"/>
        </w:rPr>
        <w:t> </w:t>
      </w:r>
      <w:r>
        <w:rPr/>
        <w:t>performance evaluation. Datasets of criminals are prone to missing data, outliers, sundry</w:t>
      </w:r>
      <w:r>
        <w:rPr>
          <w:spacing w:val="-57"/>
        </w:rPr>
        <w:t> </w:t>
      </w:r>
      <w:r>
        <w:rPr/>
        <w:t>inconsistency,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hidden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Nevertheless, it is a good consolidation that the developed BNM performed appreciably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detection of</w:t>
      </w:r>
      <w:r>
        <w:rPr>
          <w:spacing w:val="-2"/>
        </w:rPr>
        <w:t> </w:t>
      </w:r>
      <w:r>
        <w:rPr/>
        <w:t>covert nodes with ambiguous characteristics.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2"/>
          <w:numId w:val="29"/>
        </w:numPr>
        <w:tabs>
          <w:tab w:pos="1361" w:val="left" w:leader="none"/>
          <w:tab w:pos="1362" w:val="left" w:leader="none"/>
        </w:tabs>
        <w:spacing w:line="259" w:lineRule="exact" w:before="0" w:after="0"/>
        <w:ind w:left="1361" w:right="0" w:hanging="702"/>
        <w:jc w:val="left"/>
      </w:pPr>
      <w:bookmarkStart w:name="_TOC_250004" w:id="96"/>
      <w:r>
        <w:rPr/>
        <w:t>Performance</w:t>
      </w:r>
      <w:r>
        <w:rPr>
          <w:spacing w:val="-3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attributes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in enhanced</w:t>
      </w:r>
      <w:r>
        <w:rPr>
          <w:spacing w:val="-2"/>
        </w:rPr>
        <w:t> </w:t>
      </w:r>
      <w:bookmarkEnd w:id="96"/>
      <w:r>
        <w:rPr/>
        <w:t>BNM</w:t>
      </w:r>
    </w:p>
    <w:p>
      <w:pPr>
        <w:spacing w:line="131" w:lineRule="exact" w:before="0"/>
        <w:ind w:left="660" w:right="0" w:firstLine="0"/>
        <w:jc w:val="both"/>
        <w:rPr>
          <w:sz w:val="14"/>
        </w:rPr>
      </w:pPr>
      <w:r>
        <w:rPr>
          <w:sz w:val="14"/>
        </w:rPr>
        <w:t>This</w:t>
      </w:r>
      <w:r>
        <w:rPr>
          <w:spacing w:val="-1"/>
          <w:sz w:val="14"/>
        </w:rPr>
        <w:t> </w:t>
      </w:r>
      <w:r>
        <w:rPr>
          <w:sz w:val="14"/>
        </w:rPr>
        <w:t>section</w:t>
      </w:r>
      <w:r>
        <w:rPr>
          <w:spacing w:val="-4"/>
          <w:sz w:val="14"/>
        </w:rPr>
        <w:t> </w:t>
      </w:r>
      <w:r>
        <w:rPr>
          <w:sz w:val="14"/>
        </w:rPr>
        <w:t>provides</w:t>
      </w:r>
      <w:r>
        <w:rPr>
          <w:spacing w:val="-1"/>
          <w:sz w:val="14"/>
        </w:rPr>
        <w:t> </w:t>
      </w:r>
      <w:r>
        <w:rPr>
          <w:sz w:val="14"/>
        </w:rPr>
        <w:t>probability</w:t>
      </w:r>
      <w:r>
        <w:rPr>
          <w:spacing w:val="-4"/>
          <w:sz w:val="14"/>
        </w:rPr>
        <w:t> </w:t>
      </w:r>
      <w:r>
        <w:rPr>
          <w:sz w:val="14"/>
        </w:rPr>
        <w:t>of</w:t>
      </w:r>
      <w:r>
        <w:rPr>
          <w:spacing w:val="-2"/>
          <w:sz w:val="14"/>
        </w:rPr>
        <w:t> </w:t>
      </w:r>
      <w:r>
        <w:rPr>
          <w:sz w:val="14"/>
        </w:rPr>
        <w:t>detection</w:t>
      </w:r>
      <w:r>
        <w:rPr>
          <w:spacing w:val="-4"/>
          <w:sz w:val="14"/>
        </w:rPr>
        <w:t> </w:t>
      </w:r>
      <w:r>
        <w:rPr>
          <w:rFonts w:ascii="Cambria Math"/>
          <w:sz w:val="14"/>
        </w:rPr>
        <w:t>( </w:t>
      </w:r>
      <w:r>
        <w:rPr>
          <w:rFonts w:ascii="Cambria Math"/>
          <w:spacing w:val="1"/>
          <w:sz w:val="14"/>
        </w:rPr>
        <w:t> </w:t>
      </w:r>
      <w:r>
        <w:rPr>
          <w:sz w:val="14"/>
        </w:rPr>
        <w:t>)</w:t>
      </w:r>
      <w:r>
        <w:rPr>
          <w:spacing w:val="-2"/>
          <w:sz w:val="14"/>
        </w:rPr>
        <w:t> </w:t>
      </w:r>
      <w:r>
        <w:rPr>
          <w:sz w:val="14"/>
        </w:rPr>
        <w:t>against</w:t>
      </w:r>
      <w:r>
        <w:rPr>
          <w:spacing w:val="-2"/>
          <w:sz w:val="14"/>
        </w:rPr>
        <w:t> </w:t>
      </w:r>
      <w:r>
        <w:rPr>
          <w:sz w:val="14"/>
        </w:rPr>
        <w:t>probability</w:t>
      </w:r>
      <w:r>
        <w:rPr>
          <w:spacing w:val="-4"/>
          <w:sz w:val="14"/>
        </w:rPr>
        <w:t> </w:t>
      </w:r>
      <w:r>
        <w:rPr>
          <w:sz w:val="14"/>
        </w:rPr>
        <w:t>of</w:t>
      </w:r>
      <w:r>
        <w:rPr>
          <w:spacing w:val="-1"/>
          <w:sz w:val="14"/>
        </w:rPr>
        <w:t> </w:t>
      </w:r>
      <w:r>
        <w:rPr>
          <w:sz w:val="14"/>
        </w:rPr>
        <w:t>false</w:t>
      </w:r>
      <w:r>
        <w:rPr>
          <w:spacing w:val="-1"/>
          <w:sz w:val="14"/>
        </w:rPr>
        <w:t> </w:t>
      </w:r>
      <w:r>
        <w:rPr>
          <w:sz w:val="14"/>
        </w:rPr>
        <w:t>alarm</w:t>
      </w:r>
      <w:r>
        <w:rPr>
          <w:spacing w:val="-4"/>
          <w:sz w:val="14"/>
        </w:rPr>
        <w:t> </w:t>
      </w:r>
      <w:r>
        <w:rPr>
          <w:sz w:val="14"/>
        </w:rPr>
        <w:t>for</w:t>
      </w:r>
    </w:p>
    <w:p>
      <w:pPr>
        <w:tabs>
          <w:tab w:pos="4100" w:val="left" w:leader="none"/>
        </w:tabs>
        <w:spacing w:line="136" w:lineRule="exact" w:before="0"/>
        <w:ind w:left="660" w:right="0" w:firstLine="0"/>
        <w:jc w:val="both"/>
        <w:rPr>
          <w:sz w:val="13"/>
        </w:rPr>
      </w:pPr>
      <w:r>
        <w:rPr>
          <w:sz w:val="13"/>
        </w:rPr>
        <w:t>each attribute used</w:t>
      </w:r>
      <w:r>
        <w:rPr>
          <w:spacing w:val="1"/>
          <w:sz w:val="13"/>
        </w:rPr>
        <w:t> </w:t>
      </w:r>
      <w:r>
        <w:rPr>
          <w:sz w:val="13"/>
        </w:rPr>
        <w:t>in</w:t>
      </w:r>
      <w:r>
        <w:rPr>
          <w:spacing w:val="-1"/>
          <w:sz w:val="13"/>
        </w:rPr>
        <w:t> </w:t>
      </w:r>
      <w:r>
        <w:rPr>
          <w:sz w:val="13"/>
        </w:rPr>
        <w:t>detection</w:t>
      </w:r>
      <w:r>
        <w:rPr>
          <w:spacing w:val="-5"/>
          <w:sz w:val="13"/>
        </w:rPr>
        <w:t> </w:t>
      </w:r>
      <w:r>
        <w:rPr>
          <w:rFonts w:ascii="Cambria Math"/>
          <w:sz w:val="13"/>
        </w:rPr>
        <w:t>(</w:t>
        <w:tab/>
        <w:t>)</w:t>
      </w:r>
      <w:r>
        <w:rPr>
          <w:sz w:val="13"/>
        </w:rPr>
        <w:t>. This</w:t>
      </w:r>
      <w:r>
        <w:rPr>
          <w:spacing w:val="-2"/>
          <w:sz w:val="13"/>
        </w:rPr>
        <w:t> </w:t>
      </w:r>
      <w:r>
        <w:rPr>
          <w:sz w:val="13"/>
        </w:rPr>
        <w:t>is</w:t>
      </w:r>
      <w:r>
        <w:rPr>
          <w:spacing w:val="-2"/>
          <w:sz w:val="13"/>
        </w:rPr>
        <w:t> </w:t>
      </w:r>
      <w:r>
        <w:rPr>
          <w:sz w:val="13"/>
        </w:rPr>
        <w:t>presented</w:t>
      </w:r>
      <w:r>
        <w:rPr>
          <w:spacing w:val="-1"/>
          <w:sz w:val="13"/>
        </w:rPr>
        <w:t> </w:t>
      </w:r>
      <w:r>
        <w:rPr>
          <w:sz w:val="13"/>
        </w:rPr>
        <w:t>in</w:t>
      </w:r>
      <w:r>
        <w:rPr>
          <w:spacing w:val="-1"/>
          <w:sz w:val="13"/>
        </w:rPr>
        <w:t> </w:t>
      </w:r>
      <w:r>
        <w:rPr>
          <w:sz w:val="13"/>
        </w:rPr>
        <w:t>terms</w:t>
      </w:r>
      <w:r>
        <w:rPr>
          <w:spacing w:val="-2"/>
          <w:sz w:val="13"/>
        </w:rPr>
        <w:t> </w:t>
      </w:r>
      <w:r>
        <w:rPr>
          <w:sz w:val="13"/>
        </w:rPr>
        <w:t>of Signal-to-Noise</w:t>
      </w:r>
      <w:r>
        <w:rPr>
          <w:spacing w:val="1"/>
          <w:sz w:val="13"/>
        </w:rPr>
        <w:t> </w:t>
      </w:r>
      <w:r>
        <w:rPr>
          <w:sz w:val="13"/>
        </w:rPr>
        <w:t>Ratio</w:t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tabs>
          <w:tab w:pos="4361" w:val="left" w:leader="none"/>
        </w:tabs>
        <w:spacing w:line="453" w:lineRule="auto"/>
        <w:ind w:left="660" w:right="957"/>
      </w:pPr>
      <w:r>
        <w:rPr/>
        <w:t>(SNR)</w:t>
      </w:r>
      <w:r>
        <w:rPr>
          <w:spacing w:val="11"/>
        </w:rPr>
        <w:t> </w:t>
      </w:r>
      <w:r>
        <w:rPr/>
        <w:t>curves</w:t>
      </w:r>
      <w:r>
        <w:rPr>
          <w:spacing w:val="14"/>
        </w:rPr>
        <w:t> </w:t>
      </w:r>
      <w:r>
        <w:rPr/>
        <w:t>obtained</w:t>
      </w:r>
      <w:r>
        <w:rPr>
          <w:spacing w:val="12"/>
        </w:rPr>
        <w:t> </w:t>
      </w:r>
      <w:r>
        <w:rPr/>
        <w:t>through</w:t>
      </w:r>
      <w:r>
        <w:rPr>
          <w:spacing w:val="14"/>
        </w:rPr>
        <w:t> </w:t>
      </w:r>
      <w:r>
        <w:rPr/>
        <w:t>Receiver</w:t>
      </w:r>
      <w:r>
        <w:rPr>
          <w:spacing w:val="11"/>
        </w:rPr>
        <w:t> </w:t>
      </w:r>
      <w:r>
        <w:rPr/>
        <w:t>Operating</w:t>
      </w:r>
      <w:r>
        <w:rPr>
          <w:spacing w:val="10"/>
        </w:rPr>
        <w:t> </w:t>
      </w:r>
      <w:r>
        <w:rPr/>
        <w:t>Characteristic</w:t>
      </w:r>
      <w:r>
        <w:rPr>
          <w:spacing w:val="11"/>
        </w:rPr>
        <w:t> </w:t>
      </w:r>
      <w:r>
        <w:rPr/>
        <w:t>(ROC).</w:t>
      </w:r>
      <w:r>
        <w:rPr>
          <w:spacing w:val="14"/>
        </w:rPr>
        <w:t> </w:t>
      </w:r>
      <w:r>
        <w:rPr/>
        <w:t>A</w:t>
      </w:r>
      <w:r>
        <w:rPr>
          <w:spacing w:val="19"/>
        </w:rPr>
        <w:t> </w:t>
      </w:r>
      <w:r>
        <w:rPr/>
        <w:t>detector‟s</w:t>
      </w:r>
      <w:r>
        <w:rPr>
          <w:spacing w:val="-57"/>
        </w:rPr>
        <w:t> </w:t>
      </w:r>
      <w:r>
        <w:rPr/>
        <w:t>performance is measured from its ability to achieve a certain probability of detection,</w:t>
      </w:r>
      <w:r>
        <w:rPr>
          <w:spacing w:val="1"/>
        </w:rPr>
        <w:t> </w:t>
      </w:r>
      <w:r>
        <w:rPr/>
        <w:t>and</w:t>
      </w:r>
      <w:r>
        <w:rPr>
          <w:spacing w:val="73"/>
        </w:rPr>
        <w:t> </w:t>
      </w:r>
      <w:r>
        <w:rPr/>
        <w:t>probability</w:t>
      </w:r>
      <w:r>
        <w:rPr>
          <w:spacing w:val="102"/>
        </w:rPr>
        <w:t> </w:t>
      </w:r>
      <w:r>
        <w:rPr/>
        <w:t>of</w:t>
      </w:r>
      <w:r>
        <w:rPr>
          <w:spacing w:val="99"/>
        </w:rPr>
        <w:t> </w:t>
      </w:r>
      <w:r>
        <w:rPr/>
        <w:t>false</w:t>
      </w:r>
      <w:r>
        <w:rPr>
          <w:spacing w:val="87"/>
        </w:rPr>
        <w:t> </w:t>
      </w:r>
      <w:r>
        <w:rPr/>
        <w:t>alarm</w:t>
        <w:tab/>
        <w:t>.</w:t>
      </w:r>
      <w:r>
        <w:rPr>
          <w:spacing w:val="30"/>
        </w:rPr>
        <w:t> </w:t>
      </w:r>
      <w:r>
        <w:rPr/>
        <w:t>A</w:t>
      </w:r>
      <w:r>
        <w:rPr>
          <w:spacing w:val="19"/>
        </w:rPr>
        <w:t> </w:t>
      </w:r>
      <w:r>
        <w:rPr/>
        <w:t>given</w:t>
      </w:r>
      <w:r>
        <w:rPr>
          <w:spacing w:val="19"/>
        </w:rPr>
        <w:t> </w:t>
      </w:r>
      <w:r>
        <w:rPr/>
        <w:t>SNR</w:t>
      </w:r>
      <w:r>
        <w:rPr>
          <w:spacing w:val="43"/>
        </w:rPr>
        <w:t> </w:t>
      </w:r>
      <w:r>
        <w:rPr/>
        <w:t>value,</w:t>
      </w:r>
      <w:r>
        <w:rPr>
          <w:spacing w:val="13"/>
        </w:rPr>
        <w:t> </w:t>
      </w:r>
      <w:r>
        <w:rPr/>
        <w:t>„ROC_SNR‟</w:t>
      </w:r>
      <w:r>
        <w:rPr>
          <w:spacing w:val="28"/>
        </w:rPr>
        <w:t> </w:t>
      </w:r>
      <w:r>
        <w:rPr/>
        <w:t>function</w:t>
      </w:r>
    </w:p>
    <w:p>
      <w:pPr>
        <w:pStyle w:val="BodyText"/>
        <w:spacing w:line="489" w:lineRule="auto" w:before="79"/>
        <w:ind w:left="660" w:right="954"/>
        <w:jc w:val="both"/>
      </w:pPr>
      <w:r>
        <w:rPr/>
        <w:t>automatically calculates and values that is linear or square law detector can achieve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pulse.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pulse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ROC_SNR curves. Evaluation was carried on the two criminal networks and different</w:t>
      </w:r>
      <w:r>
        <w:rPr>
          <w:spacing w:val="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used for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detection.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  <w:spacing w:before="1"/>
        <w:ind w:left="665"/>
        <w:jc w:val="left"/>
      </w:pPr>
      <w:r>
        <w:rPr>
          <w:i w:val="0"/>
        </w:rPr>
        <w:t>(i)</w:t>
      </w:r>
      <w:r>
        <w:rPr>
          <w:i w:val="0"/>
          <w:spacing w:val="6"/>
        </w:rPr>
        <w:t> </w:t>
      </w:r>
      <w:r>
        <w:rPr/>
        <w:t>EnBNM’s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N’17</w:t>
      </w:r>
      <w:r>
        <w:rPr>
          <w:spacing w:val="-2"/>
        </w:rPr>
        <w:t> </w:t>
      </w:r>
      <w:r>
        <w:rPr/>
        <w:t>Network</w:t>
      </w:r>
    </w:p>
    <w:p>
      <w:pPr>
        <w:pStyle w:val="BodyText"/>
        <w:spacing w:before="6"/>
        <w:rPr>
          <w:b/>
          <w:i/>
          <w:sz w:val="33"/>
        </w:rPr>
      </w:pPr>
    </w:p>
    <w:p>
      <w:pPr>
        <w:pStyle w:val="BodyText"/>
        <w:spacing w:line="468" w:lineRule="auto" w:before="1"/>
        <w:ind w:left="660" w:right="1091"/>
      </w:pPr>
      <w:r>
        <w:rPr/>
        <w:t>Probability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detection against</w:t>
      </w:r>
      <w:r>
        <w:rPr>
          <w:spacing w:val="-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false</w:t>
      </w:r>
      <w:r>
        <w:rPr>
          <w:spacing w:val="-1"/>
        </w:rPr>
        <w:t> </w:t>
      </w:r>
      <w:r>
        <w:rPr/>
        <w:t>alarm was</w:t>
      </w:r>
      <w:r>
        <w:rPr>
          <w:spacing w:val="-1"/>
        </w:rPr>
        <w:t> </w:t>
      </w:r>
      <w:r>
        <w:rPr/>
        <w:t>carried on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attributes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inputs when</w:t>
      </w:r>
      <w:r>
        <w:rPr>
          <w:spacing w:val="-1"/>
        </w:rPr>
        <w:t> </w:t>
      </w:r>
      <w:r>
        <w:rPr/>
        <w:t>experimenting</w:t>
      </w:r>
      <w:r>
        <w:rPr>
          <w:spacing w:val="-3"/>
        </w:rPr>
        <w:t> </w:t>
      </w:r>
      <w:r>
        <w:rPr/>
        <w:t>EnBNM‟s</w:t>
      </w:r>
      <w:r>
        <w:rPr>
          <w:spacing w:val="-1"/>
        </w:rPr>
        <w:t> </w:t>
      </w:r>
      <w:r>
        <w:rPr/>
        <w:t>algorithm.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r>
        <w:rPr/>
        <w:t>Performance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Case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Centrality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BodyText"/>
        <w:spacing w:line="472" w:lineRule="auto"/>
        <w:ind w:left="660" w:right="936"/>
      </w:pPr>
      <w:r>
        <w:rPr/>
        <w:t>Figure</w:t>
      </w:r>
      <w:r>
        <w:rPr>
          <w:spacing w:val="23"/>
        </w:rPr>
        <w:t> </w:t>
      </w:r>
      <w:r>
        <w:rPr/>
        <w:t>4.27</w:t>
      </w:r>
      <w:r>
        <w:rPr>
          <w:spacing w:val="26"/>
        </w:rPr>
        <w:t> </w:t>
      </w:r>
      <w:r>
        <w:rPr/>
        <w:t>presents</w:t>
      </w:r>
      <w:r>
        <w:rPr>
          <w:spacing w:val="25"/>
        </w:rPr>
        <w:t> </w:t>
      </w:r>
      <w:r>
        <w:rPr/>
        <w:t>performance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EnBNM</w:t>
      </w:r>
      <w:r>
        <w:rPr>
          <w:spacing w:val="25"/>
        </w:rPr>
        <w:t> </w:t>
      </w:r>
      <w:r>
        <w:rPr/>
        <w:t>using</w:t>
      </w:r>
      <w:r>
        <w:rPr>
          <w:spacing w:val="23"/>
        </w:rPr>
        <w:t> </w:t>
      </w:r>
      <w:r>
        <w:rPr/>
        <w:t>degree</w:t>
      </w:r>
      <w:r>
        <w:rPr>
          <w:spacing w:val="27"/>
        </w:rPr>
        <w:t> </w:t>
      </w:r>
      <w:r>
        <w:rPr/>
        <w:t>centrality</w:t>
      </w:r>
      <w:r>
        <w:rPr>
          <w:spacing w:val="20"/>
        </w:rPr>
        <w:t> </w:t>
      </w:r>
      <w:r>
        <w:rPr/>
        <w:t>attribute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of</w:t>
      </w:r>
      <w:r>
        <w:rPr>
          <w:spacing w:val="-57"/>
        </w:rPr>
        <w:t> </w:t>
      </w:r>
      <w:r>
        <w:rPr/>
        <w:t>0.833.</w:t>
      </w:r>
      <w:r>
        <w:rPr>
          <w:spacing w:val="-1"/>
        </w:rPr>
        <w:t> </w:t>
      </w:r>
      <w:r>
        <w:rPr/>
        <w:t>Probability</w:t>
      </w:r>
      <w:r>
        <w:rPr>
          <w:spacing w:val="-8"/>
        </w:rPr>
        <w:t> </w:t>
      </w:r>
      <w:r>
        <w:rPr/>
        <w:t>of false</w:t>
      </w:r>
      <w:r>
        <w:rPr>
          <w:spacing w:val="-1"/>
        </w:rPr>
        <w:t> </w:t>
      </w:r>
      <w:r>
        <w:rPr/>
        <w:t>alarm</w:t>
      </w:r>
      <w:r>
        <w:rPr>
          <w:spacing w:val="-1"/>
        </w:rPr>
        <w:t> </w:t>
      </w:r>
      <w:r>
        <w:rPr/>
        <w:t>increases as probability</w:t>
      </w:r>
      <w:r>
        <w:rPr>
          <w:spacing w:val="-5"/>
        </w:rPr>
        <w:t> </w:t>
      </w:r>
      <w:r>
        <w:rPr/>
        <w:t>of detection</w:t>
      </w:r>
      <w:r>
        <w:rPr>
          <w:spacing w:val="-1"/>
        </w:rPr>
        <w:t> </w:t>
      </w:r>
      <w:r>
        <w:rPr/>
        <w:t>increases.</w:t>
      </w:r>
    </w:p>
    <w:p>
      <w:pPr>
        <w:tabs>
          <w:tab w:pos="3360" w:val="left" w:leader="none"/>
          <w:tab w:pos="4902" w:val="left" w:leader="none"/>
          <w:tab w:pos="7242" w:val="left" w:leader="none"/>
        </w:tabs>
        <w:spacing w:line="235" w:lineRule="exact" w:before="0"/>
        <w:ind w:left="660" w:right="0" w:firstLine="0"/>
        <w:jc w:val="left"/>
        <w:rPr>
          <w:sz w:val="8"/>
        </w:rPr>
      </w:pP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0.2, is obtained</w:t>
      </w:r>
      <w:r>
        <w:rPr>
          <w:spacing w:val="-1"/>
          <w:sz w:val="24"/>
        </w:rPr>
        <w:t> </w:t>
      </w:r>
      <w:r>
        <w:rPr>
          <w:sz w:val="24"/>
        </w:rPr>
        <w:t>at</w:t>
        <w:tab/>
      </w:r>
      <w:r>
        <w:rPr>
          <w:sz w:val="8"/>
        </w:rPr>
        <w:t>of</w:t>
      </w:r>
      <w:r>
        <w:rPr>
          <w:spacing w:val="-4"/>
          <w:sz w:val="8"/>
        </w:rPr>
        <w:t> </w:t>
      </w:r>
      <w:r>
        <w:rPr>
          <w:rFonts w:ascii="Cambria Math" w:hAnsi="Cambria Math"/>
          <w:sz w:val="8"/>
        </w:rPr>
        <w:t>10</w:t>
      </w:r>
      <w:r>
        <w:rPr>
          <w:rFonts w:ascii="Cambria Math" w:hAnsi="Cambria Math"/>
          <w:position w:val="2"/>
          <w:sz w:val="5"/>
        </w:rPr>
        <w:t>−2</w:t>
      </w:r>
      <w:r>
        <w:rPr>
          <w:rFonts w:ascii="Cambria Math" w:hAnsi="Cambria Math"/>
          <w:spacing w:val="9"/>
          <w:position w:val="2"/>
          <w:sz w:val="5"/>
        </w:rPr>
        <w:t> </w:t>
      </w:r>
      <w:r>
        <w:rPr>
          <w:sz w:val="8"/>
        </w:rPr>
        <w:t>and</w:t>
        <w:tab/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0.6 is obtained</w:t>
      </w:r>
      <w:r>
        <w:rPr>
          <w:spacing w:val="-1"/>
          <w:sz w:val="24"/>
        </w:rPr>
        <w:t> </w:t>
      </w:r>
      <w:r>
        <w:rPr>
          <w:sz w:val="24"/>
        </w:rPr>
        <w:t>at</w:t>
        <w:tab/>
      </w:r>
      <w:r>
        <w:rPr>
          <w:sz w:val="8"/>
        </w:rPr>
        <w:t>of</w:t>
      </w:r>
      <w:r>
        <w:rPr>
          <w:spacing w:val="-3"/>
          <w:sz w:val="8"/>
        </w:rPr>
        <w:t> </w:t>
      </w:r>
      <w:r>
        <w:rPr>
          <w:rFonts w:ascii="Cambria Math" w:hAnsi="Cambria Math"/>
          <w:sz w:val="8"/>
        </w:rPr>
        <w:t>10</w:t>
      </w:r>
      <w:r>
        <w:rPr>
          <w:rFonts w:ascii="Cambria Math" w:hAnsi="Cambria Math"/>
          <w:position w:val="2"/>
          <w:sz w:val="5"/>
        </w:rPr>
        <w:t>−1</w:t>
      </w:r>
      <w:r>
        <w:rPr>
          <w:sz w:val="8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65"/>
        <w:ind w:left="837" w:right="1112"/>
        <w:jc w:val="center"/>
      </w:pPr>
      <w:r>
        <w:rPr/>
        <w:t>128</w:t>
      </w:r>
    </w:p>
    <w:p>
      <w:pPr>
        <w:spacing w:after="0"/>
        <w:jc w:val="center"/>
        <w:sectPr>
          <w:footerReference w:type="default" r:id="rId121"/>
          <w:pgSz w:w="11900" w:h="16850"/>
          <w:pgMar w:footer="0" w:header="0" w:top="1340" w:bottom="280" w:left="1320" w:right="460"/>
        </w:sectPr>
      </w:pPr>
    </w:p>
    <w:p>
      <w:pPr>
        <w:pStyle w:val="BodyText"/>
        <w:ind w:left="1412"/>
        <w:rPr>
          <w:sz w:val="20"/>
        </w:rPr>
      </w:pPr>
      <w:r>
        <w:rPr>
          <w:sz w:val="20"/>
        </w:rPr>
        <w:drawing>
          <wp:inline distT="0" distB="0" distL="0" distR="0">
            <wp:extent cx="4521242" cy="2266950"/>
            <wp:effectExtent l="0" t="0" r="0" b="0"/>
            <wp:docPr id="10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4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7"/>
        <w:ind w:left="1061"/>
      </w:pPr>
      <w:bookmarkStart w:name="_bookmark70" w:id="97"/>
      <w:bookmarkEnd w:id="97"/>
      <w:r>
        <w:rPr/>
      </w:r>
      <w:r>
        <w:rPr/>
        <w:t>Figure</w:t>
      </w:r>
      <w:r>
        <w:rPr>
          <w:spacing w:val="-5"/>
        </w:rPr>
        <w:t> </w:t>
      </w:r>
      <w:r>
        <w:rPr/>
        <w:t>4.27:</w:t>
      </w:r>
      <w:r>
        <w:rPr>
          <w:spacing w:val="-3"/>
        </w:rPr>
        <w:t> </w:t>
      </w:r>
      <w:r>
        <w:rPr/>
        <w:t>Detection</w:t>
      </w:r>
      <w:r>
        <w:rPr>
          <w:spacing w:val="-3"/>
        </w:rPr>
        <w:t> </w:t>
      </w:r>
      <w:r>
        <w:rPr/>
        <w:t>Probability</w:t>
      </w:r>
      <w:r>
        <w:rPr>
          <w:spacing w:val="-7"/>
        </w:rPr>
        <w:t> </w:t>
      </w:r>
      <w:r>
        <w:rPr/>
        <w:t>against</w:t>
      </w:r>
      <w:r>
        <w:rPr>
          <w:spacing w:val="-3"/>
        </w:rPr>
        <w:t> </w:t>
      </w:r>
      <w:r>
        <w:rPr/>
        <w:t>False</w:t>
      </w:r>
      <w:r>
        <w:rPr>
          <w:spacing w:val="-3"/>
        </w:rPr>
        <w:t> </w:t>
      </w:r>
      <w:r>
        <w:rPr/>
        <w:t>Alarm</w:t>
      </w:r>
      <w:r>
        <w:rPr>
          <w:spacing w:val="-3"/>
        </w:rPr>
        <w:t> </w:t>
      </w:r>
      <w:r>
        <w:rPr/>
        <w:t>Detection</w:t>
      </w:r>
      <w:r>
        <w:rPr>
          <w:spacing w:val="-3"/>
        </w:rPr>
        <w:t> </w:t>
      </w:r>
      <w:r>
        <w:rPr/>
        <w:t>Case</w:t>
      </w:r>
      <w:r>
        <w:rPr>
          <w:spacing w:val="-4"/>
        </w:rPr>
        <w:t> </w:t>
      </w:r>
      <w:r>
        <w:rPr/>
        <w:t>1of</w:t>
      </w:r>
      <w:r>
        <w:rPr>
          <w:spacing w:val="-1"/>
        </w:rPr>
        <w:t> </w:t>
      </w:r>
      <w:r>
        <w:rPr/>
        <w:t>N‟17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jc w:val="both"/>
      </w:pPr>
      <w:r>
        <w:rPr/>
        <w:t>Performance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2:</w:t>
      </w:r>
      <w:r>
        <w:rPr>
          <w:spacing w:val="-2"/>
        </w:rPr>
        <w:t> </w:t>
      </w:r>
      <w:r>
        <w:rPr/>
        <w:t>Betweenness</w:t>
      </w:r>
      <w:r>
        <w:rPr>
          <w:spacing w:val="-2"/>
        </w:rPr>
        <w:t> </w:t>
      </w:r>
      <w:r>
        <w:rPr/>
        <w:t>Centrality</w:t>
      </w:r>
    </w:p>
    <w:p>
      <w:pPr>
        <w:pStyle w:val="BodyText"/>
        <w:spacing w:before="4"/>
        <w:rPr>
          <w:b/>
          <w:sz w:val="33"/>
        </w:rPr>
      </w:pPr>
    </w:p>
    <w:p>
      <w:pPr>
        <w:spacing w:line="187" w:lineRule="auto" w:before="0"/>
        <w:ind w:left="660" w:right="968" w:firstLine="0"/>
        <w:jc w:val="both"/>
        <w:rPr>
          <w:sz w:val="20"/>
        </w:rPr>
      </w:pPr>
      <w:r>
        <w:rPr>
          <w:sz w:val="20"/>
        </w:rPr>
        <w:t>Figure 4.28 presents performance of EnBNM using betweenness centrality attribute with of 1 meaning all</w:t>
      </w:r>
      <w:r>
        <w:rPr>
          <w:spacing w:val="-47"/>
          <w:sz w:val="20"/>
        </w:rPr>
        <w:t> </w:t>
      </w:r>
      <w:r>
        <w:rPr>
          <w:sz w:val="20"/>
        </w:rPr>
        <w:t>key actors were detected using the betweenness centrality as input. The probability of false alarm started</w:t>
      </w:r>
      <w:r>
        <w:rPr>
          <w:spacing w:val="1"/>
          <w:sz w:val="20"/>
        </w:rPr>
        <w:t> </w:t>
      </w:r>
      <w:r>
        <w:rPr>
          <w:sz w:val="20"/>
        </w:rPr>
        <w:t>emerged around</w:t>
      </w:r>
      <w:r>
        <w:rPr>
          <w:spacing w:val="3"/>
          <w:sz w:val="20"/>
        </w:rPr>
        <w:t> </w:t>
      </w:r>
      <w:r>
        <w:rPr>
          <w:sz w:val="20"/>
        </w:rPr>
        <w:t>from</w:t>
      </w:r>
      <w:r>
        <w:rPr>
          <w:spacing w:val="-8"/>
          <w:sz w:val="20"/>
        </w:rPr>
        <w:t> </w:t>
      </w:r>
      <w:r>
        <w:rPr>
          <w:rFonts w:ascii="Cambria Math" w:hAnsi="Cambria Math"/>
          <w:sz w:val="20"/>
        </w:rPr>
        <w:t>10</w:t>
      </w:r>
      <w:r>
        <w:rPr>
          <w:rFonts w:ascii="Cambria Math" w:hAnsi="Cambria Math"/>
          <w:position w:val="7"/>
          <w:sz w:val="18"/>
        </w:rPr>
        <w:t>−4</w:t>
      </w:r>
      <w:r>
        <w:rPr>
          <w:sz w:val="20"/>
        </w:rPr>
        <w:t>, and</w:t>
      </w:r>
      <w:r>
        <w:rPr>
          <w:spacing w:val="1"/>
          <w:sz w:val="20"/>
        </w:rPr>
        <w:t> </w:t>
      </w:r>
      <w:r>
        <w:rPr>
          <w:sz w:val="20"/>
        </w:rPr>
        <w:t>increases</w:t>
      </w:r>
      <w:r>
        <w:rPr>
          <w:spacing w:val="-1"/>
          <w:sz w:val="20"/>
        </w:rPr>
        <w:t> </w:t>
      </w:r>
      <w:r>
        <w:rPr>
          <w:sz w:val="20"/>
        </w:rPr>
        <w:t>as</w:t>
      </w:r>
    </w:p>
    <w:p>
      <w:pPr>
        <w:pStyle w:val="BodyText"/>
        <w:tabs>
          <w:tab w:pos="8961" w:val="left" w:leader="none"/>
        </w:tabs>
        <w:spacing w:line="245" w:lineRule="exact"/>
        <w:ind w:left="660"/>
        <w:jc w:val="both"/>
      </w:pPr>
      <w:r>
        <w:rPr/>
        <w:t>the</w:t>
      </w:r>
      <w:r>
        <w:rPr>
          <w:spacing w:val="-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of detection increases.      </w:t>
      </w:r>
      <w:r>
        <w:rPr>
          <w:spacing w:val="37"/>
        </w:rPr>
        <w:t> </w:t>
      </w:r>
      <w:r>
        <w:rPr/>
        <w:t>of</w:t>
      </w:r>
      <w:r>
        <w:rPr>
          <w:spacing w:val="-1"/>
        </w:rPr>
        <w:t> </w:t>
      </w:r>
      <w:r>
        <w:rPr/>
        <w:t>0.22, is obtained at        </w:t>
      </w:r>
      <w:r>
        <w:rPr>
          <w:spacing w:val="22"/>
        </w:rPr>
        <w:t> </w:t>
      </w:r>
      <w:r>
        <w:rPr>
          <w:sz w:val="10"/>
        </w:rPr>
        <w:t>of</w:t>
      </w:r>
      <w:r>
        <w:rPr>
          <w:spacing w:val="-6"/>
          <w:sz w:val="10"/>
        </w:rPr>
        <w:t> </w:t>
      </w:r>
      <w:r>
        <w:rPr>
          <w:rFonts w:ascii="Cambria Math" w:hAnsi="Cambria Math"/>
          <w:sz w:val="10"/>
        </w:rPr>
        <w:t>10</w:t>
      </w:r>
      <w:r>
        <w:rPr>
          <w:rFonts w:ascii="Cambria Math" w:hAnsi="Cambria Math"/>
          <w:position w:val="3"/>
          <w:sz w:val="8"/>
        </w:rPr>
        <w:t>−2</w:t>
      </w:r>
      <w:r>
        <w:rPr>
          <w:rFonts w:ascii="Cambria Math" w:hAnsi="Cambria Math"/>
          <w:spacing w:val="8"/>
          <w:position w:val="3"/>
          <w:sz w:val="8"/>
        </w:rPr>
        <w:t> </w:t>
      </w:r>
      <w:r>
        <w:rPr>
          <w:sz w:val="10"/>
        </w:rPr>
        <w:t>and</w:t>
        <w:tab/>
      </w:r>
      <w:r>
        <w:rPr/>
        <w:t>of</w:t>
      </w:r>
    </w:p>
    <w:p>
      <w:pPr>
        <w:spacing w:line="251" w:lineRule="exact" w:before="0"/>
        <w:ind w:left="660" w:right="0" w:firstLine="0"/>
        <w:jc w:val="both"/>
        <w:rPr>
          <w:sz w:val="11"/>
        </w:rPr>
      </w:pPr>
      <w:r>
        <w:rPr>
          <w:sz w:val="24"/>
        </w:rPr>
        <w:t>0.65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at     </w:t>
      </w:r>
      <w:r>
        <w:rPr>
          <w:spacing w:val="19"/>
          <w:sz w:val="24"/>
        </w:rPr>
        <w:t> </w:t>
      </w:r>
      <w:r>
        <w:rPr>
          <w:sz w:val="11"/>
        </w:rPr>
        <w:t>of</w:t>
      </w:r>
      <w:r>
        <w:rPr>
          <w:spacing w:val="-2"/>
          <w:sz w:val="11"/>
        </w:rPr>
        <w:t> </w:t>
      </w:r>
      <w:r>
        <w:rPr>
          <w:rFonts w:ascii="Cambria Math" w:hAnsi="Cambria Math"/>
          <w:sz w:val="11"/>
        </w:rPr>
        <w:t>10</w:t>
      </w:r>
      <w:r>
        <w:rPr>
          <w:rFonts w:ascii="Cambria Math" w:hAnsi="Cambria Math"/>
          <w:position w:val="3"/>
          <w:sz w:val="9"/>
        </w:rPr>
        <w:t>−1</w:t>
      </w:r>
      <w:r>
        <w:rPr>
          <w:sz w:val="1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1736089</wp:posOffset>
            </wp:positionH>
            <wp:positionV relativeFrom="paragraph">
              <wp:posOffset>193271</wp:posOffset>
            </wp:positionV>
            <wp:extent cx="4271381" cy="2228850"/>
            <wp:effectExtent l="0" t="0" r="0" b="0"/>
            <wp:wrapTopAndBottom/>
            <wp:docPr id="10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8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381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6"/>
        <w:ind w:left="1020"/>
      </w:pPr>
      <w:r>
        <w:rPr/>
        <w:t>Figure</w:t>
      </w:r>
      <w:r>
        <w:rPr>
          <w:spacing w:val="-5"/>
        </w:rPr>
        <w:t> </w:t>
      </w:r>
      <w:r>
        <w:rPr/>
        <w:t>4.28:</w:t>
      </w:r>
      <w:r>
        <w:rPr>
          <w:spacing w:val="-3"/>
        </w:rPr>
        <w:t> </w:t>
      </w:r>
      <w:r>
        <w:rPr/>
        <w:t>Detection</w:t>
      </w:r>
      <w:r>
        <w:rPr>
          <w:spacing w:val="-2"/>
        </w:rPr>
        <w:t> </w:t>
      </w:r>
      <w:r>
        <w:rPr/>
        <w:t>Probability</w:t>
      </w:r>
      <w:r>
        <w:rPr>
          <w:spacing w:val="-8"/>
        </w:rPr>
        <w:t> </w:t>
      </w:r>
      <w:r>
        <w:rPr/>
        <w:t>against</w:t>
      </w:r>
      <w:r>
        <w:rPr>
          <w:spacing w:val="-3"/>
        </w:rPr>
        <w:t> </w:t>
      </w:r>
      <w:r>
        <w:rPr/>
        <w:t>False</w:t>
      </w:r>
      <w:r>
        <w:rPr>
          <w:spacing w:val="-2"/>
        </w:rPr>
        <w:t> </w:t>
      </w:r>
      <w:r>
        <w:rPr/>
        <w:t>Alarm</w:t>
      </w:r>
      <w:r>
        <w:rPr>
          <w:spacing w:val="-3"/>
        </w:rPr>
        <w:t> </w:t>
      </w:r>
      <w:r>
        <w:rPr/>
        <w:t>Detection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2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N‟17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1"/>
        <w:jc w:val="both"/>
      </w:pPr>
      <w:r>
        <w:rPr/>
        <w:t>Performance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3:</w:t>
      </w:r>
      <w:r>
        <w:rPr>
          <w:spacing w:val="-2"/>
        </w:rPr>
        <w:t> </w:t>
      </w:r>
      <w:r>
        <w:rPr/>
        <w:t>Closeness</w:t>
      </w:r>
      <w:r>
        <w:rPr>
          <w:spacing w:val="-2"/>
        </w:rPr>
        <w:t> </w:t>
      </w:r>
      <w:r>
        <w:rPr/>
        <w:t>Centrality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660" w:right="948"/>
      </w:pPr>
      <w:r>
        <w:rPr/>
        <w:t>Figure</w:t>
      </w:r>
      <w:r>
        <w:rPr>
          <w:spacing w:val="-3"/>
        </w:rPr>
        <w:t> </w:t>
      </w:r>
      <w:r>
        <w:rPr/>
        <w:t>4.29 presents performance</w:t>
      </w:r>
      <w:r>
        <w:rPr>
          <w:spacing w:val="-2"/>
        </w:rPr>
        <w:t> </w:t>
      </w:r>
      <w:r>
        <w:rPr/>
        <w:t>of EnBNM under</w:t>
      </w:r>
      <w:r>
        <w:rPr>
          <w:spacing w:val="-1"/>
        </w:rPr>
        <w:t> </w:t>
      </w:r>
      <w:r>
        <w:rPr/>
        <w:t>closeness centrality</w:t>
      </w:r>
      <w:r>
        <w:rPr>
          <w:spacing w:val="-5"/>
        </w:rPr>
        <w:t> </w:t>
      </w:r>
      <w:r>
        <w:rPr/>
        <w:t>attribute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0.666</w:t>
      </w:r>
      <w:r>
        <w:rPr>
          <w:spacing w:val="-1"/>
        </w:rPr>
        <w:t> </w:t>
      </w:r>
      <w:r>
        <w:rPr/>
        <w:t>shown in the</w:t>
      </w:r>
      <w:r>
        <w:rPr>
          <w:spacing w:val="-1"/>
        </w:rPr>
        <w:t> </w:t>
      </w:r>
      <w:r>
        <w:rPr/>
        <w:t>graph.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trend of</w:t>
      </w:r>
      <w:r>
        <w:rPr>
          <w:spacing w:val="-1"/>
        </w:rPr>
        <w:t> </w:t>
      </w:r>
      <w:r>
        <w:rPr/>
        <w:t>increases</w:t>
      </w:r>
      <w:r>
        <w:rPr>
          <w:spacing w:val="-1"/>
        </w:rPr>
        <w:t> </w:t>
      </w:r>
      <w:r>
        <w:rPr/>
        <w:t>with . Probability</w:t>
      </w:r>
      <w:r>
        <w:rPr>
          <w:spacing w:val="-3"/>
        </w:rPr>
        <w:t> </w:t>
      </w:r>
      <w:r>
        <w:rPr/>
        <w:t>of</w:t>
      </w:r>
    </w:p>
    <w:p>
      <w:pPr>
        <w:pStyle w:val="BodyText"/>
        <w:spacing w:before="147"/>
        <w:ind w:left="4741"/>
      </w:pPr>
      <w:r>
        <w:rPr/>
        <w:t>129</w:t>
      </w:r>
    </w:p>
    <w:p>
      <w:pPr>
        <w:spacing w:after="0"/>
        <w:sectPr>
          <w:footerReference w:type="default" r:id="rId122"/>
          <w:pgSz w:w="11900" w:h="16850"/>
          <w:pgMar w:footer="0" w:header="0" w:top="1440" w:bottom="280" w:left="1320" w:right="460"/>
        </w:sectPr>
      </w:pPr>
    </w:p>
    <w:p>
      <w:pPr>
        <w:spacing w:line="325" w:lineRule="exact" w:before="31"/>
        <w:ind w:left="660" w:right="0" w:firstLine="0"/>
        <w:jc w:val="both"/>
        <w:rPr>
          <w:sz w:val="23"/>
        </w:rPr>
      </w:pPr>
      <w:bookmarkStart w:name="_bookmark71" w:id="98"/>
      <w:bookmarkEnd w:id="98"/>
      <w:r>
        <w:rPr/>
      </w:r>
      <w:r>
        <w:rPr>
          <w:sz w:val="24"/>
        </w:rPr>
        <w:t>detection,    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0.2, with probability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false alarm      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rFonts w:ascii="Cambria Math" w:hAnsi="Cambria Math"/>
          <w:sz w:val="24"/>
        </w:rPr>
        <w:t>10</w:t>
      </w:r>
      <w:r>
        <w:rPr>
          <w:rFonts w:ascii="Cambria Math" w:hAnsi="Cambria Math"/>
          <w:position w:val="8"/>
          <w:sz w:val="22"/>
        </w:rPr>
        <w:t>−2</w:t>
      </w:r>
      <w:r>
        <w:rPr>
          <w:rFonts w:ascii="Cambria Math" w:hAnsi="Cambria Math"/>
          <w:spacing w:val="10"/>
          <w:position w:val="8"/>
          <w:sz w:val="22"/>
        </w:rPr>
        <w:t> </w:t>
      </w:r>
      <w:r>
        <w:rPr>
          <w:sz w:val="24"/>
        </w:rPr>
        <w:t>and    </w:t>
      </w:r>
      <w:r>
        <w:rPr>
          <w:spacing w:val="9"/>
          <w:sz w:val="24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0.6 is</w:t>
      </w:r>
      <w:r>
        <w:rPr>
          <w:spacing w:val="-1"/>
          <w:sz w:val="23"/>
        </w:rPr>
        <w:t> </w:t>
      </w:r>
      <w:r>
        <w:rPr>
          <w:sz w:val="23"/>
        </w:rPr>
        <w:t>obtained</w:t>
      </w:r>
    </w:p>
    <w:p>
      <w:pPr>
        <w:spacing w:line="258" w:lineRule="exact" w:before="0"/>
        <w:ind w:left="660" w:right="0" w:firstLine="0"/>
        <w:jc w:val="both"/>
        <w:rPr>
          <w:sz w:val="11"/>
        </w:rPr>
      </w:pPr>
      <w:r>
        <w:rPr>
          <w:sz w:val="24"/>
        </w:rPr>
        <w:t>at     </w:t>
      </w:r>
      <w:r>
        <w:rPr>
          <w:spacing w:val="2"/>
          <w:sz w:val="24"/>
        </w:rPr>
        <w:t> </w:t>
      </w:r>
      <w:r>
        <w:rPr>
          <w:sz w:val="11"/>
        </w:rPr>
        <w:t>of</w:t>
      </w:r>
      <w:r>
        <w:rPr>
          <w:spacing w:val="-3"/>
          <w:sz w:val="11"/>
        </w:rPr>
        <w:t> </w:t>
      </w:r>
      <w:r>
        <w:rPr>
          <w:rFonts w:ascii="Cambria Math" w:hAnsi="Cambria Math"/>
          <w:sz w:val="11"/>
        </w:rPr>
        <w:t>10</w:t>
      </w:r>
      <w:r>
        <w:rPr>
          <w:rFonts w:ascii="Cambria Math" w:hAnsi="Cambria Math"/>
          <w:position w:val="3"/>
          <w:sz w:val="9"/>
        </w:rPr>
        <w:t>−1</w:t>
      </w:r>
      <w:r>
        <w:rPr>
          <w:sz w:val="1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1645920</wp:posOffset>
            </wp:positionH>
            <wp:positionV relativeFrom="paragraph">
              <wp:posOffset>196762</wp:posOffset>
            </wp:positionV>
            <wp:extent cx="4697759" cy="2276475"/>
            <wp:effectExtent l="0" t="0" r="0" b="0"/>
            <wp:wrapTopAndBottom/>
            <wp:docPr id="109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759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37" w:right="1125"/>
        <w:jc w:val="center"/>
      </w:pPr>
      <w:r>
        <w:rPr/>
        <w:t>Figure</w:t>
      </w:r>
      <w:r>
        <w:rPr>
          <w:spacing w:val="-5"/>
        </w:rPr>
        <w:t> </w:t>
      </w:r>
      <w:r>
        <w:rPr/>
        <w:t>4.29:</w:t>
      </w:r>
      <w:r>
        <w:rPr>
          <w:spacing w:val="-3"/>
        </w:rPr>
        <w:t> </w:t>
      </w:r>
      <w:r>
        <w:rPr/>
        <w:t>Detection</w:t>
      </w:r>
      <w:r>
        <w:rPr>
          <w:spacing w:val="-2"/>
        </w:rPr>
        <w:t> </w:t>
      </w:r>
      <w:r>
        <w:rPr/>
        <w:t>Probability</w:t>
      </w:r>
      <w:r>
        <w:rPr>
          <w:spacing w:val="-8"/>
        </w:rPr>
        <w:t> </w:t>
      </w:r>
      <w:r>
        <w:rPr/>
        <w:t>against</w:t>
      </w:r>
      <w:r>
        <w:rPr>
          <w:spacing w:val="-3"/>
        </w:rPr>
        <w:t> </w:t>
      </w:r>
      <w:r>
        <w:rPr/>
        <w:t>False</w:t>
      </w:r>
      <w:r>
        <w:rPr>
          <w:spacing w:val="-2"/>
        </w:rPr>
        <w:t> </w:t>
      </w:r>
      <w:r>
        <w:rPr/>
        <w:t>Alarm</w:t>
      </w:r>
      <w:r>
        <w:rPr>
          <w:spacing w:val="-3"/>
        </w:rPr>
        <w:t> </w:t>
      </w:r>
      <w:r>
        <w:rPr/>
        <w:t>Detection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3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N‟17</w:t>
      </w:r>
    </w:p>
    <w:p>
      <w:pPr>
        <w:pStyle w:val="Heading1"/>
        <w:spacing w:before="228"/>
        <w:jc w:val="both"/>
      </w:pPr>
      <w:r>
        <w:rPr/>
        <w:t>Performance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Case</w:t>
      </w:r>
      <w:r>
        <w:rPr>
          <w:spacing w:val="-4"/>
        </w:rPr>
        <w:t> </w:t>
      </w:r>
      <w:r>
        <w:rPr/>
        <w:t>4:</w:t>
      </w:r>
      <w:r>
        <w:rPr>
          <w:spacing w:val="-1"/>
        </w:rPr>
        <w:t> </w:t>
      </w:r>
      <w:r>
        <w:rPr/>
        <w:t>Eigenvector</w:t>
      </w:r>
      <w:r>
        <w:rPr>
          <w:spacing w:val="-2"/>
        </w:rPr>
        <w:t> </w:t>
      </w:r>
      <w:r>
        <w:rPr/>
        <w:t>Centrality</w:t>
      </w:r>
    </w:p>
    <w:p>
      <w:pPr>
        <w:pStyle w:val="BodyText"/>
        <w:spacing w:before="6"/>
        <w:rPr>
          <w:b/>
          <w:sz w:val="33"/>
        </w:rPr>
      </w:pPr>
    </w:p>
    <w:p>
      <w:pPr>
        <w:pStyle w:val="BodyText"/>
        <w:spacing w:line="456" w:lineRule="auto" w:before="1"/>
        <w:ind w:left="1039" w:right="985" w:hanging="382"/>
      </w:pPr>
      <w:r>
        <w:rPr/>
        <w:t>Figure 4.30 presents performance of EnBNM under eigenvector centrality attribute with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0.5</w:t>
      </w:r>
      <w:r>
        <w:rPr>
          <w:spacing w:val="-1"/>
        </w:rPr>
        <w:t> </w:t>
      </w:r>
      <w:r>
        <w:rPr/>
        <w:t>shown in the</w:t>
      </w:r>
      <w:r>
        <w:rPr>
          <w:spacing w:val="-1"/>
        </w:rPr>
        <w:t> </w:t>
      </w:r>
      <w:r>
        <w:rPr/>
        <w:t>graph. Probability</w:t>
      </w:r>
      <w:r>
        <w:rPr>
          <w:spacing w:val="-8"/>
        </w:rPr>
        <w:t> </w:t>
      </w:r>
      <w:r>
        <w:rPr/>
        <w:t>of detection, of</w:t>
      </w:r>
      <w:r>
        <w:rPr>
          <w:spacing w:val="-1"/>
        </w:rPr>
        <w:t> </w:t>
      </w:r>
      <w:r>
        <w:rPr/>
        <w:t>0.2 was obtained when</w:t>
      </w:r>
    </w:p>
    <w:p>
      <w:pPr>
        <w:tabs>
          <w:tab w:pos="5022" w:val="left" w:leader="none"/>
        </w:tabs>
        <w:spacing w:line="240" w:lineRule="exact" w:before="0"/>
        <w:ind w:left="660" w:right="0" w:firstLine="0"/>
        <w:jc w:val="both"/>
        <w:rPr>
          <w:sz w:val="8"/>
        </w:rPr>
      </w:pPr>
      <w:r>
        <w:rPr>
          <w:sz w:val="24"/>
        </w:rPr>
        <w:t>probability</w:t>
      </w:r>
      <w:r>
        <w:rPr>
          <w:spacing w:val="-6"/>
          <w:sz w:val="24"/>
        </w:rPr>
        <w:t> </w:t>
      </w:r>
      <w:r>
        <w:rPr>
          <w:sz w:val="24"/>
        </w:rPr>
        <w:t>of false</w:t>
      </w:r>
      <w:r>
        <w:rPr>
          <w:spacing w:val="-1"/>
          <w:sz w:val="24"/>
        </w:rPr>
        <w:t> </w:t>
      </w:r>
      <w:r>
        <w:rPr>
          <w:sz w:val="24"/>
        </w:rPr>
        <w:t>alarm      </w:t>
      </w:r>
      <w:r>
        <w:rPr>
          <w:spacing w:val="28"/>
          <w:sz w:val="24"/>
        </w:rPr>
        <w:t> </w:t>
      </w:r>
      <w:r>
        <w:rPr>
          <w:sz w:val="8"/>
        </w:rPr>
        <w:t>is</w:t>
      </w:r>
      <w:r>
        <w:rPr>
          <w:spacing w:val="-4"/>
          <w:sz w:val="8"/>
        </w:rPr>
        <w:t> </w:t>
      </w:r>
      <w:r>
        <w:rPr>
          <w:rFonts w:ascii="Cambria Math" w:hAnsi="Cambria Math"/>
          <w:sz w:val="8"/>
        </w:rPr>
        <w:t>10</w:t>
      </w:r>
      <w:r>
        <w:rPr>
          <w:rFonts w:ascii="Cambria Math" w:hAnsi="Cambria Math"/>
          <w:position w:val="2"/>
          <w:sz w:val="5"/>
        </w:rPr>
        <w:t>−2</w:t>
      </w:r>
      <w:r>
        <w:rPr>
          <w:rFonts w:ascii="Cambria Math" w:hAnsi="Cambria Math"/>
          <w:spacing w:val="9"/>
          <w:position w:val="2"/>
          <w:sz w:val="5"/>
        </w:rPr>
        <w:t> </w:t>
      </w:r>
      <w:r>
        <w:rPr>
          <w:sz w:val="8"/>
        </w:rPr>
        <w:t>and</w:t>
        <w:tab/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0.6 is</w:t>
      </w:r>
      <w:r>
        <w:rPr>
          <w:spacing w:val="-1"/>
          <w:sz w:val="24"/>
        </w:rPr>
        <w:t> </w:t>
      </w:r>
      <w:r>
        <w:rPr>
          <w:sz w:val="24"/>
        </w:rPr>
        <w:t>obtained at     </w:t>
      </w:r>
      <w:r>
        <w:rPr>
          <w:spacing w:val="40"/>
          <w:sz w:val="24"/>
        </w:rPr>
        <w:t> </w:t>
      </w:r>
      <w:r>
        <w:rPr>
          <w:sz w:val="8"/>
        </w:rPr>
        <w:t>of</w:t>
      </w:r>
      <w:r>
        <w:rPr>
          <w:spacing w:val="-4"/>
          <w:sz w:val="8"/>
        </w:rPr>
        <w:t> </w:t>
      </w:r>
      <w:r>
        <w:rPr>
          <w:rFonts w:ascii="Cambria Math" w:hAnsi="Cambria Math"/>
          <w:sz w:val="8"/>
        </w:rPr>
        <w:t>10</w:t>
      </w:r>
      <w:r>
        <w:rPr>
          <w:rFonts w:ascii="Cambria Math" w:hAnsi="Cambria Math"/>
          <w:position w:val="2"/>
          <w:sz w:val="5"/>
        </w:rPr>
        <w:t>−1</w:t>
      </w:r>
      <w:r>
        <w:rPr>
          <w:sz w:val="8"/>
        </w:rPr>
        <w:t>.</w:t>
      </w: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1647825</wp:posOffset>
            </wp:positionH>
            <wp:positionV relativeFrom="paragraph">
              <wp:posOffset>188469</wp:posOffset>
            </wp:positionV>
            <wp:extent cx="4512530" cy="2085975"/>
            <wp:effectExtent l="0" t="0" r="0" b="0"/>
            <wp:wrapTopAndBottom/>
            <wp:docPr id="11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53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37" w:right="1125"/>
        <w:jc w:val="center"/>
      </w:pPr>
      <w:r>
        <w:rPr/>
        <w:t>Figure</w:t>
      </w:r>
      <w:r>
        <w:rPr>
          <w:spacing w:val="-5"/>
        </w:rPr>
        <w:t> </w:t>
      </w:r>
      <w:r>
        <w:rPr/>
        <w:t>4.30:</w:t>
      </w:r>
      <w:r>
        <w:rPr>
          <w:spacing w:val="-3"/>
        </w:rPr>
        <w:t> </w:t>
      </w:r>
      <w:r>
        <w:rPr/>
        <w:t>Detection</w:t>
      </w:r>
      <w:r>
        <w:rPr>
          <w:spacing w:val="-2"/>
        </w:rPr>
        <w:t> </w:t>
      </w:r>
      <w:r>
        <w:rPr/>
        <w:t>Probability</w:t>
      </w:r>
      <w:r>
        <w:rPr>
          <w:spacing w:val="-8"/>
        </w:rPr>
        <w:t> </w:t>
      </w:r>
      <w:r>
        <w:rPr/>
        <w:t>against</w:t>
      </w:r>
      <w:r>
        <w:rPr>
          <w:spacing w:val="-3"/>
        </w:rPr>
        <w:t> </w:t>
      </w:r>
      <w:r>
        <w:rPr/>
        <w:t>False</w:t>
      </w:r>
      <w:r>
        <w:rPr>
          <w:spacing w:val="-2"/>
        </w:rPr>
        <w:t> </w:t>
      </w:r>
      <w:r>
        <w:rPr/>
        <w:t>Alarm</w:t>
      </w:r>
      <w:r>
        <w:rPr>
          <w:spacing w:val="-3"/>
        </w:rPr>
        <w:t> </w:t>
      </w:r>
      <w:r>
        <w:rPr/>
        <w:t>Detection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4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N‟17</w:t>
      </w:r>
    </w:p>
    <w:p>
      <w:pPr>
        <w:pStyle w:val="Heading2"/>
        <w:spacing w:before="232"/>
        <w:ind w:left="665"/>
        <w:jc w:val="left"/>
      </w:pPr>
      <w:r>
        <w:rPr>
          <w:i w:val="0"/>
        </w:rPr>
        <w:t>(ii)</w:t>
      </w:r>
      <w:r>
        <w:rPr>
          <w:i w:val="0"/>
          <w:spacing w:val="-1"/>
        </w:rPr>
        <w:t> </w:t>
      </w:r>
      <w:r>
        <w:rPr/>
        <w:t>EnBNM’s</w:t>
      </w:r>
      <w:r>
        <w:rPr>
          <w:spacing w:val="-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9/11</w:t>
      </w:r>
      <w:r>
        <w:rPr>
          <w:spacing w:val="-2"/>
        </w:rPr>
        <w:t> </w:t>
      </w:r>
      <w:r>
        <w:rPr/>
        <w:t>Network</w:t>
      </w:r>
    </w:p>
    <w:p>
      <w:pPr>
        <w:pStyle w:val="BodyText"/>
        <w:spacing w:before="9"/>
        <w:rPr>
          <w:b/>
          <w:i/>
          <w:sz w:val="33"/>
        </w:rPr>
      </w:pPr>
    </w:p>
    <w:p>
      <w:pPr>
        <w:pStyle w:val="BodyText"/>
        <w:spacing w:line="472" w:lineRule="auto" w:before="1"/>
        <w:ind w:left="660" w:right="936"/>
        <w:jc w:val="both"/>
      </w:pPr>
      <w:r>
        <w:rPr/>
        <w:t>Graphs</w:t>
      </w:r>
      <w:r>
        <w:rPr>
          <w:spacing w:val="1"/>
        </w:rPr>
        <w:t> </w:t>
      </w:r>
      <w:r>
        <w:rPr/>
        <w:t>of probability of</w:t>
      </w:r>
      <w:r>
        <w:rPr>
          <w:spacing w:val="1"/>
        </w:rPr>
        <w:t> </w:t>
      </w:r>
      <w:r>
        <w:rPr/>
        <w:t>detection to</w:t>
      </w:r>
      <w:r>
        <w:rPr>
          <w:spacing w:val="60"/>
        </w:rPr>
        <w:t> </w:t>
      </w:r>
      <w:r>
        <w:rPr/>
        <w:t>probability of false alarm over detected members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9/11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EnBNM‟s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in each</w:t>
      </w:r>
      <w:r>
        <w:rPr>
          <w:spacing w:val="2"/>
        </w:rPr>
        <w:t> </w:t>
      </w:r>
      <w:r>
        <w:rPr/>
        <w:t>graph</w:t>
      </w:r>
      <w:r>
        <w:rPr>
          <w:spacing w:val="1"/>
        </w:rPr>
        <w:t> </w:t>
      </w:r>
      <w:r>
        <w:rPr/>
        <w:t>is contribution of</w:t>
      </w:r>
      <w:r>
        <w:rPr>
          <w:spacing w:val="-2"/>
        </w:rPr>
        <w:t> </w:t>
      </w:r>
      <w:r>
        <w:rPr/>
        <w:t>each attribute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algorithm.</w:t>
      </w:r>
    </w:p>
    <w:p>
      <w:pPr>
        <w:pStyle w:val="BodyText"/>
        <w:spacing w:before="75"/>
        <w:ind w:left="837" w:right="1112"/>
        <w:jc w:val="center"/>
      </w:pPr>
      <w:r>
        <w:rPr/>
        <w:t>130</w:t>
      </w:r>
    </w:p>
    <w:p>
      <w:pPr>
        <w:spacing w:after="0"/>
        <w:jc w:val="center"/>
        <w:sectPr>
          <w:footerReference w:type="default" r:id="rId125"/>
          <w:pgSz w:w="11900" w:h="16850"/>
          <w:pgMar w:footer="0" w:header="0" w:top="0" w:bottom="280" w:left="1320" w:right="460"/>
        </w:sectPr>
      </w:pPr>
    </w:p>
    <w:p>
      <w:pPr>
        <w:pStyle w:val="Heading1"/>
        <w:spacing w:before="72"/>
        <w:jc w:val="both"/>
      </w:pPr>
      <w:bookmarkStart w:name="_bookmark72" w:id="99"/>
      <w:bookmarkEnd w:id="99"/>
      <w:r>
        <w:rPr>
          <w:b w:val="0"/>
        </w:rPr>
      </w:r>
      <w:r>
        <w:rPr/>
        <w:t>Performance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Case</w:t>
      </w:r>
      <w:r>
        <w:rPr>
          <w:spacing w:val="-4"/>
        </w:rPr>
        <w:t> </w:t>
      </w:r>
      <w:r>
        <w:rPr/>
        <w:t>1:</w:t>
      </w:r>
      <w:r>
        <w:rPr>
          <w:spacing w:val="-2"/>
        </w:rPr>
        <w:t> </w:t>
      </w:r>
      <w:r>
        <w:rPr/>
        <w:t>Degree</w:t>
      </w:r>
      <w:r>
        <w:rPr>
          <w:spacing w:val="-3"/>
        </w:rPr>
        <w:t> </w:t>
      </w:r>
      <w:r>
        <w:rPr/>
        <w:t>Centrality</w:t>
      </w:r>
    </w:p>
    <w:p>
      <w:pPr>
        <w:pStyle w:val="BodyText"/>
        <w:spacing w:before="6"/>
        <w:rPr>
          <w:b/>
          <w:sz w:val="33"/>
        </w:rPr>
      </w:pPr>
    </w:p>
    <w:p>
      <w:pPr>
        <w:spacing w:line="187" w:lineRule="auto" w:before="0"/>
        <w:ind w:left="660" w:right="955" w:firstLine="0"/>
        <w:jc w:val="both"/>
        <w:rPr>
          <w:rFonts w:ascii="Cambria Math" w:hAnsi="Cambria Math"/>
          <w:sz w:val="18"/>
        </w:rPr>
      </w:pPr>
      <w:r>
        <w:rPr>
          <w:sz w:val="20"/>
        </w:rPr>
        <w:t>Figure 4.31 presents performance of EnBNM using degree centrality attribute with of 0.6341. The Figure</w:t>
      </w:r>
      <w:r>
        <w:rPr>
          <w:spacing w:val="1"/>
          <w:sz w:val="20"/>
        </w:rPr>
        <w:t> </w:t>
      </w:r>
      <w:r>
        <w:rPr>
          <w:sz w:val="20"/>
        </w:rPr>
        <w:t>presents probability of detection over probability of false alarm over detection of participants in N‟17</w:t>
      </w:r>
      <w:r>
        <w:rPr>
          <w:spacing w:val="1"/>
          <w:sz w:val="20"/>
        </w:rPr>
        <w:t> </w:t>
      </w:r>
      <w:r>
        <w:rPr>
          <w:sz w:val="20"/>
        </w:rPr>
        <w:t>network.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0.2</w:t>
      </w:r>
      <w:r>
        <w:rPr>
          <w:spacing w:val="3"/>
          <w:sz w:val="20"/>
        </w:rPr>
        <w:t> </w:t>
      </w:r>
      <w:r>
        <w:rPr>
          <w:sz w:val="20"/>
        </w:rPr>
        <w:t>was</w:t>
      </w:r>
      <w:r>
        <w:rPr>
          <w:spacing w:val="-1"/>
          <w:sz w:val="20"/>
        </w:rPr>
        <w:t> </w:t>
      </w:r>
      <w:r>
        <w:rPr>
          <w:sz w:val="20"/>
        </w:rPr>
        <w:t>obtained</w:t>
      </w:r>
      <w:r>
        <w:rPr>
          <w:spacing w:val="1"/>
          <w:sz w:val="20"/>
        </w:rPr>
        <w:t> </w:t>
      </w:r>
      <w:r>
        <w:rPr>
          <w:sz w:val="20"/>
        </w:rPr>
        <w:t>at of</w:t>
      </w:r>
      <w:r>
        <w:rPr>
          <w:spacing w:val="-5"/>
          <w:sz w:val="20"/>
        </w:rPr>
        <w:t> </w:t>
      </w:r>
      <w:r>
        <w:rPr>
          <w:rFonts w:ascii="Cambria Math" w:hAnsi="Cambria Math"/>
          <w:sz w:val="20"/>
        </w:rPr>
        <w:t>10</w:t>
      </w:r>
      <w:r>
        <w:rPr>
          <w:rFonts w:ascii="Cambria Math" w:hAnsi="Cambria Math"/>
          <w:position w:val="7"/>
          <w:sz w:val="18"/>
        </w:rPr>
        <w:t>−2</w:t>
      </w:r>
    </w:p>
    <w:p>
      <w:pPr>
        <w:spacing w:line="227" w:lineRule="exact" w:before="0"/>
        <w:ind w:left="660" w:right="0" w:firstLine="0"/>
        <w:jc w:val="both"/>
        <w:rPr>
          <w:sz w:val="10"/>
        </w:rPr>
      </w:pPr>
      <w:r>
        <w:rPr>
          <w:sz w:val="24"/>
        </w:rPr>
        <w:t>and    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0.6 at     </w:t>
      </w:r>
      <w:r>
        <w:rPr>
          <w:spacing w:val="27"/>
          <w:sz w:val="24"/>
        </w:rPr>
        <w:t> </w:t>
      </w:r>
      <w:r>
        <w:rPr>
          <w:sz w:val="10"/>
        </w:rPr>
        <w:t>of</w:t>
      </w:r>
      <w:r>
        <w:rPr>
          <w:spacing w:val="-7"/>
          <w:sz w:val="10"/>
        </w:rPr>
        <w:t> </w:t>
      </w:r>
      <w:r>
        <w:rPr>
          <w:rFonts w:ascii="Cambria Math" w:hAnsi="Cambria Math"/>
          <w:sz w:val="10"/>
        </w:rPr>
        <w:t>10</w:t>
      </w:r>
      <w:r>
        <w:rPr>
          <w:rFonts w:ascii="Cambria Math" w:hAnsi="Cambria Math"/>
          <w:position w:val="3"/>
          <w:sz w:val="8"/>
        </w:rPr>
        <w:t>−1</w:t>
      </w:r>
      <w:r>
        <w:rPr>
          <w:sz w:val="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1578610</wp:posOffset>
            </wp:positionH>
            <wp:positionV relativeFrom="paragraph">
              <wp:posOffset>195973</wp:posOffset>
            </wp:positionV>
            <wp:extent cx="4841475" cy="2238375"/>
            <wp:effectExtent l="0" t="0" r="0" b="0"/>
            <wp:wrapTopAndBottom/>
            <wp:docPr id="11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1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4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837" w:right="1113"/>
        <w:jc w:val="center"/>
      </w:pPr>
      <w:r>
        <w:rPr/>
        <w:t>Figure</w:t>
      </w:r>
      <w:r>
        <w:rPr>
          <w:spacing w:val="-3"/>
        </w:rPr>
        <w:t> </w:t>
      </w:r>
      <w:r>
        <w:rPr/>
        <w:t>4.31: Detection</w:t>
      </w:r>
      <w:r>
        <w:rPr>
          <w:spacing w:val="-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against</w:t>
      </w:r>
      <w:r>
        <w:rPr>
          <w:spacing w:val="-1"/>
        </w:rPr>
        <w:t> </w:t>
      </w:r>
      <w:r>
        <w:rPr/>
        <w:t>False Alarm Detection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9/11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jc w:val="both"/>
      </w:pPr>
      <w:r>
        <w:rPr/>
        <w:t>Performance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2:</w:t>
      </w:r>
      <w:r>
        <w:rPr>
          <w:spacing w:val="-2"/>
        </w:rPr>
        <w:t> </w:t>
      </w:r>
      <w:r>
        <w:rPr/>
        <w:t>Betweenness</w:t>
      </w:r>
      <w:r>
        <w:rPr>
          <w:spacing w:val="-2"/>
        </w:rPr>
        <w:t> </w:t>
      </w:r>
      <w:r>
        <w:rPr/>
        <w:t>Centrality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0" w:lineRule="auto"/>
        <w:ind w:left="654" w:right="945"/>
        <w:jc w:val="center"/>
      </w:pPr>
      <w:r>
        <w:rPr/>
        <w:t>Figure</w:t>
      </w:r>
      <w:r>
        <w:rPr>
          <w:spacing w:val="47"/>
        </w:rPr>
        <w:t> </w:t>
      </w:r>
      <w:r>
        <w:rPr/>
        <w:t>4.32</w:t>
      </w:r>
      <w:r>
        <w:rPr>
          <w:spacing w:val="50"/>
        </w:rPr>
        <w:t> </w:t>
      </w:r>
      <w:r>
        <w:rPr/>
        <w:t>presents</w:t>
      </w:r>
      <w:r>
        <w:rPr>
          <w:spacing w:val="49"/>
        </w:rPr>
        <w:t> </w:t>
      </w:r>
      <w:r>
        <w:rPr/>
        <w:t>performance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EnBNM</w:t>
      </w:r>
      <w:r>
        <w:rPr>
          <w:spacing w:val="52"/>
        </w:rPr>
        <w:t> </w:t>
      </w:r>
      <w:r>
        <w:rPr/>
        <w:t>using</w:t>
      </w:r>
      <w:r>
        <w:rPr>
          <w:spacing w:val="47"/>
        </w:rPr>
        <w:t> </w:t>
      </w:r>
      <w:r>
        <w:rPr/>
        <w:t>betweenness</w:t>
      </w:r>
      <w:r>
        <w:rPr>
          <w:spacing w:val="53"/>
        </w:rPr>
        <w:t> </w:t>
      </w:r>
      <w:r>
        <w:rPr/>
        <w:t>centrality</w:t>
      </w:r>
      <w:r>
        <w:rPr>
          <w:spacing w:val="44"/>
        </w:rPr>
        <w:t> </w:t>
      </w:r>
      <w:r>
        <w:rPr/>
        <w:t>attribute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of 0.5609. The</w:t>
      </w:r>
      <w:r>
        <w:rPr>
          <w:spacing w:val="-2"/>
        </w:rPr>
        <w:t> </w:t>
      </w:r>
      <w:r>
        <w:rPr/>
        <w:t>curve</w:t>
      </w:r>
      <w:r>
        <w:rPr>
          <w:spacing w:val="-1"/>
        </w:rPr>
        <w:t> </w:t>
      </w:r>
      <w:r>
        <w:rPr/>
        <w:t>is for</w:t>
      </w:r>
      <w:r>
        <w:rPr>
          <w:spacing w:val="-1"/>
        </w:rPr>
        <w:t> </w:t>
      </w:r>
      <w:r>
        <w:rPr/>
        <w:t>against under testing</w:t>
      </w:r>
      <w:r>
        <w:rPr>
          <w:spacing w:val="-2"/>
        </w:rPr>
        <w:t> </w:t>
      </w:r>
      <w:r>
        <w:rPr/>
        <w:t>of 9/11 terrorist network.</w:t>
      </w:r>
    </w:p>
    <w:p>
      <w:pPr>
        <w:tabs>
          <w:tab w:pos="4740" w:val="left" w:leader="none"/>
        </w:tabs>
        <w:spacing w:line="233" w:lineRule="exact" w:before="0"/>
        <w:ind w:left="660" w:right="0" w:firstLine="0"/>
        <w:jc w:val="both"/>
        <w:rPr>
          <w:sz w:val="8"/>
        </w:rPr>
      </w:pP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0.2 was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at      </w:t>
      </w:r>
      <w:r>
        <w:rPr>
          <w:spacing w:val="5"/>
          <w:sz w:val="24"/>
        </w:rPr>
        <w:t> </w:t>
      </w:r>
      <w:r>
        <w:rPr>
          <w:sz w:val="8"/>
        </w:rPr>
        <w:t>of</w:t>
      </w:r>
      <w:r>
        <w:rPr>
          <w:spacing w:val="-5"/>
          <w:sz w:val="8"/>
        </w:rPr>
        <w:t> </w:t>
      </w:r>
      <w:r>
        <w:rPr>
          <w:rFonts w:ascii="Cambria Math" w:hAnsi="Cambria Math"/>
          <w:sz w:val="8"/>
        </w:rPr>
        <w:t>10</w:t>
      </w:r>
      <w:r>
        <w:rPr>
          <w:rFonts w:ascii="Cambria Math" w:hAnsi="Cambria Math"/>
          <w:position w:val="2"/>
          <w:sz w:val="5"/>
        </w:rPr>
        <w:t>−2</w:t>
      </w:r>
      <w:r>
        <w:rPr>
          <w:rFonts w:ascii="Cambria Math" w:hAnsi="Cambria Math"/>
          <w:spacing w:val="9"/>
          <w:position w:val="2"/>
          <w:sz w:val="5"/>
        </w:rPr>
        <w:t> </w:t>
      </w:r>
      <w:r>
        <w:rPr>
          <w:sz w:val="8"/>
        </w:rPr>
        <w:t>and</w:t>
        <w:tab/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0.6 at     </w:t>
      </w:r>
      <w:r>
        <w:rPr>
          <w:spacing w:val="27"/>
          <w:sz w:val="24"/>
        </w:rPr>
        <w:t> </w:t>
      </w:r>
      <w:r>
        <w:rPr>
          <w:sz w:val="8"/>
        </w:rPr>
        <w:t>of</w:t>
      </w:r>
      <w:r>
        <w:rPr>
          <w:spacing w:val="-4"/>
          <w:sz w:val="8"/>
        </w:rPr>
        <w:t> </w:t>
      </w:r>
      <w:r>
        <w:rPr>
          <w:rFonts w:ascii="Cambria Math" w:hAnsi="Cambria Math"/>
          <w:sz w:val="8"/>
        </w:rPr>
        <w:t>10</w:t>
      </w:r>
      <w:r>
        <w:rPr>
          <w:rFonts w:ascii="Cambria Math" w:hAnsi="Cambria Math"/>
          <w:position w:val="2"/>
          <w:sz w:val="5"/>
        </w:rPr>
        <w:t>−1</w:t>
      </w:r>
      <w:r>
        <w:rPr>
          <w:sz w:val="8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1579244</wp:posOffset>
            </wp:positionH>
            <wp:positionV relativeFrom="paragraph">
              <wp:posOffset>198083</wp:posOffset>
            </wp:positionV>
            <wp:extent cx="4861479" cy="2286000"/>
            <wp:effectExtent l="0" t="0" r="0" b="0"/>
            <wp:wrapTopAndBottom/>
            <wp:docPr id="11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2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47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99" w:lineRule="auto"/>
        <w:ind w:left="938" w:right="1240"/>
        <w:jc w:val="center"/>
      </w:pPr>
      <w:r>
        <w:rPr/>
        <w:t>Figure</w:t>
      </w:r>
      <w:r>
        <w:rPr>
          <w:spacing w:val="-3"/>
        </w:rPr>
        <w:t> </w:t>
      </w:r>
      <w:r>
        <w:rPr/>
        <w:t>4.32:</w:t>
      </w:r>
      <w:r>
        <w:rPr>
          <w:spacing w:val="-1"/>
        </w:rPr>
        <w:t> </w:t>
      </w:r>
      <w:r>
        <w:rPr/>
        <w:t>Detection Probability</w:t>
      </w:r>
      <w:r>
        <w:rPr>
          <w:spacing w:val="-6"/>
        </w:rPr>
        <w:t> </w:t>
      </w:r>
      <w:r>
        <w:rPr/>
        <w:t>against False</w:t>
      </w:r>
      <w:r>
        <w:rPr>
          <w:spacing w:val="-1"/>
        </w:rPr>
        <w:t> </w:t>
      </w:r>
      <w:r>
        <w:rPr/>
        <w:t>Alarm Detection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2 of 9/11</w:t>
      </w:r>
      <w:r>
        <w:rPr>
          <w:spacing w:val="-57"/>
        </w:rPr>
        <w:t> </w:t>
      </w:r>
      <w:r>
        <w:rPr/>
        <w:t>131</w:t>
      </w:r>
    </w:p>
    <w:p>
      <w:pPr>
        <w:spacing w:after="0" w:line="499" w:lineRule="auto"/>
        <w:jc w:val="center"/>
        <w:sectPr>
          <w:footerReference w:type="default" r:id="rId128"/>
          <w:pgSz w:w="11900" w:h="16850"/>
          <w:pgMar w:footer="0" w:header="0" w:top="1340" w:bottom="280" w:left="1320" w:right="460"/>
        </w:sectPr>
      </w:pPr>
    </w:p>
    <w:p>
      <w:pPr>
        <w:pStyle w:val="Heading1"/>
        <w:spacing w:before="72"/>
      </w:pPr>
      <w:bookmarkStart w:name="_bookmark73" w:id="100"/>
      <w:bookmarkEnd w:id="100"/>
      <w:r>
        <w:rPr>
          <w:b w:val="0"/>
        </w:rPr>
      </w:r>
      <w:r>
        <w:rPr/>
        <w:t>Performance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Case</w:t>
      </w:r>
      <w:r>
        <w:rPr>
          <w:spacing w:val="-4"/>
        </w:rPr>
        <w:t> </w:t>
      </w:r>
      <w:r>
        <w:rPr/>
        <w:t>3:</w:t>
      </w:r>
      <w:r>
        <w:rPr>
          <w:spacing w:val="-2"/>
        </w:rPr>
        <w:t> </w:t>
      </w:r>
      <w:r>
        <w:rPr/>
        <w:t>Closeness</w:t>
      </w:r>
      <w:r>
        <w:rPr>
          <w:spacing w:val="-2"/>
        </w:rPr>
        <w:t> </w:t>
      </w:r>
      <w:r>
        <w:rPr/>
        <w:t>Centrality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ind w:left="660"/>
      </w:pPr>
      <w:r>
        <w:rPr/>
        <w:t>Figure</w:t>
      </w:r>
      <w:r>
        <w:rPr>
          <w:spacing w:val="-3"/>
        </w:rPr>
        <w:t> </w:t>
      </w:r>
      <w:r>
        <w:rPr/>
        <w:t>4.33 presents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EnBNM</w:t>
      </w:r>
      <w:r>
        <w:rPr>
          <w:spacing w:val="2"/>
        </w:rPr>
        <w:t> </w:t>
      </w:r>
      <w:r>
        <w:rPr/>
        <w:t>using</w:t>
      </w:r>
      <w:r>
        <w:rPr>
          <w:spacing w:val="-3"/>
        </w:rPr>
        <w:t> </w:t>
      </w:r>
      <w:r>
        <w:rPr/>
        <w:t>closeness centrality</w:t>
      </w:r>
      <w:r>
        <w:rPr>
          <w:spacing w:val="-4"/>
        </w:rPr>
        <w:t> </w:t>
      </w:r>
      <w:r>
        <w:rPr/>
        <w:t>attribute</w:t>
      </w:r>
      <w:r>
        <w:rPr>
          <w:spacing w:val="-1"/>
        </w:rPr>
        <w:t> </w:t>
      </w:r>
      <w:r>
        <w:rPr/>
        <w:t>with</w:t>
      </w:r>
    </w:p>
    <w:p>
      <w:pPr>
        <w:spacing w:before="219"/>
        <w:ind w:left="660" w:right="0" w:firstLine="0"/>
        <w:jc w:val="left"/>
        <w:rPr>
          <w:sz w:val="16"/>
        </w:rPr>
      </w:pP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0.5366.</w:t>
      </w:r>
      <w:r>
        <w:rPr>
          <w:spacing w:val="-1"/>
          <w:sz w:val="16"/>
        </w:rPr>
        <w:t> </w:t>
      </w:r>
      <w:r>
        <w:rPr>
          <w:sz w:val="16"/>
        </w:rPr>
        <w:t>It</w:t>
      </w:r>
      <w:r>
        <w:rPr>
          <w:spacing w:val="-1"/>
          <w:sz w:val="16"/>
        </w:rPr>
        <w:t> </w:t>
      </w:r>
      <w:r>
        <w:rPr>
          <w:sz w:val="16"/>
        </w:rPr>
        <w:t>shows</w:t>
      </w:r>
      <w:r>
        <w:rPr>
          <w:spacing w:val="-2"/>
          <w:sz w:val="16"/>
        </w:rPr>
        <w:t> </w:t>
      </w:r>
      <w:r>
        <w:rPr>
          <w:sz w:val="16"/>
        </w:rPr>
        <w:t>that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0.2</w:t>
      </w:r>
      <w:r>
        <w:rPr>
          <w:spacing w:val="-1"/>
          <w:sz w:val="16"/>
        </w:rPr>
        <w:t> </w:t>
      </w:r>
      <w:r>
        <w:rPr>
          <w:sz w:val="16"/>
        </w:rPr>
        <w:t>was</w:t>
      </w:r>
      <w:r>
        <w:rPr>
          <w:spacing w:val="-2"/>
          <w:sz w:val="16"/>
        </w:rPr>
        <w:t> </w:t>
      </w:r>
      <w:r>
        <w:rPr>
          <w:sz w:val="16"/>
        </w:rPr>
        <w:t>obtained</w:t>
      </w:r>
      <w:r>
        <w:rPr>
          <w:spacing w:val="-3"/>
          <w:sz w:val="16"/>
        </w:rPr>
        <w:t> </w:t>
      </w:r>
      <w:r>
        <w:rPr>
          <w:sz w:val="16"/>
        </w:rPr>
        <w:t>at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rFonts w:ascii="Cambria Math" w:hAnsi="Cambria Math"/>
          <w:sz w:val="16"/>
        </w:rPr>
        <w:t>10</w:t>
      </w:r>
      <w:r>
        <w:rPr>
          <w:rFonts w:ascii="Cambria Math" w:hAnsi="Cambria Math"/>
          <w:position w:val="5"/>
          <w:sz w:val="14"/>
        </w:rPr>
        <w:t>−2</w:t>
      </w:r>
      <w:r>
        <w:rPr>
          <w:rFonts w:ascii="Cambria Math" w:hAnsi="Cambria Math"/>
          <w:spacing w:val="7"/>
          <w:position w:val="5"/>
          <w:sz w:val="14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0.6</w:t>
      </w:r>
      <w:r>
        <w:rPr>
          <w:spacing w:val="-1"/>
          <w:sz w:val="16"/>
        </w:rPr>
        <w:t> </w:t>
      </w:r>
      <w:r>
        <w:rPr>
          <w:sz w:val="16"/>
        </w:rPr>
        <w:t>at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rFonts w:ascii="Cambria Math" w:hAnsi="Cambria Math"/>
          <w:sz w:val="16"/>
        </w:rPr>
        <w:t>10</w:t>
      </w:r>
      <w:r>
        <w:rPr>
          <w:rFonts w:ascii="Cambria Math" w:hAnsi="Cambria Math"/>
          <w:position w:val="5"/>
          <w:sz w:val="14"/>
        </w:rPr>
        <w:t>−1</w:t>
      </w:r>
      <w:r>
        <w:rPr>
          <w:sz w:val="1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1485264</wp:posOffset>
            </wp:positionH>
            <wp:positionV relativeFrom="paragraph">
              <wp:posOffset>185879</wp:posOffset>
            </wp:positionV>
            <wp:extent cx="4838309" cy="2238375"/>
            <wp:effectExtent l="0" t="0" r="0" b="0"/>
            <wp:wrapTopAndBottom/>
            <wp:docPr id="11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309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837" w:right="1115"/>
        <w:jc w:val="center"/>
      </w:pPr>
      <w:r>
        <w:rPr/>
        <w:t>Figure</w:t>
      </w:r>
      <w:r>
        <w:rPr>
          <w:spacing w:val="-3"/>
        </w:rPr>
        <w:t> </w:t>
      </w:r>
      <w:r>
        <w:rPr/>
        <w:t>4.33:</w:t>
      </w:r>
      <w:r>
        <w:rPr>
          <w:spacing w:val="-1"/>
        </w:rPr>
        <w:t> </w:t>
      </w:r>
      <w:r>
        <w:rPr/>
        <w:t>Detection Probability</w:t>
      </w:r>
      <w:r>
        <w:rPr>
          <w:spacing w:val="-5"/>
        </w:rPr>
        <w:t> </w:t>
      </w:r>
      <w:r>
        <w:rPr/>
        <w:t>against</w:t>
      </w:r>
      <w:r>
        <w:rPr>
          <w:spacing w:val="-1"/>
        </w:rPr>
        <w:t> </w:t>
      </w:r>
      <w:r>
        <w:rPr/>
        <w:t>False</w:t>
      </w:r>
      <w:r>
        <w:rPr>
          <w:spacing w:val="-1"/>
        </w:rPr>
        <w:t> </w:t>
      </w:r>
      <w:r>
        <w:rPr/>
        <w:t>Alarm Detection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9/11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</w:pPr>
      <w:r>
        <w:rPr/>
        <w:t>Performance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Case</w:t>
      </w:r>
      <w:r>
        <w:rPr>
          <w:spacing w:val="-3"/>
        </w:rPr>
        <w:t> </w:t>
      </w:r>
      <w:r>
        <w:rPr/>
        <w:t>4:</w:t>
      </w:r>
      <w:r>
        <w:rPr>
          <w:spacing w:val="-1"/>
        </w:rPr>
        <w:t> </w:t>
      </w:r>
      <w:r>
        <w:rPr/>
        <w:t>Eigenvector</w:t>
      </w:r>
      <w:r>
        <w:rPr>
          <w:spacing w:val="-1"/>
        </w:rPr>
        <w:t> </w:t>
      </w:r>
      <w:r>
        <w:rPr/>
        <w:t>Centrality</w:t>
      </w: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456" w:lineRule="auto"/>
        <w:ind w:left="1080" w:right="959" w:hanging="420"/>
      </w:pPr>
      <w:r>
        <w:rPr/>
        <w:t>Figure</w:t>
      </w:r>
      <w:r>
        <w:rPr>
          <w:spacing w:val="4"/>
        </w:rPr>
        <w:t> </w:t>
      </w:r>
      <w:r>
        <w:rPr/>
        <w:t>4.34</w:t>
      </w:r>
      <w:r>
        <w:rPr>
          <w:spacing w:val="5"/>
        </w:rPr>
        <w:t> </w:t>
      </w:r>
      <w:r>
        <w:rPr/>
        <w:t>presents</w:t>
      </w:r>
      <w:r>
        <w:rPr>
          <w:spacing w:val="6"/>
        </w:rPr>
        <w:t> </w:t>
      </w:r>
      <w:r>
        <w:rPr/>
        <w:t>performance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EnBNM</w:t>
      </w:r>
      <w:r>
        <w:rPr>
          <w:spacing w:val="5"/>
        </w:rPr>
        <w:t> </w:t>
      </w:r>
      <w:r>
        <w:rPr/>
        <w:t>using</w:t>
      </w:r>
      <w:r>
        <w:rPr>
          <w:spacing w:val="4"/>
        </w:rPr>
        <w:t> </w:t>
      </w:r>
      <w:r>
        <w:rPr/>
        <w:t>eigenvector</w:t>
      </w:r>
      <w:r>
        <w:rPr>
          <w:spacing w:val="8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attribute</w:t>
      </w:r>
      <w:r>
        <w:rPr>
          <w:spacing w:val="6"/>
        </w:rPr>
        <w:t> </w:t>
      </w:r>
      <w:r>
        <w:rPr/>
        <w:t>with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0.4878. This is the least detection</w:t>
      </w:r>
      <w:r>
        <w:rPr>
          <w:spacing w:val="-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from all attributes used in</w:t>
      </w:r>
      <w:r>
        <w:rPr>
          <w:spacing w:val="-1"/>
        </w:rPr>
        <w:t> </w:t>
      </w:r>
      <w:r>
        <w:rPr/>
        <w:t>EnBNM.</w:t>
      </w:r>
    </w:p>
    <w:p>
      <w:pPr>
        <w:spacing w:line="204" w:lineRule="exact" w:before="0"/>
        <w:ind w:left="660" w:right="0" w:firstLine="0"/>
        <w:jc w:val="left"/>
        <w:rPr>
          <w:sz w:val="16"/>
        </w:rPr>
      </w:pP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probability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detection</w:t>
      </w:r>
      <w:r>
        <w:rPr>
          <w:spacing w:val="-2"/>
          <w:sz w:val="16"/>
        </w:rPr>
        <w:t> </w:t>
      </w:r>
      <w:r>
        <w:rPr>
          <w:sz w:val="16"/>
        </w:rPr>
        <w:t>shows</w:t>
      </w:r>
      <w:r>
        <w:rPr>
          <w:spacing w:val="-2"/>
          <w:sz w:val="16"/>
        </w:rPr>
        <w:t> </w:t>
      </w:r>
      <w:r>
        <w:rPr>
          <w:sz w:val="16"/>
        </w:rPr>
        <w:t>that</w:t>
      </w:r>
      <w:r>
        <w:rPr>
          <w:spacing w:val="-3"/>
          <w:sz w:val="16"/>
        </w:rPr>
        <w:t> </w:t>
      </w:r>
      <w:r>
        <w:rPr>
          <w:sz w:val="16"/>
        </w:rPr>
        <w:t>0.2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was</w:t>
      </w:r>
      <w:r>
        <w:rPr>
          <w:spacing w:val="-2"/>
          <w:sz w:val="16"/>
        </w:rPr>
        <w:t> </w:t>
      </w:r>
      <w:r>
        <w:rPr>
          <w:sz w:val="16"/>
        </w:rPr>
        <w:t>obtained</w:t>
      </w:r>
      <w:r>
        <w:rPr>
          <w:spacing w:val="-3"/>
          <w:sz w:val="16"/>
        </w:rPr>
        <w:t> </w:t>
      </w:r>
      <w:r>
        <w:rPr>
          <w:sz w:val="16"/>
        </w:rPr>
        <w:t>at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rFonts w:ascii="Cambria Math" w:hAnsi="Cambria Math"/>
          <w:sz w:val="16"/>
        </w:rPr>
        <w:t>10</w:t>
      </w:r>
      <w:r>
        <w:rPr>
          <w:rFonts w:ascii="Cambria Math" w:hAnsi="Cambria Math"/>
          <w:position w:val="5"/>
          <w:sz w:val="14"/>
        </w:rPr>
        <w:t>−2</w:t>
      </w:r>
      <w:r>
        <w:rPr>
          <w:rFonts w:ascii="Cambria Math" w:hAnsi="Cambria Math"/>
          <w:spacing w:val="7"/>
          <w:position w:val="5"/>
          <w:sz w:val="14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0.6</w:t>
      </w:r>
      <w:r>
        <w:rPr>
          <w:spacing w:val="-3"/>
          <w:sz w:val="16"/>
        </w:rPr>
        <w:t> </w:t>
      </w:r>
      <w:r>
        <w:rPr>
          <w:sz w:val="16"/>
        </w:rPr>
        <w:t>at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rFonts w:ascii="Cambria Math" w:hAnsi="Cambria Math"/>
          <w:sz w:val="16"/>
        </w:rPr>
        <w:t>10</w:t>
      </w:r>
      <w:r>
        <w:rPr>
          <w:rFonts w:ascii="Cambria Math" w:hAnsi="Cambria Math"/>
          <w:position w:val="5"/>
          <w:sz w:val="14"/>
        </w:rPr>
        <w:t>−1</w:t>
      </w:r>
      <w:r>
        <w:rPr>
          <w:sz w:val="1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1579244</wp:posOffset>
            </wp:positionH>
            <wp:positionV relativeFrom="paragraph">
              <wp:posOffset>202837</wp:posOffset>
            </wp:positionV>
            <wp:extent cx="4845585" cy="2209800"/>
            <wp:effectExtent l="0" t="0" r="0" b="0"/>
            <wp:wrapTopAndBottom/>
            <wp:docPr id="119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4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58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65" w:right="945"/>
        <w:jc w:val="center"/>
      </w:pPr>
      <w:r>
        <w:rPr/>
        <w:t>Figure</w:t>
      </w:r>
      <w:r>
        <w:rPr>
          <w:spacing w:val="-3"/>
        </w:rPr>
        <w:t> </w:t>
      </w:r>
      <w:r>
        <w:rPr/>
        <w:t>4.34: Detection</w:t>
      </w:r>
      <w:r>
        <w:rPr>
          <w:spacing w:val="-1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against</w:t>
      </w:r>
      <w:r>
        <w:rPr>
          <w:spacing w:val="-1"/>
        </w:rPr>
        <w:t> </w:t>
      </w:r>
      <w:r>
        <w:rPr/>
        <w:t>False Alarm</w:t>
      </w:r>
      <w:r>
        <w:rPr>
          <w:spacing w:val="-1"/>
        </w:rPr>
        <w:t> </w:t>
      </w:r>
      <w:r>
        <w:rPr/>
        <w:t>Detection Case</w:t>
      </w:r>
      <w:r>
        <w:rPr>
          <w:spacing w:val="-2"/>
        </w:rPr>
        <w:t> </w:t>
      </w:r>
      <w:r>
        <w:rPr/>
        <w:t>4 of 9/11 132</w:t>
      </w:r>
    </w:p>
    <w:p>
      <w:pPr>
        <w:spacing w:after="0"/>
        <w:jc w:val="center"/>
        <w:sectPr>
          <w:footerReference w:type="default" r:id="rId131"/>
          <w:pgSz w:w="11900" w:h="16850"/>
          <w:pgMar w:footer="0" w:header="0" w:top="1340" w:bottom="280" w:left="1320" w:right="460"/>
        </w:sectPr>
      </w:pPr>
    </w:p>
    <w:p>
      <w:pPr>
        <w:pStyle w:val="BodyText"/>
        <w:spacing w:line="472" w:lineRule="auto" w:before="62"/>
        <w:ind w:left="660" w:right="957"/>
        <w:jc w:val="both"/>
      </w:pPr>
      <w:r>
        <w:rPr/>
        <w:t>These values are the same with values obtained in Figure 4.29 which is curve for 9/11</w:t>
      </w:r>
      <w:r>
        <w:rPr>
          <w:spacing w:val="1"/>
        </w:rPr>
        <w:t> </w:t>
      </w:r>
      <w:r>
        <w:rPr/>
        <w:t>using eigenvector centrality. It implies that eigenvector centrality is a poor attribute so</w:t>
      </w:r>
      <w:r>
        <w:rPr>
          <w:spacing w:val="1"/>
        </w:rPr>
        <w:t> </w:t>
      </w:r>
      <w:r>
        <w:rPr/>
        <w:t>far</w:t>
      </w:r>
      <w:r>
        <w:rPr>
          <w:spacing w:val="-1"/>
        </w:rPr>
        <w:t> </w:t>
      </w:r>
      <w:r>
        <w:rPr/>
        <w:t>from the four</w:t>
      </w:r>
      <w:r>
        <w:rPr>
          <w:spacing w:val="1"/>
        </w:rPr>
        <w:t> </w:t>
      </w:r>
      <w:r>
        <w:rPr/>
        <w:t>attributes used</w:t>
      </w:r>
      <w:r>
        <w:rPr>
          <w:spacing w:val="-1"/>
        </w:rPr>
        <w:t> </w:t>
      </w:r>
      <w:r>
        <w:rPr/>
        <w:t>in predicting</w:t>
      </w:r>
      <w:r>
        <w:rPr>
          <w:spacing w:val="-3"/>
        </w:rPr>
        <w:t> </w:t>
      </w:r>
      <w:r>
        <w:rPr/>
        <w:t>covert members.</w:t>
      </w:r>
    </w:p>
    <w:p>
      <w:pPr>
        <w:pStyle w:val="BodyText"/>
        <w:spacing w:line="260" w:lineRule="exact" w:before="173"/>
        <w:ind w:left="660"/>
        <w:jc w:val="both"/>
      </w:pPr>
      <w:r>
        <w:rPr/>
        <w:t>Probability</w:t>
      </w:r>
      <w:r>
        <w:rPr>
          <w:spacing w:val="37"/>
        </w:rPr>
        <w:t> </w:t>
      </w:r>
      <w:r>
        <w:rPr/>
        <w:t>of</w:t>
      </w:r>
      <w:r>
        <w:rPr>
          <w:spacing w:val="43"/>
        </w:rPr>
        <w:t> </w:t>
      </w:r>
      <w:r>
        <w:rPr/>
        <w:t>detection</w:t>
      </w:r>
      <w:r>
        <w:rPr>
          <w:spacing w:val="44"/>
        </w:rPr>
        <w:t> </w:t>
      </w:r>
      <w:r>
        <w:rPr/>
        <w:t>against</w:t>
      </w:r>
      <w:r>
        <w:rPr>
          <w:spacing w:val="45"/>
        </w:rPr>
        <w:t> </w:t>
      </w:r>
      <w:r>
        <w:rPr/>
        <w:t>probability</w:t>
      </w:r>
      <w:r>
        <w:rPr>
          <w:spacing w:val="39"/>
        </w:rPr>
        <w:t> </w:t>
      </w:r>
      <w:r>
        <w:rPr/>
        <w:t>of</w:t>
      </w:r>
      <w:r>
        <w:rPr>
          <w:spacing w:val="46"/>
        </w:rPr>
        <w:t> </w:t>
      </w:r>
      <w:r>
        <w:rPr/>
        <w:t>false</w:t>
      </w:r>
      <w:r>
        <w:rPr>
          <w:spacing w:val="44"/>
        </w:rPr>
        <w:t> </w:t>
      </w:r>
      <w:r>
        <w:rPr/>
        <w:t>alarm</w:t>
      </w:r>
      <w:r>
        <w:rPr>
          <w:spacing w:val="44"/>
        </w:rPr>
        <w:t> </w:t>
      </w:r>
      <w:r>
        <w:rPr/>
        <w:t>presented</w:t>
      </w:r>
      <w:r>
        <w:rPr>
          <w:spacing w:val="43"/>
        </w:rPr>
        <w:t> </w:t>
      </w:r>
      <w:r>
        <w:rPr/>
        <w:t>through</w:t>
      </w:r>
      <w:r>
        <w:rPr>
          <w:spacing w:val="46"/>
        </w:rPr>
        <w:t> </w:t>
      </w:r>
      <w:r>
        <w:rPr/>
        <w:t>Figures</w:t>
      </w:r>
    </w:p>
    <w:p>
      <w:pPr>
        <w:pStyle w:val="BodyText"/>
        <w:spacing w:line="225" w:lineRule="auto"/>
        <w:ind w:left="660" w:right="935"/>
        <w:jc w:val="both"/>
      </w:pPr>
      <w:r>
        <w:rPr/>
        <w:t>4.27 to 4.34 reveal property of attributes used in predicting covert nodes. Eigenvector</w:t>
      </w:r>
      <w:r>
        <w:rPr>
          <w:spacing w:val="1"/>
        </w:rPr>
        <w:t> </w:t>
      </w:r>
      <w:r>
        <w:rPr/>
        <w:t>centrality has the least TPR of 0.5 and 0.4878 from Table 4.9 under N‟17 and 9/11</w:t>
      </w:r>
      <w:r>
        <w:rPr>
          <w:spacing w:val="1"/>
        </w:rPr>
        <w:t> </w:t>
      </w:r>
      <w:r>
        <w:rPr/>
        <w:t>network</w:t>
      </w:r>
      <w:r>
        <w:rPr>
          <w:spacing w:val="14"/>
        </w:rPr>
        <w:t> </w:t>
      </w:r>
      <w:r>
        <w:rPr/>
        <w:t>respectively.</w:t>
      </w:r>
      <w:r>
        <w:rPr>
          <w:spacing w:val="15"/>
        </w:rPr>
        <w:t> </w:t>
      </w:r>
      <w:r>
        <w:rPr/>
        <w:t>These</w:t>
      </w:r>
      <w:r>
        <w:rPr>
          <w:spacing w:val="15"/>
        </w:rPr>
        <w:t> </w:t>
      </w:r>
      <w:r>
        <w:rPr/>
        <w:t>produce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0.2</w:t>
      </w:r>
      <w:r>
        <w:rPr>
          <w:spacing w:val="17"/>
        </w:rPr>
        <w:t> </w:t>
      </w:r>
      <w:r>
        <w:rPr/>
        <w:t>at</w:t>
      </w:r>
      <w:r>
        <w:rPr>
          <w:spacing w:val="13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8"/>
        </w:rPr>
        <w:t> </w:t>
      </w:r>
      <w:r>
        <w:rPr>
          <w:rFonts w:ascii="Cambria Math" w:hAnsi="Cambria Math"/>
        </w:rPr>
        <w:t>10</w:t>
      </w:r>
      <w:r>
        <w:rPr>
          <w:rFonts w:ascii="Cambria Math" w:hAnsi="Cambria Math"/>
          <w:position w:val="8"/>
          <w:sz w:val="22"/>
        </w:rPr>
        <w:t>−2</w:t>
      </w:r>
      <w:r>
        <w:rPr>
          <w:rFonts w:ascii="Cambria Math" w:hAnsi="Cambria Math"/>
          <w:spacing w:val="28"/>
          <w:position w:val="8"/>
          <w:sz w:val="22"/>
        </w:rPr>
        <w:t> </w:t>
      </w:r>
      <w:r>
        <w:rPr/>
        <w:t>and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0.6</w:t>
      </w:r>
      <w:r>
        <w:rPr>
          <w:spacing w:val="16"/>
        </w:rPr>
        <w:t> </w:t>
      </w:r>
      <w:r>
        <w:rPr/>
        <w:t>obtained</w:t>
      </w:r>
      <w:r>
        <w:rPr>
          <w:spacing w:val="15"/>
        </w:rPr>
        <w:t> </w:t>
      </w:r>
      <w:r>
        <w:rPr/>
        <w:t>at</w:t>
      </w:r>
      <w:r>
        <w:rPr>
          <w:spacing w:val="1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6"/>
        </w:rPr>
        <w:t> </w:t>
      </w:r>
      <w:r>
        <w:rPr>
          <w:rFonts w:ascii="Cambria Math" w:hAnsi="Cambria Math"/>
        </w:rPr>
        <w:t>10</w:t>
      </w:r>
      <w:r>
        <w:rPr>
          <w:rFonts w:ascii="Cambria Math" w:hAnsi="Cambria Math"/>
          <w:position w:val="8"/>
          <w:sz w:val="22"/>
        </w:rPr>
        <w:t>−1</w:t>
      </w:r>
      <w:r>
        <w:rPr/>
        <w:t>.</w:t>
      </w:r>
    </w:p>
    <w:p>
      <w:pPr>
        <w:pStyle w:val="BodyText"/>
        <w:spacing w:line="256" w:lineRule="exact"/>
        <w:ind w:left="660"/>
        <w:jc w:val="both"/>
      </w:pPr>
      <w:r>
        <w:rPr/>
        <w:t>Degree</w:t>
      </w:r>
      <w:r>
        <w:rPr>
          <w:spacing w:val="-4"/>
        </w:rPr>
        <w:t> </w:t>
      </w:r>
      <w:r>
        <w:rPr/>
        <w:t>centrality</w:t>
      </w:r>
      <w:r>
        <w:rPr>
          <w:spacing w:val="-8"/>
        </w:rPr>
        <w:t> </w:t>
      </w:r>
      <w:r>
        <w:rPr/>
        <w:t>that</w:t>
      </w:r>
      <w:r>
        <w:rPr>
          <w:spacing w:val="-2"/>
        </w:rPr>
        <w:t> </w:t>
      </w:r>
      <w:r>
        <w:rPr/>
        <w:t>had</w:t>
      </w:r>
      <w:r>
        <w:rPr>
          <w:spacing w:val="-3"/>
        </w:rPr>
        <w:t> </w:t>
      </w:r>
      <w:r>
        <w:rPr/>
        <w:t>0.8333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0.6341</w:t>
      </w:r>
      <w:r>
        <w:rPr>
          <w:spacing w:val="-3"/>
        </w:rPr>
        <w:t> </w:t>
      </w:r>
      <w:r>
        <w:rPr/>
        <w:t>TPR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N‟17</w:t>
      </w:r>
    </w:p>
    <w:p>
      <w:pPr>
        <w:spacing w:line="204" w:lineRule="auto" w:before="231"/>
        <w:ind w:left="660" w:right="934" w:firstLine="0"/>
        <w:jc w:val="both"/>
        <w:rPr>
          <w:sz w:val="16"/>
        </w:rPr>
      </w:pPr>
      <w:r>
        <w:rPr>
          <w:sz w:val="16"/>
        </w:rPr>
        <w:t>and 9/11 networks also had of 0.2 at </w:t>
      </w:r>
      <w:r>
        <w:rPr>
          <w:rFonts w:ascii="Cambria Math" w:hAnsi="Cambria Math"/>
          <w:sz w:val="16"/>
        </w:rPr>
        <w:t>= 10</w:t>
      </w:r>
      <w:r>
        <w:rPr>
          <w:rFonts w:ascii="Cambria Math" w:hAnsi="Cambria Math"/>
          <w:position w:val="5"/>
          <w:sz w:val="14"/>
        </w:rPr>
        <w:t>−2 </w:t>
      </w:r>
      <w:r>
        <w:rPr>
          <w:sz w:val="16"/>
        </w:rPr>
        <w:t>and of 0.6 at </w:t>
      </w:r>
      <w:r>
        <w:rPr>
          <w:rFonts w:ascii="Cambria Math" w:hAnsi="Cambria Math"/>
          <w:sz w:val="16"/>
        </w:rPr>
        <w:t>= 10</w:t>
      </w:r>
      <w:r>
        <w:rPr>
          <w:rFonts w:ascii="Cambria Math" w:hAnsi="Cambria Math"/>
          <w:position w:val="5"/>
          <w:sz w:val="14"/>
        </w:rPr>
        <w:t>−1</w:t>
      </w:r>
      <w:r>
        <w:rPr>
          <w:sz w:val="16"/>
        </w:rPr>
        <w:t>. Betweennss centrality is only attribute that had 100 percent TPR,</w:t>
      </w:r>
      <w:r>
        <w:rPr>
          <w:spacing w:val="-37"/>
          <w:sz w:val="16"/>
        </w:rPr>
        <w:t> </w:t>
      </w:r>
      <w:r>
        <w:rPr>
          <w:sz w:val="16"/>
        </w:rPr>
        <w:t>which was obtained under N‟17 network. This gives of 0.22 at </w:t>
      </w:r>
      <w:r>
        <w:rPr>
          <w:rFonts w:ascii="Cambria Math" w:hAnsi="Cambria Math"/>
          <w:sz w:val="16"/>
        </w:rPr>
        <w:t>= 10</w:t>
      </w:r>
      <w:r>
        <w:rPr>
          <w:rFonts w:ascii="Cambria Math" w:hAnsi="Cambria Math"/>
          <w:position w:val="5"/>
          <w:sz w:val="14"/>
        </w:rPr>
        <w:t>−2 </w:t>
      </w:r>
      <w:r>
        <w:rPr>
          <w:sz w:val="16"/>
        </w:rPr>
        <w:t>and of 0.65 at </w:t>
      </w:r>
      <w:r>
        <w:rPr>
          <w:rFonts w:ascii="Cambria Math" w:hAnsi="Cambria Math"/>
          <w:sz w:val="16"/>
        </w:rPr>
        <w:t>= 10</w:t>
      </w:r>
      <w:r>
        <w:rPr>
          <w:rFonts w:ascii="Cambria Math" w:hAnsi="Cambria Math"/>
          <w:position w:val="5"/>
          <w:sz w:val="14"/>
        </w:rPr>
        <w:t>−1</w:t>
      </w:r>
      <w:r>
        <w:rPr>
          <w:sz w:val="16"/>
        </w:rPr>
        <w:t>. It implies that input has little impact</w:t>
      </w:r>
      <w:r>
        <w:rPr>
          <w:spacing w:val="1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influncing</w:t>
      </w:r>
      <w:r>
        <w:rPr>
          <w:spacing w:val="-1"/>
          <w:sz w:val="16"/>
        </w:rPr>
        <w:t> </w:t>
      </w:r>
      <w:r>
        <w:rPr>
          <w:sz w:val="16"/>
        </w:rPr>
        <w:t>detection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EnBNM.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2"/>
          <w:numId w:val="29"/>
        </w:numPr>
        <w:tabs>
          <w:tab w:pos="1362" w:val="left" w:leader="none"/>
        </w:tabs>
        <w:spacing w:line="240" w:lineRule="auto" w:before="161" w:after="0"/>
        <w:ind w:left="1361" w:right="0" w:hanging="702"/>
        <w:jc w:val="both"/>
        <w:rPr>
          <w:b/>
          <w:sz w:val="23"/>
        </w:rPr>
      </w:pPr>
      <w:r>
        <w:rPr>
          <w:b/>
          <w:sz w:val="23"/>
        </w:rPr>
        <w:t>Comparison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BNM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algorithm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with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entropy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variation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algorithm</w:t>
      </w: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spacing w:line="477" w:lineRule="auto"/>
        <w:ind w:left="660" w:right="956"/>
        <w:jc w:val="both"/>
      </w:pPr>
      <w:r>
        <w:rPr/>
        <w:t>The EnBNM algorithm was compared with the entropy variation algorithm using three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sizes:</w:t>
      </w:r>
      <w:r>
        <w:rPr>
          <w:spacing w:val="1"/>
        </w:rPr>
        <w:t> </w:t>
      </w:r>
      <w:r>
        <w:rPr/>
        <w:t>kite</w:t>
      </w:r>
      <w:r>
        <w:rPr>
          <w:spacing w:val="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N17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9/11</w:t>
      </w:r>
      <w:r>
        <w:rPr>
          <w:spacing w:val="1"/>
        </w:rPr>
        <w:t> </w:t>
      </w:r>
      <w:r>
        <w:rPr/>
        <w:t>network.</w:t>
      </w:r>
      <w:r>
        <w:rPr>
          <w:spacing w:val="-57"/>
        </w:rPr>
        <w:t> </w:t>
      </w:r>
      <w:r>
        <w:rPr/>
        <w:t>Algorithm were compared on indication to identify detected node using only degree</w:t>
      </w:r>
      <w:r>
        <w:rPr>
          <w:spacing w:val="1"/>
        </w:rPr>
        <w:t> </w:t>
      </w:r>
      <w:r>
        <w:rPr/>
        <w:t>centrality as input. The results were presented separately to observe the trade off in the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algorithms over the</w:t>
      </w:r>
      <w:r>
        <w:rPr>
          <w:spacing w:val="1"/>
        </w:rPr>
        <w:t> </w:t>
      </w:r>
      <w:r>
        <w:rPr/>
        <w:t>dataset sizes.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0"/>
          <w:numId w:val="30"/>
        </w:numPr>
        <w:tabs>
          <w:tab w:pos="1021" w:val="left" w:leader="none"/>
        </w:tabs>
        <w:spacing w:line="350" w:lineRule="auto" w:before="0" w:after="0"/>
        <w:ind w:left="1020" w:right="1816" w:hanging="356"/>
        <w:jc w:val="both"/>
      </w:pPr>
      <w:r>
        <w:rPr/>
        <w:t>Comparison of Algorithms of BNM and Entropy Variation Using the Kite</w:t>
      </w:r>
      <w:r>
        <w:rPr>
          <w:spacing w:val="-58"/>
        </w:rPr>
        <w:t> </w:t>
      </w:r>
      <w:r>
        <w:rPr/>
        <w:t>Network</w:t>
      </w:r>
      <w:r>
        <w:rPr>
          <w:spacing w:val="-1"/>
        </w:rPr>
        <w:t> </w:t>
      </w:r>
      <w:r>
        <w:rPr/>
        <w:t>Dataset</w:t>
      </w:r>
    </w:p>
    <w:p>
      <w:pPr>
        <w:pStyle w:val="BodyText"/>
        <w:spacing w:before="7"/>
        <w:rPr>
          <w:b/>
          <w:i/>
          <w:sz w:val="22"/>
        </w:rPr>
      </w:pPr>
    </w:p>
    <w:p>
      <w:pPr>
        <w:pStyle w:val="BodyText"/>
        <w:spacing w:line="460" w:lineRule="auto"/>
        <w:ind w:left="665" w:right="965" w:hanging="1"/>
        <w:jc w:val="center"/>
      </w:pPr>
      <w:r>
        <w:rPr/>
        <w:t>Figure 4.35 presents entropy variations of the Kite network (Appendix F). It shows that</w:t>
      </w:r>
      <w:r>
        <w:rPr>
          <w:spacing w:val="1"/>
        </w:rPr>
        <w:t> </w:t>
      </w:r>
      <w:r>
        <w:rPr/>
        <w:t>actor ID 8</w:t>
      </w:r>
      <w:r>
        <w:rPr>
          <w:spacing w:val="-1"/>
        </w:rPr>
        <w:t> </w:t>
      </w:r>
      <w:r>
        <w:rPr/>
        <w:t>has the</w:t>
      </w:r>
      <w:r>
        <w:rPr>
          <w:spacing w:val="-1"/>
        </w:rPr>
        <w:t> </w:t>
      </w:r>
      <w:r>
        <w:rPr/>
        <w:t>lowest</w:t>
      </w:r>
      <w:r>
        <w:rPr>
          <w:spacing w:val="2"/>
        </w:rPr>
        <w:t> </w:t>
      </w:r>
      <w:r>
        <w:rPr/>
        <w:t>depression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entropy</w:t>
      </w:r>
      <w:r>
        <w:rPr>
          <w:spacing w:val="-6"/>
        </w:rPr>
        <w:t> </w:t>
      </w:r>
      <w:r>
        <w:rPr/>
        <w:t>connectivity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entropy</w:t>
      </w:r>
      <w:r>
        <w:rPr>
          <w:spacing w:val="-5"/>
        </w:rPr>
        <w:t> </w:t>
      </w:r>
      <w:r>
        <w:rPr/>
        <w:t>centrality.</w:t>
      </w:r>
      <w:r>
        <w:rPr>
          <w:spacing w:val="-1"/>
        </w:rPr>
        <w:t> </w:t>
      </w:r>
      <w:r>
        <w:rPr/>
        <w:t>This</w:t>
      </w:r>
      <w:r>
        <w:rPr>
          <w:spacing w:val="-57"/>
        </w:rPr>
        <w:t> </w:t>
      </w:r>
      <w:r>
        <w:rPr/>
        <w:t>is a node that its removal can cause the network to disintegrate into two sub networks.</w:t>
      </w:r>
      <w:r>
        <w:rPr>
          <w:spacing w:val="1"/>
        </w:rPr>
        <w:t> </w:t>
      </w:r>
      <w:r>
        <w:rPr/>
        <w:t>Removal of actor ID 7, a central node cannot cause breaking up of the network. Even</w:t>
      </w:r>
      <w:r>
        <w:rPr>
          <w:spacing w:val="1"/>
        </w:rPr>
        <w:t> </w:t>
      </w:r>
      <w:r>
        <w:rPr/>
        <w:t>133</w:t>
      </w:r>
    </w:p>
    <w:p>
      <w:pPr>
        <w:spacing w:after="0" w:line="460" w:lineRule="auto"/>
        <w:jc w:val="center"/>
        <w:sectPr>
          <w:footerReference w:type="default" r:id="rId134"/>
          <w:pgSz w:w="11900" w:h="16850"/>
          <w:pgMar w:footer="0" w:header="0" w:top="1360" w:bottom="280" w:left="1320" w:right="460"/>
        </w:sectPr>
      </w:pPr>
    </w:p>
    <w:p>
      <w:pPr>
        <w:pStyle w:val="BodyText"/>
        <w:spacing w:line="475" w:lineRule="auto" w:before="62"/>
        <w:ind w:left="660" w:right="960"/>
        <w:jc w:val="both"/>
      </w:pPr>
      <w:bookmarkStart w:name="_bookmark74" w:id="101"/>
      <w:bookmarkEnd w:id="101"/>
      <w:r>
        <w:rPr/>
      </w:r>
      <w:r>
        <w:rPr/>
        <w:t>though it has a high centrality value it is not regarded as key player under entropy</w:t>
      </w:r>
      <w:r>
        <w:rPr>
          <w:spacing w:val="1"/>
        </w:rPr>
        <w:t> </w:t>
      </w:r>
      <w:r>
        <w:rPr/>
        <w:t>connectivity and entropy centrality. Note that from entropy curves, the lowest point of</w:t>
      </w:r>
      <w:r>
        <w:rPr>
          <w:spacing w:val="1"/>
        </w:rPr>
        <w:t> </w:t>
      </w:r>
      <w:r>
        <w:rPr/>
        <w:t>depression depicts a node that its absence in the network will lower entropy of the</w:t>
      </w:r>
      <w:r>
        <w:rPr>
          <w:spacing w:val="1"/>
        </w:rPr>
        <w:t> </w:t>
      </w:r>
      <w:r>
        <w:rPr/>
        <w:t>network.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121.650002pt;margin-top:13.224257pt;width:358.2pt;height:171pt;mso-position-horizontal-relative:page;mso-position-vertical-relative:paragraph;z-index:-15669760;mso-wrap-distance-left:0;mso-wrap-distance-right:0" coordorigin="2433,264" coordsize="7164,3420">
            <v:shape style="position:absolute;left:6209;top:3564;width:325;height:120" type="#_x0000_t75" stroked="false">
              <v:imagedata r:id="rId136" o:title=""/>
            </v:shape>
            <v:shape style="position:absolute;left:2433;top:264;width:7164;height:3236" type="#_x0000_t75" stroked="false">
              <v:imagedata r:id="rId137" o:title=""/>
            </v:shape>
            <w10:wrap type="topAndBottom"/>
          </v:group>
        </w:pict>
      </w:r>
    </w:p>
    <w:p>
      <w:pPr>
        <w:pStyle w:val="BodyText"/>
        <w:ind w:left="2508"/>
        <w:jc w:val="both"/>
      </w:pPr>
      <w:r>
        <w:rPr/>
        <w:t>Figure</w:t>
      </w:r>
      <w:r>
        <w:rPr>
          <w:spacing w:val="-2"/>
        </w:rPr>
        <w:t> </w:t>
      </w:r>
      <w:r>
        <w:rPr/>
        <w:t>4.35: Entropy</w:t>
      </w:r>
      <w:r>
        <w:rPr>
          <w:spacing w:val="-6"/>
        </w:rPr>
        <w:t> </w:t>
      </w:r>
      <w:r>
        <w:rPr/>
        <w:t>variation of</w:t>
      </w:r>
      <w:r>
        <w:rPr>
          <w:spacing w:val="-1"/>
        </w:rPr>
        <w:t> </w:t>
      </w:r>
      <w:r>
        <w:rPr/>
        <w:t>the kite network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77" w:lineRule="auto"/>
        <w:ind w:left="660" w:right="960"/>
        <w:jc w:val="both"/>
      </w:pPr>
      <w:r>
        <w:rPr/>
        <w:t>Figure 4.36 is MAP distribution of the kite network. The Figure identified ID 7 as a</w:t>
      </w:r>
      <w:r>
        <w:rPr>
          <w:spacing w:val="1"/>
        </w:rPr>
        <w:t> </w:t>
      </w:r>
      <w:r>
        <w:rPr/>
        <w:t>central node with lowest depression. From Figures 3.35 and 3.36 show that different</w:t>
      </w:r>
      <w:r>
        <w:rPr>
          <w:spacing w:val="1"/>
        </w:rPr>
        <w:t> </w:t>
      </w:r>
      <w:r>
        <w:rPr/>
        <w:t>actor IDs were identified by entropy variation algorithm and BNM. It is obvious and</w:t>
      </w:r>
      <w:r>
        <w:rPr>
          <w:spacing w:val="1"/>
        </w:rPr>
        <w:t> </w:t>
      </w:r>
      <w:r>
        <w:rPr/>
        <w:t>conspicuous depression of BNM - Figure 3.36 is sharper than one in entropy variation</w:t>
      </w:r>
      <w:r>
        <w:rPr>
          <w:spacing w:val="1"/>
        </w:rPr>
        <w:t> </w:t>
      </w:r>
      <w:r>
        <w:rPr/>
        <w:t>curves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3.35.</w:t>
      </w:r>
    </w:p>
    <w:p>
      <w:pPr>
        <w:pStyle w:val="BodyText"/>
        <w:spacing w:before="4"/>
      </w:pPr>
      <w:r>
        <w:rPr/>
        <w:pict>
          <v:group style="position:absolute;margin-left:124.050003pt;margin-top:15.978857pt;width:367.3pt;height:164pt;mso-position-horizontal-relative:page;mso-position-vertical-relative:paragraph;z-index:-15669248;mso-wrap-distance-left:0;mso-wrap-distance-right:0" coordorigin="2481,320" coordsize="7346,3280">
            <v:shape style="position:absolute;left:3198;top:3511;width:50;height:81" type="#_x0000_t75" stroked="false">
              <v:imagedata r:id="rId138" o:title=""/>
            </v:shape>
            <v:shape style="position:absolute;left:3905;top:3511;width:89;height:81" type="#_x0000_t75" stroked="false">
              <v:imagedata r:id="rId139" o:title=""/>
            </v:shape>
            <v:shape style="position:absolute;left:4629;top:3511;width:89;height:83" type="#_x0000_t75" stroked="false">
              <v:imagedata r:id="rId140" o:title=""/>
            </v:shape>
            <v:shape style="position:absolute;left:5345;top:3512;width:94;height:81" type="#_x0000_t75" stroked="false">
              <v:imagedata r:id="rId141" o:title=""/>
            </v:shape>
            <v:shape style="position:absolute;left:6073;top:3513;width:90;height:81" type="#_x0000_t75" stroked="false">
              <v:imagedata r:id="rId142" o:title=""/>
            </v:shape>
            <v:shape style="position:absolute;left:6794;top:3511;width:89;height:83" type="#_x0000_t75" stroked="false">
              <v:imagedata r:id="rId143" o:title=""/>
            </v:shape>
            <v:shape style="position:absolute;left:7518;top:3513;width:87;height:80" type="#_x0000_t75" stroked="false">
              <v:imagedata r:id="rId144" o:title=""/>
            </v:shape>
            <v:shape style="position:absolute;left:8239;top:3511;width:89;height:83" type="#_x0000_t75" stroked="false">
              <v:imagedata r:id="rId145" o:title=""/>
            </v:shape>
            <v:shape style="position:absolute;left:8957;top:3506;width:113;height:93" type="#_x0000_t75" stroked="false">
              <v:imagedata r:id="rId146" o:title=""/>
            </v:shape>
            <v:shape style="position:absolute;left:9643;top:3511;width:184;height:83" type="#_x0000_t75" stroked="false">
              <v:imagedata r:id="rId147" o:title=""/>
            </v:shape>
            <v:shape style="position:absolute;left:2481;top:319;width:7264;height:3151" type="#_x0000_t75" stroked="false">
              <v:imagedata r:id="rId148" o:title=""/>
            </v:shape>
            <w10:wrap type="topAndBottom"/>
          </v:group>
        </w:pic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spacing w:line="100" w:lineRule="exact"/>
        <w:ind w:left="4764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492748" cy="64008"/>
            <wp:effectExtent l="0" t="0" r="0" b="0"/>
            <wp:docPr id="12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4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spacing w:before="50"/>
        <w:ind w:left="2441"/>
        <w:jc w:val="both"/>
      </w:pPr>
      <w:r>
        <w:rPr/>
        <w:t>Figure</w:t>
      </w:r>
      <w:r>
        <w:rPr>
          <w:spacing w:val="-3"/>
        </w:rPr>
        <w:t> </w:t>
      </w:r>
      <w:r>
        <w:rPr/>
        <w:t>4.36: MAP Distribution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Kite Network</w:t>
      </w:r>
    </w:p>
    <w:p>
      <w:pPr>
        <w:spacing w:after="0"/>
        <w:jc w:val="both"/>
        <w:sectPr>
          <w:footerReference w:type="default" r:id="rId135"/>
          <w:pgSz w:w="11900" w:h="16850"/>
          <w:pgMar w:footer="1036" w:header="0" w:top="1360" w:bottom="1220" w:left="1320" w:right="460"/>
          <w:pgNumType w:start="134"/>
        </w:sectPr>
      </w:pPr>
    </w:p>
    <w:p>
      <w:pPr>
        <w:pStyle w:val="Heading2"/>
        <w:numPr>
          <w:ilvl w:val="0"/>
          <w:numId w:val="30"/>
        </w:numPr>
        <w:tabs>
          <w:tab w:pos="1100" w:val="left" w:leader="none"/>
        </w:tabs>
        <w:spacing w:line="348" w:lineRule="auto" w:before="64" w:after="0"/>
        <w:ind w:left="1099" w:right="1091" w:hanging="368"/>
        <w:jc w:val="both"/>
      </w:pPr>
      <w:bookmarkStart w:name="_bookmark75" w:id="102"/>
      <w:bookmarkEnd w:id="102"/>
      <w:r>
        <w:rPr>
          <w:b w:val="0"/>
          <w:i w:val="0"/>
        </w:rPr>
      </w:r>
      <w:bookmarkStart w:name="_bookmark75" w:id="103"/>
      <w:bookmarkEnd w:id="103"/>
      <w:r>
        <w:rPr/>
        <w:t>C</w:t>
      </w:r>
      <w:r>
        <w:rPr/>
        <w:t>omparison of BNM and Entropy Variation Algorithm Using the N’17 Network</w:t>
      </w:r>
      <w:r>
        <w:rPr>
          <w:spacing w:val="-57"/>
        </w:rPr>
        <w:t> </w:t>
      </w:r>
      <w:r>
        <w:rPr/>
        <w:t>Dataset</w:t>
      </w:r>
    </w:p>
    <w:p>
      <w:pPr>
        <w:pStyle w:val="BodyText"/>
        <w:spacing w:before="10"/>
        <w:rPr>
          <w:b/>
          <w:i/>
          <w:sz w:val="22"/>
        </w:rPr>
      </w:pPr>
    </w:p>
    <w:p>
      <w:pPr>
        <w:pStyle w:val="BodyText"/>
        <w:spacing w:line="477" w:lineRule="auto"/>
        <w:ind w:left="660" w:right="939"/>
        <w:jc w:val="both"/>
      </w:pPr>
      <w:r>
        <w:rPr/>
        <w:t>Figure 4.37 presents entropy variation of N17 network. Actors with lowest depression</w:t>
      </w:r>
      <w:r>
        <w:rPr>
          <w:spacing w:val="1"/>
        </w:rPr>
        <w:t> </w:t>
      </w:r>
      <w:r>
        <w:rPr/>
        <w:t>are assumed to be key players in entropy algorithm. According to the entropy algorithm,</w:t>
      </w:r>
      <w:r>
        <w:rPr>
          <w:spacing w:val="-57"/>
        </w:rPr>
        <w:t> </w:t>
      </w:r>
      <w:r>
        <w:rPr/>
        <w:t>lowest depression nodes will cause serious disruption in the network structure when</w:t>
      </w:r>
      <w:r>
        <w:rPr>
          <w:spacing w:val="1"/>
        </w:rPr>
        <w:t> </w:t>
      </w:r>
      <w:r>
        <w:rPr/>
        <w:t>removed.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contains both entropy</w:t>
      </w:r>
      <w:r>
        <w:rPr>
          <w:spacing w:val="-3"/>
        </w:rPr>
        <w:t> </w:t>
      </w:r>
      <w:r>
        <w:rPr/>
        <w:t>centrality</w:t>
      </w:r>
      <w:r>
        <w:rPr>
          <w:spacing w:val="-5"/>
        </w:rPr>
        <w:t> </w:t>
      </w:r>
      <w:r>
        <w:rPr/>
        <w:t>and entropy</w:t>
      </w:r>
      <w:r>
        <w:rPr>
          <w:spacing w:val="-3"/>
        </w:rPr>
        <w:t> </w:t>
      </w:r>
      <w:r>
        <w:rPr/>
        <w:t>connectivity</w:t>
      </w:r>
      <w:r>
        <w:rPr>
          <w:spacing w:val="-5"/>
        </w:rPr>
        <w:t> </w:t>
      </w:r>
      <w:r>
        <w:rPr/>
        <w:t>.</w:t>
      </w: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129pt;margin-top:15.655801pt;width:358.95pt;height:109.3pt;mso-position-horizontal-relative:page;mso-position-vertical-relative:paragraph;z-index:-15668736;mso-wrap-distance-left:0;mso-wrap-distance-right:0" coordorigin="2580,313" coordsize="7179,2186">
            <v:shape style="position:absolute;left:3223;top:2444;width:92;height:55" type="#_x0000_t75" stroked="false">
              <v:imagedata r:id="rId150" o:title=""/>
            </v:shape>
            <v:shape style="position:absolute;left:4580;top:2445;width:94;height:54" type="#_x0000_t75" stroked="false">
              <v:imagedata r:id="rId151" o:title=""/>
            </v:shape>
            <v:shape style="position:absolute;left:5912;top:2444;width:176;height:55" type="#_x0000_t75" stroked="false">
              <v:imagedata r:id="rId152" o:title=""/>
            </v:shape>
            <v:shape style="position:absolute;left:7270;top:2444;width:177;height:55" type="#_x0000_t75" stroked="false">
              <v:imagedata r:id="rId153" o:title=""/>
            </v:shape>
            <v:shape style="position:absolute;left:8596;top:2444;width:207;height:55" type="#_x0000_t75" stroked="false">
              <v:imagedata r:id="rId154" o:title=""/>
            </v:shape>
            <v:shape style="position:absolute;left:2580;top:313;width:7179;height:2102" type="#_x0000_t75" stroked="false">
              <v:imagedata r:id="rId1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6320154</wp:posOffset>
            </wp:positionH>
            <wp:positionV relativeFrom="paragraph">
              <wp:posOffset>1552013</wp:posOffset>
            </wp:positionV>
            <wp:extent cx="132473" cy="34861"/>
            <wp:effectExtent l="0" t="0" r="0" b="0"/>
            <wp:wrapTopAndBottom/>
            <wp:docPr id="12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95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73" cy="3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"/>
        </w:rPr>
      </w:pPr>
    </w:p>
    <w:p>
      <w:pPr>
        <w:pStyle w:val="BodyText"/>
        <w:spacing w:line="81" w:lineRule="exact"/>
        <w:ind w:left="5164"/>
        <w:rPr>
          <w:sz w:val="8"/>
        </w:rPr>
      </w:pPr>
      <w:r>
        <w:rPr>
          <w:position w:val="-1"/>
          <w:sz w:val="8"/>
        </w:rPr>
        <w:drawing>
          <wp:inline distT="0" distB="0" distL="0" distR="0">
            <wp:extent cx="223471" cy="51911"/>
            <wp:effectExtent l="0" t="0" r="0" b="0"/>
            <wp:docPr id="12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6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71" cy="5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pStyle w:val="BodyText"/>
        <w:spacing w:before="12"/>
        <w:ind w:left="837" w:right="1137"/>
        <w:jc w:val="center"/>
      </w:pPr>
      <w:r>
        <w:rPr/>
        <w:t>Figure</w:t>
      </w:r>
      <w:r>
        <w:rPr>
          <w:spacing w:val="-2"/>
        </w:rPr>
        <w:t> </w:t>
      </w:r>
      <w:r>
        <w:rPr/>
        <w:t>4.37: Entropy</w:t>
      </w:r>
      <w:r>
        <w:rPr>
          <w:spacing w:val="-6"/>
        </w:rPr>
        <w:t> </w:t>
      </w:r>
      <w:r>
        <w:rPr/>
        <w:t>variation of</w:t>
      </w:r>
      <w:r>
        <w:rPr>
          <w:spacing w:val="-1"/>
        </w:rPr>
        <w:t> </w:t>
      </w:r>
      <w:r>
        <w:rPr/>
        <w:t>N17 network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2" w:lineRule="auto"/>
        <w:ind w:left="660" w:right="937"/>
        <w:jc w:val="both"/>
      </w:pPr>
      <w:r>
        <w:rPr/>
        <w:t>Four actors are noticed</w:t>
      </w:r>
      <w:r>
        <w:rPr>
          <w:spacing w:val="1"/>
        </w:rPr>
        <w:t> </w:t>
      </w:r>
      <w:r>
        <w:rPr/>
        <w:t>in entropy centrality and five (5) actors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noticed in the</w:t>
      </w:r>
      <w:r>
        <w:rPr>
          <w:spacing w:val="1"/>
        </w:rPr>
        <w:t> </w:t>
      </w:r>
      <w:r>
        <w:rPr/>
        <w:t>entropy connectivity considering depressions in the graph. The actors are 1, 3, 6, 14, and</w:t>
      </w:r>
      <w:r>
        <w:rPr>
          <w:spacing w:val="-57"/>
        </w:rPr>
        <w:t> </w:t>
      </w:r>
      <w:r>
        <w:rPr/>
        <w:t>16 for but include all except 16. Actor 16 is Pavlos Serifis. These are the same set of</w:t>
      </w:r>
      <w:r>
        <w:rPr>
          <w:spacing w:val="1"/>
        </w:rPr>
        <w:t> </w:t>
      </w:r>
      <w:r>
        <w:rPr/>
        <w:t>actors inferred</w:t>
      </w:r>
      <w:r>
        <w:rPr>
          <w:spacing w:val="3"/>
        </w:rPr>
        <w:t> </w:t>
      </w:r>
      <w:r>
        <w:rPr/>
        <w:t>as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 1-Figure 4.1</w:t>
      </w:r>
      <w:r>
        <w:rPr>
          <w:spacing w:val="1"/>
        </w:rPr>
        <w:t> </w:t>
      </w:r>
      <w:r>
        <w:rPr/>
        <w:t>and Case 3-Figure 4.3.</w:t>
      </w:r>
      <w:r>
        <w:rPr>
          <w:spacing w:val="1"/>
        </w:rPr>
        <w:t> </w:t>
      </w:r>
      <w:r>
        <w:rPr/>
        <w:t>Figure</w:t>
      </w:r>
    </w:p>
    <w:p>
      <w:pPr>
        <w:pStyle w:val="BodyText"/>
        <w:spacing w:line="275" w:lineRule="exact"/>
        <w:ind w:left="660"/>
      </w:pPr>
      <w:r>
        <w:rPr/>
        <w:t>4.38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Figure</w:t>
      </w:r>
      <w:r>
        <w:rPr>
          <w:spacing w:val="16"/>
        </w:rPr>
        <w:t> </w:t>
      </w:r>
      <w:r>
        <w:rPr/>
        <w:t>4.39</w:t>
      </w:r>
      <w:r>
        <w:rPr>
          <w:spacing w:val="17"/>
        </w:rPr>
        <w:t> </w:t>
      </w:r>
      <w:r>
        <w:rPr/>
        <w:t>present</w:t>
      </w:r>
      <w:r>
        <w:rPr>
          <w:spacing w:val="18"/>
        </w:rPr>
        <w:t> </w:t>
      </w:r>
      <w:r>
        <w:rPr/>
        <w:t>snapshots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data</w:t>
      </w:r>
      <w:r>
        <w:rPr>
          <w:spacing w:val="17"/>
        </w:rPr>
        <w:t> </w:t>
      </w:r>
      <w:r>
        <w:rPr/>
        <w:t>points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prevalence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central</w:t>
      </w:r>
      <w:r>
        <w:rPr>
          <w:spacing w:val="18"/>
        </w:rPr>
        <w:t> </w:t>
      </w:r>
      <w:r>
        <w:rPr/>
        <w:t>actors.</w:t>
      </w:r>
    </w:p>
    <w:p>
      <w:pPr>
        <w:pStyle w:val="BodyText"/>
        <w:spacing w:before="3"/>
      </w:pPr>
    </w:p>
    <w:p>
      <w:pPr>
        <w:pStyle w:val="BodyText"/>
        <w:spacing w:line="482" w:lineRule="auto"/>
        <w:ind w:left="660" w:right="945"/>
        <w:jc w:val="both"/>
      </w:pPr>
      <w:r>
        <w:rPr/>
        <w:t>Figure 4.38 and Figure 4.39 have actor ID 1, 3, 6, 14 and 16 as key players. Both</w:t>
      </w:r>
      <w:r>
        <w:rPr>
          <w:spacing w:val="1"/>
        </w:rPr>
        <w:t> </w:t>
      </w:r>
      <w:r>
        <w:rPr/>
        <w:t>algorithms</w:t>
      </w:r>
      <w:r>
        <w:rPr>
          <w:spacing w:val="-1"/>
        </w:rPr>
        <w:t> </w:t>
      </w:r>
      <w:r>
        <w:rPr/>
        <w:t>identified the</w:t>
      </w:r>
      <w:r>
        <w:rPr>
          <w:spacing w:val="1"/>
        </w:rPr>
        <w:t> </w:t>
      </w:r>
      <w:r>
        <w:rPr/>
        <w:t>same set of actors.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1260475</wp:posOffset>
            </wp:positionH>
            <wp:positionV relativeFrom="paragraph">
              <wp:posOffset>157523</wp:posOffset>
            </wp:positionV>
            <wp:extent cx="5535752" cy="1924050"/>
            <wp:effectExtent l="0" t="0" r="0" b="0"/>
            <wp:wrapTopAndBottom/>
            <wp:docPr id="127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97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75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37" w:right="1139"/>
        <w:jc w:val="center"/>
      </w:pPr>
      <w:r>
        <w:rPr/>
        <w:t>Figure</w:t>
      </w:r>
      <w:r>
        <w:rPr>
          <w:spacing w:val="-3"/>
        </w:rPr>
        <w:t> </w:t>
      </w:r>
      <w:r>
        <w:rPr/>
        <w:t>4.38:</w:t>
      </w:r>
      <w:r>
        <w:rPr>
          <w:spacing w:val="-1"/>
        </w:rPr>
        <w:t> </w:t>
      </w:r>
      <w:r>
        <w:rPr/>
        <w:t>Snapshot of cursor data for</w:t>
      </w:r>
      <w:r>
        <w:rPr>
          <w:spacing w:val="-2"/>
        </w:rPr>
        <w:t> </w:t>
      </w:r>
      <w:r>
        <w:rPr/>
        <w:t>the N17 entropy</w:t>
      </w:r>
      <w:r>
        <w:rPr>
          <w:spacing w:val="-6"/>
        </w:rPr>
        <w:t> </w:t>
      </w:r>
      <w:r>
        <w:rPr/>
        <w:t>variation</w:t>
      </w:r>
    </w:p>
    <w:p>
      <w:pPr>
        <w:spacing w:after="0"/>
        <w:jc w:val="center"/>
        <w:sectPr>
          <w:pgSz w:w="11900" w:h="16850"/>
          <w:pgMar w:header="0" w:footer="1036" w:top="1360" w:bottom="1240" w:left="1320" w:right="46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665"/>
        <w:rPr>
          <w:sz w:val="20"/>
        </w:rPr>
      </w:pPr>
      <w:r>
        <w:rPr>
          <w:sz w:val="20"/>
        </w:rPr>
        <w:drawing>
          <wp:inline distT="0" distB="0" distL="0" distR="0">
            <wp:extent cx="5307684" cy="2419350"/>
            <wp:effectExtent l="0" t="0" r="0" b="0"/>
            <wp:docPr id="12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9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684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837" w:right="1113"/>
        <w:jc w:val="center"/>
      </w:pPr>
      <w:bookmarkStart w:name="_bookmark76" w:id="104"/>
      <w:bookmarkEnd w:id="104"/>
      <w:r>
        <w:rPr/>
      </w:r>
      <w:r>
        <w:rPr/>
        <w:t>Figure</w:t>
      </w:r>
      <w:r>
        <w:rPr>
          <w:spacing w:val="-5"/>
        </w:rPr>
        <w:t> </w:t>
      </w:r>
      <w:r>
        <w:rPr/>
        <w:t>4.39:</w:t>
      </w:r>
      <w:r>
        <w:rPr>
          <w:spacing w:val="-2"/>
        </w:rPr>
        <w:t> </w:t>
      </w:r>
      <w:r>
        <w:rPr/>
        <w:t>Snapshot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cursor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MAP</w:t>
      </w:r>
      <w:r>
        <w:rPr>
          <w:spacing w:val="-2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N‟17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30"/>
        </w:numPr>
        <w:tabs>
          <w:tab w:pos="1380" w:val="left" w:leader="none"/>
          <w:tab w:pos="1381" w:val="left" w:leader="none"/>
        </w:tabs>
        <w:spacing w:line="240" w:lineRule="auto" w:before="221" w:after="0"/>
        <w:ind w:left="1380" w:right="0" w:hanging="716"/>
        <w:jc w:val="left"/>
      </w:pP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BNM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Entropy Algorithms</w:t>
      </w:r>
      <w:r>
        <w:rPr>
          <w:spacing w:val="-4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9/11 Network</w:t>
      </w:r>
      <w:r>
        <w:rPr>
          <w:spacing w:val="-1"/>
        </w:rPr>
        <w:t> </w:t>
      </w:r>
      <w:r>
        <w:rPr/>
        <w:t>Dataset</w:t>
      </w:r>
    </w:p>
    <w:p>
      <w:pPr>
        <w:pStyle w:val="BodyText"/>
        <w:spacing w:before="10"/>
        <w:rPr>
          <w:b/>
          <w:i/>
          <w:sz w:val="33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Figure 4.40 presents graph of entropy variation of the 9/11 network. Actor ID 54 has the</w:t>
      </w:r>
      <w:r>
        <w:rPr>
          <w:spacing w:val="-57"/>
        </w:rPr>
        <w:t> </w:t>
      </w:r>
      <w:r>
        <w:rPr/>
        <w:t>lowest entropy value, followed by actor IDs 42 and 28. They were identified as Essid</w:t>
      </w:r>
      <w:r>
        <w:rPr>
          <w:spacing w:val="1"/>
        </w:rPr>
        <w:t> </w:t>
      </w:r>
      <w:r>
        <w:rPr/>
        <w:t>Sami Ben Khemail, Gjamal Bengal and Ramzi Bin al-Shibh respectively. By entropy</w:t>
      </w:r>
      <w:r>
        <w:rPr>
          <w:spacing w:val="1"/>
        </w:rPr>
        <w:t> </w:t>
      </w:r>
      <w:r>
        <w:rPr/>
        <w:t>connectivity and entropy centrality, these are relevant actors that their removal can</w:t>
      </w:r>
      <w:r>
        <w:rPr>
          <w:spacing w:val="1"/>
        </w:rPr>
        <w:t> </w:t>
      </w:r>
      <w:r>
        <w:rPr/>
        <w:t>disrupt the 9/11 network structure. Secondly, the most central actors become faded away</w:t>
      </w:r>
      <w:r>
        <w:rPr>
          <w:spacing w:val="-57"/>
        </w:rPr>
        <w:t> </w:t>
      </w:r>
      <w:r>
        <w:rPr/>
        <w:t>as the size of the network increases. Figure 4.41 and 4.42 present snapshots of the data</w:t>
      </w:r>
      <w:r>
        <w:rPr>
          <w:spacing w:val="1"/>
        </w:rPr>
        <w:t> </w:t>
      </w:r>
      <w:r>
        <w:rPr/>
        <w:t>points</w:t>
      </w:r>
      <w:r>
        <w:rPr>
          <w:spacing w:val="-1"/>
        </w:rPr>
        <w:t> </w:t>
      </w:r>
      <w:r>
        <w:rPr/>
        <w:t>under entropy</w:t>
      </w:r>
      <w:r>
        <w:rPr>
          <w:spacing w:val="-4"/>
        </w:rPr>
        <w:t> </w:t>
      </w:r>
      <w:r>
        <w:rPr/>
        <w:t>variation and MAP</w:t>
      </w:r>
      <w:r>
        <w:rPr>
          <w:spacing w:val="-1"/>
        </w:rPr>
        <w:t> </w:t>
      </w:r>
      <w:r>
        <w:rPr/>
        <w:t>distribution respectively.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group style="position:absolute;margin-left:135pt;margin-top:12.923916pt;width:340.6pt;height:158.85pt;mso-position-horizontal-relative:page;mso-position-vertical-relative:paragraph;z-index:-15667200;mso-wrap-distance-left:0;mso-wrap-distance-right:0" coordorigin="2700,258" coordsize="6812,3177">
            <v:shape style="position:absolute;left:3280;top:3355;width:83;height:80" type="#_x0000_t75" stroked="false">
              <v:imagedata r:id="rId160" o:title=""/>
            </v:shape>
            <v:shape style="position:absolute;left:4259;top:3355;width:173;height:80" type="#_x0000_t75" stroked="false">
              <v:imagedata r:id="rId161" o:title=""/>
            </v:shape>
            <v:shape style="position:absolute;left:5261;top:3355;width:186;height:80" type="#_x0000_t75" stroked="false">
              <v:imagedata r:id="rId162" o:title=""/>
            </v:shape>
            <v:shape style="position:absolute;left:6280;top:3355;width:184;height:80" type="#_x0000_t75" stroked="false">
              <v:imagedata r:id="rId163" o:title=""/>
            </v:shape>
            <v:shape style="position:absolute;left:7291;top:3355;width:190;height:80" type="#_x0000_t75" stroked="false">
              <v:imagedata r:id="rId164" o:title=""/>
            </v:shape>
            <v:shape style="position:absolute;left:8312;top:3355;width:184;height:80" type="#_x0000_t75" stroked="false">
              <v:imagedata r:id="rId165" o:title=""/>
            </v:shape>
            <v:shape style="position:absolute;left:9327;top:3355;width:185;height:80" type="#_x0000_t75" stroked="false">
              <v:imagedata r:id="rId166" o:title=""/>
            </v:shape>
            <v:shape style="position:absolute;left:2700;top:258;width:6754;height:3057" type="#_x0000_t75" stroked="false">
              <v:imagedata r:id="rId167" o:title=""/>
            </v:shape>
            <w10:wrap type="topAndBottom"/>
          </v:group>
        </w:pic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spacing w:line="118" w:lineRule="exact"/>
        <w:ind w:left="4890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200702" cy="75342"/>
            <wp:effectExtent l="0" t="0" r="0" b="0"/>
            <wp:docPr id="13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0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02" cy="7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spacing w:before="42"/>
        <w:ind w:left="837" w:right="1115"/>
        <w:jc w:val="center"/>
      </w:pPr>
      <w:r>
        <w:rPr/>
        <w:t>Figure</w:t>
      </w:r>
      <w:r>
        <w:rPr>
          <w:spacing w:val="-2"/>
        </w:rPr>
        <w:t> </w:t>
      </w:r>
      <w:r>
        <w:rPr/>
        <w:t>4.40: Entropy</w:t>
      </w:r>
      <w:r>
        <w:rPr>
          <w:spacing w:val="-6"/>
        </w:rPr>
        <w:t> </w:t>
      </w:r>
      <w:r>
        <w:rPr/>
        <w:t>variation of</w:t>
      </w:r>
      <w:r>
        <w:rPr>
          <w:spacing w:val="-1"/>
        </w:rPr>
        <w:t> </w:t>
      </w:r>
      <w:r>
        <w:rPr/>
        <w:t>the 911 network</w:t>
      </w:r>
    </w:p>
    <w:p>
      <w:pPr>
        <w:spacing w:after="0"/>
        <w:jc w:val="center"/>
        <w:sectPr>
          <w:pgSz w:w="11900" w:h="16850"/>
          <w:pgMar w:header="0" w:footer="1036" w:top="1600" w:bottom="1240" w:left="1320" w:right="460"/>
        </w:sectPr>
      </w:pPr>
    </w:p>
    <w:p>
      <w:pPr>
        <w:pStyle w:val="BodyText"/>
        <w:spacing w:before="3" w:after="1"/>
        <w:rPr>
          <w:sz w:val="13"/>
        </w:rPr>
      </w:pPr>
    </w:p>
    <w:p>
      <w:pPr>
        <w:pStyle w:val="BodyText"/>
        <w:ind w:left="1002"/>
        <w:rPr>
          <w:sz w:val="20"/>
        </w:rPr>
      </w:pPr>
      <w:r>
        <w:rPr>
          <w:sz w:val="20"/>
        </w:rPr>
        <w:drawing>
          <wp:inline distT="0" distB="0" distL="0" distR="0">
            <wp:extent cx="4886141" cy="2105025"/>
            <wp:effectExtent l="0" t="0" r="0" b="0"/>
            <wp:docPr id="13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0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141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1901"/>
        <w:jc w:val="both"/>
      </w:pPr>
      <w:bookmarkStart w:name="_bookmark77" w:id="105"/>
      <w:bookmarkEnd w:id="105"/>
      <w:r>
        <w:rPr/>
      </w:r>
      <w:r>
        <w:rPr/>
        <w:t>Figure</w:t>
      </w:r>
      <w:r>
        <w:rPr>
          <w:spacing w:val="-3"/>
        </w:rPr>
        <w:t> </w:t>
      </w:r>
      <w:r>
        <w:rPr/>
        <w:t>4.41: Snapshot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cursor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9/11 entropy</w:t>
      </w:r>
      <w:r>
        <w:rPr>
          <w:spacing w:val="-6"/>
        </w:rPr>
        <w:t> </w:t>
      </w:r>
      <w:r>
        <w:rPr/>
        <w:t>variation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1503044</wp:posOffset>
            </wp:positionH>
            <wp:positionV relativeFrom="paragraph">
              <wp:posOffset>211324</wp:posOffset>
            </wp:positionV>
            <wp:extent cx="4912994" cy="2162175"/>
            <wp:effectExtent l="0" t="0" r="0" b="0"/>
            <wp:wrapTopAndBottom/>
            <wp:docPr id="135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09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994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848"/>
        <w:jc w:val="both"/>
      </w:pPr>
      <w:r>
        <w:rPr/>
        <w:t>Figure</w:t>
      </w:r>
      <w:r>
        <w:rPr>
          <w:spacing w:val="-3"/>
        </w:rPr>
        <w:t> </w:t>
      </w:r>
      <w:r>
        <w:rPr/>
        <w:t>4.42: Snapshot of cursor data for</w:t>
      </w:r>
      <w:r>
        <w:rPr>
          <w:spacing w:val="-2"/>
        </w:rPr>
        <w:t> </w:t>
      </w:r>
      <w:r>
        <w:rPr/>
        <w:t>9/11</w:t>
      </w:r>
      <w:r>
        <w:rPr>
          <w:spacing w:val="-1"/>
        </w:rPr>
        <w:t> </w:t>
      </w:r>
      <w:r>
        <w:rPr/>
        <w:t>MAP Distribution</w:t>
      </w:r>
    </w:p>
    <w:p>
      <w:pPr>
        <w:pStyle w:val="BodyText"/>
        <w:spacing w:line="477" w:lineRule="auto" w:before="230"/>
        <w:ind w:left="660" w:right="937"/>
        <w:jc w:val="both"/>
      </w:pPr>
      <w:r>
        <w:rPr/>
        <w:t>The EnBNM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favourably well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entropy variation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detect some set of nodes in common. However, a close look at Figures 4.35 and 4.37 of</w:t>
      </w:r>
      <w:r>
        <w:rPr>
          <w:spacing w:val="1"/>
        </w:rPr>
        <w:t> </w:t>
      </w:r>
      <w:r>
        <w:rPr/>
        <w:t>entropy variation curves compared with the EnBNM curve of Figure 4.36 and 4.39</w:t>
      </w:r>
      <w:r>
        <w:rPr>
          <w:spacing w:val="1"/>
        </w:rPr>
        <w:t> </w:t>
      </w:r>
      <w:r>
        <w:rPr/>
        <w:t>showed that depressions that indicate important</w:t>
      </w:r>
      <w:r>
        <w:rPr>
          <w:spacing w:val="1"/>
        </w:rPr>
        <w:t> </w:t>
      </w:r>
      <w:r>
        <w:rPr/>
        <w:t>points are not sharp under entropy</w:t>
      </w:r>
      <w:r>
        <w:rPr>
          <w:spacing w:val="1"/>
        </w:rPr>
        <w:t> </w:t>
      </w:r>
      <w:r>
        <w:rPr/>
        <w:t>variation. This situation become more obvious in the 9/11network dataset which is a</w:t>
      </w:r>
      <w:r>
        <w:rPr>
          <w:spacing w:val="1"/>
        </w:rPr>
        <w:t> </w:t>
      </w:r>
      <w:r>
        <w:rPr/>
        <w:t>larger</w:t>
      </w:r>
      <w:r>
        <w:rPr>
          <w:spacing w:val="12"/>
        </w:rPr>
        <w:t> </w:t>
      </w:r>
      <w:r>
        <w:rPr/>
        <w:t>dataset</w:t>
      </w:r>
      <w:r>
        <w:rPr>
          <w:spacing w:val="14"/>
        </w:rPr>
        <w:t> </w:t>
      </w:r>
      <w:r>
        <w:rPr/>
        <w:t>than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N‟17</w:t>
      </w:r>
      <w:r>
        <w:rPr>
          <w:spacing w:val="11"/>
        </w:rPr>
        <w:t> </w:t>
      </w:r>
      <w:r>
        <w:rPr/>
        <w:t>datasets.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even</w:t>
      </w:r>
      <w:r>
        <w:rPr>
          <w:spacing w:val="11"/>
        </w:rPr>
        <w:t> </w:t>
      </w:r>
      <w:r>
        <w:rPr/>
        <w:t>larger</w:t>
      </w:r>
      <w:r>
        <w:rPr>
          <w:spacing w:val="13"/>
        </w:rPr>
        <w:t> </w:t>
      </w:r>
      <w:r>
        <w:rPr/>
        <w:t>set,</w:t>
      </w:r>
      <w:r>
        <w:rPr>
          <w:spacing w:val="12"/>
        </w:rPr>
        <w:t> </w:t>
      </w:r>
      <w:r>
        <w:rPr/>
        <w:t>no</w:t>
      </w:r>
      <w:r>
        <w:rPr>
          <w:spacing w:val="14"/>
        </w:rPr>
        <w:t> </w:t>
      </w:r>
      <w:r>
        <w:rPr/>
        <w:t>points</w:t>
      </w:r>
      <w:r>
        <w:rPr>
          <w:spacing w:val="12"/>
        </w:rPr>
        <w:t> </w:t>
      </w:r>
      <w:r>
        <w:rPr/>
        <w:t>will</w:t>
      </w:r>
      <w:r>
        <w:rPr>
          <w:spacing w:val="15"/>
        </w:rPr>
        <w:t> </w:t>
      </w:r>
      <w:r>
        <w:rPr/>
        <w:t>be</w:t>
      </w:r>
      <w:r>
        <w:rPr>
          <w:spacing w:val="10"/>
        </w:rPr>
        <w:t> </w:t>
      </w:r>
      <w:r>
        <w:rPr/>
        <w:t>detectable</w:t>
      </w:r>
      <w:r>
        <w:rPr>
          <w:spacing w:val="-57"/>
        </w:rPr>
        <w:t> </w:t>
      </w:r>
      <w:r>
        <w:rPr/>
        <w:t>in the entropy variation curve. This simply means that the BNM can handle larger</w:t>
      </w:r>
      <w:r>
        <w:rPr>
          <w:spacing w:val="1"/>
        </w:rPr>
        <w:t> </w:t>
      </w:r>
      <w:r>
        <w:rPr/>
        <w:t>datasets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formers.</w:t>
      </w:r>
      <w:r>
        <w:rPr>
          <w:spacing w:val="1"/>
        </w:rPr>
        <w:t> </w:t>
      </w:r>
      <w:r>
        <w:rPr/>
        <w:t>This is</w:t>
      </w:r>
      <w:r>
        <w:rPr>
          <w:spacing w:val="-1"/>
        </w:rPr>
        <w:t> </w:t>
      </w:r>
      <w:r>
        <w:rPr/>
        <w:t>a significance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indicator.</w:t>
      </w:r>
    </w:p>
    <w:p>
      <w:pPr>
        <w:spacing w:after="0" w:line="477" w:lineRule="auto"/>
        <w:jc w:val="both"/>
        <w:sectPr>
          <w:pgSz w:w="11900" w:h="16850"/>
          <w:pgMar w:header="0" w:footer="1036" w:top="1600" w:bottom="1260" w:left="1320" w:right="460"/>
        </w:sectPr>
      </w:pPr>
    </w:p>
    <w:p>
      <w:pPr>
        <w:pStyle w:val="Heading1"/>
        <w:spacing w:before="72"/>
      </w:pPr>
      <w:bookmarkStart w:name="_TOC_250003" w:id="106"/>
      <w:r>
        <w:rPr/>
        <w:t>4.4</w:t>
      </w:r>
      <w:r>
        <w:rPr>
          <w:spacing w:val="-3"/>
        </w:rPr>
        <w:t> </w:t>
      </w:r>
      <w:bookmarkEnd w:id="106"/>
      <w:r>
        <w:rPr/>
        <w:t>Summary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77" w:lineRule="auto"/>
        <w:ind w:left="660" w:right="934"/>
        <w:jc w:val="both"/>
      </w:pPr>
      <w:r>
        <w:rPr/>
        <w:t>This research work presents empirical evidence to support the phenomenon that not all</w:t>
      </w:r>
      <w:r>
        <w:rPr>
          <w:spacing w:val="1"/>
        </w:rPr>
        <w:t> </w:t>
      </w:r>
      <w:r>
        <w:rPr/>
        <w:t>key players in OCGs are central nodes (section 2.6). The developed EnBNM algorithm</w:t>
      </w:r>
      <w:r>
        <w:rPr>
          <w:spacing w:val="1"/>
        </w:rPr>
        <w:t> </w:t>
      </w:r>
      <w:r>
        <w:rPr/>
        <w:t>was able to predict set of nodes using the network attributes of nodes as inputs to the</w:t>
      </w:r>
      <w:r>
        <w:rPr>
          <w:spacing w:val="1"/>
        </w:rPr>
        <w:t> </w:t>
      </w:r>
      <w:r>
        <w:rPr/>
        <w:t>EnBNM. The first inference was made on central participants - nodes vulnerable to</w:t>
      </w:r>
      <w:r>
        <w:rPr>
          <w:spacing w:val="1"/>
        </w:rPr>
        <w:t> </w:t>
      </w:r>
      <w:r>
        <w:rPr/>
        <w:t>detection. The second inference was on set of nodes that are less vulnerable. The set of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inferences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SNA-Q</w:t>
      </w:r>
      <w:r>
        <w:rPr>
          <w:spacing w:val="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ground</w:t>
      </w:r>
      <w:r>
        <w:rPr>
          <w:spacing w:val="-1"/>
        </w:rPr>
        <w:t> </w:t>
      </w:r>
      <w:r>
        <w:rPr/>
        <w:t>truth information about participators.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660" w:right="935"/>
        <w:jc w:val="both"/>
      </w:pPr>
      <w:r>
        <w:rPr/>
        <w:t>The results shows that there is strong correlation between the EnBNM</w:t>
      </w:r>
      <w:r>
        <w:rPr>
          <w:spacing w:val="60"/>
        </w:rPr>
        <w:t> </w:t>
      </w:r>
      <w:r>
        <w:rPr/>
        <w:t>and SNA-Q;</w:t>
      </w:r>
      <w:r>
        <w:rPr>
          <w:spacing w:val="1"/>
        </w:rPr>
        <w:t> </w:t>
      </w:r>
      <w:r>
        <w:rPr/>
        <w:t>some nodes were detected in common. However, the EnBNM inferred more central</w:t>
      </w:r>
      <w:r>
        <w:rPr>
          <w:spacing w:val="1"/>
        </w:rPr>
        <w:t> </w:t>
      </w:r>
      <w:r>
        <w:rPr/>
        <w:t>participants than the SNA-Q. Case 2 has large portion of inferred central participants.</w:t>
      </w:r>
      <w:r>
        <w:rPr>
          <w:spacing w:val="1"/>
        </w:rPr>
        <w:t> </w:t>
      </w:r>
      <w:r>
        <w:rPr/>
        <w:t>Majority of this actors were classified as inconspicuous by SNA-Q including nodes that</w:t>
      </w:r>
      <w:r>
        <w:rPr>
          <w:spacing w:val="1"/>
        </w:rPr>
        <w:t> </w:t>
      </w:r>
      <w:r>
        <w:rPr/>
        <w:t>having legitimate actors‟ attributes. Detection of this class participants is unprecedented</w:t>
      </w:r>
      <w:r>
        <w:rPr>
          <w:spacing w:val="-57"/>
        </w:rPr>
        <w:t> </w:t>
      </w:r>
      <w:r>
        <w:rPr/>
        <w:t>in covert nodes detection. Finally, detection of financial aiders among evasive confirm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that some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players are</w:t>
      </w:r>
      <w:r>
        <w:rPr>
          <w:spacing w:val="-1"/>
        </w:rPr>
        <w:t> </w:t>
      </w:r>
      <w:r>
        <w:rPr/>
        <w:t>not centric</w:t>
      </w:r>
      <w:r>
        <w:rPr>
          <w:spacing w:val="-1"/>
        </w:rPr>
        <w:t> </w:t>
      </w:r>
      <w:r>
        <w:rPr/>
        <w:t>actors.</w:t>
      </w:r>
    </w:p>
    <w:p>
      <w:pPr>
        <w:spacing w:after="0" w:line="477" w:lineRule="auto"/>
        <w:jc w:val="both"/>
        <w:sectPr>
          <w:pgSz w:w="11900" w:h="16850"/>
          <w:pgMar w:header="0" w:footer="1036" w:top="1340" w:bottom="1240" w:left="1320" w:right="460"/>
        </w:sectPr>
      </w:pPr>
    </w:p>
    <w:p>
      <w:pPr>
        <w:pStyle w:val="Heading1"/>
        <w:spacing w:before="72"/>
        <w:ind w:left="3080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31"/>
        </w:numPr>
        <w:tabs>
          <w:tab w:pos="2081" w:val="left" w:leader="none"/>
          <w:tab w:pos="2082" w:val="left" w:leader="none"/>
        </w:tabs>
        <w:spacing w:line="240" w:lineRule="auto" w:before="0" w:after="0"/>
        <w:ind w:left="2081" w:right="0" w:hanging="1422"/>
        <w:jc w:val="left"/>
      </w:pPr>
      <w:r>
        <w:rPr/>
        <w:t>CONCLUSION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numPr>
          <w:ilvl w:val="1"/>
          <w:numId w:val="31"/>
        </w:numPr>
        <w:tabs>
          <w:tab w:pos="1361" w:val="left" w:leader="none"/>
          <w:tab w:pos="1362" w:val="left" w:leader="none"/>
        </w:tabs>
        <w:spacing w:line="240" w:lineRule="auto" w:before="0" w:after="0"/>
        <w:ind w:left="1361" w:right="0" w:hanging="702"/>
        <w:jc w:val="left"/>
      </w:pPr>
      <w:bookmarkStart w:name="_TOC_250002" w:id="107"/>
      <w:bookmarkEnd w:id="107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2" w:lineRule="auto" w:before="227"/>
        <w:ind w:left="660" w:right="963"/>
        <w:jc w:val="both"/>
      </w:pPr>
      <w:r>
        <w:rPr/>
        <w:t>The development of Bayesian Network Model (BNM) for detection of covert nodes was</w:t>
      </w:r>
      <w:r>
        <w:rPr>
          <w:spacing w:val="-57"/>
        </w:rPr>
        <w:t> </w:t>
      </w:r>
      <w:r>
        <w:rPr/>
        <w:t>achieved. The set nodes identified are from central as well as peripheral of a network</w:t>
      </w:r>
      <w:r>
        <w:rPr>
          <w:spacing w:val="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that is, detection was</w:t>
      </w:r>
      <w:r>
        <w:rPr>
          <w:spacing w:val="-1"/>
        </w:rPr>
        <w:t> </w:t>
      </w:r>
      <w:r>
        <w:rPr/>
        <w:t>not limited to central nodes</w:t>
      </w:r>
      <w:r>
        <w:rPr>
          <w:spacing w:val="-1"/>
        </w:rPr>
        <w:t> </w:t>
      </w:r>
      <w:r>
        <w:rPr/>
        <w:t>alone.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72" w:lineRule="auto"/>
        <w:ind w:left="660" w:right="959"/>
        <w:jc w:val="both"/>
      </w:pPr>
      <w:r>
        <w:rPr/>
        <w:t>Algorithm for detection</w:t>
      </w:r>
      <w:r>
        <w:rPr>
          <w:spacing w:val="1"/>
        </w:rPr>
        <w:t> </w:t>
      </w:r>
      <w:r>
        <w:rPr/>
        <w:t>of covert nodes based on Bayesian Network</w:t>
      </w:r>
      <w:r>
        <w:rPr>
          <w:spacing w:val="60"/>
        </w:rPr>
        <w:t> </w:t>
      </w:r>
      <w:r>
        <w:rPr/>
        <w:t>was developed.</w:t>
      </w:r>
      <w:r>
        <w:rPr>
          <w:spacing w:val="1"/>
        </w:rPr>
        <w:t> </w:t>
      </w:r>
      <w:r>
        <w:rPr/>
        <w:t>The algorithm presents procedural steps for enhancing Bayesian Network Model for</w:t>
      </w:r>
      <w:r>
        <w:rPr>
          <w:spacing w:val="1"/>
        </w:rPr>
        <w:t> </w:t>
      </w:r>
      <w:r>
        <w:rPr/>
        <w:t>detecting</w:t>
      </w:r>
      <w:r>
        <w:rPr>
          <w:spacing w:val="-4"/>
        </w:rPr>
        <w:t> </w:t>
      </w:r>
      <w:r>
        <w:rPr/>
        <w:t>covert nodes.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77" w:lineRule="auto"/>
        <w:ind w:left="660" w:right="958"/>
        <w:jc w:val="both"/>
      </w:pPr>
      <w:r>
        <w:rPr/>
        <w:t>Evaluation of the Enhanced Bayesian Network Model (EnBNM) algorithm was carried</w:t>
      </w:r>
      <w:r>
        <w:rPr>
          <w:spacing w:val="1"/>
        </w:rPr>
        <w:t> </w:t>
      </w:r>
      <w:r>
        <w:rPr/>
        <w:t>out on two terrorist groups datasets. The Algorithm detected both known and unknown</w:t>
      </w:r>
      <w:r>
        <w:rPr>
          <w:spacing w:val="1"/>
        </w:rPr>
        <w:t> </w:t>
      </w:r>
      <w:r>
        <w:rPr/>
        <w:t>key players. Unknown key players referred to new nodes detected by EnBNM while</w:t>
      </w:r>
      <w:r>
        <w:rPr>
          <w:spacing w:val="1"/>
        </w:rPr>
        <w:t> </w:t>
      </w:r>
      <w:r>
        <w:rPr/>
        <w:t>known key players referred to actors that previous works or literature identified as key</w:t>
      </w:r>
      <w:r>
        <w:rPr>
          <w:spacing w:val="1"/>
        </w:rPr>
        <w:t> </w:t>
      </w:r>
      <w:r>
        <w:rPr/>
        <w:t>players.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77" w:lineRule="auto"/>
        <w:ind w:left="660" w:right="956"/>
        <w:jc w:val="both"/>
      </w:pPr>
      <w:r>
        <w:rPr/>
        <w:t>The validation was carried out on detected nodes using ground truth data and SNA-Q.</w:t>
      </w:r>
      <w:r>
        <w:rPr>
          <w:spacing w:val="1"/>
        </w:rPr>
        <w:t> </w:t>
      </w:r>
      <w:r>
        <w:rPr/>
        <w:t>The ground truth validates SNA-Q; all actors convicted as leaders by court were also</w:t>
      </w:r>
      <w:r>
        <w:rPr>
          <w:spacing w:val="1"/>
        </w:rPr>
        <w:t> </w:t>
      </w:r>
      <w:r>
        <w:rPr/>
        <w:t>identified as key players by SNA-Q. This SNA-Q detection was also used for validation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detection on 9/11 dataset. The</w:t>
      </w:r>
      <w:r>
        <w:rPr>
          <w:spacing w:val="-1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was achieved.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75" w:lineRule="auto"/>
        <w:ind w:left="660" w:right="935"/>
        <w:jc w:val="both"/>
      </w:pPr>
      <w:r>
        <w:rPr/>
        <w:t>Finally, comparison analysis was successfully carried out between EnBNM and entropy</w:t>
      </w:r>
      <w:r>
        <w:rPr>
          <w:spacing w:val="1"/>
        </w:rPr>
        <w:t> </w:t>
      </w:r>
      <w:r>
        <w:rPr/>
        <w:t>variation algorithms using kite, N‟17 and 9/11 networks. The comparative analysis</w:t>
      </w:r>
      <w:r>
        <w:rPr>
          <w:spacing w:val="1"/>
        </w:rPr>
        <w:t> </w:t>
      </w:r>
      <w:r>
        <w:rPr/>
        <w:t>revealed strength of EnBNM over entropy over data size. The trade-off is that EnBNM</w:t>
      </w:r>
      <w:r>
        <w:rPr>
          <w:spacing w:val="1"/>
        </w:rPr>
        <w:t> </w:t>
      </w:r>
      <w:r>
        <w:rPr/>
        <w:t>detect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covert nodes with different inputs</w:t>
      </w:r>
    </w:p>
    <w:p>
      <w:pPr>
        <w:spacing w:after="0" w:line="475" w:lineRule="auto"/>
        <w:jc w:val="both"/>
        <w:sectPr>
          <w:pgSz w:w="11900" w:h="16850"/>
          <w:pgMar w:header="0" w:footer="1036" w:top="1340" w:bottom="1260" w:left="1320" w:right="460"/>
        </w:sectPr>
      </w:pPr>
    </w:p>
    <w:p>
      <w:pPr>
        <w:pStyle w:val="Heading1"/>
        <w:numPr>
          <w:ilvl w:val="1"/>
          <w:numId w:val="31"/>
        </w:numPr>
        <w:tabs>
          <w:tab w:pos="1021" w:val="left" w:leader="none"/>
        </w:tabs>
        <w:spacing w:line="240" w:lineRule="auto" w:before="72" w:after="0"/>
        <w:ind w:left="1020" w:right="0" w:hanging="361"/>
        <w:jc w:val="left"/>
      </w:pPr>
      <w:bookmarkStart w:name="_TOC_250001" w:id="108"/>
      <w:bookmarkEnd w:id="108"/>
      <w:r>
        <w:rPr/>
        <w:t>Recommendation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ind w:left="660"/>
        <w:jc w:val="both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recommended: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1"/>
        </w:numPr>
        <w:tabs>
          <w:tab w:pos="1381" w:val="left" w:leader="none"/>
        </w:tabs>
        <w:spacing w:line="470" w:lineRule="auto" w:before="229" w:after="0"/>
        <w:ind w:left="1380" w:right="1115" w:hanging="356"/>
        <w:jc w:val="left"/>
        <w:rPr>
          <w:sz w:val="24"/>
        </w:rPr>
      </w:pPr>
      <w:r>
        <w:rPr>
          <w:sz w:val="24"/>
        </w:rPr>
        <w:t>Extraction of covert networks from telecommunication network is a research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detection of covert nodes</w:t>
      </w:r>
      <w:r>
        <w:rPr>
          <w:spacing w:val="-1"/>
          <w:sz w:val="24"/>
        </w:rPr>
        <w:t> </w:t>
      </w:r>
      <w:r>
        <w:rPr>
          <w:sz w:val="24"/>
        </w:rPr>
        <w:t>hinged on.</w:t>
      </w:r>
      <w:r>
        <w:rPr>
          <w:spacing w:val="-1"/>
          <w:sz w:val="24"/>
        </w:rPr>
        <w:t> </w:t>
      </w:r>
      <w:r>
        <w:rPr>
          <w:sz w:val="24"/>
        </w:rPr>
        <w:t>Much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still</w:t>
      </w:r>
      <w:r>
        <w:rPr>
          <w:spacing w:val="-1"/>
          <w:sz w:val="24"/>
        </w:rPr>
        <w:t> </w:t>
      </w:r>
      <w:r>
        <w:rPr>
          <w:sz w:val="24"/>
        </w:rPr>
        <w:t>needed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done.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2"/>
          <w:numId w:val="31"/>
        </w:numPr>
        <w:tabs>
          <w:tab w:pos="1381" w:val="left" w:leader="none"/>
        </w:tabs>
        <w:spacing w:line="470" w:lineRule="auto" w:before="0" w:after="0"/>
        <w:ind w:left="1380" w:right="1411" w:hanging="356"/>
        <w:jc w:val="left"/>
        <w:rPr>
          <w:sz w:val="24"/>
        </w:rPr>
      </w:pPr>
      <w:r>
        <w:rPr>
          <w:sz w:val="24"/>
        </w:rPr>
        <w:t>Investigating features and developing techniques that would aid detection of</w:t>
      </w:r>
      <w:r>
        <w:rPr>
          <w:spacing w:val="-57"/>
          <w:sz w:val="24"/>
        </w:rPr>
        <w:t> </w:t>
      </w:r>
      <w:r>
        <w:rPr>
          <w:sz w:val="24"/>
        </w:rPr>
        <w:t>legitimate</w:t>
      </w:r>
      <w:r>
        <w:rPr>
          <w:spacing w:val="-1"/>
          <w:sz w:val="24"/>
        </w:rPr>
        <w:t> </w:t>
      </w:r>
      <w:r>
        <w:rPr>
          <w:sz w:val="24"/>
        </w:rPr>
        <w:t>actors because of their</w:t>
      </w:r>
      <w:r>
        <w:rPr>
          <w:spacing w:val="-1"/>
          <w:sz w:val="24"/>
        </w:rPr>
        <w:t> </w:t>
      </w:r>
      <w:r>
        <w:rPr>
          <w:sz w:val="24"/>
        </w:rPr>
        <w:t>pertinent to crime</w:t>
      </w:r>
      <w:r>
        <w:rPr>
          <w:spacing w:val="-2"/>
          <w:sz w:val="24"/>
        </w:rPr>
        <w:t> </w:t>
      </w:r>
      <w:r>
        <w:rPr>
          <w:sz w:val="24"/>
        </w:rPr>
        <w:t>commission.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31"/>
        </w:numPr>
        <w:tabs>
          <w:tab w:pos="1381" w:val="left" w:leader="none"/>
        </w:tabs>
        <w:spacing w:line="472" w:lineRule="auto" w:before="0" w:after="0"/>
        <w:ind w:left="1380" w:right="934" w:hanging="356"/>
        <w:jc w:val="both"/>
        <w:rPr>
          <w:sz w:val="24"/>
        </w:rPr>
      </w:pPr>
      <w:r>
        <w:rPr>
          <w:sz w:val="24"/>
        </w:rPr>
        <w:t>Finding</w:t>
      </w:r>
      <w:r>
        <w:rPr>
          <w:spacing w:val="1"/>
          <w:sz w:val="24"/>
        </w:rPr>
        <w:t> </w:t>
      </w:r>
      <w:r>
        <w:rPr>
          <w:sz w:val="24"/>
        </w:rPr>
        <w:t>attributes</w:t>
      </w:r>
      <w:r>
        <w:rPr>
          <w:spacing w:val="1"/>
          <w:sz w:val="24"/>
        </w:rPr>
        <w:t> </w:t>
      </w:r>
      <w:r>
        <w:rPr>
          <w:sz w:val="24"/>
        </w:rPr>
        <w:t>apart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attribute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mitigating challenges associated with profile status verification of participants in</w:t>
      </w:r>
      <w:r>
        <w:rPr>
          <w:spacing w:val="-57"/>
          <w:sz w:val="24"/>
        </w:rPr>
        <w:t> </w:t>
      </w:r>
      <w:r>
        <w:rPr>
          <w:sz w:val="24"/>
        </w:rPr>
        <w:t>OCGs.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1"/>
          <w:numId w:val="31"/>
        </w:numPr>
        <w:tabs>
          <w:tab w:pos="1021" w:val="left" w:leader="none"/>
        </w:tabs>
        <w:spacing w:line="240" w:lineRule="auto" w:before="0" w:after="0"/>
        <w:ind w:left="1020" w:right="0" w:hanging="361"/>
        <w:jc w:val="left"/>
      </w:pPr>
      <w:r>
        <w:rPr/>
        <w:t>Contribution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body</w:t>
      </w:r>
      <w:r>
        <w:rPr>
          <w:spacing w:val="-1"/>
        </w:rPr>
        <w:t> </w:t>
      </w:r>
      <w:r>
        <w:rPr/>
        <w:t>of knowledge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48" w:lineRule="auto"/>
        <w:ind w:left="660" w:right="1601"/>
        <w:jc w:val="both"/>
      </w:pPr>
      <w:r>
        <w:rPr/>
        <w:t>Through the development of BNM and implementation with terrorist datasets, the</w:t>
      </w:r>
      <w:r>
        <w:rPr>
          <w:spacing w:val="-58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were extracted</w:t>
      </w:r>
      <w:r>
        <w:rPr>
          <w:spacing w:val="1"/>
        </w:rPr>
        <w:t> </w:t>
      </w:r>
      <w:r>
        <w:rPr/>
        <w:t>as contribution to the</w:t>
      </w:r>
      <w:r>
        <w:rPr>
          <w:spacing w:val="-1"/>
        </w:rPr>
        <w:t> </w:t>
      </w:r>
      <w:r>
        <w:rPr/>
        <w:t>knowledge: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021" w:val="left" w:leader="none"/>
        </w:tabs>
        <w:spacing w:line="472" w:lineRule="auto" w:before="0" w:after="0"/>
        <w:ind w:left="1020" w:right="959" w:hanging="356"/>
        <w:jc w:val="both"/>
        <w:rPr>
          <w:sz w:val="24"/>
        </w:rPr>
      </w:pPr>
      <w:r>
        <w:rPr>
          <w:sz w:val="24"/>
        </w:rPr>
        <w:t>Bayesian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inference</w:t>
      </w:r>
      <w:r>
        <w:rPr>
          <w:spacing w:val="1"/>
          <w:sz w:val="24"/>
        </w:rPr>
        <w:t> </w:t>
      </w:r>
      <w:r>
        <w:rPr>
          <w:sz w:val="24"/>
        </w:rPr>
        <w:t>identified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1"/>
          <w:sz w:val="24"/>
        </w:rPr>
        <w:t> </w:t>
      </w:r>
      <w:r>
        <w:rPr>
          <w:sz w:val="24"/>
        </w:rPr>
        <w:t>actors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players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deterministic approach cannot detect; all key players are not bound to central of a</w:t>
      </w:r>
      <w:r>
        <w:rPr>
          <w:spacing w:val="1"/>
          <w:sz w:val="24"/>
        </w:rPr>
        <w:t> </w:t>
      </w:r>
      <w:r>
        <w:rPr>
          <w:sz w:val="24"/>
        </w:rPr>
        <w:t>network.</w:t>
      </w:r>
    </w:p>
    <w:p>
      <w:pPr>
        <w:pStyle w:val="ListParagraph"/>
        <w:numPr>
          <w:ilvl w:val="0"/>
          <w:numId w:val="32"/>
        </w:numPr>
        <w:tabs>
          <w:tab w:pos="1021" w:val="left" w:leader="none"/>
        </w:tabs>
        <w:spacing w:line="472" w:lineRule="auto" w:before="26" w:after="0"/>
        <w:ind w:left="1020" w:right="954" w:hanging="356"/>
        <w:jc w:val="both"/>
        <w:rPr>
          <w:sz w:val="24"/>
        </w:rPr>
      </w:pPr>
      <w:r>
        <w:rPr>
          <w:sz w:val="24"/>
        </w:rPr>
        <w:t>Level of participation in criminal activities is incongruent to participants‟ level of</w:t>
      </w:r>
      <w:r>
        <w:rPr>
          <w:spacing w:val="1"/>
          <w:sz w:val="24"/>
        </w:rPr>
        <w:t> </w:t>
      </w:r>
      <w:r>
        <w:rPr>
          <w:sz w:val="24"/>
        </w:rPr>
        <w:t>conversation; some actors evade detection due to low or inconspicuous relationship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overt criminals;</w:t>
      </w:r>
    </w:p>
    <w:p>
      <w:pPr>
        <w:pStyle w:val="ListParagraph"/>
        <w:numPr>
          <w:ilvl w:val="0"/>
          <w:numId w:val="32"/>
        </w:numPr>
        <w:tabs>
          <w:tab w:pos="1021" w:val="left" w:leader="none"/>
        </w:tabs>
        <w:spacing w:line="468" w:lineRule="auto" w:before="23" w:after="0"/>
        <w:ind w:left="1020" w:right="1267" w:hanging="356"/>
        <w:jc w:val="both"/>
        <w:rPr>
          <w:sz w:val="24"/>
        </w:rPr>
      </w:pPr>
      <w:r>
        <w:rPr>
          <w:sz w:val="24"/>
        </w:rPr>
        <w:t>Identify position of fugitive; some actors that are important to the OCGs but have</w:t>
      </w:r>
      <w:r>
        <w:rPr>
          <w:spacing w:val="-58"/>
          <w:sz w:val="24"/>
        </w:rPr>
        <w:t> </w:t>
      </w:r>
      <w:r>
        <w:rPr>
          <w:sz w:val="24"/>
        </w:rPr>
        <w:t>low propensity</w:t>
      </w:r>
      <w:r>
        <w:rPr>
          <w:spacing w:val="-5"/>
          <w:sz w:val="24"/>
        </w:rPr>
        <w:t> </w:t>
      </w:r>
      <w:r>
        <w:rPr>
          <w:sz w:val="24"/>
        </w:rPr>
        <w:t>to detection;</w:t>
      </w:r>
    </w:p>
    <w:p>
      <w:pPr>
        <w:pStyle w:val="ListParagraph"/>
        <w:numPr>
          <w:ilvl w:val="0"/>
          <w:numId w:val="32"/>
        </w:numPr>
        <w:tabs>
          <w:tab w:pos="1021" w:val="left" w:leader="none"/>
        </w:tabs>
        <w:spacing w:line="468" w:lineRule="auto" w:before="25" w:after="0"/>
        <w:ind w:left="1020" w:right="1153" w:hanging="356"/>
        <w:jc w:val="both"/>
        <w:rPr>
          <w:sz w:val="24"/>
        </w:rPr>
      </w:pPr>
      <w:r>
        <w:rPr>
          <w:sz w:val="24"/>
        </w:rPr>
        <w:t>Finally, prediction through BNM inference identify more central participants - key</w:t>
      </w:r>
      <w:r>
        <w:rPr>
          <w:spacing w:val="-57"/>
          <w:sz w:val="24"/>
        </w:rPr>
        <w:t> </w:t>
      </w:r>
      <w:r>
        <w:rPr>
          <w:sz w:val="24"/>
        </w:rPr>
        <w:t>players</w:t>
      </w:r>
      <w:r>
        <w:rPr>
          <w:spacing w:val="-1"/>
          <w:sz w:val="24"/>
        </w:rPr>
        <w:t> </w:t>
      </w:r>
      <w:r>
        <w:rPr>
          <w:sz w:val="24"/>
        </w:rPr>
        <w:t>than SNA-based</w:t>
      </w:r>
      <w:r>
        <w:rPr>
          <w:spacing w:val="2"/>
          <w:sz w:val="24"/>
        </w:rPr>
        <w:t> </w:t>
      </w:r>
      <w:r>
        <w:rPr>
          <w:sz w:val="24"/>
        </w:rPr>
        <w:t>approaches.</w:t>
      </w:r>
    </w:p>
    <w:p>
      <w:pPr>
        <w:spacing w:after="0" w:line="468" w:lineRule="auto"/>
        <w:jc w:val="both"/>
        <w:rPr>
          <w:sz w:val="24"/>
        </w:rPr>
        <w:sectPr>
          <w:pgSz w:w="11900" w:h="16850"/>
          <w:pgMar w:header="0" w:footer="1036" w:top="1340" w:bottom="1260" w:left="1320" w:right="460"/>
        </w:sectPr>
      </w:pPr>
    </w:p>
    <w:p>
      <w:pPr>
        <w:pStyle w:val="Heading1"/>
        <w:spacing w:before="72"/>
        <w:ind w:left="837" w:right="1022"/>
        <w:jc w:val="center"/>
      </w:pPr>
      <w:bookmarkStart w:name="_bookmark78" w:id="109"/>
      <w:bookmarkEnd w:id="109"/>
      <w:r>
        <w:rPr>
          <w:b w:val="0"/>
        </w:rPr>
      </w:r>
      <w:r>
        <w:rPr/>
        <w:t>REFERENCES</w:t>
      </w:r>
    </w:p>
    <w:p>
      <w:pPr>
        <w:pStyle w:val="BodyText"/>
        <w:spacing w:before="9"/>
        <w:rPr>
          <w:b/>
          <w:sz w:val="33"/>
        </w:rPr>
      </w:pPr>
    </w:p>
    <w:p>
      <w:pPr>
        <w:spacing w:line="232" w:lineRule="auto" w:before="0"/>
        <w:ind w:left="660" w:right="1474" w:firstLine="0"/>
        <w:jc w:val="both"/>
        <w:rPr>
          <w:sz w:val="24"/>
        </w:rPr>
      </w:pPr>
      <w:r>
        <w:rPr>
          <w:sz w:val="24"/>
        </w:rPr>
        <w:t>Abazia, F. (2017) Mapping crime: network analysis of the mala del brenta criminal</w:t>
      </w:r>
      <w:r>
        <w:rPr>
          <w:spacing w:val="-58"/>
          <w:sz w:val="24"/>
        </w:rPr>
        <w:t> </w:t>
      </w:r>
      <w:r>
        <w:rPr>
          <w:sz w:val="24"/>
        </w:rPr>
        <w:t>organization,</w:t>
      </w:r>
      <w:r>
        <w:rPr>
          <w:spacing w:val="-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, 15(3),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45–67.</w:t>
      </w:r>
    </w:p>
    <w:p>
      <w:pPr>
        <w:pStyle w:val="BodyText"/>
        <w:spacing w:line="235" w:lineRule="auto" w:before="199"/>
        <w:ind w:left="1380" w:right="954" w:hanging="720"/>
      </w:pPr>
      <w:r>
        <w:rPr/>
        <w:t>Agreste, S., Catanese, S., De Meo, P., Ferrara, E. &amp; Fiumara, G. (2016) „Network</w:t>
      </w:r>
      <w:r>
        <w:rPr>
          <w:spacing w:val="1"/>
        </w:rPr>
        <w:t> </w:t>
      </w:r>
      <w:r>
        <w:rPr/>
        <w:t>structure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resilience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mafia</w:t>
      </w:r>
      <w:r>
        <w:rPr>
          <w:spacing w:val="-6"/>
        </w:rPr>
        <w:t> </w:t>
      </w:r>
      <w:r>
        <w:rPr/>
        <w:t>syndicates‟,</w:t>
      </w:r>
      <w:r>
        <w:rPr>
          <w:spacing w:val="-4"/>
        </w:rPr>
        <w:t> </w:t>
      </w:r>
      <w:r>
        <w:rPr>
          <w:i/>
        </w:rPr>
        <w:t>Information</w:t>
      </w:r>
      <w:r>
        <w:rPr>
          <w:i/>
          <w:spacing w:val="-4"/>
        </w:rPr>
        <w:t> </w:t>
      </w:r>
      <w:r>
        <w:rPr>
          <w:i/>
        </w:rPr>
        <w:t>Sciences</w:t>
      </w:r>
      <w:r>
        <w:rPr/>
        <w:t>.</w:t>
      </w:r>
      <w:r>
        <w:rPr>
          <w:spacing w:val="-4"/>
        </w:rPr>
        <w:t> </w:t>
      </w:r>
      <w:r>
        <w:rPr/>
        <w:t>Elsevier</w:t>
      </w:r>
      <w:r>
        <w:rPr>
          <w:spacing w:val="-3"/>
        </w:rPr>
        <w:t> </w:t>
      </w:r>
      <w:r>
        <w:rPr/>
        <w:t>Inc.,</w:t>
      </w:r>
      <w:r>
        <w:rPr>
          <w:spacing w:val="-57"/>
        </w:rPr>
        <w:t> </w:t>
      </w:r>
      <w:r>
        <w:rPr/>
        <w:t>351, pp. 30–47.</w:t>
      </w:r>
    </w:p>
    <w:p>
      <w:pPr>
        <w:spacing w:line="237" w:lineRule="auto" w:before="151"/>
        <w:ind w:left="1380" w:right="985" w:hanging="720"/>
        <w:jc w:val="left"/>
        <w:rPr>
          <w:sz w:val="24"/>
        </w:rPr>
      </w:pPr>
      <w:r>
        <w:rPr>
          <w:sz w:val="24"/>
        </w:rPr>
        <w:t>Ahsan,</w:t>
      </w:r>
      <w:r>
        <w:rPr>
          <w:spacing w:val="-3"/>
          <w:sz w:val="24"/>
        </w:rPr>
        <w:t> </w:t>
      </w:r>
      <w:r>
        <w:rPr>
          <w:sz w:val="24"/>
        </w:rPr>
        <w:t>M.,</w:t>
      </w:r>
      <w:r>
        <w:rPr>
          <w:spacing w:val="-3"/>
          <w:sz w:val="24"/>
        </w:rPr>
        <w:t> </w:t>
      </w:r>
      <w:r>
        <w:rPr>
          <w:sz w:val="24"/>
        </w:rPr>
        <w:t>Singh,</w:t>
      </w:r>
      <w:r>
        <w:rPr>
          <w:spacing w:val="-3"/>
          <w:sz w:val="24"/>
        </w:rPr>
        <w:t> </w:t>
      </w:r>
      <w:r>
        <w:rPr>
          <w:sz w:val="24"/>
        </w:rPr>
        <w:t>T.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Kumari,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(2015)</w:t>
      </w:r>
      <w:r>
        <w:rPr>
          <w:spacing w:val="-3"/>
          <w:sz w:val="24"/>
        </w:rPr>
        <w:t> </w:t>
      </w:r>
      <w:r>
        <w:rPr>
          <w:sz w:val="24"/>
        </w:rPr>
        <w:t>„Influential</w:t>
      </w:r>
      <w:r>
        <w:rPr>
          <w:spacing w:val="-2"/>
          <w:sz w:val="24"/>
        </w:rPr>
        <w:t> </w:t>
      </w:r>
      <w:r>
        <w:rPr>
          <w:sz w:val="24"/>
        </w:rPr>
        <w:t>node</w:t>
      </w:r>
      <w:r>
        <w:rPr>
          <w:spacing w:val="-4"/>
          <w:sz w:val="24"/>
        </w:rPr>
        <w:t> </w:t>
      </w:r>
      <w:r>
        <w:rPr>
          <w:sz w:val="24"/>
        </w:rPr>
        <w:t>detection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network</w:t>
      </w:r>
      <w:r>
        <w:rPr>
          <w:spacing w:val="-57"/>
          <w:sz w:val="24"/>
        </w:rPr>
        <w:t> </w:t>
      </w:r>
      <w:r>
        <w:rPr>
          <w:sz w:val="24"/>
        </w:rPr>
        <w:t>dring community detection‟, </w:t>
      </w:r>
      <w:r>
        <w:rPr>
          <w:i/>
          <w:sz w:val="24"/>
        </w:rPr>
        <w:t>IEEE Cognitive Computing and 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(CCIP), 2015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International Conference</w:t>
      </w:r>
      <w:r>
        <w:rPr>
          <w:sz w:val="24"/>
        </w:rPr>
        <w:t>.</w:t>
      </w:r>
    </w:p>
    <w:p>
      <w:pPr>
        <w:pStyle w:val="BodyText"/>
        <w:spacing w:line="237" w:lineRule="auto" w:before="170"/>
        <w:ind w:left="1380" w:right="1562" w:hanging="720"/>
      </w:pPr>
      <w:r>
        <w:rPr/>
        <w:t>Alvarez, A. J., Herrera, G. C. &amp; Gonz, L. A. (2015) „Eigencentrality based on</w:t>
      </w:r>
      <w:r>
        <w:rPr>
          <w:spacing w:val="1"/>
        </w:rPr>
        <w:t> </w:t>
      </w:r>
      <w:r>
        <w:rPr/>
        <w:t>dissimilarity</w:t>
      </w:r>
      <w:r>
        <w:rPr>
          <w:spacing w:val="-11"/>
        </w:rPr>
        <w:t> </w:t>
      </w:r>
      <w:r>
        <w:rPr/>
        <w:t>measures</w:t>
      </w:r>
      <w:r>
        <w:rPr>
          <w:spacing w:val="-4"/>
        </w:rPr>
        <w:t> </w:t>
      </w:r>
      <w:r>
        <w:rPr/>
        <w:t>reveals</w:t>
      </w:r>
      <w:r>
        <w:rPr>
          <w:spacing w:val="-3"/>
        </w:rPr>
        <w:t> </w:t>
      </w:r>
      <w:r>
        <w:rPr/>
        <w:t>central</w:t>
      </w:r>
      <w:r>
        <w:rPr>
          <w:spacing w:val="-4"/>
        </w:rPr>
        <w:t> </w:t>
      </w:r>
      <w:r>
        <w:rPr/>
        <w:t>nodes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complex</w:t>
      </w:r>
      <w:r>
        <w:rPr>
          <w:spacing w:val="-1"/>
        </w:rPr>
        <w:t> </w:t>
      </w:r>
      <w:r>
        <w:rPr/>
        <w:t>networks‟,</w:t>
      </w:r>
      <w:r>
        <w:rPr>
          <w:spacing w:val="-4"/>
        </w:rPr>
        <w:t> </w:t>
      </w:r>
      <w:r>
        <w:rPr>
          <w:i/>
        </w:rPr>
        <w:t>Nature</w:t>
      </w:r>
      <w:r>
        <w:rPr>
          <w:i/>
          <w:spacing w:val="-57"/>
        </w:rPr>
        <w:t> </w:t>
      </w:r>
      <w:r>
        <w:rPr>
          <w:i/>
        </w:rPr>
        <w:t>Publishing</w:t>
      </w:r>
      <w:r>
        <w:rPr>
          <w:i/>
          <w:spacing w:val="-1"/>
        </w:rPr>
        <w:t> </w:t>
      </w:r>
      <w:r>
        <w:rPr>
          <w:i/>
        </w:rPr>
        <w:t>Group</w:t>
      </w:r>
      <w:r>
        <w:rPr/>
        <w:t>. Nature</w:t>
      </w:r>
      <w:r>
        <w:rPr>
          <w:spacing w:val="-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Group, pp.</w:t>
      </w:r>
      <w:r>
        <w:rPr>
          <w:spacing w:val="2"/>
        </w:rPr>
        <w:t> </w:t>
      </w:r>
      <w:r>
        <w:rPr/>
        <w:t>1–10.</w:t>
      </w:r>
    </w:p>
    <w:p>
      <w:pPr>
        <w:pStyle w:val="BodyText"/>
        <w:spacing w:line="235" w:lineRule="auto" w:before="150"/>
        <w:ind w:left="1380" w:right="1123" w:hanging="720"/>
      </w:pPr>
      <w:r>
        <w:rPr/>
        <w:t>Ashby,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(2016) Using</w:t>
      </w:r>
      <w:r>
        <w:rPr>
          <w:spacing w:val="-2"/>
        </w:rPr>
        <w:t> </w:t>
      </w:r>
      <w:r>
        <w:rPr/>
        <w:t>crime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understanding and</w:t>
      </w:r>
      <w:r>
        <w:rPr>
          <w:spacing w:val="-1"/>
        </w:rPr>
        <w:t> </w:t>
      </w:r>
      <w:r>
        <w:rPr/>
        <w:t>preventing</w:t>
      </w:r>
      <w:r>
        <w:rPr>
          <w:spacing w:val="-3"/>
        </w:rPr>
        <w:t> </w:t>
      </w:r>
      <w:r>
        <w:rPr/>
        <w:t>theft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metal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British railway</w:t>
      </w:r>
      <w:r>
        <w:rPr>
          <w:spacing w:val="-3"/>
        </w:rPr>
        <w:t> </w:t>
      </w:r>
      <w:r>
        <w:rPr/>
        <w:t>network.</w:t>
      </w:r>
      <w:r>
        <w:rPr>
          <w:spacing w:val="2"/>
        </w:rPr>
        <w:t> </w:t>
      </w:r>
      <w:r>
        <w:rPr>
          <w:i/>
        </w:rPr>
        <w:t>University of London</w:t>
      </w:r>
      <w:r>
        <w:rPr/>
        <w:t>.</w:t>
      </w:r>
    </w:p>
    <w:p>
      <w:pPr>
        <w:spacing w:line="232" w:lineRule="auto" w:before="200"/>
        <w:ind w:left="1380" w:right="1244" w:hanging="720"/>
        <w:jc w:val="left"/>
        <w:rPr>
          <w:sz w:val="24"/>
        </w:rPr>
      </w:pPr>
      <w:r>
        <w:rPr>
          <w:sz w:val="24"/>
        </w:rPr>
        <w:t>Barnes,</w:t>
      </w:r>
      <w:r>
        <w:rPr>
          <w:spacing w:val="-7"/>
          <w:sz w:val="24"/>
        </w:rPr>
        <w:t> </w:t>
      </w:r>
      <w:r>
        <w:rPr>
          <w:sz w:val="24"/>
        </w:rPr>
        <w:t>N.</w:t>
      </w:r>
      <w:r>
        <w:rPr>
          <w:spacing w:val="-7"/>
          <w:sz w:val="24"/>
        </w:rPr>
        <w:t> </w:t>
      </w:r>
      <w:r>
        <w:rPr>
          <w:sz w:val="24"/>
        </w:rPr>
        <w:t>(2017)</w:t>
      </w:r>
      <w:r>
        <w:rPr>
          <w:spacing w:val="-6"/>
          <w:sz w:val="24"/>
        </w:rPr>
        <w:t> </w:t>
      </w:r>
      <w:r>
        <w:rPr>
          <w:sz w:val="24"/>
        </w:rPr>
        <w:t>„Criminal</w:t>
      </w:r>
      <w:r>
        <w:rPr>
          <w:spacing w:val="-7"/>
          <w:sz w:val="24"/>
        </w:rPr>
        <w:t> </w:t>
      </w:r>
      <w:r>
        <w:rPr>
          <w:sz w:val="24"/>
        </w:rPr>
        <w:t>politics: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integrated</w:t>
      </w:r>
      <w:r>
        <w:rPr>
          <w:spacing w:val="-5"/>
          <w:sz w:val="24"/>
        </w:rPr>
        <w:t> </w:t>
      </w:r>
      <w:r>
        <w:rPr>
          <w:sz w:val="24"/>
        </w:rPr>
        <w:t>approach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violence‟,</w:t>
      </w:r>
      <w:r>
        <w:rPr>
          <w:spacing w:val="-5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, 15(4), pp.</w:t>
      </w:r>
      <w:r>
        <w:rPr>
          <w:spacing w:val="-1"/>
          <w:sz w:val="24"/>
        </w:rPr>
        <w:t> </w:t>
      </w:r>
      <w:r>
        <w:rPr>
          <w:sz w:val="24"/>
        </w:rPr>
        <w:t>967–987.</w:t>
      </w:r>
    </w:p>
    <w:p>
      <w:pPr>
        <w:spacing w:line="232" w:lineRule="auto" w:before="154"/>
        <w:ind w:left="1380" w:right="2528" w:hanging="720"/>
        <w:jc w:val="left"/>
        <w:rPr>
          <w:sz w:val="24"/>
        </w:rPr>
      </w:pPr>
      <w:r>
        <w:rPr>
          <w:sz w:val="24"/>
        </w:rPr>
        <w:t>Basaras,</w:t>
      </w:r>
      <w:r>
        <w:rPr>
          <w:spacing w:val="-5"/>
          <w:sz w:val="24"/>
        </w:rPr>
        <w:t> </w:t>
      </w:r>
      <w:r>
        <w:rPr>
          <w:sz w:val="24"/>
        </w:rPr>
        <w:t>P.</w:t>
      </w:r>
      <w:r>
        <w:rPr>
          <w:spacing w:val="-5"/>
          <w:sz w:val="24"/>
        </w:rPr>
        <w:t> </w:t>
      </w:r>
      <w:r>
        <w:rPr>
          <w:sz w:val="24"/>
        </w:rPr>
        <w:t>(2013)</w:t>
      </w:r>
      <w:r>
        <w:rPr>
          <w:spacing w:val="-4"/>
          <w:sz w:val="24"/>
        </w:rPr>
        <w:t> </w:t>
      </w:r>
      <w:r>
        <w:rPr>
          <w:sz w:val="24"/>
        </w:rPr>
        <w:t>„Detecting</w:t>
      </w:r>
      <w:r>
        <w:rPr>
          <w:spacing w:val="-6"/>
          <w:sz w:val="24"/>
        </w:rPr>
        <w:t> </w:t>
      </w:r>
      <w:r>
        <w:rPr>
          <w:sz w:val="24"/>
        </w:rPr>
        <w:t>influential</w:t>
      </w:r>
      <w:r>
        <w:rPr>
          <w:spacing w:val="-5"/>
          <w:sz w:val="24"/>
        </w:rPr>
        <w:t> </w:t>
      </w:r>
      <w:r>
        <w:rPr>
          <w:sz w:val="24"/>
        </w:rPr>
        <w:t>spreaders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complex,</w:t>
      </w:r>
      <w:r>
        <w:rPr>
          <w:spacing w:val="-5"/>
          <w:sz w:val="24"/>
        </w:rPr>
        <w:t> </w:t>
      </w:r>
      <w:r>
        <w:rPr>
          <w:sz w:val="24"/>
        </w:rPr>
        <w:t>dynamic</w:t>
      </w:r>
      <w:r>
        <w:rPr>
          <w:spacing w:val="-57"/>
          <w:sz w:val="24"/>
        </w:rPr>
        <w:t> </w:t>
      </w:r>
      <w:r>
        <w:rPr>
          <w:sz w:val="24"/>
        </w:rPr>
        <w:t>networks‟,</w:t>
      </w:r>
      <w:r>
        <w:rPr>
          <w:spacing w:val="-3"/>
          <w:sz w:val="24"/>
        </w:rPr>
        <w:t> </w:t>
      </w:r>
      <w:r>
        <w:rPr>
          <w:i/>
          <w:sz w:val="24"/>
        </w:rPr>
        <w:t>Lincoln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Laboratory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20(1),</w:t>
      </w:r>
      <w:r>
        <w:rPr>
          <w:spacing w:val="-2"/>
          <w:sz w:val="24"/>
        </w:rPr>
        <w:t> </w:t>
      </w:r>
      <w:r>
        <w:rPr>
          <w:sz w:val="24"/>
        </w:rPr>
        <w:t>pp1-10.</w:t>
      </w:r>
    </w:p>
    <w:p>
      <w:pPr>
        <w:spacing w:line="235" w:lineRule="auto" w:before="175"/>
        <w:ind w:left="1380" w:right="1081" w:hanging="720"/>
        <w:jc w:val="left"/>
        <w:rPr>
          <w:sz w:val="24"/>
        </w:rPr>
      </w:pPr>
      <w:r>
        <w:rPr>
          <w:sz w:val="24"/>
        </w:rPr>
        <w:t>Basaras,</w:t>
      </w:r>
      <w:r>
        <w:rPr>
          <w:spacing w:val="-5"/>
          <w:sz w:val="24"/>
        </w:rPr>
        <w:t> </w:t>
      </w:r>
      <w:r>
        <w:rPr>
          <w:sz w:val="24"/>
        </w:rPr>
        <w:t>P.,</w:t>
      </w:r>
      <w:r>
        <w:rPr>
          <w:spacing w:val="-2"/>
          <w:sz w:val="24"/>
        </w:rPr>
        <w:t> </w:t>
      </w:r>
      <w:r>
        <w:rPr>
          <w:sz w:val="24"/>
        </w:rPr>
        <w:t>Iosifidis,</w:t>
      </w:r>
      <w:r>
        <w:rPr>
          <w:spacing w:val="-5"/>
          <w:sz w:val="24"/>
        </w:rPr>
        <w:t> </w:t>
      </w:r>
      <w:r>
        <w:rPr>
          <w:sz w:val="24"/>
        </w:rPr>
        <w:t>G.,</w:t>
      </w:r>
      <w:r>
        <w:rPr>
          <w:spacing w:val="-3"/>
          <w:sz w:val="24"/>
        </w:rPr>
        <w:t> </w:t>
      </w:r>
      <w:r>
        <w:rPr>
          <w:sz w:val="24"/>
        </w:rPr>
        <w:t>Katsaros,</w:t>
      </w:r>
      <w:r>
        <w:rPr>
          <w:spacing w:val="-4"/>
          <w:sz w:val="24"/>
        </w:rPr>
        <w:t> </w:t>
      </w:r>
      <w:r>
        <w:rPr>
          <w:sz w:val="24"/>
        </w:rPr>
        <w:t>D.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Tassiulas, L.</w:t>
      </w:r>
      <w:r>
        <w:rPr>
          <w:spacing w:val="-5"/>
          <w:sz w:val="24"/>
        </w:rPr>
        <w:t> </w:t>
      </w:r>
      <w:r>
        <w:rPr>
          <w:sz w:val="24"/>
        </w:rPr>
        <w:t>(2017)</w:t>
      </w:r>
      <w:r>
        <w:rPr>
          <w:spacing w:val="-4"/>
          <w:sz w:val="24"/>
        </w:rPr>
        <w:t> </w:t>
      </w:r>
      <w:r>
        <w:rPr>
          <w:sz w:val="24"/>
        </w:rPr>
        <w:t>„Identifying</w:t>
      </w:r>
      <w:r>
        <w:rPr>
          <w:spacing w:val="-7"/>
          <w:sz w:val="24"/>
        </w:rPr>
        <w:t> </w:t>
      </w:r>
      <w:r>
        <w:rPr>
          <w:sz w:val="24"/>
        </w:rPr>
        <w:t>influential</w:t>
      </w:r>
      <w:r>
        <w:rPr>
          <w:spacing w:val="-57"/>
          <w:sz w:val="24"/>
        </w:rPr>
        <w:t> </w:t>
      </w:r>
      <w:r>
        <w:rPr>
          <w:sz w:val="24"/>
        </w:rPr>
        <w:t>spreaders in complex multilayer networks: a centrality perspective‟, </w:t>
      </w:r>
      <w:r>
        <w:rPr>
          <w:i/>
          <w:sz w:val="24"/>
        </w:rPr>
        <w:t>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Transaction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Network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Engineering</w:t>
      </w:r>
      <w:r>
        <w:rPr>
          <w:sz w:val="24"/>
        </w:rPr>
        <w:t>, (06), pp. 1–8.</w:t>
      </w:r>
    </w:p>
    <w:p>
      <w:pPr>
        <w:spacing w:line="232" w:lineRule="auto" w:before="204"/>
        <w:ind w:left="1380" w:right="1566" w:hanging="720"/>
        <w:jc w:val="left"/>
        <w:rPr>
          <w:sz w:val="24"/>
        </w:rPr>
      </w:pPr>
      <w:r>
        <w:rPr>
          <w:sz w:val="24"/>
        </w:rPr>
        <w:t>Basu,</w:t>
      </w:r>
      <w:r>
        <w:rPr>
          <w:spacing w:val="-7"/>
          <w:sz w:val="24"/>
        </w:rPr>
        <w:t> </w:t>
      </w:r>
      <w:r>
        <w:rPr>
          <w:sz w:val="24"/>
        </w:rPr>
        <w:t>A.</w:t>
      </w:r>
      <w:r>
        <w:rPr>
          <w:spacing w:val="-6"/>
          <w:sz w:val="24"/>
        </w:rPr>
        <w:t> </w:t>
      </w:r>
      <w:r>
        <w:rPr>
          <w:sz w:val="24"/>
        </w:rPr>
        <w:t>(2014)</w:t>
      </w:r>
      <w:r>
        <w:rPr>
          <w:spacing w:val="-7"/>
          <w:sz w:val="24"/>
        </w:rPr>
        <w:t> </w:t>
      </w:r>
      <w:r>
        <w:rPr>
          <w:sz w:val="24"/>
        </w:rPr>
        <w:t>„Social</w:t>
      </w:r>
      <w:r>
        <w:rPr>
          <w:spacing w:val="-5"/>
          <w:sz w:val="24"/>
        </w:rPr>
        <w:t> </w:t>
      </w:r>
      <w:r>
        <w:rPr>
          <w:sz w:val="24"/>
        </w:rPr>
        <w:t>network</w:t>
      </w:r>
      <w:r>
        <w:rPr>
          <w:spacing w:val="-8"/>
          <w:sz w:val="24"/>
        </w:rPr>
        <w:t> </w:t>
      </w:r>
      <w:r>
        <w:rPr>
          <w:sz w:val="24"/>
        </w:rPr>
        <w:t>analysis: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methodology‟,</w:t>
      </w:r>
      <w:r>
        <w:rPr>
          <w:spacing w:val="-7"/>
          <w:sz w:val="24"/>
        </w:rPr>
        <w:t> </w:t>
      </w:r>
      <w:r>
        <w:rPr>
          <w:i/>
          <w:sz w:val="24"/>
        </w:rPr>
        <w:t>Springer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Publishing Switzerland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pp. 215–242.</w:t>
      </w:r>
    </w:p>
    <w:p>
      <w:pPr>
        <w:pStyle w:val="BodyText"/>
        <w:spacing w:line="232" w:lineRule="auto" w:before="153"/>
        <w:ind w:left="1380" w:right="1003" w:hanging="720"/>
      </w:pPr>
      <w:r>
        <w:rPr/>
        <w:t>Behzadan, V. (2016) Real-time inference of topological structure and vulnerabilities for</w:t>
      </w:r>
      <w:r>
        <w:rPr>
          <w:spacing w:val="-58"/>
        </w:rPr>
        <w:t> </w:t>
      </w:r>
      <w:r>
        <w:rPr/>
        <w:t>adaptive.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Nevada</w:t>
      </w:r>
      <w:r>
        <w:rPr>
          <w:spacing w:val="-1"/>
        </w:rPr>
        <w:t> </w:t>
      </w:r>
      <w:r>
        <w:rPr/>
        <w:t>Reno.</w:t>
      </w:r>
    </w:p>
    <w:p>
      <w:pPr>
        <w:pStyle w:val="BodyText"/>
        <w:spacing w:before="140"/>
        <w:ind w:left="667"/>
        <w:jc w:val="both"/>
      </w:pPr>
      <w:r>
        <w:rPr/>
        <w:t>Behzadan,</w:t>
      </w:r>
      <w:r>
        <w:rPr>
          <w:spacing w:val="-4"/>
        </w:rPr>
        <w:t> </w:t>
      </w:r>
      <w:r>
        <w:rPr/>
        <w:t>V.,</w:t>
      </w:r>
      <w:r>
        <w:rPr>
          <w:spacing w:val="-2"/>
        </w:rPr>
        <w:t> </w:t>
      </w:r>
      <w:r>
        <w:rPr/>
        <w:t>Nourmohammadi,</w:t>
      </w:r>
      <w:r>
        <w:rPr>
          <w:spacing w:val="-3"/>
        </w:rPr>
        <w:t> </w:t>
      </w:r>
      <w:r>
        <w:rPr/>
        <w:t>A.,</w:t>
      </w:r>
      <w:r>
        <w:rPr>
          <w:spacing w:val="-3"/>
        </w:rPr>
        <w:t> </w:t>
      </w:r>
      <w:r>
        <w:rPr/>
        <w:t>Gunes,</w:t>
      </w:r>
      <w:r>
        <w:rPr>
          <w:spacing w:val="-4"/>
        </w:rPr>
        <w:t> </w:t>
      </w:r>
      <w:r>
        <w:rPr/>
        <w:t>M.</w:t>
      </w:r>
      <w:r>
        <w:rPr>
          <w:spacing w:val="-3"/>
        </w:rPr>
        <w:t> </w:t>
      </w:r>
      <w:r>
        <w:rPr/>
        <w:t>&amp; Yuksel,</w:t>
      </w:r>
      <w:r>
        <w:rPr>
          <w:spacing w:val="-3"/>
        </w:rPr>
        <w:t> </w:t>
      </w:r>
      <w:r>
        <w:rPr/>
        <w:t>M.</w:t>
      </w:r>
      <w:r>
        <w:rPr>
          <w:spacing w:val="-4"/>
        </w:rPr>
        <w:t> </w:t>
      </w:r>
      <w:r>
        <w:rPr/>
        <w:t>(2017)</w:t>
      </w:r>
      <w:r>
        <w:rPr>
          <w:spacing w:val="-3"/>
        </w:rPr>
        <w:t> </w:t>
      </w:r>
      <w:r>
        <w:rPr/>
        <w:t>„On</w:t>
      </w:r>
      <w:r>
        <w:rPr>
          <w:spacing w:val="-2"/>
        </w:rPr>
        <w:t> </w:t>
      </w:r>
      <w:r>
        <w:rPr/>
        <w:t>fighting</w:t>
      </w:r>
    </w:p>
    <w:p>
      <w:pPr>
        <w:spacing w:line="235" w:lineRule="auto" w:before="14"/>
        <w:ind w:left="1380" w:right="955" w:firstLine="0"/>
        <w:jc w:val="both"/>
        <w:rPr>
          <w:sz w:val="24"/>
        </w:rPr>
      </w:pPr>
      <w:r>
        <w:rPr>
          <w:sz w:val="24"/>
        </w:rPr>
        <w:t>fire with fire: strategic destabilization of terrorist networks‟, </w:t>
      </w:r>
      <w:r>
        <w:rPr>
          <w:i/>
          <w:sz w:val="24"/>
        </w:rPr>
        <w:t>Proceedings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IEEE/ACM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Mining 2017</w:t>
      </w:r>
      <w:r>
        <w:rPr>
          <w:sz w:val="24"/>
        </w:rPr>
        <w:t>, (iv), pp. 1120–1127.</w:t>
      </w:r>
    </w:p>
    <w:p>
      <w:pPr>
        <w:spacing w:before="140"/>
        <w:ind w:left="1380" w:right="1167" w:hanging="720"/>
        <w:jc w:val="left"/>
        <w:rPr>
          <w:sz w:val="24"/>
        </w:rPr>
      </w:pPr>
      <w:r>
        <w:rPr>
          <w:sz w:val="24"/>
        </w:rPr>
        <w:t>Belinda, C. (2010) „Group-based social network characterisation of hidden terrorist</w:t>
      </w:r>
      <w:r>
        <w:rPr>
          <w:spacing w:val="1"/>
          <w:sz w:val="24"/>
        </w:rPr>
        <w:t> </w:t>
      </w:r>
      <w:r>
        <w:rPr>
          <w:sz w:val="24"/>
        </w:rPr>
        <w:t>networks‟,</w:t>
      </w:r>
      <w:r>
        <w:rPr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1st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Cyber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Resilience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(08),</w:t>
      </w:r>
      <w:r>
        <w:rPr>
          <w:spacing w:val="-3"/>
          <w:sz w:val="24"/>
        </w:rPr>
        <w:t> </w:t>
      </w:r>
      <w:r>
        <w:rPr>
          <w:sz w:val="24"/>
        </w:rPr>
        <w:t>pp.</w:t>
      </w:r>
      <w:r>
        <w:rPr>
          <w:spacing w:val="-5"/>
          <w:sz w:val="24"/>
        </w:rPr>
        <w:t> </w:t>
      </w:r>
      <w:r>
        <w:rPr>
          <w:sz w:val="24"/>
        </w:rPr>
        <w:t>11–21.</w:t>
      </w:r>
    </w:p>
    <w:p>
      <w:pPr>
        <w:pStyle w:val="BodyText"/>
        <w:spacing w:line="235" w:lineRule="auto" w:before="153"/>
        <w:ind w:left="1380" w:right="1196" w:hanging="720"/>
      </w:pPr>
      <w:r>
        <w:rPr/>
        <w:t>Berlusconi, G. (2013) „Do all the pieces matter? assessing the reliability of law</w:t>
      </w:r>
      <w:r>
        <w:rPr>
          <w:spacing w:val="1"/>
        </w:rPr>
        <w:t> </w:t>
      </w:r>
      <w:r>
        <w:rPr/>
        <w:t>enforcement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sources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network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wiretaps‟,</w:t>
      </w:r>
      <w:r>
        <w:rPr>
          <w:spacing w:val="-3"/>
        </w:rPr>
        <w:t> </w:t>
      </w:r>
      <w:r>
        <w:rPr>
          <w:i/>
        </w:rPr>
        <w:t>Global</w:t>
      </w:r>
      <w:r>
        <w:rPr>
          <w:i/>
          <w:spacing w:val="-4"/>
        </w:rPr>
        <w:t> </w:t>
      </w:r>
      <w:r>
        <w:rPr>
          <w:i/>
        </w:rPr>
        <w:t>Crime</w:t>
      </w:r>
      <w:r>
        <w:rPr/>
        <w:t>,</w:t>
      </w:r>
      <w:r>
        <w:rPr>
          <w:spacing w:val="-57"/>
        </w:rPr>
        <w:t> </w:t>
      </w:r>
      <w:r>
        <w:rPr/>
        <w:t>14(January</w:t>
      </w:r>
      <w:r>
        <w:rPr>
          <w:spacing w:val="-5"/>
        </w:rPr>
        <w:t> </w:t>
      </w:r>
      <w:r>
        <w:rPr/>
        <w:t>2015), pp. 61–81.</w:t>
      </w:r>
    </w:p>
    <w:p>
      <w:pPr>
        <w:pStyle w:val="BodyText"/>
        <w:spacing w:line="235" w:lineRule="auto" w:before="154"/>
        <w:ind w:left="1380" w:right="1411" w:hanging="720"/>
      </w:pPr>
      <w:r>
        <w:rPr/>
        <w:t>Berlusconi, G., Calderoni, F., Parolini, N., Verani, M. &amp; Piccardi, C. (2016) „Link</w:t>
      </w:r>
      <w:r>
        <w:rPr>
          <w:spacing w:val="1"/>
        </w:rPr>
        <w:t> </w:t>
      </w:r>
      <w:r>
        <w:rPr/>
        <w:t>prediction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criminal</w:t>
      </w:r>
      <w:r>
        <w:rPr>
          <w:spacing w:val="-4"/>
        </w:rPr>
        <w:t> </w:t>
      </w:r>
      <w:r>
        <w:rPr/>
        <w:t>networks: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Tool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Criminal</w:t>
      </w:r>
      <w:r>
        <w:rPr>
          <w:spacing w:val="-2"/>
        </w:rPr>
        <w:t> </w:t>
      </w:r>
      <w:r>
        <w:rPr/>
        <w:t>Intelligence</w:t>
      </w:r>
      <w:r>
        <w:rPr>
          <w:spacing w:val="-5"/>
        </w:rPr>
        <w:t> </w:t>
      </w:r>
      <w:r>
        <w:rPr/>
        <w:t>Analysis‟,</w:t>
      </w:r>
      <w:r>
        <w:rPr>
          <w:spacing w:val="-57"/>
        </w:rPr>
        <w:t> </w:t>
      </w:r>
      <w:r>
        <w:rPr>
          <w:i/>
        </w:rPr>
        <w:t>PLOS ONE</w:t>
      </w:r>
      <w:r>
        <w:rPr/>
        <w:t>, pp. 1–21.</w:t>
      </w:r>
    </w:p>
    <w:p>
      <w:pPr>
        <w:pStyle w:val="BodyText"/>
        <w:spacing w:before="142"/>
        <w:ind w:left="660"/>
        <w:jc w:val="both"/>
      </w:pPr>
      <w:r>
        <w:rPr/>
        <w:t>Berzinj,</w:t>
      </w:r>
      <w:r>
        <w:rPr>
          <w:spacing w:val="-3"/>
        </w:rPr>
        <w:t> </w:t>
      </w:r>
      <w:r>
        <w:rPr/>
        <w:t>A.,</w:t>
      </w:r>
      <w:r>
        <w:rPr>
          <w:spacing w:val="-3"/>
        </w:rPr>
        <w:t> </w:t>
      </w:r>
      <w:r>
        <w:rPr/>
        <w:t>Kaati,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Rezine,</w:t>
      </w:r>
      <w:r>
        <w:rPr>
          <w:spacing w:val="-3"/>
        </w:rPr>
        <w:t> </w:t>
      </w:r>
      <w:r>
        <w:rPr/>
        <w:t>A.</w:t>
      </w:r>
      <w:r>
        <w:rPr>
          <w:spacing w:val="-3"/>
        </w:rPr>
        <w:t> </w:t>
      </w:r>
      <w:r>
        <w:rPr/>
        <w:t>(2012)</w:t>
      </w:r>
      <w:r>
        <w:rPr>
          <w:spacing w:val="-4"/>
        </w:rPr>
        <w:t> </w:t>
      </w:r>
      <w:r>
        <w:rPr/>
        <w:t>„Detecting</w:t>
      </w:r>
      <w:r>
        <w:rPr>
          <w:spacing w:val="-5"/>
        </w:rPr>
        <w:t> </w:t>
      </w:r>
      <w:r>
        <w:rPr/>
        <w:t>key</w:t>
      </w:r>
      <w:r>
        <w:rPr>
          <w:spacing w:val="-8"/>
        </w:rPr>
        <w:t> </w:t>
      </w:r>
      <w:r>
        <w:rPr/>
        <w:t>players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terrorist</w:t>
      </w:r>
    </w:p>
    <w:p>
      <w:pPr>
        <w:spacing w:before="0"/>
        <w:ind w:left="1380" w:right="956" w:firstLine="0"/>
        <w:jc w:val="both"/>
        <w:rPr>
          <w:sz w:val="24"/>
        </w:rPr>
      </w:pPr>
      <w:r>
        <w:rPr>
          <w:sz w:val="24"/>
        </w:rPr>
        <w:t>networks‟,</w:t>
      </w:r>
      <w:r>
        <w:rPr>
          <w:spacing w:val="-4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Informatics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pp.</w:t>
      </w:r>
      <w:r>
        <w:rPr>
          <w:spacing w:val="-4"/>
          <w:sz w:val="24"/>
        </w:rPr>
        <w:t> </w:t>
      </w:r>
      <w:r>
        <w:rPr>
          <w:sz w:val="24"/>
        </w:rPr>
        <w:t>297–</w:t>
      </w:r>
      <w:r>
        <w:rPr>
          <w:spacing w:val="-57"/>
          <w:sz w:val="24"/>
        </w:rPr>
        <w:t> </w:t>
      </w:r>
      <w:r>
        <w:rPr>
          <w:sz w:val="24"/>
        </w:rPr>
        <w:t>302.</w:t>
      </w:r>
    </w:p>
    <w:p>
      <w:pPr>
        <w:spacing w:after="0"/>
        <w:jc w:val="both"/>
        <w:rPr>
          <w:sz w:val="24"/>
        </w:rPr>
        <w:sectPr>
          <w:pgSz w:w="11900" w:h="16850"/>
          <w:pgMar w:header="0" w:footer="1036" w:top="1340" w:bottom="1240" w:left="1320" w:right="460"/>
        </w:sectPr>
      </w:pPr>
    </w:p>
    <w:p>
      <w:pPr>
        <w:pStyle w:val="BodyText"/>
        <w:spacing w:line="275" w:lineRule="exact" w:before="77"/>
        <w:ind w:left="660"/>
      </w:pPr>
      <w:r>
        <w:rPr/>
        <w:t>Bichler,</w:t>
      </w:r>
      <w:r>
        <w:rPr>
          <w:spacing w:val="-1"/>
        </w:rPr>
        <w:t> </w:t>
      </w:r>
      <w:r>
        <w:rPr/>
        <w:t>G.,</w:t>
      </w:r>
      <w:r>
        <w:rPr>
          <w:spacing w:val="-1"/>
        </w:rPr>
        <w:t> </w:t>
      </w:r>
      <w:r>
        <w:rPr/>
        <w:t>Bernardino,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Malm,</w:t>
      </w:r>
      <w:r>
        <w:rPr>
          <w:spacing w:val="-1"/>
        </w:rPr>
        <w:t> </w:t>
      </w:r>
      <w:r>
        <w:rPr/>
        <w:t>A.,</w:t>
      </w:r>
      <w:r>
        <w:rPr>
          <w:spacing w:val="-2"/>
        </w:rPr>
        <w:t> </w:t>
      </w:r>
      <w:r>
        <w:rPr/>
        <w:t>Beach,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Cooper,</w:t>
      </w:r>
      <w:r>
        <w:rPr>
          <w:spacing w:val="-1"/>
        </w:rPr>
        <w:t> </w:t>
      </w:r>
      <w:r>
        <w:rPr/>
        <w:t>T.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Bernardino,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(2017)</w:t>
      </w:r>
    </w:p>
    <w:p>
      <w:pPr>
        <w:spacing w:line="237" w:lineRule="auto" w:before="1"/>
        <w:ind w:left="1380" w:right="961" w:firstLine="0"/>
        <w:jc w:val="left"/>
        <w:rPr>
          <w:sz w:val="24"/>
        </w:rPr>
      </w:pPr>
      <w:r>
        <w:rPr>
          <w:sz w:val="24"/>
        </w:rPr>
        <w:t>„Drug supply networkss: a systematic review of the organizational structure of</w:t>
      </w:r>
      <w:r>
        <w:rPr>
          <w:spacing w:val="1"/>
          <w:sz w:val="24"/>
        </w:rPr>
        <w:t> </w:t>
      </w:r>
      <w:r>
        <w:rPr>
          <w:sz w:val="24"/>
        </w:rPr>
        <w:t>illicit</w:t>
      </w:r>
      <w:r>
        <w:rPr>
          <w:spacing w:val="-4"/>
          <w:sz w:val="24"/>
        </w:rPr>
        <w:t> </w:t>
      </w:r>
      <w:r>
        <w:rPr>
          <w:sz w:val="24"/>
        </w:rPr>
        <w:t>drug</w:t>
      </w:r>
      <w:r>
        <w:rPr>
          <w:spacing w:val="-6"/>
          <w:sz w:val="24"/>
        </w:rPr>
        <w:t> </w:t>
      </w:r>
      <w:r>
        <w:rPr>
          <w:sz w:val="24"/>
        </w:rPr>
        <w:t>trade‟,</w:t>
      </w:r>
      <w:r>
        <w:rPr>
          <w:spacing w:val="-4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Crime,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Routledge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Taylor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Francis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Group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Routledge,</w:t>
      </w:r>
      <w:r>
        <w:rPr>
          <w:spacing w:val="-57"/>
          <w:sz w:val="24"/>
        </w:rPr>
        <w:t> </w:t>
      </w:r>
      <w:r>
        <w:rPr>
          <w:sz w:val="24"/>
        </w:rPr>
        <w:t>06(05), pp.</w:t>
      </w:r>
      <w:r>
        <w:rPr>
          <w:spacing w:val="-2"/>
          <w:sz w:val="24"/>
        </w:rPr>
        <w:t> </w:t>
      </w:r>
      <w:r>
        <w:rPr>
          <w:sz w:val="24"/>
        </w:rPr>
        <w:t>14–35.</w:t>
      </w:r>
    </w:p>
    <w:p>
      <w:pPr>
        <w:pStyle w:val="BodyText"/>
        <w:spacing w:line="232" w:lineRule="auto" w:before="198"/>
        <w:ind w:left="1380" w:right="1765" w:hanging="720"/>
      </w:pPr>
      <w:r>
        <w:rPr/>
        <w:t>Bliss,</w:t>
      </w:r>
      <w:r>
        <w:rPr>
          <w:spacing w:val="-3"/>
        </w:rPr>
        <w:t> </w:t>
      </w:r>
      <w:r>
        <w:rPr/>
        <w:t>N.</w:t>
      </w:r>
      <w:r>
        <w:rPr>
          <w:spacing w:val="-3"/>
        </w:rPr>
        <w:t> </w:t>
      </w:r>
      <w:r>
        <w:rPr/>
        <w:t>T.</w:t>
      </w:r>
      <w:r>
        <w:rPr>
          <w:spacing w:val="-3"/>
        </w:rPr>
        <w:t> </w:t>
      </w:r>
      <w:r>
        <w:rPr/>
        <w:t>&amp;</w:t>
      </w:r>
      <w:r>
        <w:rPr>
          <w:spacing w:val="-5"/>
        </w:rPr>
        <w:t> </w:t>
      </w:r>
      <w:r>
        <w:rPr/>
        <w:t>Schmidt,</w:t>
      </w:r>
      <w:r>
        <w:rPr>
          <w:spacing w:val="-1"/>
        </w:rPr>
        <w:t> </w:t>
      </w:r>
      <w:r>
        <w:rPr/>
        <w:t>M.</w:t>
      </w:r>
      <w:r>
        <w:rPr>
          <w:spacing w:val="-3"/>
        </w:rPr>
        <w:t> </w:t>
      </w:r>
      <w:r>
        <w:rPr/>
        <w:t>C.</w:t>
      </w:r>
      <w:r>
        <w:rPr>
          <w:spacing w:val="-3"/>
        </w:rPr>
        <w:t> </w:t>
      </w:r>
      <w:r>
        <w:rPr/>
        <w:t>(2013)</w:t>
      </w:r>
      <w:r>
        <w:rPr>
          <w:spacing w:val="-2"/>
        </w:rPr>
        <w:t> </w:t>
      </w:r>
      <w:r>
        <w:rPr/>
        <w:t>„Confronting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challenges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graphs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networks‟,</w:t>
      </w:r>
      <w:r>
        <w:rPr>
          <w:spacing w:val="-1"/>
        </w:rPr>
        <w:t> </w:t>
      </w:r>
      <w:r>
        <w:rPr>
          <w:i/>
        </w:rPr>
        <w:t>Lincoln</w:t>
      </w:r>
      <w:r>
        <w:rPr>
          <w:i/>
          <w:spacing w:val="-1"/>
        </w:rPr>
        <w:t> </w:t>
      </w:r>
      <w:r>
        <w:rPr>
          <w:i/>
        </w:rPr>
        <w:t>Laboratory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/>
        <w:t>20(1),</w:t>
      </w:r>
      <w:r>
        <w:rPr>
          <w:spacing w:val="-1"/>
        </w:rPr>
        <w:t> </w:t>
      </w:r>
      <w:r>
        <w:rPr/>
        <w:t>pp1-20.</w:t>
      </w:r>
    </w:p>
    <w:p>
      <w:pPr>
        <w:pStyle w:val="BodyText"/>
        <w:spacing w:line="232" w:lineRule="auto" w:before="201"/>
        <w:ind w:left="1380" w:right="1600" w:hanging="720"/>
      </w:pPr>
      <w:r>
        <w:rPr/>
        <w:t>Blondel,</w:t>
      </w:r>
      <w:r>
        <w:rPr>
          <w:spacing w:val="-3"/>
        </w:rPr>
        <w:t> </w:t>
      </w:r>
      <w:r>
        <w:rPr/>
        <w:t>V.</w:t>
      </w:r>
      <w:r>
        <w:rPr>
          <w:spacing w:val="-3"/>
        </w:rPr>
        <w:t> </w:t>
      </w:r>
      <w:r>
        <w:rPr/>
        <w:t>D.,</w:t>
      </w:r>
      <w:r>
        <w:rPr>
          <w:spacing w:val="-3"/>
        </w:rPr>
        <w:t> </w:t>
      </w:r>
      <w:r>
        <w:rPr/>
        <w:t>Decuyper,</w:t>
      </w:r>
      <w:r>
        <w:rPr>
          <w:spacing w:val="-3"/>
        </w:rPr>
        <w:t> </w:t>
      </w:r>
      <w:r>
        <w:rPr/>
        <w:t>A.</w:t>
      </w:r>
      <w:r>
        <w:rPr>
          <w:spacing w:val="-3"/>
        </w:rPr>
        <w:t> </w:t>
      </w:r>
      <w:r>
        <w:rPr/>
        <w:t>&amp;</w:t>
      </w:r>
      <w:r>
        <w:rPr>
          <w:spacing w:val="-1"/>
        </w:rPr>
        <w:t> </w:t>
      </w:r>
      <w:r>
        <w:rPr/>
        <w:t>Krings,</w:t>
      </w:r>
      <w:r>
        <w:rPr>
          <w:spacing w:val="-3"/>
        </w:rPr>
        <w:t> </w:t>
      </w:r>
      <w:r>
        <w:rPr/>
        <w:t>G.</w:t>
      </w:r>
      <w:r>
        <w:rPr>
          <w:spacing w:val="-2"/>
        </w:rPr>
        <w:t> </w:t>
      </w:r>
      <w:r>
        <w:rPr/>
        <w:t>(2015)</w:t>
      </w:r>
      <w:r>
        <w:rPr>
          <w:spacing w:val="-1"/>
        </w:rPr>
        <w:t> </w:t>
      </w:r>
      <w:r>
        <w:rPr/>
        <w:t>„A</w:t>
      </w:r>
      <w:r>
        <w:rPr>
          <w:spacing w:val="-5"/>
        </w:rPr>
        <w:t> </w:t>
      </w:r>
      <w:r>
        <w:rPr/>
        <w:t>survey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mobile</w:t>
      </w:r>
      <w:r>
        <w:rPr>
          <w:spacing w:val="-57"/>
        </w:rPr>
        <w:t> </w:t>
      </w:r>
      <w:r>
        <w:rPr/>
        <w:t>phone</w:t>
      </w:r>
      <w:r>
        <w:rPr>
          <w:spacing w:val="-2"/>
        </w:rPr>
        <w:t> </w:t>
      </w:r>
      <w:r>
        <w:rPr/>
        <w:t>datasets</w:t>
      </w:r>
      <w:r>
        <w:rPr>
          <w:spacing w:val="-2"/>
        </w:rPr>
        <w:t> </w:t>
      </w:r>
      <w:r>
        <w:rPr/>
        <w:t>analysis‟, </w:t>
      </w:r>
      <w:r>
        <w:rPr>
          <w:i/>
        </w:rPr>
        <w:t>EPJ</w:t>
      </w:r>
      <w:r>
        <w:rPr>
          <w:i/>
          <w:spacing w:val="-3"/>
        </w:rPr>
        <w:t> </w:t>
      </w:r>
      <w:r>
        <w:rPr>
          <w:i/>
        </w:rPr>
        <w:t>Data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,</w:t>
      </w:r>
      <w:r>
        <w:rPr>
          <w:spacing w:val="-1"/>
        </w:rPr>
        <w:t> </w:t>
      </w:r>
      <w:r>
        <w:rPr/>
        <w:t>4(1), pp.</w:t>
      </w:r>
      <w:r>
        <w:rPr>
          <w:spacing w:val="-1"/>
        </w:rPr>
        <w:t> </w:t>
      </w:r>
      <w:r>
        <w:rPr/>
        <w:t>1–55.</w:t>
      </w:r>
    </w:p>
    <w:p>
      <w:pPr>
        <w:pStyle w:val="BodyText"/>
        <w:spacing w:line="232" w:lineRule="auto" w:before="177"/>
        <w:ind w:left="1380" w:right="2082" w:hanging="720"/>
      </w:pPr>
      <w:r>
        <w:rPr/>
        <w:t>Bonacich,</w:t>
      </w:r>
      <w:r>
        <w:rPr>
          <w:spacing w:val="-4"/>
        </w:rPr>
        <w:t> </w:t>
      </w:r>
      <w:r>
        <w:rPr/>
        <w:t>P.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Lloyd,</w:t>
      </w:r>
      <w:r>
        <w:rPr>
          <w:spacing w:val="-4"/>
        </w:rPr>
        <w:t> </w:t>
      </w:r>
      <w:r>
        <w:rPr/>
        <w:t>P.</w:t>
      </w:r>
      <w:r>
        <w:rPr>
          <w:spacing w:val="-3"/>
        </w:rPr>
        <w:t> </w:t>
      </w:r>
      <w:r>
        <w:rPr/>
        <w:t>(2001)</w:t>
      </w:r>
      <w:r>
        <w:rPr>
          <w:spacing w:val="-3"/>
        </w:rPr>
        <w:t> </w:t>
      </w:r>
      <w:r>
        <w:rPr/>
        <w:t>„Eigenvector-like</w:t>
      </w:r>
      <w:r>
        <w:rPr>
          <w:spacing w:val="-3"/>
        </w:rPr>
        <w:t> </w:t>
      </w:r>
      <w:r>
        <w:rPr/>
        <w:t>measures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centrality</w:t>
      </w:r>
      <w:r>
        <w:rPr>
          <w:spacing w:val="-9"/>
        </w:rPr>
        <w:t> </w:t>
      </w:r>
      <w:r>
        <w:rPr/>
        <w:t>for</w:t>
      </w:r>
      <w:r>
        <w:rPr>
          <w:spacing w:val="-57"/>
        </w:rPr>
        <w:t> </w:t>
      </w:r>
      <w:r>
        <w:rPr/>
        <w:t>asymmetric</w:t>
      </w:r>
      <w:r>
        <w:rPr>
          <w:spacing w:val="-3"/>
        </w:rPr>
        <w:t> </w:t>
      </w:r>
      <w:r>
        <w:rPr/>
        <w:t>relations‟,</w:t>
      </w:r>
      <w:r>
        <w:rPr>
          <w:spacing w:val="-3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Networks</w:t>
      </w:r>
      <w:r>
        <w:rPr/>
        <w:t>,</w:t>
      </w:r>
      <w:r>
        <w:rPr>
          <w:spacing w:val="-2"/>
        </w:rPr>
        <w:t> </w:t>
      </w:r>
      <w:r>
        <w:rPr/>
        <w:t>23(3),</w:t>
      </w:r>
      <w:r>
        <w:rPr>
          <w:spacing w:val="-1"/>
        </w:rPr>
        <w:t> </w:t>
      </w:r>
      <w:r>
        <w:rPr/>
        <w:t>pp.</w:t>
      </w:r>
      <w:r>
        <w:rPr>
          <w:spacing w:val="-2"/>
        </w:rPr>
        <w:t> </w:t>
      </w:r>
      <w:r>
        <w:rPr/>
        <w:t>191–201.</w:t>
      </w:r>
    </w:p>
    <w:p>
      <w:pPr>
        <w:pStyle w:val="BodyText"/>
        <w:spacing w:line="235" w:lineRule="auto" w:before="222"/>
        <w:ind w:left="1380" w:right="1081" w:hanging="720"/>
      </w:pPr>
      <w:r>
        <w:rPr/>
        <w:t>Borgatti</w:t>
      </w:r>
      <w:r>
        <w:rPr>
          <w:spacing w:val="-5"/>
        </w:rPr>
        <w:t> </w:t>
      </w:r>
      <w:r>
        <w:rPr/>
        <w:t>(2006)</w:t>
      </w:r>
      <w:r>
        <w:rPr>
          <w:spacing w:val="-4"/>
        </w:rPr>
        <w:t> </w:t>
      </w:r>
      <w:r>
        <w:rPr/>
        <w:t>„Identifying</w:t>
      </w:r>
      <w:r>
        <w:rPr>
          <w:spacing w:val="-8"/>
        </w:rPr>
        <w:t> </w:t>
      </w:r>
      <w:r>
        <w:rPr/>
        <w:t>sets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key</w:t>
      </w:r>
      <w:r>
        <w:rPr>
          <w:spacing w:val="-10"/>
        </w:rPr>
        <w:t> </w:t>
      </w:r>
      <w:r>
        <w:rPr/>
        <w:t>players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social</w:t>
      </w:r>
      <w:r>
        <w:rPr>
          <w:spacing w:val="-5"/>
        </w:rPr>
        <w:t> </w:t>
      </w:r>
      <w:r>
        <w:rPr/>
        <w:t>network‟,</w:t>
      </w:r>
      <w:r>
        <w:rPr>
          <w:spacing w:val="-6"/>
        </w:rPr>
        <w:t> </w:t>
      </w:r>
      <w:r>
        <w:rPr>
          <w:i/>
        </w:rPr>
        <w:t>Springer</w:t>
      </w:r>
      <w:r>
        <w:rPr/>
        <w:t>,</w:t>
      </w:r>
      <w:r>
        <w:rPr>
          <w:spacing w:val="-5"/>
        </w:rPr>
        <w:t> </w:t>
      </w:r>
      <w:r>
        <w:rPr/>
        <w:t>pp.</w:t>
      </w:r>
      <w:r>
        <w:rPr>
          <w:spacing w:val="-5"/>
        </w:rPr>
        <w:t> </w:t>
      </w:r>
      <w:r>
        <w:rPr/>
        <w:t>21–</w:t>
      </w:r>
      <w:r>
        <w:rPr>
          <w:spacing w:val="-57"/>
        </w:rPr>
        <w:t> </w:t>
      </w:r>
      <w:r>
        <w:rPr/>
        <w:t>34.</w:t>
      </w:r>
    </w:p>
    <w:p>
      <w:pPr>
        <w:spacing w:line="232" w:lineRule="auto" w:before="200"/>
        <w:ind w:left="1380" w:right="2700" w:hanging="720"/>
        <w:jc w:val="left"/>
        <w:rPr>
          <w:sz w:val="24"/>
        </w:rPr>
      </w:pPr>
      <w:r>
        <w:rPr>
          <w:sz w:val="24"/>
        </w:rPr>
        <w:t>Borgatti, S. P., Everett, M. G. &amp; Freeman, L. C. (2012) </w:t>
      </w:r>
      <w:r>
        <w:rPr>
          <w:i/>
          <w:sz w:val="24"/>
        </w:rPr>
        <w:t>UCINET 6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Windows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Software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Network Analysis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pp 1-9.</w:t>
      </w:r>
    </w:p>
    <w:p>
      <w:pPr>
        <w:pStyle w:val="BodyText"/>
        <w:spacing w:line="235" w:lineRule="auto" w:before="175"/>
        <w:ind w:left="1380" w:right="1630" w:hanging="720"/>
        <w:jc w:val="both"/>
      </w:pPr>
      <w:r>
        <w:rPr/>
        <w:t>Bright,</w:t>
      </w:r>
      <w:r>
        <w:rPr>
          <w:spacing w:val="-4"/>
        </w:rPr>
        <w:t> </w:t>
      </w:r>
      <w:r>
        <w:rPr/>
        <w:t>D.</w:t>
      </w:r>
      <w:r>
        <w:rPr>
          <w:spacing w:val="-3"/>
        </w:rPr>
        <w:t> </w:t>
      </w:r>
      <w:r>
        <w:rPr/>
        <w:t>(2015)</w:t>
      </w:r>
      <w:r>
        <w:rPr>
          <w:spacing w:val="-2"/>
        </w:rPr>
        <w:t> </w:t>
      </w:r>
      <w:r>
        <w:rPr/>
        <w:t>„Disrupting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dismantling</w:t>
      </w:r>
      <w:r>
        <w:rPr>
          <w:spacing w:val="-7"/>
        </w:rPr>
        <w:t> </w:t>
      </w:r>
      <w:r>
        <w:rPr/>
        <w:t>dark</w:t>
      </w:r>
      <w:r>
        <w:rPr>
          <w:spacing w:val="-3"/>
        </w:rPr>
        <w:t> </w:t>
      </w:r>
      <w:r>
        <w:rPr/>
        <w:t>networks:</w:t>
      </w:r>
      <w:r>
        <w:rPr>
          <w:spacing w:val="-2"/>
        </w:rPr>
        <w:t> </w:t>
      </w:r>
      <w:r>
        <w:rPr/>
        <w:t>lessons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social</w:t>
      </w:r>
      <w:r>
        <w:rPr>
          <w:spacing w:val="-58"/>
        </w:rPr>
        <w:t> </w:t>
      </w:r>
      <w:r>
        <w:rPr/>
        <w:t>network analysis and law enforcement simulations‟, in </w:t>
      </w:r>
      <w:r>
        <w:rPr>
          <w:i/>
        </w:rPr>
        <w:t>Illuminating Dark</w:t>
      </w:r>
      <w:r>
        <w:rPr>
          <w:i/>
          <w:spacing w:val="-57"/>
        </w:rPr>
        <w:t> </w:t>
      </w:r>
      <w:r>
        <w:rPr>
          <w:i/>
        </w:rPr>
        <w:t>Networks</w:t>
      </w:r>
      <w:r>
        <w:rPr/>
        <w:t>.</w:t>
      </w:r>
      <w:r>
        <w:rPr>
          <w:spacing w:val="-1"/>
        </w:rPr>
        <w:t> </w:t>
      </w:r>
      <w:r>
        <w:rPr/>
        <w:t>pp1-6.</w:t>
      </w:r>
    </w:p>
    <w:p>
      <w:pPr>
        <w:spacing w:line="240" w:lineRule="auto" w:before="188"/>
        <w:ind w:left="1380" w:right="1364" w:hanging="720"/>
        <w:jc w:val="left"/>
        <w:rPr>
          <w:sz w:val="24"/>
        </w:rPr>
      </w:pPr>
      <w:r>
        <w:rPr>
          <w:sz w:val="24"/>
        </w:rPr>
        <w:t>Bright, D., Greenhill, C., Britz, T. &amp; Ritter, A. (2017) „Criminal network</w:t>
      </w:r>
      <w:r>
        <w:rPr>
          <w:spacing w:val="1"/>
          <w:sz w:val="24"/>
        </w:rPr>
        <w:t> </w:t>
      </w:r>
      <w:r>
        <w:rPr>
          <w:sz w:val="24"/>
        </w:rPr>
        <w:t>vulnerabilities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adaptations‟,</w:t>
      </w:r>
      <w:r>
        <w:rPr>
          <w:spacing w:val="53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Crime,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Routledge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Taylor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Francis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Group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Routledge, 07(2),</w:t>
      </w:r>
      <w:r>
        <w:rPr>
          <w:spacing w:val="2"/>
          <w:sz w:val="24"/>
        </w:rPr>
        <w:t> </w:t>
      </w:r>
      <w:r>
        <w:rPr>
          <w:sz w:val="24"/>
        </w:rPr>
        <w:t>pp. 1–18.</w:t>
      </w:r>
    </w:p>
    <w:p>
      <w:pPr>
        <w:pStyle w:val="BodyText"/>
        <w:spacing w:line="237" w:lineRule="auto" w:before="194"/>
        <w:ind w:left="1380" w:right="1053" w:hanging="720"/>
      </w:pPr>
      <w:r>
        <w:rPr/>
        <w:t>Bright, D., Greenhill, C., Reynolds, M., Ritter, A. &amp; Morselli, C. (2015a) „The use of</w:t>
      </w:r>
      <w:r>
        <w:rPr>
          <w:spacing w:val="1"/>
        </w:rPr>
        <w:t> </w:t>
      </w:r>
      <w:r>
        <w:rPr/>
        <w:t>actor-level attributes and centrality measures to identify key actors: a case study</w:t>
      </w:r>
      <w:r>
        <w:rPr>
          <w:spacing w:val="-57"/>
        </w:rPr>
        <w:t> </w:t>
      </w:r>
      <w:r>
        <w:rPr/>
        <w:t>of an Australian drug trafficking network‟, </w:t>
      </w:r>
      <w:r>
        <w:rPr>
          <w:i/>
        </w:rPr>
        <w:t>Journal of Contemporary Criminal</w:t>
      </w:r>
      <w:r>
        <w:rPr>
          <w:i/>
          <w:spacing w:val="1"/>
        </w:rPr>
        <w:t> </w:t>
      </w:r>
      <w:r>
        <w:rPr>
          <w:i/>
        </w:rPr>
        <w:t>Justice</w:t>
      </w:r>
      <w:r>
        <w:rPr/>
        <w:t>,</w:t>
      </w:r>
      <w:r>
        <w:rPr>
          <w:spacing w:val="-1"/>
        </w:rPr>
        <w:t> </w:t>
      </w:r>
      <w:r>
        <w:rPr/>
        <w:t>31(3), pp.</w:t>
      </w:r>
      <w:r>
        <w:rPr>
          <w:spacing w:val="-1"/>
        </w:rPr>
        <w:t> </w:t>
      </w:r>
      <w:r>
        <w:rPr/>
        <w:t>262–278.</w:t>
      </w:r>
    </w:p>
    <w:p>
      <w:pPr>
        <w:pStyle w:val="BodyText"/>
        <w:spacing w:line="235" w:lineRule="auto" w:before="175"/>
        <w:ind w:left="1380" w:right="986" w:hanging="720"/>
      </w:pPr>
      <w:r>
        <w:rPr/>
        <w:t>Bright, D., Greenhill, C. &amp; Ritter, A. (2015b) „Networks within networks : using</w:t>
      </w:r>
      <w:r>
        <w:rPr>
          <w:spacing w:val="1"/>
        </w:rPr>
        <w:t> </w:t>
      </w:r>
      <w:r>
        <w:rPr/>
        <w:t>multiple link types to examine network structure and identify key actors in a</w:t>
      </w:r>
      <w:r>
        <w:rPr>
          <w:spacing w:val="1"/>
        </w:rPr>
        <w:t> </w:t>
      </w:r>
      <w:r>
        <w:rPr/>
        <w:t>drug</w:t>
      </w:r>
      <w:r>
        <w:rPr>
          <w:spacing w:val="-6"/>
        </w:rPr>
        <w:t> </w:t>
      </w:r>
      <w:r>
        <w:rPr/>
        <w:t>trafficking</w:t>
      </w:r>
      <w:r>
        <w:rPr>
          <w:spacing w:val="-5"/>
        </w:rPr>
        <w:t> </w:t>
      </w:r>
      <w:r>
        <w:rPr/>
        <w:t>operation‟,</w:t>
      </w:r>
      <w:r>
        <w:rPr>
          <w:spacing w:val="-3"/>
        </w:rPr>
        <w:t> </w:t>
      </w:r>
      <w:r>
        <w:rPr>
          <w:i/>
        </w:rPr>
        <w:t>Routledge</w:t>
      </w:r>
      <w:r>
        <w:rPr>
          <w:i/>
          <w:spacing w:val="-4"/>
        </w:rPr>
        <w:t> </w:t>
      </w:r>
      <w:r>
        <w:rPr>
          <w:i/>
        </w:rPr>
        <w:t>taylor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Francis</w:t>
      </w:r>
      <w:r>
        <w:rPr>
          <w:i/>
          <w:spacing w:val="-3"/>
        </w:rPr>
        <w:t> </w:t>
      </w:r>
      <w:r>
        <w:rPr>
          <w:i/>
        </w:rPr>
        <w:t>Group</w:t>
      </w:r>
      <w:r>
        <w:rPr/>
        <w:t>,</w:t>
      </w:r>
      <w:r>
        <w:rPr>
          <w:spacing w:val="-2"/>
        </w:rPr>
        <w:t> </w:t>
      </w:r>
      <w:r>
        <w:rPr/>
        <w:t>(5),</w:t>
      </w:r>
      <w:r>
        <w:rPr>
          <w:spacing w:val="-3"/>
        </w:rPr>
        <w:t> </w:t>
      </w:r>
      <w:r>
        <w:rPr/>
        <w:t>pp.</w:t>
      </w:r>
      <w:r>
        <w:rPr>
          <w:spacing w:val="-3"/>
        </w:rPr>
        <w:t> </w:t>
      </w:r>
      <w:r>
        <w:rPr/>
        <w:t>37–41.</w:t>
      </w:r>
    </w:p>
    <w:p>
      <w:pPr>
        <w:spacing w:before="163"/>
        <w:ind w:left="1380" w:right="1199" w:hanging="720"/>
        <w:jc w:val="left"/>
        <w:rPr>
          <w:sz w:val="24"/>
        </w:rPr>
      </w:pPr>
      <w:r>
        <w:rPr>
          <w:sz w:val="24"/>
        </w:rPr>
        <w:t>Brunetto,</w:t>
      </w:r>
      <w:r>
        <w:rPr>
          <w:spacing w:val="-4"/>
          <w:sz w:val="24"/>
        </w:rPr>
        <w:t> </w:t>
      </w:r>
      <w:r>
        <w:rPr>
          <w:sz w:val="24"/>
        </w:rPr>
        <w:t>D.,</w:t>
      </w:r>
      <w:r>
        <w:rPr>
          <w:spacing w:val="-4"/>
          <w:sz w:val="24"/>
        </w:rPr>
        <w:t> </w:t>
      </w:r>
      <w:r>
        <w:rPr>
          <w:sz w:val="24"/>
        </w:rPr>
        <w:t>Calderoni,</w:t>
      </w:r>
      <w:r>
        <w:rPr>
          <w:spacing w:val="-2"/>
          <w:sz w:val="24"/>
        </w:rPr>
        <w:t> </w:t>
      </w:r>
      <w:r>
        <w:rPr>
          <w:sz w:val="24"/>
        </w:rPr>
        <w:t>F.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Piccardi,</w:t>
      </w:r>
      <w:r>
        <w:rPr>
          <w:spacing w:val="-3"/>
          <w:sz w:val="24"/>
        </w:rPr>
        <w:t> </w:t>
      </w:r>
      <w:r>
        <w:rPr>
          <w:sz w:val="24"/>
        </w:rPr>
        <w:t>C.</w:t>
      </w:r>
      <w:r>
        <w:rPr>
          <w:spacing w:val="-4"/>
          <w:sz w:val="24"/>
        </w:rPr>
        <w:t> </w:t>
      </w:r>
      <w:r>
        <w:rPr>
          <w:sz w:val="24"/>
        </w:rPr>
        <w:t>(2016)</w:t>
      </w:r>
      <w:r>
        <w:rPr>
          <w:spacing w:val="-2"/>
          <w:sz w:val="24"/>
        </w:rPr>
        <w:t> </w:t>
      </w:r>
      <w:r>
        <w:rPr>
          <w:sz w:val="24"/>
        </w:rPr>
        <w:t>„Communities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criminal</w:t>
      </w:r>
      <w:r>
        <w:rPr>
          <w:spacing w:val="-3"/>
          <w:sz w:val="24"/>
        </w:rPr>
        <w:t> </w:t>
      </w:r>
      <w:r>
        <w:rPr>
          <w:sz w:val="24"/>
        </w:rPr>
        <w:t>networks:</w:t>
      </w:r>
      <w:r>
        <w:rPr>
          <w:spacing w:val="-57"/>
          <w:sz w:val="24"/>
        </w:rPr>
        <w:t> </w:t>
      </w:r>
      <w:r>
        <w:rPr>
          <w:sz w:val="24"/>
        </w:rPr>
        <w:t>a case study‟, </w:t>
      </w:r>
      <w:r>
        <w:rPr>
          <w:i/>
          <w:sz w:val="24"/>
        </w:rPr>
        <w:t>MOX, Dipartimento di Matematica Politecnico di Milano, Via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Bonardi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20133 Milano (Italy)</w:t>
      </w:r>
      <w:r>
        <w:rPr>
          <w:sz w:val="24"/>
        </w:rPr>
        <w:t>, (26).</w:t>
      </w:r>
    </w:p>
    <w:p>
      <w:pPr>
        <w:pStyle w:val="BodyText"/>
        <w:spacing w:line="235" w:lineRule="auto" w:before="176"/>
        <w:ind w:left="1380" w:right="1377" w:hanging="720"/>
      </w:pPr>
      <w:r>
        <w:rPr/>
        <w:t>Burcher, M. &amp; Whelan, C. (2017) „Social network analysis as a tool for criminal</w:t>
      </w:r>
      <w:r>
        <w:rPr>
          <w:spacing w:val="1"/>
        </w:rPr>
        <w:t> </w:t>
      </w:r>
      <w:r>
        <w:rPr/>
        <w:t>intelligence:</w:t>
      </w:r>
      <w:r>
        <w:rPr>
          <w:spacing w:val="-2"/>
        </w:rPr>
        <w:t> </w:t>
      </w:r>
      <w:r>
        <w:rPr/>
        <w:t>understanding</w:t>
      </w:r>
      <w:r>
        <w:rPr>
          <w:spacing w:val="-5"/>
        </w:rPr>
        <w:t> </w:t>
      </w:r>
      <w:r>
        <w:rPr/>
        <w:t>its</w:t>
      </w:r>
      <w:r>
        <w:rPr>
          <w:spacing w:val="-1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perspectives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intelligence</w:t>
      </w:r>
      <w:r>
        <w:rPr>
          <w:spacing w:val="-57"/>
        </w:rPr>
        <w:t> </w:t>
      </w:r>
      <w:r>
        <w:rPr/>
        <w:t>analysts‟,</w:t>
      </w:r>
      <w:r>
        <w:rPr>
          <w:spacing w:val="-2"/>
        </w:rPr>
        <w:t> </w:t>
      </w:r>
      <w:r>
        <w:rPr>
          <w:i/>
        </w:rPr>
        <w:t>ResearchGate</w:t>
      </w:r>
      <w:r>
        <w:rPr/>
        <w:t>. Trends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Organized</w:t>
      </w:r>
      <w:r>
        <w:rPr>
          <w:spacing w:val="-2"/>
        </w:rPr>
        <w:t> </w:t>
      </w:r>
      <w:r>
        <w:rPr/>
        <w:t>Crime,</w:t>
      </w:r>
      <w:r>
        <w:rPr>
          <w:spacing w:val="-3"/>
        </w:rPr>
        <w:t> </w:t>
      </w:r>
      <w:r>
        <w:rPr/>
        <w:t>(May),</w:t>
      </w:r>
      <w:r>
        <w:rPr>
          <w:spacing w:val="-2"/>
        </w:rPr>
        <w:t> </w:t>
      </w:r>
      <w:r>
        <w:rPr/>
        <w:t>pp.</w:t>
      </w:r>
      <w:r>
        <w:rPr>
          <w:spacing w:val="-2"/>
        </w:rPr>
        <w:t> </w:t>
      </w:r>
      <w:r>
        <w:rPr/>
        <w:t>1–18.</w:t>
      </w:r>
    </w:p>
    <w:p>
      <w:pPr>
        <w:spacing w:line="235" w:lineRule="auto" w:before="177"/>
        <w:ind w:left="1380" w:right="1290" w:hanging="720"/>
        <w:jc w:val="left"/>
        <w:rPr>
          <w:sz w:val="24"/>
        </w:rPr>
      </w:pPr>
      <w:r>
        <w:rPr>
          <w:sz w:val="24"/>
        </w:rPr>
        <w:t>Butt, W. H., Qamar, U. &amp; Khan, S. A. (2014) „Hidden members and key players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covert</w:t>
      </w:r>
      <w:r>
        <w:rPr>
          <w:spacing w:val="-4"/>
          <w:sz w:val="24"/>
        </w:rPr>
        <w:t> </w:t>
      </w:r>
      <w:r>
        <w:rPr>
          <w:sz w:val="24"/>
        </w:rPr>
        <w:t>networks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multiple</w:t>
      </w:r>
      <w:r>
        <w:rPr>
          <w:spacing w:val="-4"/>
          <w:sz w:val="24"/>
        </w:rPr>
        <w:t> </w:t>
      </w:r>
      <w:r>
        <w:rPr>
          <w:sz w:val="24"/>
        </w:rPr>
        <w:t>heterogeneous</w:t>
      </w:r>
      <w:r>
        <w:rPr>
          <w:spacing w:val="-4"/>
          <w:sz w:val="24"/>
        </w:rPr>
        <w:t> </w:t>
      </w:r>
      <w:r>
        <w:rPr>
          <w:sz w:val="24"/>
        </w:rPr>
        <w:t>layers‟,</w:t>
      </w:r>
      <w:r>
        <w:rPr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Intelligent Information</w:t>
      </w:r>
      <w:r>
        <w:rPr>
          <w:sz w:val="24"/>
        </w:rPr>
        <w:t>, 2(2), pp. 142–146.</w:t>
      </w:r>
    </w:p>
    <w:p>
      <w:pPr>
        <w:spacing w:line="235" w:lineRule="auto" w:before="180"/>
        <w:ind w:left="1380" w:right="935" w:hanging="720"/>
        <w:jc w:val="left"/>
        <w:rPr>
          <w:sz w:val="24"/>
        </w:rPr>
      </w:pPr>
      <w:r>
        <w:rPr>
          <w:sz w:val="24"/>
        </w:rPr>
        <w:t>Calderoni, F. (2010) „Strategic positioning</w:t>
      </w:r>
      <w:r>
        <w:rPr>
          <w:spacing w:val="-2"/>
          <w:sz w:val="24"/>
        </w:rPr>
        <w:t> </w:t>
      </w:r>
      <w:r>
        <w:rPr>
          <w:sz w:val="24"/>
        </w:rPr>
        <w:t>in mafia networks‟,</w:t>
      </w:r>
      <w:r>
        <w:rPr>
          <w:spacing w:val="1"/>
          <w:sz w:val="24"/>
        </w:rPr>
        <w:t> </w:t>
      </w:r>
      <w:r>
        <w:rPr>
          <w:i/>
          <w:sz w:val="24"/>
        </w:rPr>
        <w:t>Joint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Transitional Crime, Universita Cattolics del Sacro Cuore di Milano</w:t>
      </w:r>
      <w:r>
        <w:rPr>
          <w:sz w:val="24"/>
        </w:rPr>
        <w:t>, pp. 198–</w:t>
      </w:r>
      <w:r>
        <w:rPr>
          <w:spacing w:val="-57"/>
          <w:sz w:val="24"/>
        </w:rPr>
        <w:t> </w:t>
      </w:r>
      <w:r>
        <w:rPr>
          <w:sz w:val="24"/>
        </w:rPr>
        <w:t>199.</w:t>
      </w:r>
    </w:p>
    <w:p>
      <w:pPr>
        <w:spacing w:line="232" w:lineRule="auto" w:before="180"/>
        <w:ind w:left="1380" w:right="1356" w:hanging="720"/>
        <w:jc w:val="left"/>
        <w:rPr>
          <w:sz w:val="24"/>
        </w:rPr>
      </w:pPr>
      <w:r>
        <w:rPr>
          <w:sz w:val="24"/>
        </w:rPr>
        <w:t>Calderoni,</w:t>
      </w:r>
      <w:r>
        <w:rPr>
          <w:spacing w:val="-6"/>
          <w:sz w:val="24"/>
        </w:rPr>
        <w:t> </w:t>
      </w:r>
      <w:r>
        <w:rPr>
          <w:sz w:val="24"/>
        </w:rPr>
        <w:t>F.</w:t>
      </w:r>
      <w:r>
        <w:rPr>
          <w:spacing w:val="-5"/>
          <w:sz w:val="24"/>
        </w:rPr>
        <w:t> </w:t>
      </w:r>
      <w:r>
        <w:rPr>
          <w:sz w:val="24"/>
        </w:rPr>
        <w:t>(2012)</w:t>
      </w:r>
      <w:r>
        <w:rPr>
          <w:spacing w:val="-5"/>
          <w:sz w:val="24"/>
        </w:rPr>
        <w:t> </w:t>
      </w:r>
      <w:r>
        <w:rPr>
          <w:sz w:val="24"/>
        </w:rPr>
        <w:t>„The</w:t>
      </w:r>
      <w:r>
        <w:rPr>
          <w:spacing w:val="-6"/>
          <w:sz w:val="24"/>
        </w:rPr>
        <w:t> </w:t>
      </w:r>
      <w:r>
        <w:rPr>
          <w:sz w:val="24"/>
        </w:rPr>
        <w:t>structure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drug</w:t>
      </w:r>
      <w:r>
        <w:rPr>
          <w:spacing w:val="-8"/>
          <w:sz w:val="24"/>
        </w:rPr>
        <w:t> </w:t>
      </w:r>
      <w:r>
        <w:rPr>
          <w:sz w:val="24"/>
        </w:rPr>
        <w:t>trafficking</w:t>
      </w:r>
      <w:r>
        <w:rPr>
          <w:spacing w:val="-7"/>
          <w:sz w:val="24"/>
        </w:rPr>
        <w:t> </w:t>
      </w:r>
      <w:r>
        <w:rPr>
          <w:sz w:val="24"/>
        </w:rPr>
        <w:t>mafias :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„</w:t>
      </w:r>
      <w:r>
        <w:rPr>
          <w:spacing w:val="-5"/>
          <w:sz w:val="24"/>
        </w:rPr>
        <w:t> </w:t>
      </w:r>
      <w:r>
        <w:rPr>
          <w:sz w:val="24"/>
        </w:rPr>
        <w:t>Ndrangheta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cocaine‟,</w:t>
      </w:r>
      <w:r>
        <w:rPr>
          <w:spacing w:val="-3"/>
          <w:sz w:val="24"/>
        </w:rPr>
        <w:t> </w:t>
      </w:r>
      <w:r>
        <w:rPr>
          <w:i/>
          <w:sz w:val="24"/>
        </w:rPr>
        <w:t>Springer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+Business Media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58(9),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321–349.</w:t>
      </w:r>
    </w:p>
    <w:p>
      <w:pPr>
        <w:spacing w:after="0" w:line="232" w:lineRule="auto"/>
        <w:jc w:val="left"/>
        <w:rPr>
          <w:sz w:val="24"/>
        </w:rPr>
        <w:sectPr>
          <w:pgSz w:w="11900" w:h="16850"/>
          <w:pgMar w:header="0" w:footer="1036" w:top="1340" w:bottom="1240" w:left="1320" w:right="460"/>
        </w:sectPr>
      </w:pPr>
    </w:p>
    <w:p>
      <w:pPr>
        <w:pStyle w:val="BodyText"/>
        <w:spacing w:line="235" w:lineRule="auto" w:before="72"/>
        <w:ind w:left="1380" w:right="1125" w:hanging="720"/>
      </w:pPr>
      <w:r>
        <w:rPr/>
        <w:t>Campana,</w:t>
      </w:r>
      <w:r>
        <w:rPr>
          <w:spacing w:val="-3"/>
        </w:rPr>
        <w:t> </w:t>
      </w:r>
      <w:r>
        <w:rPr/>
        <w:t>P.</w:t>
      </w:r>
      <w:r>
        <w:rPr>
          <w:spacing w:val="-3"/>
        </w:rPr>
        <w:t> </w:t>
      </w:r>
      <w:r>
        <w:rPr/>
        <w:t>&amp;</w:t>
      </w:r>
      <w:r>
        <w:rPr>
          <w:spacing w:val="-4"/>
        </w:rPr>
        <w:t> </w:t>
      </w:r>
      <w:r>
        <w:rPr/>
        <w:t>Varese,</w:t>
      </w:r>
      <w:r>
        <w:rPr>
          <w:spacing w:val="-3"/>
        </w:rPr>
        <w:t> </w:t>
      </w:r>
      <w:r>
        <w:rPr/>
        <w:t>F.</w:t>
      </w:r>
      <w:r>
        <w:rPr>
          <w:spacing w:val="-3"/>
        </w:rPr>
        <w:t> </w:t>
      </w:r>
      <w:r>
        <w:rPr/>
        <w:t>(2012)</w:t>
      </w:r>
      <w:r>
        <w:rPr>
          <w:spacing w:val="-2"/>
        </w:rPr>
        <w:t> </w:t>
      </w:r>
      <w:r>
        <w:rPr/>
        <w:t>„Listening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wire:</w:t>
      </w:r>
      <w:r>
        <w:rPr>
          <w:spacing w:val="-3"/>
        </w:rPr>
        <w:t> </w:t>
      </w:r>
      <w:r>
        <w:rPr/>
        <w:t>criteria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techniques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quantitative analysis of phone intercepts‟, </w:t>
      </w:r>
      <w:r>
        <w:rPr>
          <w:i/>
        </w:rPr>
        <w:t>Springer Science +Business Media</w:t>
      </w:r>
      <w:r>
        <w:rPr/>
        <w:t>,</w:t>
      </w:r>
      <w:r>
        <w:rPr>
          <w:spacing w:val="1"/>
        </w:rPr>
        <w:t> </w:t>
      </w:r>
      <w:r>
        <w:rPr/>
        <w:t>15, pp. 13–30.</w:t>
      </w:r>
    </w:p>
    <w:p>
      <w:pPr>
        <w:spacing w:line="237" w:lineRule="auto" w:before="175"/>
        <w:ind w:left="1380" w:right="1722" w:hanging="720"/>
        <w:jc w:val="both"/>
        <w:rPr>
          <w:sz w:val="24"/>
        </w:rPr>
      </w:pPr>
      <w:r>
        <w:rPr>
          <w:sz w:val="24"/>
        </w:rPr>
        <w:t>Carley,</w:t>
      </w:r>
      <w:r>
        <w:rPr>
          <w:spacing w:val="-4"/>
          <w:sz w:val="24"/>
        </w:rPr>
        <w:t> </w:t>
      </w:r>
      <w:r>
        <w:rPr>
          <w:sz w:val="24"/>
        </w:rPr>
        <w:t>K.</w:t>
      </w:r>
      <w:r>
        <w:rPr>
          <w:spacing w:val="-3"/>
          <w:sz w:val="24"/>
        </w:rPr>
        <w:t> </w:t>
      </w:r>
      <w:r>
        <w:rPr>
          <w:sz w:val="24"/>
        </w:rPr>
        <w:t>M.,</w:t>
      </w:r>
      <w:r>
        <w:rPr>
          <w:spacing w:val="-3"/>
          <w:sz w:val="24"/>
        </w:rPr>
        <w:t> </w:t>
      </w:r>
      <w:r>
        <w:rPr>
          <w:sz w:val="24"/>
        </w:rPr>
        <w:t>Reminga,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3"/>
          <w:sz w:val="24"/>
        </w:rPr>
        <w:t> </w:t>
      </w:r>
      <w:r>
        <w:rPr>
          <w:sz w:val="24"/>
        </w:rPr>
        <w:t>Kamneva,</w:t>
      </w:r>
      <w:r>
        <w:rPr>
          <w:spacing w:val="-3"/>
          <w:sz w:val="24"/>
        </w:rPr>
        <w:t> </w:t>
      </w:r>
      <w:r>
        <w:rPr>
          <w:sz w:val="24"/>
        </w:rPr>
        <w:t>N.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Carley,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(1998)</w:t>
      </w:r>
      <w:r>
        <w:rPr>
          <w:spacing w:val="-4"/>
          <w:sz w:val="24"/>
        </w:rPr>
        <w:t> </w:t>
      </w:r>
      <w:r>
        <w:rPr>
          <w:sz w:val="24"/>
        </w:rPr>
        <w:t>„Destabilizing</w:t>
      </w:r>
      <w:r>
        <w:rPr>
          <w:spacing w:val="-57"/>
          <w:sz w:val="24"/>
        </w:rPr>
        <w:t> </w:t>
      </w:r>
      <w:r>
        <w:rPr>
          <w:sz w:val="24"/>
        </w:rPr>
        <w:t>terrorist networks‟, in </w:t>
      </w:r>
      <w:r>
        <w:rPr>
          <w:i/>
          <w:sz w:val="24"/>
        </w:rPr>
        <w:t>Institute for Software Research , Carnegie Mellon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.pp1-7.</w:t>
      </w:r>
    </w:p>
    <w:p>
      <w:pPr>
        <w:spacing w:line="235" w:lineRule="auto" w:before="174"/>
        <w:ind w:left="1380" w:right="1029" w:hanging="720"/>
        <w:jc w:val="left"/>
        <w:rPr>
          <w:sz w:val="24"/>
        </w:rPr>
      </w:pPr>
      <w:r>
        <w:rPr>
          <w:sz w:val="24"/>
        </w:rPr>
        <w:t>Carter, K. M., Idika, N., Streilein, W. W. &amp; Member, S. (2014) „Probabilistic threat</w:t>
      </w:r>
      <w:r>
        <w:rPr>
          <w:spacing w:val="1"/>
          <w:sz w:val="24"/>
        </w:rPr>
        <w:t> </w:t>
      </w:r>
      <w:r>
        <w:rPr>
          <w:sz w:val="24"/>
        </w:rPr>
        <w:t>propagation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network</w:t>
      </w:r>
      <w:r>
        <w:rPr>
          <w:spacing w:val="-4"/>
          <w:sz w:val="24"/>
        </w:rPr>
        <w:t> </w:t>
      </w:r>
      <w:r>
        <w:rPr>
          <w:sz w:val="24"/>
        </w:rPr>
        <w:t>security‟,</w:t>
      </w:r>
      <w:r>
        <w:rPr>
          <w:spacing w:val="-4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Forensics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Security</w:t>
      </w:r>
      <w:r>
        <w:rPr>
          <w:sz w:val="24"/>
        </w:rPr>
        <w:t>, 9(9), pp. 1394–1405.</w:t>
      </w:r>
    </w:p>
    <w:p>
      <w:pPr>
        <w:spacing w:line="232" w:lineRule="auto" w:before="202"/>
        <w:ind w:left="1380" w:right="1866" w:hanging="720"/>
        <w:jc w:val="left"/>
        <w:rPr>
          <w:sz w:val="24"/>
        </w:rPr>
      </w:pPr>
      <w:r>
        <w:rPr>
          <w:sz w:val="24"/>
        </w:rPr>
        <w:t>Catanese,</w:t>
      </w:r>
      <w:r>
        <w:rPr>
          <w:spacing w:val="-4"/>
          <w:sz w:val="24"/>
        </w:rPr>
        <w:t> </w:t>
      </w:r>
      <w:r>
        <w:rPr>
          <w:sz w:val="24"/>
        </w:rPr>
        <w:t>S.,</w:t>
      </w:r>
      <w:r>
        <w:rPr>
          <w:spacing w:val="-4"/>
          <w:sz w:val="24"/>
        </w:rPr>
        <w:t> </w:t>
      </w:r>
      <w:r>
        <w:rPr>
          <w:sz w:val="24"/>
        </w:rPr>
        <w:t>Ferrara,</w:t>
      </w:r>
      <w:r>
        <w:rPr>
          <w:spacing w:val="-4"/>
          <w:sz w:val="24"/>
        </w:rPr>
        <w:t> </w:t>
      </w:r>
      <w:r>
        <w:rPr>
          <w:sz w:val="24"/>
        </w:rPr>
        <w:t>E.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Fiumara,</w:t>
      </w:r>
      <w:r>
        <w:rPr>
          <w:spacing w:val="-4"/>
          <w:sz w:val="24"/>
        </w:rPr>
        <w:t> </w:t>
      </w:r>
      <w:r>
        <w:rPr>
          <w:sz w:val="24"/>
        </w:rPr>
        <w:t>G.</w:t>
      </w:r>
      <w:r>
        <w:rPr>
          <w:spacing w:val="-3"/>
          <w:sz w:val="24"/>
        </w:rPr>
        <w:t> </w:t>
      </w:r>
      <w:r>
        <w:rPr>
          <w:sz w:val="24"/>
        </w:rPr>
        <w:t>(2013)</w:t>
      </w:r>
      <w:r>
        <w:rPr>
          <w:spacing w:val="-4"/>
          <w:sz w:val="24"/>
        </w:rPr>
        <w:t> </w:t>
      </w:r>
      <w:r>
        <w:rPr>
          <w:sz w:val="24"/>
        </w:rPr>
        <w:t>„Forensic</w:t>
      </w:r>
      <w:r>
        <w:rPr>
          <w:spacing w:val="-4"/>
          <w:sz w:val="24"/>
        </w:rPr>
        <w:t> </w:t>
      </w:r>
      <w:r>
        <w:rPr>
          <w:sz w:val="24"/>
        </w:rPr>
        <w:t>analysis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phone</w:t>
      </w:r>
      <w:r>
        <w:rPr>
          <w:spacing w:val="-3"/>
          <w:sz w:val="24"/>
        </w:rPr>
        <w:t> </w:t>
      </w:r>
      <w:r>
        <w:rPr>
          <w:sz w:val="24"/>
        </w:rPr>
        <w:t>call</w:t>
      </w:r>
      <w:r>
        <w:rPr>
          <w:spacing w:val="-57"/>
          <w:sz w:val="24"/>
        </w:rPr>
        <w:t> </w:t>
      </w:r>
      <w:r>
        <w:rPr>
          <w:sz w:val="24"/>
        </w:rPr>
        <w:t>networks‟,</w:t>
      </w:r>
      <w:r>
        <w:rPr>
          <w:spacing w:val="-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Network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Mining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3(1),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15–33.</w:t>
      </w:r>
    </w:p>
    <w:p>
      <w:pPr>
        <w:spacing w:line="232" w:lineRule="auto" w:before="177"/>
        <w:ind w:left="660" w:right="1209" w:firstLine="0"/>
        <w:jc w:val="left"/>
        <w:rPr>
          <w:sz w:val="24"/>
        </w:rPr>
      </w:pPr>
      <w:r>
        <w:rPr>
          <w:sz w:val="24"/>
        </w:rPr>
        <w:t>Chatterjee, J. (2005) 'The changing structure of organized crime groups'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Advances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 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Network Analysis and Mining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pp. 149–164.</w:t>
      </w:r>
    </w:p>
    <w:p>
      <w:pPr>
        <w:pStyle w:val="BodyText"/>
        <w:spacing w:line="232" w:lineRule="auto" w:before="177"/>
        <w:ind w:left="1380" w:right="1744" w:hanging="720"/>
        <w:jc w:val="both"/>
      </w:pPr>
      <w:r>
        <w:rPr/>
        <w:t>Clauset, A., Moore, C. &amp; Newman, M. E. J. (2008) „Hierarchical structure and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prediction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missing</w:t>
      </w:r>
      <w:r>
        <w:rPr>
          <w:spacing w:val="-4"/>
        </w:rPr>
        <w:t> </w:t>
      </w:r>
      <w:r>
        <w:rPr/>
        <w:t>links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networks‟,</w:t>
      </w:r>
      <w:r>
        <w:rPr>
          <w:spacing w:val="-5"/>
        </w:rPr>
        <w:t> </w:t>
      </w:r>
      <w:r>
        <w:rPr>
          <w:i/>
        </w:rPr>
        <w:t>Letters</w:t>
      </w:r>
      <w:r>
        <w:rPr/>
        <w:t>,</w:t>
      </w:r>
      <w:r>
        <w:rPr>
          <w:spacing w:val="-4"/>
        </w:rPr>
        <w:t> </w:t>
      </w:r>
      <w:r>
        <w:rPr/>
        <w:t>453(5),</w:t>
      </w:r>
      <w:r>
        <w:rPr>
          <w:spacing w:val="-4"/>
        </w:rPr>
        <w:t> </w:t>
      </w:r>
      <w:r>
        <w:rPr/>
        <w:t>pp.</w:t>
      </w:r>
      <w:r>
        <w:rPr>
          <w:spacing w:val="-4"/>
        </w:rPr>
        <w:t> </w:t>
      </w:r>
      <w:r>
        <w:rPr/>
        <w:t>98–101.</w:t>
      </w:r>
    </w:p>
    <w:p>
      <w:pPr>
        <w:pStyle w:val="BodyText"/>
        <w:spacing w:line="232" w:lineRule="auto" w:before="180"/>
        <w:ind w:left="1380" w:right="1353" w:hanging="720"/>
      </w:pPr>
      <w:r>
        <w:rPr/>
        <w:t>Clauset,</w:t>
      </w:r>
      <w:r>
        <w:rPr>
          <w:spacing w:val="-4"/>
        </w:rPr>
        <w:t> </w:t>
      </w:r>
      <w:r>
        <w:rPr/>
        <w:t>A.</w:t>
      </w:r>
      <w:r>
        <w:rPr>
          <w:spacing w:val="-3"/>
        </w:rPr>
        <w:t> </w:t>
      </w:r>
      <w:r>
        <w:rPr/>
        <w:t>&amp;</w:t>
      </w:r>
      <w:r>
        <w:rPr>
          <w:spacing w:val="-5"/>
        </w:rPr>
        <w:t> </w:t>
      </w:r>
      <w:r>
        <w:rPr/>
        <w:t>Woodard,</w:t>
      </w:r>
      <w:r>
        <w:rPr>
          <w:spacing w:val="-2"/>
        </w:rPr>
        <w:t> </w:t>
      </w:r>
      <w:r>
        <w:rPr/>
        <w:t>R.</w:t>
      </w:r>
      <w:r>
        <w:rPr>
          <w:spacing w:val="-3"/>
        </w:rPr>
        <w:t> </w:t>
      </w:r>
      <w:r>
        <w:rPr/>
        <w:t>(2013)</w:t>
      </w:r>
      <w:r>
        <w:rPr>
          <w:spacing w:val="-3"/>
        </w:rPr>
        <w:t> </w:t>
      </w:r>
      <w:r>
        <w:rPr/>
        <w:t>„Estimating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historical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future</w:t>
      </w:r>
      <w:r>
        <w:rPr>
          <w:spacing w:val="-5"/>
        </w:rPr>
        <w:t> </w:t>
      </w:r>
      <w:r>
        <w:rPr/>
        <w:t>probabilities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large</w:t>
      </w:r>
      <w:r>
        <w:rPr>
          <w:spacing w:val="-2"/>
        </w:rPr>
        <w:t> </w:t>
      </w:r>
      <w:r>
        <w:rPr/>
        <w:t>terrorist</w:t>
      </w:r>
      <w:r>
        <w:rPr>
          <w:spacing w:val="-1"/>
        </w:rPr>
        <w:t> </w:t>
      </w:r>
      <w:r>
        <w:rPr/>
        <w:t>events‟, </w:t>
      </w:r>
      <w:r>
        <w:rPr>
          <w:i/>
        </w:rPr>
        <w:t>Annals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Statistics</w:t>
      </w:r>
      <w:r>
        <w:rPr/>
        <w:t>,</w:t>
      </w:r>
      <w:r>
        <w:rPr>
          <w:spacing w:val="-1"/>
        </w:rPr>
        <w:t> </w:t>
      </w:r>
      <w:r>
        <w:rPr/>
        <w:t>7(4).</w:t>
      </w:r>
    </w:p>
    <w:p>
      <w:pPr>
        <w:spacing w:line="249" w:lineRule="auto" w:before="197"/>
        <w:ind w:left="1380" w:right="1600" w:hanging="720"/>
        <w:jc w:val="left"/>
        <w:rPr>
          <w:sz w:val="23"/>
        </w:rPr>
      </w:pPr>
      <w:r>
        <w:rPr>
          <w:sz w:val="23"/>
        </w:rPr>
        <w:t>Costa, L. da F., Rodrigues, F. A., Travieso, G. &amp; Boas, P. R. V. (2006)</w:t>
      </w:r>
      <w:r>
        <w:rPr>
          <w:spacing w:val="1"/>
          <w:sz w:val="23"/>
        </w:rPr>
        <w:t> </w:t>
      </w:r>
      <w:r>
        <w:rPr>
          <w:sz w:val="23"/>
        </w:rPr>
        <w:t>Characterization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complex</w:t>
      </w:r>
      <w:r>
        <w:rPr>
          <w:spacing w:val="-1"/>
          <w:sz w:val="23"/>
        </w:rPr>
        <w:t> </w:t>
      </w:r>
      <w:r>
        <w:rPr>
          <w:sz w:val="23"/>
        </w:rPr>
        <w:t>networks: A</w:t>
      </w:r>
      <w:r>
        <w:rPr>
          <w:spacing w:val="-2"/>
          <w:sz w:val="23"/>
        </w:rPr>
        <w:t> </w:t>
      </w:r>
      <w:r>
        <w:rPr>
          <w:sz w:val="23"/>
        </w:rPr>
        <w:t>survey</w:t>
      </w:r>
      <w:r>
        <w:rPr>
          <w:spacing w:val="-5"/>
          <w:sz w:val="23"/>
        </w:rPr>
        <w:t> </w:t>
      </w:r>
      <w:r>
        <w:rPr>
          <w:sz w:val="23"/>
        </w:rPr>
        <w:t>of</w:t>
      </w:r>
      <w:r>
        <w:rPr>
          <w:spacing w:val="-1"/>
          <w:sz w:val="23"/>
        </w:rPr>
        <w:t> </w:t>
      </w:r>
      <w:r>
        <w:rPr>
          <w:sz w:val="23"/>
        </w:rPr>
        <w:t>measurements.pp1-11.</w:t>
      </w:r>
    </w:p>
    <w:p>
      <w:pPr>
        <w:pStyle w:val="BodyText"/>
        <w:spacing w:line="232" w:lineRule="auto" w:before="189"/>
        <w:ind w:left="1380" w:right="1123" w:hanging="720"/>
      </w:pPr>
      <w:r>
        <w:rPr/>
        <w:t>Course,</w:t>
      </w:r>
      <w:r>
        <w:rPr>
          <w:spacing w:val="-3"/>
        </w:rPr>
        <w:t> </w:t>
      </w:r>
      <w:r>
        <w:rPr/>
        <w:t>C.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Hill,</w:t>
      </w:r>
      <w:r>
        <w:rPr>
          <w:spacing w:val="-3"/>
        </w:rPr>
        <w:t> </w:t>
      </w:r>
      <w:r>
        <w:rPr/>
        <w:t>A.</w:t>
      </w:r>
      <w:r>
        <w:rPr>
          <w:spacing w:val="-2"/>
        </w:rPr>
        <w:t> </w:t>
      </w:r>
      <w:r>
        <w:rPr/>
        <w:t>(2014)</w:t>
      </w:r>
      <w:r>
        <w:rPr>
          <w:spacing w:val="-3"/>
        </w:rPr>
        <w:t> </w:t>
      </w:r>
      <w:r>
        <w:rPr/>
        <w:t>„The</w:t>
      </w:r>
      <w:r>
        <w:rPr>
          <w:spacing w:val="-4"/>
        </w:rPr>
        <w:t> </w:t>
      </w:r>
      <w:r>
        <w:rPr/>
        <w:t>case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terrorist</w:t>
      </w:r>
      <w:r>
        <w:rPr>
          <w:spacing w:val="-3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november</w:t>
      </w:r>
      <w:r>
        <w:rPr>
          <w:spacing w:val="-3"/>
        </w:rPr>
        <w:t> </w:t>
      </w:r>
      <w:r>
        <w:rPr/>
        <w:t>17</w:t>
      </w:r>
      <w:r>
        <w:rPr>
          <w:spacing w:val="-3"/>
        </w:rPr>
        <w:t> </w:t>
      </w:r>
      <w:r>
        <w:rPr/>
        <w:t>(17n)</w:t>
      </w:r>
      <w:r>
        <w:rPr>
          <w:spacing w:val="-57"/>
        </w:rPr>
        <w:t> </w:t>
      </w:r>
      <w:r>
        <w:rPr/>
        <w:t>media</w:t>
      </w:r>
      <w:r>
        <w:rPr>
          <w:spacing w:val="-2"/>
        </w:rPr>
        <w:t> </w:t>
      </w:r>
      <w:r>
        <w:rPr/>
        <w:t>and political</w:t>
      </w:r>
      <w:r>
        <w:rPr>
          <w:spacing w:val="-1"/>
        </w:rPr>
        <w:t> </w:t>
      </w:r>
      <w:r>
        <w:rPr/>
        <w:t>power‟, 17.pp1-23.</w:t>
      </w:r>
    </w:p>
    <w:p>
      <w:pPr>
        <w:pStyle w:val="BodyText"/>
        <w:spacing w:before="183"/>
        <w:ind w:left="660"/>
      </w:pPr>
      <w:r>
        <w:rPr/>
        <w:t>Dawoud,</w:t>
      </w:r>
      <w:r>
        <w:rPr>
          <w:spacing w:val="-3"/>
        </w:rPr>
        <w:t> </w:t>
      </w:r>
      <w:r>
        <w:rPr/>
        <w:t>K.,</w:t>
      </w:r>
      <w:r>
        <w:rPr>
          <w:spacing w:val="-2"/>
        </w:rPr>
        <w:t> </w:t>
      </w:r>
      <w:r>
        <w:rPr/>
        <w:t>Alhajj,</w:t>
      </w:r>
      <w:r>
        <w:rPr>
          <w:spacing w:val="-3"/>
        </w:rPr>
        <w:t> </w:t>
      </w:r>
      <w:r>
        <w:rPr/>
        <w:t>R. &amp;</w:t>
      </w:r>
      <w:r>
        <w:rPr>
          <w:spacing w:val="-4"/>
        </w:rPr>
        <w:t> </w:t>
      </w:r>
      <w:r>
        <w:rPr/>
        <w:t>Rokne,</w:t>
      </w:r>
      <w:r>
        <w:rPr>
          <w:spacing w:val="-2"/>
        </w:rPr>
        <w:t> </w:t>
      </w:r>
      <w:r>
        <w:rPr/>
        <w:t>J.</w:t>
      </w:r>
      <w:r>
        <w:rPr>
          <w:spacing w:val="-3"/>
        </w:rPr>
        <w:t> </w:t>
      </w:r>
      <w:r>
        <w:rPr/>
        <w:t>(2010)</w:t>
      </w:r>
      <w:r>
        <w:rPr>
          <w:spacing w:val="-2"/>
        </w:rPr>
        <w:t> </w:t>
      </w:r>
      <w:r>
        <w:rPr/>
        <w:t>„A</w:t>
      </w:r>
      <w:r>
        <w:rPr>
          <w:spacing w:val="-2"/>
        </w:rPr>
        <w:t> </w:t>
      </w:r>
      <w:r>
        <w:rPr/>
        <w:t>global</w:t>
      </w:r>
      <w:r>
        <w:rPr>
          <w:spacing w:val="-2"/>
        </w:rPr>
        <w:t> </w:t>
      </w:r>
      <w:r>
        <w:rPr/>
        <w:t>measure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estimating</w:t>
      </w:r>
      <w:r>
        <w:rPr>
          <w:spacing w:val="-5"/>
        </w:rPr>
        <w:t> </w:t>
      </w:r>
      <w:r>
        <w:rPr/>
        <w:t>the</w:t>
      </w:r>
    </w:p>
    <w:p>
      <w:pPr>
        <w:spacing w:before="0"/>
        <w:ind w:left="1380" w:right="1081" w:firstLine="0"/>
        <w:jc w:val="left"/>
        <w:rPr>
          <w:sz w:val="24"/>
        </w:rPr>
      </w:pPr>
      <w:r>
        <w:rPr>
          <w:sz w:val="24"/>
        </w:rPr>
        <w:t>degree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organization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terrorist</w:t>
      </w:r>
      <w:r>
        <w:rPr>
          <w:spacing w:val="18"/>
          <w:sz w:val="24"/>
        </w:rPr>
        <w:t> </w:t>
      </w:r>
      <w:r>
        <w:rPr>
          <w:sz w:val="24"/>
        </w:rPr>
        <w:t>networks‟,</w:t>
      </w:r>
      <w:r>
        <w:rPr>
          <w:spacing w:val="3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Social Network Analysis and Mining</w:t>
      </w:r>
      <w:r>
        <w:rPr>
          <w:sz w:val="24"/>
        </w:rPr>
        <w:t>.</w:t>
      </w:r>
    </w:p>
    <w:p>
      <w:pPr>
        <w:spacing w:line="235" w:lineRule="auto" w:before="199"/>
        <w:ind w:left="1380" w:right="1209" w:hanging="720"/>
        <w:jc w:val="left"/>
        <w:rPr>
          <w:sz w:val="24"/>
        </w:rPr>
      </w:pPr>
      <w:r>
        <w:rPr>
          <w:sz w:val="24"/>
        </w:rPr>
        <w:t>Du, Y., Gao, C., Hu, Y., Mahadevan, S. &amp; Deng, Y. (2014) „A new method of</w:t>
      </w:r>
      <w:r>
        <w:rPr>
          <w:spacing w:val="1"/>
          <w:sz w:val="24"/>
        </w:rPr>
        <w:t> </w:t>
      </w:r>
      <w:r>
        <w:rPr>
          <w:sz w:val="24"/>
        </w:rPr>
        <w:t>identifying</w:t>
      </w:r>
      <w:r>
        <w:rPr>
          <w:spacing w:val="-7"/>
          <w:sz w:val="24"/>
        </w:rPr>
        <w:t> </w:t>
      </w:r>
      <w:r>
        <w:rPr>
          <w:sz w:val="24"/>
        </w:rPr>
        <w:t>influential</w:t>
      </w:r>
      <w:r>
        <w:rPr>
          <w:spacing w:val="-4"/>
          <w:sz w:val="24"/>
        </w:rPr>
        <w:t> </w:t>
      </w:r>
      <w:r>
        <w:rPr>
          <w:sz w:val="24"/>
        </w:rPr>
        <w:t>nodes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complex</w:t>
      </w:r>
      <w:r>
        <w:rPr>
          <w:spacing w:val="-2"/>
          <w:sz w:val="24"/>
        </w:rPr>
        <w:t> </w:t>
      </w:r>
      <w:r>
        <w:rPr>
          <w:sz w:val="24"/>
        </w:rPr>
        <w:t>networks</w:t>
      </w:r>
      <w:r>
        <w:rPr>
          <w:spacing w:val="-4"/>
          <w:sz w:val="24"/>
        </w:rPr>
        <w:t> </w:t>
      </w:r>
      <w:r>
        <w:rPr>
          <w:sz w:val="24"/>
        </w:rPr>
        <w:t>based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TOPSIS‟,</w:t>
      </w:r>
      <w:r>
        <w:rPr>
          <w:spacing w:val="-3"/>
          <w:sz w:val="24"/>
        </w:rPr>
        <w:t> </w:t>
      </w:r>
      <w:r>
        <w:rPr>
          <w:i/>
          <w:sz w:val="24"/>
        </w:rPr>
        <w:t>Physica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Statistical Mechanics and its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. Elsevier</w:t>
      </w:r>
      <w:r>
        <w:rPr>
          <w:spacing w:val="-2"/>
          <w:sz w:val="24"/>
        </w:rPr>
        <w:t> </w:t>
      </w:r>
      <w:r>
        <w:rPr>
          <w:sz w:val="24"/>
        </w:rPr>
        <w:t>B.V.,</w:t>
      </w:r>
      <w:r>
        <w:rPr>
          <w:spacing w:val="-1"/>
          <w:sz w:val="24"/>
        </w:rPr>
        <w:t> </w:t>
      </w:r>
      <w:r>
        <w:rPr>
          <w:sz w:val="24"/>
        </w:rPr>
        <w:t>399, pp.</w:t>
      </w:r>
      <w:r>
        <w:rPr>
          <w:spacing w:val="-1"/>
          <w:sz w:val="24"/>
        </w:rPr>
        <w:t> </w:t>
      </w:r>
      <w:r>
        <w:rPr>
          <w:sz w:val="24"/>
        </w:rPr>
        <w:t>57–69.</w:t>
      </w:r>
    </w:p>
    <w:p>
      <w:pPr>
        <w:spacing w:line="235" w:lineRule="auto" w:before="202"/>
        <w:ind w:left="1380" w:right="1463" w:hanging="720"/>
        <w:jc w:val="left"/>
        <w:rPr>
          <w:sz w:val="24"/>
        </w:rPr>
      </w:pPr>
      <w:r>
        <w:rPr>
          <w:sz w:val="24"/>
        </w:rPr>
        <w:t>Duch, J. &amp; Arenas, A. (2005) „Community detection in complex networks using</w:t>
      </w:r>
      <w:r>
        <w:rPr>
          <w:spacing w:val="1"/>
          <w:sz w:val="24"/>
        </w:rPr>
        <w:t> </w:t>
      </w:r>
      <w:r>
        <w:rPr>
          <w:sz w:val="24"/>
        </w:rPr>
        <w:t>extremal</w:t>
      </w:r>
      <w:r>
        <w:rPr>
          <w:spacing w:val="-4"/>
          <w:sz w:val="24"/>
        </w:rPr>
        <w:t> </w:t>
      </w:r>
      <w:r>
        <w:rPr>
          <w:sz w:val="24"/>
        </w:rPr>
        <w:t>optimization‟,</w:t>
      </w:r>
      <w:r>
        <w:rPr>
          <w:spacing w:val="-5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Statistical,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Nonlinear,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Soft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Matter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Physics</w:t>
      </w:r>
      <w:r>
        <w:rPr>
          <w:sz w:val="24"/>
        </w:rPr>
        <w:t>, 72(2), pp. 1–4.</w:t>
      </w:r>
    </w:p>
    <w:p>
      <w:pPr>
        <w:pStyle w:val="BodyText"/>
        <w:spacing w:line="232" w:lineRule="auto" w:before="180"/>
        <w:ind w:left="1380" w:right="1081" w:hanging="720"/>
      </w:pPr>
      <w:r>
        <w:rPr/>
        <w:t>Duijn,</w:t>
      </w:r>
      <w:r>
        <w:rPr>
          <w:spacing w:val="-3"/>
        </w:rPr>
        <w:t> </w:t>
      </w:r>
      <w:r>
        <w:rPr/>
        <w:t>P.</w:t>
      </w:r>
      <w:r>
        <w:rPr>
          <w:spacing w:val="-3"/>
        </w:rPr>
        <w:t> </w:t>
      </w:r>
      <w:r>
        <w:rPr/>
        <w:t>A.</w:t>
      </w:r>
      <w:r>
        <w:rPr>
          <w:spacing w:val="-3"/>
        </w:rPr>
        <w:t> </w:t>
      </w:r>
      <w:r>
        <w:rPr/>
        <w:t>C.,</w:t>
      </w:r>
      <w:r>
        <w:rPr>
          <w:spacing w:val="-3"/>
        </w:rPr>
        <w:t> </w:t>
      </w:r>
      <w:r>
        <w:rPr/>
        <w:t>Kashirin,</w:t>
      </w:r>
      <w:r>
        <w:rPr>
          <w:spacing w:val="-3"/>
        </w:rPr>
        <w:t> </w:t>
      </w:r>
      <w:r>
        <w:rPr/>
        <w:t>V.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Sloot,</w:t>
      </w:r>
      <w:r>
        <w:rPr>
          <w:spacing w:val="-3"/>
        </w:rPr>
        <w:t> </w:t>
      </w:r>
      <w:r>
        <w:rPr/>
        <w:t>P.</w:t>
      </w:r>
      <w:r>
        <w:rPr>
          <w:spacing w:val="-3"/>
        </w:rPr>
        <w:t> </w:t>
      </w:r>
      <w:r>
        <w:rPr/>
        <w:t>M.</w:t>
      </w:r>
      <w:r>
        <w:rPr>
          <w:spacing w:val="-3"/>
        </w:rPr>
        <w:t> </w:t>
      </w:r>
      <w:r>
        <w:rPr/>
        <w:t>A.</w:t>
      </w:r>
      <w:r>
        <w:rPr>
          <w:spacing w:val="-2"/>
        </w:rPr>
        <w:t> </w:t>
      </w:r>
      <w:r>
        <w:rPr/>
        <w:t>(2014)</w:t>
      </w:r>
      <w:r>
        <w:rPr>
          <w:spacing w:val="-3"/>
        </w:rPr>
        <w:t> </w:t>
      </w:r>
      <w:r>
        <w:rPr/>
        <w:t>„The</w:t>
      </w:r>
      <w:r>
        <w:rPr>
          <w:spacing w:val="-4"/>
        </w:rPr>
        <w:t> </w:t>
      </w:r>
      <w:r>
        <w:rPr/>
        <w:t>relative</w:t>
      </w:r>
      <w:r>
        <w:rPr>
          <w:spacing w:val="-3"/>
        </w:rPr>
        <w:t> </w:t>
      </w:r>
      <w:r>
        <w:rPr/>
        <w:t>ineffectiveness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criminal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disruption‟, </w:t>
      </w:r>
      <w:r>
        <w:rPr>
          <w:i/>
        </w:rPr>
        <w:t>Scientific</w:t>
      </w:r>
      <w:r>
        <w:rPr>
          <w:i/>
          <w:spacing w:val="-1"/>
        </w:rPr>
        <w:t> </w:t>
      </w:r>
      <w:r>
        <w:rPr>
          <w:i/>
        </w:rPr>
        <w:t>Reports</w:t>
      </w:r>
      <w:r>
        <w:rPr/>
        <w:t>.</w:t>
      </w:r>
    </w:p>
    <w:p>
      <w:pPr>
        <w:pStyle w:val="BodyText"/>
        <w:spacing w:before="182"/>
        <w:ind w:left="660"/>
      </w:pPr>
      <w:r>
        <w:rPr/>
        <w:t>Eilstrup-Sangiovanni,</w:t>
      </w:r>
      <w:r>
        <w:rPr>
          <w:spacing w:val="-4"/>
        </w:rPr>
        <w:t> </w:t>
      </w:r>
      <w:r>
        <w:rPr/>
        <w:t>M.</w:t>
      </w:r>
      <w:r>
        <w:rPr>
          <w:spacing w:val="-1"/>
        </w:rPr>
        <w:t> </w:t>
      </w:r>
      <w:r>
        <w:rPr/>
        <w:t>&amp;</w:t>
      </w:r>
      <w:r>
        <w:rPr>
          <w:spacing w:val="-6"/>
        </w:rPr>
        <w:t> </w:t>
      </w:r>
      <w:r>
        <w:rPr/>
        <w:t>Jones,</w:t>
      </w:r>
      <w:r>
        <w:rPr>
          <w:spacing w:val="-3"/>
        </w:rPr>
        <w:t> </w:t>
      </w:r>
      <w:r>
        <w:rPr/>
        <w:t>C.</w:t>
      </w:r>
      <w:r>
        <w:rPr>
          <w:spacing w:val="-3"/>
        </w:rPr>
        <w:t> </w:t>
      </w:r>
      <w:r>
        <w:rPr/>
        <w:t>(2008)</w:t>
      </w:r>
      <w:r>
        <w:rPr>
          <w:spacing w:val="-5"/>
        </w:rPr>
        <w:t> </w:t>
      </w:r>
      <w:r>
        <w:rPr/>
        <w:t>„Assessing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dangers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illicit</w:t>
      </w:r>
    </w:p>
    <w:p>
      <w:pPr>
        <w:spacing w:before="0"/>
        <w:ind w:left="1380" w:right="965" w:firstLine="0"/>
        <w:jc w:val="left"/>
        <w:rPr>
          <w:sz w:val="24"/>
        </w:rPr>
      </w:pPr>
      <w:r>
        <w:rPr>
          <w:sz w:val="24"/>
        </w:rPr>
        <w:t>networks:</w:t>
      </w:r>
      <w:r>
        <w:rPr>
          <w:spacing w:val="-2"/>
          <w:sz w:val="24"/>
        </w:rPr>
        <w:t> </w:t>
      </w:r>
      <w:r>
        <w:rPr>
          <w:sz w:val="24"/>
        </w:rPr>
        <w:t>Why</w:t>
      </w:r>
      <w:r>
        <w:rPr>
          <w:spacing w:val="-7"/>
          <w:sz w:val="24"/>
        </w:rPr>
        <w:t> </w:t>
      </w:r>
      <w:r>
        <w:rPr>
          <w:sz w:val="24"/>
        </w:rPr>
        <w:t>al-Qaida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less</w:t>
      </w:r>
      <w:r>
        <w:rPr>
          <w:spacing w:val="-2"/>
          <w:sz w:val="24"/>
        </w:rPr>
        <w:t> </w:t>
      </w:r>
      <w:r>
        <w:rPr>
          <w:sz w:val="24"/>
        </w:rPr>
        <w:t>threatening</w:t>
      </w:r>
      <w:r>
        <w:rPr>
          <w:spacing w:val="-4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7"/>
          <w:sz w:val="24"/>
        </w:rPr>
        <w:t> </w:t>
      </w:r>
      <w:r>
        <w:rPr>
          <w:sz w:val="24"/>
        </w:rPr>
        <w:t>think‟,</w:t>
      </w:r>
      <w:r>
        <w:rPr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Security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33(2), pp.</w:t>
      </w:r>
      <w:r>
        <w:rPr>
          <w:spacing w:val="-1"/>
          <w:sz w:val="24"/>
        </w:rPr>
        <w:t> </w:t>
      </w:r>
      <w:r>
        <w:rPr>
          <w:sz w:val="24"/>
        </w:rPr>
        <w:t>7–44.</w:t>
      </w:r>
    </w:p>
    <w:p>
      <w:pPr>
        <w:pStyle w:val="BodyText"/>
        <w:spacing w:line="242" w:lineRule="auto" w:before="185"/>
        <w:ind w:left="1380" w:right="1805" w:hanging="720"/>
      </w:pPr>
      <w:r>
        <w:rPr/>
        <w:t>Eiselt, H. A. &amp; Bhadury, J. (2015) „The use of structures in communication</w:t>
      </w:r>
      <w:r>
        <w:rPr>
          <w:spacing w:val="1"/>
        </w:rPr>
        <w:t> </w:t>
      </w:r>
      <w:r>
        <w:rPr/>
        <w:t>networks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track</w:t>
      </w:r>
      <w:r>
        <w:rPr>
          <w:spacing w:val="-3"/>
        </w:rPr>
        <w:t> </w:t>
      </w:r>
      <w:r>
        <w:rPr/>
        <w:t>membership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terrorist</w:t>
      </w:r>
      <w:r>
        <w:rPr>
          <w:spacing w:val="-4"/>
        </w:rPr>
        <w:t> </w:t>
      </w:r>
      <w:r>
        <w:rPr/>
        <w:t>groups‟,</w:t>
      </w:r>
      <w:r>
        <w:rPr>
          <w:spacing w:val="-2"/>
        </w:rPr>
        <w:t> </w:t>
      </w:r>
      <w:r>
        <w:rPr>
          <w:i/>
        </w:rPr>
        <w:t>Journal</w:t>
      </w:r>
      <w:r>
        <w:rPr>
          <w:i/>
          <w:spacing w:val="-3"/>
        </w:rPr>
        <w:t> </w:t>
      </w:r>
      <w:r>
        <w:rPr>
          <w:i/>
        </w:rPr>
        <w:t>of</w:t>
      </w:r>
      <w:r>
        <w:rPr>
          <w:i/>
          <w:spacing w:val="-4"/>
        </w:rPr>
        <w:t> </w:t>
      </w:r>
      <w:r>
        <w:rPr>
          <w:i/>
        </w:rPr>
        <w:t>Terrorism</w:t>
      </w:r>
      <w:r>
        <w:rPr>
          <w:i/>
          <w:spacing w:val="-57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6(1), pp.</w:t>
      </w:r>
      <w:r>
        <w:rPr>
          <w:spacing w:val="-1"/>
        </w:rPr>
        <w:t> </w:t>
      </w:r>
      <w:r>
        <w:rPr/>
        <w:t>1–18.</w:t>
      </w:r>
    </w:p>
    <w:p>
      <w:pPr>
        <w:spacing w:line="232" w:lineRule="auto" w:before="193"/>
        <w:ind w:left="1380" w:right="1294" w:hanging="720"/>
        <w:jc w:val="left"/>
        <w:rPr>
          <w:sz w:val="24"/>
        </w:rPr>
      </w:pPr>
      <w:r>
        <w:rPr>
          <w:sz w:val="24"/>
        </w:rPr>
        <w:t>Everton, S. F. (2009). Disrupting dark network with social networks analysis. </w:t>
      </w:r>
      <w:r>
        <w:rPr>
          <w:i/>
          <w:sz w:val="24"/>
        </w:rPr>
        <w:t>Expert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Applications</w:t>
      </w:r>
      <w:r>
        <w:rPr>
          <w:sz w:val="24"/>
        </w:rPr>
        <w:t>. pp1-13.</w:t>
      </w:r>
    </w:p>
    <w:p>
      <w:pPr>
        <w:spacing w:after="0" w:line="232" w:lineRule="auto"/>
        <w:jc w:val="left"/>
        <w:rPr>
          <w:sz w:val="24"/>
        </w:rPr>
        <w:sectPr>
          <w:pgSz w:w="11900" w:h="16850"/>
          <w:pgMar w:header="0" w:footer="1036" w:top="1580" w:bottom="1240" w:left="1320" w:right="460"/>
        </w:sectPr>
      </w:pPr>
    </w:p>
    <w:p>
      <w:pPr>
        <w:pStyle w:val="BodyText"/>
        <w:spacing w:before="1"/>
        <w:rPr>
          <w:sz w:val="16"/>
        </w:rPr>
      </w:pPr>
    </w:p>
    <w:p>
      <w:pPr>
        <w:spacing w:line="235" w:lineRule="auto" w:before="95"/>
        <w:ind w:left="1380" w:right="1083" w:hanging="720"/>
        <w:jc w:val="left"/>
        <w:rPr>
          <w:sz w:val="24"/>
        </w:rPr>
      </w:pPr>
      <w:r>
        <w:rPr>
          <w:sz w:val="24"/>
        </w:rPr>
        <w:t>Eyal, R., Kraus, S. &amp; Avi, R. (2011) „Identifying missing node information in social</w:t>
      </w:r>
      <w:r>
        <w:rPr>
          <w:spacing w:val="1"/>
          <w:sz w:val="24"/>
        </w:rPr>
        <w:t> </w:t>
      </w:r>
      <w:r>
        <w:rPr>
          <w:sz w:val="24"/>
        </w:rPr>
        <w:t>networks‟,</w:t>
      </w:r>
      <w:r>
        <w:rPr>
          <w:spacing w:val="-5"/>
          <w:sz w:val="24"/>
        </w:rPr>
        <w:t> </w:t>
      </w:r>
      <w:r>
        <w:rPr>
          <w:i/>
          <w:sz w:val="24"/>
        </w:rPr>
        <w:t>Twenty-Fifth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AAAI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Artificial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Identifying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pp. 1166–1172.</w:t>
      </w:r>
    </w:p>
    <w:p>
      <w:pPr>
        <w:pStyle w:val="BodyText"/>
        <w:spacing w:line="237" w:lineRule="auto" w:before="199"/>
        <w:ind w:left="1380" w:right="1407" w:hanging="720"/>
      </w:pPr>
      <w:r>
        <w:rPr/>
        <w:t>Ferrara, E., De Meo, P., Catanese, S. &amp; Fiumara, G. (2014) „Detecting criminal</w:t>
      </w:r>
      <w:r>
        <w:rPr>
          <w:spacing w:val="1"/>
        </w:rPr>
        <w:t> </w:t>
      </w:r>
      <w:r>
        <w:rPr/>
        <w:t>organizations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mobile</w:t>
      </w:r>
      <w:r>
        <w:rPr>
          <w:spacing w:val="-5"/>
        </w:rPr>
        <w:t> </w:t>
      </w:r>
      <w:r>
        <w:rPr/>
        <w:t>phone</w:t>
      </w:r>
      <w:r>
        <w:rPr>
          <w:spacing w:val="-4"/>
        </w:rPr>
        <w:t> </w:t>
      </w:r>
      <w:r>
        <w:rPr/>
        <w:t>networks‟,</w:t>
      </w:r>
      <w:r>
        <w:rPr>
          <w:spacing w:val="-4"/>
        </w:rPr>
        <w:t> </w:t>
      </w:r>
      <w:r>
        <w:rPr>
          <w:i/>
        </w:rPr>
        <w:t>Expert</w:t>
      </w:r>
      <w:r>
        <w:rPr>
          <w:i/>
          <w:spacing w:val="-4"/>
        </w:rPr>
        <w:t> </w:t>
      </w:r>
      <w:r>
        <w:rPr>
          <w:i/>
        </w:rPr>
        <w:t>Systems</w:t>
      </w:r>
      <w:r>
        <w:rPr>
          <w:i/>
          <w:spacing w:val="-4"/>
        </w:rPr>
        <w:t> </w:t>
      </w:r>
      <w:r>
        <w:rPr>
          <w:i/>
        </w:rPr>
        <w:t>with</w:t>
      </w:r>
      <w:r>
        <w:rPr>
          <w:i/>
          <w:spacing w:val="-4"/>
        </w:rPr>
        <w:t> </w:t>
      </w:r>
      <w:r>
        <w:rPr>
          <w:i/>
        </w:rPr>
        <w:t>Applications</w:t>
      </w:r>
      <w:r>
        <w:rPr/>
        <w:t>.</w:t>
      </w:r>
      <w:r>
        <w:rPr>
          <w:spacing w:val="-57"/>
        </w:rPr>
        <w:t> </w:t>
      </w:r>
      <w:r>
        <w:rPr/>
        <w:t>Elsevier Ltd, 41(13), pp.</w:t>
      </w:r>
      <w:r>
        <w:rPr>
          <w:spacing w:val="2"/>
        </w:rPr>
        <w:t> </w:t>
      </w:r>
      <w:r>
        <w:rPr/>
        <w:t>5733–5750.</w:t>
      </w:r>
    </w:p>
    <w:p>
      <w:pPr>
        <w:spacing w:line="235" w:lineRule="auto" w:before="174"/>
        <w:ind w:left="1380" w:right="1227" w:hanging="720"/>
        <w:jc w:val="left"/>
        <w:rPr>
          <w:sz w:val="24"/>
        </w:rPr>
      </w:pPr>
      <w:r>
        <w:rPr>
          <w:sz w:val="24"/>
        </w:rPr>
        <w:t>Fortunato, S. (2010) Community detection in graphs, physics reports. </w:t>
      </w:r>
      <w:r>
        <w:rPr>
          <w:i/>
          <w:sz w:val="24"/>
        </w:rPr>
        <w:t>Complex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 and Systems Lagrange Laboratory, ISI Foundation</w:t>
      </w:r>
      <w:r>
        <w:rPr>
          <w:sz w:val="24"/>
        </w:rPr>
        <w:t>, Viale S. Severo</w:t>
      </w:r>
      <w:r>
        <w:rPr>
          <w:spacing w:val="-57"/>
          <w:sz w:val="24"/>
        </w:rPr>
        <w:t> </w:t>
      </w:r>
      <w:r>
        <w:rPr>
          <w:sz w:val="24"/>
        </w:rPr>
        <w:t>65,</w:t>
      </w:r>
      <w:r>
        <w:rPr>
          <w:spacing w:val="-1"/>
          <w:sz w:val="24"/>
        </w:rPr>
        <w:t> </w:t>
      </w:r>
      <w:r>
        <w:rPr>
          <w:sz w:val="24"/>
        </w:rPr>
        <w:t>10133, Torino,</w:t>
      </w:r>
      <w:r>
        <w:rPr>
          <w:spacing w:val="2"/>
          <w:sz w:val="24"/>
        </w:rPr>
        <w:t> </w:t>
      </w:r>
      <w:r>
        <w:rPr>
          <w:sz w:val="24"/>
        </w:rPr>
        <w:t>I-ITALY. pp1-34.</w:t>
      </w:r>
    </w:p>
    <w:p>
      <w:pPr>
        <w:pStyle w:val="BodyText"/>
        <w:spacing w:line="232" w:lineRule="auto" w:before="204"/>
        <w:ind w:left="1380" w:right="1491" w:hanging="720"/>
      </w:pPr>
      <w:r>
        <w:rPr/>
        <w:t>Freeman,</w:t>
      </w:r>
      <w:r>
        <w:rPr>
          <w:spacing w:val="-6"/>
        </w:rPr>
        <w:t> </w:t>
      </w:r>
      <w:r>
        <w:rPr/>
        <w:t>L.</w:t>
      </w:r>
      <w:r>
        <w:rPr>
          <w:spacing w:val="-7"/>
        </w:rPr>
        <w:t> </w:t>
      </w:r>
      <w:r>
        <w:rPr/>
        <w:t>(1978)</w:t>
      </w:r>
      <w:r>
        <w:rPr>
          <w:spacing w:val="-7"/>
        </w:rPr>
        <w:t> </w:t>
      </w:r>
      <w:r>
        <w:rPr/>
        <w:t>„Centrality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social</w:t>
      </w:r>
      <w:r>
        <w:rPr>
          <w:spacing w:val="-7"/>
        </w:rPr>
        <w:t> </w:t>
      </w:r>
      <w:r>
        <w:rPr/>
        <w:t>networks:</w:t>
      </w:r>
      <w:r>
        <w:rPr>
          <w:spacing w:val="-6"/>
        </w:rPr>
        <w:t> </w:t>
      </w:r>
      <w:r>
        <w:rPr/>
        <w:t>conceptual</w:t>
      </w:r>
      <w:r>
        <w:rPr>
          <w:spacing w:val="-5"/>
        </w:rPr>
        <w:t> </w:t>
      </w:r>
      <w:r>
        <w:rPr/>
        <w:t>clarification‟,</w:t>
      </w:r>
      <w:r>
        <w:rPr>
          <w:spacing w:val="-7"/>
        </w:rPr>
        <w:t> </w:t>
      </w:r>
      <w:r>
        <w:rPr>
          <w:i/>
        </w:rPr>
        <w:t>Social</w:t>
      </w:r>
      <w:r>
        <w:rPr>
          <w:i/>
          <w:spacing w:val="-57"/>
        </w:rPr>
        <w:t> </w:t>
      </w:r>
      <w:r>
        <w:rPr>
          <w:i/>
        </w:rPr>
        <w:t>Networks</w:t>
      </w:r>
      <w:r>
        <w:rPr/>
        <w:t>,</w:t>
      </w:r>
      <w:r>
        <w:rPr>
          <w:spacing w:val="-1"/>
        </w:rPr>
        <w:t> </w:t>
      </w:r>
      <w:r>
        <w:rPr/>
        <w:t>1, pp. 215–239.</w:t>
      </w:r>
    </w:p>
    <w:p>
      <w:pPr>
        <w:pStyle w:val="BodyText"/>
        <w:spacing w:line="272" w:lineRule="exact" w:before="192"/>
        <w:ind w:left="660"/>
      </w:pPr>
      <w:r>
        <w:rPr/>
        <w:t>Ghasemi,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Seidkhani,</w:t>
      </w:r>
      <w:r>
        <w:rPr>
          <w:spacing w:val="-1"/>
        </w:rPr>
        <w:t> </w:t>
      </w:r>
      <w:r>
        <w:rPr/>
        <w:t>H.,</w:t>
      </w:r>
      <w:r>
        <w:rPr>
          <w:spacing w:val="-1"/>
        </w:rPr>
        <w:t> </w:t>
      </w:r>
      <w:r>
        <w:rPr/>
        <w:t>Tamimi,</w:t>
      </w:r>
      <w:r>
        <w:rPr>
          <w:spacing w:val="-1"/>
        </w:rPr>
        <w:t> </w:t>
      </w:r>
      <w:r>
        <w:rPr/>
        <w:t>F.,</w:t>
      </w:r>
      <w:r>
        <w:rPr>
          <w:spacing w:val="-1"/>
        </w:rPr>
        <w:t> </w:t>
      </w:r>
      <w:r>
        <w:rPr/>
        <w:t>Rahgozar,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Masoudi-nejad,</w:t>
      </w:r>
      <w:r>
        <w:rPr>
          <w:spacing w:val="1"/>
        </w:rPr>
        <w:t> </w:t>
      </w:r>
      <w:r>
        <w:rPr/>
        <w:t>A.</w:t>
      </w:r>
      <w:r>
        <w:rPr>
          <w:spacing w:val="-1"/>
        </w:rPr>
        <w:t> </w:t>
      </w:r>
      <w:r>
        <w:rPr/>
        <w:t>(2014)</w:t>
      </w:r>
    </w:p>
    <w:p>
      <w:pPr>
        <w:pStyle w:val="BodyText"/>
        <w:spacing w:line="272" w:lineRule="exact"/>
        <w:ind w:left="1380"/>
      </w:pPr>
      <w:r>
        <w:rPr/>
        <w:t>„Centrality</w:t>
      </w:r>
      <w:r>
        <w:rPr>
          <w:spacing w:val="-12"/>
        </w:rPr>
        <w:t> </w:t>
      </w:r>
      <w:r>
        <w:rPr/>
        <w:t>measures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biological</w:t>
      </w:r>
      <w:r>
        <w:rPr>
          <w:spacing w:val="-8"/>
        </w:rPr>
        <w:t> </w:t>
      </w:r>
      <w:r>
        <w:rPr/>
        <w:t>networks‟,</w:t>
      </w:r>
      <w:r>
        <w:rPr>
          <w:spacing w:val="-8"/>
        </w:rPr>
        <w:t> </w:t>
      </w:r>
      <w:r>
        <w:rPr/>
        <w:t>pp.</w:t>
      </w:r>
      <w:r>
        <w:rPr>
          <w:spacing w:val="-7"/>
        </w:rPr>
        <w:t> </w:t>
      </w:r>
      <w:r>
        <w:rPr/>
        <w:t>1–17.</w:t>
      </w:r>
    </w:p>
    <w:p>
      <w:pPr>
        <w:spacing w:line="235" w:lineRule="auto" w:before="197"/>
        <w:ind w:left="1380" w:right="1077" w:hanging="720"/>
        <w:jc w:val="left"/>
        <w:rPr>
          <w:sz w:val="24"/>
        </w:rPr>
      </w:pPr>
      <w:r>
        <w:rPr>
          <w:sz w:val="24"/>
        </w:rPr>
        <w:t>Gliwa, B., Zygmunt, A. &amp; Byrski, A. (2012) „Graphical analysis of social group</w:t>
      </w:r>
      <w:r>
        <w:rPr>
          <w:spacing w:val="1"/>
          <w:sz w:val="24"/>
        </w:rPr>
        <w:t> </w:t>
      </w:r>
      <w:r>
        <w:rPr>
          <w:sz w:val="24"/>
        </w:rPr>
        <w:t>dynamics‟,</w:t>
      </w:r>
      <w:r>
        <w:rPr>
          <w:spacing w:val="-7"/>
          <w:sz w:val="24"/>
        </w:rPr>
        <w:t> </w:t>
      </w:r>
      <w:r>
        <w:rPr>
          <w:i/>
          <w:sz w:val="24"/>
        </w:rPr>
        <w:t>2012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Fourth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Computational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Aspects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Networks (CASoN)</w:t>
      </w:r>
      <w:r>
        <w:rPr>
          <w:sz w:val="24"/>
        </w:rPr>
        <w:t>, 1, pp. 41–46.</w:t>
      </w:r>
    </w:p>
    <w:p>
      <w:pPr>
        <w:pStyle w:val="BodyText"/>
        <w:spacing w:line="235" w:lineRule="auto" w:before="201"/>
        <w:ind w:left="1380" w:right="1045" w:hanging="720"/>
      </w:pPr>
      <w:r>
        <w:rPr/>
        <w:t>Grassi, R., Calderoni, F., Bianchi, M. &amp; Torriero, A. (2019) „Betweenness to assess</w:t>
      </w:r>
      <w:r>
        <w:rPr>
          <w:spacing w:val="1"/>
        </w:rPr>
        <w:t> </w:t>
      </w:r>
      <w:r>
        <w:rPr/>
        <w:t>leaders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criminal</w:t>
      </w:r>
      <w:r>
        <w:rPr>
          <w:spacing w:val="-3"/>
        </w:rPr>
        <w:t> </w:t>
      </w:r>
      <w:r>
        <w:rPr/>
        <w:t>networks:</w:t>
      </w:r>
      <w:r>
        <w:rPr>
          <w:spacing w:val="-3"/>
        </w:rPr>
        <w:t> </w:t>
      </w:r>
      <w:r>
        <w:rPr/>
        <w:t>new</w:t>
      </w:r>
      <w:r>
        <w:rPr>
          <w:spacing w:val="-4"/>
        </w:rPr>
        <w:t> </w:t>
      </w:r>
      <w:r>
        <w:rPr/>
        <w:t>evidence</w:t>
      </w:r>
      <w:r>
        <w:rPr>
          <w:spacing w:val="-4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dual</w:t>
      </w:r>
      <w:r>
        <w:rPr>
          <w:spacing w:val="-3"/>
        </w:rPr>
        <w:t> </w:t>
      </w:r>
      <w:r>
        <w:rPr/>
        <w:t>projection</w:t>
      </w:r>
      <w:r>
        <w:rPr>
          <w:spacing w:val="-3"/>
        </w:rPr>
        <w:t> </w:t>
      </w:r>
      <w:r>
        <w:rPr/>
        <w:t>approach‟,</w:t>
      </w:r>
      <w:r>
        <w:rPr>
          <w:spacing w:val="-57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Networks</w:t>
      </w:r>
      <w:r>
        <w:rPr/>
        <w:t>. Elsevier, 56,</w:t>
      </w:r>
      <w:r>
        <w:rPr>
          <w:spacing w:val="-1"/>
        </w:rPr>
        <w:t> </w:t>
      </w:r>
      <w:r>
        <w:rPr/>
        <w:t>pp. 23–32.</w:t>
      </w:r>
    </w:p>
    <w:p>
      <w:pPr>
        <w:pStyle w:val="BodyText"/>
        <w:spacing w:line="232" w:lineRule="auto" w:before="202"/>
        <w:ind w:left="1380" w:right="2017" w:hanging="720"/>
      </w:pPr>
      <w:r>
        <w:rPr/>
        <w:t>Gregory,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(2007)</w:t>
      </w:r>
      <w:r>
        <w:rPr>
          <w:spacing w:val="-2"/>
        </w:rPr>
        <w:t> </w:t>
      </w:r>
      <w:r>
        <w:rPr/>
        <w:t>„An</w:t>
      </w:r>
      <w:r>
        <w:rPr>
          <w:spacing w:val="-4"/>
        </w:rPr>
        <w:t> </w:t>
      </w:r>
      <w:r>
        <w:rPr/>
        <w:t>algorithm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find</w:t>
      </w:r>
      <w:r>
        <w:rPr>
          <w:spacing w:val="-4"/>
        </w:rPr>
        <w:t> </w:t>
      </w:r>
      <w:r>
        <w:rPr/>
        <w:t>overlapping</w:t>
      </w:r>
      <w:r>
        <w:rPr>
          <w:spacing w:val="-6"/>
        </w:rPr>
        <w:t> </w:t>
      </w:r>
      <w:r>
        <w:rPr/>
        <w:t>community</w:t>
      </w:r>
      <w:r>
        <w:rPr>
          <w:spacing w:val="-8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networks‟,</w:t>
      </w:r>
      <w:r>
        <w:rPr>
          <w:spacing w:val="-1"/>
        </w:rPr>
        <w:t> </w:t>
      </w:r>
      <w:r>
        <w:rPr/>
        <w:t>4702</w:t>
      </w:r>
      <w:r>
        <w:rPr>
          <w:spacing w:val="1"/>
        </w:rPr>
        <w:t> </w:t>
      </w:r>
      <w:r>
        <w:rPr/>
        <w:t>LNAI, pp.</w:t>
      </w:r>
      <w:r>
        <w:rPr>
          <w:spacing w:val="-1"/>
        </w:rPr>
        <w:t> </w:t>
      </w:r>
      <w:r>
        <w:rPr/>
        <w:t>91–102.</w:t>
      </w:r>
    </w:p>
    <w:p>
      <w:pPr>
        <w:spacing w:line="235" w:lineRule="auto" w:before="199"/>
        <w:ind w:left="1380" w:right="1345" w:hanging="720"/>
        <w:jc w:val="left"/>
        <w:rPr>
          <w:sz w:val="24"/>
        </w:rPr>
      </w:pPr>
      <w:r>
        <w:rPr>
          <w:sz w:val="24"/>
        </w:rPr>
        <w:t>Guillaume, J. &amp; Latapy, M. (2006) „Bipartite structure of all complex networks‟,</w:t>
      </w:r>
      <w:r>
        <w:rPr>
          <w:spacing w:val="1"/>
          <w:sz w:val="24"/>
        </w:rPr>
        <w:t> </w:t>
      </w:r>
      <w:r>
        <w:rPr>
          <w:i/>
          <w:sz w:val="24"/>
        </w:rPr>
        <w:t>HAL Id : hal-00016855 Bipartite Structure of all Complex Networks</w:t>
      </w:r>
      <w:r>
        <w:rPr>
          <w:sz w:val="24"/>
        </w:rPr>
        <w:t>, (5), pp.</w:t>
      </w:r>
      <w:r>
        <w:rPr>
          <w:spacing w:val="-57"/>
          <w:sz w:val="24"/>
        </w:rPr>
        <w:t> </w:t>
      </w:r>
      <w:r>
        <w:rPr>
          <w:sz w:val="24"/>
        </w:rPr>
        <w:t>215–221.</w:t>
      </w:r>
    </w:p>
    <w:p>
      <w:pPr>
        <w:pStyle w:val="BodyText"/>
        <w:spacing w:line="235" w:lineRule="auto" w:before="201"/>
        <w:ind w:left="1380" w:right="2014" w:hanging="720"/>
      </w:pPr>
      <w:r>
        <w:rPr/>
        <w:t>Gunnell,</w:t>
      </w:r>
      <w:r>
        <w:rPr>
          <w:spacing w:val="-2"/>
        </w:rPr>
        <w:t> </w:t>
      </w:r>
      <w:r>
        <w:rPr/>
        <w:t>D.,</w:t>
      </w:r>
      <w:r>
        <w:rPr>
          <w:spacing w:val="-1"/>
        </w:rPr>
        <w:t> </w:t>
      </w:r>
      <w:r>
        <w:rPr/>
        <w:t>Hillier,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Blakeborough, L.</w:t>
      </w:r>
      <w:r>
        <w:rPr>
          <w:spacing w:val="-1"/>
        </w:rPr>
        <w:t> </w:t>
      </w:r>
      <w:r>
        <w:rPr/>
        <w:t>(2016) Social</w:t>
      </w:r>
      <w:r>
        <w:rPr>
          <w:spacing w:val="-2"/>
        </w:rPr>
        <w:t> </w:t>
      </w:r>
      <w:r>
        <w:rPr/>
        <w:t>network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an</w:t>
      </w:r>
      <w:r>
        <w:rPr>
          <w:spacing w:val="-1"/>
        </w:rPr>
        <w:t> </w:t>
      </w:r>
      <w:r>
        <w:rPr/>
        <w:t>urban street</w:t>
      </w:r>
      <w:r>
        <w:rPr>
          <w:spacing w:val="2"/>
        </w:rPr>
        <w:t> </w:t>
      </w:r>
      <w:r>
        <w:rPr/>
        <w:t>gang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police</w:t>
      </w:r>
      <w:r>
        <w:rPr>
          <w:spacing w:val="-1"/>
        </w:rPr>
        <w:t> </w:t>
      </w:r>
      <w:r>
        <w:rPr/>
        <w:t>intelligence</w:t>
      </w:r>
      <w:r>
        <w:rPr>
          <w:spacing w:val="3"/>
        </w:rPr>
        <w:t> </w:t>
      </w:r>
      <w:r>
        <w:rPr>
          <w:i/>
        </w:rPr>
        <w:t>Data</w:t>
      </w:r>
      <w:r>
        <w:rPr/>
        <w:t>. pp</w:t>
      </w:r>
      <w:r>
        <w:rPr>
          <w:spacing w:val="-1"/>
        </w:rPr>
        <w:t> </w:t>
      </w:r>
      <w:r>
        <w:rPr/>
        <w:t>1-16.</w:t>
      </w:r>
    </w:p>
    <w:p>
      <w:pPr>
        <w:spacing w:line="240" w:lineRule="auto" w:before="180"/>
        <w:ind w:left="1380" w:right="1483" w:hanging="720"/>
        <w:jc w:val="left"/>
        <w:rPr>
          <w:sz w:val="24"/>
        </w:rPr>
      </w:pPr>
      <w:r>
        <w:rPr>
          <w:sz w:val="24"/>
        </w:rPr>
        <w:t>Hasan, M. Al, Chaoji, V., Salem, S., Zaki, M. &amp; York, N. (2006) „Link prediction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supervised</w:t>
      </w:r>
      <w:r>
        <w:rPr>
          <w:spacing w:val="-4"/>
          <w:sz w:val="24"/>
        </w:rPr>
        <w:t> </w:t>
      </w:r>
      <w:r>
        <w:rPr>
          <w:sz w:val="24"/>
        </w:rPr>
        <w:t>learning‟,</w:t>
      </w:r>
      <w:r>
        <w:rPr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Proc.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SDM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06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workshop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Link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Analysis,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Counterterrorism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Security</w:t>
      </w:r>
      <w:r>
        <w:rPr>
          <w:sz w:val="24"/>
        </w:rPr>
        <w:t>.pp1-14.</w:t>
      </w:r>
    </w:p>
    <w:p>
      <w:pPr>
        <w:spacing w:line="264" w:lineRule="exact" w:before="199"/>
        <w:ind w:left="660" w:right="0" w:firstLine="0"/>
        <w:jc w:val="left"/>
        <w:rPr>
          <w:sz w:val="23"/>
        </w:rPr>
      </w:pPr>
      <w:r>
        <w:rPr>
          <w:sz w:val="23"/>
        </w:rPr>
        <w:t>Hensen</w:t>
      </w:r>
      <w:r>
        <w:rPr>
          <w:spacing w:val="-6"/>
          <w:sz w:val="23"/>
        </w:rPr>
        <w:t> </w:t>
      </w:r>
      <w:r>
        <w:rPr>
          <w:sz w:val="23"/>
        </w:rPr>
        <w:t>(2011a)</w:t>
      </w:r>
      <w:r>
        <w:rPr>
          <w:spacing w:val="-5"/>
          <w:sz w:val="23"/>
        </w:rPr>
        <w:t> </w:t>
      </w:r>
      <w:r>
        <w:rPr>
          <w:sz w:val="23"/>
        </w:rPr>
        <w:t>„Calculating</w:t>
      </w:r>
      <w:r>
        <w:rPr>
          <w:spacing w:val="-9"/>
          <w:sz w:val="23"/>
        </w:rPr>
        <w:t> </w:t>
      </w:r>
      <w:r>
        <w:rPr>
          <w:sz w:val="23"/>
        </w:rPr>
        <w:t>and</w:t>
      </w:r>
      <w:r>
        <w:rPr>
          <w:spacing w:val="-5"/>
          <w:sz w:val="23"/>
        </w:rPr>
        <w:t> </w:t>
      </w:r>
      <w:r>
        <w:rPr>
          <w:sz w:val="23"/>
        </w:rPr>
        <w:t>visualizing</w:t>
      </w:r>
      <w:r>
        <w:rPr>
          <w:spacing w:val="-8"/>
          <w:sz w:val="23"/>
        </w:rPr>
        <w:t> </w:t>
      </w:r>
      <w:r>
        <w:rPr>
          <w:sz w:val="23"/>
        </w:rPr>
        <w:t>network</w:t>
      </w:r>
      <w:r>
        <w:rPr>
          <w:spacing w:val="-6"/>
          <w:sz w:val="23"/>
        </w:rPr>
        <w:t> </w:t>
      </w:r>
      <w:r>
        <w:rPr>
          <w:sz w:val="23"/>
        </w:rPr>
        <w:t>metrics‟,</w:t>
      </w:r>
      <w:r>
        <w:rPr>
          <w:spacing w:val="-8"/>
          <w:sz w:val="23"/>
        </w:rPr>
        <w:t> </w:t>
      </w:r>
      <w:r>
        <w:rPr>
          <w:sz w:val="23"/>
        </w:rPr>
        <w:t>in</w:t>
      </w:r>
      <w:r>
        <w:rPr>
          <w:spacing w:val="-5"/>
          <w:sz w:val="23"/>
        </w:rPr>
        <w:t> </w:t>
      </w:r>
      <w:r>
        <w:rPr>
          <w:i/>
          <w:sz w:val="23"/>
        </w:rPr>
        <w:t>NodeXL</w:t>
      </w:r>
      <w:r>
        <w:rPr>
          <w:i/>
          <w:spacing w:val="-7"/>
          <w:sz w:val="23"/>
        </w:rPr>
        <w:t> </w:t>
      </w:r>
      <w:r>
        <w:rPr>
          <w:i/>
          <w:sz w:val="23"/>
        </w:rPr>
        <w:t>Tutorial-5</w:t>
      </w:r>
      <w:r>
        <w:rPr>
          <w:sz w:val="23"/>
        </w:rPr>
        <w:t>,</w:t>
      </w:r>
      <w:r>
        <w:rPr>
          <w:spacing w:val="-5"/>
          <w:sz w:val="23"/>
        </w:rPr>
        <w:t> </w:t>
      </w:r>
      <w:r>
        <w:rPr>
          <w:sz w:val="23"/>
        </w:rPr>
        <w:t>pp.</w:t>
      </w:r>
    </w:p>
    <w:p>
      <w:pPr>
        <w:pStyle w:val="BodyText"/>
        <w:ind w:left="1380"/>
      </w:pPr>
      <w:r>
        <w:rPr/>
        <w:t>69–78.</w:t>
      </w:r>
    </w:p>
    <w:p>
      <w:pPr>
        <w:pStyle w:val="BodyText"/>
        <w:spacing w:line="232" w:lineRule="auto" w:before="202"/>
        <w:ind w:left="1380" w:right="2158" w:hanging="720"/>
      </w:pPr>
      <w:r>
        <w:rPr/>
        <w:t>Hensen</w:t>
      </w:r>
      <w:r>
        <w:rPr>
          <w:spacing w:val="-5"/>
        </w:rPr>
        <w:t> </w:t>
      </w:r>
      <w:r>
        <w:rPr/>
        <w:t>(2011b)</w:t>
      </w:r>
      <w:r>
        <w:rPr>
          <w:spacing w:val="-5"/>
        </w:rPr>
        <w:t> </w:t>
      </w:r>
      <w:r>
        <w:rPr/>
        <w:t>„Social</w:t>
      </w:r>
      <w:r>
        <w:rPr>
          <w:spacing w:val="-1"/>
        </w:rPr>
        <w:t> </w:t>
      </w:r>
      <w:r>
        <w:rPr/>
        <w:t>network</w:t>
      </w:r>
      <w:r>
        <w:rPr>
          <w:spacing w:val="-5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measuring</w:t>
      </w:r>
      <w:r>
        <w:rPr>
          <w:spacing w:val="-7"/>
        </w:rPr>
        <w:t> </w:t>
      </w:r>
      <w:r>
        <w:rPr/>
        <w:t>mapping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modeling</w:t>
      </w:r>
      <w:r>
        <w:rPr>
          <w:spacing w:val="-57"/>
        </w:rPr>
        <w:t> </w:t>
      </w:r>
      <w:r>
        <w:rPr/>
        <w:t>collections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connections‟,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>
          <w:i/>
        </w:rPr>
        <w:t>NodeXL</w:t>
      </w:r>
      <w:r>
        <w:rPr>
          <w:i/>
          <w:spacing w:val="-2"/>
        </w:rPr>
        <w:t> </w:t>
      </w:r>
      <w:r>
        <w:rPr>
          <w:i/>
        </w:rPr>
        <w:t>Tutorial-3</w:t>
      </w:r>
      <w:r>
        <w:rPr/>
        <w:t>,</w:t>
      </w:r>
      <w:r>
        <w:rPr>
          <w:spacing w:val="-5"/>
        </w:rPr>
        <w:t> </w:t>
      </w:r>
      <w:r>
        <w:rPr/>
        <w:t>pp.</w:t>
      </w:r>
      <w:r>
        <w:rPr>
          <w:spacing w:val="-1"/>
        </w:rPr>
        <w:t> </w:t>
      </w:r>
      <w:r>
        <w:rPr/>
        <w:t>31–50.</w:t>
      </w:r>
    </w:p>
    <w:p>
      <w:pPr>
        <w:pStyle w:val="BodyText"/>
        <w:spacing w:before="182"/>
        <w:ind w:left="660"/>
      </w:pPr>
      <w:r>
        <w:rPr/>
        <w:t>Holme,</w:t>
      </w:r>
      <w:r>
        <w:rPr>
          <w:spacing w:val="-5"/>
        </w:rPr>
        <w:t> </w:t>
      </w:r>
      <w:r>
        <w:rPr/>
        <w:t>P.</w:t>
      </w:r>
      <w:r>
        <w:rPr>
          <w:spacing w:val="-4"/>
        </w:rPr>
        <w:t> </w:t>
      </w:r>
      <w:r>
        <w:rPr/>
        <w:t>(2003)</w:t>
      </w:r>
      <w:r>
        <w:rPr>
          <w:spacing w:val="-6"/>
        </w:rPr>
        <w:t> </w:t>
      </w:r>
      <w:r>
        <w:rPr/>
        <w:t>„Congestion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centrality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traffic</w:t>
      </w:r>
      <w:r>
        <w:rPr>
          <w:spacing w:val="-4"/>
        </w:rPr>
        <w:t> </w:t>
      </w:r>
      <w:r>
        <w:rPr/>
        <w:t>flow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complex</w:t>
      </w:r>
      <w:r>
        <w:rPr>
          <w:spacing w:val="-3"/>
        </w:rPr>
        <w:t> </w:t>
      </w:r>
      <w:r>
        <w:rPr/>
        <w:t>networks‟,</w:t>
      </w:r>
      <w:r>
        <w:rPr>
          <w:spacing w:val="-4"/>
        </w:rPr>
        <w:t> </w:t>
      </w:r>
      <w:r>
        <w:rPr/>
        <w:t>pp.</w:t>
      </w:r>
    </w:p>
    <w:p>
      <w:pPr>
        <w:pStyle w:val="BodyText"/>
        <w:ind w:left="1380"/>
      </w:pPr>
      <w:r>
        <w:rPr/>
        <w:t>1–9.</w:t>
      </w:r>
    </w:p>
    <w:p>
      <w:pPr>
        <w:pStyle w:val="BodyText"/>
        <w:spacing w:line="232" w:lineRule="auto" w:before="202"/>
        <w:ind w:left="1380" w:right="2406" w:hanging="720"/>
      </w:pPr>
      <w:r>
        <w:rPr/>
        <w:t>Hu,</w:t>
      </w:r>
      <w:r>
        <w:rPr>
          <w:spacing w:val="-4"/>
        </w:rPr>
        <w:t> </w:t>
      </w:r>
      <w:r>
        <w:rPr/>
        <w:t>P.</w:t>
      </w:r>
      <w:r>
        <w:rPr>
          <w:spacing w:val="-4"/>
        </w:rPr>
        <w:t> </w:t>
      </w:r>
      <w:r>
        <w:rPr/>
        <w:t>&amp;</w:t>
      </w:r>
      <w:r>
        <w:rPr>
          <w:spacing w:val="-6"/>
        </w:rPr>
        <w:t> </w:t>
      </w:r>
      <w:r>
        <w:rPr/>
        <w:t>Mei,</w:t>
      </w:r>
      <w:r>
        <w:rPr>
          <w:spacing w:val="-4"/>
        </w:rPr>
        <w:t> </w:t>
      </w:r>
      <w:r>
        <w:rPr/>
        <w:t>T.</w:t>
      </w:r>
      <w:r>
        <w:rPr>
          <w:spacing w:val="-4"/>
        </w:rPr>
        <w:t> </w:t>
      </w:r>
      <w:r>
        <w:rPr/>
        <w:t>(2017)</w:t>
      </w:r>
      <w:r>
        <w:rPr>
          <w:spacing w:val="-2"/>
        </w:rPr>
        <w:t> </w:t>
      </w:r>
      <w:r>
        <w:rPr/>
        <w:t>„Ranking</w:t>
      </w:r>
      <w:r>
        <w:rPr>
          <w:spacing w:val="-6"/>
        </w:rPr>
        <w:t> </w:t>
      </w:r>
      <w:r>
        <w:rPr/>
        <w:t>influential</w:t>
      </w:r>
      <w:r>
        <w:rPr>
          <w:spacing w:val="-4"/>
        </w:rPr>
        <w:t> </w:t>
      </w:r>
      <w:r>
        <w:rPr/>
        <w:t>nodes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complex</w:t>
      </w:r>
      <w:r>
        <w:rPr>
          <w:spacing w:val="-3"/>
        </w:rPr>
        <w:t> </w:t>
      </w:r>
      <w:r>
        <w:rPr/>
        <w:t>networks</w:t>
      </w:r>
      <w:r>
        <w:rPr>
          <w:spacing w:val="-57"/>
        </w:rPr>
        <w:t> </w:t>
      </w:r>
      <w:r>
        <w:rPr/>
        <w:t>with</w:t>
      </w:r>
      <w:r>
        <w:rPr>
          <w:spacing w:val="-2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holes‟,</w:t>
      </w:r>
      <w:r>
        <w:rPr>
          <w:spacing w:val="-3"/>
        </w:rPr>
        <w:t> </w:t>
      </w:r>
      <w:r>
        <w:rPr>
          <w:i/>
        </w:rPr>
        <w:t>Physica</w:t>
      </w:r>
      <w:r>
        <w:rPr>
          <w:i/>
          <w:spacing w:val="-1"/>
        </w:rPr>
        <w:t> </w:t>
      </w:r>
      <w:r>
        <w:rPr>
          <w:i/>
        </w:rPr>
        <w:t>A</w:t>
      </w:r>
      <w:r>
        <w:rPr/>
        <w:t>.</w:t>
      </w:r>
      <w:r>
        <w:rPr>
          <w:spacing w:val="-2"/>
        </w:rPr>
        <w:t> </w:t>
      </w:r>
      <w:r>
        <w:rPr/>
        <w:t>Elsevier</w:t>
      </w:r>
      <w:r>
        <w:rPr>
          <w:spacing w:val="-1"/>
        </w:rPr>
        <w:t> </w:t>
      </w:r>
      <w:r>
        <w:rPr/>
        <w:t>B.V.pp 1-16.</w:t>
      </w:r>
    </w:p>
    <w:p>
      <w:pPr>
        <w:spacing w:line="247" w:lineRule="auto" w:before="197"/>
        <w:ind w:left="1380" w:right="1081" w:hanging="720"/>
        <w:jc w:val="left"/>
        <w:rPr>
          <w:sz w:val="23"/>
        </w:rPr>
      </w:pPr>
      <w:r>
        <w:rPr>
          <w:sz w:val="23"/>
        </w:rPr>
        <w:t>Huang,</w:t>
      </w:r>
      <w:r>
        <w:rPr>
          <w:spacing w:val="-4"/>
          <w:sz w:val="23"/>
        </w:rPr>
        <w:t> </w:t>
      </w:r>
      <w:r>
        <w:rPr>
          <w:sz w:val="23"/>
        </w:rPr>
        <w:t>D.-W.</w:t>
      </w:r>
      <w:r>
        <w:rPr>
          <w:spacing w:val="-4"/>
          <w:sz w:val="23"/>
        </w:rPr>
        <w:t> </w:t>
      </w:r>
      <w:r>
        <w:rPr>
          <w:sz w:val="23"/>
        </w:rPr>
        <w:t>&amp;</w:t>
      </w:r>
      <w:r>
        <w:rPr>
          <w:spacing w:val="-4"/>
          <w:sz w:val="23"/>
        </w:rPr>
        <w:t> </w:t>
      </w:r>
      <w:r>
        <w:rPr>
          <w:sz w:val="23"/>
        </w:rPr>
        <w:t>Yu,</w:t>
      </w:r>
      <w:r>
        <w:rPr>
          <w:spacing w:val="-3"/>
          <w:sz w:val="23"/>
        </w:rPr>
        <w:t> </w:t>
      </w:r>
      <w:r>
        <w:rPr>
          <w:sz w:val="23"/>
        </w:rPr>
        <w:t>Z.-G.</w:t>
      </w:r>
      <w:r>
        <w:rPr>
          <w:spacing w:val="-4"/>
          <w:sz w:val="23"/>
        </w:rPr>
        <w:t> </w:t>
      </w:r>
      <w:r>
        <w:rPr>
          <w:sz w:val="23"/>
        </w:rPr>
        <w:t>(2017)</w:t>
      </w:r>
      <w:r>
        <w:rPr>
          <w:spacing w:val="-4"/>
          <w:sz w:val="23"/>
        </w:rPr>
        <w:t> </w:t>
      </w:r>
      <w:r>
        <w:rPr>
          <w:sz w:val="23"/>
        </w:rPr>
        <w:t>„Dynamic-sensitive</w:t>
      </w:r>
      <w:r>
        <w:rPr>
          <w:spacing w:val="-3"/>
          <w:sz w:val="23"/>
        </w:rPr>
        <w:t> </w:t>
      </w:r>
      <w:r>
        <w:rPr>
          <w:sz w:val="23"/>
        </w:rPr>
        <w:t>centrality</w:t>
      </w:r>
      <w:r>
        <w:rPr>
          <w:spacing w:val="-9"/>
          <w:sz w:val="23"/>
        </w:rPr>
        <w:t> </w:t>
      </w:r>
      <w:r>
        <w:rPr>
          <w:sz w:val="23"/>
        </w:rPr>
        <w:t>of</w:t>
      </w:r>
      <w:r>
        <w:rPr>
          <w:spacing w:val="-7"/>
          <w:sz w:val="23"/>
        </w:rPr>
        <w:t> </w:t>
      </w:r>
      <w:r>
        <w:rPr>
          <w:sz w:val="23"/>
        </w:rPr>
        <w:t>nodes</w:t>
      </w:r>
      <w:r>
        <w:rPr>
          <w:spacing w:val="-5"/>
          <w:sz w:val="23"/>
        </w:rPr>
        <w:t> </w:t>
      </w:r>
      <w:r>
        <w:rPr>
          <w:sz w:val="23"/>
        </w:rPr>
        <w:t>in</w:t>
      </w:r>
      <w:r>
        <w:rPr>
          <w:spacing w:val="-4"/>
          <w:sz w:val="23"/>
        </w:rPr>
        <w:t> </w:t>
      </w:r>
      <w:r>
        <w:rPr>
          <w:sz w:val="23"/>
        </w:rPr>
        <w:t>temporal</w:t>
      </w:r>
      <w:r>
        <w:rPr>
          <w:spacing w:val="-54"/>
          <w:sz w:val="23"/>
        </w:rPr>
        <w:t> </w:t>
      </w:r>
      <w:r>
        <w:rPr>
          <w:sz w:val="23"/>
        </w:rPr>
        <w:t>networks.‟,</w:t>
      </w:r>
      <w:r>
        <w:rPr>
          <w:spacing w:val="-4"/>
          <w:sz w:val="23"/>
        </w:rPr>
        <w:t> </w:t>
      </w:r>
      <w:r>
        <w:rPr>
          <w:i/>
          <w:sz w:val="23"/>
        </w:rPr>
        <w:t>Scientific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reports</w:t>
      </w:r>
      <w:r>
        <w:rPr>
          <w:sz w:val="23"/>
        </w:rPr>
        <w:t>.</w:t>
      </w:r>
      <w:r>
        <w:rPr>
          <w:spacing w:val="-4"/>
          <w:sz w:val="23"/>
        </w:rPr>
        <w:t> </w:t>
      </w:r>
      <w:r>
        <w:rPr>
          <w:sz w:val="23"/>
        </w:rPr>
        <w:t>Nature</w:t>
      </w:r>
      <w:r>
        <w:rPr>
          <w:spacing w:val="-3"/>
          <w:sz w:val="23"/>
        </w:rPr>
        <w:t> </w:t>
      </w:r>
      <w:r>
        <w:rPr>
          <w:sz w:val="23"/>
        </w:rPr>
        <w:t>Publishing</w:t>
      </w:r>
      <w:r>
        <w:rPr>
          <w:spacing w:val="-6"/>
          <w:sz w:val="23"/>
        </w:rPr>
        <w:t> </w:t>
      </w:r>
      <w:r>
        <w:rPr>
          <w:sz w:val="23"/>
        </w:rPr>
        <w:t>Group,</w:t>
      </w:r>
      <w:r>
        <w:rPr>
          <w:spacing w:val="-4"/>
          <w:sz w:val="23"/>
        </w:rPr>
        <w:t> </w:t>
      </w:r>
      <w:r>
        <w:rPr>
          <w:sz w:val="23"/>
        </w:rPr>
        <w:t>7(41454),</w:t>
      </w:r>
      <w:r>
        <w:rPr>
          <w:spacing w:val="-3"/>
          <w:sz w:val="23"/>
        </w:rPr>
        <w:t> </w:t>
      </w:r>
      <w:r>
        <w:rPr>
          <w:sz w:val="23"/>
        </w:rPr>
        <w:t>pp.</w:t>
      </w:r>
      <w:r>
        <w:rPr>
          <w:spacing w:val="-3"/>
          <w:sz w:val="23"/>
        </w:rPr>
        <w:t> </w:t>
      </w:r>
      <w:r>
        <w:rPr>
          <w:sz w:val="23"/>
        </w:rPr>
        <w:t>1–11.</w:t>
      </w:r>
    </w:p>
    <w:p>
      <w:pPr>
        <w:spacing w:after="0" w:line="247" w:lineRule="auto"/>
        <w:jc w:val="left"/>
        <w:rPr>
          <w:sz w:val="23"/>
        </w:rPr>
        <w:sectPr>
          <w:pgSz w:w="11900" w:h="16850"/>
          <w:pgMar w:header="0" w:footer="1036" w:top="1600" w:bottom="1240" w:left="1320" w:right="460"/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32" w:lineRule="auto" w:before="97"/>
        <w:ind w:left="1380" w:right="1371" w:hanging="720"/>
      </w:pPr>
      <w:r>
        <w:rPr/>
        <w:t>Hulst,</w:t>
      </w:r>
      <w:r>
        <w:rPr>
          <w:spacing w:val="-4"/>
        </w:rPr>
        <w:t> </w:t>
      </w:r>
      <w:r>
        <w:rPr/>
        <w:t>R.</w:t>
      </w:r>
      <w:r>
        <w:rPr>
          <w:spacing w:val="-3"/>
        </w:rPr>
        <w:t> </w:t>
      </w:r>
      <w:r>
        <w:rPr/>
        <w:t>(2009)</w:t>
      </w:r>
      <w:r>
        <w:rPr>
          <w:spacing w:val="-4"/>
        </w:rPr>
        <w:t> </w:t>
      </w:r>
      <w:r>
        <w:rPr/>
        <w:t>„Introduction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social</w:t>
      </w:r>
      <w:r>
        <w:rPr>
          <w:spacing w:val="-3"/>
        </w:rPr>
        <w:t> </w:t>
      </w:r>
      <w:r>
        <w:rPr/>
        <w:t>network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(</w:t>
      </w:r>
      <w:r>
        <w:rPr>
          <w:spacing w:val="-4"/>
        </w:rPr>
        <w:t> </w:t>
      </w:r>
      <w:r>
        <w:rPr/>
        <w:t>SNA</w:t>
      </w:r>
      <w:r>
        <w:rPr>
          <w:spacing w:val="-4"/>
        </w:rPr>
        <w:t> </w:t>
      </w:r>
      <w:r>
        <w:rPr/>
        <w:t>)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investigative</w:t>
      </w:r>
      <w:r>
        <w:rPr>
          <w:spacing w:val="-57"/>
        </w:rPr>
        <w:t> </w:t>
      </w:r>
      <w:r>
        <w:rPr/>
        <w:t>tool‟,</w:t>
      </w:r>
      <w:r>
        <w:rPr>
          <w:spacing w:val="-2"/>
        </w:rPr>
        <w:t> </w:t>
      </w:r>
      <w:r>
        <w:rPr>
          <w:i/>
        </w:rPr>
        <w:t>Springer</w:t>
      </w:r>
      <w:r>
        <w:rPr/>
        <w:t>, 12,</w:t>
      </w:r>
      <w:r>
        <w:rPr>
          <w:spacing w:val="-1"/>
        </w:rPr>
        <w:t> </w:t>
      </w:r>
      <w:r>
        <w:rPr/>
        <w:t>pp. 101–121.</w:t>
      </w:r>
    </w:p>
    <w:p>
      <w:pPr>
        <w:pStyle w:val="BodyText"/>
        <w:spacing w:line="274" w:lineRule="exact" w:before="195"/>
        <w:ind w:left="660"/>
      </w:pPr>
      <w:r>
        <w:rPr/>
        <w:t>Hussain,</w:t>
      </w:r>
      <w:r>
        <w:rPr>
          <w:spacing w:val="-6"/>
        </w:rPr>
        <w:t> </w:t>
      </w:r>
      <w:r>
        <w:rPr/>
        <w:t>D.</w:t>
      </w:r>
      <w:r>
        <w:rPr>
          <w:spacing w:val="-5"/>
        </w:rPr>
        <w:t> </w:t>
      </w:r>
      <w:r>
        <w:rPr/>
        <w:t>M.</w:t>
      </w:r>
      <w:r>
        <w:rPr>
          <w:spacing w:val="-6"/>
        </w:rPr>
        <w:t> </w:t>
      </w:r>
      <w:r>
        <w:rPr/>
        <w:t>A.</w:t>
      </w:r>
      <w:r>
        <w:rPr>
          <w:spacing w:val="-5"/>
        </w:rPr>
        <w:t> </w:t>
      </w:r>
      <w:r>
        <w:rPr/>
        <w:t>(2009)</w:t>
      </w:r>
      <w:r>
        <w:rPr>
          <w:spacing w:val="-3"/>
        </w:rPr>
        <w:t> </w:t>
      </w:r>
      <w:r>
        <w:rPr/>
        <w:t>„Predicting</w:t>
      </w:r>
      <w:r>
        <w:rPr>
          <w:spacing w:val="-8"/>
        </w:rPr>
        <w:t> </w:t>
      </w:r>
      <w:r>
        <w:rPr/>
        <w:t>hierarchical</w:t>
      </w:r>
      <w:r>
        <w:rPr>
          <w:spacing w:val="-5"/>
        </w:rPr>
        <w:t> </w:t>
      </w:r>
      <w:r>
        <w:rPr/>
        <w:t>structure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small</w:t>
      </w:r>
      <w:r>
        <w:rPr>
          <w:spacing w:val="-5"/>
        </w:rPr>
        <w:t> </w:t>
      </w:r>
      <w:r>
        <w:rPr/>
        <w:t>world‟,</w:t>
      </w:r>
    </w:p>
    <w:p>
      <w:pPr>
        <w:spacing w:line="274" w:lineRule="exact" w:before="0"/>
        <w:ind w:left="1380" w:right="0" w:firstLine="0"/>
        <w:jc w:val="left"/>
        <w:rPr>
          <w:sz w:val="24"/>
        </w:rPr>
      </w:pPr>
      <w:r>
        <w:rPr>
          <w:i/>
          <w:sz w:val="24"/>
        </w:rPr>
        <w:t>ResearchGate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(012),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1–2.</w:t>
      </w:r>
    </w:p>
    <w:p>
      <w:pPr>
        <w:pStyle w:val="BodyText"/>
        <w:spacing w:line="232" w:lineRule="auto" w:before="198"/>
        <w:ind w:left="1380" w:right="1299" w:hanging="720"/>
      </w:pPr>
      <w:r>
        <w:rPr/>
        <w:t>Hussain,</w:t>
      </w:r>
      <w:r>
        <w:rPr>
          <w:spacing w:val="-3"/>
        </w:rPr>
        <w:t> </w:t>
      </w:r>
      <w:r>
        <w:rPr/>
        <w:t>D.</w:t>
      </w:r>
      <w:r>
        <w:rPr>
          <w:spacing w:val="-3"/>
        </w:rPr>
        <w:t> </w:t>
      </w:r>
      <w:r>
        <w:rPr/>
        <w:t>M.</w:t>
      </w:r>
      <w:r>
        <w:rPr>
          <w:spacing w:val="-2"/>
        </w:rPr>
        <w:t> </w:t>
      </w:r>
      <w:r>
        <w:rPr/>
        <w:t>A.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Ortiz-arroyo,</w:t>
      </w:r>
      <w:r>
        <w:rPr>
          <w:spacing w:val="-3"/>
        </w:rPr>
        <w:t> </w:t>
      </w:r>
      <w:r>
        <w:rPr/>
        <w:t>D.</w:t>
      </w:r>
      <w:r>
        <w:rPr>
          <w:spacing w:val="-3"/>
        </w:rPr>
        <w:t> </w:t>
      </w:r>
      <w:r>
        <w:rPr/>
        <w:t>(2008)</w:t>
      </w:r>
      <w:r>
        <w:rPr>
          <w:spacing w:val="-2"/>
        </w:rPr>
        <w:t> </w:t>
      </w:r>
      <w:r>
        <w:rPr/>
        <w:t>„Locating</w:t>
      </w:r>
      <w:r>
        <w:rPr>
          <w:spacing w:val="-6"/>
        </w:rPr>
        <w:t> </w:t>
      </w:r>
      <w:r>
        <w:rPr/>
        <w:t>key</w:t>
      </w:r>
      <w:r>
        <w:rPr>
          <w:spacing w:val="-5"/>
        </w:rPr>
        <w:t> </w:t>
      </w:r>
      <w:r>
        <w:rPr/>
        <w:t>actors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networks</w:t>
      </w:r>
      <w:r>
        <w:rPr>
          <w:spacing w:val="-57"/>
        </w:rPr>
        <w:t> </w:t>
      </w:r>
      <w:r>
        <w:rPr/>
        <w:t>using</w:t>
      </w:r>
      <w:r>
        <w:rPr>
          <w:spacing w:val="-7"/>
        </w:rPr>
        <w:t> </w:t>
      </w:r>
      <w:r>
        <w:rPr/>
        <w:t>bayes‟</w:t>
      </w:r>
      <w:r>
        <w:rPr>
          <w:spacing w:val="-6"/>
        </w:rPr>
        <w:t> </w:t>
      </w:r>
      <w:r>
        <w:rPr/>
        <w:t>posterior</w:t>
      </w:r>
      <w:r>
        <w:rPr>
          <w:spacing w:val="-6"/>
        </w:rPr>
        <w:t> </w:t>
      </w:r>
      <w:r>
        <w:rPr/>
        <w:t>probability</w:t>
      </w:r>
      <w:r>
        <w:rPr>
          <w:spacing w:val="-9"/>
        </w:rPr>
        <w:t> </w:t>
      </w:r>
      <w:r>
        <w:rPr/>
        <w:t>framework‟,</w:t>
      </w:r>
      <w:r>
        <w:rPr>
          <w:spacing w:val="-5"/>
        </w:rPr>
        <w:t> </w:t>
      </w:r>
      <w:r>
        <w:rPr>
          <w:i/>
        </w:rPr>
        <w:t>Springer-Verlag</w:t>
      </w:r>
      <w:r>
        <w:rPr/>
        <w:t>,</w:t>
      </w:r>
      <w:r>
        <w:rPr>
          <w:spacing w:val="-5"/>
        </w:rPr>
        <w:t> </w:t>
      </w:r>
      <w:r>
        <w:rPr/>
        <w:t>pp.</w:t>
      </w:r>
      <w:r>
        <w:rPr>
          <w:spacing w:val="-5"/>
        </w:rPr>
        <w:t> </w:t>
      </w:r>
      <w:r>
        <w:rPr/>
        <w:t>27–38.</w:t>
      </w:r>
    </w:p>
    <w:p>
      <w:pPr>
        <w:spacing w:line="237" w:lineRule="auto" w:before="193"/>
        <w:ind w:left="1380" w:right="1356" w:hanging="720"/>
        <w:jc w:val="left"/>
        <w:rPr>
          <w:sz w:val="24"/>
        </w:rPr>
      </w:pPr>
      <w:r>
        <w:rPr>
          <w:sz w:val="24"/>
        </w:rPr>
        <w:t>Husslage, B. G. M., Lindelauf, R. &amp; Hamers, H. J. M. (2012) „Leaderless covert</w:t>
      </w:r>
      <w:r>
        <w:rPr>
          <w:spacing w:val="1"/>
          <w:sz w:val="24"/>
        </w:rPr>
        <w:t> </w:t>
      </w:r>
      <w:r>
        <w:rPr>
          <w:sz w:val="24"/>
        </w:rPr>
        <w:t>networks: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quantitative</w:t>
      </w:r>
      <w:r>
        <w:rPr>
          <w:spacing w:val="-4"/>
          <w:sz w:val="24"/>
        </w:rPr>
        <w:t> </w:t>
      </w:r>
      <w:r>
        <w:rPr>
          <w:sz w:val="24"/>
        </w:rPr>
        <w:t>approach‟,</w:t>
      </w:r>
      <w:r>
        <w:rPr>
          <w:spacing w:val="-5"/>
          <w:sz w:val="24"/>
        </w:rPr>
        <w:t> </w:t>
      </w:r>
      <w:r>
        <w:rPr>
          <w:i/>
          <w:sz w:val="24"/>
        </w:rPr>
        <w:t>CentER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Discussion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Paper;2012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Tilburg: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Econometrics.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General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2012–0057, pp. 1–15.</w:t>
      </w:r>
    </w:p>
    <w:p>
      <w:pPr>
        <w:pStyle w:val="BodyText"/>
        <w:spacing w:before="184"/>
        <w:ind w:left="660"/>
      </w:pPr>
      <w:r>
        <w:rPr/>
        <w:t>Ilachinski,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(2005)</w:t>
      </w:r>
      <w:r>
        <w:rPr>
          <w:spacing w:val="-2"/>
        </w:rPr>
        <w:t> </w:t>
      </w:r>
      <w:r>
        <w:rPr/>
        <w:t>Self-organized</w:t>
      </w:r>
      <w:r>
        <w:rPr>
          <w:spacing w:val="-1"/>
        </w:rPr>
        <w:t> </w:t>
      </w:r>
      <w:r>
        <w:rPr/>
        <w:t>terrorist-</w:t>
      </w:r>
      <w:r>
        <w:rPr>
          <w:spacing w:val="-2"/>
        </w:rPr>
        <w:t> </w:t>
      </w:r>
      <w:r>
        <w:rPr/>
        <w:t>counterterrorist</w:t>
      </w:r>
      <w:r>
        <w:rPr>
          <w:spacing w:val="-1"/>
        </w:rPr>
        <w:t> </w:t>
      </w:r>
      <w:r>
        <w:rPr/>
        <w:t>adaptive</w:t>
      </w:r>
      <w:r>
        <w:rPr>
          <w:spacing w:val="-2"/>
        </w:rPr>
        <w:t> </w:t>
      </w:r>
      <w:r>
        <w:rPr/>
        <w:t>coevolution.</w:t>
      </w:r>
    </w:p>
    <w:p>
      <w:pPr>
        <w:spacing w:before="0"/>
        <w:ind w:left="1380" w:right="0" w:firstLine="0"/>
        <w:jc w:val="left"/>
        <w:rPr>
          <w:sz w:val="24"/>
        </w:rPr>
      </w:pPr>
      <w:r>
        <w:rPr>
          <w:i/>
          <w:sz w:val="24"/>
        </w:rPr>
        <w:t>Expert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.pp1-15.</w:t>
      </w:r>
    </w:p>
    <w:p>
      <w:pPr>
        <w:spacing w:line="248" w:lineRule="exact" w:before="194"/>
        <w:ind w:left="660" w:right="0" w:firstLine="0"/>
        <w:jc w:val="left"/>
        <w:rPr>
          <w:i/>
          <w:sz w:val="24"/>
        </w:rPr>
      </w:pPr>
      <w:r>
        <w:rPr>
          <w:sz w:val="24"/>
        </w:rPr>
        <w:t>Interpol</w:t>
      </w:r>
      <w:r>
        <w:rPr>
          <w:spacing w:val="-1"/>
          <w:sz w:val="24"/>
        </w:rPr>
        <w:t> </w:t>
      </w:r>
      <w:r>
        <w:rPr>
          <w:sz w:val="24"/>
        </w:rPr>
        <w:t>(2018)</w:t>
      </w:r>
      <w:r>
        <w:rPr>
          <w:spacing w:val="-1"/>
          <w:sz w:val="24"/>
        </w:rPr>
        <w:t> </w:t>
      </w:r>
      <w:r>
        <w:rPr>
          <w:i/>
          <w:sz w:val="24"/>
        </w:rPr>
        <w:t>Organized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underpins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major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conflicts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terrorism globally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i/>
          <w:sz w:val="24"/>
        </w:rPr>
        <w:t>f</w:t>
      </w:r>
    </w:p>
    <w:p>
      <w:pPr>
        <w:spacing w:line="105" w:lineRule="exact" w:before="0"/>
        <w:ind w:left="700" w:right="1240" w:firstLine="0"/>
        <w:jc w:val="center"/>
        <w:rPr>
          <w:sz w:val="21"/>
        </w:rPr>
      </w:pPr>
      <w:r>
        <w:rPr>
          <w:sz w:val="21"/>
        </w:rPr>
        <w:t>th</w:t>
      </w:r>
    </w:p>
    <w:p>
      <w:pPr>
        <w:tabs>
          <w:tab w:pos="4930" w:val="left" w:leader="none"/>
        </w:tabs>
        <w:spacing w:line="266" w:lineRule="exact" w:before="0"/>
        <w:ind w:left="1380" w:right="0" w:firstLine="0"/>
        <w:jc w:val="left"/>
        <w:rPr>
          <w:sz w:val="24"/>
        </w:rPr>
      </w:pPr>
      <w:r>
        <w:rPr>
          <w:i/>
          <w:sz w:val="24"/>
        </w:rPr>
        <w:t>illicit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flow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pp1-13. Retrived</w:t>
      </w:r>
      <w:r>
        <w:rPr>
          <w:spacing w:val="-2"/>
          <w:sz w:val="24"/>
        </w:rPr>
        <w:t> </w:t>
      </w:r>
      <w:r>
        <w:rPr>
          <w:sz w:val="24"/>
        </w:rPr>
        <w:t>on 25</w:t>
        <w:tab/>
        <w:t>of</w:t>
      </w:r>
      <w:r>
        <w:rPr>
          <w:spacing w:val="-2"/>
          <w:sz w:val="24"/>
        </w:rPr>
        <w:t> </w:t>
      </w:r>
      <w:r>
        <w:rPr>
          <w:sz w:val="24"/>
        </w:rPr>
        <w:t>September, 2019.</w:t>
      </w:r>
    </w:p>
    <w:p>
      <w:pPr>
        <w:pStyle w:val="BodyText"/>
        <w:spacing w:line="237" w:lineRule="auto" w:before="117"/>
        <w:ind w:left="1380" w:right="1447" w:hanging="720"/>
      </w:pPr>
      <w:r>
        <w:rPr/>
        <w:t>Ismail,</w:t>
      </w:r>
      <w:r>
        <w:rPr>
          <w:spacing w:val="-3"/>
        </w:rPr>
        <w:t> </w:t>
      </w:r>
      <w:r>
        <w:rPr/>
        <w:t>Abideen,</w:t>
      </w:r>
      <w:r>
        <w:rPr>
          <w:spacing w:val="-3"/>
        </w:rPr>
        <w:t> </w:t>
      </w:r>
      <w:r>
        <w:rPr/>
        <w:t>Onwuka,</w:t>
      </w:r>
      <w:r>
        <w:rPr>
          <w:spacing w:val="-2"/>
        </w:rPr>
        <w:t> </w:t>
      </w:r>
      <w:r>
        <w:rPr/>
        <w:t>E.</w:t>
      </w:r>
      <w:r>
        <w:rPr>
          <w:spacing w:val="-3"/>
        </w:rPr>
        <w:t> </w:t>
      </w:r>
      <w:r>
        <w:rPr/>
        <w:t>N.,</w:t>
      </w:r>
      <w:r>
        <w:rPr>
          <w:spacing w:val="-2"/>
        </w:rPr>
        <w:t> </w:t>
      </w:r>
      <w:r>
        <w:rPr/>
        <w:t>Salihu,</w:t>
      </w:r>
      <w:r>
        <w:rPr>
          <w:spacing w:val="-3"/>
        </w:rPr>
        <w:t> </w:t>
      </w:r>
      <w:r>
        <w:rPr/>
        <w:t>B.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Ubadike,</w:t>
      </w:r>
      <w:r>
        <w:rPr>
          <w:spacing w:val="-3"/>
        </w:rPr>
        <w:t> </w:t>
      </w:r>
      <w:r>
        <w:rPr/>
        <w:t>C.</w:t>
      </w:r>
      <w:r>
        <w:rPr>
          <w:spacing w:val="-2"/>
        </w:rPr>
        <w:t> </w:t>
      </w:r>
      <w:r>
        <w:rPr/>
        <w:t>O.</w:t>
      </w:r>
      <w:r>
        <w:rPr>
          <w:spacing w:val="-3"/>
        </w:rPr>
        <w:t> </w:t>
      </w:r>
      <w:r>
        <w:rPr/>
        <w:t>(2019a)</w:t>
      </w:r>
      <w:r>
        <w:rPr>
          <w:spacing w:val="-3"/>
        </w:rPr>
        <w:t> </w:t>
      </w:r>
      <w:r>
        <w:rPr/>
        <w:t>„Towards</w:t>
      </w:r>
      <w:r>
        <w:rPr>
          <w:spacing w:val="-57"/>
        </w:rPr>
        <w:t> </w:t>
      </w:r>
      <w:r>
        <w:rPr/>
        <w:t>mining of stakeholders in criminal organizations from telecommunication</w:t>
      </w:r>
      <w:r>
        <w:rPr>
          <w:spacing w:val="1"/>
        </w:rPr>
        <w:t> </w:t>
      </w:r>
      <w:r>
        <w:rPr/>
        <w:t>metadata :</w:t>
      </w:r>
      <w:r>
        <w:rPr>
          <w:spacing w:val="-5"/>
        </w:rPr>
        <w:t> </w:t>
      </w:r>
      <w:r>
        <w:rPr/>
        <w:t>analytic</w:t>
      </w:r>
      <w:r>
        <w:rPr>
          <w:spacing w:val="-3"/>
        </w:rPr>
        <w:t> </w:t>
      </w:r>
      <w:r>
        <w:rPr/>
        <w:t>approach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latent</w:t>
      </w:r>
      <w:r>
        <w:rPr>
          <w:spacing w:val="-4"/>
        </w:rPr>
        <w:t> </w:t>
      </w:r>
      <w:r>
        <w:rPr/>
        <w:t>feature</w:t>
      </w:r>
      <w:r>
        <w:rPr>
          <w:spacing w:val="-5"/>
        </w:rPr>
        <w:t> </w:t>
      </w:r>
      <w:r>
        <w:rPr/>
        <w:t>extraction‟,</w:t>
      </w:r>
      <w:r>
        <w:rPr>
          <w:spacing w:val="-4"/>
        </w:rPr>
        <w:t> </w:t>
      </w:r>
      <w:r>
        <w:rPr>
          <w:i/>
        </w:rPr>
        <w:t>Journal</w:t>
      </w:r>
      <w:r>
        <w:rPr>
          <w:i/>
          <w:spacing w:val="-5"/>
        </w:rPr>
        <w:t> </w:t>
      </w:r>
      <w:r>
        <w:rPr>
          <w:i/>
        </w:rPr>
        <w:t>of</w:t>
      </w:r>
      <w:r>
        <w:rPr>
          <w:i/>
          <w:spacing w:val="-4"/>
        </w:rPr>
        <w:t> </w:t>
      </w:r>
      <w:r>
        <w:rPr>
          <w:i/>
        </w:rPr>
        <w:t>science</w:t>
      </w:r>
      <w:r>
        <w:rPr>
          <w:i/>
          <w:spacing w:val="-57"/>
        </w:rPr>
        <w:t> </w:t>
      </w:r>
      <w:r>
        <w:rPr>
          <w:i/>
        </w:rPr>
        <w:t>technology</w:t>
      </w:r>
      <w:r>
        <w:rPr>
          <w:i/>
          <w:spacing w:val="-1"/>
        </w:rPr>
        <w:t> </w:t>
      </w:r>
      <w:r>
        <w:rPr>
          <w:i/>
        </w:rPr>
        <w:t>and education</w:t>
      </w:r>
      <w:r>
        <w:rPr/>
        <w:t>, 7(3), pp. 42–48.</w:t>
      </w:r>
    </w:p>
    <w:p>
      <w:pPr>
        <w:spacing w:line="237" w:lineRule="auto" w:before="196"/>
        <w:ind w:left="1380" w:right="956" w:hanging="720"/>
        <w:jc w:val="left"/>
        <w:rPr>
          <w:sz w:val="24"/>
        </w:rPr>
      </w:pPr>
      <w:r>
        <w:rPr>
          <w:sz w:val="24"/>
        </w:rPr>
        <w:t>Ismail,</w:t>
      </w:r>
      <w:r>
        <w:rPr>
          <w:spacing w:val="-3"/>
          <w:sz w:val="24"/>
        </w:rPr>
        <w:t> </w:t>
      </w:r>
      <w:r>
        <w:rPr>
          <w:sz w:val="24"/>
        </w:rPr>
        <w:t>A.,</w:t>
      </w:r>
      <w:r>
        <w:rPr>
          <w:spacing w:val="-2"/>
          <w:sz w:val="24"/>
        </w:rPr>
        <w:t> </w:t>
      </w:r>
      <w:r>
        <w:rPr>
          <w:sz w:val="24"/>
        </w:rPr>
        <w:t>Onwuka,</w:t>
      </w:r>
      <w:r>
        <w:rPr>
          <w:spacing w:val="-2"/>
          <w:sz w:val="24"/>
        </w:rPr>
        <w:t> </w:t>
      </w:r>
      <w:r>
        <w:rPr>
          <w:sz w:val="24"/>
        </w:rPr>
        <w:t>E.</w:t>
      </w:r>
      <w:r>
        <w:rPr>
          <w:spacing w:val="-2"/>
          <w:sz w:val="24"/>
        </w:rPr>
        <w:t> </w:t>
      </w:r>
      <w:r>
        <w:rPr>
          <w:sz w:val="24"/>
        </w:rPr>
        <w:t>N.,</w:t>
      </w:r>
      <w:r>
        <w:rPr>
          <w:spacing w:val="-2"/>
          <w:sz w:val="24"/>
        </w:rPr>
        <w:t> </w:t>
      </w:r>
      <w:r>
        <w:rPr>
          <w:sz w:val="24"/>
        </w:rPr>
        <w:t>Salihu,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&amp; Ubadike,</w:t>
      </w:r>
      <w:r>
        <w:rPr>
          <w:spacing w:val="-2"/>
          <w:sz w:val="24"/>
        </w:rPr>
        <w:t> </w:t>
      </w:r>
      <w:r>
        <w:rPr>
          <w:sz w:val="24"/>
        </w:rPr>
        <w:t>O.</w:t>
      </w:r>
      <w:r>
        <w:rPr>
          <w:spacing w:val="-2"/>
          <w:sz w:val="24"/>
        </w:rPr>
        <w:t> </w:t>
      </w:r>
      <w:r>
        <w:rPr>
          <w:sz w:val="24"/>
        </w:rPr>
        <w:t>C.</w:t>
      </w:r>
      <w:r>
        <w:rPr>
          <w:spacing w:val="-2"/>
          <w:sz w:val="24"/>
        </w:rPr>
        <w:t> </w:t>
      </w:r>
      <w:r>
        <w:rPr>
          <w:sz w:val="24"/>
        </w:rPr>
        <w:t>(2017)</w:t>
      </w:r>
      <w:r>
        <w:rPr>
          <w:spacing w:val="-3"/>
          <w:sz w:val="24"/>
        </w:rPr>
        <w:t> </w:t>
      </w:r>
      <w:r>
        <w:rPr>
          <w:sz w:val="24"/>
        </w:rPr>
        <w:t>„Survey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techniques</w:t>
      </w:r>
      <w:r>
        <w:rPr>
          <w:spacing w:val="-57"/>
          <w:sz w:val="24"/>
        </w:rPr>
        <w:t> </w:t>
      </w:r>
      <w:r>
        <w:rPr>
          <w:sz w:val="24"/>
        </w:rPr>
        <w:t>for detecting covert members of dark networks‟, in </w:t>
      </w:r>
      <w:r>
        <w:rPr>
          <w:i/>
          <w:sz w:val="24"/>
        </w:rPr>
        <w:t>Proceeding of 2nd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Engineering Conference (IEC2017) Federal University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Minna, Nigeria</w:t>
      </w:r>
      <w:r>
        <w:rPr>
          <w:sz w:val="24"/>
        </w:rPr>
        <w:t>. Minna, pp. 226–233.</w:t>
      </w:r>
    </w:p>
    <w:p>
      <w:pPr>
        <w:spacing w:line="237" w:lineRule="auto" w:before="196"/>
        <w:ind w:left="1380" w:right="967" w:hanging="720"/>
        <w:jc w:val="left"/>
        <w:rPr>
          <w:sz w:val="24"/>
        </w:rPr>
      </w:pPr>
      <w:r>
        <w:rPr>
          <w:sz w:val="24"/>
        </w:rPr>
        <w:t>Ismail, A, Onwuka, N., Salihu, A. &amp; Ubadike, O. C. (2019b) „Detecting covert</w:t>
      </w:r>
      <w:r>
        <w:rPr>
          <w:spacing w:val="1"/>
          <w:sz w:val="24"/>
        </w:rPr>
        <w:t> </w:t>
      </w:r>
      <w:r>
        <w:rPr>
          <w:sz w:val="24"/>
        </w:rPr>
        <w:t>members: quadrant approach for classification and identification of smart</w:t>
      </w:r>
      <w:r>
        <w:rPr>
          <w:spacing w:val="1"/>
          <w:sz w:val="24"/>
        </w:rPr>
        <w:t> </w:t>
      </w:r>
      <w:r>
        <w:rPr>
          <w:sz w:val="24"/>
        </w:rPr>
        <w:t>criminals‟,</w:t>
      </w:r>
      <w:r>
        <w:rPr>
          <w:spacing w:val="-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(IJIPC)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7(2), pp. 71–82.</w:t>
      </w:r>
    </w:p>
    <w:p>
      <w:pPr>
        <w:pStyle w:val="BodyText"/>
        <w:spacing w:before="182"/>
        <w:ind w:left="1380" w:right="1110" w:hanging="720"/>
      </w:pPr>
      <w:r>
        <w:rPr/>
        <w:t>Jalayer,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Azheian,</w:t>
      </w:r>
      <w:r>
        <w:rPr>
          <w:spacing w:val="1"/>
        </w:rPr>
        <w:t> </w:t>
      </w:r>
      <w:r>
        <w:rPr/>
        <w:t>M.</w:t>
      </w:r>
      <w:r>
        <w:rPr>
          <w:spacing w:val="2"/>
        </w:rPr>
        <w:t> </w:t>
      </w:r>
      <w:r>
        <w:rPr/>
        <w:t>&amp; Kermani,</w:t>
      </w:r>
      <w:r>
        <w:rPr>
          <w:spacing w:val="1"/>
        </w:rPr>
        <w:t> </w:t>
      </w:r>
      <w:r>
        <w:rPr/>
        <w:t>Mehrdad</w:t>
      </w:r>
      <w:r>
        <w:rPr>
          <w:spacing w:val="1"/>
        </w:rPr>
        <w:t> </w:t>
      </w:r>
      <w:r>
        <w:rPr/>
        <w:t>Agha Mohammad,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(2018)</w:t>
      </w:r>
      <w:r>
        <w:rPr>
          <w:spacing w:val="3"/>
        </w:rPr>
        <w:t> </w:t>
      </w:r>
      <w:r>
        <w:rPr/>
        <w:t>„A</w:t>
      </w:r>
      <w:r>
        <w:rPr>
          <w:spacing w:val="1"/>
        </w:rPr>
        <w:t> </w:t>
      </w:r>
      <w:r>
        <w:rPr/>
        <w:t>hybrid algorithm based on community detection and multi-attribute decision</w:t>
      </w:r>
      <w:r>
        <w:rPr>
          <w:spacing w:val="1"/>
        </w:rPr>
        <w:t> </w:t>
      </w:r>
      <w:r>
        <w:rPr/>
        <w:t>making</w:t>
      </w:r>
      <w:r>
        <w:rPr>
          <w:spacing w:val="53"/>
        </w:rPr>
        <w:t> </w:t>
      </w:r>
      <w:r>
        <w:rPr/>
        <w:t>for</w:t>
      </w:r>
      <w:r>
        <w:rPr>
          <w:spacing w:val="56"/>
        </w:rPr>
        <w:t> </w:t>
      </w:r>
      <w:r>
        <w:rPr/>
        <w:t>influence</w:t>
      </w:r>
      <w:r>
        <w:rPr>
          <w:spacing w:val="56"/>
        </w:rPr>
        <w:t> </w:t>
      </w:r>
      <w:r>
        <w:rPr/>
        <w:t>maximization‟,</w:t>
      </w:r>
      <w:r>
        <w:rPr>
          <w:spacing w:val="55"/>
        </w:rPr>
        <w:t> </w:t>
      </w:r>
      <w:r>
        <w:rPr>
          <w:i/>
        </w:rPr>
        <w:t>Computers</w:t>
      </w:r>
      <w:r>
        <w:rPr>
          <w:i/>
          <w:spacing w:val="58"/>
        </w:rPr>
        <w:t> </w:t>
      </w:r>
      <w:r>
        <w:rPr>
          <w:i/>
        </w:rPr>
        <w:t>&amp;</w:t>
      </w:r>
      <w:r>
        <w:rPr>
          <w:i/>
          <w:spacing w:val="50"/>
        </w:rPr>
        <w:t> </w:t>
      </w:r>
      <w:r>
        <w:rPr>
          <w:i/>
        </w:rPr>
        <w:t>Industrial</w:t>
      </w:r>
      <w:r>
        <w:rPr>
          <w:i/>
          <w:spacing w:val="56"/>
        </w:rPr>
        <w:t> </w:t>
      </w:r>
      <w:r>
        <w:rPr>
          <w:i/>
        </w:rPr>
        <w:t>Engineering</w:t>
      </w:r>
      <w:r>
        <w:rPr/>
        <w:t>.</w:t>
      </w:r>
      <w:r>
        <w:rPr>
          <w:spacing w:val="-57"/>
        </w:rPr>
        <w:t> </w:t>
      </w:r>
      <w:r>
        <w:rPr>
          <w:i/>
        </w:rPr>
        <w:t>Elsevier</w:t>
      </w:r>
      <w:r>
        <w:rPr>
          <w:i/>
          <w:spacing w:val="-2"/>
        </w:rPr>
        <w:t> </w:t>
      </w:r>
      <w:r>
        <w:rPr/>
        <w:t>pp1-18.</w:t>
      </w:r>
    </w:p>
    <w:p>
      <w:pPr>
        <w:spacing w:line="237" w:lineRule="auto" w:before="197"/>
        <w:ind w:left="1380" w:right="1134" w:hanging="720"/>
        <w:jc w:val="left"/>
        <w:rPr>
          <w:sz w:val="24"/>
        </w:rPr>
      </w:pPr>
      <w:r>
        <w:rPr>
          <w:sz w:val="24"/>
        </w:rPr>
        <w:t>Jones, N. P., Dittmann, W. L., Wu, J. &amp; Reese, T. (2018) „A mixed-methods social</w:t>
      </w:r>
      <w:r>
        <w:rPr>
          <w:spacing w:val="1"/>
          <w:sz w:val="24"/>
        </w:rPr>
        <w:t> </w:t>
      </w:r>
      <w:r>
        <w:rPr>
          <w:sz w:val="24"/>
        </w:rPr>
        <w:t>network analysis of a cross-border drug network: the Fernando Sanchez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spacing w:val="-4"/>
          <w:sz w:val="24"/>
        </w:rPr>
        <w:t> </w:t>
      </w:r>
      <w:r>
        <w:rPr>
          <w:sz w:val="24"/>
        </w:rPr>
        <w:t>FSO</w:t>
      </w:r>
      <w:r>
        <w:rPr>
          <w:spacing w:val="-4"/>
          <w:sz w:val="24"/>
        </w:rPr>
        <w:t> </w:t>
      </w:r>
      <w:r>
        <w:rPr>
          <w:sz w:val="24"/>
        </w:rPr>
        <w:t>)‟,</w:t>
      </w:r>
      <w:r>
        <w:rPr>
          <w:spacing w:val="-5"/>
          <w:sz w:val="24"/>
        </w:rPr>
        <w:t> </w:t>
      </w:r>
      <w:r>
        <w:rPr>
          <w:i/>
          <w:sz w:val="24"/>
        </w:rPr>
        <w:t>Springer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Science+Business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Media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Organized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Crime.</w:t>
      </w:r>
      <w:r>
        <w:rPr>
          <w:i/>
          <w:spacing w:val="-2"/>
          <w:sz w:val="24"/>
        </w:rPr>
        <w:t> </w:t>
      </w:r>
      <w:r>
        <w:rPr>
          <w:sz w:val="24"/>
        </w:rPr>
        <w:t>pp 1-23.</w:t>
      </w:r>
    </w:p>
    <w:p>
      <w:pPr>
        <w:spacing w:line="235" w:lineRule="auto" w:before="196"/>
        <w:ind w:left="1380" w:right="941" w:hanging="720"/>
        <w:jc w:val="left"/>
        <w:rPr>
          <w:sz w:val="24"/>
        </w:rPr>
      </w:pPr>
      <w:r>
        <w:rPr>
          <w:sz w:val="24"/>
        </w:rPr>
        <w:t>Karthika,</w:t>
      </w:r>
      <w:r>
        <w:rPr>
          <w:spacing w:val="-3"/>
          <w:sz w:val="24"/>
        </w:rPr>
        <w:t> </w:t>
      </w:r>
      <w:r>
        <w:rPr>
          <w:sz w:val="24"/>
        </w:rPr>
        <w:t>S.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Bose,</w:t>
      </w:r>
      <w:r>
        <w:rPr>
          <w:spacing w:val="-3"/>
          <w:sz w:val="24"/>
        </w:rPr>
        <w:t> </w:t>
      </w: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(2011)</w:t>
      </w:r>
      <w:r>
        <w:rPr>
          <w:spacing w:val="-3"/>
          <w:sz w:val="24"/>
        </w:rPr>
        <w:t> </w:t>
      </w:r>
      <w:r>
        <w:rPr>
          <w:sz w:val="24"/>
        </w:rPr>
        <w:t>„A</w:t>
      </w:r>
      <w:r>
        <w:rPr>
          <w:spacing w:val="-4"/>
          <w:sz w:val="24"/>
        </w:rPr>
        <w:t> </w:t>
      </w:r>
      <w:r>
        <w:rPr>
          <w:sz w:val="24"/>
        </w:rPr>
        <w:t>comparative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networking</w:t>
      </w:r>
      <w:r>
        <w:rPr>
          <w:spacing w:val="-4"/>
          <w:sz w:val="24"/>
        </w:rPr>
        <w:t> </w:t>
      </w:r>
      <w:r>
        <w:rPr>
          <w:sz w:val="24"/>
        </w:rPr>
        <w:t>approaches in</w:t>
      </w:r>
      <w:r>
        <w:rPr>
          <w:spacing w:val="-57"/>
          <w:sz w:val="24"/>
        </w:rPr>
        <w:t> </w:t>
      </w:r>
      <w:r>
        <w:rPr>
          <w:sz w:val="24"/>
        </w:rPr>
        <w:t>identifying the covert nodes‟, </w:t>
      </w:r>
      <w:r>
        <w:rPr>
          <w:i/>
          <w:sz w:val="24"/>
        </w:rPr>
        <w:t>International Journal on Web Service Computing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(IJWSC)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2(3), pp. 65–78.</w:t>
      </w:r>
    </w:p>
    <w:p>
      <w:pPr>
        <w:spacing w:before="8"/>
        <w:ind w:left="1380" w:right="0" w:firstLine="0"/>
        <w:jc w:val="left"/>
        <w:rPr>
          <w:sz w:val="18"/>
        </w:rPr>
      </w:pPr>
      <w:r>
        <w:rPr>
          <w:w w:val="99"/>
          <w:sz w:val="18"/>
        </w:rPr>
        <w:t>[</w:t>
      </w:r>
    </w:p>
    <w:p>
      <w:pPr>
        <w:pStyle w:val="BodyText"/>
        <w:spacing w:line="235" w:lineRule="auto" w:before="11"/>
        <w:ind w:left="1380" w:right="1484" w:hanging="720"/>
      </w:pPr>
      <w:r>
        <w:rPr/>
        <w:t>Kassimeris, G. (2007) „For a place in history: explaining greece‟s revolutionary</w:t>
      </w:r>
      <w:r>
        <w:rPr>
          <w:spacing w:val="1"/>
        </w:rPr>
        <w:t> </w:t>
      </w:r>
      <w:r>
        <w:rPr/>
        <w:t>organization</w:t>
      </w:r>
      <w:r>
        <w:rPr>
          <w:spacing w:val="-4"/>
        </w:rPr>
        <w:t> </w:t>
      </w:r>
      <w:r>
        <w:rPr/>
        <w:t>17</w:t>
      </w:r>
      <w:r>
        <w:rPr>
          <w:spacing w:val="-4"/>
        </w:rPr>
        <w:t> </w:t>
      </w:r>
      <w:r>
        <w:rPr/>
        <w:t>november</w:t>
      </w:r>
      <w:r>
        <w:rPr>
          <w:spacing w:val="-5"/>
        </w:rPr>
        <w:t> </w:t>
      </w:r>
      <w:r>
        <w:rPr/>
        <w:t>by‟,</w:t>
      </w:r>
      <w:r>
        <w:rPr>
          <w:spacing w:val="-4"/>
        </w:rPr>
        <w:t> </w:t>
      </w:r>
      <w:r>
        <w:rPr>
          <w:i/>
        </w:rPr>
        <w:t>The</w:t>
      </w:r>
      <w:r>
        <w:rPr>
          <w:i/>
          <w:spacing w:val="-5"/>
        </w:rPr>
        <w:t> </w:t>
      </w:r>
      <w:r>
        <w:rPr>
          <w:i/>
        </w:rPr>
        <w:t>Journal</w:t>
      </w:r>
      <w:r>
        <w:rPr>
          <w:i/>
          <w:spacing w:val="-3"/>
        </w:rPr>
        <w:t> </w:t>
      </w:r>
      <w:r>
        <w:rPr>
          <w:i/>
        </w:rPr>
        <w:t>of</w:t>
      </w:r>
      <w:r>
        <w:rPr>
          <w:i/>
          <w:spacing w:val="-4"/>
        </w:rPr>
        <w:t> </w:t>
      </w:r>
      <w:r>
        <w:rPr>
          <w:i/>
        </w:rPr>
        <w:t>Conflict</w:t>
      </w:r>
      <w:r>
        <w:rPr>
          <w:i/>
          <w:spacing w:val="-4"/>
        </w:rPr>
        <w:t> </w:t>
      </w:r>
      <w:r>
        <w:rPr>
          <w:i/>
        </w:rPr>
        <w:t>Studies</w:t>
      </w:r>
      <w:r>
        <w:rPr/>
        <w:t>,</w:t>
      </w:r>
      <w:r>
        <w:rPr>
          <w:spacing w:val="-3"/>
        </w:rPr>
        <w:t> </w:t>
      </w:r>
      <w:r>
        <w:rPr/>
        <w:t>(September</w:t>
      </w:r>
      <w:r>
        <w:rPr>
          <w:spacing w:val="-57"/>
        </w:rPr>
        <w:t> </w:t>
      </w:r>
      <w:r>
        <w:rPr/>
        <w:t>2002),</w:t>
      </w:r>
      <w:r>
        <w:rPr>
          <w:spacing w:val="-1"/>
        </w:rPr>
        <w:t> </w:t>
      </w:r>
      <w:r>
        <w:rPr/>
        <w:t>pp. 129–145.</w:t>
      </w:r>
    </w:p>
    <w:p>
      <w:pPr>
        <w:spacing w:after="0" w:line="235" w:lineRule="auto"/>
        <w:sectPr>
          <w:pgSz w:w="11900" w:h="16850"/>
          <w:pgMar w:header="0" w:footer="1036" w:top="1600" w:bottom="1240" w:left="1320" w:right="460"/>
        </w:sectPr>
      </w:pPr>
    </w:p>
    <w:p>
      <w:pPr>
        <w:spacing w:line="232" w:lineRule="auto" w:before="84"/>
        <w:ind w:left="1380" w:right="983" w:hanging="720"/>
        <w:jc w:val="left"/>
        <w:rPr>
          <w:sz w:val="24"/>
        </w:rPr>
      </w:pPr>
      <w:r>
        <w:rPr>
          <w:sz w:val="24"/>
        </w:rPr>
        <w:t>Kasture,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7"/>
          <w:sz w:val="24"/>
        </w:rPr>
        <w:t> </w:t>
      </w:r>
      <w:r>
        <w:rPr>
          <w:sz w:val="24"/>
        </w:rPr>
        <w:t>(2012)</w:t>
      </w:r>
      <w:r>
        <w:rPr>
          <w:spacing w:val="-5"/>
          <w:sz w:val="24"/>
        </w:rPr>
        <w:t> </w:t>
      </w:r>
      <w:r>
        <w:rPr>
          <w:sz w:val="24"/>
        </w:rPr>
        <w:t>„Cluster</w:t>
      </w:r>
      <w:r>
        <w:rPr>
          <w:spacing w:val="-9"/>
          <w:sz w:val="24"/>
        </w:rPr>
        <w:t> </w:t>
      </w:r>
      <w:r>
        <w:rPr>
          <w:sz w:val="24"/>
        </w:rPr>
        <w:t>based</w:t>
      </w:r>
      <w:r>
        <w:rPr>
          <w:spacing w:val="-5"/>
          <w:sz w:val="24"/>
        </w:rPr>
        <w:t> </w:t>
      </w:r>
      <w:r>
        <w:rPr>
          <w:sz w:val="24"/>
        </w:rPr>
        <w:t>Outlier</w:t>
      </w:r>
      <w:r>
        <w:rPr>
          <w:spacing w:val="-7"/>
          <w:sz w:val="24"/>
        </w:rPr>
        <w:t> </w:t>
      </w:r>
      <w:r>
        <w:rPr>
          <w:sz w:val="24"/>
        </w:rPr>
        <w:t>Detection‟,</w:t>
      </w:r>
      <w:r>
        <w:rPr>
          <w:spacing w:val="-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58(10), pp. 11–15.</w:t>
      </w:r>
    </w:p>
    <w:p>
      <w:pPr>
        <w:pStyle w:val="BodyText"/>
        <w:spacing w:line="235" w:lineRule="auto" w:before="196"/>
        <w:ind w:left="1380" w:right="955" w:hanging="720"/>
      </w:pPr>
      <w:r>
        <w:rPr/>
        <w:t>Keller, F. B. (2015) </w:t>
      </w:r>
      <w:r>
        <w:rPr>
          <w:i/>
        </w:rPr>
        <w:t>Net</w:t>
      </w:r>
      <w:r>
        <w:rPr/>
        <w:t>works of power: using social network analysis to understand</w:t>
      </w:r>
      <w:r>
        <w:rPr>
          <w:spacing w:val="1"/>
        </w:rPr>
        <w:t> </w:t>
      </w:r>
      <w:r>
        <w:rPr/>
        <w:t>who will rule and who is really in charge of the chinese communist party. </w:t>
      </w:r>
      <w:r>
        <w:rPr>
          <w:i/>
        </w:rPr>
        <w:t>Expert</w:t>
      </w:r>
      <w:r>
        <w:rPr>
          <w:i/>
          <w:spacing w:val="-57"/>
        </w:rPr>
        <w:t> </w:t>
      </w:r>
      <w:r>
        <w:rPr>
          <w:i/>
        </w:rPr>
        <w:t>Systems</w:t>
      </w:r>
      <w:r>
        <w:rPr>
          <w:i/>
          <w:spacing w:val="-1"/>
        </w:rPr>
        <w:t> </w:t>
      </w:r>
      <w:r>
        <w:rPr>
          <w:i/>
        </w:rPr>
        <w:t>with Applications</w:t>
      </w:r>
      <w:r>
        <w:rPr/>
        <w:t>.2(6), pp1-23.</w:t>
      </w:r>
    </w:p>
    <w:p>
      <w:pPr>
        <w:pStyle w:val="BodyText"/>
        <w:spacing w:line="235" w:lineRule="auto" w:before="202"/>
        <w:ind w:left="1380" w:right="1637" w:hanging="720"/>
      </w:pPr>
      <w:r>
        <w:rPr/>
        <w:t>Kitsak, M., Gallos, L. K., Havlin, S., Liljeros, F., Muchnik, L., Stanley, H. E. &amp;</w:t>
      </w:r>
      <w:r>
        <w:rPr>
          <w:spacing w:val="1"/>
        </w:rPr>
        <w:t> </w:t>
      </w:r>
      <w:r>
        <w:rPr/>
        <w:t>Makse, H. A. (2010) „Identification of influential spreaders in complex</w:t>
      </w:r>
      <w:r>
        <w:rPr>
          <w:spacing w:val="1"/>
        </w:rPr>
        <w:t> </w:t>
      </w:r>
      <w:r>
        <w:rPr/>
        <w:t>networks‟,</w:t>
      </w:r>
      <w:r>
        <w:rPr>
          <w:spacing w:val="-5"/>
        </w:rPr>
        <w:t> </w:t>
      </w:r>
      <w:r>
        <w:rPr>
          <w:i/>
        </w:rPr>
        <w:t>Nature</w:t>
      </w:r>
      <w:r>
        <w:rPr>
          <w:i/>
          <w:spacing w:val="-4"/>
        </w:rPr>
        <w:t> </w:t>
      </w:r>
      <w:r>
        <w:rPr>
          <w:i/>
        </w:rPr>
        <w:t>Physics</w:t>
      </w:r>
      <w:r>
        <w:rPr/>
        <w:t>.</w:t>
      </w:r>
      <w:r>
        <w:rPr>
          <w:spacing w:val="-5"/>
        </w:rPr>
        <w:t> </w:t>
      </w:r>
      <w:r>
        <w:rPr/>
        <w:t>Nature</w:t>
      </w:r>
      <w:r>
        <w:rPr>
          <w:spacing w:val="-5"/>
        </w:rPr>
        <w:t> </w:t>
      </w:r>
      <w:r>
        <w:rPr/>
        <w:t>Publishing</w:t>
      </w:r>
      <w:r>
        <w:rPr>
          <w:spacing w:val="-6"/>
        </w:rPr>
        <w:t> </w:t>
      </w:r>
      <w:r>
        <w:rPr/>
        <w:t>Group,</w:t>
      </w:r>
      <w:r>
        <w:rPr>
          <w:spacing w:val="-4"/>
        </w:rPr>
        <w:t> </w:t>
      </w:r>
      <w:r>
        <w:rPr/>
        <w:t>6(11),</w:t>
      </w:r>
      <w:r>
        <w:rPr>
          <w:spacing w:val="-4"/>
        </w:rPr>
        <w:t> </w:t>
      </w:r>
      <w:r>
        <w:rPr/>
        <w:t>pp.</w:t>
      </w:r>
      <w:r>
        <w:rPr>
          <w:spacing w:val="-4"/>
        </w:rPr>
        <w:t> </w:t>
      </w:r>
      <w:r>
        <w:rPr/>
        <w:t>888–893.</w:t>
      </w:r>
    </w:p>
    <w:p>
      <w:pPr>
        <w:pStyle w:val="BodyText"/>
        <w:spacing w:line="235" w:lineRule="auto" w:before="201"/>
        <w:ind w:left="1380" w:right="1495" w:hanging="720"/>
      </w:pPr>
      <w:r>
        <w:rPr/>
        <w:t>Klemm,</w:t>
      </w:r>
      <w:r>
        <w:rPr>
          <w:spacing w:val="-3"/>
        </w:rPr>
        <w:t> </w:t>
      </w:r>
      <w:r>
        <w:rPr/>
        <w:t>K.,</w:t>
      </w:r>
      <w:r>
        <w:rPr>
          <w:spacing w:val="-3"/>
        </w:rPr>
        <w:t> </w:t>
      </w:r>
      <w:r>
        <w:rPr/>
        <w:t>Serrano,</w:t>
      </w:r>
      <w:r>
        <w:rPr>
          <w:spacing w:val="-3"/>
        </w:rPr>
        <w:t> </w:t>
      </w:r>
      <w:r>
        <w:rPr/>
        <w:t>M. A.,</w:t>
      </w:r>
      <w:r>
        <w:rPr>
          <w:spacing w:val="-3"/>
        </w:rPr>
        <w:t> </w:t>
      </w:r>
      <w:r>
        <w:rPr/>
        <w:t>Eguiluz,</w:t>
      </w:r>
      <w:r>
        <w:rPr>
          <w:spacing w:val="-3"/>
        </w:rPr>
        <w:t> </w:t>
      </w:r>
      <w:r>
        <w:rPr/>
        <w:t>V.</w:t>
      </w:r>
      <w:r>
        <w:rPr>
          <w:spacing w:val="-2"/>
        </w:rPr>
        <w:t> </w:t>
      </w:r>
      <w:r>
        <w:rPr/>
        <w:t>M.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Miguel,</w:t>
      </w:r>
      <w:r>
        <w:rPr>
          <w:spacing w:val="-2"/>
        </w:rPr>
        <w:t> </w:t>
      </w:r>
      <w:r>
        <w:rPr/>
        <w:t>M.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(2012)</w:t>
      </w:r>
      <w:r>
        <w:rPr>
          <w:spacing w:val="-1"/>
        </w:rPr>
        <w:t> </w:t>
      </w:r>
      <w:r>
        <w:rPr/>
        <w:t>„A</w:t>
      </w:r>
      <w:r>
        <w:rPr>
          <w:spacing w:val="-4"/>
        </w:rPr>
        <w:t> </w:t>
      </w:r>
      <w:r>
        <w:rPr/>
        <w:t>measure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individual role in collective dynamics: spreading at criticality‟, </w:t>
      </w:r>
      <w:r>
        <w:rPr>
          <w:i/>
        </w:rPr>
        <w:t>Scientific</w:t>
      </w:r>
      <w:r>
        <w:rPr>
          <w:i/>
          <w:spacing w:val="1"/>
        </w:rPr>
        <w:t> </w:t>
      </w:r>
      <w:r>
        <w:rPr>
          <w:i/>
        </w:rPr>
        <w:t>Reports</w:t>
      </w:r>
      <w:r>
        <w:rPr/>
        <w:t>,</w:t>
      </w:r>
      <w:r>
        <w:rPr>
          <w:spacing w:val="-1"/>
        </w:rPr>
        <w:t> </w:t>
      </w:r>
      <w:r>
        <w:rPr/>
        <w:t>2(2), pp. 292 -301.</w:t>
      </w:r>
    </w:p>
    <w:p>
      <w:pPr>
        <w:pStyle w:val="BodyText"/>
        <w:spacing w:before="186"/>
        <w:ind w:left="660"/>
      </w:pPr>
      <w:r>
        <w:rPr/>
        <w:t>Klerks,</w:t>
      </w:r>
      <w:r>
        <w:rPr>
          <w:spacing w:val="-4"/>
        </w:rPr>
        <w:t> </w:t>
      </w:r>
      <w:r>
        <w:rPr/>
        <w:t>P.</w:t>
      </w:r>
      <w:r>
        <w:rPr>
          <w:spacing w:val="-3"/>
        </w:rPr>
        <w:t> </w:t>
      </w:r>
      <w:r>
        <w:rPr/>
        <w:t>(2001)</w:t>
      </w:r>
      <w:r>
        <w:rPr>
          <w:spacing w:val="-4"/>
        </w:rPr>
        <w:t> </w:t>
      </w:r>
      <w:r>
        <w:rPr/>
        <w:t>„The</w:t>
      </w:r>
      <w:r>
        <w:rPr>
          <w:spacing w:val="-4"/>
        </w:rPr>
        <w:t> </w:t>
      </w:r>
      <w:r>
        <w:rPr/>
        <w:t>network</w:t>
      </w:r>
      <w:r>
        <w:rPr>
          <w:spacing w:val="-4"/>
        </w:rPr>
        <w:t> </w:t>
      </w:r>
      <w:r>
        <w:rPr/>
        <w:t>paradigm</w:t>
      </w:r>
      <w:r>
        <w:rPr>
          <w:spacing w:val="-3"/>
        </w:rPr>
        <w:t> </w:t>
      </w:r>
      <w:r>
        <w:rPr/>
        <w:t>applied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criminal</w:t>
      </w:r>
      <w:r>
        <w:rPr>
          <w:spacing w:val="-3"/>
        </w:rPr>
        <w:t> </w:t>
      </w:r>
      <w:r>
        <w:rPr/>
        <w:t>organisations:</w:t>
      </w:r>
    </w:p>
    <w:p>
      <w:pPr>
        <w:pStyle w:val="BodyText"/>
        <w:ind w:left="1380" w:right="1081"/>
      </w:pPr>
      <w:r>
        <w:rPr/>
        <w:t>theoretical</w:t>
      </w:r>
      <w:r>
        <w:rPr>
          <w:spacing w:val="50"/>
        </w:rPr>
        <w:t> </w:t>
      </w:r>
      <w:r>
        <w:rPr/>
        <w:t>nitpicking</w:t>
      </w:r>
      <w:r>
        <w:rPr>
          <w:spacing w:val="45"/>
        </w:rPr>
        <w:t> </w:t>
      </w:r>
      <w:r>
        <w:rPr/>
        <w:t>or</w:t>
      </w:r>
      <w:r>
        <w:rPr>
          <w:spacing w:val="57"/>
        </w:rPr>
        <w:t> </w:t>
      </w:r>
      <w:r>
        <w:rPr/>
        <w:t>a</w:t>
      </w:r>
      <w:r>
        <w:rPr>
          <w:spacing w:val="53"/>
        </w:rPr>
        <w:t> </w:t>
      </w:r>
      <w:r>
        <w:rPr/>
        <w:t>relevant</w:t>
      </w:r>
      <w:r>
        <w:rPr>
          <w:spacing w:val="8"/>
        </w:rPr>
        <w:t> </w:t>
      </w:r>
      <w:r>
        <w:rPr/>
        <w:t>doctrine</w:t>
      </w:r>
      <w:r>
        <w:rPr>
          <w:spacing w:val="53"/>
        </w:rPr>
        <w:t> </w:t>
      </w:r>
      <w:r>
        <w:rPr/>
        <w:t>for</w:t>
      </w:r>
      <w:r>
        <w:rPr>
          <w:spacing w:val="57"/>
        </w:rPr>
        <w:t> </w:t>
      </w:r>
      <w:r>
        <w:rPr/>
        <w:t>investigators</w:t>
      </w:r>
      <w:r>
        <w:rPr>
          <w:spacing w:val="57"/>
        </w:rPr>
        <w:t> </w:t>
      </w:r>
      <w:r>
        <w:rPr/>
        <w:t>on</w:t>
      </w:r>
      <w:r>
        <w:rPr>
          <w:spacing w:val="58"/>
        </w:rPr>
        <w:t> </w:t>
      </w:r>
      <w:r>
        <w:rPr/>
        <w:t>recent</w:t>
      </w:r>
      <w:r>
        <w:rPr>
          <w:spacing w:val="-57"/>
        </w:rPr>
        <w:t> </w:t>
      </w:r>
      <w:r>
        <w:rPr/>
        <w:t>developments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netherlands‟,</w:t>
      </w:r>
      <w:r>
        <w:rPr>
          <w:spacing w:val="-1"/>
        </w:rPr>
        <w:t> </w:t>
      </w:r>
      <w:r>
        <w:rPr>
          <w:i/>
        </w:rPr>
        <w:t>Connection</w:t>
      </w:r>
      <w:r>
        <w:rPr/>
        <w:t>,</w:t>
      </w:r>
      <w:r>
        <w:rPr>
          <w:spacing w:val="-1"/>
        </w:rPr>
        <w:t> </w:t>
      </w:r>
      <w:r>
        <w:rPr/>
        <w:t>24(3),</w:t>
      </w:r>
      <w:r>
        <w:rPr>
          <w:spacing w:val="-1"/>
        </w:rPr>
        <w:t> </w:t>
      </w:r>
      <w:r>
        <w:rPr/>
        <w:t>pp.</w:t>
      </w:r>
      <w:r>
        <w:rPr>
          <w:spacing w:val="-2"/>
        </w:rPr>
        <w:t> </w:t>
      </w:r>
      <w:r>
        <w:rPr/>
        <w:t>53–65.</w:t>
      </w:r>
    </w:p>
    <w:p>
      <w:pPr>
        <w:spacing w:line="232" w:lineRule="auto" w:before="203"/>
        <w:ind w:left="1380" w:right="1545" w:hanging="720"/>
        <w:jc w:val="left"/>
        <w:rPr>
          <w:sz w:val="24"/>
        </w:rPr>
      </w:pPr>
      <w:r>
        <w:rPr>
          <w:sz w:val="24"/>
        </w:rPr>
        <w:t>Kossinets,</w:t>
      </w:r>
      <w:r>
        <w:rPr>
          <w:spacing w:val="-6"/>
          <w:sz w:val="24"/>
        </w:rPr>
        <w:t> </w:t>
      </w:r>
      <w:r>
        <w:rPr>
          <w:sz w:val="24"/>
        </w:rPr>
        <w:t>G.</w:t>
      </w:r>
      <w:r>
        <w:rPr>
          <w:spacing w:val="-5"/>
          <w:sz w:val="24"/>
        </w:rPr>
        <w:t> </w:t>
      </w:r>
      <w:r>
        <w:rPr>
          <w:sz w:val="24"/>
        </w:rPr>
        <w:t>(2006)</w:t>
      </w:r>
      <w:r>
        <w:rPr>
          <w:spacing w:val="-6"/>
          <w:sz w:val="24"/>
        </w:rPr>
        <w:t> </w:t>
      </w:r>
      <w:r>
        <w:rPr>
          <w:sz w:val="24"/>
        </w:rPr>
        <w:t>„Effects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missing</w:t>
      </w:r>
      <w:r>
        <w:rPr>
          <w:spacing w:val="-8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networks‟,</w:t>
      </w:r>
      <w:r>
        <w:rPr>
          <w:spacing w:val="-6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Networks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Elsevier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28, pp. 247–268.</w:t>
      </w:r>
    </w:p>
    <w:p>
      <w:pPr>
        <w:pStyle w:val="BodyText"/>
        <w:spacing w:line="272" w:lineRule="exact" w:before="195"/>
        <w:ind w:left="660"/>
      </w:pPr>
      <w:r>
        <w:rPr/>
        <w:t>Kramer,</w:t>
      </w:r>
      <w:r>
        <w:rPr>
          <w:spacing w:val="-5"/>
        </w:rPr>
        <w:t> </w:t>
      </w:r>
      <w:r>
        <w:rPr/>
        <w:t>S.</w:t>
      </w:r>
      <w:r>
        <w:rPr>
          <w:spacing w:val="-4"/>
        </w:rPr>
        <w:t> </w:t>
      </w:r>
      <w:r>
        <w:rPr/>
        <w:t>(2007)</w:t>
      </w:r>
      <w:r>
        <w:rPr>
          <w:spacing w:val="-4"/>
        </w:rPr>
        <w:t> </w:t>
      </w:r>
      <w:r>
        <w:rPr/>
        <w:t>„A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method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detecting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tracking</w:t>
      </w:r>
      <w:r>
        <w:rPr>
          <w:spacing w:val="-7"/>
        </w:rPr>
        <w:t> </w:t>
      </w:r>
      <w:r>
        <w:rPr/>
        <w:t>covert</w:t>
      </w:r>
      <w:r>
        <w:rPr>
          <w:spacing w:val="-4"/>
        </w:rPr>
        <w:t> </w:t>
      </w:r>
      <w:r>
        <w:rPr/>
        <w:t>terrorist</w:t>
      </w:r>
      <w:r>
        <w:rPr>
          <w:spacing w:val="-4"/>
        </w:rPr>
        <w:t> </w:t>
      </w:r>
      <w:r>
        <w:rPr/>
        <w:t>networks‟,</w:t>
      </w:r>
    </w:p>
    <w:p>
      <w:pPr>
        <w:spacing w:line="272" w:lineRule="exact" w:before="0"/>
        <w:ind w:left="1380" w:right="0" w:firstLine="0"/>
        <w:jc w:val="left"/>
        <w:rPr>
          <w:sz w:val="24"/>
        </w:rPr>
      </w:pPr>
      <w:r>
        <w:rPr>
          <w:i/>
          <w:sz w:val="24"/>
        </w:rPr>
        <w:t>Paragon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pp1-46.</w:t>
      </w:r>
    </w:p>
    <w:p>
      <w:pPr>
        <w:pStyle w:val="BodyText"/>
        <w:spacing w:line="232" w:lineRule="auto" w:before="197"/>
        <w:ind w:left="1380" w:right="1484" w:hanging="720"/>
      </w:pPr>
      <w:r>
        <w:rPr/>
        <w:t>Kreb,</w:t>
      </w:r>
      <w:r>
        <w:rPr>
          <w:spacing w:val="-6"/>
        </w:rPr>
        <w:t> </w:t>
      </w:r>
      <w:r>
        <w:rPr/>
        <w:t>V.</w:t>
      </w:r>
      <w:r>
        <w:rPr>
          <w:spacing w:val="-5"/>
        </w:rPr>
        <w:t> </w:t>
      </w:r>
      <w:r>
        <w:rPr/>
        <w:t>E.</w:t>
      </w:r>
      <w:r>
        <w:rPr>
          <w:spacing w:val="-4"/>
        </w:rPr>
        <w:t> </w:t>
      </w:r>
      <w:r>
        <w:rPr/>
        <w:t>(2002)</w:t>
      </w:r>
      <w:r>
        <w:rPr>
          <w:spacing w:val="-5"/>
        </w:rPr>
        <w:t> </w:t>
      </w:r>
      <w:r>
        <w:rPr/>
        <w:t>„Mapping</w:t>
      </w:r>
      <w:r>
        <w:rPr>
          <w:spacing w:val="-8"/>
        </w:rPr>
        <w:t> </w:t>
      </w:r>
      <w:r>
        <w:rPr/>
        <w:t>networks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terrorist</w:t>
      </w:r>
      <w:r>
        <w:rPr>
          <w:spacing w:val="-6"/>
        </w:rPr>
        <w:t> </w:t>
      </w:r>
      <w:r>
        <w:rPr/>
        <w:t>cells‟,</w:t>
      </w:r>
      <w:r>
        <w:rPr>
          <w:spacing w:val="-6"/>
        </w:rPr>
        <w:t> </w:t>
      </w:r>
      <w:r>
        <w:rPr>
          <w:i/>
        </w:rPr>
        <w:t>Connections</w:t>
      </w:r>
      <w:r>
        <w:rPr>
          <w:i/>
          <w:spacing w:val="-5"/>
        </w:rPr>
        <w:t> </w:t>
      </w:r>
      <w:r>
        <w:rPr>
          <w:i/>
        </w:rPr>
        <w:t>2002</w:t>
      </w:r>
      <w:r>
        <w:rPr/>
        <w:t>,</w:t>
      </w:r>
      <w:r>
        <w:rPr>
          <w:spacing w:val="-6"/>
        </w:rPr>
        <w:t> </w:t>
      </w:r>
      <w:r>
        <w:rPr/>
        <w:t>24(3),</w:t>
      </w:r>
      <w:r>
        <w:rPr>
          <w:spacing w:val="-57"/>
        </w:rPr>
        <w:t> </w:t>
      </w:r>
      <w:r>
        <w:rPr/>
        <w:t>pp. 43–52.</w:t>
      </w:r>
    </w:p>
    <w:p>
      <w:pPr>
        <w:spacing w:line="232" w:lineRule="auto" w:before="201"/>
        <w:ind w:left="1380" w:right="936" w:hanging="720"/>
        <w:jc w:val="left"/>
        <w:rPr>
          <w:sz w:val="24"/>
        </w:rPr>
      </w:pPr>
      <w:r>
        <w:rPr>
          <w:sz w:val="24"/>
        </w:rPr>
        <w:t>Kriegler,</w:t>
      </w:r>
      <w:r>
        <w:rPr>
          <w:spacing w:val="-7"/>
          <w:sz w:val="24"/>
        </w:rPr>
        <w:t> </w:t>
      </w:r>
      <w:r>
        <w:rPr>
          <w:sz w:val="24"/>
        </w:rPr>
        <w:t>A.</w:t>
      </w:r>
      <w:r>
        <w:rPr>
          <w:spacing w:val="-6"/>
          <w:sz w:val="24"/>
        </w:rPr>
        <w:t> </w:t>
      </w:r>
      <w:r>
        <w:rPr>
          <w:sz w:val="24"/>
        </w:rPr>
        <w:t>(2014)</w:t>
      </w:r>
      <w:r>
        <w:rPr>
          <w:spacing w:val="-7"/>
          <w:sz w:val="24"/>
        </w:rPr>
        <w:t> </w:t>
      </w:r>
      <w:r>
        <w:rPr>
          <w:sz w:val="24"/>
        </w:rPr>
        <w:t>„Using</w:t>
      </w:r>
      <w:r>
        <w:rPr>
          <w:spacing w:val="-9"/>
          <w:sz w:val="24"/>
        </w:rPr>
        <w:t> </w:t>
      </w:r>
      <w:r>
        <w:rPr>
          <w:sz w:val="24"/>
        </w:rPr>
        <w:t>social</w:t>
      </w:r>
      <w:r>
        <w:rPr>
          <w:spacing w:val="-7"/>
          <w:sz w:val="24"/>
        </w:rPr>
        <w:t> </w:t>
      </w:r>
      <w:r>
        <w:rPr>
          <w:sz w:val="24"/>
        </w:rPr>
        <w:t>network</w:t>
      </w:r>
      <w:r>
        <w:rPr>
          <w:spacing w:val="-7"/>
          <w:sz w:val="24"/>
        </w:rPr>
        <w:t> </w:t>
      </w:r>
      <w:r>
        <w:rPr>
          <w:sz w:val="24"/>
        </w:rPr>
        <w:t>analysis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profile</w:t>
      </w:r>
      <w:r>
        <w:rPr>
          <w:spacing w:val="-7"/>
          <w:sz w:val="24"/>
        </w:rPr>
        <w:t> </w:t>
      </w:r>
      <w:r>
        <w:rPr>
          <w:sz w:val="24"/>
        </w:rPr>
        <w:t>organised</w:t>
      </w:r>
      <w:r>
        <w:rPr>
          <w:spacing w:val="-6"/>
          <w:sz w:val="24"/>
        </w:rPr>
        <w:t> </w:t>
      </w:r>
      <w:r>
        <w:rPr>
          <w:sz w:val="24"/>
        </w:rPr>
        <w:t>crime‟,</w:t>
      </w:r>
      <w:r>
        <w:rPr>
          <w:spacing w:val="-8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 (09), pp. 1–8.</w:t>
      </w:r>
    </w:p>
    <w:p>
      <w:pPr>
        <w:pStyle w:val="BodyText"/>
        <w:spacing w:line="235" w:lineRule="auto" w:before="199"/>
        <w:ind w:left="1380" w:right="1412" w:hanging="720"/>
      </w:pPr>
      <w:r>
        <w:rPr/>
        <w:t>Lampe, K. Von (2009) „Human capital and social capital in criminal networks:</w:t>
      </w:r>
      <w:r>
        <w:rPr>
          <w:spacing w:val="1"/>
        </w:rPr>
        <w:t> </w:t>
      </w:r>
      <w:r>
        <w:rPr/>
        <w:t>introduction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special</w:t>
      </w:r>
      <w:r>
        <w:rPr>
          <w:spacing w:val="-1"/>
        </w:rPr>
        <w:t> </w:t>
      </w:r>
      <w:r>
        <w:rPr/>
        <w:t>issue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7th</w:t>
      </w:r>
      <w:r>
        <w:rPr>
          <w:spacing w:val="-3"/>
        </w:rPr>
        <w:t> </w:t>
      </w:r>
      <w:r>
        <w:rPr/>
        <w:t>bankensee</w:t>
      </w:r>
      <w:r>
        <w:rPr>
          <w:spacing w:val="-4"/>
        </w:rPr>
        <w:t> </w:t>
      </w:r>
      <w:r>
        <w:rPr/>
        <w:t>colloquium‟,</w:t>
      </w:r>
      <w:r>
        <w:rPr>
          <w:spacing w:val="-3"/>
        </w:rPr>
        <w:t> </w:t>
      </w:r>
      <w:r>
        <w:rPr>
          <w:i/>
        </w:rPr>
        <w:t>Springer</w:t>
      </w:r>
      <w:r>
        <w:rPr>
          <w:i/>
          <w:spacing w:val="-57"/>
        </w:rPr>
        <w:t> </w:t>
      </w:r>
      <w:r>
        <w:rPr>
          <w:i/>
        </w:rPr>
        <w:t>Science+Business</w:t>
      </w:r>
      <w:r>
        <w:rPr>
          <w:i/>
          <w:spacing w:val="-1"/>
        </w:rPr>
        <w:t> </w:t>
      </w:r>
      <w:r>
        <w:rPr>
          <w:i/>
        </w:rPr>
        <w:t>Media</w:t>
      </w:r>
      <w:r>
        <w:rPr/>
        <w:t>, 12, pp. 93–100.</w:t>
      </w:r>
    </w:p>
    <w:p>
      <w:pPr>
        <w:pStyle w:val="BodyText"/>
        <w:spacing w:line="235" w:lineRule="auto" w:before="223"/>
        <w:ind w:left="1380" w:right="1269" w:hanging="720"/>
      </w:pPr>
      <w:r>
        <w:rPr/>
        <w:t>Latora, V. &amp; Marchiori, M. (2004) „How the science of complex networks can help</w:t>
      </w:r>
      <w:r>
        <w:rPr>
          <w:spacing w:val="1"/>
        </w:rPr>
        <w:t> </w:t>
      </w:r>
      <w:r>
        <w:rPr/>
        <w:t>developing</w:t>
      </w:r>
      <w:r>
        <w:rPr>
          <w:spacing w:val="-7"/>
        </w:rPr>
        <w:t> </w:t>
      </w:r>
      <w:r>
        <w:rPr/>
        <w:t>strategies</w:t>
      </w:r>
      <w:r>
        <w:rPr>
          <w:spacing w:val="-4"/>
        </w:rPr>
        <w:t> </w:t>
      </w:r>
      <w:r>
        <w:rPr/>
        <w:t>against</w:t>
      </w:r>
      <w:r>
        <w:rPr>
          <w:spacing w:val="-4"/>
        </w:rPr>
        <w:t> </w:t>
      </w:r>
      <w:r>
        <w:rPr/>
        <w:t>terrorism‟,</w:t>
      </w:r>
      <w:r>
        <w:rPr>
          <w:spacing w:val="-5"/>
        </w:rPr>
        <w:t> </w:t>
      </w:r>
      <w:r>
        <w:rPr>
          <w:i/>
        </w:rPr>
        <w:t>Chaos,Solutions</w:t>
      </w:r>
      <w:r>
        <w:rPr>
          <w:i/>
          <w:spacing w:val="-4"/>
        </w:rPr>
        <w:t> </w:t>
      </w:r>
      <w:r>
        <w:rPr>
          <w:i/>
        </w:rPr>
        <w:t>and</w:t>
      </w:r>
      <w:r>
        <w:rPr>
          <w:i/>
          <w:spacing w:val="-4"/>
        </w:rPr>
        <w:t> </w:t>
      </w:r>
      <w:r>
        <w:rPr>
          <w:i/>
        </w:rPr>
        <w:t>Fractal</w:t>
      </w:r>
      <w:r>
        <w:rPr/>
        <w:t>,</w:t>
      </w:r>
      <w:r>
        <w:rPr>
          <w:spacing w:val="-3"/>
        </w:rPr>
        <w:t> </w:t>
      </w:r>
      <w:r>
        <w:rPr/>
        <w:t>20,</w:t>
      </w:r>
      <w:r>
        <w:rPr>
          <w:spacing w:val="-4"/>
        </w:rPr>
        <w:t> </w:t>
      </w:r>
      <w:r>
        <w:rPr/>
        <w:t>pp.</w:t>
      </w:r>
      <w:r>
        <w:rPr>
          <w:spacing w:val="-57"/>
        </w:rPr>
        <w:t> </w:t>
      </w:r>
      <w:r>
        <w:rPr/>
        <w:t>69– 75.</w:t>
      </w:r>
    </w:p>
    <w:p>
      <w:pPr>
        <w:pStyle w:val="BodyText"/>
        <w:spacing w:line="272" w:lineRule="exact" w:before="195"/>
        <w:ind w:left="660"/>
      </w:pPr>
      <w:r>
        <w:rPr/>
        <w:t>Le,</w:t>
      </w:r>
      <w:r>
        <w:rPr>
          <w:spacing w:val="-5"/>
        </w:rPr>
        <w:t> </w:t>
      </w:r>
      <w:r>
        <w:rPr/>
        <w:t>V.</w:t>
      </w:r>
      <w:r>
        <w:rPr>
          <w:spacing w:val="-7"/>
        </w:rPr>
        <w:t> </w:t>
      </w:r>
      <w:r>
        <w:rPr/>
        <w:t>(2012)</w:t>
      </w:r>
      <w:r>
        <w:rPr>
          <w:spacing w:val="-6"/>
        </w:rPr>
        <w:t> </w:t>
      </w:r>
      <w:r>
        <w:rPr/>
        <w:t>„Organised</w:t>
      </w:r>
      <w:r>
        <w:rPr>
          <w:spacing w:val="-4"/>
        </w:rPr>
        <w:t> </w:t>
      </w:r>
      <w:r>
        <w:rPr/>
        <w:t>crime</w:t>
      </w:r>
      <w:r>
        <w:rPr>
          <w:spacing w:val="-7"/>
        </w:rPr>
        <w:t> </w:t>
      </w:r>
      <w:r>
        <w:rPr/>
        <w:t>typologies:</w:t>
      </w:r>
      <w:r>
        <w:rPr>
          <w:spacing w:val="-7"/>
        </w:rPr>
        <w:t> </w:t>
      </w:r>
      <w:r>
        <w:rPr/>
        <w:t>structure,</w:t>
      </w:r>
      <w:r>
        <w:rPr>
          <w:spacing w:val="-7"/>
        </w:rPr>
        <w:t> </w:t>
      </w:r>
      <w:r>
        <w:rPr/>
        <w:t>activities,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conditions‟,</w:t>
      </w:r>
    </w:p>
    <w:p>
      <w:pPr>
        <w:spacing w:line="272" w:lineRule="exact" w:before="0"/>
        <w:ind w:left="1380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Criminology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Sociology</w:t>
      </w:r>
      <w:r>
        <w:rPr>
          <w:sz w:val="24"/>
        </w:rPr>
        <w:t>, 1,</w:t>
      </w:r>
      <w:r>
        <w:rPr>
          <w:spacing w:val="-1"/>
          <w:sz w:val="24"/>
        </w:rPr>
        <w:t> </w:t>
      </w:r>
      <w:r>
        <w:rPr>
          <w:sz w:val="24"/>
        </w:rPr>
        <w:t>pp. 121–131.</w:t>
      </w:r>
    </w:p>
    <w:p>
      <w:pPr>
        <w:spacing w:before="183"/>
        <w:ind w:left="1380" w:right="1367" w:hanging="720"/>
        <w:jc w:val="left"/>
        <w:rPr>
          <w:sz w:val="24"/>
        </w:rPr>
      </w:pPr>
      <w:r>
        <w:rPr>
          <w:sz w:val="24"/>
        </w:rPr>
        <w:t>Lee, M., Lee, J. &amp; Park, J. (2012) „QUBE: a quick algorithm for updating</w:t>
      </w:r>
      <w:r>
        <w:rPr>
          <w:spacing w:val="1"/>
          <w:sz w:val="24"/>
        </w:rPr>
        <w:t> </w:t>
      </w:r>
      <w:r>
        <w:rPr>
          <w:sz w:val="24"/>
        </w:rPr>
        <w:t>betweenness</w:t>
      </w:r>
      <w:r>
        <w:rPr>
          <w:spacing w:val="-6"/>
          <w:sz w:val="24"/>
        </w:rPr>
        <w:t> </w:t>
      </w:r>
      <w:r>
        <w:rPr>
          <w:sz w:val="24"/>
        </w:rPr>
        <w:t>centrality‟,</w:t>
      </w:r>
      <w:r>
        <w:rPr>
          <w:spacing w:val="-3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21st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Web</w:t>
      </w:r>
      <w:r>
        <w:rPr>
          <w:sz w:val="24"/>
        </w:rPr>
        <w:t>, pp. 351–360.</w:t>
      </w:r>
    </w:p>
    <w:p>
      <w:pPr>
        <w:spacing w:line="247" w:lineRule="auto" w:before="199"/>
        <w:ind w:left="1380" w:right="936" w:hanging="720"/>
        <w:jc w:val="left"/>
        <w:rPr>
          <w:sz w:val="23"/>
        </w:rPr>
      </w:pPr>
      <w:r>
        <w:rPr>
          <w:sz w:val="23"/>
        </w:rPr>
        <w:t>Leuprecht,</w:t>
      </w:r>
      <w:r>
        <w:rPr>
          <w:spacing w:val="-4"/>
          <w:sz w:val="23"/>
        </w:rPr>
        <w:t> </w:t>
      </w:r>
      <w:r>
        <w:rPr>
          <w:sz w:val="23"/>
        </w:rPr>
        <w:t>C.,</w:t>
      </w:r>
      <w:r>
        <w:rPr>
          <w:spacing w:val="-3"/>
          <w:sz w:val="23"/>
        </w:rPr>
        <w:t> </w:t>
      </w:r>
      <w:r>
        <w:rPr>
          <w:sz w:val="23"/>
        </w:rPr>
        <w:t>Aulthouse,</w:t>
      </w:r>
      <w:r>
        <w:rPr>
          <w:spacing w:val="-7"/>
          <w:sz w:val="23"/>
        </w:rPr>
        <w:t> </w:t>
      </w:r>
      <w:r>
        <w:rPr>
          <w:sz w:val="23"/>
        </w:rPr>
        <w:t>A.</w:t>
      </w:r>
      <w:r>
        <w:rPr>
          <w:spacing w:val="-3"/>
          <w:sz w:val="23"/>
        </w:rPr>
        <w:t> </w:t>
      </w:r>
      <w:r>
        <w:rPr>
          <w:sz w:val="23"/>
        </w:rPr>
        <w:t>&amp;</w:t>
      </w:r>
      <w:r>
        <w:rPr>
          <w:spacing w:val="-1"/>
          <w:sz w:val="23"/>
        </w:rPr>
        <w:t> </w:t>
      </w:r>
      <w:r>
        <w:rPr>
          <w:sz w:val="23"/>
        </w:rPr>
        <w:t>Walther,</w:t>
      </w:r>
      <w:r>
        <w:rPr>
          <w:spacing w:val="-3"/>
          <w:sz w:val="23"/>
        </w:rPr>
        <w:t> </w:t>
      </w:r>
      <w:r>
        <w:rPr>
          <w:sz w:val="23"/>
        </w:rPr>
        <w:t>O.</w:t>
      </w:r>
      <w:r>
        <w:rPr>
          <w:spacing w:val="-4"/>
          <w:sz w:val="23"/>
        </w:rPr>
        <w:t> </w:t>
      </w:r>
      <w:r>
        <w:rPr>
          <w:sz w:val="23"/>
        </w:rPr>
        <w:t>(2016)</w:t>
      </w:r>
      <w:r>
        <w:rPr>
          <w:spacing w:val="-2"/>
          <w:sz w:val="23"/>
        </w:rPr>
        <w:t> </w:t>
      </w:r>
      <w:r>
        <w:rPr>
          <w:sz w:val="23"/>
        </w:rPr>
        <w:t>„The</w:t>
      </w:r>
      <w:r>
        <w:rPr>
          <w:spacing w:val="-4"/>
          <w:sz w:val="23"/>
        </w:rPr>
        <w:t> </w:t>
      </w:r>
      <w:r>
        <w:rPr>
          <w:sz w:val="23"/>
        </w:rPr>
        <w:t>puzzling</w:t>
      </w:r>
      <w:r>
        <w:rPr>
          <w:spacing w:val="-6"/>
          <w:sz w:val="23"/>
        </w:rPr>
        <w:t> </w:t>
      </w:r>
      <w:r>
        <w:rPr>
          <w:sz w:val="23"/>
        </w:rPr>
        <w:t>resilience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2"/>
          <w:sz w:val="23"/>
        </w:rPr>
        <w:t> </w:t>
      </w:r>
      <w:r>
        <w:rPr>
          <w:sz w:val="23"/>
        </w:rPr>
        <w:t>transnational</w:t>
      </w:r>
      <w:r>
        <w:rPr>
          <w:spacing w:val="-55"/>
          <w:sz w:val="23"/>
        </w:rPr>
        <w:t> </w:t>
      </w:r>
      <w:r>
        <w:rPr>
          <w:sz w:val="23"/>
        </w:rPr>
        <w:t>organized</w:t>
      </w:r>
      <w:r>
        <w:rPr>
          <w:spacing w:val="-2"/>
          <w:sz w:val="23"/>
        </w:rPr>
        <w:t> </w:t>
      </w:r>
      <w:r>
        <w:rPr>
          <w:sz w:val="23"/>
        </w:rPr>
        <w:t>criminal</w:t>
      </w:r>
      <w:r>
        <w:rPr>
          <w:spacing w:val="-1"/>
          <w:sz w:val="23"/>
        </w:rPr>
        <w:t> </w:t>
      </w:r>
      <w:r>
        <w:rPr>
          <w:sz w:val="23"/>
        </w:rPr>
        <w:t>networks‟,</w:t>
      </w:r>
      <w:r>
        <w:rPr>
          <w:spacing w:val="-1"/>
          <w:sz w:val="23"/>
        </w:rPr>
        <w:t> </w:t>
      </w:r>
      <w:r>
        <w:rPr>
          <w:i/>
          <w:sz w:val="23"/>
        </w:rPr>
        <w:t>Police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Practice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Research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17(4).</w:t>
      </w:r>
    </w:p>
    <w:p>
      <w:pPr>
        <w:spacing w:before="175"/>
        <w:ind w:left="660" w:right="0" w:firstLine="0"/>
        <w:jc w:val="left"/>
        <w:rPr>
          <w:sz w:val="24"/>
        </w:rPr>
      </w:pPr>
      <w:r>
        <w:rPr>
          <w:sz w:val="24"/>
        </w:rPr>
        <w:t>Levi,</w:t>
      </w:r>
      <w:r>
        <w:rPr>
          <w:spacing w:val="-7"/>
          <w:sz w:val="24"/>
        </w:rPr>
        <w:t> </w:t>
      </w:r>
      <w:r>
        <w:rPr>
          <w:sz w:val="24"/>
        </w:rPr>
        <w:t>M.</w:t>
      </w:r>
      <w:r>
        <w:rPr>
          <w:spacing w:val="-4"/>
          <w:sz w:val="24"/>
        </w:rPr>
        <w:t> </w:t>
      </w:r>
      <w:r>
        <w:rPr>
          <w:sz w:val="24"/>
        </w:rPr>
        <w:t>(2007)</w:t>
      </w:r>
      <w:r>
        <w:rPr>
          <w:spacing w:val="-7"/>
          <w:sz w:val="24"/>
        </w:rPr>
        <w:t> </w:t>
      </w:r>
      <w:r>
        <w:rPr>
          <w:sz w:val="24"/>
        </w:rPr>
        <w:t>„Organized</w:t>
      </w:r>
      <w:r>
        <w:rPr>
          <w:spacing w:val="-7"/>
          <w:sz w:val="24"/>
        </w:rPr>
        <w:t> </w:t>
      </w:r>
      <w:r>
        <w:rPr>
          <w:sz w:val="24"/>
        </w:rPr>
        <w:t>crime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terrorism‟.</w:t>
      </w:r>
      <w:r>
        <w:rPr>
          <w:spacing w:val="-7"/>
          <w:sz w:val="24"/>
        </w:rPr>
        <w:t> </w:t>
      </w:r>
      <w:r>
        <w:rPr>
          <w:i/>
          <w:sz w:val="24"/>
        </w:rPr>
        <w:t>Oxford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6"/>
          <w:sz w:val="24"/>
        </w:rPr>
        <w:t> </w:t>
      </w:r>
      <w:r>
        <w:rPr>
          <w:sz w:val="24"/>
        </w:rPr>
        <w:t>Press.pp-45.</w:t>
      </w:r>
    </w:p>
    <w:p>
      <w:pPr>
        <w:pStyle w:val="BodyText"/>
        <w:spacing w:before="229"/>
        <w:ind w:left="660"/>
      </w:pPr>
      <w:r>
        <w:rPr/>
        <w:t>Lin,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&amp;</w:t>
      </w:r>
      <w:r>
        <w:rPr>
          <w:spacing w:val="-5"/>
        </w:rPr>
        <w:t> </w:t>
      </w:r>
      <w:r>
        <w:rPr/>
        <w:t>Chalupsky,</w:t>
      </w:r>
      <w:r>
        <w:rPr>
          <w:spacing w:val="-2"/>
        </w:rPr>
        <w:t> </w:t>
      </w:r>
      <w:r>
        <w:rPr/>
        <w:t>H.</w:t>
      </w:r>
      <w:r>
        <w:rPr>
          <w:spacing w:val="-2"/>
        </w:rPr>
        <w:t> </w:t>
      </w:r>
      <w:r>
        <w:rPr/>
        <w:t>(2003)</w:t>
      </w:r>
      <w:r>
        <w:rPr>
          <w:spacing w:val="-3"/>
        </w:rPr>
        <w:t> </w:t>
      </w:r>
      <w:r>
        <w:rPr/>
        <w:t>„Unsupervised</w:t>
      </w:r>
      <w:r>
        <w:rPr>
          <w:spacing w:val="-3"/>
        </w:rPr>
        <w:t> </w:t>
      </w:r>
      <w:r>
        <w:rPr/>
        <w:t>link</w:t>
      </w:r>
      <w:r>
        <w:rPr>
          <w:spacing w:val="-2"/>
        </w:rPr>
        <w:t> </w:t>
      </w:r>
      <w:r>
        <w:rPr/>
        <w:t>discovery</w:t>
      </w:r>
      <w:r>
        <w:rPr>
          <w:spacing w:val="-8"/>
        </w:rPr>
        <w:t> </w:t>
      </w:r>
      <w:r>
        <w:rPr/>
        <w:t>in</w:t>
      </w:r>
      <w:r>
        <w:rPr>
          <w:spacing w:val="-3"/>
        </w:rPr>
        <w:t> </w:t>
      </w:r>
      <w:r>
        <w:rPr/>
        <w:t>multi-relational</w:t>
      </w:r>
    </w:p>
    <w:p>
      <w:pPr>
        <w:spacing w:before="0"/>
        <w:ind w:left="1380" w:right="1162" w:firstLine="0"/>
        <w:jc w:val="left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via</w:t>
      </w:r>
      <w:r>
        <w:rPr>
          <w:spacing w:val="-3"/>
          <w:sz w:val="24"/>
        </w:rPr>
        <w:t> </w:t>
      </w:r>
      <w:r>
        <w:rPr>
          <w:sz w:val="24"/>
        </w:rPr>
        <w:t>rarity</w:t>
      </w:r>
      <w:r>
        <w:rPr>
          <w:spacing w:val="-6"/>
          <w:sz w:val="24"/>
        </w:rPr>
        <w:t> </w:t>
      </w:r>
      <w:r>
        <w:rPr>
          <w:sz w:val="24"/>
        </w:rPr>
        <w:t>analysis‟,</w:t>
      </w:r>
      <w:r>
        <w:rPr>
          <w:spacing w:val="-2"/>
          <w:sz w:val="24"/>
        </w:rPr>
        <w:t> </w:t>
      </w:r>
      <w:r>
        <w:rPr>
          <w:i/>
          <w:sz w:val="24"/>
        </w:rPr>
        <w:t>Third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Mining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(ICDM’03)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pp1-23.</w:t>
      </w:r>
    </w:p>
    <w:p>
      <w:pPr>
        <w:spacing w:after="0"/>
        <w:jc w:val="left"/>
        <w:rPr>
          <w:sz w:val="24"/>
        </w:rPr>
        <w:sectPr>
          <w:pgSz w:w="11900" w:h="16850"/>
          <w:pgMar w:header="0" w:footer="1036" w:top="1340" w:bottom="1260" w:left="1320" w:right="460"/>
        </w:sectPr>
      </w:pPr>
    </w:p>
    <w:p>
      <w:pPr>
        <w:pStyle w:val="BodyText"/>
        <w:spacing w:before="79"/>
        <w:ind w:left="1380" w:right="1108" w:hanging="720"/>
      </w:pPr>
      <w:r>
        <w:rPr/>
        <w:t>Liu,</w:t>
      </w:r>
      <w:r>
        <w:rPr>
          <w:spacing w:val="-3"/>
        </w:rPr>
        <w:t> </w:t>
      </w:r>
      <w:r>
        <w:rPr/>
        <w:t>J.</w:t>
      </w:r>
      <w:r>
        <w:rPr>
          <w:spacing w:val="-2"/>
        </w:rPr>
        <w:t> </w:t>
      </w:r>
      <w:r>
        <w:rPr/>
        <w:t>J.,</w:t>
      </w:r>
      <w:r>
        <w:rPr>
          <w:spacing w:val="-3"/>
        </w:rPr>
        <w:t> </w:t>
      </w:r>
      <w:r>
        <w:rPr/>
        <w:t>Lin,</w:t>
      </w:r>
      <w:r>
        <w:rPr>
          <w:spacing w:val="-2"/>
        </w:rPr>
        <w:t> </w:t>
      </w:r>
      <w:r>
        <w:rPr/>
        <w:t>J.,</w:t>
      </w:r>
      <w:r>
        <w:rPr>
          <w:spacing w:val="-3"/>
        </w:rPr>
        <w:t> </w:t>
      </w:r>
      <w:r>
        <w:rPr/>
        <w:t>Guo,</w:t>
      </w:r>
      <w:r>
        <w:rPr>
          <w:spacing w:val="-2"/>
        </w:rPr>
        <w:t> </w:t>
      </w:r>
      <w:r>
        <w:rPr/>
        <w:t>Q.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Zhou,</w:t>
      </w:r>
      <w:r>
        <w:rPr>
          <w:spacing w:val="-2"/>
        </w:rPr>
        <w:t> </w:t>
      </w:r>
      <w:r>
        <w:rPr/>
        <w:t>T.</w:t>
      </w:r>
      <w:r>
        <w:rPr>
          <w:spacing w:val="-3"/>
        </w:rPr>
        <w:t> </w:t>
      </w:r>
      <w:r>
        <w:rPr/>
        <w:t>(2016)</w:t>
      </w:r>
      <w:r>
        <w:rPr>
          <w:spacing w:val="-3"/>
        </w:rPr>
        <w:t> </w:t>
      </w:r>
      <w:r>
        <w:rPr/>
        <w:t>„Locating</w:t>
      </w:r>
      <w:r>
        <w:rPr>
          <w:spacing w:val="-5"/>
        </w:rPr>
        <w:t> </w:t>
      </w:r>
      <w:r>
        <w:rPr/>
        <w:t>influential</w:t>
      </w:r>
      <w:r>
        <w:rPr>
          <w:spacing w:val="-3"/>
        </w:rPr>
        <w:t> </w:t>
      </w:r>
      <w:r>
        <w:rPr/>
        <w:t>nodes</w:t>
      </w:r>
      <w:r>
        <w:rPr>
          <w:spacing w:val="-2"/>
        </w:rPr>
        <w:t> </w:t>
      </w:r>
      <w:r>
        <w:rPr/>
        <w:t>via</w:t>
      </w:r>
      <w:r>
        <w:rPr>
          <w:spacing w:val="-3"/>
        </w:rPr>
        <w:t> </w:t>
      </w:r>
      <w:r>
        <w:rPr/>
        <w:t>dynamics-</w:t>
      </w:r>
      <w:r>
        <w:rPr>
          <w:spacing w:val="-57"/>
        </w:rPr>
        <w:t> </w:t>
      </w:r>
      <w:r>
        <w:rPr/>
        <w:t>sensitivity</w:t>
      </w:r>
      <w:r>
        <w:rPr>
          <w:spacing w:val="-9"/>
        </w:rPr>
        <w:t> </w:t>
      </w:r>
      <w:r>
        <w:rPr/>
        <w:t>centrality‟,</w:t>
      </w:r>
      <w:r>
        <w:rPr>
          <w:spacing w:val="-4"/>
        </w:rPr>
        <w:t> </w:t>
      </w:r>
      <w:r>
        <w:rPr>
          <w:i/>
        </w:rPr>
        <w:t>Scientific</w:t>
      </w:r>
      <w:r>
        <w:rPr>
          <w:i/>
          <w:spacing w:val="-4"/>
        </w:rPr>
        <w:t> </w:t>
      </w:r>
      <w:r>
        <w:rPr>
          <w:i/>
        </w:rPr>
        <w:t>Report</w:t>
      </w:r>
      <w:r>
        <w:rPr/>
        <w:t>.</w:t>
      </w:r>
      <w:r>
        <w:rPr>
          <w:spacing w:val="-3"/>
        </w:rPr>
        <w:t> </w:t>
      </w:r>
      <w:r>
        <w:rPr/>
        <w:t>Elsevier</w:t>
      </w:r>
      <w:r>
        <w:rPr>
          <w:spacing w:val="-3"/>
        </w:rPr>
        <w:t> </w:t>
      </w:r>
      <w:r>
        <w:rPr/>
        <w:t>B.V.,</w:t>
      </w:r>
      <w:r>
        <w:rPr>
          <w:spacing w:val="-3"/>
        </w:rPr>
        <w:t> </w:t>
      </w:r>
      <w:r>
        <w:rPr/>
        <w:t>43(xxxx),</w:t>
      </w:r>
      <w:r>
        <w:rPr>
          <w:spacing w:val="-4"/>
        </w:rPr>
        <w:t> </w:t>
      </w:r>
      <w:r>
        <w:rPr/>
        <w:t>pp.</w:t>
      </w:r>
      <w:r>
        <w:rPr>
          <w:spacing w:val="-4"/>
        </w:rPr>
        <w:t> </w:t>
      </w:r>
      <w:r>
        <w:rPr/>
        <w:t>600–614.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232" w:lineRule="auto"/>
        <w:ind w:left="1380" w:right="1482" w:hanging="720"/>
      </w:pPr>
      <w:r>
        <w:rPr/>
        <w:t>Lü,</w:t>
      </w:r>
      <w:r>
        <w:rPr>
          <w:spacing w:val="-4"/>
        </w:rPr>
        <w:t> </w:t>
      </w:r>
      <w:r>
        <w:rPr/>
        <w:t>L.&amp;</w:t>
      </w:r>
      <w:r>
        <w:rPr>
          <w:spacing w:val="-6"/>
        </w:rPr>
        <w:t> </w:t>
      </w:r>
      <w:r>
        <w:rPr/>
        <w:t>Zhou,</w:t>
      </w:r>
      <w:r>
        <w:rPr>
          <w:spacing w:val="-5"/>
        </w:rPr>
        <w:t> </w:t>
      </w:r>
      <w:r>
        <w:rPr/>
        <w:t>T.</w:t>
      </w:r>
      <w:r>
        <w:rPr>
          <w:spacing w:val="-6"/>
        </w:rPr>
        <w:t> </w:t>
      </w:r>
      <w:r>
        <w:rPr/>
        <w:t>(2011)</w:t>
      </w:r>
      <w:r>
        <w:rPr>
          <w:spacing w:val="-4"/>
        </w:rPr>
        <w:t> </w:t>
      </w:r>
      <w:r>
        <w:rPr/>
        <w:t>„Link</w:t>
      </w:r>
      <w:r>
        <w:rPr>
          <w:spacing w:val="-5"/>
        </w:rPr>
        <w:t> </w:t>
      </w:r>
      <w:r>
        <w:rPr/>
        <w:t>prediction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complex</w:t>
      </w:r>
      <w:r>
        <w:rPr>
          <w:spacing w:val="-4"/>
        </w:rPr>
        <w:t> </w:t>
      </w:r>
      <w:r>
        <w:rPr/>
        <w:t>networks: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survey‟,</w:t>
      </w:r>
      <w:r>
        <w:rPr>
          <w:spacing w:val="-3"/>
        </w:rPr>
        <w:t> </w:t>
      </w:r>
      <w:r>
        <w:rPr>
          <w:i/>
        </w:rPr>
        <w:t>Physica</w:t>
      </w:r>
      <w:r>
        <w:rPr>
          <w:i/>
          <w:spacing w:val="-57"/>
        </w:rPr>
        <w:t> </w:t>
      </w:r>
      <w:r>
        <w:rPr>
          <w:i/>
        </w:rPr>
        <w:t>A</w:t>
      </w:r>
      <w:r>
        <w:rPr/>
        <w:t>.</w:t>
      </w:r>
      <w:r>
        <w:rPr>
          <w:spacing w:val="-1"/>
        </w:rPr>
        <w:t> </w:t>
      </w:r>
      <w:r>
        <w:rPr/>
        <w:t>Elsevier</w:t>
      </w:r>
      <w:r>
        <w:rPr>
          <w:spacing w:val="-1"/>
        </w:rPr>
        <w:t> </w:t>
      </w:r>
      <w:r>
        <w:rPr/>
        <w:t>B.V., 390(6),</w:t>
      </w:r>
      <w:r>
        <w:rPr>
          <w:spacing w:val="2"/>
        </w:rPr>
        <w:t> </w:t>
      </w:r>
      <w:r>
        <w:rPr/>
        <w:t>pp. 1150–1170.</w:t>
      </w:r>
    </w:p>
    <w:p>
      <w:pPr>
        <w:spacing w:line="235" w:lineRule="auto" w:before="197"/>
        <w:ind w:left="1380" w:right="1252" w:hanging="720"/>
        <w:jc w:val="both"/>
        <w:rPr>
          <w:sz w:val="24"/>
        </w:rPr>
      </w:pPr>
      <w:r>
        <w:rPr>
          <w:sz w:val="24"/>
        </w:rPr>
        <w:t>Madeira,</w:t>
      </w:r>
      <w:r>
        <w:rPr>
          <w:spacing w:val="-6"/>
          <w:sz w:val="24"/>
        </w:rPr>
        <w:t> </w:t>
      </w:r>
      <w:r>
        <w:rPr>
          <w:sz w:val="24"/>
        </w:rPr>
        <w:t>M.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Joshi,</w:t>
      </w:r>
      <w:r>
        <w:rPr>
          <w:spacing w:val="-5"/>
          <w:sz w:val="24"/>
        </w:rPr>
        <w:t> </w:t>
      </w:r>
      <w:r>
        <w:rPr>
          <w:sz w:val="24"/>
        </w:rPr>
        <w:t>A.</w:t>
      </w:r>
      <w:r>
        <w:rPr>
          <w:spacing w:val="-6"/>
          <w:sz w:val="24"/>
        </w:rPr>
        <w:t> </w:t>
      </w:r>
      <w:r>
        <w:rPr>
          <w:sz w:val="24"/>
        </w:rPr>
        <w:t>(2013)</w:t>
      </w:r>
      <w:r>
        <w:rPr>
          <w:spacing w:val="-5"/>
          <w:sz w:val="24"/>
        </w:rPr>
        <w:t> </w:t>
      </w:r>
      <w:r>
        <w:rPr>
          <w:sz w:val="24"/>
        </w:rPr>
        <w:t>„Analyzing</w:t>
      </w:r>
      <w:r>
        <w:rPr>
          <w:spacing w:val="-9"/>
          <w:sz w:val="24"/>
        </w:rPr>
        <w:t> </w:t>
      </w:r>
      <w:r>
        <w:rPr>
          <w:sz w:val="24"/>
        </w:rPr>
        <w:t>close</w:t>
      </w:r>
      <w:r>
        <w:rPr>
          <w:spacing w:val="-3"/>
          <w:sz w:val="24"/>
        </w:rPr>
        <w:t> </w:t>
      </w:r>
      <w:r>
        <w:rPr>
          <w:sz w:val="24"/>
        </w:rPr>
        <w:t>friend</w:t>
      </w:r>
      <w:r>
        <w:rPr>
          <w:spacing w:val="-6"/>
          <w:sz w:val="24"/>
        </w:rPr>
        <w:t> </w:t>
      </w:r>
      <w:r>
        <w:rPr>
          <w:sz w:val="24"/>
        </w:rPr>
        <w:t>interactions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media‟,</w:t>
      </w:r>
      <w:r>
        <w:rPr>
          <w:spacing w:val="-58"/>
          <w:sz w:val="24"/>
        </w:rPr>
        <w:t> </w:t>
      </w:r>
      <w:r>
        <w:rPr>
          <w:i/>
          <w:sz w:val="24"/>
        </w:rPr>
        <w:t>Proceedings - SocialCom/PASSAT/BigData/EconCom/BioMedCom 2013</w:t>
      </w:r>
      <w:r>
        <w:rPr>
          <w:sz w:val="24"/>
        </w:rPr>
        <w:t>, pp.</w:t>
      </w:r>
      <w:r>
        <w:rPr>
          <w:spacing w:val="-57"/>
          <w:sz w:val="24"/>
        </w:rPr>
        <w:t> </w:t>
      </w:r>
      <w:r>
        <w:rPr>
          <w:sz w:val="24"/>
        </w:rPr>
        <w:t>932–935.</w:t>
      </w:r>
    </w:p>
    <w:p>
      <w:pPr>
        <w:spacing w:line="232" w:lineRule="auto" w:before="204"/>
        <w:ind w:left="1380" w:right="1179" w:hanging="720"/>
        <w:jc w:val="both"/>
        <w:rPr>
          <w:sz w:val="24"/>
        </w:rPr>
      </w:pPr>
      <w:r>
        <w:rPr>
          <w:sz w:val="24"/>
        </w:rPr>
        <w:t>Maeno,</w:t>
      </w:r>
      <w:r>
        <w:rPr>
          <w:spacing w:val="-5"/>
          <w:sz w:val="24"/>
        </w:rPr>
        <w:t> </w:t>
      </w:r>
      <w:r>
        <w:rPr>
          <w:sz w:val="24"/>
        </w:rPr>
        <w:t>Y.</w:t>
      </w:r>
      <w:r>
        <w:rPr>
          <w:spacing w:val="-5"/>
          <w:sz w:val="24"/>
        </w:rPr>
        <w:t> </w:t>
      </w:r>
      <w:r>
        <w:rPr>
          <w:sz w:val="24"/>
        </w:rPr>
        <w:t>(2007)</w:t>
      </w:r>
      <w:r>
        <w:rPr>
          <w:spacing w:val="-5"/>
          <w:sz w:val="24"/>
        </w:rPr>
        <w:t> </w:t>
      </w:r>
      <w:r>
        <w:rPr>
          <w:sz w:val="24"/>
        </w:rPr>
        <w:t>„Node</w:t>
      </w:r>
      <w:r>
        <w:rPr>
          <w:spacing w:val="-4"/>
          <w:sz w:val="24"/>
        </w:rPr>
        <w:t> </w:t>
      </w:r>
      <w:r>
        <w:rPr>
          <w:sz w:val="24"/>
        </w:rPr>
        <w:t>discovery</w:t>
      </w:r>
      <w:r>
        <w:rPr>
          <w:spacing w:val="-9"/>
          <w:sz w:val="24"/>
        </w:rPr>
        <w:t> </w:t>
      </w:r>
      <w:r>
        <w:rPr>
          <w:sz w:val="24"/>
        </w:rPr>
        <w:t>problem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social</w:t>
      </w:r>
      <w:r>
        <w:rPr>
          <w:spacing w:val="-5"/>
          <w:sz w:val="24"/>
        </w:rPr>
        <w:t> </w:t>
      </w:r>
      <w:r>
        <w:rPr>
          <w:sz w:val="24"/>
        </w:rPr>
        <w:t>network‟</w:t>
      </w:r>
      <w:r>
        <w:rPr>
          <w:spacing w:val="-5"/>
          <w:sz w:val="24"/>
        </w:rPr>
        <w:t> </w:t>
      </w:r>
      <w:r>
        <w:rPr>
          <w:i/>
          <w:sz w:val="24"/>
        </w:rPr>
        <w:t>Expert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. pp. 62–76.</w:t>
      </w:r>
    </w:p>
    <w:p>
      <w:pPr>
        <w:spacing w:line="235" w:lineRule="auto" w:before="200"/>
        <w:ind w:left="1380" w:right="1292" w:hanging="720"/>
        <w:jc w:val="both"/>
        <w:rPr>
          <w:sz w:val="24"/>
        </w:rPr>
      </w:pPr>
      <w:r>
        <w:rPr>
          <w:sz w:val="24"/>
        </w:rPr>
        <w:t>Maeno,</w:t>
      </w:r>
      <w:r>
        <w:rPr>
          <w:spacing w:val="-7"/>
          <w:sz w:val="24"/>
        </w:rPr>
        <w:t> </w:t>
      </w:r>
      <w:r>
        <w:rPr>
          <w:sz w:val="24"/>
        </w:rPr>
        <w:t>Y.</w:t>
      </w:r>
      <w:r>
        <w:rPr>
          <w:spacing w:val="-6"/>
          <w:sz w:val="24"/>
        </w:rPr>
        <w:t> </w:t>
      </w:r>
      <w:r>
        <w:rPr>
          <w:sz w:val="24"/>
        </w:rPr>
        <w:t>(2009)</w:t>
      </w:r>
      <w:r>
        <w:rPr>
          <w:spacing w:val="-6"/>
          <w:sz w:val="24"/>
        </w:rPr>
        <w:t> </w:t>
      </w:r>
      <w:r>
        <w:rPr>
          <w:sz w:val="24"/>
        </w:rPr>
        <w:t>„Node</w:t>
      </w:r>
      <w:r>
        <w:rPr>
          <w:spacing w:val="-5"/>
          <w:sz w:val="24"/>
        </w:rPr>
        <w:t> </w:t>
      </w:r>
      <w:r>
        <w:rPr>
          <w:sz w:val="24"/>
        </w:rPr>
        <w:t>discovery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networked</w:t>
      </w:r>
      <w:r>
        <w:rPr>
          <w:spacing w:val="-4"/>
          <w:sz w:val="24"/>
        </w:rPr>
        <w:t> </w:t>
      </w:r>
      <w:r>
        <w:rPr>
          <w:sz w:val="24"/>
        </w:rPr>
        <w:t>organization‟,</w:t>
      </w:r>
      <w:r>
        <w:rPr>
          <w:spacing w:val="-7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Systems, Man,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Cybernetics</w:t>
      </w:r>
      <w:r>
        <w:rPr>
          <w:sz w:val="24"/>
        </w:rPr>
        <w:t>, (October),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3522–3527.</w:t>
      </w:r>
    </w:p>
    <w:p>
      <w:pPr>
        <w:spacing w:line="237" w:lineRule="auto" w:before="215"/>
        <w:ind w:left="1380" w:right="1263" w:hanging="720"/>
        <w:jc w:val="left"/>
        <w:rPr>
          <w:sz w:val="24"/>
        </w:rPr>
      </w:pPr>
      <w:r>
        <w:rPr>
          <w:sz w:val="24"/>
        </w:rPr>
        <w:t>Maeno, Y. &amp; Ohsawa, Y. (2007a) „Analyzing the covert social network foundation</w:t>
      </w:r>
      <w:r>
        <w:rPr>
          <w:spacing w:val="1"/>
          <w:sz w:val="24"/>
        </w:rPr>
        <w:t> </w:t>
      </w:r>
      <w:r>
        <w:rPr>
          <w:sz w:val="24"/>
        </w:rPr>
        <w:t>behind</w:t>
      </w:r>
      <w:r>
        <w:rPr>
          <w:spacing w:val="-4"/>
          <w:sz w:val="24"/>
        </w:rPr>
        <w:t> </w:t>
      </w:r>
      <w:r>
        <w:rPr>
          <w:sz w:val="24"/>
        </w:rPr>
        <w:t>terrorism</w:t>
      </w:r>
      <w:r>
        <w:rPr>
          <w:spacing w:val="-4"/>
          <w:sz w:val="24"/>
        </w:rPr>
        <w:t> </w:t>
      </w:r>
      <w:r>
        <w:rPr>
          <w:sz w:val="24"/>
        </w:rPr>
        <w:t>disaster‟,</w:t>
      </w:r>
      <w:r>
        <w:rPr>
          <w:spacing w:val="-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2(x),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57"/>
          <w:sz w:val="24"/>
        </w:rPr>
        <w:t> </w:t>
      </w:r>
      <w:r>
        <w:rPr>
          <w:sz w:val="24"/>
        </w:rPr>
        <w:t>pp.125-141.</w:t>
      </w:r>
    </w:p>
    <w:p>
      <w:pPr>
        <w:spacing w:line="235" w:lineRule="auto" w:before="198"/>
        <w:ind w:left="1380" w:right="1009" w:hanging="720"/>
        <w:jc w:val="left"/>
        <w:rPr>
          <w:sz w:val="24"/>
        </w:rPr>
      </w:pPr>
      <w:r>
        <w:rPr>
          <w:sz w:val="24"/>
        </w:rPr>
        <w:t>Maeno, Y. &amp; Ohsawa, Y. (2007b) „Human – computer interactive annealing for</w:t>
      </w:r>
      <w:r>
        <w:rPr>
          <w:spacing w:val="1"/>
          <w:sz w:val="24"/>
        </w:rPr>
        <w:t> </w:t>
      </w:r>
      <w:r>
        <w:rPr>
          <w:sz w:val="24"/>
        </w:rPr>
        <w:t>discovering</w:t>
      </w:r>
      <w:r>
        <w:rPr>
          <w:spacing w:val="-7"/>
          <w:sz w:val="24"/>
        </w:rPr>
        <w:t> </w:t>
      </w:r>
      <w:r>
        <w:rPr>
          <w:sz w:val="24"/>
        </w:rPr>
        <w:t>invisible</w:t>
      </w:r>
      <w:r>
        <w:rPr>
          <w:spacing w:val="-5"/>
          <w:sz w:val="24"/>
        </w:rPr>
        <w:t> </w:t>
      </w:r>
      <w:r>
        <w:rPr>
          <w:sz w:val="24"/>
        </w:rPr>
        <w:t>dark</w:t>
      </w:r>
      <w:r>
        <w:rPr>
          <w:spacing w:val="-4"/>
          <w:sz w:val="24"/>
        </w:rPr>
        <w:t> </w:t>
      </w:r>
      <w:r>
        <w:rPr>
          <w:sz w:val="24"/>
        </w:rPr>
        <w:t>events‟,</w:t>
      </w:r>
      <w:r>
        <w:rPr>
          <w:spacing w:val="-4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Electronics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54(2),</w:t>
      </w:r>
      <w:r>
        <w:rPr>
          <w:spacing w:val="-1"/>
          <w:sz w:val="24"/>
        </w:rPr>
        <w:t> </w:t>
      </w:r>
      <w:r>
        <w:rPr>
          <w:sz w:val="24"/>
        </w:rPr>
        <w:t>pp. 1184–1192.</w:t>
      </w:r>
    </w:p>
    <w:p>
      <w:pPr>
        <w:pStyle w:val="BodyText"/>
        <w:spacing w:line="235" w:lineRule="auto" w:before="197"/>
        <w:ind w:left="1380" w:right="1946" w:hanging="720"/>
      </w:pPr>
      <w:r>
        <w:rPr/>
        <w:t>Maksim,</w:t>
      </w:r>
      <w:r>
        <w:rPr>
          <w:spacing w:val="-3"/>
        </w:rPr>
        <w:t> </w:t>
      </w:r>
      <w:r>
        <w:rPr/>
        <w:t>T.</w:t>
      </w:r>
      <w:r>
        <w:rPr>
          <w:spacing w:val="-3"/>
        </w:rPr>
        <w:t> </w:t>
      </w:r>
      <w:r>
        <w:rPr/>
        <w:t>&amp;</w:t>
      </w:r>
      <w:r>
        <w:rPr>
          <w:spacing w:val="-5"/>
        </w:rPr>
        <w:t> </w:t>
      </w:r>
      <w:r>
        <w:rPr/>
        <w:t>Carley,</w:t>
      </w:r>
      <w:r>
        <w:rPr>
          <w:spacing w:val="-2"/>
        </w:rPr>
        <w:t> </w:t>
      </w:r>
      <w:r>
        <w:rPr/>
        <w:t>K.</w:t>
      </w:r>
      <w:r>
        <w:rPr>
          <w:spacing w:val="-2"/>
        </w:rPr>
        <w:t> </w:t>
      </w:r>
      <w:r>
        <w:rPr/>
        <w:t>M.</w:t>
      </w:r>
      <w:r>
        <w:rPr>
          <w:spacing w:val="-3"/>
        </w:rPr>
        <w:t> </w:t>
      </w:r>
      <w:r>
        <w:rPr/>
        <w:t>(2003)</w:t>
      </w:r>
      <w:r>
        <w:rPr>
          <w:spacing w:val="-2"/>
        </w:rPr>
        <w:t> </w:t>
      </w:r>
      <w:r>
        <w:rPr/>
        <w:t>„Bouncing</w:t>
      </w:r>
      <w:r>
        <w:rPr>
          <w:spacing w:val="-5"/>
        </w:rPr>
        <w:t> </w:t>
      </w:r>
      <w:r>
        <w:rPr/>
        <w:t>back:</w:t>
      </w:r>
      <w:r>
        <w:rPr>
          <w:spacing w:val="-3"/>
        </w:rPr>
        <w:t> </w:t>
      </w:r>
      <w:r>
        <w:rPr/>
        <w:t>recovery</w:t>
      </w:r>
      <w:r>
        <w:rPr>
          <w:spacing w:val="-7"/>
        </w:rPr>
        <w:t> </w:t>
      </w:r>
      <w:r>
        <w:rPr/>
        <w:t>mechanisms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covert</w:t>
      </w:r>
      <w:r>
        <w:rPr>
          <w:spacing w:val="-1"/>
        </w:rPr>
        <w:t> </w:t>
      </w:r>
      <w:r>
        <w:rPr/>
        <w:t>networks‟,</w:t>
      </w:r>
      <w:r>
        <w:rPr>
          <w:spacing w:val="-1"/>
        </w:rPr>
        <w:t> </w:t>
      </w:r>
      <w:r>
        <w:rPr>
          <w:i/>
        </w:rPr>
        <w:t>casos</w:t>
      </w:r>
      <w:r>
        <w:rPr/>
        <w:t>,</w:t>
      </w:r>
      <w:r>
        <w:rPr>
          <w:spacing w:val="1"/>
        </w:rPr>
        <w:t> </w:t>
      </w:r>
      <w:r>
        <w:rPr/>
        <w:t>pp. 1–7.</w:t>
      </w:r>
    </w:p>
    <w:p>
      <w:pPr>
        <w:spacing w:line="235" w:lineRule="auto" w:before="198"/>
        <w:ind w:left="1380" w:right="1464" w:hanging="720"/>
        <w:jc w:val="both"/>
        <w:rPr>
          <w:sz w:val="24"/>
        </w:rPr>
      </w:pPr>
      <w:r>
        <w:rPr>
          <w:sz w:val="24"/>
        </w:rPr>
        <w:t>Malm,</w:t>
      </w:r>
      <w:r>
        <w:rPr>
          <w:spacing w:val="-4"/>
          <w:sz w:val="24"/>
        </w:rPr>
        <w:t> </w:t>
      </w:r>
      <w:r>
        <w:rPr>
          <w:sz w:val="24"/>
        </w:rPr>
        <w:t>A.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Bichler,</w:t>
      </w:r>
      <w:r>
        <w:rPr>
          <w:spacing w:val="-3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(2011)</w:t>
      </w:r>
      <w:r>
        <w:rPr>
          <w:spacing w:val="-3"/>
          <w:sz w:val="24"/>
        </w:rPr>
        <w:t> </w:t>
      </w:r>
      <w:r>
        <w:rPr>
          <w:sz w:val="24"/>
        </w:rPr>
        <w:t>„Networks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collaborating</w:t>
      </w:r>
      <w:r>
        <w:rPr>
          <w:spacing w:val="-4"/>
          <w:sz w:val="24"/>
        </w:rPr>
        <w:t> </w:t>
      </w:r>
      <w:r>
        <w:rPr>
          <w:sz w:val="24"/>
        </w:rPr>
        <w:t>criminals:</w:t>
      </w:r>
      <w:r>
        <w:rPr>
          <w:spacing w:val="-3"/>
          <w:sz w:val="24"/>
        </w:rPr>
        <w:t> </w:t>
      </w:r>
      <w:r>
        <w:rPr>
          <w:sz w:val="24"/>
        </w:rPr>
        <w:t>assessing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structural</w:t>
      </w:r>
      <w:r>
        <w:rPr>
          <w:spacing w:val="-3"/>
          <w:sz w:val="24"/>
        </w:rPr>
        <w:t> </w:t>
      </w:r>
      <w:r>
        <w:rPr>
          <w:sz w:val="24"/>
        </w:rPr>
        <w:t>vulnerability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drug</w:t>
      </w:r>
      <w:r>
        <w:rPr>
          <w:spacing w:val="-7"/>
          <w:sz w:val="24"/>
        </w:rPr>
        <w:t> </w:t>
      </w:r>
      <w:r>
        <w:rPr>
          <w:sz w:val="24"/>
        </w:rPr>
        <w:t>Markets‟,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Crime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Delinquency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48(2), pp. 271–297.</w:t>
      </w:r>
    </w:p>
    <w:p>
      <w:pPr>
        <w:spacing w:line="232" w:lineRule="auto" w:before="204"/>
        <w:ind w:left="1380" w:right="1340" w:hanging="720"/>
        <w:jc w:val="both"/>
        <w:rPr>
          <w:sz w:val="24"/>
        </w:rPr>
      </w:pPr>
      <w:r>
        <w:rPr>
          <w:sz w:val="24"/>
        </w:rPr>
        <w:t>Malm,</w:t>
      </w:r>
      <w:r>
        <w:rPr>
          <w:spacing w:val="-2"/>
          <w:sz w:val="24"/>
        </w:rPr>
        <w:t> </w:t>
      </w:r>
      <w:r>
        <w:rPr>
          <w:sz w:val="24"/>
        </w:rPr>
        <w:t>A.,</w:t>
      </w:r>
      <w:r>
        <w:rPr>
          <w:spacing w:val="-3"/>
          <w:sz w:val="24"/>
        </w:rPr>
        <w:t> </w:t>
      </w:r>
      <w:r>
        <w:rPr>
          <w:sz w:val="24"/>
        </w:rPr>
        <w:t>Bichler,</w:t>
      </w:r>
      <w:r>
        <w:rPr>
          <w:spacing w:val="-3"/>
          <w:sz w:val="24"/>
        </w:rPr>
        <w:t> </w:t>
      </w:r>
      <w:r>
        <w:rPr>
          <w:sz w:val="24"/>
        </w:rPr>
        <w:t>G.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Nash,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(2016)</w:t>
      </w:r>
      <w:r>
        <w:rPr>
          <w:spacing w:val="-1"/>
          <w:sz w:val="24"/>
        </w:rPr>
        <w:t> </w:t>
      </w:r>
      <w:r>
        <w:rPr>
          <w:sz w:val="24"/>
        </w:rPr>
        <w:t>„Co-offending</w:t>
      </w:r>
      <w:r>
        <w:rPr>
          <w:spacing w:val="-4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criminal</w:t>
      </w:r>
      <w:r>
        <w:rPr>
          <w:spacing w:val="-2"/>
          <w:sz w:val="24"/>
        </w:rPr>
        <w:t> </w:t>
      </w:r>
      <w:r>
        <w:rPr>
          <w:sz w:val="24"/>
        </w:rPr>
        <w:t>enterprise</w:t>
      </w:r>
      <w:r>
        <w:rPr>
          <w:spacing w:val="-57"/>
          <w:sz w:val="24"/>
        </w:rPr>
        <w:t> </w:t>
      </w:r>
      <w:r>
        <w:rPr>
          <w:sz w:val="24"/>
        </w:rPr>
        <w:t>groups‟,</w:t>
      </w:r>
      <w:r>
        <w:rPr>
          <w:spacing w:val="-3"/>
          <w:sz w:val="24"/>
        </w:rPr>
        <w:t> </w:t>
      </w:r>
      <w:r>
        <w:rPr>
          <w:i/>
          <w:sz w:val="24"/>
        </w:rPr>
        <w:t>Routledge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talour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Francis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Gruop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0572(06),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112–128.</w:t>
      </w:r>
    </w:p>
    <w:p>
      <w:pPr>
        <w:spacing w:before="182"/>
        <w:ind w:left="660" w:right="0" w:firstLine="0"/>
        <w:jc w:val="left"/>
        <w:rPr>
          <w:sz w:val="24"/>
        </w:rPr>
      </w:pPr>
      <w:r>
        <w:rPr>
          <w:sz w:val="24"/>
        </w:rPr>
        <w:t>Manning,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(2010)</w:t>
      </w:r>
      <w:r>
        <w:rPr>
          <w:spacing w:val="-1"/>
          <w:sz w:val="24"/>
        </w:rPr>
        <w:t> </w:t>
      </w:r>
      <w:r>
        <w:rPr>
          <w:sz w:val="24"/>
        </w:rPr>
        <w:t>Dark Networks,</w:t>
      </w:r>
      <w:r>
        <w:rPr>
          <w:spacing w:val="-1"/>
          <w:sz w:val="24"/>
        </w:rPr>
        <w:t> </w:t>
      </w:r>
      <w:r>
        <w:rPr>
          <w:i/>
          <w:sz w:val="24"/>
        </w:rPr>
        <w:t>U.S.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Army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College, Carlisle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Barrack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pp1-78.</w:t>
      </w:r>
    </w:p>
    <w:p>
      <w:pPr>
        <w:pStyle w:val="BodyText"/>
        <w:spacing w:line="235" w:lineRule="auto" w:before="175"/>
        <w:ind w:left="1380" w:right="1356" w:hanging="720"/>
        <w:jc w:val="both"/>
      </w:pPr>
      <w:r>
        <w:rPr/>
        <w:t>Matous, P. &amp; Wang, P. (2019) „External exposure, boundary-spanning, and opinion</w:t>
      </w:r>
      <w:r>
        <w:rPr>
          <w:spacing w:val="-57"/>
        </w:rPr>
        <w:t> </w:t>
      </w:r>
      <w:r>
        <w:rPr/>
        <w:t>leadership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remote</w:t>
      </w:r>
      <w:r>
        <w:rPr>
          <w:spacing w:val="-3"/>
        </w:rPr>
        <w:t> </w:t>
      </w:r>
      <w:r>
        <w:rPr/>
        <w:t>communities: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network</w:t>
      </w:r>
      <w:r>
        <w:rPr>
          <w:spacing w:val="-3"/>
        </w:rPr>
        <w:t> </w:t>
      </w:r>
      <w:r>
        <w:rPr/>
        <w:t>experiment‟,</w:t>
      </w:r>
      <w:r>
        <w:rPr>
          <w:spacing w:val="-4"/>
        </w:rPr>
        <w:t> </w:t>
      </w:r>
      <w:r>
        <w:rPr>
          <w:i/>
        </w:rPr>
        <w:t>Social</w:t>
      </w:r>
      <w:r>
        <w:rPr>
          <w:i/>
          <w:spacing w:val="-3"/>
        </w:rPr>
        <w:t> </w:t>
      </w:r>
      <w:r>
        <w:rPr>
          <w:i/>
        </w:rPr>
        <w:t>Networks</w:t>
      </w:r>
      <w:r>
        <w:rPr/>
        <w:t>.</w:t>
      </w:r>
      <w:r>
        <w:rPr>
          <w:spacing w:val="-58"/>
        </w:rPr>
        <w:t> </w:t>
      </w:r>
      <w:r>
        <w:rPr/>
        <w:t>Elsevier,</w:t>
      </w:r>
      <w:r>
        <w:rPr>
          <w:spacing w:val="-1"/>
        </w:rPr>
        <w:t> </w:t>
      </w:r>
      <w:r>
        <w:rPr/>
        <w:t>56,</w:t>
      </w:r>
      <w:r>
        <w:rPr>
          <w:spacing w:val="-1"/>
        </w:rPr>
        <w:t> </w:t>
      </w:r>
      <w:r>
        <w:rPr/>
        <w:t>pp. 10–22.</w:t>
      </w:r>
    </w:p>
    <w:p>
      <w:pPr>
        <w:spacing w:line="235" w:lineRule="auto" w:before="202"/>
        <w:ind w:left="1380" w:right="936" w:hanging="720"/>
        <w:jc w:val="left"/>
        <w:rPr>
          <w:sz w:val="24"/>
        </w:rPr>
      </w:pPr>
      <w:r>
        <w:rPr>
          <w:sz w:val="24"/>
        </w:rPr>
        <w:t>Memon,</w:t>
      </w:r>
      <w:r>
        <w:rPr>
          <w:spacing w:val="-3"/>
          <w:sz w:val="24"/>
        </w:rPr>
        <w:t> </w:t>
      </w:r>
      <w:r>
        <w:rPr>
          <w:sz w:val="24"/>
        </w:rPr>
        <w:t>N.,</w:t>
      </w:r>
      <w:r>
        <w:rPr>
          <w:spacing w:val="-3"/>
          <w:sz w:val="24"/>
        </w:rPr>
        <w:t> </w:t>
      </w:r>
      <w:r>
        <w:rPr>
          <w:sz w:val="24"/>
        </w:rPr>
        <w:t>Wiil,</w:t>
      </w:r>
      <w:r>
        <w:rPr>
          <w:spacing w:val="-3"/>
          <w:sz w:val="24"/>
        </w:rPr>
        <w:t> </w:t>
      </w:r>
      <w:r>
        <w:rPr>
          <w:sz w:val="24"/>
        </w:rPr>
        <w:t>U.</w:t>
      </w:r>
      <w:r>
        <w:rPr>
          <w:spacing w:val="-2"/>
          <w:sz w:val="24"/>
        </w:rPr>
        <w:t> </w:t>
      </w:r>
      <w:r>
        <w:rPr>
          <w:sz w:val="24"/>
        </w:rPr>
        <w:t>K.,</w:t>
      </w:r>
      <w:r>
        <w:rPr>
          <w:spacing w:val="-3"/>
          <w:sz w:val="24"/>
        </w:rPr>
        <w:t> </w:t>
      </w:r>
      <w:r>
        <w:rPr>
          <w:sz w:val="24"/>
        </w:rPr>
        <w:t>Alhajj,</w:t>
      </w:r>
      <w:r>
        <w:rPr>
          <w:spacing w:val="-3"/>
          <w:sz w:val="24"/>
        </w:rPr>
        <w:t> </w:t>
      </w:r>
      <w:r>
        <w:rPr>
          <w:sz w:val="24"/>
        </w:rPr>
        <w:t>R.,</w:t>
      </w:r>
      <w:r>
        <w:rPr>
          <w:spacing w:val="-2"/>
          <w:sz w:val="24"/>
        </w:rPr>
        <w:t> </w:t>
      </w:r>
      <w:r>
        <w:rPr>
          <w:sz w:val="24"/>
        </w:rPr>
        <w:t>Atzenbeck,</w:t>
      </w:r>
      <w:r>
        <w:rPr>
          <w:spacing w:val="-3"/>
          <w:sz w:val="24"/>
        </w:rPr>
        <w:t> </w:t>
      </w:r>
      <w:r>
        <w:rPr>
          <w:sz w:val="24"/>
        </w:rPr>
        <w:t>C.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Harkiolakis,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-3"/>
          <w:sz w:val="24"/>
        </w:rPr>
        <w:t> </w:t>
      </w:r>
      <w:r>
        <w:rPr>
          <w:sz w:val="24"/>
        </w:rPr>
        <w:t>(2011) „Harvesting</w:t>
      </w:r>
      <w:r>
        <w:rPr>
          <w:spacing w:val="-57"/>
          <w:sz w:val="24"/>
        </w:rPr>
        <w:t> </w:t>
      </w:r>
      <w:r>
        <w:rPr>
          <w:sz w:val="24"/>
        </w:rPr>
        <w:t>covert networks: a case study of the iminer database‟,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Networking and Virtual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Organisations</w:t>
      </w:r>
      <w:r>
        <w:rPr>
          <w:sz w:val="24"/>
        </w:rPr>
        <w:t>, 8(1/2), p. 52.</w:t>
      </w:r>
    </w:p>
    <w:p>
      <w:pPr>
        <w:spacing w:line="232" w:lineRule="auto" w:before="204"/>
        <w:ind w:left="1380" w:right="1163" w:hanging="720"/>
        <w:jc w:val="both"/>
        <w:rPr>
          <w:sz w:val="24"/>
        </w:rPr>
      </w:pPr>
      <w:r>
        <w:rPr>
          <w:sz w:val="24"/>
        </w:rPr>
        <w:t>Minor,</w:t>
      </w:r>
      <w:r>
        <w:rPr>
          <w:spacing w:val="-6"/>
          <w:sz w:val="24"/>
        </w:rPr>
        <w:t> </w:t>
      </w:r>
      <w:r>
        <w:rPr>
          <w:sz w:val="24"/>
        </w:rPr>
        <w:t>T.</w:t>
      </w:r>
      <w:r>
        <w:rPr>
          <w:spacing w:val="-5"/>
          <w:sz w:val="24"/>
        </w:rPr>
        <w:t> </w:t>
      </w:r>
      <w:r>
        <w:rPr>
          <w:sz w:val="24"/>
        </w:rPr>
        <w:t>(2012)</w:t>
      </w:r>
      <w:r>
        <w:rPr>
          <w:spacing w:val="-6"/>
          <w:sz w:val="24"/>
        </w:rPr>
        <w:t> </w:t>
      </w:r>
      <w:r>
        <w:rPr>
          <w:sz w:val="24"/>
        </w:rPr>
        <w:t>„Attacking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nodes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terrorist</w:t>
      </w:r>
      <w:r>
        <w:rPr>
          <w:spacing w:val="-5"/>
          <w:sz w:val="24"/>
        </w:rPr>
        <w:t> </w:t>
      </w:r>
      <w:r>
        <w:rPr>
          <w:sz w:val="24"/>
        </w:rPr>
        <w:t>networks.‟,</w:t>
      </w:r>
      <w:r>
        <w:rPr>
          <w:spacing w:val="-6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3(2),</w:t>
      </w:r>
      <w:r>
        <w:rPr>
          <w:spacing w:val="-1"/>
          <w:sz w:val="24"/>
        </w:rPr>
        <w:t> </w:t>
      </w:r>
      <w:r>
        <w:rPr>
          <w:sz w:val="24"/>
        </w:rPr>
        <w:t>pp. 1–13.</w:t>
      </w:r>
    </w:p>
    <w:p>
      <w:pPr>
        <w:spacing w:line="235" w:lineRule="auto" w:before="197"/>
        <w:ind w:left="1380" w:right="1066" w:hanging="720"/>
        <w:jc w:val="left"/>
        <w:rPr>
          <w:sz w:val="24"/>
        </w:rPr>
      </w:pPr>
      <w:r>
        <w:rPr>
          <w:sz w:val="24"/>
        </w:rPr>
        <w:t>Molinero, X., Riquelme, F. &amp; Serna, M. (2018) „Satisfaction and power in unanimous</w:t>
      </w:r>
      <w:r>
        <w:rPr>
          <w:spacing w:val="1"/>
          <w:sz w:val="24"/>
        </w:rPr>
        <w:t> </w:t>
      </w:r>
      <w:r>
        <w:rPr>
          <w:sz w:val="24"/>
        </w:rPr>
        <w:t>majority</w:t>
      </w:r>
      <w:r>
        <w:rPr>
          <w:spacing w:val="-9"/>
          <w:sz w:val="24"/>
        </w:rPr>
        <w:t> </w:t>
      </w:r>
      <w:r>
        <w:rPr>
          <w:sz w:val="24"/>
        </w:rPr>
        <w:t>influence</w:t>
      </w:r>
      <w:r>
        <w:rPr>
          <w:spacing w:val="-5"/>
          <w:sz w:val="24"/>
        </w:rPr>
        <w:t> </w:t>
      </w:r>
      <w:r>
        <w:rPr>
          <w:sz w:val="24"/>
        </w:rPr>
        <w:t>decision</w:t>
      </w:r>
      <w:r>
        <w:rPr>
          <w:spacing w:val="-4"/>
          <w:sz w:val="24"/>
        </w:rPr>
        <w:t> </w:t>
      </w:r>
      <w:r>
        <w:rPr>
          <w:sz w:val="24"/>
        </w:rPr>
        <w:t>models‟,</w:t>
      </w:r>
      <w:r>
        <w:rPr>
          <w:spacing w:val="-3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Notes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Discrete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Mathematics,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 Direct</w:t>
      </w:r>
      <w:r>
        <w:rPr>
          <w:sz w:val="24"/>
        </w:rPr>
        <w:t>, 68, pp. 197–202.</w:t>
      </w:r>
    </w:p>
    <w:p>
      <w:pPr>
        <w:spacing w:before="187"/>
        <w:ind w:left="1380" w:right="1440" w:hanging="720"/>
        <w:jc w:val="left"/>
        <w:rPr>
          <w:sz w:val="24"/>
        </w:rPr>
      </w:pPr>
      <w:r>
        <w:rPr>
          <w:sz w:val="24"/>
        </w:rPr>
        <w:t>Morselli,</w:t>
      </w:r>
      <w:r>
        <w:rPr>
          <w:spacing w:val="-7"/>
          <w:sz w:val="24"/>
        </w:rPr>
        <w:t> </w:t>
      </w:r>
      <w:r>
        <w:rPr>
          <w:sz w:val="24"/>
        </w:rPr>
        <w:t>C.</w:t>
      </w:r>
      <w:r>
        <w:rPr>
          <w:spacing w:val="-7"/>
          <w:sz w:val="24"/>
        </w:rPr>
        <w:t> </w:t>
      </w:r>
      <w:r>
        <w:rPr>
          <w:sz w:val="24"/>
        </w:rPr>
        <w:t>(2009)</w:t>
      </w:r>
      <w:r>
        <w:rPr>
          <w:spacing w:val="-6"/>
          <w:sz w:val="24"/>
        </w:rPr>
        <w:t> </w:t>
      </w:r>
      <w:r>
        <w:rPr>
          <w:sz w:val="24"/>
        </w:rPr>
        <w:t>„Inside</w:t>
      </w:r>
      <w:r>
        <w:rPr>
          <w:spacing w:val="-8"/>
          <w:sz w:val="24"/>
        </w:rPr>
        <w:t> </w:t>
      </w:r>
      <w:r>
        <w:rPr>
          <w:sz w:val="24"/>
        </w:rPr>
        <w:t>criminal</w:t>
      </w:r>
      <w:r>
        <w:rPr>
          <w:spacing w:val="-7"/>
          <w:sz w:val="24"/>
        </w:rPr>
        <w:t> </w:t>
      </w:r>
      <w:r>
        <w:rPr>
          <w:sz w:val="24"/>
        </w:rPr>
        <w:t>networks‟,</w:t>
      </w:r>
      <w:r>
        <w:rPr>
          <w:spacing w:val="-7"/>
          <w:sz w:val="24"/>
        </w:rPr>
        <w:t> </w:t>
      </w:r>
      <w:r>
        <w:rPr>
          <w:i/>
          <w:sz w:val="24"/>
        </w:rPr>
        <w:t>Springer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+Business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Media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series/656.</w:t>
      </w:r>
      <w:r>
        <w:rPr>
          <w:spacing w:val="-1"/>
          <w:sz w:val="24"/>
        </w:rPr>
        <w:t> </w:t>
      </w:r>
      <w:r>
        <w:rPr>
          <w:sz w:val="24"/>
        </w:rPr>
        <w:t>Edited by</w:t>
      </w:r>
      <w:r>
        <w:rPr>
          <w:spacing w:val="-5"/>
          <w:sz w:val="24"/>
        </w:rPr>
        <w:t> </w:t>
      </w:r>
      <w:r>
        <w:rPr>
          <w:sz w:val="24"/>
        </w:rPr>
        <w:t>F.</w:t>
      </w:r>
      <w:r>
        <w:rPr>
          <w:spacing w:val="2"/>
          <w:sz w:val="24"/>
        </w:rPr>
        <w:t> </w:t>
      </w:r>
      <w:r>
        <w:rPr>
          <w:sz w:val="24"/>
        </w:rPr>
        <w:t>Bovenkerk. Springer, pp.</w:t>
      </w:r>
      <w:r>
        <w:rPr>
          <w:spacing w:val="1"/>
          <w:sz w:val="24"/>
        </w:rPr>
        <w:t> </w:t>
      </w:r>
      <w:r>
        <w:rPr>
          <w:sz w:val="24"/>
        </w:rPr>
        <w:t>1-12.</w:t>
      </w:r>
    </w:p>
    <w:p>
      <w:pPr>
        <w:spacing w:after="0"/>
        <w:jc w:val="left"/>
        <w:rPr>
          <w:sz w:val="24"/>
        </w:rPr>
        <w:sectPr>
          <w:pgSz w:w="11900" w:h="16850"/>
          <w:pgMar w:header="0" w:footer="1036" w:top="1340" w:bottom="1240" w:left="1320" w:right="460"/>
        </w:sectPr>
      </w:pPr>
    </w:p>
    <w:p>
      <w:pPr>
        <w:pStyle w:val="BodyText"/>
        <w:spacing w:line="272" w:lineRule="exact" w:before="77"/>
        <w:ind w:left="660"/>
      </w:pPr>
      <w:r>
        <w:rPr/>
        <w:t>Morselli,</w:t>
      </w:r>
      <w:r>
        <w:rPr>
          <w:spacing w:val="-6"/>
        </w:rPr>
        <w:t> </w:t>
      </w:r>
      <w:r>
        <w:rPr/>
        <w:t>C.</w:t>
      </w:r>
      <w:r>
        <w:rPr>
          <w:spacing w:val="-5"/>
        </w:rPr>
        <w:t> </w:t>
      </w:r>
      <w:r>
        <w:rPr/>
        <w:t>(2010)</w:t>
      </w:r>
      <w:r>
        <w:rPr>
          <w:spacing w:val="-6"/>
        </w:rPr>
        <w:t> </w:t>
      </w:r>
      <w:r>
        <w:rPr/>
        <w:t>„Assessing</w:t>
      </w:r>
      <w:r>
        <w:rPr>
          <w:spacing w:val="-8"/>
        </w:rPr>
        <w:t> </w:t>
      </w:r>
      <w:r>
        <w:rPr/>
        <w:t>vulnerable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strategic</w:t>
      </w:r>
      <w:r>
        <w:rPr>
          <w:spacing w:val="-5"/>
        </w:rPr>
        <w:t> </w:t>
      </w:r>
      <w:r>
        <w:rPr/>
        <w:t>positions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criminal</w:t>
      </w:r>
      <w:r>
        <w:rPr>
          <w:spacing w:val="-6"/>
        </w:rPr>
        <w:t> </w:t>
      </w:r>
      <w:r>
        <w:rPr/>
        <w:t>network‟,</w:t>
      </w:r>
    </w:p>
    <w:p>
      <w:pPr>
        <w:spacing w:line="272" w:lineRule="exact" w:before="0"/>
        <w:ind w:left="138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Contemporary Justice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26(4), pp.</w:t>
      </w:r>
      <w:r>
        <w:rPr>
          <w:spacing w:val="-2"/>
          <w:sz w:val="24"/>
        </w:rPr>
        <w:t> </w:t>
      </w:r>
      <w:r>
        <w:rPr>
          <w:sz w:val="24"/>
        </w:rPr>
        <w:t>382–392.</w:t>
      </w:r>
    </w:p>
    <w:p>
      <w:pPr>
        <w:spacing w:line="235" w:lineRule="auto" w:before="194"/>
        <w:ind w:left="1380" w:right="1688" w:hanging="720"/>
        <w:jc w:val="left"/>
        <w:rPr>
          <w:sz w:val="24"/>
        </w:rPr>
      </w:pPr>
      <w:r>
        <w:rPr>
          <w:sz w:val="24"/>
        </w:rPr>
        <w:t>Namtirtha, A., Dutta, A. &amp; Dutta, B. (2018) „Identifying influential spreaders in</w:t>
      </w:r>
      <w:r>
        <w:rPr>
          <w:spacing w:val="-57"/>
          <w:sz w:val="24"/>
        </w:rPr>
        <w:t> </w:t>
      </w:r>
      <w:r>
        <w:rPr>
          <w:sz w:val="24"/>
        </w:rPr>
        <w:t>complex</w:t>
      </w:r>
      <w:r>
        <w:rPr>
          <w:spacing w:val="-3"/>
          <w:sz w:val="24"/>
        </w:rPr>
        <w:t> </w:t>
      </w:r>
      <w:r>
        <w:rPr>
          <w:sz w:val="24"/>
        </w:rPr>
        <w:t>networks</w:t>
      </w:r>
      <w:r>
        <w:rPr>
          <w:spacing w:val="-4"/>
          <w:sz w:val="24"/>
        </w:rPr>
        <w:t> </w:t>
      </w:r>
      <w:r>
        <w:rPr>
          <w:sz w:val="24"/>
        </w:rPr>
        <w:t>based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kshell</w:t>
      </w:r>
      <w:r>
        <w:rPr>
          <w:spacing w:val="-4"/>
          <w:sz w:val="24"/>
        </w:rPr>
        <w:t> </w:t>
      </w:r>
      <w:r>
        <w:rPr>
          <w:sz w:val="24"/>
        </w:rPr>
        <w:t>hybrid</w:t>
      </w:r>
      <w:r>
        <w:rPr>
          <w:spacing w:val="-4"/>
          <w:sz w:val="24"/>
        </w:rPr>
        <w:t> </w:t>
      </w:r>
      <w:r>
        <w:rPr>
          <w:sz w:val="24"/>
        </w:rPr>
        <w:t>method‟,</w:t>
      </w:r>
      <w:r>
        <w:rPr>
          <w:spacing w:val="-4"/>
          <w:sz w:val="24"/>
        </w:rPr>
        <w:t> </w:t>
      </w:r>
      <w:r>
        <w:rPr>
          <w:i/>
          <w:sz w:val="24"/>
        </w:rPr>
        <w:t>Physica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Statistical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Mechanics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its Applications</w:t>
      </w:r>
      <w:r>
        <w:rPr>
          <w:sz w:val="24"/>
        </w:rPr>
        <w:t>, pp 499-521.</w:t>
      </w:r>
    </w:p>
    <w:p>
      <w:pPr>
        <w:spacing w:line="237" w:lineRule="auto" w:before="223"/>
        <w:ind w:left="1380" w:right="936" w:hanging="720"/>
        <w:jc w:val="left"/>
        <w:rPr>
          <w:sz w:val="24"/>
        </w:rPr>
      </w:pPr>
      <w:r>
        <w:rPr>
          <w:sz w:val="24"/>
        </w:rPr>
        <w:t>Onwuka;, E. N., Bala;, A. S. &amp; Murtala, S. (2016) „A Survey of influential nodes</w:t>
      </w:r>
      <w:r>
        <w:rPr>
          <w:spacing w:val="1"/>
          <w:sz w:val="24"/>
        </w:rPr>
        <w:t> </w:t>
      </w:r>
      <w:r>
        <w:rPr>
          <w:sz w:val="24"/>
        </w:rPr>
        <w:t>detection methods in mobile phone network‟. </w:t>
      </w:r>
      <w:r>
        <w:rPr>
          <w:i/>
          <w:sz w:val="24"/>
        </w:rPr>
        <w:t>International Conference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Applications,(ICTA)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2016,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 of Technology</w:t>
      </w:r>
      <w:r>
        <w:rPr>
          <w:sz w:val="24"/>
        </w:rPr>
        <w:t>, pp. 213–219.</w:t>
      </w:r>
    </w:p>
    <w:p>
      <w:pPr>
        <w:pStyle w:val="BodyText"/>
        <w:spacing w:before="182"/>
        <w:ind w:left="660"/>
      </w:pPr>
      <w:r>
        <w:rPr/>
        <w:t>Ortiz-arroyo,</w:t>
      </w:r>
      <w:r>
        <w:rPr>
          <w:spacing w:val="-5"/>
        </w:rPr>
        <w:t> </w:t>
      </w:r>
      <w:r>
        <w:rPr/>
        <w:t>D.</w:t>
      </w:r>
      <w:r>
        <w:rPr>
          <w:spacing w:val="-5"/>
        </w:rPr>
        <w:t> </w:t>
      </w:r>
      <w:r>
        <w:rPr/>
        <w:t>(2010)</w:t>
      </w:r>
      <w:r>
        <w:rPr>
          <w:spacing w:val="-5"/>
        </w:rPr>
        <w:t> </w:t>
      </w:r>
      <w:r>
        <w:rPr/>
        <w:t>„Discovering</w:t>
      </w:r>
      <w:r>
        <w:rPr>
          <w:spacing w:val="-8"/>
        </w:rPr>
        <w:t> </w:t>
      </w:r>
      <w:r>
        <w:rPr/>
        <w:t>sets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key</w:t>
      </w:r>
      <w:r>
        <w:rPr>
          <w:spacing w:val="-9"/>
        </w:rPr>
        <w:t> </w:t>
      </w:r>
      <w:r>
        <w:rPr/>
        <w:t>players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social</w:t>
      </w:r>
      <w:r>
        <w:rPr>
          <w:spacing w:val="-5"/>
        </w:rPr>
        <w:t> </w:t>
      </w:r>
      <w:r>
        <w:rPr/>
        <w:t>networks‟,</w:t>
      </w:r>
      <w:r>
        <w:rPr>
          <w:spacing w:val="-5"/>
        </w:rPr>
        <w:t> </w:t>
      </w:r>
      <w:r>
        <w:rPr/>
        <w:t>(11),</w:t>
      </w:r>
      <w:r>
        <w:rPr>
          <w:spacing w:val="-5"/>
        </w:rPr>
        <w:t> </w:t>
      </w:r>
      <w:r>
        <w:rPr/>
        <w:t>pp.</w:t>
      </w:r>
    </w:p>
    <w:p>
      <w:pPr>
        <w:pStyle w:val="BodyText"/>
        <w:ind w:left="1380"/>
      </w:pPr>
      <w:r>
        <w:rPr/>
        <w:t>1–20.</w:t>
      </w:r>
    </w:p>
    <w:p>
      <w:pPr>
        <w:spacing w:line="235" w:lineRule="auto" w:before="199"/>
        <w:ind w:left="1380" w:right="1193" w:hanging="720"/>
        <w:jc w:val="left"/>
        <w:rPr>
          <w:sz w:val="24"/>
        </w:rPr>
      </w:pPr>
      <w:r>
        <w:rPr>
          <w:sz w:val="24"/>
        </w:rPr>
        <w:t>Ouellet,</w:t>
      </w:r>
      <w:r>
        <w:rPr>
          <w:spacing w:val="-4"/>
          <w:sz w:val="24"/>
        </w:rPr>
        <w:t> </w:t>
      </w:r>
      <w:r>
        <w:rPr>
          <w:sz w:val="24"/>
        </w:rPr>
        <w:t>F.,</w:t>
      </w:r>
      <w:r>
        <w:rPr>
          <w:spacing w:val="-2"/>
          <w:sz w:val="24"/>
        </w:rPr>
        <w:t> </w:t>
      </w:r>
      <w:r>
        <w:rPr>
          <w:sz w:val="24"/>
        </w:rPr>
        <w:t>Boivin,</w:t>
      </w:r>
      <w:r>
        <w:rPr>
          <w:spacing w:val="-3"/>
          <w:sz w:val="24"/>
        </w:rPr>
        <w:t> </w:t>
      </w:r>
      <w:r>
        <w:rPr>
          <w:sz w:val="24"/>
        </w:rPr>
        <w:t>R.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Leclerc,</w:t>
      </w:r>
      <w:r>
        <w:rPr>
          <w:spacing w:val="-3"/>
          <w:sz w:val="24"/>
        </w:rPr>
        <w:t> </w:t>
      </w:r>
      <w:r>
        <w:rPr>
          <w:sz w:val="24"/>
        </w:rPr>
        <w:t>C.</w:t>
      </w:r>
      <w:r>
        <w:rPr>
          <w:spacing w:val="-4"/>
          <w:sz w:val="24"/>
        </w:rPr>
        <w:t> </w:t>
      </w:r>
      <w:r>
        <w:rPr>
          <w:sz w:val="24"/>
        </w:rPr>
        <w:t>(2013)</w:t>
      </w:r>
      <w:r>
        <w:rPr>
          <w:spacing w:val="-3"/>
          <w:sz w:val="24"/>
        </w:rPr>
        <w:t> </w:t>
      </w:r>
      <w:r>
        <w:rPr>
          <w:sz w:val="24"/>
        </w:rPr>
        <w:t>„Friends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(out)</w:t>
      </w:r>
      <w:r>
        <w:rPr>
          <w:spacing w:val="-4"/>
          <w:sz w:val="24"/>
        </w:rPr>
        <w:t> </w:t>
      </w:r>
      <w:r>
        <w:rPr>
          <w:sz w:val="24"/>
        </w:rPr>
        <w:t>benefits:</w:t>
      </w:r>
      <w:r>
        <w:rPr>
          <w:spacing w:val="-3"/>
          <w:sz w:val="24"/>
        </w:rPr>
        <w:t> </w:t>
      </w:r>
      <w:r>
        <w:rPr>
          <w:sz w:val="24"/>
        </w:rPr>
        <w:t>co-offending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re-arrest‟,</w:t>
      </w:r>
      <w:r>
        <w:rPr>
          <w:spacing w:val="-2"/>
          <w:sz w:val="24"/>
        </w:rPr>
        <w:t> </w:t>
      </w:r>
      <w:r>
        <w:rPr>
          <w:i/>
          <w:sz w:val="24"/>
        </w:rPr>
        <w:t>Routledge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taylor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Francis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Group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14(4),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3"/>
          <w:sz w:val="24"/>
        </w:rPr>
        <w:t> </w:t>
      </w:r>
      <w:r>
        <w:rPr>
          <w:sz w:val="24"/>
        </w:rPr>
        <w:t>141–154.</w:t>
      </w:r>
    </w:p>
    <w:p>
      <w:pPr>
        <w:spacing w:line="232" w:lineRule="auto" w:before="201"/>
        <w:ind w:left="1380" w:right="1168" w:hanging="720"/>
        <w:jc w:val="left"/>
        <w:rPr>
          <w:sz w:val="24"/>
        </w:rPr>
      </w:pPr>
      <w:r>
        <w:rPr>
          <w:sz w:val="24"/>
        </w:rPr>
        <w:t>Ozgul,</w:t>
      </w:r>
      <w:r>
        <w:rPr>
          <w:spacing w:val="-6"/>
          <w:sz w:val="24"/>
        </w:rPr>
        <w:t> </w:t>
      </w:r>
      <w:r>
        <w:rPr>
          <w:sz w:val="24"/>
        </w:rPr>
        <w:t>F.</w:t>
      </w:r>
      <w:r>
        <w:rPr>
          <w:spacing w:val="-5"/>
          <w:sz w:val="24"/>
        </w:rPr>
        <w:t> </w:t>
      </w:r>
      <w:r>
        <w:rPr>
          <w:sz w:val="24"/>
        </w:rPr>
        <w:t>(2016)</w:t>
      </w:r>
      <w:r>
        <w:rPr>
          <w:spacing w:val="-6"/>
          <w:sz w:val="24"/>
        </w:rPr>
        <w:t> </w:t>
      </w:r>
      <w:r>
        <w:rPr>
          <w:sz w:val="24"/>
        </w:rPr>
        <w:t>„Analysis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topologies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key</w:t>
      </w:r>
      <w:r>
        <w:rPr>
          <w:spacing w:val="-8"/>
          <w:sz w:val="24"/>
        </w:rPr>
        <w:t> </w:t>
      </w:r>
      <w:r>
        <w:rPr>
          <w:sz w:val="24"/>
        </w:rPr>
        <w:t>players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terrorist</w:t>
      </w:r>
      <w:r>
        <w:rPr>
          <w:spacing w:val="-5"/>
          <w:sz w:val="24"/>
        </w:rPr>
        <w:t> </w:t>
      </w:r>
      <w:r>
        <w:rPr>
          <w:sz w:val="24"/>
        </w:rPr>
        <w:t>networks‟,</w:t>
      </w:r>
      <w:r>
        <w:rPr>
          <w:spacing w:val="-6"/>
          <w:sz w:val="24"/>
        </w:rPr>
        <w:t> </w:t>
      </w:r>
      <w:r>
        <w:rPr>
          <w:i/>
          <w:sz w:val="24"/>
        </w:rPr>
        <w:t>Socio-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Planning Sciences</w:t>
      </w:r>
      <w:r>
        <w:rPr>
          <w:sz w:val="24"/>
        </w:rPr>
        <w:t>. Elsevier</w:t>
      </w:r>
      <w:r>
        <w:rPr>
          <w:spacing w:val="1"/>
          <w:sz w:val="24"/>
        </w:rPr>
        <w:t> </w:t>
      </w:r>
      <w:r>
        <w:rPr>
          <w:sz w:val="24"/>
        </w:rPr>
        <w:t>Ltd. pp 1-23.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5" w:lineRule="auto"/>
        <w:ind w:left="1380" w:right="929" w:hanging="720"/>
      </w:pPr>
      <w:r>
        <w:rPr/>
        <w:t>Palla, G., Der´eny, I., Farkas, I. &amp; Vicsek, T. (2005) „Uncovering the overlapping</w:t>
      </w:r>
      <w:r>
        <w:rPr>
          <w:spacing w:val="1"/>
        </w:rPr>
        <w:t> </w:t>
      </w:r>
      <w:r>
        <w:rPr/>
        <w:t>community</w:t>
      </w:r>
      <w:r>
        <w:rPr>
          <w:spacing w:val="-9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complex</w:t>
      </w:r>
      <w:r>
        <w:rPr>
          <w:spacing w:val="-2"/>
        </w:rPr>
        <w:t> </w:t>
      </w:r>
      <w:r>
        <w:rPr/>
        <w:t>networks in</w:t>
      </w:r>
      <w:r>
        <w:rPr>
          <w:spacing w:val="-4"/>
        </w:rPr>
        <w:t> </w:t>
      </w:r>
      <w:r>
        <w:rPr/>
        <w:t>nature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society‟,</w:t>
      </w:r>
      <w:r>
        <w:rPr>
          <w:spacing w:val="-4"/>
        </w:rPr>
        <w:t> </w:t>
      </w:r>
      <w:r>
        <w:rPr>
          <w:i/>
        </w:rPr>
        <w:t>physics.soc-ph</w:t>
      </w:r>
      <w:r>
        <w:rPr/>
        <w:t>,</w:t>
      </w:r>
      <w:r>
        <w:rPr>
          <w:spacing w:val="-57"/>
        </w:rPr>
        <w:t> </w:t>
      </w:r>
      <w:r>
        <w:rPr/>
        <w:t>1(6),</w:t>
      </w:r>
      <w:r>
        <w:rPr>
          <w:spacing w:val="-1"/>
        </w:rPr>
        <w:t> </w:t>
      </w:r>
      <w:r>
        <w:rPr/>
        <w:t>pp. 1–10.</w:t>
      </w:r>
    </w:p>
    <w:p>
      <w:pPr>
        <w:pStyle w:val="BodyText"/>
        <w:spacing w:line="232" w:lineRule="auto" w:before="204"/>
        <w:ind w:left="1380" w:right="996" w:hanging="720"/>
      </w:pPr>
      <w:r>
        <w:rPr/>
        <w:t>Parisi, F., Caldarelli, G. &amp; Squartini, T. (2018) „Entropy-based approach to missing-</w:t>
      </w:r>
      <w:r>
        <w:rPr>
          <w:spacing w:val="1"/>
        </w:rPr>
        <w:t> </w:t>
      </w:r>
      <w:r>
        <w:rPr/>
        <w:t>links</w:t>
      </w:r>
      <w:r>
        <w:rPr>
          <w:spacing w:val="-4"/>
        </w:rPr>
        <w:t> </w:t>
      </w:r>
      <w:r>
        <w:rPr/>
        <w:t>prediction‟,</w:t>
      </w:r>
      <w:r>
        <w:rPr>
          <w:spacing w:val="-5"/>
        </w:rPr>
        <w:t> </w:t>
      </w:r>
      <w:r>
        <w:rPr>
          <w:i/>
        </w:rPr>
        <w:t>Applied</w:t>
      </w:r>
      <w:r>
        <w:rPr>
          <w:i/>
          <w:spacing w:val="-3"/>
        </w:rPr>
        <w:t> </w:t>
      </w:r>
      <w:r>
        <w:rPr>
          <w:i/>
        </w:rPr>
        <w:t>Network</w:t>
      </w:r>
      <w:r>
        <w:rPr>
          <w:i/>
          <w:spacing w:val="-4"/>
        </w:rPr>
        <w:t> </w:t>
      </w:r>
      <w:r>
        <w:rPr>
          <w:i/>
        </w:rPr>
        <w:t>Science</w:t>
      </w:r>
      <w:r>
        <w:rPr/>
        <w:t>.</w:t>
      </w:r>
      <w:r>
        <w:rPr>
          <w:spacing w:val="-3"/>
        </w:rPr>
        <w:t> </w:t>
      </w:r>
      <w:r>
        <w:rPr/>
        <w:t>Applied</w:t>
      </w:r>
      <w:r>
        <w:rPr>
          <w:spacing w:val="-4"/>
        </w:rPr>
        <w:t> </w:t>
      </w:r>
      <w:r>
        <w:rPr/>
        <w:t>Network</w:t>
      </w:r>
      <w:r>
        <w:rPr>
          <w:spacing w:val="-4"/>
        </w:rPr>
        <w:t> </w:t>
      </w:r>
      <w:r>
        <w:rPr/>
        <w:t>Science,</w:t>
      </w:r>
      <w:r>
        <w:rPr>
          <w:spacing w:val="-4"/>
        </w:rPr>
        <w:t> </w:t>
      </w:r>
      <w:r>
        <w:rPr/>
        <w:t>pp.</w:t>
      </w:r>
      <w:r>
        <w:rPr>
          <w:spacing w:val="-4"/>
        </w:rPr>
        <w:t> </w:t>
      </w:r>
      <w:r>
        <w:rPr/>
        <w:t>1–15.</w:t>
      </w:r>
    </w:p>
    <w:p>
      <w:pPr>
        <w:spacing w:line="232" w:lineRule="auto" w:before="201"/>
        <w:ind w:left="1380" w:right="1945" w:hanging="720"/>
        <w:jc w:val="left"/>
        <w:rPr>
          <w:sz w:val="24"/>
        </w:rPr>
      </w:pPr>
      <w:r>
        <w:rPr>
          <w:sz w:val="24"/>
        </w:rPr>
        <w:t>Park,</w:t>
      </w:r>
      <w:r>
        <w:rPr>
          <w:spacing w:val="-7"/>
          <w:sz w:val="24"/>
        </w:rPr>
        <w:t> </w:t>
      </w:r>
      <w:r>
        <w:rPr>
          <w:sz w:val="24"/>
        </w:rPr>
        <w:t>O.</w:t>
      </w:r>
      <w:r>
        <w:rPr>
          <w:spacing w:val="-7"/>
          <w:sz w:val="24"/>
        </w:rPr>
        <w:t> </w:t>
      </w:r>
      <w:r>
        <w:rPr>
          <w:sz w:val="24"/>
        </w:rPr>
        <w:t>(2018)</w:t>
      </w:r>
      <w:r>
        <w:rPr>
          <w:spacing w:val="-8"/>
          <w:sz w:val="24"/>
        </w:rPr>
        <w:t> </w:t>
      </w:r>
      <w:r>
        <w:rPr>
          <w:sz w:val="24"/>
        </w:rPr>
        <w:t>„Social</w:t>
      </w:r>
      <w:r>
        <w:rPr>
          <w:spacing w:val="-6"/>
          <w:sz w:val="24"/>
        </w:rPr>
        <w:t> </w:t>
      </w:r>
      <w:r>
        <w:rPr>
          <w:sz w:val="24"/>
        </w:rPr>
        <w:t>network</w:t>
      </w:r>
      <w:r>
        <w:rPr>
          <w:spacing w:val="-7"/>
          <w:sz w:val="24"/>
        </w:rPr>
        <w:t> </w:t>
      </w:r>
      <w:r>
        <w:rPr>
          <w:sz w:val="24"/>
        </w:rPr>
        <w:t>analysis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law</w:t>
      </w:r>
      <w:r>
        <w:rPr>
          <w:spacing w:val="-7"/>
          <w:sz w:val="24"/>
        </w:rPr>
        <w:t> </w:t>
      </w:r>
      <w:r>
        <w:rPr>
          <w:sz w:val="24"/>
        </w:rPr>
        <w:t>enforcement‟,</w:t>
      </w:r>
      <w:r>
        <w:rPr>
          <w:spacing w:val="-7"/>
          <w:sz w:val="24"/>
        </w:rPr>
        <w:t> </w:t>
      </w:r>
      <w:r>
        <w:rPr>
          <w:i/>
          <w:sz w:val="24"/>
        </w:rPr>
        <w:t>Interanational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Crime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Analysts iaca</w:t>
      </w:r>
      <w:r>
        <w:rPr>
          <w:sz w:val="24"/>
        </w:rPr>
        <w:t>, 02, pp. 1–19.</w:t>
      </w:r>
    </w:p>
    <w:p>
      <w:pPr>
        <w:spacing w:line="232" w:lineRule="auto" w:before="199"/>
        <w:ind w:left="1380" w:right="1093" w:hanging="720"/>
        <w:jc w:val="left"/>
        <w:rPr>
          <w:sz w:val="24"/>
        </w:rPr>
      </w:pPr>
      <w:r>
        <w:rPr>
          <w:sz w:val="24"/>
        </w:rPr>
        <w:t>Paul,</w:t>
      </w:r>
      <w:r>
        <w:rPr>
          <w:spacing w:val="-6"/>
          <w:sz w:val="24"/>
        </w:rPr>
        <w:t> </w:t>
      </w:r>
      <w:r>
        <w:rPr>
          <w:sz w:val="24"/>
        </w:rPr>
        <w:t>A.</w:t>
      </w:r>
      <w:r>
        <w:rPr>
          <w:spacing w:val="-5"/>
          <w:sz w:val="24"/>
        </w:rPr>
        <w:t> </w:t>
      </w:r>
      <w:r>
        <w:rPr>
          <w:sz w:val="24"/>
        </w:rPr>
        <w:t>(2012)</w:t>
      </w:r>
      <w:r>
        <w:rPr>
          <w:spacing w:val="-6"/>
          <w:sz w:val="24"/>
        </w:rPr>
        <w:t> </w:t>
      </w:r>
      <w:r>
        <w:rPr>
          <w:sz w:val="24"/>
        </w:rPr>
        <w:t>„Detecting</w:t>
      </w:r>
      <w:r>
        <w:rPr>
          <w:spacing w:val="-8"/>
          <w:sz w:val="24"/>
        </w:rPr>
        <w:t> </w:t>
      </w:r>
      <w:r>
        <w:rPr>
          <w:sz w:val="24"/>
        </w:rPr>
        <w:t>Covert</w:t>
      </w:r>
      <w:r>
        <w:rPr>
          <w:spacing w:val="-5"/>
          <w:sz w:val="24"/>
        </w:rPr>
        <w:t> </w:t>
      </w:r>
      <w:r>
        <w:rPr>
          <w:sz w:val="24"/>
        </w:rPr>
        <w:t>members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terrorist</w:t>
      </w:r>
      <w:r>
        <w:rPr>
          <w:spacing w:val="-6"/>
          <w:sz w:val="24"/>
        </w:rPr>
        <w:t> </w:t>
      </w:r>
      <w:r>
        <w:rPr>
          <w:sz w:val="24"/>
        </w:rPr>
        <w:t>networks‟.</w:t>
      </w:r>
      <w:r>
        <w:rPr>
          <w:spacing w:val="-6"/>
          <w:sz w:val="24"/>
        </w:rPr>
        <w:t> </w:t>
      </w:r>
      <w:r>
        <w:rPr>
          <w:i/>
          <w:sz w:val="24"/>
        </w:rPr>
        <w:t>Expert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pp 1-15.</w:t>
      </w:r>
    </w:p>
    <w:p>
      <w:pPr>
        <w:spacing w:line="232" w:lineRule="auto" w:before="202"/>
        <w:ind w:left="1380" w:right="1405" w:hanging="720"/>
        <w:jc w:val="left"/>
        <w:rPr>
          <w:sz w:val="24"/>
        </w:rPr>
      </w:pPr>
      <w:r>
        <w:rPr>
          <w:sz w:val="24"/>
        </w:rPr>
        <w:t>Pei,</w:t>
      </w:r>
      <w:r>
        <w:rPr>
          <w:spacing w:val="-3"/>
          <w:sz w:val="24"/>
        </w:rPr>
        <w:t> </w:t>
      </w:r>
      <w:r>
        <w:rPr>
          <w:sz w:val="24"/>
        </w:rPr>
        <w:t>S.,</w:t>
      </w:r>
      <w:r>
        <w:rPr>
          <w:spacing w:val="-3"/>
          <w:sz w:val="24"/>
        </w:rPr>
        <w:t> </w:t>
      </w:r>
      <w:r>
        <w:rPr>
          <w:sz w:val="24"/>
        </w:rPr>
        <w:t>Morone,</w:t>
      </w:r>
      <w:r>
        <w:rPr>
          <w:spacing w:val="-3"/>
          <w:sz w:val="24"/>
        </w:rPr>
        <w:t> </w:t>
      </w:r>
      <w:r>
        <w:rPr>
          <w:sz w:val="24"/>
        </w:rPr>
        <w:t>F.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Makse,</w:t>
      </w:r>
      <w:r>
        <w:rPr>
          <w:spacing w:val="-3"/>
          <w:sz w:val="24"/>
        </w:rPr>
        <w:t> </w:t>
      </w:r>
      <w:r>
        <w:rPr>
          <w:sz w:val="24"/>
        </w:rPr>
        <w:t>H.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3"/>
          <w:sz w:val="24"/>
        </w:rPr>
        <w:t> </w:t>
      </w:r>
      <w:r>
        <w:rPr>
          <w:sz w:val="24"/>
        </w:rPr>
        <w:t>(2017)</w:t>
      </w:r>
      <w:r>
        <w:rPr>
          <w:spacing w:val="-1"/>
          <w:sz w:val="24"/>
        </w:rPr>
        <w:t> </w:t>
      </w:r>
      <w:r>
        <w:rPr>
          <w:sz w:val="24"/>
        </w:rPr>
        <w:t>„Theories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influencer</w:t>
      </w:r>
      <w:r>
        <w:rPr>
          <w:spacing w:val="-3"/>
          <w:sz w:val="24"/>
        </w:rPr>
        <w:t> </w:t>
      </w:r>
      <w:r>
        <w:rPr>
          <w:sz w:val="24"/>
        </w:rPr>
        <w:t>identification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complex networks‟,</w:t>
      </w:r>
      <w:r>
        <w:rPr>
          <w:spacing w:val="-2"/>
          <w:sz w:val="24"/>
        </w:rPr>
        <w:t> </w:t>
      </w:r>
      <w:r>
        <w:rPr>
          <w:i/>
          <w:sz w:val="24"/>
        </w:rPr>
        <w:t>Expert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.pp1-12.</w:t>
      </w:r>
    </w:p>
    <w:p>
      <w:pPr>
        <w:pStyle w:val="BodyText"/>
        <w:spacing w:before="185"/>
        <w:ind w:left="1380" w:right="1292" w:hanging="720"/>
      </w:pPr>
      <w:r>
        <w:rPr/>
        <w:t>Petta, D. L. (2018) „Why there is no real difference between a terrorist organization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organized</w:t>
      </w:r>
      <w:r>
        <w:rPr>
          <w:spacing w:val="-2"/>
        </w:rPr>
        <w:t> </w:t>
      </w:r>
      <w:r>
        <w:rPr/>
        <w:t>crime</w:t>
      </w:r>
      <w:r>
        <w:rPr>
          <w:spacing w:val="-4"/>
        </w:rPr>
        <w:t> </w:t>
      </w:r>
      <w:r>
        <w:rPr/>
        <w:t>faction,</w:t>
      </w:r>
      <w:r>
        <w:rPr>
          <w:spacing w:val="-2"/>
        </w:rPr>
        <w:t> </w:t>
      </w:r>
      <w:r>
        <w:rPr/>
        <w:t>just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matter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interaction</w:t>
      </w:r>
      <w:r>
        <w:rPr>
          <w:spacing w:val="-2"/>
        </w:rPr>
        <w:t> </w:t>
      </w:r>
      <w:r>
        <w:rPr/>
        <w:t>towards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state‟,</w:t>
      </w:r>
      <w:r>
        <w:rPr>
          <w:spacing w:val="-57"/>
        </w:rPr>
        <w:t> </w:t>
      </w:r>
      <w:r>
        <w:rPr>
          <w:i/>
        </w:rPr>
        <w:t>Contemporary</w:t>
      </w:r>
      <w:r>
        <w:rPr>
          <w:i/>
          <w:spacing w:val="-1"/>
        </w:rPr>
        <w:t> </w:t>
      </w:r>
      <w:r>
        <w:rPr>
          <w:i/>
        </w:rPr>
        <w:t>Voice,</w:t>
      </w:r>
      <w:r>
        <w:rPr>
          <w:i/>
          <w:spacing w:val="1"/>
        </w:rPr>
        <w:t> </w:t>
      </w:r>
      <w:r>
        <w:rPr/>
        <w:t>1(5), pp.</w:t>
      </w:r>
      <w:r>
        <w:rPr>
          <w:spacing w:val="-1"/>
        </w:rPr>
        <w:t> </w:t>
      </w:r>
      <w:r>
        <w:rPr/>
        <w:t>39–48.</w:t>
      </w:r>
    </w:p>
    <w:p>
      <w:pPr>
        <w:spacing w:line="232" w:lineRule="auto" w:before="199"/>
        <w:ind w:left="1380" w:right="2210" w:hanging="720"/>
        <w:jc w:val="left"/>
        <w:rPr>
          <w:sz w:val="24"/>
        </w:rPr>
      </w:pPr>
      <w:r>
        <w:rPr>
          <w:sz w:val="24"/>
        </w:rPr>
        <w:t>Piraveenan,</w:t>
      </w:r>
      <w:r>
        <w:rPr>
          <w:spacing w:val="-5"/>
          <w:sz w:val="24"/>
        </w:rPr>
        <w:t> </w:t>
      </w:r>
      <w:r>
        <w:rPr>
          <w:sz w:val="24"/>
        </w:rPr>
        <w:t>M.</w:t>
      </w:r>
      <w:r>
        <w:rPr>
          <w:spacing w:val="-4"/>
          <w:sz w:val="24"/>
        </w:rPr>
        <w:t> </w:t>
      </w:r>
      <w:r>
        <w:rPr>
          <w:sz w:val="24"/>
        </w:rPr>
        <w:t>R.</w:t>
      </w:r>
      <w:r>
        <w:rPr>
          <w:spacing w:val="-5"/>
          <w:sz w:val="24"/>
        </w:rPr>
        <w:t> </w:t>
      </w:r>
      <w:r>
        <w:rPr>
          <w:sz w:val="24"/>
        </w:rPr>
        <w:t>(2010)</w:t>
      </w:r>
      <w:r>
        <w:rPr>
          <w:spacing w:val="-2"/>
          <w:sz w:val="24"/>
        </w:rPr>
        <w:t> </w:t>
      </w:r>
      <w:r>
        <w:rPr>
          <w:sz w:val="24"/>
        </w:rPr>
        <w:t>„Topological</w:t>
      </w:r>
      <w:r>
        <w:rPr>
          <w:spacing w:val="-4"/>
          <w:sz w:val="24"/>
        </w:rPr>
        <w:t> </w:t>
      </w:r>
      <w:r>
        <w:rPr>
          <w:sz w:val="24"/>
        </w:rPr>
        <w:t>analysis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complex</w:t>
      </w:r>
      <w:r>
        <w:rPr>
          <w:spacing w:val="-3"/>
          <w:sz w:val="24"/>
        </w:rPr>
        <w:t> </w:t>
      </w:r>
      <w:r>
        <w:rPr>
          <w:sz w:val="24"/>
        </w:rPr>
        <w:t>networks</w:t>
      </w:r>
      <w:r>
        <w:rPr>
          <w:spacing w:val="-5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assortativity‟.</w:t>
      </w:r>
      <w:r>
        <w:rPr>
          <w:spacing w:val="-2"/>
          <w:sz w:val="24"/>
        </w:rPr>
        <w:t> </w:t>
      </w:r>
      <w:r>
        <w:rPr>
          <w:i/>
          <w:sz w:val="24"/>
        </w:rPr>
        <w:t>Expert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1-23.</w:t>
      </w:r>
    </w:p>
    <w:p>
      <w:pPr>
        <w:pStyle w:val="BodyText"/>
        <w:spacing w:line="232" w:lineRule="auto" w:before="202"/>
        <w:ind w:left="1380" w:right="1555" w:hanging="720"/>
      </w:pPr>
      <w:r>
        <w:rPr/>
        <w:t>Qiao,</w:t>
      </w:r>
      <w:r>
        <w:rPr>
          <w:spacing w:val="-2"/>
        </w:rPr>
        <w:t> </w:t>
      </w:r>
      <w:r>
        <w:rPr/>
        <w:t>T.,</w:t>
      </w:r>
      <w:r>
        <w:rPr>
          <w:spacing w:val="-2"/>
        </w:rPr>
        <w:t> </w:t>
      </w:r>
      <w:r>
        <w:rPr/>
        <w:t>Shan,</w:t>
      </w:r>
      <w:r>
        <w:rPr>
          <w:spacing w:val="-2"/>
        </w:rPr>
        <w:t> </w:t>
      </w:r>
      <w:r>
        <w:rPr/>
        <w:t>W.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Zhou,</w:t>
      </w:r>
      <w:r>
        <w:rPr>
          <w:spacing w:val="-2"/>
        </w:rPr>
        <w:t> </w:t>
      </w:r>
      <w:r>
        <w:rPr/>
        <w:t>C.</w:t>
      </w:r>
      <w:r>
        <w:rPr>
          <w:spacing w:val="-2"/>
        </w:rPr>
        <w:t> </w:t>
      </w:r>
      <w:r>
        <w:rPr/>
        <w:t>(2017)</w:t>
      </w:r>
      <w:r>
        <w:rPr>
          <w:spacing w:val="-3"/>
        </w:rPr>
        <w:t> </w:t>
      </w:r>
      <w:r>
        <w:rPr/>
        <w:t>„How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identify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powerful node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complex‟,</w:t>
      </w:r>
      <w:r>
        <w:rPr>
          <w:spacing w:val="-1"/>
        </w:rPr>
        <w:t> </w:t>
      </w:r>
      <w:r>
        <w:rPr>
          <w:i/>
        </w:rPr>
        <w:t>Entropy</w:t>
      </w:r>
      <w:r>
        <w:rPr/>
        <w:t>, 19(4),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1–24.</w:t>
      </w:r>
    </w:p>
    <w:p>
      <w:pPr>
        <w:spacing w:line="232" w:lineRule="auto" w:before="199"/>
        <w:ind w:left="1380" w:right="1699" w:hanging="720"/>
        <w:jc w:val="left"/>
        <w:rPr>
          <w:sz w:val="24"/>
        </w:rPr>
      </w:pPr>
      <w:r>
        <w:rPr>
          <w:sz w:val="24"/>
        </w:rPr>
        <w:t>Reingen,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H.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Zinkhan,</w:t>
      </w:r>
      <w:r>
        <w:rPr>
          <w:spacing w:val="-3"/>
          <w:sz w:val="24"/>
        </w:rPr>
        <w:t> </w:t>
      </w:r>
      <w:r>
        <w:rPr>
          <w:sz w:val="24"/>
        </w:rPr>
        <w:t>G.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(1994)</w:t>
      </w:r>
      <w:r>
        <w:rPr>
          <w:spacing w:val="-3"/>
          <w:sz w:val="24"/>
        </w:rPr>
        <w:t> </w:t>
      </w:r>
      <w:r>
        <w:rPr>
          <w:sz w:val="24"/>
        </w:rPr>
        <w:t>„Structural</w:t>
      </w:r>
      <w:r>
        <w:rPr>
          <w:spacing w:val="-2"/>
          <w:sz w:val="24"/>
        </w:rPr>
        <w:t> </w:t>
      </w:r>
      <w:r>
        <w:rPr>
          <w:sz w:val="24"/>
        </w:rPr>
        <w:t>holes: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structure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competition‟,</w:t>
      </w:r>
      <w:r>
        <w:rPr>
          <w:spacing w:val="-2"/>
          <w:sz w:val="24"/>
        </w:rPr>
        <w:t> </w:t>
      </w:r>
      <w:r>
        <w:rPr>
          <w:i/>
          <w:sz w:val="24"/>
        </w:rPr>
        <w:t>American Marketing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152–155.</w:t>
      </w:r>
    </w:p>
    <w:p>
      <w:pPr>
        <w:spacing w:line="235" w:lineRule="auto" w:before="199"/>
        <w:ind w:left="1380" w:right="1275" w:hanging="720"/>
        <w:jc w:val="left"/>
        <w:rPr>
          <w:sz w:val="24"/>
        </w:rPr>
      </w:pPr>
      <w:r>
        <w:rPr>
          <w:sz w:val="24"/>
        </w:rPr>
        <w:t>Ren,</w:t>
      </w:r>
      <w:r>
        <w:rPr>
          <w:spacing w:val="-3"/>
          <w:sz w:val="24"/>
        </w:rPr>
        <w:t> </w:t>
      </w:r>
      <w:r>
        <w:rPr>
          <w:sz w:val="24"/>
        </w:rPr>
        <w:t>G.,</w:t>
      </w:r>
      <w:r>
        <w:rPr>
          <w:spacing w:val="-3"/>
          <w:sz w:val="24"/>
        </w:rPr>
        <w:t> </w:t>
      </w:r>
      <w:r>
        <w:rPr>
          <w:sz w:val="24"/>
        </w:rPr>
        <w:t>Wang,</w:t>
      </w:r>
      <w:r>
        <w:rPr>
          <w:spacing w:val="-3"/>
          <w:sz w:val="24"/>
        </w:rPr>
        <w:t> </w:t>
      </w:r>
      <w:r>
        <w:rPr>
          <w:sz w:val="24"/>
        </w:rPr>
        <w:t>X.,</w:t>
      </w:r>
      <w:r>
        <w:rPr>
          <w:spacing w:val="-3"/>
          <w:sz w:val="24"/>
        </w:rPr>
        <w:t> </w:t>
      </w:r>
      <w:r>
        <w:rPr>
          <w:sz w:val="24"/>
        </w:rPr>
        <w:t>Ren,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Wang,</w:t>
      </w:r>
      <w:r>
        <w:rPr>
          <w:spacing w:val="-3"/>
          <w:sz w:val="24"/>
        </w:rPr>
        <w:t> </w:t>
      </w:r>
      <w:r>
        <w:rPr>
          <w:sz w:val="24"/>
        </w:rPr>
        <w:t>X.</w:t>
      </w:r>
      <w:r>
        <w:rPr>
          <w:spacing w:val="-2"/>
          <w:sz w:val="24"/>
        </w:rPr>
        <w:t> </w:t>
      </w:r>
      <w:r>
        <w:rPr>
          <w:sz w:val="24"/>
        </w:rPr>
        <w:t>(2014)</w:t>
      </w:r>
      <w:r>
        <w:rPr>
          <w:spacing w:val="-3"/>
          <w:sz w:val="24"/>
        </w:rPr>
        <w:t> </w:t>
      </w:r>
      <w:r>
        <w:rPr>
          <w:sz w:val="24"/>
        </w:rPr>
        <w:t>„Epidemic</w:t>
      </w:r>
      <w:r>
        <w:rPr>
          <w:spacing w:val="-3"/>
          <w:sz w:val="24"/>
        </w:rPr>
        <w:t> </w:t>
      </w:r>
      <w:r>
        <w:rPr>
          <w:sz w:val="24"/>
        </w:rPr>
        <w:t>spreading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time-varying</w:t>
      </w:r>
      <w:r>
        <w:rPr>
          <w:spacing w:val="-57"/>
          <w:sz w:val="24"/>
        </w:rPr>
        <w:t> </w:t>
      </w:r>
      <w:r>
        <w:rPr>
          <w:sz w:val="24"/>
        </w:rPr>
        <w:t>community networks‟, </w:t>
      </w:r>
      <w:r>
        <w:rPr>
          <w:i/>
          <w:sz w:val="24"/>
        </w:rPr>
        <w:t>An interdisciplinary journal of Nonlinear Science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023116, pp. 24–32.</w:t>
      </w:r>
    </w:p>
    <w:p>
      <w:pPr>
        <w:spacing w:after="0" w:line="235" w:lineRule="auto"/>
        <w:jc w:val="left"/>
        <w:rPr>
          <w:sz w:val="24"/>
        </w:rPr>
        <w:sectPr>
          <w:pgSz w:w="11900" w:h="16850"/>
          <w:pgMar w:header="0" w:footer="1036" w:top="1340" w:bottom="1240" w:left="1320" w:right="460"/>
        </w:sectPr>
      </w:pPr>
    </w:p>
    <w:p>
      <w:pPr>
        <w:pStyle w:val="BodyText"/>
        <w:spacing w:line="298" w:lineRule="exact" w:before="56"/>
        <w:ind w:left="660"/>
      </w:pPr>
      <w:r>
        <w:rPr/>
        <w:t>Ren,</w:t>
      </w:r>
      <w:r>
        <w:rPr>
          <w:spacing w:val="-1"/>
        </w:rPr>
        <w:t> </w:t>
      </w:r>
      <w:r>
        <w:rPr/>
        <w:t>J.,</w:t>
      </w:r>
      <w:r>
        <w:rPr>
          <w:spacing w:val="-4"/>
        </w:rPr>
        <w:t> </w:t>
      </w:r>
      <w:r>
        <w:rPr/>
        <w:t>Wang,</w:t>
      </w:r>
      <w:r>
        <w:rPr>
          <w:spacing w:val="-1"/>
        </w:rPr>
        <w:t> </w:t>
      </w:r>
      <w:r>
        <w:rPr/>
        <w:t>C.,</w:t>
      </w:r>
      <w:r>
        <w:rPr>
          <w:spacing w:val="1"/>
        </w:rPr>
        <w:t> </w:t>
      </w:r>
      <w:r>
        <w:rPr/>
        <w:t>Liu,</w:t>
      </w:r>
      <w:r>
        <w:rPr>
          <w:spacing w:val="1"/>
        </w:rPr>
        <w:t> </w:t>
      </w:r>
      <w:r>
        <w:rPr/>
        <w:t>Q.,</w:t>
      </w:r>
      <w:r>
        <w:rPr>
          <w:spacing w:val="-1"/>
        </w:rPr>
        <w:t> </w:t>
      </w:r>
      <w:r>
        <w:rPr/>
        <w:t>Wang,</w:t>
      </w:r>
      <w:r>
        <w:rPr>
          <w:spacing w:val="-1"/>
        </w:rPr>
        <w:t> </w:t>
      </w:r>
      <w:r>
        <w:rPr/>
        <w:t>G. &amp;</w:t>
      </w:r>
      <w:r>
        <w:rPr>
          <w:spacing w:val="11"/>
        </w:rPr>
        <w:t> </w:t>
      </w:r>
      <w:r>
        <w:rPr>
          <w:rFonts w:ascii="MS PGothic" w:hAnsi="MS PGothic"/>
        </w:rPr>
        <w:t>Dong,</w:t>
      </w:r>
      <w:r>
        <w:rPr>
          <w:rFonts w:ascii="MS PGothic" w:hAnsi="MS PGothic"/>
          <w:spacing w:val="-1"/>
        </w:rPr>
        <w:t> </w:t>
      </w:r>
      <w:r>
        <w:rPr>
          <w:rFonts w:ascii="MS PGothic" w:hAnsi="MS PGothic"/>
        </w:rPr>
        <w:t>J.</w:t>
      </w:r>
      <w:r>
        <w:rPr>
          <w:rFonts w:ascii="MS PGothic" w:hAnsi="MS PGothic"/>
          <w:spacing w:val="-2"/>
        </w:rPr>
        <w:t> </w:t>
      </w:r>
      <w:r>
        <w:rPr>
          <w:rFonts w:ascii="MS PGothic" w:hAnsi="MS PGothic"/>
        </w:rPr>
        <w:t>(2016)</w:t>
      </w:r>
      <w:r>
        <w:rPr>
          <w:rFonts w:ascii="MS PGothic" w:hAnsi="MS PGothic"/>
          <w:spacing w:val="-2"/>
        </w:rPr>
        <w:t> </w:t>
      </w:r>
      <w:r>
        <w:rPr>
          <w:rFonts w:ascii="MS PGothic" w:hAnsi="MS PGothic"/>
        </w:rPr>
        <w:t>‘Identify</w:t>
      </w:r>
      <w:r>
        <w:rPr>
          <w:rFonts w:ascii="MS PGothic" w:hAnsi="MS PGothic"/>
          <w:spacing w:val="-13"/>
        </w:rPr>
        <w:t> </w:t>
      </w:r>
      <w:r>
        <w:rPr/>
        <w:t>influential</w:t>
      </w:r>
    </w:p>
    <w:p>
      <w:pPr>
        <w:spacing w:line="270" w:lineRule="exact" w:before="0"/>
        <w:ind w:left="1380" w:right="0" w:firstLine="0"/>
        <w:jc w:val="left"/>
        <w:rPr>
          <w:i/>
          <w:sz w:val="23"/>
        </w:rPr>
      </w:pPr>
      <w:r>
        <w:rPr>
          <w:sz w:val="23"/>
        </w:rPr>
        <w:t>spreaders</w:t>
      </w:r>
      <w:r>
        <w:rPr>
          <w:spacing w:val="-5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complex</w:t>
      </w:r>
      <w:r>
        <w:rPr>
          <w:spacing w:val="-1"/>
          <w:sz w:val="23"/>
        </w:rPr>
        <w:t> </w:t>
      </w:r>
      <w:r>
        <w:rPr>
          <w:sz w:val="23"/>
        </w:rPr>
        <w:t>networks</w:t>
      </w:r>
      <w:r>
        <w:rPr>
          <w:spacing w:val="-2"/>
          <w:sz w:val="23"/>
        </w:rPr>
        <w:t> </w:t>
      </w:r>
      <w:r>
        <w:rPr>
          <w:sz w:val="23"/>
        </w:rPr>
        <w:t>based</w:t>
      </w:r>
      <w:r>
        <w:rPr>
          <w:spacing w:val="-2"/>
          <w:sz w:val="23"/>
        </w:rPr>
        <w:t> </w:t>
      </w:r>
      <w:r>
        <w:rPr>
          <w:sz w:val="23"/>
        </w:rPr>
        <w:t>on</w:t>
      </w:r>
      <w:r>
        <w:rPr>
          <w:spacing w:val="-1"/>
          <w:sz w:val="23"/>
        </w:rPr>
        <w:t> </w:t>
      </w:r>
      <w:r>
        <w:rPr>
          <w:sz w:val="23"/>
        </w:rPr>
        <w:t>potential</w:t>
      </w:r>
      <w:r>
        <w:rPr>
          <w:spacing w:val="-3"/>
          <w:sz w:val="23"/>
        </w:rPr>
        <w:t> </w:t>
      </w:r>
      <w:r>
        <w:rPr>
          <w:sz w:val="23"/>
        </w:rPr>
        <w:t>edge</w:t>
      </w:r>
      <w:r>
        <w:rPr>
          <w:spacing w:val="-1"/>
          <w:sz w:val="23"/>
        </w:rPr>
        <w:t> </w:t>
      </w:r>
      <w:r>
        <w:rPr>
          <w:sz w:val="23"/>
        </w:rPr>
        <w:t>w</w:t>
      </w:r>
      <w:r>
        <w:rPr>
          <w:rFonts w:ascii="MS PGothic" w:hAnsi="MS PGothic"/>
          <w:sz w:val="23"/>
        </w:rPr>
        <w:t>eights’,</w:t>
      </w:r>
      <w:r>
        <w:rPr>
          <w:rFonts w:ascii="MS PGothic" w:hAnsi="MS PGothic"/>
          <w:spacing w:val="-13"/>
          <w:sz w:val="23"/>
        </w:rPr>
        <w:t> </w:t>
      </w:r>
      <w:r>
        <w:rPr>
          <w:i/>
          <w:sz w:val="23"/>
        </w:rPr>
        <w:t>Internal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Journal</w:t>
      </w:r>
    </w:p>
    <w:p>
      <w:pPr>
        <w:spacing w:line="292" w:lineRule="exact" w:before="0"/>
        <w:ind w:left="1380" w:right="0" w:firstLine="0"/>
        <w:jc w:val="left"/>
        <w:rPr>
          <w:sz w:val="24"/>
        </w:rPr>
      </w:pP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Computing, Information,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Control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12(2), pp.</w:t>
      </w:r>
      <w:r>
        <w:rPr>
          <w:spacing w:val="-2"/>
          <w:sz w:val="24"/>
        </w:rPr>
        <w:t> </w:t>
      </w:r>
      <w:r>
        <w:rPr>
          <w:sz w:val="24"/>
        </w:rPr>
        <w:t>581</w:t>
      </w:r>
      <w:r>
        <w:rPr>
          <w:rFonts w:ascii="MS PGothic" w:hAnsi="MS PGothic"/>
          <w:sz w:val="24"/>
        </w:rPr>
        <w:t>–</w:t>
      </w:r>
      <w:r>
        <w:rPr>
          <w:sz w:val="24"/>
        </w:rPr>
        <w:t>590.</w:t>
      </w:r>
    </w:p>
    <w:p>
      <w:pPr>
        <w:pStyle w:val="BodyText"/>
        <w:spacing w:line="228" w:lineRule="auto" w:before="175"/>
        <w:ind w:left="1380" w:right="947" w:hanging="720"/>
      </w:pPr>
      <w:r>
        <w:rPr/>
        <w:t>Reserved, A. R., Pdf, T. &amp; </w:t>
      </w:r>
      <w:r>
        <w:rPr>
          <w:rFonts w:ascii="MS PGothic" w:hAnsi="MS PGothic"/>
        </w:rPr>
        <w:t>Datasets, M. (2019) ‘Learn to </w:t>
      </w:r>
      <w:r>
        <w:rPr/>
        <w:t>conduct descriptive whole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setting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ucinet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from the</w:t>
      </w:r>
      <w:r>
        <w:rPr>
          <w:spacing w:val="-57"/>
        </w:rPr>
        <w:t> </w:t>
      </w:r>
      <w:r>
        <w:rPr/>
        <w:t>inclusive education project learn to conduct descriptive whole social network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within an</w:t>
      </w:r>
      <w:r>
        <w:rPr>
          <w:spacing w:val="2"/>
        </w:rPr>
        <w:t> </w:t>
      </w:r>
      <w:r>
        <w:rPr/>
        <w:t>educational setting</w:t>
      </w:r>
      <w:r>
        <w:rPr>
          <w:spacing w:val="-3"/>
        </w:rPr>
        <w:t> </w:t>
      </w:r>
      <w:r>
        <w:rPr/>
        <w:t>in ucinet with d</w:t>
      </w:r>
      <w:r>
        <w:rPr>
          <w:rFonts w:ascii="MS PGothic" w:hAnsi="MS PGothic"/>
        </w:rPr>
        <w:t>ata’,</w:t>
      </w:r>
      <w:r>
        <w:rPr>
          <w:rFonts w:ascii="MS PGothic" w:hAnsi="MS PGothic"/>
          <w:spacing w:val="-15"/>
        </w:rPr>
        <w:t> </w:t>
      </w:r>
      <w:r>
        <w:rPr>
          <w:i/>
        </w:rPr>
        <w:t>SAGE Publications</w:t>
      </w:r>
      <w:r>
        <w:rPr/>
        <w:t>.</w:t>
      </w:r>
    </w:p>
    <w:p>
      <w:pPr>
        <w:spacing w:line="282" w:lineRule="exact" w:before="178"/>
        <w:ind w:left="660" w:right="0" w:firstLine="0"/>
        <w:jc w:val="left"/>
        <w:rPr>
          <w:rFonts w:ascii="MS PGothic" w:hAnsi="MS PGothic"/>
          <w:sz w:val="23"/>
        </w:rPr>
      </w:pPr>
      <w:r>
        <w:rPr>
          <w:rFonts w:ascii="MS PGothic" w:hAnsi="MS PGothic"/>
          <w:sz w:val="23"/>
        </w:rPr>
        <w:t>Rhodes,</w:t>
      </w:r>
      <w:r>
        <w:rPr>
          <w:rFonts w:ascii="MS PGothic" w:hAnsi="MS PGothic"/>
          <w:spacing w:val="-4"/>
          <w:sz w:val="23"/>
        </w:rPr>
        <w:t> </w:t>
      </w:r>
      <w:r>
        <w:rPr>
          <w:rFonts w:ascii="MS PGothic" w:hAnsi="MS PGothic"/>
          <w:sz w:val="23"/>
        </w:rPr>
        <w:t>C. J.</w:t>
      </w:r>
      <w:r>
        <w:rPr>
          <w:rFonts w:ascii="MS PGothic" w:hAnsi="MS PGothic"/>
          <w:spacing w:val="-3"/>
          <w:sz w:val="23"/>
        </w:rPr>
        <w:t> </w:t>
      </w:r>
      <w:r>
        <w:rPr>
          <w:rFonts w:ascii="MS PGothic" w:hAnsi="MS PGothic"/>
          <w:sz w:val="23"/>
        </w:rPr>
        <w:t>and Keefe,</w:t>
      </w:r>
      <w:r>
        <w:rPr>
          <w:rFonts w:ascii="MS PGothic" w:hAnsi="MS PGothic"/>
          <w:spacing w:val="-4"/>
          <w:sz w:val="23"/>
        </w:rPr>
        <w:t> </w:t>
      </w:r>
      <w:r>
        <w:rPr>
          <w:rFonts w:ascii="MS PGothic" w:hAnsi="MS PGothic"/>
          <w:sz w:val="23"/>
        </w:rPr>
        <w:t>E. M. J. (2007) ‘Social</w:t>
      </w:r>
      <w:r>
        <w:rPr>
          <w:rFonts w:ascii="MS PGothic" w:hAnsi="MS PGothic"/>
          <w:spacing w:val="-14"/>
          <w:sz w:val="23"/>
        </w:rPr>
        <w:t> </w:t>
      </w:r>
      <w:r>
        <w:rPr>
          <w:sz w:val="23"/>
        </w:rPr>
        <w:t>network</w:t>
      </w:r>
      <w:r>
        <w:rPr>
          <w:spacing w:val="-1"/>
          <w:sz w:val="23"/>
        </w:rPr>
        <w:t> </w:t>
      </w:r>
      <w:r>
        <w:rPr>
          <w:sz w:val="23"/>
        </w:rPr>
        <w:t>topology:</w:t>
      </w:r>
      <w:r>
        <w:rPr>
          <w:spacing w:val="-1"/>
          <w:sz w:val="23"/>
        </w:rPr>
        <w:t> </w:t>
      </w:r>
      <w:r>
        <w:rPr>
          <w:sz w:val="23"/>
        </w:rPr>
        <w:t>a bayesian</w:t>
      </w:r>
      <w:r>
        <w:rPr>
          <w:spacing w:val="13"/>
          <w:sz w:val="23"/>
        </w:rPr>
        <w:t> </w:t>
      </w:r>
      <w:r>
        <w:rPr>
          <w:rFonts w:ascii="MS PGothic" w:hAnsi="MS PGothic"/>
          <w:sz w:val="23"/>
        </w:rPr>
        <w:t>approach’,</w:t>
      </w:r>
    </w:p>
    <w:p>
      <w:pPr>
        <w:spacing w:line="282" w:lineRule="exact" w:before="0"/>
        <w:ind w:left="1380" w:right="0" w:firstLine="0"/>
        <w:jc w:val="left"/>
        <w:rPr>
          <w:sz w:val="23"/>
        </w:rPr>
      </w:pPr>
      <w:r>
        <w:rPr>
          <w:i/>
          <w:sz w:val="23"/>
        </w:rPr>
        <w:t>Journal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Operational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Research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Society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58(12),</w:t>
      </w:r>
      <w:r>
        <w:rPr>
          <w:spacing w:val="-1"/>
          <w:sz w:val="23"/>
        </w:rPr>
        <w:t> </w:t>
      </w:r>
      <w:r>
        <w:rPr>
          <w:sz w:val="23"/>
        </w:rPr>
        <w:t>pp.</w:t>
      </w:r>
      <w:r>
        <w:rPr>
          <w:spacing w:val="-1"/>
          <w:sz w:val="23"/>
        </w:rPr>
        <w:t> </w:t>
      </w:r>
      <w:r>
        <w:rPr>
          <w:sz w:val="23"/>
        </w:rPr>
        <w:t>1605</w:t>
      </w:r>
      <w:r>
        <w:rPr>
          <w:rFonts w:ascii="MS PGothic" w:hAnsi="MS PGothic"/>
          <w:sz w:val="23"/>
        </w:rPr>
        <w:t>–</w:t>
      </w:r>
      <w:r>
        <w:rPr>
          <w:sz w:val="23"/>
        </w:rPr>
        <w:t>1611.</w:t>
      </w:r>
    </w:p>
    <w:p>
      <w:pPr>
        <w:spacing w:line="211" w:lineRule="auto" w:before="192"/>
        <w:ind w:left="1380" w:right="2663" w:hanging="720"/>
        <w:jc w:val="left"/>
        <w:rPr>
          <w:sz w:val="24"/>
        </w:rPr>
      </w:pPr>
      <w:r>
        <w:rPr>
          <w:rFonts w:ascii="MS PGothic" w:hAnsi="MS PGothic"/>
          <w:sz w:val="24"/>
        </w:rPr>
        <w:t>Roberts,</w:t>
      </w:r>
      <w:r>
        <w:rPr>
          <w:rFonts w:ascii="MS PGothic" w:hAnsi="MS PGothic"/>
          <w:spacing w:val="-4"/>
          <w:sz w:val="24"/>
        </w:rPr>
        <w:t> </w:t>
      </w:r>
      <w:r>
        <w:rPr>
          <w:rFonts w:ascii="MS PGothic" w:hAnsi="MS PGothic"/>
          <w:sz w:val="24"/>
        </w:rPr>
        <w:t>N.</w:t>
      </w:r>
      <w:r>
        <w:rPr>
          <w:rFonts w:ascii="MS PGothic" w:hAnsi="MS PGothic"/>
          <w:spacing w:val="-2"/>
          <w:sz w:val="24"/>
        </w:rPr>
        <w:t> </w:t>
      </w:r>
      <w:r>
        <w:rPr>
          <w:rFonts w:ascii="MS PGothic" w:hAnsi="MS PGothic"/>
          <w:sz w:val="24"/>
        </w:rPr>
        <w:t>and</w:t>
      </w:r>
      <w:r>
        <w:rPr>
          <w:rFonts w:ascii="MS PGothic" w:hAnsi="MS PGothic"/>
          <w:spacing w:val="-1"/>
          <w:sz w:val="24"/>
        </w:rPr>
        <w:t> </w:t>
      </w:r>
      <w:r>
        <w:rPr>
          <w:rFonts w:ascii="MS PGothic" w:hAnsi="MS PGothic"/>
          <w:sz w:val="24"/>
        </w:rPr>
        <w:t>Everton,</w:t>
      </w:r>
      <w:r>
        <w:rPr>
          <w:rFonts w:ascii="MS PGothic" w:hAnsi="MS PGothic"/>
          <w:spacing w:val="-2"/>
          <w:sz w:val="24"/>
        </w:rPr>
        <w:t> </w:t>
      </w:r>
      <w:r>
        <w:rPr>
          <w:rFonts w:ascii="MS PGothic" w:hAnsi="MS PGothic"/>
          <w:sz w:val="24"/>
        </w:rPr>
        <w:t>S.</w:t>
      </w:r>
      <w:r>
        <w:rPr>
          <w:rFonts w:ascii="MS PGothic" w:hAnsi="MS PGothic"/>
          <w:spacing w:val="-3"/>
          <w:sz w:val="24"/>
        </w:rPr>
        <w:t> </w:t>
      </w:r>
      <w:r>
        <w:rPr>
          <w:rFonts w:ascii="MS PGothic" w:hAnsi="MS PGothic"/>
          <w:sz w:val="24"/>
        </w:rPr>
        <w:t>F.</w:t>
      </w:r>
      <w:r>
        <w:rPr>
          <w:rFonts w:ascii="MS PGothic" w:hAnsi="MS PGothic"/>
          <w:spacing w:val="-1"/>
          <w:sz w:val="24"/>
        </w:rPr>
        <w:t> </w:t>
      </w:r>
      <w:r>
        <w:rPr>
          <w:rFonts w:ascii="MS PGothic" w:hAnsi="MS PGothic"/>
          <w:sz w:val="24"/>
        </w:rPr>
        <w:t>(2011)</w:t>
      </w:r>
      <w:r>
        <w:rPr>
          <w:rFonts w:ascii="MS PGothic" w:hAnsi="MS PGothic"/>
          <w:spacing w:val="2"/>
          <w:sz w:val="24"/>
        </w:rPr>
        <w:t> </w:t>
      </w:r>
      <w:r>
        <w:rPr>
          <w:rFonts w:ascii="MS PGothic" w:hAnsi="MS PGothic"/>
          <w:sz w:val="24"/>
        </w:rPr>
        <w:t>‘Strategies for</w:t>
      </w:r>
      <w:r>
        <w:rPr>
          <w:rFonts w:ascii="MS PGothic" w:hAnsi="MS PGothic"/>
          <w:spacing w:val="-12"/>
          <w:sz w:val="24"/>
        </w:rPr>
        <w:t> </w:t>
      </w:r>
      <w:r>
        <w:rPr>
          <w:sz w:val="24"/>
        </w:rPr>
        <w:t>combating</w:t>
      </w:r>
      <w:r>
        <w:rPr>
          <w:spacing w:val="-3"/>
          <w:sz w:val="24"/>
        </w:rPr>
        <w:t> </w:t>
      </w:r>
      <w:r>
        <w:rPr>
          <w:sz w:val="24"/>
        </w:rPr>
        <w:t>dark</w:t>
      </w:r>
      <w:r>
        <w:rPr>
          <w:spacing w:val="-57"/>
          <w:sz w:val="24"/>
        </w:rPr>
        <w:t> </w:t>
      </w:r>
      <w:r>
        <w:rPr>
          <w:sz w:val="24"/>
        </w:rPr>
        <w:t>n</w:t>
      </w:r>
      <w:r>
        <w:rPr>
          <w:rFonts w:ascii="MS PGothic" w:hAnsi="MS PGothic"/>
          <w:sz w:val="24"/>
        </w:rPr>
        <w:t>etworks’,</w:t>
      </w:r>
      <w:r>
        <w:rPr>
          <w:rFonts w:ascii="MS PGothic" w:hAnsi="MS PGothic"/>
          <w:spacing w:val="-3"/>
          <w:sz w:val="24"/>
        </w:rPr>
        <w:t> </w:t>
      </w:r>
      <w:r>
        <w:rPr>
          <w:i/>
          <w:sz w:val="24"/>
        </w:rPr>
        <w:t>Journal of Social Structure</w:t>
      </w:r>
      <w:r>
        <w:rPr>
          <w:sz w:val="24"/>
        </w:rPr>
        <w:t>, 12, pp 1-22.</w:t>
      </w:r>
    </w:p>
    <w:p>
      <w:pPr>
        <w:pStyle w:val="BodyText"/>
        <w:spacing w:line="211" w:lineRule="auto" w:before="199"/>
        <w:ind w:left="1380" w:right="1211" w:hanging="720"/>
      </w:pPr>
      <w:r>
        <w:rPr/>
        <w:t>Robinson, D. &amp;</w:t>
      </w:r>
      <w:r>
        <w:rPr>
          <w:spacing w:val="11"/>
        </w:rPr>
        <w:t> </w:t>
      </w:r>
      <w:r>
        <w:rPr>
          <w:rFonts w:ascii="MS PGothic" w:hAnsi="MS PGothic"/>
        </w:rPr>
        <w:t>Scogings,</w:t>
      </w:r>
      <w:r>
        <w:rPr>
          <w:rFonts w:ascii="MS PGothic" w:hAnsi="MS PGothic"/>
          <w:spacing w:val="-3"/>
        </w:rPr>
        <w:t> </w:t>
      </w:r>
      <w:r>
        <w:rPr>
          <w:rFonts w:ascii="MS PGothic" w:hAnsi="MS PGothic"/>
        </w:rPr>
        <w:t>C.</w:t>
      </w:r>
      <w:r>
        <w:rPr>
          <w:rFonts w:ascii="MS PGothic" w:hAnsi="MS PGothic"/>
          <w:spacing w:val="1"/>
        </w:rPr>
        <w:t> </w:t>
      </w:r>
      <w:r>
        <w:rPr>
          <w:rFonts w:ascii="MS PGothic" w:hAnsi="MS PGothic"/>
        </w:rPr>
        <w:t>(2018) ‘The</w:t>
      </w:r>
      <w:r>
        <w:rPr>
          <w:rFonts w:ascii="MS PGothic" w:hAnsi="MS PGothic"/>
          <w:spacing w:val="-1"/>
        </w:rPr>
        <w:t> </w:t>
      </w:r>
      <w:r>
        <w:rPr>
          <w:rFonts w:ascii="MS PGothic" w:hAnsi="MS PGothic"/>
        </w:rPr>
        <w:t>detection</w:t>
      </w:r>
      <w:r>
        <w:rPr>
          <w:rFonts w:ascii="MS PGothic" w:hAnsi="MS PGothic"/>
          <w:spacing w:val="-1"/>
        </w:rPr>
        <w:t> </w:t>
      </w:r>
      <w:r>
        <w:rPr>
          <w:rFonts w:ascii="MS PGothic" w:hAnsi="MS PGothic"/>
        </w:rPr>
        <w:t>of</w:t>
      </w:r>
      <w:r>
        <w:rPr>
          <w:rFonts w:ascii="MS PGothic" w:hAnsi="MS PGothic"/>
          <w:spacing w:val="-1"/>
        </w:rPr>
        <w:t> </w:t>
      </w:r>
      <w:r>
        <w:rPr>
          <w:rFonts w:ascii="MS PGothic" w:hAnsi="MS PGothic"/>
        </w:rPr>
        <w:t>criminal</w:t>
      </w:r>
      <w:r>
        <w:rPr>
          <w:rFonts w:ascii="MS PGothic" w:hAnsi="MS PGothic"/>
          <w:spacing w:val="1"/>
        </w:rPr>
        <w:t> </w:t>
      </w:r>
      <w:r>
        <w:rPr>
          <w:rFonts w:ascii="MS PGothic" w:hAnsi="MS PGothic"/>
        </w:rPr>
        <w:t>groups</w:t>
      </w:r>
      <w:r>
        <w:rPr>
          <w:rFonts w:ascii="MS PGothic" w:hAnsi="MS PGothic"/>
          <w:spacing w:val="-1"/>
        </w:rPr>
        <w:t> </w:t>
      </w:r>
      <w:r>
        <w:rPr>
          <w:rFonts w:ascii="MS PGothic" w:hAnsi="MS PGothic"/>
        </w:rPr>
        <w:t>in real‑world</w:t>
      </w:r>
      <w:r>
        <w:rPr>
          <w:rFonts w:ascii="MS PGothic" w:hAnsi="MS PGothic"/>
          <w:spacing w:val="-70"/>
        </w:rPr>
        <w:t> </w:t>
      </w:r>
      <w:r>
        <w:rPr>
          <w:rFonts w:ascii="MS PGothic" w:hAnsi="MS PGothic"/>
        </w:rPr>
        <w:t>fused data: using the graph‑mining algorithm “</w:t>
      </w:r>
      <w:r>
        <w:rPr/>
        <w:t>graphe</w:t>
      </w:r>
      <w:r>
        <w:rPr>
          <w:rFonts w:ascii="MS PGothic" w:hAnsi="MS PGothic"/>
        </w:rPr>
        <w:t>xtract”’, </w:t>
      </w:r>
      <w:r>
        <w:rPr>
          <w:i/>
        </w:rPr>
        <w:t>Security</w:t>
      </w:r>
      <w:r>
        <w:rPr>
          <w:i/>
          <w:spacing w:val="1"/>
        </w:rPr>
        <w:t> </w:t>
      </w:r>
      <w:r>
        <w:rPr>
          <w:i/>
        </w:rPr>
        <w:t>Informatics</w:t>
      </w:r>
      <w:r>
        <w:rPr/>
        <w:t>.</w:t>
      </w:r>
      <w:r>
        <w:rPr>
          <w:spacing w:val="-1"/>
        </w:rPr>
        <w:t> </w:t>
      </w:r>
      <w:r>
        <w:rPr/>
        <w:t>Springer Berlin Heidelberg, 7(2), pp.</w:t>
      </w:r>
      <w:r>
        <w:rPr>
          <w:spacing w:val="1"/>
        </w:rPr>
        <w:t> </w:t>
      </w:r>
      <w:r>
        <w:rPr/>
        <w:t>1</w:t>
      </w:r>
      <w:r>
        <w:rPr>
          <w:rFonts w:ascii="MS PGothic" w:hAnsi="MS PGothic"/>
        </w:rPr>
        <w:t>–</w:t>
      </w:r>
      <w:r>
        <w:rPr/>
        <w:t>16.</w:t>
      </w:r>
    </w:p>
    <w:p>
      <w:pPr>
        <w:pStyle w:val="BodyText"/>
        <w:spacing w:line="208" w:lineRule="auto" w:before="203"/>
        <w:ind w:left="1380" w:right="2038" w:hanging="720"/>
      </w:pPr>
      <w:r>
        <w:rPr/>
        <w:t>Rodrigues,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M.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Milic-Frayling, N.</w:t>
      </w:r>
      <w:r>
        <w:rPr>
          <w:spacing w:val="-1"/>
        </w:rPr>
        <w:t> </w:t>
      </w:r>
      <w:r>
        <w:rPr/>
        <w:t>(2011</w:t>
      </w:r>
      <w:r>
        <w:rPr>
          <w:rFonts w:ascii="MS PGothic" w:hAnsi="MS PGothic"/>
        </w:rPr>
        <w:t>)</w:t>
      </w:r>
      <w:r>
        <w:rPr>
          <w:rFonts w:ascii="MS PGothic" w:hAnsi="MS PGothic"/>
          <w:spacing w:val="-4"/>
        </w:rPr>
        <w:t> </w:t>
      </w:r>
      <w:r>
        <w:rPr>
          <w:rFonts w:ascii="MS PGothic" w:hAnsi="MS PGothic"/>
        </w:rPr>
        <w:t>‘Flickr</w:t>
      </w:r>
      <w:r>
        <w:rPr>
          <w:rFonts w:ascii="MS PGothic" w:hAnsi="MS PGothic"/>
          <w:spacing w:val="-13"/>
        </w:rPr>
        <w:t> </w:t>
      </w:r>
      <w:r>
        <w:rPr/>
        <w:t>linking</w:t>
      </w:r>
      <w:r>
        <w:rPr>
          <w:spacing w:val="-3"/>
        </w:rPr>
        <w:t> </w:t>
      </w:r>
      <w:r>
        <w:rPr/>
        <w:t>people,</w:t>
      </w:r>
      <w:r>
        <w:rPr>
          <w:spacing w:val="-1"/>
        </w:rPr>
        <w:t> </w:t>
      </w:r>
      <w:r>
        <w:rPr/>
        <w:t>photos,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</w:t>
      </w:r>
      <w:r>
        <w:rPr>
          <w:rFonts w:ascii="MS PGothic" w:hAnsi="MS PGothic"/>
        </w:rPr>
        <w:t>ags’,</w:t>
      </w:r>
      <w:r>
        <w:rPr>
          <w:rFonts w:ascii="MS PGothic" w:hAnsi="MS PGothic"/>
          <w:spacing w:val="-2"/>
        </w:rPr>
        <w:t> </w:t>
      </w:r>
      <w:r>
        <w:rPr>
          <w:rFonts w:ascii="MS PGothic" w:hAnsi="MS PGothic"/>
        </w:rPr>
        <w:t>in</w:t>
      </w:r>
      <w:r>
        <w:rPr>
          <w:rFonts w:ascii="MS PGothic" w:hAnsi="MS PGothic"/>
          <w:spacing w:val="-13"/>
        </w:rPr>
        <w:t> </w:t>
      </w:r>
      <w:r>
        <w:rPr>
          <w:i/>
        </w:rPr>
        <w:t>NodeXL Tutorial-13</w:t>
      </w:r>
      <w:r>
        <w:rPr/>
        <w:t>, pp. 201</w:t>
      </w:r>
      <w:r>
        <w:rPr>
          <w:rFonts w:ascii="MS PGothic" w:hAnsi="MS PGothic"/>
        </w:rPr>
        <w:t>–</w:t>
      </w:r>
      <w:r>
        <w:rPr/>
        <w:t>223.</w:t>
      </w:r>
    </w:p>
    <w:p>
      <w:pPr>
        <w:pStyle w:val="BodyText"/>
        <w:spacing w:line="218" w:lineRule="auto" w:before="197"/>
        <w:ind w:left="1380" w:right="945" w:hanging="720"/>
      </w:pPr>
      <w:r>
        <w:rPr/>
        <w:t>Rostami, A. &amp; </w:t>
      </w:r>
      <w:r>
        <w:rPr>
          <w:rFonts w:ascii="MS PGothic" w:hAnsi="MS PGothic"/>
        </w:rPr>
        <w:t>Mondani, H. (2015) ‘The </w:t>
      </w:r>
      <w:r>
        <w:rPr/>
        <w:t>complexity of crime network data: a case study</w:t>
      </w:r>
      <w:r>
        <w:rPr>
          <w:spacing w:val="-57"/>
        </w:rPr>
        <w:t> </w:t>
      </w:r>
      <w:r>
        <w:rPr/>
        <w:t>of its consequences for crime control and the study of n</w:t>
      </w:r>
      <w:r>
        <w:rPr>
          <w:rFonts w:ascii="MS PGothic" w:hAnsi="MS PGothic"/>
        </w:rPr>
        <w:t>etworks’, </w:t>
      </w:r>
      <w:r>
        <w:rPr>
          <w:i/>
        </w:rPr>
        <w:t>PLOS ONE</w:t>
      </w:r>
      <w:r>
        <w:rPr/>
        <w:t>.</w:t>
      </w:r>
      <w:r>
        <w:rPr>
          <w:spacing w:val="1"/>
        </w:rPr>
        <w:t> </w:t>
      </w:r>
      <w:r>
        <w:rPr/>
        <w:t>Edited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T. Niederkrotenthaler. Public</w:t>
      </w:r>
      <w:r>
        <w:rPr>
          <w:spacing w:val="1"/>
        </w:rPr>
        <w:t> </w:t>
      </w:r>
      <w:r>
        <w:rPr/>
        <w:t>Library</w:t>
      </w:r>
      <w:r>
        <w:rPr>
          <w:spacing w:val="-5"/>
        </w:rPr>
        <w:t> </w:t>
      </w:r>
      <w:r>
        <w:rPr/>
        <w:t>of Science, 10(3), pp</w:t>
      </w:r>
      <w:r>
        <w:rPr>
          <w:spacing w:val="-1"/>
        </w:rPr>
        <w:t> </w:t>
      </w:r>
      <w:r>
        <w:rPr/>
        <w:t>1-34.</w:t>
      </w:r>
    </w:p>
    <w:p>
      <w:pPr>
        <w:spacing w:line="218" w:lineRule="auto" w:before="209"/>
        <w:ind w:left="1380" w:right="2397" w:hanging="720"/>
        <w:jc w:val="left"/>
        <w:rPr>
          <w:sz w:val="23"/>
        </w:rPr>
      </w:pPr>
      <w:r>
        <w:rPr>
          <w:sz w:val="23"/>
        </w:rPr>
        <w:t>Rotman, D. &amp; </w:t>
      </w:r>
      <w:r>
        <w:rPr>
          <w:rFonts w:ascii="MS PGothic" w:hAnsi="MS PGothic"/>
          <w:sz w:val="23"/>
        </w:rPr>
        <w:t>Golbeck, J. (2011) ‘YouTube </w:t>
      </w:r>
      <w:r>
        <w:rPr>
          <w:sz w:val="23"/>
        </w:rPr>
        <w:t>contrasting patterns of content,</w:t>
      </w:r>
      <w:r>
        <w:rPr>
          <w:spacing w:val="-55"/>
          <w:sz w:val="23"/>
        </w:rPr>
        <w:t> </w:t>
      </w:r>
      <w:r>
        <w:rPr>
          <w:sz w:val="23"/>
        </w:rPr>
        <w:t>interaction,</w:t>
      </w:r>
      <w:r>
        <w:rPr>
          <w:spacing w:val="-4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p</w:t>
      </w:r>
      <w:r>
        <w:rPr>
          <w:rFonts w:ascii="MS PGothic" w:hAnsi="MS PGothic"/>
          <w:sz w:val="23"/>
        </w:rPr>
        <w:t>rominence’, in</w:t>
      </w:r>
      <w:r>
        <w:rPr>
          <w:rFonts w:ascii="MS PGothic" w:hAnsi="MS PGothic"/>
          <w:spacing w:val="-13"/>
          <w:sz w:val="23"/>
        </w:rPr>
        <w:t> </w:t>
      </w:r>
      <w:r>
        <w:rPr>
          <w:i/>
          <w:sz w:val="23"/>
        </w:rPr>
        <w:t>NodeXL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Tutorial-14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pp. 225</w:t>
      </w:r>
      <w:r>
        <w:rPr>
          <w:rFonts w:ascii="MS PGothic" w:hAnsi="MS PGothic"/>
          <w:sz w:val="23"/>
        </w:rPr>
        <w:t>–</w:t>
      </w:r>
      <w:r>
        <w:rPr>
          <w:sz w:val="23"/>
        </w:rPr>
        <w:t>246.</w:t>
      </w:r>
    </w:p>
    <w:p>
      <w:pPr>
        <w:spacing w:line="213" w:lineRule="auto" w:before="221"/>
        <w:ind w:left="1380" w:right="955" w:hanging="720"/>
        <w:jc w:val="both"/>
        <w:rPr>
          <w:sz w:val="24"/>
        </w:rPr>
      </w:pPr>
      <w:r>
        <w:rPr>
          <w:sz w:val="24"/>
        </w:rPr>
        <w:t>Salvatore,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Pasquale,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Giac</w:t>
      </w:r>
      <w:r>
        <w:rPr>
          <w:rFonts w:ascii="MS PGothic" w:hAnsi="MS PGothic"/>
          <w:sz w:val="24"/>
        </w:rPr>
        <w:t>omo,</w:t>
      </w:r>
      <w:r>
        <w:rPr>
          <w:rFonts w:ascii="MS PGothic" w:hAnsi="MS PGothic"/>
          <w:spacing w:val="1"/>
          <w:sz w:val="24"/>
        </w:rPr>
        <w:t> </w:t>
      </w:r>
      <w:r>
        <w:rPr>
          <w:rFonts w:ascii="MS PGothic" w:hAnsi="MS PGothic"/>
          <w:sz w:val="24"/>
        </w:rPr>
        <w:t>F.</w:t>
      </w:r>
      <w:r>
        <w:rPr>
          <w:rFonts w:ascii="MS PGothic" w:hAnsi="MS PGothic"/>
          <w:spacing w:val="1"/>
          <w:sz w:val="24"/>
        </w:rPr>
        <w:t> </w:t>
      </w:r>
      <w:r>
        <w:rPr>
          <w:rFonts w:ascii="MS PGothic" w:hAnsi="MS PGothic"/>
          <w:sz w:val="24"/>
        </w:rPr>
        <w:t>(2016)</w:t>
      </w:r>
      <w:r>
        <w:rPr>
          <w:rFonts w:ascii="MS PGothic" w:hAnsi="MS PGothic"/>
          <w:spacing w:val="1"/>
          <w:sz w:val="24"/>
        </w:rPr>
        <w:t> </w:t>
      </w:r>
      <w:r>
        <w:rPr>
          <w:rFonts w:ascii="MS PGothic" w:hAnsi="MS PGothic"/>
          <w:sz w:val="24"/>
        </w:rPr>
        <w:t>‘Resilience</w:t>
      </w:r>
      <w:r>
        <w:rPr>
          <w:rFonts w:ascii="MS PGothic" w:hAnsi="MS PGothic"/>
          <w:spacing w:val="1"/>
          <w:sz w:val="24"/>
        </w:rPr>
        <w:t> </w:t>
      </w:r>
      <w:r>
        <w:rPr>
          <w:rFonts w:ascii="MS PGothic" w:hAnsi="MS PGothic"/>
          <w:sz w:val="24"/>
        </w:rPr>
        <w:t>in</w:t>
      </w:r>
      <w:r>
        <w:rPr>
          <w:rFonts w:ascii="MS PGothic" w:hAnsi="MS PGothic"/>
          <w:spacing w:val="73"/>
          <w:sz w:val="24"/>
        </w:rPr>
        <w:t> </w:t>
      </w:r>
      <w:r>
        <w:rPr>
          <w:rFonts w:ascii="MS PGothic" w:hAnsi="MS PGothic"/>
          <w:sz w:val="24"/>
        </w:rPr>
        <w:t>criminal</w:t>
      </w:r>
      <w:r>
        <w:rPr>
          <w:rFonts w:ascii="MS PGothic" w:hAnsi="MS PGothic"/>
          <w:spacing w:val="1"/>
          <w:sz w:val="24"/>
        </w:rPr>
        <w:t> </w:t>
      </w:r>
      <w:r>
        <w:rPr>
          <w:rFonts w:ascii="MS PGothic" w:hAnsi="MS PGothic"/>
          <w:sz w:val="24"/>
        </w:rPr>
        <w:t>networks’, </w:t>
      </w:r>
      <w:r>
        <w:rPr>
          <w:i/>
          <w:sz w:val="24"/>
        </w:rPr>
        <w:t>AAPP | Atti della Accademia Peloritana dei Pericolanti Classe 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Scienze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Fisiche,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Matematiche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Naturali</w:t>
      </w:r>
      <w:r>
        <w:rPr>
          <w:sz w:val="24"/>
        </w:rPr>
        <w:t>, 94(2), pp.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rFonts w:ascii="MS PGothic" w:hAnsi="MS PGothic"/>
          <w:sz w:val="24"/>
        </w:rPr>
        <w:t>–</w:t>
      </w:r>
      <w:r>
        <w:rPr>
          <w:sz w:val="24"/>
        </w:rPr>
        <w:t>19.</w:t>
      </w:r>
    </w:p>
    <w:p>
      <w:pPr>
        <w:spacing w:line="282" w:lineRule="exact" w:before="175"/>
        <w:ind w:left="660" w:right="0" w:firstLine="0"/>
        <w:jc w:val="left"/>
        <w:rPr>
          <w:rFonts w:ascii="MS PGothic" w:hAnsi="MS PGothic"/>
          <w:sz w:val="23"/>
        </w:rPr>
      </w:pPr>
      <w:r>
        <w:rPr>
          <w:sz w:val="23"/>
        </w:rPr>
        <w:t>Saxena,</w:t>
      </w:r>
      <w:r>
        <w:rPr>
          <w:spacing w:val="-1"/>
          <w:sz w:val="23"/>
        </w:rPr>
        <w:t> </w:t>
      </w:r>
      <w:r>
        <w:rPr>
          <w:sz w:val="23"/>
        </w:rPr>
        <w:t>C.,</w:t>
      </w:r>
      <w:r>
        <w:rPr>
          <w:spacing w:val="-4"/>
          <w:sz w:val="23"/>
        </w:rPr>
        <w:t> </w:t>
      </w:r>
      <w:r>
        <w:rPr>
          <w:sz w:val="23"/>
        </w:rPr>
        <w:t>Doja, M.</w:t>
      </w:r>
      <w:r>
        <w:rPr>
          <w:spacing w:val="-1"/>
          <w:sz w:val="23"/>
        </w:rPr>
        <w:t> </w:t>
      </w:r>
      <w:r>
        <w:rPr>
          <w:sz w:val="23"/>
        </w:rPr>
        <w:t>N.</w:t>
      </w:r>
      <w:r>
        <w:rPr>
          <w:spacing w:val="-1"/>
          <w:sz w:val="23"/>
        </w:rPr>
        <w:t> </w:t>
      </w:r>
      <w:r>
        <w:rPr>
          <w:sz w:val="23"/>
        </w:rPr>
        <w:t>&amp;</w:t>
      </w:r>
      <w:r>
        <w:rPr>
          <w:spacing w:val="12"/>
          <w:sz w:val="23"/>
        </w:rPr>
        <w:t> </w:t>
      </w:r>
      <w:r>
        <w:rPr>
          <w:rFonts w:ascii="MS PGothic" w:hAnsi="MS PGothic"/>
          <w:sz w:val="23"/>
        </w:rPr>
        <w:t>Ahmad, T. (2018)</w:t>
      </w:r>
      <w:r>
        <w:rPr>
          <w:rFonts w:ascii="MS PGothic" w:hAnsi="MS PGothic"/>
          <w:spacing w:val="-1"/>
          <w:sz w:val="23"/>
        </w:rPr>
        <w:t> </w:t>
      </w:r>
      <w:r>
        <w:rPr>
          <w:rFonts w:ascii="MS PGothic" w:hAnsi="MS PGothic"/>
          <w:sz w:val="23"/>
        </w:rPr>
        <w:t>‘Group based centrality</w:t>
      </w:r>
      <w:r>
        <w:rPr>
          <w:rFonts w:ascii="MS PGothic" w:hAnsi="MS PGothic"/>
          <w:spacing w:val="-1"/>
          <w:sz w:val="23"/>
        </w:rPr>
        <w:t> </w:t>
      </w:r>
      <w:r>
        <w:rPr>
          <w:rFonts w:ascii="MS PGothic" w:hAnsi="MS PGothic"/>
          <w:sz w:val="23"/>
        </w:rPr>
        <w:t>for</w:t>
      </w:r>
    </w:p>
    <w:p>
      <w:pPr>
        <w:spacing w:line="282" w:lineRule="exact" w:before="0"/>
        <w:ind w:left="1380" w:right="0" w:firstLine="0"/>
        <w:jc w:val="left"/>
        <w:rPr>
          <w:sz w:val="23"/>
        </w:rPr>
      </w:pPr>
      <w:r>
        <w:rPr>
          <w:sz w:val="23"/>
        </w:rPr>
        <w:t>immunizati</w:t>
      </w:r>
      <w:r>
        <w:rPr>
          <w:rFonts w:ascii="MS PGothic" w:hAnsi="MS PGothic"/>
          <w:sz w:val="23"/>
        </w:rPr>
        <w:t>on</w:t>
      </w:r>
      <w:r>
        <w:rPr>
          <w:rFonts w:ascii="MS PGothic" w:hAnsi="MS PGothic"/>
          <w:spacing w:val="-1"/>
          <w:sz w:val="23"/>
        </w:rPr>
        <w:t> </w:t>
      </w:r>
      <w:r>
        <w:rPr>
          <w:rFonts w:ascii="MS PGothic" w:hAnsi="MS PGothic"/>
          <w:sz w:val="23"/>
        </w:rPr>
        <w:t>of</w:t>
      </w:r>
      <w:r>
        <w:rPr>
          <w:rFonts w:ascii="MS PGothic" w:hAnsi="MS PGothic"/>
          <w:spacing w:val="-2"/>
          <w:sz w:val="23"/>
        </w:rPr>
        <w:t> </w:t>
      </w:r>
      <w:r>
        <w:rPr>
          <w:rFonts w:ascii="MS PGothic" w:hAnsi="MS PGothic"/>
          <w:sz w:val="23"/>
        </w:rPr>
        <w:t>complex</w:t>
      </w:r>
      <w:r>
        <w:rPr>
          <w:rFonts w:ascii="MS PGothic" w:hAnsi="MS PGothic"/>
          <w:spacing w:val="-5"/>
          <w:sz w:val="23"/>
        </w:rPr>
        <w:t> </w:t>
      </w:r>
      <w:r>
        <w:rPr>
          <w:rFonts w:ascii="MS PGothic" w:hAnsi="MS PGothic"/>
          <w:sz w:val="23"/>
        </w:rPr>
        <w:t>networks’,</w:t>
      </w:r>
      <w:r>
        <w:rPr>
          <w:rFonts w:ascii="MS PGothic" w:hAnsi="MS PGothic"/>
          <w:spacing w:val="-11"/>
          <w:sz w:val="23"/>
        </w:rPr>
        <w:t> </w:t>
      </w:r>
      <w:r>
        <w:rPr>
          <w:i/>
          <w:sz w:val="23"/>
        </w:rPr>
        <w:t>Physica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A</w:t>
      </w:r>
      <w:r>
        <w:rPr>
          <w:sz w:val="23"/>
        </w:rPr>
        <w:t>. Elsevier</w:t>
      </w:r>
      <w:r>
        <w:rPr>
          <w:spacing w:val="-1"/>
          <w:sz w:val="23"/>
        </w:rPr>
        <w:t> </w:t>
      </w:r>
      <w:r>
        <w:rPr>
          <w:sz w:val="23"/>
        </w:rPr>
        <w:t>B.V.</w:t>
      </w:r>
      <w:r>
        <w:rPr>
          <w:spacing w:val="-1"/>
          <w:sz w:val="23"/>
        </w:rPr>
        <w:t> </w:t>
      </w:r>
      <w:r>
        <w:rPr>
          <w:sz w:val="23"/>
        </w:rPr>
        <w:t>pp 1-18.</w:t>
      </w:r>
    </w:p>
    <w:p>
      <w:pPr>
        <w:spacing w:line="282" w:lineRule="exact" w:before="173"/>
        <w:ind w:left="660" w:right="0" w:firstLine="0"/>
        <w:jc w:val="left"/>
        <w:rPr>
          <w:sz w:val="23"/>
        </w:rPr>
      </w:pPr>
      <w:r>
        <w:rPr>
          <w:sz w:val="23"/>
        </w:rPr>
        <w:t>Serin,</w:t>
      </w:r>
      <w:r>
        <w:rPr>
          <w:spacing w:val="-2"/>
          <w:sz w:val="23"/>
        </w:rPr>
        <w:t> </w:t>
      </w:r>
      <w:r>
        <w:rPr>
          <w:sz w:val="23"/>
        </w:rPr>
        <w:t>E.,</w:t>
      </w:r>
      <w:r>
        <w:rPr>
          <w:spacing w:val="-1"/>
          <w:sz w:val="23"/>
        </w:rPr>
        <w:t> </w:t>
      </w:r>
      <w:r>
        <w:rPr>
          <w:sz w:val="23"/>
        </w:rPr>
        <w:t>Adali,</w:t>
      </w:r>
      <w:r>
        <w:rPr>
          <w:spacing w:val="-4"/>
          <w:sz w:val="23"/>
        </w:rPr>
        <w:t> </w:t>
      </w:r>
      <w:r>
        <w:rPr>
          <w:sz w:val="23"/>
        </w:rPr>
        <w:t>S.</w:t>
      </w:r>
      <w:r>
        <w:rPr>
          <w:spacing w:val="-1"/>
          <w:sz w:val="23"/>
        </w:rPr>
        <w:t> </w:t>
      </w:r>
      <w:r>
        <w:rPr>
          <w:sz w:val="23"/>
        </w:rPr>
        <w:t>&amp;</w:t>
      </w:r>
      <w:r>
        <w:rPr>
          <w:spacing w:val="11"/>
          <w:sz w:val="23"/>
        </w:rPr>
        <w:t> </w:t>
      </w:r>
      <w:r>
        <w:rPr>
          <w:rFonts w:ascii="MS PGothic" w:hAnsi="MS PGothic"/>
          <w:sz w:val="23"/>
        </w:rPr>
        <w:t>Balcisoy,</w:t>
      </w:r>
      <w:r>
        <w:rPr>
          <w:rFonts w:ascii="MS PGothic" w:hAnsi="MS PGothic"/>
          <w:spacing w:val="-1"/>
          <w:sz w:val="23"/>
        </w:rPr>
        <w:t> </w:t>
      </w:r>
      <w:r>
        <w:rPr>
          <w:rFonts w:ascii="MS PGothic" w:hAnsi="MS PGothic"/>
          <w:sz w:val="23"/>
        </w:rPr>
        <w:t>S. (2009)</w:t>
      </w:r>
      <w:r>
        <w:rPr>
          <w:rFonts w:ascii="MS PGothic" w:hAnsi="MS PGothic"/>
          <w:spacing w:val="-3"/>
          <w:sz w:val="23"/>
        </w:rPr>
        <w:t> </w:t>
      </w:r>
      <w:r>
        <w:rPr>
          <w:rFonts w:ascii="MS PGothic" w:hAnsi="MS PGothic"/>
          <w:sz w:val="23"/>
        </w:rPr>
        <w:t>‘Entropy</w:t>
      </w:r>
      <w:r>
        <w:rPr>
          <w:sz w:val="23"/>
        </w:rPr>
        <w:t>-based</w:t>
      </w:r>
      <w:r>
        <w:rPr>
          <w:spacing w:val="-1"/>
          <w:sz w:val="23"/>
        </w:rPr>
        <w:t> </w:t>
      </w:r>
      <w:r>
        <w:rPr>
          <w:sz w:val="23"/>
        </w:rPr>
        <w:t>sensitivity</w:t>
      </w:r>
      <w:r>
        <w:rPr>
          <w:spacing w:val="-6"/>
          <w:sz w:val="23"/>
        </w:rPr>
        <w:t> </w:t>
      </w:r>
      <w:r>
        <w:rPr>
          <w:sz w:val="23"/>
        </w:rPr>
        <w:t>analysis and</w:t>
      </w:r>
    </w:p>
    <w:p>
      <w:pPr>
        <w:spacing w:line="282" w:lineRule="exact" w:before="0"/>
        <w:ind w:left="1380" w:right="0" w:firstLine="0"/>
        <w:jc w:val="left"/>
        <w:rPr>
          <w:sz w:val="23"/>
        </w:rPr>
      </w:pPr>
      <w:r>
        <w:rPr>
          <w:rFonts w:ascii="MS PGothic" w:hAnsi="MS PGothic"/>
          <w:sz w:val="23"/>
        </w:rPr>
        <w:t>visualization</w:t>
      </w:r>
      <w:r>
        <w:rPr>
          <w:rFonts w:ascii="MS PGothic" w:hAnsi="MS PGothic"/>
          <w:spacing w:val="-2"/>
          <w:sz w:val="23"/>
        </w:rPr>
        <w:t> </w:t>
      </w:r>
      <w:r>
        <w:rPr>
          <w:rFonts w:ascii="MS PGothic" w:hAnsi="MS PGothic"/>
          <w:sz w:val="23"/>
        </w:rPr>
        <w:t>of</w:t>
      </w:r>
      <w:r>
        <w:rPr>
          <w:rFonts w:ascii="MS PGothic" w:hAnsi="MS PGothic"/>
          <w:spacing w:val="-3"/>
          <w:sz w:val="23"/>
        </w:rPr>
        <w:t> </w:t>
      </w:r>
      <w:r>
        <w:rPr>
          <w:rFonts w:ascii="MS PGothic" w:hAnsi="MS PGothic"/>
          <w:sz w:val="23"/>
        </w:rPr>
        <w:t>social</w:t>
      </w:r>
      <w:r>
        <w:rPr>
          <w:rFonts w:ascii="MS PGothic" w:hAnsi="MS PGothic"/>
          <w:spacing w:val="-3"/>
          <w:sz w:val="23"/>
        </w:rPr>
        <w:t> </w:t>
      </w:r>
      <w:r>
        <w:rPr>
          <w:rFonts w:ascii="MS PGothic" w:hAnsi="MS PGothic"/>
          <w:sz w:val="23"/>
        </w:rPr>
        <w:t>networks’.</w:t>
      </w:r>
      <w:r>
        <w:rPr>
          <w:rFonts w:ascii="MS PGothic" w:hAnsi="MS PGothic"/>
          <w:spacing w:val="-13"/>
          <w:sz w:val="23"/>
        </w:rPr>
        <w:t> </w:t>
      </w:r>
      <w:r>
        <w:rPr>
          <w:i/>
          <w:sz w:val="23"/>
        </w:rPr>
        <w:t>Expert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Systems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with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Applications</w:t>
      </w:r>
      <w:r>
        <w:rPr>
          <w:sz w:val="23"/>
        </w:rPr>
        <w:t>.</w:t>
      </w:r>
      <w:r>
        <w:rPr>
          <w:spacing w:val="-1"/>
          <w:sz w:val="23"/>
        </w:rPr>
        <w:t> </w:t>
      </w:r>
      <w:r>
        <w:rPr>
          <w:sz w:val="23"/>
        </w:rPr>
        <w:t>pp</w:t>
      </w:r>
      <w:r>
        <w:rPr>
          <w:spacing w:val="-1"/>
          <w:sz w:val="23"/>
        </w:rPr>
        <w:t> </w:t>
      </w:r>
      <w:r>
        <w:rPr>
          <w:sz w:val="23"/>
        </w:rPr>
        <w:t>1-9.</w:t>
      </w:r>
    </w:p>
    <w:p>
      <w:pPr>
        <w:spacing w:line="211" w:lineRule="auto" w:before="191"/>
        <w:ind w:left="1380" w:right="1704" w:hanging="720"/>
        <w:jc w:val="left"/>
        <w:rPr>
          <w:sz w:val="24"/>
        </w:rPr>
      </w:pPr>
      <w:r>
        <w:rPr>
          <w:sz w:val="24"/>
        </w:rPr>
        <w:t>Sharma,</w:t>
      </w:r>
      <w:r>
        <w:rPr>
          <w:spacing w:val="-1"/>
          <w:sz w:val="24"/>
        </w:rPr>
        <w:t> </w:t>
      </w:r>
      <w:r>
        <w:rPr>
          <w:sz w:val="24"/>
        </w:rPr>
        <w:t>S. &amp;</w:t>
      </w:r>
      <w:r>
        <w:rPr>
          <w:spacing w:val="12"/>
          <w:sz w:val="24"/>
        </w:rPr>
        <w:t> </w:t>
      </w:r>
      <w:r>
        <w:rPr>
          <w:rFonts w:ascii="MS PGothic" w:hAnsi="MS PGothic"/>
          <w:sz w:val="24"/>
        </w:rPr>
        <w:t>Singh, A.</w:t>
      </w:r>
      <w:r>
        <w:rPr>
          <w:rFonts w:ascii="MS PGothic" w:hAnsi="MS PGothic"/>
          <w:spacing w:val="-1"/>
          <w:sz w:val="24"/>
        </w:rPr>
        <w:t> </w:t>
      </w:r>
      <w:r>
        <w:rPr>
          <w:rFonts w:ascii="MS PGothic" w:hAnsi="MS PGothic"/>
          <w:sz w:val="24"/>
        </w:rPr>
        <w:t>(2016)</w:t>
      </w:r>
      <w:r>
        <w:rPr>
          <w:rFonts w:ascii="MS PGothic" w:hAnsi="MS PGothic"/>
          <w:spacing w:val="-2"/>
          <w:sz w:val="24"/>
        </w:rPr>
        <w:t> </w:t>
      </w:r>
      <w:r>
        <w:rPr>
          <w:rFonts w:ascii="MS PGothic" w:hAnsi="MS PGothic"/>
          <w:sz w:val="24"/>
        </w:rPr>
        <w:t>‘An efficient method</w:t>
      </w:r>
      <w:r>
        <w:rPr>
          <w:rFonts w:ascii="MS PGothic" w:hAnsi="MS PGothic"/>
          <w:spacing w:val="-1"/>
          <w:sz w:val="24"/>
        </w:rPr>
        <w:t> </w:t>
      </w:r>
      <w:r>
        <w:rPr>
          <w:rFonts w:ascii="MS PGothic" w:hAnsi="MS PGothic"/>
          <w:sz w:val="24"/>
        </w:rPr>
        <w:t>for</w:t>
      </w:r>
      <w:r>
        <w:rPr>
          <w:rFonts w:ascii="MS PGothic" w:hAnsi="MS PGothic"/>
          <w:spacing w:val="-1"/>
          <w:sz w:val="24"/>
        </w:rPr>
        <w:t> </w:t>
      </w:r>
      <w:r>
        <w:rPr>
          <w:rFonts w:ascii="MS PGothic" w:hAnsi="MS PGothic"/>
          <w:sz w:val="24"/>
        </w:rPr>
        <w:t>link</w:t>
      </w:r>
      <w:r>
        <w:rPr>
          <w:rFonts w:ascii="MS PGothic" w:hAnsi="MS PGothic"/>
          <w:spacing w:val="-3"/>
          <w:sz w:val="24"/>
        </w:rPr>
        <w:t> </w:t>
      </w:r>
      <w:r>
        <w:rPr>
          <w:rFonts w:ascii="MS PGothic" w:hAnsi="MS PGothic"/>
          <w:sz w:val="24"/>
        </w:rPr>
        <w:t>prediction</w:t>
      </w:r>
      <w:r>
        <w:rPr>
          <w:rFonts w:ascii="MS PGothic" w:hAnsi="MS PGothic"/>
          <w:spacing w:val="-1"/>
          <w:sz w:val="24"/>
        </w:rPr>
        <w:t> </w:t>
      </w:r>
      <w:r>
        <w:rPr>
          <w:rFonts w:ascii="MS PGothic" w:hAnsi="MS PGothic"/>
          <w:sz w:val="24"/>
        </w:rPr>
        <w:t>in</w:t>
      </w:r>
      <w:r>
        <w:rPr>
          <w:rFonts w:ascii="MS PGothic" w:hAnsi="MS PGothic"/>
          <w:spacing w:val="1"/>
          <w:sz w:val="24"/>
        </w:rPr>
        <w:t> </w:t>
      </w:r>
      <w:r>
        <w:rPr>
          <w:rFonts w:ascii="MS PGothic" w:hAnsi="MS PGothic"/>
          <w:sz w:val="24"/>
        </w:rPr>
        <w:t>weighted</w:t>
      </w:r>
      <w:r>
        <w:rPr>
          <w:rFonts w:ascii="MS PGothic" w:hAnsi="MS PGothic"/>
          <w:spacing w:val="-2"/>
          <w:sz w:val="24"/>
        </w:rPr>
        <w:t> </w:t>
      </w:r>
      <w:r>
        <w:rPr>
          <w:rFonts w:ascii="MS PGothic" w:hAnsi="MS PGothic"/>
          <w:sz w:val="24"/>
        </w:rPr>
        <w:t>multiplex</w:t>
      </w:r>
      <w:r>
        <w:rPr>
          <w:rFonts w:ascii="MS PGothic" w:hAnsi="MS PGothic"/>
          <w:spacing w:val="-3"/>
          <w:sz w:val="24"/>
        </w:rPr>
        <w:t> </w:t>
      </w:r>
      <w:r>
        <w:rPr>
          <w:rFonts w:ascii="MS PGothic" w:hAnsi="MS PGothic"/>
          <w:sz w:val="24"/>
        </w:rPr>
        <w:t>networks’,</w:t>
      </w:r>
      <w:r>
        <w:rPr>
          <w:rFonts w:ascii="MS PGothic" w:hAnsi="MS PGothic"/>
          <w:spacing w:val="-16"/>
          <w:sz w:val="24"/>
        </w:rPr>
        <w:t> </w:t>
      </w:r>
      <w:r>
        <w:rPr>
          <w:i/>
          <w:sz w:val="24"/>
        </w:rPr>
        <w:t>Computational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Networks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pp</w:t>
      </w:r>
      <w:r>
        <w:rPr>
          <w:spacing w:val="-2"/>
          <w:sz w:val="24"/>
        </w:rPr>
        <w:t> </w:t>
      </w:r>
      <w:r>
        <w:rPr>
          <w:sz w:val="24"/>
        </w:rPr>
        <w:t>1-14.</w:t>
      </w:r>
    </w:p>
    <w:p>
      <w:pPr>
        <w:pStyle w:val="BodyText"/>
        <w:spacing w:line="216" w:lineRule="auto" w:before="186"/>
        <w:ind w:left="1380" w:right="948" w:hanging="720"/>
      </w:pPr>
      <w:r>
        <w:rPr/>
        <w:t>Sina,</w:t>
      </w:r>
      <w:r>
        <w:rPr>
          <w:spacing w:val="2"/>
        </w:rPr>
        <w:t> </w:t>
      </w:r>
      <w:r>
        <w:rPr/>
        <w:t>S.,</w:t>
      </w:r>
      <w:r>
        <w:rPr>
          <w:spacing w:val="2"/>
        </w:rPr>
        <w:t> </w:t>
      </w:r>
      <w:r>
        <w:rPr/>
        <w:t>Rosenfeld,</w:t>
      </w:r>
      <w:r>
        <w:rPr>
          <w:spacing w:val="2"/>
        </w:rPr>
        <w:t> </w:t>
      </w:r>
      <w:r>
        <w:rPr/>
        <w:t>A.</w:t>
      </w:r>
      <w:r>
        <w:rPr>
          <w:spacing w:val="2"/>
        </w:rPr>
        <w:t> </w:t>
      </w:r>
      <w:r>
        <w:rPr/>
        <w:t>&amp;</w:t>
      </w:r>
      <w:r>
        <w:rPr>
          <w:spacing w:val="16"/>
        </w:rPr>
        <w:t> </w:t>
      </w:r>
      <w:r>
        <w:rPr>
          <w:rFonts w:ascii="MS PGothic" w:hAnsi="MS PGothic"/>
        </w:rPr>
        <w:t>Kraus,</w:t>
      </w:r>
      <w:r>
        <w:rPr>
          <w:rFonts w:ascii="MS PGothic" w:hAnsi="MS PGothic"/>
          <w:spacing w:val="-1"/>
        </w:rPr>
        <w:t> </w:t>
      </w:r>
      <w:r>
        <w:rPr>
          <w:rFonts w:ascii="MS PGothic" w:hAnsi="MS PGothic"/>
        </w:rPr>
        <w:t>S.</w:t>
      </w:r>
      <w:r>
        <w:rPr>
          <w:rFonts w:ascii="MS PGothic" w:hAnsi="MS PGothic"/>
          <w:spacing w:val="1"/>
        </w:rPr>
        <w:t> </w:t>
      </w:r>
      <w:r>
        <w:rPr>
          <w:rFonts w:ascii="MS PGothic" w:hAnsi="MS PGothic"/>
        </w:rPr>
        <w:t>(2013)</w:t>
      </w:r>
      <w:r>
        <w:rPr>
          <w:rFonts w:ascii="MS PGothic" w:hAnsi="MS PGothic"/>
          <w:spacing w:val="3"/>
        </w:rPr>
        <w:t> </w:t>
      </w:r>
      <w:r>
        <w:rPr>
          <w:rFonts w:ascii="MS PGothic" w:hAnsi="MS PGothic"/>
        </w:rPr>
        <w:t>‘Solving the</w:t>
      </w:r>
      <w:r>
        <w:rPr>
          <w:rFonts w:ascii="MS PGothic" w:hAnsi="MS PGothic"/>
          <w:spacing w:val="2"/>
        </w:rPr>
        <w:t> </w:t>
      </w:r>
      <w:r>
        <w:rPr>
          <w:rFonts w:ascii="MS PGothic" w:hAnsi="MS PGothic"/>
        </w:rPr>
        <w:t>missing</w:t>
      </w:r>
      <w:r>
        <w:rPr>
          <w:rFonts w:ascii="MS PGothic" w:hAnsi="MS PGothic"/>
          <w:spacing w:val="2"/>
        </w:rPr>
        <w:t> </w:t>
      </w:r>
      <w:r>
        <w:rPr>
          <w:rFonts w:ascii="MS PGothic" w:hAnsi="MS PGothic"/>
        </w:rPr>
        <w:t>node problem using</w:t>
      </w:r>
      <w:r>
        <w:rPr>
          <w:rFonts w:ascii="MS PGothic" w:hAnsi="MS PGothic"/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attribute</w:t>
      </w:r>
      <w:r>
        <w:rPr>
          <w:spacing w:val="-1"/>
        </w:rPr>
        <w:t> </w:t>
      </w:r>
      <w:r>
        <w:rPr/>
        <w:t>informatio</w:t>
      </w:r>
      <w:r>
        <w:rPr>
          <w:rFonts w:ascii="MS PGothic" w:hAnsi="MS PGothic"/>
        </w:rPr>
        <w:t>n’,</w:t>
      </w:r>
      <w:r>
        <w:rPr>
          <w:rFonts w:ascii="MS PGothic" w:hAnsi="MS PGothic"/>
          <w:spacing w:val="-15"/>
        </w:rPr>
        <w:t> </w:t>
      </w:r>
      <w:r>
        <w:rPr>
          <w:i/>
        </w:rPr>
        <w:t>Expert Systems</w:t>
      </w:r>
      <w:r>
        <w:rPr>
          <w:i/>
          <w:spacing w:val="-1"/>
        </w:rPr>
        <w:t> </w:t>
      </w:r>
      <w:r>
        <w:rPr>
          <w:i/>
        </w:rPr>
        <w:t>with Applications</w:t>
      </w:r>
      <w:r>
        <w:rPr/>
        <w:t>.</w:t>
      </w:r>
      <w:r>
        <w:rPr>
          <w:spacing w:val="-4"/>
        </w:rPr>
        <w:t> </w:t>
      </w:r>
      <w:r>
        <w:rPr/>
        <w:t>2(07),</w:t>
      </w:r>
      <w:r>
        <w:rPr>
          <w:spacing w:val="-57"/>
        </w:rPr>
        <w:t> </w:t>
      </w:r>
      <w:r>
        <w:rPr/>
        <w:t>pp. 744</w:t>
      </w:r>
      <w:r>
        <w:rPr>
          <w:rFonts w:ascii="MS PGothic" w:hAnsi="MS PGothic"/>
        </w:rPr>
        <w:t>–</w:t>
      </w:r>
      <w:r>
        <w:rPr/>
        <w:t>751.</w:t>
      </w:r>
    </w:p>
    <w:p>
      <w:pPr>
        <w:pStyle w:val="BodyText"/>
        <w:spacing w:line="218" w:lineRule="auto" w:before="204"/>
        <w:ind w:left="1380" w:right="937" w:hanging="720"/>
        <w:jc w:val="both"/>
      </w:pPr>
      <w:r>
        <w:rPr/>
        <w:t>Smith, M., Shneiderman, B., Milic-frayling, N., Rodrigues, E. M., Barash, V., Dunne,</w:t>
      </w:r>
      <w:r>
        <w:rPr>
          <w:spacing w:val="1"/>
        </w:rPr>
        <w:t> </w:t>
      </w:r>
      <w:r>
        <w:rPr/>
        <w:t>C., Capone, T., Perer, A. &amp;</w:t>
      </w:r>
      <w:r>
        <w:rPr>
          <w:spacing w:val="1"/>
        </w:rPr>
        <w:t> </w:t>
      </w:r>
      <w:r>
        <w:rPr>
          <w:rFonts w:ascii="MS PGothic" w:hAnsi="MS PGothic"/>
        </w:rPr>
        <w:t>Gleave, E. (2009) ‘Analyzing ( </w:t>
      </w:r>
      <w:r>
        <w:rPr/>
        <w:t>social media )</w:t>
      </w:r>
      <w:r>
        <w:rPr>
          <w:spacing w:val="1"/>
        </w:rPr>
        <w:t> </w:t>
      </w:r>
      <w:r>
        <w:rPr/>
        <w:t>networks</w:t>
      </w:r>
      <w:r>
        <w:rPr>
          <w:spacing w:val="-1"/>
        </w:rPr>
        <w:t> </w:t>
      </w:r>
      <w:r>
        <w:rPr/>
        <w:t>with n</w:t>
      </w:r>
      <w:r>
        <w:rPr>
          <w:rFonts w:ascii="MS PGothic" w:hAnsi="MS PGothic"/>
        </w:rPr>
        <w:t>odeXL’.</w:t>
      </w:r>
      <w:r>
        <w:rPr>
          <w:rFonts w:ascii="MS PGothic" w:hAnsi="MS PGothic"/>
          <w:spacing w:val="-14"/>
        </w:rPr>
        <w:t> </w:t>
      </w:r>
      <w:r>
        <w:rPr>
          <w:i/>
        </w:rPr>
        <w:t>Expert Systems</w:t>
      </w:r>
      <w:r>
        <w:rPr>
          <w:i/>
          <w:spacing w:val="-1"/>
        </w:rPr>
        <w:t> </w:t>
      </w:r>
      <w:r>
        <w:rPr>
          <w:i/>
        </w:rPr>
        <w:t>with Applications</w:t>
      </w:r>
      <w:r>
        <w:rPr/>
        <w:t>.pp 1-15.</w:t>
      </w:r>
    </w:p>
    <w:p>
      <w:pPr>
        <w:spacing w:line="220" w:lineRule="auto" w:before="209"/>
        <w:ind w:left="1380" w:right="1494" w:hanging="720"/>
        <w:jc w:val="left"/>
        <w:rPr>
          <w:sz w:val="24"/>
        </w:rPr>
      </w:pPr>
      <w:r>
        <w:rPr>
          <w:sz w:val="24"/>
        </w:rPr>
        <w:t>Smith,</w:t>
      </w:r>
      <w:r>
        <w:rPr>
          <w:spacing w:val="-1"/>
          <w:sz w:val="24"/>
        </w:rPr>
        <w:t> </w:t>
      </w:r>
      <w:r>
        <w:rPr>
          <w:sz w:val="24"/>
        </w:rPr>
        <w:t>S. T., Kao, E.</w:t>
      </w:r>
      <w:r>
        <w:rPr>
          <w:spacing w:val="-1"/>
          <w:sz w:val="24"/>
        </w:rPr>
        <w:t> </w:t>
      </w:r>
      <w:r>
        <w:rPr>
          <w:sz w:val="24"/>
        </w:rPr>
        <w:t>K., Senne, K. D.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10"/>
          <w:sz w:val="24"/>
        </w:rPr>
        <w:t> </w:t>
      </w:r>
      <w:r>
        <w:rPr>
          <w:rFonts w:ascii="MS PGothic" w:hAnsi="MS PGothic"/>
          <w:sz w:val="24"/>
        </w:rPr>
        <w:t>Bernstein,</w:t>
      </w:r>
      <w:r>
        <w:rPr>
          <w:rFonts w:ascii="MS PGothic" w:hAnsi="MS PGothic"/>
          <w:spacing w:val="-2"/>
          <w:sz w:val="24"/>
        </w:rPr>
        <w:t> </w:t>
      </w:r>
      <w:r>
        <w:rPr>
          <w:rFonts w:ascii="MS PGothic" w:hAnsi="MS PGothic"/>
          <w:sz w:val="24"/>
        </w:rPr>
        <w:t>G. (2014)</w:t>
      </w:r>
      <w:r>
        <w:rPr>
          <w:rFonts w:ascii="MS PGothic" w:hAnsi="MS PGothic"/>
          <w:spacing w:val="-1"/>
          <w:sz w:val="24"/>
        </w:rPr>
        <w:t> </w:t>
      </w:r>
      <w:r>
        <w:rPr>
          <w:rFonts w:ascii="MS PGothic" w:hAnsi="MS PGothic"/>
          <w:sz w:val="24"/>
        </w:rPr>
        <w:t>‘Bayesian</w:t>
      </w:r>
      <w:r>
        <w:rPr>
          <w:rFonts w:ascii="MS PGothic" w:hAnsi="MS PGothic"/>
          <w:spacing w:val="-2"/>
          <w:sz w:val="24"/>
        </w:rPr>
        <w:t> </w:t>
      </w:r>
      <w:r>
        <w:rPr>
          <w:rFonts w:ascii="MS PGothic" w:hAnsi="MS PGothic"/>
          <w:sz w:val="24"/>
        </w:rPr>
        <w:t>network</w:t>
      </w:r>
      <w:r>
        <w:rPr>
          <w:rFonts w:ascii="MS PGothic" w:hAnsi="MS PGothic"/>
          <w:spacing w:val="-70"/>
          <w:sz w:val="24"/>
        </w:rPr>
        <w:t> </w:t>
      </w:r>
      <w:r>
        <w:rPr>
          <w:sz w:val="24"/>
        </w:rPr>
        <w:t>detection using absorbing m</w:t>
      </w:r>
      <w:r>
        <w:rPr>
          <w:rFonts w:ascii="MS PGothic" w:hAnsi="MS PGothic"/>
          <w:sz w:val="24"/>
        </w:rPr>
        <w:t>arkov chains’, </w:t>
      </w:r>
      <w:r>
        <w:rPr>
          <w:i/>
          <w:sz w:val="24"/>
        </w:rPr>
        <w:t>ICASSP, IEEE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 on Acoustics, Speech and Signal Processing - Proceedings</w:t>
      </w:r>
      <w:r>
        <w:rPr>
          <w:sz w:val="24"/>
        </w:rPr>
        <w:t>, pp.</w:t>
      </w:r>
      <w:r>
        <w:rPr>
          <w:spacing w:val="-57"/>
          <w:sz w:val="24"/>
        </w:rPr>
        <w:t> </w:t>
      </w:r>
      <w:r>
        <w:rPr>
          <w:sz w:val="24"/>
        </w:rPr>
        <w:t>3435</w:t>
      </w:r>
      <w:r>
        <w:rPr>
          <w:rFonts w:ascii="MS PGothic" w:hAnsi="MS PGothic"/>
          <w:sz w:val="24"/>
        </w:rPr>
        <w:t>–</w:t>
      </w:r>
      <w:r>
        <w:rPr>
          <w:rFonts w:ascii="MS PGothic" w:hAnsi="MS PGothic"/>
          <w:spacing w:val="-15"/>
          <w:sz w:val="24"/>
        </w:rPr>
        <w:t> </w:t>
      </w:r>
      <w:r>
        <w:rPr>
          <w:sz w:val="24"/>
        </w:rPr>
        <w:t>3439.</w:t>
      </w:r>
    </w:p>
    <w:p>
      <w:pPr>
        <w:spacing w:after="0" w:line="220" w:lineRule="auto"/>
        <w:jc w:val="left"/>
        <w:rPr>
          <w:sz w:val="24"/>
        </w:rPr>
        <w:sectPr>
          <w:pgSz w:w="11900" w:h="16850"/>
          <w:pgMar w:header="0" w:footer="1036" w:top="1340" w:bottom="1220" w:left="1320" w:right="460"/>
        </w:sectPr>
      </w:pPr>
    </w:p>
    <w:p>
      <w:pPr>
        <w:spacing w:line="235" w:lineRule="auto" w:before="81"/>
        <w:ind w:left="1380" w:right="1406" w:hanging="720"/>
        <w:jc w:val="left"/>
        <w:rPr>
          <w:sz w:val="24"/>
        </w:rPr>
      </w:pPr>
      <w:r>
        <w:rPr>
          <w:sz w:val="24"/>
        </w:rPr>
        <w:t>Smith,</w:t>
      </w:r>
      <w:r>
        <w:rPr>
          <w:spacing w:val="-3"/>
          <w:sz w:val="24"/>
        </w:rPr>
        <w:t> </w:t>
      </w:r>
      <w:r>
        <w:rPr>
          <w:sz w:val="24"/>
        </w:rPr>
        <w:t>S.</w:t>
      </w:r>
      <w:r>
        <w:rPr>
          <w:spacing w:val="-3"/>
          <w:sz w:val="24"/>
        </w:rPr>
        <w:t> </w:t>
      </w:r>
      <w:r>
        <w:rPr>
          <w:sz w:val="24"/>
        </w:rPr>
        <w:t>T.,</w:t>
      </w:r>
      <w:r>
        <w:rPr>
          <w:spacing w:val="-3"/>
          <w:sz w:val="24"/>
        </w:rPr>
        <w:t> </w:t>
      </w:r>
      <w:r>
        <w:rPr>
          <w:sz w:val="24"/>
        </w:rPr>
        <w:t>Kao,</w:t>
      </w:r>
      <w:r>
        <w:rPr>
          <w:spacing w:val="-2"/>
          <w:sz w:val="24"/>
        </w:rPr>
        <w:t> </w:t>
      </w:r>
      <w:r>
        <w:rPr>
          <w:sz w:val="24"/>
        </w:rPr>
        <w:t>E.</w:t>
      </w:r>
      <w:r>
        <w:rPr>
          <w:spacing w:val="-3"/>
          <w:sz w:val="24"/>
        </w:rPr>
        <w:t> </w:t>
      </w:r>
      <w:r>
        <w:rPr>
          <w:sz w:val="24"/>
        </w:rPr>
        <w:t>K.,</w:t>
      </w:r>
      <w:r>
        <w:rPr>
          <w:spacing w:val="-3"/>
          <w:sz w:val="24"/>
        </w:rPr>
        <w:t> </w:t>
      </w:r>
      <w:r>
        <w:rPr>
          <w:sz w:val="24"/>
        </w:rPr>
        <w:t>Senne,</w:t>
      </w:r>
      <w:r>
        <w:rPr>
          <w:spacing w:val="-3"/>
          <w:sz w:val="24"/>
        </w:rPr>
        <w:t> </w:t>
      </w:r>
      <w:r>
        <w:rPr>
          <w:sz w:val="24"/>
        </w:rPr>
        <w:t>K.</w:t>
      </w:r>
      <w:r>
        <w:rPr>
          <w:spacing w:val="-2"/>
          <w:sz w:val="24"/>
        </w:rPr>
        <w:t> </w:t>
      </w:r>
      <w:r>
        <w:rPr>
          <w:sz w:val="24"/>
        </w:rPr>
        <w:t>D.,</w:t>
      </w:r>
      <w:r>
        <w:rPr>
          <w:spacing w:val="-1"/>
          <w:sz w:val="24"/>
        </w:rPr>
        <w:t> </w:t>
      </w:r>
      <w:r>
        <w:rPr>
          <w:sz w:val="24"/>
        </w:rPr>
        <w:t>Bernstein,</w:t>
      </w:r>
      <w:r>
        <w:rPr>
          <w:spacing w:val="-1"/>
          <w:sz w:val="24"/>
        </w:rPr>
        <w:t> </w:t>
      </w:r>
      <w:r>
        <w:rPr>
          <w:sz w:val="24"/>
        </w:rPr>
        <w:t>G.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Philips,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3"/>
          <w:sz w:val="24"/>
        </w:rPr>
        <w:t> </w:t>
      </w:r>
      <w:r>
        <w:rPr>
          <w:sz w:val="24"/>
        </w:rPr>
        <w:t>(2014)</w:t>
      </w:r>
      <w:r>
        <w:rPr>
          <w:spacing w:val="-3"/>
          <w:sz w:val="24"/>
        </w:rPr>
        <w:t> </w:t>
      </w:r>
      <w:r>
        <w:rPr>
          <w:sz w:val="24"/>
        </w:rPr>
        <w:t>„Bayesian</w:t>
      </w:r>
      <w:r>
        <w:rPr>
          <w:spacing w:val="-57"/>
          <w:sz w:val="24"/>
        </w:rPr>
        <w:t> </w:t>
      </w:r>
      <w:r>
        <w:rPr>
          <w:sz w:val="24"/>
        </w:rPr>
        <w:t>discovery of threat networks‟, </w:t>
      </w:r>
      <w:r>
        <w:rPr>
          <w:i/>
          <w:sz w:val="24"/>
        </w:rPr>
        <w:t>IEEE Transactions on Signal Processing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62(2),</w:t>
      </w:r>
      <w:r>
        <w:rPr>
          <w:spacing w:val="-1"/>
          <w:sz w:val="24"/>
        </w:rPr>
        <w:t> </w:t>
      </w:r>
      <w:r>
        <w:rPr>
          <w:sz w:val="24"/>
        </w:rPr>
        <w:t>pp. 5324–5338.</w:t>
      </w:r>
    </w:p>
    <w:p>
      <w:pPr>
        <w:spacing w:line="247" w:lineRule="auto" w:before="199"/>
        <w:ind w:left="1380" w:right="2515" w:hanging="720"/>
        <w:jc w:val="left"/>
        <w:rPr>
          <w:sz w:val="23"/>
        </w:rPr>
      </w:pPr>
      <w:r>
        <w:rPr>
          <w:sz w:val="23"/>
        </w:rPr>
        <w:t>Smith,</w:t>
      </w:r>
      <w:r>
        <w:rPr>
          <w:spacing w:val="-4"/>
          <w:sz w:val="23"/>
        </w:rPr>
        <w:t> </w:t>
      </w:r>
      <w:r>
        <w:rPr>
          <w:sz w:val="23"/>
        </w:rPr>
        <w:t>S.</w:t>
      </w:r>
      <w:r>
        <w:rPr>
          <w:spacing w:val="-3"/>
          <w:sz w:val="23"/>
        </w:rPr>
        <w:t> </w:t>
      </w:r>
      <w:r>
        <w:rPr>
          <w:sz w:val="23"/>
        </w:rPr>
        <w:t>T.,</w:t>
      </w:r>
      <w:r>
        <w:rPr>
          <w:spacing w:val="-4"/>
          <w:sz w:val="23"/>
        </w:rPr>
        <w:t> </w:t>
      </w:r>
      <w:r>
        <w:rPr>
          <w:sz w:val="23"/>
        </w:rPr>
        <w:t>Philips,</w:t>
      </w:r>
      <w:r>
        <w:rPr>
          <w:spacing w:val="-3"/>
          <w:sz w:val="23"/>
        </w:rPr>
        <w:t> </w:t>
      </w:r>
      <w:r>
        <w:rPr>
          <w:sz w:val="23"/>
        </w:rPr>
        <w:t>S.</w:t>
      </w:r>
      <w:r>
        <w:rPr>
          <w:spacing w:val="-4"/>
          <w:sz w:val="23"/>
        </w:rPr>
        <w:t> </w:t>
      </w:r>
      <w:r>
        <w:rPr>
          <w:sz w:val="23"/>
        </w:rPr>
        <w:t>&amp;</w:t>
      </w:r>
      <w:r>
        <w:rPr>
          <w:spacing w:val="-2"/>
          <w:sz w:val="23"/>
        </w:rPr>
        <w:t> </w:t>
      </w:r>
      <w:r>
        <w:rPr>
          <w:sz w:val="23"/>
        </w:rPr>
        <w:t>Kao,</w:t>
      </w:r>
      <w:r>
        <w:rPr>
          <w:spacing w:val="-4"/>
          <w:sz w:val="23"/>
        </w:rPr>
        <w:t> </w:t>
      </w:r>
      <w:r>
        <w:rPr>
          <w:sz w:val="23"/>
        </w:rPr>
        <w:t>E.</w:t>
      </w:r>
      <w:r>
        <w:rPr>
          <w:spacing w:val="-3"/>
          <w:sz w:val="23"/>
        </w:rPr>
        <w:t> </w:t>
      </w:r>
      <w:r>
        <w:rPr>
          <w:sz w:val="23"/>
        </w:rPr>
        <w:t>K.</w:t>
      </w:r>
      <w:r>
        <w:rPr>
          <w:spacing w:val="-4"/>
          <w:sz w:val="23"/>
        </w:rPr>
        <w:t> </w:t>
      </w:r>
      <w:r>
        <w:rPr>
          <w:sz w:val="23"/>
        </w:rPr>
        <w:t>(2012)</w:t>
      </w:r>
      <w:r>
        <w:rPr>
          <w:spacing w:val="-3"/>
          <w:sz w:val="23"/>
        </w:rPr>
        <w:t> </w:t>
      </w:r>
      <w:r>
        <w:rPr>
          <w:sz w:val="23"/>
        </w:rPr>
        <w:t>„Harmonic</w:t>
      </w:r>
      <w:r>
        <w:rPr>
          <w:spacing w:val="-3"/>
          <w:sz w:val="23"/>
        </w:rPr>
        <w:t> </w:t>
      </w:r>
      <w:r>
        <w:rPr>
          <w:sz w:val="23"/>
        </w:rPr>
        <w:t>space-time</w:t>
      </w:r>
      <w:r>
        <w:rPr>
          <w:spacing w:val="-3"/>
          <w:sz w:val="23"/>
        </w:rPr>
        <w:t> </w:t>
      </w:r>
      <w:r>
        <w:rPr>
          <w:sz w:val="23"/>
        </w:rPr>
        <w:t>threat</w:t>
      </w:r>
      <w:r>
        <w:rPr>
          <w:spacing w:val="-55"/>
          <w:sz w:val="23"/>
        </w:rPr>
        <w:t> </w:t>
      </w:r>
      <w:r>
        <w:rPr>
          <w:sz w:val="23"/>
        </w:rPr>
        <w:t>propagation</w:t>
      </w:r>
      <w:r>
        <w:rPr>
          <w:spacing w:val="-3"/>
          <w:sz w:val="23"/>
        </w:rPr>
        <w:t> </w:t>
      </w:r>
      <w:r>
        <w:rPr>
          <w:sz w:val="23"/>
        </w:rPr>
        <w:t>for</w:t>
      </w:r>
      <w:r>
        <w:rPr>
          <w:spacing w:val="-3"/>
          <w:sz w:val="23"/>
        </w:rPr>
        <w:t> </w:t>
      </w:r>
      <w:r>
        <w:rPr>
          <w:sz w:val="23"/>
        </w:rPr>
        <w:t>graph</w:t>
      </w:r>
      <w:r>
        <w:rPr>
          <w:spacing w:val="-2"/>
          <w:sz w:val="23"/>
        </w:rPr>
        <w:t> </w:t>
      </w:r>
      <w:r>
        <w:rPr>
          <w:sz w:val="23"/>
        </w:rPr>
        <w:t>detection‟,</w:t>
      </w:r>
      <w:r>
        <w:rPr>
          <w:spacing w:val="-6"/>
          <w:sz w:val="23"/>
        </w:rPr>
        <w:t> </w:t>
      </w:r>
      <w:r>
        <w:rPr>
          <w:i/>
          <w:sz w:val="23"/>
        </w:rPr>
        <w:t>ICASSP</w:t>
      </w:r>
      <w:r>
        <w:rPr>
          <w:sz w:val="23"/>
        </w:rPr>
        <w:t>,</w:t>
      </w:r>
      <w:r>
        <w:rPr>
          <w:spacing w:val="-2"/>
          <w:sz w:val="23"/>
        </w:rPr>
        <w:t> </w:t>
      </w:r>
      <w:r>
        <w:rPr>
          <w:sz w:val="23"/>
        </w:rPr>
        <w:t>(1),</w:t>
      </w:r>
      <w:r>
        <w:rPr>
          <w:spacing w:val="-3"/>
          <w:sz w:val="23"/>
        </w:rPr>
        <w:t> </w:t>
      </w:r>
      <w:r>
        <w:rPr>
          <w:sz w:val="23"/>
        </w:rPr>
        <w:t>pp.</w:t>
      </w:r>
      <w:r>
        <w:rPr>
          <w:spacing w:val="-3"/>
          <w:sz w:val="23"/>
        </w:rPr>
        <w:t> </w:t>
      </w:r>
      <w:r>
        <w:rPr>
          <w:sz w:val="23"/>
        </w:rPr>
        <w:t>3933–3936.</w:t>
      </w:r>
    </w:p>
    <w:p>
      <w:pPr>
        <w:pStyle w:val="BodyText"/>
        <w:spacing w:line="232" w:lineRule="auto" w:before="195"/>
        <w:ind w:left="1368" w:right="1628" w:hanging="708"/>
      </w:pPr>
      <w:r>
        <w:rPr/>
        <w:t>Smith,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T.,</w:t>
      </w:r>
      <w:r>
        <w:rPr>
          <w:spacing w:val="-5"/>
        </w:rPr>
        <w:t> </w:t>
      </w:r>
      <w:r>
        <w:rPr/>
        <w:t>Senne,</w:t>
      </w:r>
      <w:r>
        <w:rPr>
          <w:spacing w:val="-2"/>
        </w:rPr>
        <w:t> </w:t>
      </w:r>
      <w:r>
        <w:rPr/>
        <w:t>K.</w:t>
      </w:r>
      <w:r>
        <w:rPr>
          <w:spacing w:val="-2"/>
        </w:rPr>
        <w:t> </w:t>
      </w:r>
      <w:r>
        <w:rPr/>
        <w:t>D.,</w:t>
      </w:r>
      <w:r>
        <w:rPr>
          <w:spacing w:val="-2"/>
        </w:rPr>
        <w:t> </w:t>
      </w:r>
      <w:r>
        <w:rPr/>
        <w:t>Philips,</w:t>
      </w:r>
      <w:r>
        <w:rPr>
          <w:spacing w:val="-2"/>
        </w:rPr>
        <w:t> </w:t>
      </w:r>
      <w:r>
        <w:rPr/>
        <w:t>S.,</w:t>
      </w:r>
      <w:r>
        <w:rPr>
          <w:spacing w:val="-2"/>
        </w:rPr>
        <w:t> </w:t>
      </w:r>
      <w:r>
        <w:rPr/>
        <w:t>Kao,</w:t>
      </w:r>
      <w:r>
        <w:rPr>
          <w:spacing w:val="-2"/>
        </w:rPr>
        <w:t> </w:t>
      </w:r>
      <w:r>
        <w:rPr/>
        <w:t>E. K.</w:t>
      </w:r>
      <w:r>
        <w:rPr>
          <w:spacing w:val="-5"/>
        </w:rPr>
        <w:t> </w:t>
      </w:r>
      <w:r>
        <w:rPr/>
        <w:t>&amp;</w:t>
      </w:r>
      <w:r>
        <w:rPr>
          <w:spacing w:val="-4"/>
        </w:rPr>
        <w:t> </w:t>
      </w:r>
      <w:r>
        <w:rPr/>
        <w:t>Bernstein,</w:t>
      </w:r>
      <w:r>
        <w:rPr>
          <w:spacing w:val="-2"/>
        </w:rPr>
        <w:t> </w:t>
      </w:r>
      <w:r>
        <w:rPr/>
        <w:t>G. (2013)</w:t>
      </w:r>
      <w:r>
        <w:rPr>
          <w:spacing w:val="-2"/>
        </w:rPr>
        <w:t> </w:t>
      </w:r>
      <w:r>
        <w:rPr/>
        <w:t>„Covert</w:t>
      </w:r>
      <w:r>
        <w:rPr>
          <w:spacing w:val="-57"/>
        </w:rPr>
        <w:t> </w:t>
      </w:r>
      <w:r>
        <w:rPr/>
        <w:t>network</w:t>
      </w:r>
      <w:r>
        <w:rPr>
          <w:spacing w:val="-3"/>
        </w:rPr>
        <w:t> </w:t>
      </w:r>
      <w:r>
        <w:rPr/>
        <w:t>detection‟,</w:t>
      </w:r>
      <w:r>
        <w:rPr>
          <w:spacing w:val="-2"/>
        </w:rPr>
        <w:t> </w:t>
      </w:r>
      <w:r>
        <w:rPr>
          <w:i/>
        </w:rPr>
        <w:t>Lincoln</w:t>
      </w:r>
      <w:r>
        <w:rPr>
          <w:i/>
          <w:spacing w:val="-1"/>
        </w:rPr>
        <w:t> </w:t>
      </w:r>
      <w:r>
        <w:rPr>
          <w:i/>
        </w:rPr>
        <w:t>Laboratory</w:t>
      </w:r>
      <w:r>
        <w:rPr>
          <w:i/>
          <w:spacing w:val="-2"/>
        </w:rPr>
        <w:t> </w:t>
      </w:r>
      <w:r>
        <w:rPr>
          <w:i/>
        </w:rPr>
        <w:t>Journal</w:t>
      </w:r>
      <w:r>
        <w:rPr/>
        <w:t>,</w:t>
      </w:r>
      <w:r>
        <w:rPr>
          <w:spacing w:val="-2"/>
        </w:rPr>
        <w:t> </w:t>
      </w:r>
      <w:r>
        <w:rPr/>
        <w:t>20(1),</w:t>
      </w:r>
      <w:r>
        <w:rPr>
          <w:spacing w:val="-2"/>
        </w:rPr>
        <w:t> </w:t>
      </w:r>
      <w:r>
        <w:rPr/>
        <w:t>pp.</w:t>
      </w:r>
      <w:r>
        <w:rPr>
          <w:spacing w:val="-2"/>
        </w:rPr>
        <w:t> </w:t>
      </w:r>
      <w:r>
        <w:rPr/>
        <w:t>47–61.</w:t>
      </w:r>
    </w:p>
    <w:p>
      <w:pPr>
        <w:pStyle w:val="BodyText"/>
        <w:spacing w:line="232" w:lineRule="auto" w:before="201"/>
        <w:ind w:left="1380" w:right="1324" w:hanging="720"/>
      </w:pPr>
      <w:r>
        <w:rPr/>
        <w:t>Sparrow,</w:t>
      </w:r>
      <w:r>
        <w:rPr>
          <w:spacing w:val="-4"/>
        </w:rPr>
        <w:t> </w:t>
      </w:r>
      <w:r>
        <w:rPr/>
        <w:t>M.</w:t>
      </w:r>
      <w:r>
        <w:rPr>
          <w:spacing w:val="-4"/>
        </w:rPr>
        <w:t> </w:t>
      </w:r>
      <w:r>
        <w:rPr/>
        <w:t>K.</w:t>
      </w:r>
      <w:r>
        <w:rPr>
          <w:spacing w:val="-3"/>
        </w:rPr>
        <w:t> </w:t>
      </w:r>
      <w:r>
        <w:rPr/>
        <w:t>(1991)</w:t>
      </w:r>
      <w:r>
        <w:rPr>
          <w:spacing w:val="-4"/>
        </w:rPr>
        <w:t> </w:t>
      </w:r>
      <w:r>
        <w:rPr/>
        <w:t>„The</w:t>
      </w:r>
      <w:r>
        <w:rPr>
          <w:spacing w:val="-5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network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criminal</w:t>
      </w:r>
      <w:r>
        <w:rPr>
          <w:spacing w:val="-3"/>
        </w:rPr>
        <w:t> </w:t>
      </w:r>
      <w:r>
        <w:rPr/>
        <w:t>intelligence:</w:t>
      </w:r>
      <w:r>
        <w:rPr>
          <w:spacing w:val="-57"/>
        </w:rPr>
        <w:t> </w:t>
      </w:r>
      <w:r>
        <w:rPr/>
        <w:t>An</w:t>
      </w:r>
      <w:r>
        <w:rPr>
          <w:spacing w:val="-2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prospects‟,</w:t>
      </w:r>
      <w:r>
        <w:rPr>
          <w:spacing w:val="-3"/>
        </w:rPr>
        <w:t> </w:t>
      </w:r>
      <w:r>
        <w:rPr>
          <w:i/>
        </w:rPr>
        <w:t>Social</w:t>
      </w:r>
      <w:r>
        <w:rPr>
          <w:i/>
          <w:spacing w:val="-2"/>
        </w:rPr>
        <w:t> </w:t>
      </w:r>
      <w:r>
        <w:rPr>
          <w:i/>
        </w:rPr>
        <w:t>Networks</w:t>
      </w:r>
      <w:r>
        <w:rPr/>
        <w:t>,</w:t>
      </w:r>
      <w:r>
        <w:rPr>
          <w:spacing w:val="-1"/>
        </w:rPr>
        <w:t> </w:t>
      </w:r>
      <w:r>
        <w:rPr/>
        <w:t>13(3),</w:t>
      </w:r>
      <w:r>
        <w:rPr>
          <w:spacing w:val="-2"/>
        </w:rPr>
        <w:t> </w:t>
      </w:r>
      <w:r>
        <w:rPr/>
        <w:t>pp.</w:t>
      </w:r>
      <w:r>
        <w:rPr>
          <w:spacing w:val="-3"/>
        </w:rPr>
        <w:t> </w:t>
      </w:r>
      <w:r>
        <w:rPr/>
        <w:t>251–274.</w:t>
      </w:r>
    </w:p>
    <w:p>
      <w:pPr>
        <w:spacing w:line="237" w:lineRule="auto" w:before="195"/>
        <w:ind w:left="1380" w:right="1128" w:hanging="720"/>
        <w:jc w:val="left"/>
        <w:rPr>
          <w:sz w:val="24"/>
        </w:rPr>
      </w:pPr>
      <w:r>
        <w:rPr>
          <w:sz w:val="24"/>
        </w:rPr>
        <w:t>Sun,</w:t>
      </w:r>
      <w:r>
        <w:rPr>
          <w:spacing w:val="-3"/>
          <w:sz w:val="24"/>
        </w:rPr>
        <w:t> </w:t>
      </w:r>
      <w:r>
        <w:rPr>
          <w:sz w:val="24"/>
        </w:rPr>
        <w:t>Q.,</w:t>
      </w:r>
      <w:r>
        <w:rPr>
          <w:spacing w:val="-3"/>
          <w:sz w:val="24"/>
        </w:rPr>
        <w:t> </w:t>
      </w:r>
      <w:r>
        <w:rPr>
          <w:sz w:val="24"/>
        </w:rPr>
        <w:t>Qiao,</w:t>
      </w:r>
      <w:r>
        <w:rPr>
          <w:spacing w:val="-2"/>
          <w:sz w:val="24"/>
        </w:rPr>
        <w:t> </w:t>
      </w:r>
      <w:r>
        <w:rPr>
          <w:sz w:val="24"/>
        </w:rPr>
        <w:t>Y.,</w:t>
      </w:r>
      <w:r>
        <w:rPr>
          <w:spacing w:val="-3"/>
          <w:sz w:val="24"/>
        </w:rPr>
        <w:t> </w:t>
      </w:r>
      <w:r>
        <w:rPr>
          <w:sz w:val="24"/>
        </w:rPr>
        <w:t>Wang,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Shen,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3"/>
          <w:sz w:val="24"/>
        </w:rPr>
        <w:t> </w:t>
      </w:r>
      <w:r>
        <w:rPr>
          <w:sz w:val="24"/>
        </w:rPr>
        <w:t>(2016)</w:t>
      </w:r>
      <w:r>
        <w:rPr>
          <w:spacing w:val="-2"/>
          <w:sz w:val="24"/>
        </w:rPr>
        <w:t> </w:t>
      </w:r>
      <w:r>
        <w:rPr>
          <w:sz w:val="24"/>
        </w:rPr>
        <w:t>„Node</w:t>
      </w:r>
      <w:r>
        <w:rPr>
          <w:spacing w:val="-4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evaluation method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wireless sensor networks based on an energy field model‟, </w:t>
      </w:r>
      <w:r>
        <w:rPr>
          <w:i/>
          <w:sz w:val="24"/>
        </w:rPr>
        <w:t>Eurasip Journal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Wireless Communications and Networking</w:t>
      </w:r>
      <w:r>
        <w:rPr>
          <w:sz w:val="24"/>
        </w:rPr>
        <w:t>. EURASIP Journal on Wireless</w:t>
      </w:r>
      <w:r>
        <w:rPr>
          <w:spacing w:val="1"/>
          <w:sz w:val="24"/>
        </w:rPr>
        <w:t> </w:t>
      </w:r>
      <w:r>
        <w:rPr>
          <w:sz w:val="24"/>
        </w:rPr>
        <w:t>Communications</w:t>
      </w:r>
      <w:r>
        <w:rPr>
          <w:spacing w:val="-1"/>
          <w:sz w:val="24"/>
        </w:rPr>
        <w:t> </w:t>
      </w:r>
      <w:r>
        <w:rPr>
          <w:sz w:val="24"/>
        </w:rPr>
        <w:t>and Networking, 2016(1), pp. 1–9.</w:t>
      </w:r>
    </w:p>
    <w:p>
      <w:pPr>
        <w:pStyle w:val="BodyText"/>
        <w:spacing w:line="235" w:lineRule="auto" w:before="198"/>
        <w:ind w:left="1380" w:right="1934" w:hanging="720"/>
      </w:pPr>
      <w:r>
        <w:rPr/>
        <w:t>Tayebi,</w:t>
      </w:r>
      <w:r>
        <w:rPr>
          <w:spacing w:val="-1"/>
        </w:rPr>
        <w:t> </w:t>
      </w:r>
      <w:r>
        <w:rPr/>
        <w:t>M. A. (2015)</w:t>
      </w:r>
      <w:r>
        <w:rPr>
          <w:spacing w:val="-2"/>
        </w:rPr>
        <w:t> </w:t>
      </w:r>
      <w:r>
        <w:rPr/>
        <w:t>Predictive models for</w:t>
      </w:r>
      <w:r>
        <w:rPr>
          <w:spacing w:val="-2"/>
        </w:rPr>
        <w:t> </w:t>
      </w:r>
      <w:r>
        <w:rPr/>
        <w:t>public</w:t>
      </w:r>
      <w:r>
        <w:rPr>
          <w:spacing w:val="1"/>
        </w:rPr>
        <w:t> </w:t>
      </w:r>
      <w:r>
        <w:rPr/>
        <w:t>safety</w:t>
      </w:r>
      <w:r>
        <w:rPr>
          <w:spacing w:val="-5"/>
        </w:rPr>
        <w:t> </w:t>
      </w:r>
      <w:r>
        <w:rPr/>
        <w:t>using</w:t>
      </w:r>
      <w:r>
        <w:rPr>
          <w:spacing w:val="-3"/>
        </w:rPr>
        <w:t> </w:t>
      </w:r>
      <w:r>
        <w:rPr/>
        <w:t>social</w:t>
      </w:r>
      <w:r>
        <w:rPr>
          <w:spacing w:val="-1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analysis.PhD</w:t>
      </w:r>
      <w:r>
        <w:rPr>
          <w:spacing w:val="-1"/>
        </w:rPr>
        <w:t> </w:t>
      </w:r>
      <w:r>
        <w:rPr/>
        <w:t>Thesis, Simon</w:t>
      </w:r>
      <w:r>
        <w:rPr>
          <w:spacing w:val="-1"/>
        </w:rPr>
        <w:t> </w:t>
      </w:r>
      <w:r>
        <w:rPr/>
        <w:t>Fraser University</w:t>
      </w:r>
      <w:r>
        <w:rPr>
          <w:spacing w:val="-6"/>
        </w:rPr>
        <w:t> </w:t>
      </w:r>
      <w:r>
        <w:rPr/>
        <w:t>Summer.pp1-189.</w:t>
      </w:r>
    </w:p>
    <w:p>
      <w:pPr>
        <w:spacing w:line="235" w:lineRule="auto" w:before="199"/>
        <w:ind w:left="1380" w:right="1417" w:hanging="720"/>
        <w:jc w:val="left"/>
        <w:rPr>
          <w:sz w:val="24"/>
        </w:rPr>
      </w:pPr>
      <w:r>
        <w:rPr>
          <w:sz w:val="24"/>
        </w:rPr>
        <w:t>Thangaraj, M. and Amutha, S. (2018) „Mgephi: modified gphi for effective social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-6"/>
          <w:sz w:val="24"/>
        </w:rPr>
        <w:t> </w:t>
      </w:r>
      <w:r>
        <w:rPr>
          <w:sz w:val="24"/>
        </w:rPr>
        <w:t>analysis‟,</w:t>
      </w:r>
      <w:r>
        <w:rPr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and Information Technology</w:t>
      </w:r>
      <w:r>
        <w:rPr>
          <w:sz w:val="24"/>
        </w:rPr>
        <w:t>, 3(1),</w:t>
      </w:r>
      <w:r>
        <w:rPr>
          <w:spacing w:val="-1"/>
          <w:sz w:val="24"/>
        </w:rPr>
        <w:t> </w:t>
      </w:r>
      <w:r>
        <w:rPr>
          <w:sz w:val="24"/>
        </w:rPr>
        <w:t>pp. 39–50.</w:t>
      </w:r>
    </w:p>
    <w:p>
      <w:pPr>
        <w:spacing w:before="185"/>
        <w:ind w:left="660" w:right="0" w:firstLine="0"/>
        <w:jc w:val="left"/>
        <w:rPr>
          <w:sz w:val="24"/>
        </w:rPr>
      </w:pPr>
      <w:r>
        <w:rPr>
          <w:i/>
          <w:sz w:val="24"/>
        </w:rPr>
        <w:t>UCINET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17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November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Greece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Bombing </w:t>
      </w:r>
      <w:r>
        <w:rPr>
          <w:sz w:val="24"/>
        </w:rPr>
        <w:t>(2017).</w:t>
      </w:r>
    </w:p>
    <w:p>
      <w:pPr>
        <w:pStyle w:val="BodyText"/>
      </w:pPr>
    </w:p>
    <w:p>
      <w:pPr>
        <w:spacing w:before="0"/>
        <w:ind w:left="660" w:right="0" w:firstLine="0"/>
        <w:jc w:val="left"/>
        <w:rPr>
          <w:sz w:val="24"/>
        </w:rPr>
      </w:pPr>
      <w:r>
        <w:rPr>
          <w:i/>
          <w:sz w:val="24"/>
        </w:rPr>
        <w:t>UCINET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9/11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Hijackers</w:t>
      </w:r>
      <w:r>
        <w:rPr>
          <w:i/>
          <w:spacing w:val="-1"/>
          <w:sz w:val="24"/>
        </w:rPr>
        <w:t> </w:t>
      </w:r>
      <w:r>
        <w:rPr>
          <w:sz w:val="24"/>
        </w:rPr>
        <w:t>(2017).</w:t>
      </w:r>
    </w:p>
    <w:p>
      <w:pPr>
        <w:pStyle w:val="BodyText"/>
        <w:spacing w:before="9"/>
      </w:pPr>
    </w:p>
    <w:p>
      <w:pPr>
        <w:spacing w:line="237" w:lineRule="auto" w:before="0"/>
        <w:ind w:left="1380" w:right="1281" w:hanging="720"/>
        <w:jc w:val="left"/>
        <w:rPr>
          <w:sz w:val="24"/>
        </w:rPr>
      </w:pPr>
      <w:r>
        <w:rPr>
          <w:sz w:val="24"/>
        </w:rPr>
        <w:t>United</w:t>
      </w:r>
      <w:r>
        <w:rPr>
          <w:spacing w:val="-3"/>
          <w:sz w:val="24"/>
        </w:rPr>
        <w:t> </w:t>
      </w:r>
      <w:r>
        <w:rPr>
          <w:sz w:val="24"/>
        </w:rPr>
        <w:t>Nations</w:t>
      </w:r>
      <w:r>
        <w:rPr>
          <w:spacing w:val="-3"/>
          <w:sz w:val="24"/>
        </w:rPr>
        <w:t> </w:t>
      </w:r>
      <w:r>
        <w:rPr>
          <w:sz w:val="24"/>
        </w:rPr>
        <w:t>(2014)</w:t>
      </w:r>
      <w:r>
        <w:rPr>
          <w:spacing w:val="-4"/>
          <w:sz w:val="24"/>
        </w:rPr>
        <w:t> </w:t>
      </w:r>
      <w:r>
        <w:rPr>
          <w:sz w:val="24"/>
        </w:rPr>
        <w:t>„World</w:t>
      </w:r>
      <w:r>
        <w:rPr>
          <w:spacing w:val="-3"/>
          <w:sz w:val="24"/>
        </w:rPr>
        <w:t> </w:t>
      </w:r>
      <w:r>
        <w:rPr>
          <w:sz w:val="24"/>
        </w:rPr>
        <w:t>crime</w:t>
      </w:r>
      <w:r>
        <w:rPr>
          <w:spacing w:val="-4"/>
          <w:sz w:val="24"/>
        </w:rPr>
        <w:t> </w:t>
      </w:r>
      <w:r>
        <w:rPr>
          <w:sz w:val="24"/>
        </w:rPr>
        <w:t>trends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emerging</w:t>
      </w:r>
      <w:r>
        <w:rPr>
          <w:spacing w:val="-6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responses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field of crime prevention and criminal justice‟, </w:t>
      </w:r>
      <w:r>
        <w:rPr>
          <w:i/>
          <w:sz w:val="24"/>
        </w:rPr>
        <w:t>Commission on Crime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Criminal Justice, 23rd session</w:t>
      </w:r>
      <w:r>
        <w:rPr>
          <w:sz w:val="24"/>
        </w:rPr>
        <w:t>, 00885(2), pp.</w:t>
      </w:r>
      <w:r>
        <w:rPr>
          <w:spacing w:val="-2"/>
          <w:sz w:val="24"/>
        </w:rPr>
        <w:t> </w:t>
      </w:r>
      <w:r>
        <w:rPr>
          <w:sz w:val="24"/>
        </w:rPr>
        <w:t>1–30.</w:t>
      </w:r>
    </w:p>
    <w:p>
      <w:pPr>
        <w:pStyle w:val="BodyText"/>
        <w:spacing w:line="232" w:lineRule="auto" w:before="220"/>
        <w:ind w:left="1380" w:right="2007" w:hanging="720"/>
      </w:pPr>
      <w:r>
        <w:rPr/>
        <w:t>Varese,</w:t>
      </w:r>
      <w:r>
        <w:rPr>
          <w:spacing w:val="-4"/>
        </w:rPr>
        <w:t> </w:t>
      </w:r>
      <w:r>
        <w:rPr/>
        <w:t>F.</w:t>
      </w:r>
      <w:r>
        <w:rPr>
          <w:spacing w:val="-2"/>
        </w:rPr>
        <w:t> </w:t>
      </w:r>
      <w:r>
        <w:rPr/>
        <w:t>(2013)</w:t>
      </w:r>
      <w:r>
        <w:rPr>
          <w:spacing w:val="-3"/>
        </w:rPr>
        <w:t> </w:t>
      </w:r>
      <w:r>
        <w:rPr/>
        <w:t>„The</w:t>
      </w:r>
      <w:r>
        <w:rPr>
          <w:spacing w:val="-5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criminal</w:t>
      </w:r>
      <w:r>
        <w:rPr>
          <w:spacing w:val="-4"/>
        </w:rPr>
        <w:t> </w:t>
      </w:r>
      <w:r>
        <w:rPr/>
        <w:t>connections: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Russian</w:t>
      </w:r>
      <w:r>
        <w:rPr>
          <w:spacing w:val="-2"/>
        </w:rPr>
        <w:t> </w:t>
      </w:r>
      <w:r>
        <w:rPr/>
        <w:t>Mafia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Italy‟,</w:t>
      </w:r>
      <w:r>
        <w:rPr>
          <w:spacing w:val="-1"/>
        </w:rPr>
        <w:t> </w:t>
      </w:r>
      <w:r>
        <w:rPr>
          <w:i/>
        </w:rPr>
        <w:t>oxford</w:t>
      </w:r>
      <w:r>
        <w:rPr>
          <w:i/>
          <w:spacing w:val="-1"/>
        </w:rPr>
        <w:t> </w:t>
      </w:r>
      <w:r>
        <w:rPr>
          <w:i/>
        </w:rPr>
        <w:t>journals</w:t>
      </w:r>
      <w:r>
        <w:rPr/>
        <w:t>,</w:t>
      </w:r>
      <w:r>
        <w:rPr>
          <w:spacing w:val="-2"/>
        </w:rPr>
        <w:t> </w:t>
      </w:r>
      <w:r>
        <w:rPr/>
        <w:t>29(5),</w:t>
      </w:r>
      <w:r>
        <w:rPr>
          <w:spacing w:val="-1"/>
        </w:rPr>
        <w:t> </w:t>
      </w:r>
      <w:r>
        <w:rPr/>
        <w:t>pp.</w:t>
      </w:r>
      <w:r>
        <w:rPr>
          <w:spacing w:val="-3"/>
        </w:rPr>
        <w:t> </w:t>
      </w:r>
      <w:r>
        <w:rPr/>
        <w:t>899–909.</w:t>
      </w:r>
    </w:p>
    <w:p>
      <w:pPr>
        <w:spacing w:line="235" w:lineRule="auto" w:before="225"/>
        <w:ind w:left="1380" w:right="1182" w:hanging="720"/>
        <w:jc w:val="left"/>
        <w:rPr>
          <w:sz w:val="24"/>
        </w:rPr>
      </w:pPr>
      <w:r>
        <w:rPr>
          <w:sz w:val="24"/>
        </w:rPr>
        <w:t>Wang,</w:t>
      </w:r>
      <w:r>
        <w:rPr>
          <w:spacing w:val="-3"/>
          <w:sz w:val="24"/>
        </w:rPr>
        <w:t> </w:t>
      </w:r>
      <w:r>
        <w:rPr>
          <w:sz w:val="24"/>
        </w:rPr>
        <w:t>S.,</w:t>
      </w:r>
      <w:r>
        <w:rPr>
          <w:spacing w:val="-2"/>
          <w:sz w:val="24"/>
        </w:rPr>
        <w:t> </w:t>
      </w:r>
      <w:r>
        <w:rPr>
          <w:sz w:val="24"/>
        </w:rPr>
        <w:t>Du,</w:t>
      </w:r>
      <w:r>
        <w:rPr>
          <w:spacing w:val="-3"/>
          <w:sz w:val="24"/>
        </w:rPr>
        <w:t> </w:t>
      </w:r>
      <w:r>
        <w:rPr>
          <w:sz w:val="24"/>
        </w:rPr>
        <w:t>Y. &amp;</w:t>
      </w:r>
      <w:r>
        <w:rPr>
          <w:spacing w:val="-3"/>
          <w:sz w:val="24"/>
        </w:rPr>
        <w:t> </w:t>
      </w:r>
      <w:r>
        <w:rPr>
          <w:sz w:val="24"/>
        </w:rPr>
        <w:t>Deng,</w:t>
      </w:r>
      <w:r>
        <w:rPr>
          <w:spacing w:val="-3"/>
          <w:sz w:val="24"/>
        </w:rPr>
        <w:t> </w:t>
      </w:r>
      <w:r>
        <w:rPr>
          <w:sz w:val="24"/>
        </w:rPr>
        <w:t>Y.</w:t>
      </w:r>
      <w:r>
        <w:rPr>
          <w:spacing w:val="-1"/>
          <w:sz w:val="24"/>
        </w:rPr>
        <w:t> </w:t>
      </w:r>
      <w:r>
        <w:rPr>
          <w:sz w:val="24"/>
        </w:rPr>
        <w:t>(2016)</w:t>
      </w:r>
      <w:r>
        <w:rPr>
          <w:spacing w:val="-4"/>
          <w:sz w:val="24"/>
        </w:rPr>
        <w:t> </w:t>
      </w:r>
      <w:r>
        <w:rPr>
          <w:sz w:val="24"/>
        </w:rPr>
        <w:t>„A</w:t>
      </w:r>
      <w:r>
        <w:rPr>
          <w:spacing w:val="-4"/>
          <w:sz w:val="24"/>
        </w:rPr>
        <w:t> </w:t>
      </w: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measure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identifying</w:t>
      </w:r>
      <w:r>
        <w:rPr>
          <w:spacing w:val="-5"/>
          <w:sz w:val="24"/>
        </w:rPr>
        <w:t> </w:t>
      </w:r>
      <w:r>
        <w:rPr>
          <w:sz w:val="24"/>
        </w:rPr>
        <w:t>influential</w:t>
      </w:r>
      <w:r>
        <w:rPr>
          <w:spacing w:val="-3"/>
          <w:sz w:val="24"/>
        </w:rPr>
        <w:t> </w:t>
      </w:r>
      <w:r>
        <w:rPr>
          <w:sz w:val="24"/>
        </w:rPr>
        <w:t>nodes:</w:t>
      </w:r>
      <w:r>
        <w:rPr>
          <w:spacing w:val="-57"/>
          <w:sz w:val="24"/>
        </w:rPr>
        <w:t> </w:t>
      </w:r>
      <w:r>
        <w:rPr>
          <w:sz w:val="24"/>
        </w:rPr>
        <w:t>Efficiency centrality‟, </w:t>
      </w:r>
      <w:r>
        <w:rPr>
          <w:i/>
          <w:sz w:val="24"/>
        </w:rPr>
        <w:t>Communications in Nonlinear Science and Numerical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Simulation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Elsevier B.V. pp 1-22.</w:t>
      </w:r>
    </w:p>
    <w:p>
      <w:pPr>
        <w:spacing w:before="186"/>
        <w:ind w:left="1380" w:right="994" w:hanging="720"/>
        <w:jc w:val="left"/>
        <w:rPr>
          <w:sz w:val="24"/>
        </w:rPr>
      </w:pPr>
      <w:r>
        <w:rPr>
          <w:sz w:val="24"/>
        </w:rPr>
        <w:t>Wang, S., Du, Y. &amp; Deng, Y. (2017) „A new measure of identifying influential nodes: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50"/>
          <w:sz w:val="24"/>
        </w:rPr>
        <w:t> </w:t>
      </w:r>
      <w:r>
        <w:rPr>
          <w:sz w:val="24"/>
        </w:rPr>
        <w:t>centrality‟,</w:t>
      </w:r>
      <w:r>
        <w:rPr>
          <w:spacing w:val="55"/>
          <w:sz w:val="24"/>
        </w:rPr>
        <w:t> </w:t>
      </w:r>
      <w:r>
        <w:rPr>
          <w:i/>
          <w:sz w:val="24"/>
        </w:rPr>
        <w:t>Communications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Nonlinear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Numerical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Simulation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47, pp. 151–163.</w:t>
      </w:r>
    </w:p>
    <w:p>
      <w:pPr>
        <w:pStyle w:val="BodyText"/>
        <w:spacing w:line="232" w:lineRule="auto" w:before="201"/>
        <w:ind w:left="1380" w:right="1930" w:hanging="720"/>
      </w:pPr>
      <w:r>
        <w:rPr/>
        <w:t>Wang,</w:t>
      </w:r>
      <w:r>
        <w:rPr>
          <w:spacing w:val="-4"/>
        </w:rPr>
        <w:t> </w:t>
      </w:r>
      <w:r>
        <w:rPr/>
        <w:t>S.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Zhao,</w:t>
      </w:r>
      <w:r>
        <w:rPr>
          <w:spacing w:val="-3"/>
        </w:rPr>
        <w:t> </w:t>
      </w:r>
      <w:r>
        <w:rPr/>
        <w:t>J.</w:t>
      </w:r>
      <w:r>
        <w:rPr>
          <w:spacing w:val="-4"/>
        </w:rPr>
        <w:t> </w:t>
      </w:r>
      <w:r>
        <w:rPr/>
        <w:t>(2015)</w:t>
      </w:r>
      <w:r>
        <w:rPr>
          <w:spacing w:val="-3"/>
        </w:rPr>
        <w:t> </w:t>
      </w:r>
      <w:r>
        <w:rPr/>
        <w:t>„Multi-attribute</w:t>
      </w:r>
      <w:r>
        <w:rPr>
          <w:spacing w:val="-4"/>
        </w:rPr>
        <w:t> </w:t>
      </w:r>
      <w:r>
        <w:rPr/>
        <w:t>integrated</w:t>
      </w:r>
      <w:r>
        <w:rPr>
          <w:spacing w:val="-4"/>
        </w:rPr>
        <w:t> </w:t>
      </w:r>
      <w:r>
        <w:rPr/>
        <w:t>measurement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node</w:t>
      </w:r>
      <w:r>
        <w:rPr>
          <w:spacing w:val="-57"/>
        </w:rPr>
        <w:t> </w:t>
      </w:r>
      <w:r>
        <w:rPr/>
        <w:t>importance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complex networks‟,</w:t>
      </w:r>
      <w:r>
        <w:rPr>
          <w:spacing w:val="-3"/>
        </w:rPr>
        <w:t> </w:t>
      </w:r>
      <w:r>
        <w:rPr>
          <w:i/>
        </w:rPr>
        <w:t>Chaos</w:t>
      </w:r>
      <w:r>
        <w:rPr/>
        <w:t>,</w:t>
      </w:r>
      <w:r>
        <w:rPr>
          <w:spacing w:val="-1"/>
        </w:rPr>
        <w:t> </w:t>
      </w:r>
      <w:r>
        <w:rPr/>
        <w:t>25(11).</w:t>
      </w:r>
      <w:r>
        <w:rPr>
          <w:spacing w:val="1"/>
        </w:rPr>
        <w:t> </w:t>
      </w:r>
      <w:r>
        <w:rPr/>
        <w:t>pp</w:t>
      </w:r>
      <w:r>
        <w:rPr>
          <w:spacing w:val="-1"/>
        </w:rPr>
        <w:t> </w:t>
      </w:r>
      <w:r>
        <w:rPr/>
        <w:t>1-19.</w:t>
      </w:r>
    </w:p>
    <w:p>
      <w:pPr>
        <w:pStyle w:val="BodyText"/>
        <w:spacing w:line="274" w:lineRule="exact" w:before="195"/>
        <w:ind w:left="660"/>
      </w:pPr>
      <w:r>
        <w:rPr/>
        <w:t>Welser,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T.,</w:t>
      </w:r>
      <w:r>
        <w:rPr>
          <w:spacing w:val="-1"/>
        </w:rPr>
        <w:t> </w:t>
      </w:r>
      <w:r>
        <w:rPr/>
        <w:t>Underwood,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Cosley,</w:t>
      </w:r>
      <w:r>
        <w:rPr>
          <w:spacing w:val="1"/>
        </w:rPr>
        <w:t> </w:t>
      </w:r>
      <w:r>
        <w:rPr/>
        <w:t>D.,</w:t>
      </w:r>
      <w:r>
        <w:rPr>
          <w:spacing w:val="-1"/>
        </w:rPr>
        <w:t> </w:t>
      </w:r>
      <w:r>
        <w:rPr/>
        <w:t>Hansen,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Black,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(2011)</w:t>
      </w:r>
    </w:p>
    <w:p>
      <w:pPr>
        <w:spacing w:line="235" w:lineRule="auto" w:before="2"/>
        <w:ind w:left="1380" w:right="990" w:firstLine="0"/>
        <w:jc w:val="left"/>
        <w:rPr>
          <w:sz w:val="24"/>
        </w:rPr>
      </w:pPr>
      <w:r>
        <w:rPr>
          <w:sz w:val="24"/>
        </w:rPr>
        <w:t>„Connections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creativity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collaboration‟,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i/>
          <w:sz w:val="24"/>
        </w:rPr>
        <w:t>NodeXL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Tutorial-15: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Analyzing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 with Nodexl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Elsevier</w:t>
      </w:r>
      <w:r>
        <w:rPr>
          <w:spacing w:val="1"/>
          <w:sz w:val="24"/>
        </w:rPr>
        <w:t> </w:t>
      </w:r>
      <w:r>
        <w:rPr>
          <w:sz w:val="24"/>
        </w:rPr>
        <w:t>Inc., pp. 247–271.</w:t>
      </w:r>
    </w:p>
    <w:p>
      <w:pPr>
        <w:spacing w:line="232" w:lineRule="auto" w:before="201"/>
        <w:ind w:left="1380" w:right="1567" w:hanging="720"/>
        <w:jc w:val="left"/>
        <w:rPr>
          <w:sz w:val="24"/>
        </w:rPr>
      </w:pPr>
      <w:r>
        <w:rPr>
          <w:sz w:val="24"/>
        </w:rPr>
        <w:t>Xu,</w:t>
      </w:r>
      <w:r>
        <w:rPr>
          <w:spacing w:val="-5"/>
          <w:sz w:val="24"/>
        </w:rPr>
        <w:t> </w:t>
      </w:r>
      <w:r>
        <w:rPr>
          <w:sz w:val="24"/>
        </w:rPr>
        <w:t>J.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Chen,</w:t>
      </w:r>
      <w:r>
        <w:rPr>
          <w:spacing w:val="-4"/>
          <w:sz w:val="24"/>
        </w:rPr>
        <w:t> </w:t>
      </w:r>
      <w:r>
        <w:rPr>
          <w:sz w:val="24"/>
        </w:rPr>
        <w:t>H.</w:t>
      </w:r>
      <w:r>
        <w:rPr>
          <w:spacing w:val="-4"/>
          <w:sz w:val="24"/>
        </w:rPr>
        <w:t> </w:t>
      </w:r>
      <w:r>
        <w:rPr>
          <w:sz w:val="24"/>
        </w:rPr>
        <w:t>(2008)</w:t>
      </w:r>
      <w:r>
        <w:rPr>
          <w:spacing w:val="-2"/>
          <w:sz w:val="24"/>
        </w:rPr>
        <w:t> </w:t>
      </w:r>
      <w:r>
        <w:rPr>
          <w:sz w:val="24"/>
        </w:rPr>
        <w:t>„The</w:t>
      </w:r>
      <w:r>
        <w:rPr>
          <w:spacing w:val="-5"/>
          <w:sz w:val="24"/>
        </w:rPr>
        <w:t> </w:t>
      </w:r>
      <w:r>
        <w:rPr>
          <w:sz w:val="24"/>
        </w:rPr>
        <w:t>topology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dark</w:t>
      </w:r>
      <w:r>
        <w:rPr>
          <w:spacing w:val="-5"/>
          <w:sz w:val="24"/>
        </w:rPr>
        <w:t> </w:t>
      </w:r>
      <w:r>
        <w:rPr>
          <w:sz w:val="24"/>
        </w:rPr>
        <w:t>networks‟,</w:t>
      </w:r>
      <w:r>
        <w:rPr>
          <w:spacing w:val="-4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ACM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51(10), pp. 58–65.</w:t>
      </w:r>
    </w:p>
    <w:p>
      <w:pPr>
        <w:spacing w:after="0" w:line="232" w:lineRule="auto"/>
        <w:jc w:val="left"/>
        <w:rPr>
          <w:sz w:val="24"/>
        </w:rPr>
        <w:sectPr>
          <w:pgSz w:w="11900" w:h="16850"/>
          <w:pgMar w:header="0" w:footer="1036" w:top="1340" w:bottom="1240" w:left="1320" w:right="460"/>
        </w:sectPr>
      </w:pPr>
    </w:p>
    <w:p>
      <w:pPr>
        <w:spacing w:line="237" w:lineRule="auto" w:before="79"/>
        <w:ind w:left="1380" w:right="1058" w:hanging="720"/>
        <w:jc w:val="left"/>
        <w:rPr>
          <w:sz w:val="24"/>
        </w:rPr>
      </w:pPr>
      <w:r>
        <w:rPr>
          <w:sz w:val="24"/>
        </w:rPr>
        <w:t>Yang, A., Tang, Y., Wang, J. &amp; Chen, J. (2014) „Covert nodes mining in social</w:t>
      </w:r>
      <w:r>
        <w:rPr>
          <w:spacing w:val="1"/>
          <w:sz w:val="24"/>
        </w:rPr>
        <w:t> </w:t>
      </w:r>
      <w:r>
        <w:rPr>
          <w:sz w:val="24"/>
        </w:rPr>
        <w:t>networks based on games theory‟, </w:t>
      </w:r>
      <w:r>
        <w:rPr>
          <w:i/>
          <w:sz w:val="24"/>
        </w:rPr>
        <w:t>Proceedings of the 2014 IEEE 18th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Supported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Cooperative 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CSCWD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2014</w:t>
      </w:r>
      <w:r>
        <w:rPr>
          <w:sz w:val="24"/>
        </w:rPr>
        <w:t>, pp. 541–545.</w:t>
      </w:r>
    </w:p>
    <w:p>
      <w:pPr>
        <w:pStyle w:val="BodyText"/>
        <w:spacing w:line="235" w:lineRule="auto" w:before="196"/>
        <w:ind w:left="1380" w:right="1059" w:hanging="720"/>
      </w:pPr>
      <w:r>
        <w:rPr/>
        <w:t>Yao, L., Wang, L., Pan, L. &amp; Yao, K. (2016) „Link prediction based on common-</w:t>
      </w:r>
      <w:r>
        <w:rPr>
          <w:spacing w:val="1"/>
        </w:rPr>
        <w:t> </w:t>
      </w:r>
      <w:r>
        <w:rPr/>
        <w:t>neighbors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dynamic</w:t>
      </w:r>
      <w:r>
        <w:rPr>
          <w:spacing w:val="-5"/>
        </w:rPr>
        <w:t> </w:t>
      </w:r>
      <w:r>
        <w:rPr/>
        <w:t>social</w:t>
      </w:r>
      <w:r>
        <w:rPr>
          <w:spacing w:val="-4"/>
        </w:rPr>
        <w:t> </w:t>
      </w:r>
      <w:r>
        <w:rPr/>
        <w:t>network‟,</w:t>
      </w:r>
      <w:r>
        <w:rPr>
          <w:spacing w:val="-4"/>
        </w:rPr>
        <w:t> </w:t>
      </w:r>
      <w:r>
        <w:rPr>
          <w:i/>
        </w:rPr>
        <w:t>Procedia</w:t>
      </w:r>
      <w:r>
        <w:rPr>
          <w:i/>
          <w:spacing w:val="-4"/>
        </w:rPr>
        <w:t> </w:t>
      </w:r>
      <w:r>
        <w:rPr>
          <w:i/>
        </w:rPr>
        <w:t>-</w:t>
      </w:r>
      <w:r>
        <w:rPr>
          <w:i/>
          <w:spacing w:val="-3"/>
        </w:rPr>
        <w:t> </w:t>
      </w:r>
      <w:r>
        <w:rPr>
          <w:i/>
        </w:rPr>
        <w:t>Procedia</w:t>
      </w:r>
      <w:r>
        <w:rPr>
          <w:i/>
          <w:spacing w:val="-4"/>
        </w:rPr>
        <w:t> </w:t>
      </w:r>
      <w:r>
        <w:rPr>
          <w:i/>
        </w:rPr>
        <w:t>Computer</w:t>
      </w:r>
      <w:r>
        <w:rPr>
          <w:i/>
          <w:spacing w:val="-4"/>
        </w:rPr>
        <w:t> </w:t>
      </w:r>
      <w:r>
        <w:rPr>
          <w:i/>
        </w:rPr>
        <w:t>Science</w:t>
      </w:r>
      <w:r>
        <w:rPr/>
        <w:t>.</w:t>
      </w:r>
      <w:r>
        <w:rPr>
          <w:spacing w:val="-57"/>
        </w:rPr>
        <w:t> </w:t>
      </w:r>
      <w:r>
        <w:rPr/>
        <w:t>Elsevier</w:t>
      </w:r>
      <w:r>
        <w:rPr>
          <w:spacing w:val="-1"/>
        </w:rPr>
        <w:t> </w:t>
      </w:r>
      <w:r>
        <w:rPr/>
        <w:t>Masson SAS, 83(Ant), pp. 82–89.</w:t>
      </w:r>
    </w:p>
    <w:p>
      <w:pPr>
        <w:pStyle w:val="BodyText"/>
        <w:spacing w:line="232" w:lineRule="auto" w:before="204"/>
        <w:ind w:left="1380" w:right="1157" w:hanging="720"/>
      </w:pPr>
      <w:r>
        <w:rPr/>
        <w:t>Ying, L., Tang, M., Do, Y. &amp; Hui, P. M. (2017) „Accurate ranking of influential</w:t>
      </w:r>
      <w:r>
        <w:rPr>
          <w:spacing w:val="1"/>
        </w:rPr>
        <w:t> </w:t>
      </w:r>
      <w:r>
        <w:rPr/>
        <w:t>spreaders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networks</w:t>
      </w:r>
      <w:r>
        <w:rPr>
          <w:spacing w:val="-3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dynamically</w:t>
      </w:r>
      <w:r>
        <w:rPr>
          <w:spacing w:val="-8"/>
        </w:rPr>
        <w:t> </w:t>
      </w:r>
      <w:r>
        <w:rPr/>
        <w:t>asymmetric</w:t>
      </w:r>
      <w:r>
        <w:rPr>
          <w:spacing w:val="-5"/>
        </w:rPr>
        <w:t> </w:t>
      </w:r>
      <w:r>
        <w:rPr/>
        <w:t>link-impact‟,</w:t>
      </w:r>
      <w:r>
        <w:rPr>
          <w:spacing w:val="-3"/>
        </w:rPr>
        <w:t> </w:t>
      </w:r>
      <w:r>
        <w:rPr/>
        <w:t>pp.</w:t>
      </w:r>
      <w:r>
        <w:rPr>
          <w:spacing w:val="-2"/>
        </w:rPr>
        <w:t> </w:t>
      </w:r>
      <w:r>
        <w:rPr/>
        <w:t>1–9.</w:t>
      </w:r>
    </w:p>
    <w:p>
      <w:pPr>
        <w:pStyle w:val="BodyText"/>
        <w:spacing w:line="274" w:lineRule="exact" w:before="194"/>
        <w:ind w:left="660"/>
      </w:pPr>
      <w:r>
        <w:rPr/>
        <w:t>Zejun,</w:t>
      </w:r>
      <w:r>
        <w:rPr>
          <w:spacing w:val="-1"/>
        </w:rPr>
        <w:t> </w:t>
      </w:r>
      <w:r>
        <w:rPr/>
        <w:t>S.,</w:t>
      </w:r>
      <w:r>
        <w:rPr>
          <w:spacing w:val="1"/>
        </w:rPr>
        <w:t> </w:t>
      </w:r>
      <w:r>
        <w:rPr/>
        <w:t>Bin,</w:t>
      </w:r>
      <w:r>
        <w:rPr>
          <w:spacing w:val="-1"/>
        </w:rPr>
        <w:t> </w:t>
      </w:r>
      <w:r>
        <w:rPr/>
        <w:t>W.,</w:t>
      </w:r>
      <w:r>
        <w:rPr>
          <w:spacing w:val="-1"/>
        </w:rPr>
        <w:t> </w:t>
      </w:r>
      <w:r>
        <w:rPr/>
        <w:t>Jinfang,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Yixiang,</w:t>
      </w:r>
      <w:r>
        <w:rPr>
          <w:spacing w:val="-1"/>
        </w:rPr>
        <w:t> </w:t>
      </w:r>
      <w:r>
        <w:rPr/>
        <w:t>H.,</w:t>
      </w:r>
      <w:r>
        <w:rPr>
          <w:spacing w:val="-1"/>
        </w:rPr>
        <w:t> </w:t>
      </w:r>
      <w:r>
        <w:rPr/>
        <w:t>Yihan, W.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Junming,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(2017)</w:t>
      </w:r>
    </w:p>
    <w:p>
      <w:pPr>
        <w:spacing w:line="235" w:lineRule="auto" w:before="3"/>
        <w:ind w:left="1380" w:right="1552" w:firstLine="0"/>
        <w:jc w:val="left"/>
        <w:rPr>
          <w:sz w:val="24"/>
        </w:rPr>
      </w:pPr>
      <w:r>
        <w:rPr>
          <w:sz w:val="24"/>
        </w:rPr>
        <w:t>„Identifying</w:t>
      </w:r>
      <w:r>
        <w:rPr>
          <w:spacing w:val="-7"/>
          <w:sz w:val="24"/>
        </w:rPr>
        <w:t> </w:t>
      </w:r>
      <w:r>
        <w:rPr>
          <w:sz w:val="24"/>
        </w:rPr>
        <w:t>influential</w:t>
      </w:r>
      <w:r>
        <w:rPr>
          <w:spacing w:val="-4"/>
          <w:sz w:val="24"/>
        </w:rPr>
        <w:t> </w:t>
      </w:r>
      <w:r>
        <w:rPr>
          <w:sz w:val="24"/>
        </w:rPr>
        <w:t>nodes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complex</w:t>
      </w:r>
      <w:r>
        <w:rPr>
          <w:spacing w:val="-2"/>
          <w:sz w:val="24"/>
        </w:rPr>
        <w:t> </w:t>
      </w:r>
      <w:r>
        <w:rPr>
          <w:sz w:val="24"/>
        </w:rPr>
        <w:t>networks</w:t>
      </w:r>
      <w:r>
        <w:rPr>
          <w:spacing w:val="-4"/>
          <w:sz w:val="24"/>
        </w:rPr>
        <w:t> </w:t>
      </w:r>
      <w:r>
        <w:rPr>
          <w:sz w:val="24"/>
        </w:rPr>
        <w:t>based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expansion</w:t>
      </w:r>
      <w:r>
        <w:rPr>
          <w:spacing w:val="-57"/>
          <w:sz w:val="24"/>
        </w:rPr>
        <w:t> </w:t>
      </w:r>
      <w:r>
        <w:rPr>
          <w:sz w:val="24"/>
        </w:rPr>
        <w:t>factor‟,</w:t>
      </w:r>
      <w:r>
        <w:rPr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Physics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27(09),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1650105.</w:t>
      </w:r>
    </w:p>
    <w:p>
      <w:pPr>
        <w:pStyle w:val="BodyText"/>
        <w:spacing w:line="235" w:lineRule="auto" w:before="198"/>
        <w:ind w:left="1380" w:right="1750" w:hanging="720"/>
      </w:pPr>
      <w:r>
        <w:rPr/>
        <w:t>Zhang,</w:t>
      </w:r>
      <w:r>
        <w:rPr>
          <w:spacing w:val="-4"/>
        </w:rPr>
        <w:t> </w:t>
      </w:r>
      <w:r>
        <w:rPr/>
        <w:t>J.,</w:t>
      </w:r>
      <w:r>
        <w:rPr>
          <w:spacing w:val="-3"/>
        </w:rPr>
        <w:t> </w:t>
      </w:r>
      <w:r>
        <w:rPr/>
        <w:t>Chen,</w:t>
      </w:r>
      <w:r>
        <w:rPr>
          <w:spacing w:val="-3"/>
        </w:rPr>
        <w:t> </w:t>
      </w:r>
      <w:r>
        <w:rPr/>
        <w:t>D.,</w:t>
      </w:r>
      <w:r>
        <w:rPr>
          <w:spacing w:val="-3"/>
        </w:rPr>
        <w:t> </w:t>
      </w:r>
      <w:r>
        <w:rPr/>
        <w:t>Dong,</w:t>
      </w:r>
      <w:r>
        <w:rPr>
          <w:spacing w:val="-3"/>
        </w:rPr>
        <w:t> </w:t>
      </w:r>
      <w:r>
        <w:rPr/>
        <w:t>Q.</w:t>
      </w:r>
      <w:r>
        <w:rPr>
          <w:spacing w:val="-3"/>
        </w:rPr>
        <w:t> </w:t>
      </w:r>
      <w:r>
        <w:rPr/>
        <w:t>&amp;</w:t>
      </w:r>
      <w:r>
        <w:rPr>
          <w:spacing w:val="-1"/>
        </w:rPr>
        <w:t> </w:t>
      </w:r>
      <w:r>
        <w:rPr/>
        <w:t>Zhao,</w:t>
      </w:r>
      <w:r>
        <w:rPr>
          <w:spacing w:val="-1"/>
        </w:rPr>
        <w:t> </w:t>
      </w:r>
      <w:r>
        <w:rPr/>
        <w:t>Z.</w:t>
      </w:r>
      <w:r>
        <w:rPr>
          <w:spacing w:val="-3"/>
        </w:rPr>
        <w:t> </w:t>
      </w:r>
      <w:r>
        <w:rPr/>
        <w:t>(2016)</w:t>
      </w:r>
      <w:r>
        <w:rPr>
          <w:spacing w:val="-2"/>
        </w:rPr>
        <w:t> </w:t>
      </w:r>
      <w:r>
        <w:rPr/>
        <w:t>„Identifying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set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influential</w:t>
      </w:r>
      <w:r>
        <w:rPr>
          <w:spacing w:val="-57"/>
        </w:rPr>
        <w:t> </w:t>
      </w:r>
      <w:r>
        <w:rPr/>
        <w:t>spreaders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complex</w:t>
      </w:r>
      <w:r>
        <w:rPr>
          <w:spacing w:val="2"/>
        </w:rPr>
        <w:t> </w:t>
      </w:r>
      <w:r>
        <w:rPr/>
        <w:t>networks‟,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1–13.</w:t>
      </w:r>
    </w:p>
    <w:p>
      <w:pPr>
        <w:spacing w:before="182"/>
        <w:ind w:left="1380" w:right="1055" w:hanging="720"/>
        <w:jc w:val="left"/>
        <w:rPr>
          <w:sz w:val="24"/>
        </w:rPr>
      </w:pPr>
      <w:r>
        <w:rPr>
          <w:sz w:val="24"/>
        </w:rPr>
        <w:t>Zhao, B., Sen, P. &amp; Getoor, L. (2006) „Entity and relationship labeling in affiliation</w:t>
      </w:r>
      <w:r>
        <w:rPr>
          <w:spacing w:val="1"/>
          <w:sz w:val="24"/>
        </w:rPr>
        <w:t> </w:t>
      </w:r>
      <w:r>
        <w:rPr>
          <w:sz w:val="24"/>
        </w:rPr>
        <w:t>networks‟,</w:t>
      </w:r>
      <w:r>
        <w:rPr>
          <w:spacing w:val="5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23rd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Conferen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MAchine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Learning,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Pittsburgh,</w:t>
      </w:r>
      <w:r>
        <w:rPr>
          <w:sz w:val="24"/>
        </w:rPr>
        <w:t>.pp</w:t>
      </w:r>
      <w:r>
        <w:rPr>
          <w:spacing w:val="-3"/>
          <w:sz w:val="24"/>
        </w:rPr>
        <w:t> </w:t>
      </w:r>
      <w:r>
        <w:rPr>
          <w:sz w:val="24"/>
        </w:rPr>
        <w:t>1-21.</w:t>
      </w:r>
    </w:p>
    <w:p>
      <w:pPr>
        <w:pStyle w:val="BodyText"/>
        <w:spacing w:before="185"/>
        <w:ind w:left="1380" w:right="1421" w:hanging="720"/>
      </w:pPr>
      <w:r>
        <w:rPr/>
        <w:t>Zhao, J., Miao, L., Yang, J., Fang, H., Zhang, Q. &amp; Nie, M. (2015) „Prediction of</w:t>
      </w:r>
      <w:r>
        <w:rPr>
          <w:spacing w:val="1"/>
        </w:rPr>
        <w:t> </w:t>
      </w:r>
      <w:r>
        <w:rPr/>
        <w:t>links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weights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networks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reliable</w:t>
      </w:r>
      <w:r>
        <w:rPr>
          <w:spacing w:val="-3"/>
        </w:rPr>
        <w:t> </w:t>
      </w:r>
      <w:r>
        <w:rPr/>
        <w:t>routes‟,</w:t>
      </w:r>
      <w:r>
        <w:rPr>
          <w:spacing w:val="-1"/>
        </w:rPr>
        <w:t> </w:t>
      </w:r>
      <w:r>
        <w:rPr>
          <w:i/>
        </w:rPr>
        <w:t>Nature</w:t>
      </w:r>
      <w:r>
        <w:rPr>
          <w:i/>
          <w:spacing w:val="-4"/>
        </w:rPr>
        <w:t> </w:t>
      </w:r>
      <w:r>
        <w:rPr>
          <w:i/>
        </w:rPr>
        <w:t>Publishing</w:t>
      </w:r>
      <w:r>
        <w:rPr>
          <w:i/>
          <w:spacing w:val="-3"/>
        </w:rPr>
        <w:t> </w:t>
      </w:r>
      <w:r>
        <w:rPr>
          <w:i/>
        </w:rPr>
        <w:t>Group</w:t>
      </w:r>
      <w:r>
        <w:rPr/>
        <w:t>.</w:t>
      </w:r>
      <w:r>
        <w:rPr>
          <w:spacing w:val="-57"/>
        </w:rPr>
        <w:t> </w:t>
      </w:r>
      <w:r>
        <w:rPr/>
        <w:t>Nature</w:t>
      </w:r>
      <w:r>
        <w:rPr>
          <w:spacing w:val="-2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Group, pp. 1–15.</w:t>
      </w:r>
    </w:p>
    <w:p>
      <w:pPr>
        <w:pStyle w:val="BodyText"/>
        <w:spacing w:before="182"/>
        <w:ind w:left="660"/>
      </w:pPr>
      <w:r>
        <w:rPr/>
        <w:t>Zignani,</w:t>
      </w:r>
      <w:r>
        <w:rPr>
          <w:spacing w:val="-3"/>
        </w:rPr>
        <w:t> </w:t>
      </w:r>
      <w:r>
        <w:rPr/>
        <w:t>M.,</w:t>
      </w:r>
      <w:r>
        <w:rPr>
          <w:spacing w:val="-3"/>
        </w:rPr>
        <w:t> </w:t>
      </w:r>
      <w:r>
        <w:rPr/>
        <w:t>Quadri,</w:t>
      </w:r>
      <w:r>
        <w:rPr>
          <w:spacing w:val="-2"/>
        </w:rPr>
        <w:t> </w:t>
      </w:r>
      <w:r>
        <w:rPr/>
        <w:t>C.,</w:t>
      </w:r>
      <w:r>
        <w:rPr>
          <w:spacing w:val="-3"/>
        </w:rPr>
        <w:t> </w:t>
      </w:r>
      <w:r>
        <w:rPr/>
        <w:t>Bernardinello,</w:t>
      </w:r>
      <w:r>
        <w:rPr>
          <w:spacing w:val="-2"/>
        </w:rPr>
        <w:t> </w:t>
      </w:r>
      <w:r>
        <w:rPr/>
        <w:t>S.,</w:t>
      </w:r>
      <w:r>
        <w:rPr>
          <w:spacing w:val="-3"/>
        </w:rPr>
        <w:t> </w:t>
      </w:r>
      <w:r>
        <w:rPr/>
        <w:t>Gaito,</w:t>
      </w:r>
      <w:r>
        <w:rPr>
          <w:spacing w:val="-1"/>
        </w:rPr>
        <w:t> </w:t>
      </w:r>
      <w:r>
        <w:rPr/>
        <w:t>S.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Rossi,</w:t>
      </w:r>
      <w:r>
        <w:rPr>
          <w:spacing w:val="-2"/>
        </w:rPr>
        <w:t> </w:t>
      </w:r>
      <w:r>
        <w:rPr/>
        <w:t>G.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(2015)</w:t>
      </w:r>
      <w:r>
        <w:rPr>
          <w:spacing w:val="-3"/>
        </w:rPr>
        <w:t> </w:t>
      </w:r>
      <w:r>
        <w:rPr/>
        <w:t>„Calling</w:t>
      </w:r>
    </w:p>
    <w:p>
      <w:pPr>
        <w:spacing w:before="15"/>
        <w:ind w:left="1380" w:right="0" w:firstLine="0"/>
        <w:jc w:val="left"/>
        <w:rPr>
          <w:i/>
          <w:sz w:val="23"/>
        </w:rPr>
      </w:pPr>
      <w:r>
        <w:rPr>
          <w:sz w:val="23"/>
        </w:rPr>
        <w:t>and</w:t>
      </w:r>
      <w:r>
        <w:rPr>
          <w:spacing w:val="-5"/>
          <w:sz w:val="23"/>
        </w:rPr>
        <w:t> </w:t>
      </w:r>
      <w:r>
        <w:rPr>
          <w:sz w:val="23"/>
        </w:rPr>
        <w:t>texting:</w:t>
      </w:r>
      <w:r>
        <w:rPr>
          <w:spacing w:val="-4"/>
          <w:sz w:val="23"/>
        </w:rPr>
        <w:t> </w:t>
      </w:r>
      <w:r>
        <w:rPr>
          <w:sz w:val="23"/>
        </w:rPr>
        <w:t>social</w:t>
      </w:r>
      <w:r>
        <w:rPr>
          <w:spacing w:val="-6"/>
          <w:sz w:val="23"/>
        </w:rPr>
        <w:t> </w:t>
      </w:r>
      <w:r>
        <w:rPr>
          <w:sz w:val="23"/>
        </w:rPr>
        <w:t>interactions</w:t>
      </w:r>
      <w:r>
        <w:rPr>
          <w:spacing w:val="-5"/>
          <w:sz w:val="23"/>
        </w:rPr>
        <w:t> </w:t>
      </w:r>
      <w:r>
        <w:rPr>
          <w:sz w:val="23"/>
        </w:rPr>
        <w:t>in</w:t>
      </w:r>
      <w:r>
        <w:rPr>
          <w:spacing w:val="-4"/>
          <w:sz w:val="23"/>
        </w:rPr>
        <w:t> </w:t>
      </w:r>
      <w:r>
        <w:rPr>
          <w:sz w:val="23"/>
        </w:rPr>
        <w:t>a</w:t>
      </w:r>
      <w:r>
        <w:rPr>
          <w:spacing w:val="-6"/>
          <w:sz w:val="23"/>
        </w:rPr>
        <w:t> </w:t>
      </w:r>
      <w:r>
        <w:rPr>
          <w:sz w:val="23"/>
        </w:rPr>
        <w:t>multidimensional</w:t>
      </w:r>
      <w:r>
        <w:rPr>
          <w:spacing w:val="-6"/>
          <w:sz w:val="23"/>
        </w:rPr>
        <w:t> </w:t>
      </w:r>
      <w:r>
        <w:rPr>
          <w:sz w:val="23"/>
        </w:rPr>
        <w:t>telecom</w:t>
      </w:r>
      <w:r>
        <w:rPr>
          <w:spacing w:val="-4"/>
          <w:sz w:val="23"/>
        </w:rPr>
        <w:t> </w:t>
      </w:r>
      <w:r>
        <w:rPr>
          <w:sz w:val="23"/>
        </w:rPr>
        <w:t>graph‟,</w:t>
      </w:r>
      <w:r>
        <w:rPr>
          <w:spacing w:val="-4"/>
          <w:sz w:val="23"/>
        </w:rPr>
        <w:t> </w:t>
      </w:r>
      <w:r>
        <w:rPr>
          <w:i/>
          <w:sz w:val="23"/>
        </w:rPr>
        <w:t>Proceedings</w:t>
      </w:r>
    </w:p>
    <w:p>
      <w:pPr>
        <w:spacing w:line="232" w:lineRule="auto" w:before="16"/>
        <w:ind w:left="1380" w:right="931" w:firstLine="4"/>
        <w:jc w:val="left"/>
        <w:rPr>
          <w:sz w:val="24"/>
        </w:rPr>
      </w:pPr>
      <w:r>
        <w:rPr>
          <w:sz w:val="24"/>
        </w:rPr>
        <w:t>-</w:t>
      </w:r>
      <w:r>
        <w:rPr>
          <w:spacing w:val="-9"/>
          <w:sz w:val="24"/>
        </w:rPr>
        <w:t> </w:t>
      </w:r>
      <w:r>
        <w:rPr>
          <w:i/>
          <w:sz w:val="24"/>
        </w:rPr>
        <w:t>10th International 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Signal-Image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Internet-Based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Systems,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SITIS 2014</w:t>
      </w:r>
      <w:r>
        <w:rPr>
          <w:sz w:val="24"/>
        </w:rPr>
        <w:t>, pp.</w:t>
      </w:r>
      <w:r>
        <w:rPr>
          <w:spacing w:val="2"/>
          <w:sz w:val="24"/>
        </w:rPr>
        <w:t> </w:t>
      </w:r>
      <w:r>
        <w:rPr>
          <w:sz w:val="24"/>
        </w:rPr>
        <w:t>408–415.</w:t>
      </w:r>
    </w:p>
    <w:p>
      <w:pPr>
        <w:spacing w:after="0" w:line="232" w:lineRule="auto"/>
        <w:jc w:val="left"/>
        <w:rPr>
          <w:sz w:val="24"/>
        </w:rPr>
        <w:sectPr>
          <w:pgSz w:w="11900" w:h="16850"/>
          <w:pgMar w:header="0" w:footer="1036" w:top="1340" w:bottom="1240" w:left="1320" w:right="460"/>
        </w:sectPr>
      </w:pPr>
    </w:p>
    <w:p>
      <w:pPr>
        <w:pStyle w:val="Heading1"/>
        <w:spacing w:before="72"/>
        <w:ind w:left="3080"/>
      </w:pPr>
      <w:bookmarkStart w:name="_TOC_250000" w:id="110"/>
      <w:bookmarkEnd w:id="110"/>
      <w:r>
        <w:rPr/>
        <w:t>APPENDICES</w:t>
      </w:r>
    </w:p>
    <w:p>
      <w:pPr>
        <w:pStyle w:val="BodyText"/>
        <w:spacing w:before="9"/>
        <w:rPr>
          <w:b/>
          <w:sz w:val="32"/>
        </w:rPr>
      </w:pPr>
    </w:p>
    <w:p>
      <w:pPr>
        <w:spacing w:before="0"/>
        <w:ind w:left="837" w:right="1104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(Meta-Analysis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SNA-based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Algorithm)</w:t>
      </w: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5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7"/>
        <w:gridCol w:w="1722"/>
        <w:gridCol w:w="1626"/>
        <w:gridCol w:w="2010"/>
        <w:gridCol w:w="1901"/>
      </w:tblGrid>
      <w:tr>
        <w:trPr>
          <w:trHeight w:val="311" w:hRule="atLeast"/>
        </w:trPr>
        <w:tc>
          <w:tcPr>
            <w:tcW w:w="16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sz w:val="20"/>
              </w:rPr>
              <w:t>Authors</w:t>
            </w:r>
          </w:p>
        </w:tc>
        <w:tc>
          <w:tcPr>
            <w:tcW w:w="17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32"/>
              <w:rPr>
                <w:sz w:val="20"/>
              </w:rPr>
            </w:pPr>
            <w:r>
              <w:rPr>
                <w:sz w:val="20"/>
              </w:rPr>
              <w:t>Title</w:t>
            </w:r>
          </w:p>
        </w:tc>
        <w:tc>
          <w:tcPr>
            <w:tcW w:w="16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13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  <w:tc>
          <w:tcPr>
            <w:tcW w:w="20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Strength</w:t>
            </w:r>
          </w:p>
        </w:tc>
        <w:tc>
          <w:tcPr>
            <w:tcW w:w="19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116"/>
              <w:rPr>
                <w:sz w:val="20"/>
              </w:rPr>
            </w:pPr>
            <w:r>
              <w:rPr>
                <w:sz w:val="20"/>
              </w:rPr>
              <w:t>Weakness</w:t>
            </w:r>
          </w:p>
        </w:tc>
      </w:tr>
      <w:tr>
        <w:trPr>
          <w:trHeight w:val="448" w:hRule="atLeast"/>
        </w:trPr>
        <w:tc>
          <w:tcPr>
            <w:tcW w:w="16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Kreb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(2002)</w:t>
            </w:r>
          </w:p>
        </w:tc>
        <w:tc>
          <w:tcPr>
            <w:tcW w:w="17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7" w:lineRule="exact"/>
              <w:ind w:left="132"/>
              <w:rPr>
                <w:sz w:val="20"/>
              </w:rPr>
            </w:pPr>
            <w:r>
              <w:rPr>
                <w:sz w:val="20"/>
              </w:rPr>
              <w:t>Mapping</w:t>
            </w:r>
          </w:p>
          <w:p>
            <w:pPr>
              <w:pStyle w:val="TableParagraph"/>
              <w:spacing w:line="211" w:lineRule="exact"/>
              <w:ind w:left="132"/>
              <w:rPr>
                <w:sz w:val="20"/>
              </w:rPr>
            </w:pPr>
            <w:r>
              <w:rPr>
                <w:sz w:val="20"/>
              </w:rPr>
              <w:t>Networks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6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Applying</w:t>
            </w:r>
          </w:p>
          <w:p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centrality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metrics</w:t>
            </w:r>
          </w:p>
        </w:tc>
        <w:tc>
          <w:tcPr>
            <w:tcW w:w="20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Open-source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data;</w:t>
            </w:r>
          </w:p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unitary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relationship</w:t>
            </w:r>
          </w:p>
        </w:tc>
        <w:tc>
          <w:tcPr>
            <w:tcW w:w="19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7" w:lineRule="exact"/>
              <w:ind w:left="116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defectiveness;</w:t>
            </w:r>
          </w:p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Structurally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Terrorist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Cells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network</w:t>
            </w:r>
          </w:p>
        </w:tc>
        <w:tc>
          <w:tcPr>
            <w:tcW w:w="190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equivalence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attribute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key</w:t>
            </w:r>
          </w:p>
        </w:tc>
      </w:tr>
      <w:tr>
        <w:trPr>
          <w:trHeight w:val="282" w:hRule="atLeast"/>
        </w:trPr>
        <w:tc>
          <w:tcPr>
            <w:tcW w:w="16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players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evasion</w:t>
            </w:r>
          </w:p>
        </w:tc>
      </w:tr>
      <w:tr>
        <w:trPr>
          <w:trHeight w:val="281" w:hRule="atLeast"/>
        </w:trPr>
        <w:tc>
          <w:tcPr>
            <w:tcW w:w="1607" w:type="dxa"/>
          </w:tcPr>
          <w:p>
            <w:pPr>
              <w:pStyle w:val="TableParagraph"/>
              <w:spacing w:line="214" w:lineRule="exact" w:before="48"/>
              <w:ind w:left="100"/>
              <w:rPr>
                <w:sz w:val="20"/>
              </w:rPr>
            </w:pPr>
            <w:r>
              <w:rPr>
                <w:sz w:val="20"/>
              </w:rPr>
              <w:t>Borgatti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(2006)</w:t>
            </w:r>
          </w:p>
        </w:tc>
        <w:tc>
          <w:tcPr>
            <w:tcW w:w="1722" w:type="dxa"/>
          </w:tcPr>
          <w:p>
            <w:pPr>
              <w:pStyle w:val="TableParagraph"/>
              <w:spacing w:line="214" w:lineRule="exact" w:before="48"/>
              <w:ind w:left="132"/>
              <w:rPr>
                <w:sz w:val="20"/>
              </w:rPr>
            </w:pPr>
            <w:r>
              <w:rPr>
                <w:sz w:val="20"/>
              </w:rPr>
              <w:t>Identifying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626" w:type="dxa"/>
          </w:tcPr>
          <w:p>
            <w:pPr>
              <w:pStyle w:val="TableParagraph"/>
              <w:spacing w:line="214" w:lineRule="exact" w:before="48"/>
              <w:ind w:left="113"/>
              <w:rPr>
                <w:sz w:val="20"/>
              </w:rPr>
            </w:pPr>
            <w:r>
              <w:rPr>
                <w:sz w:val="20"/>
              </w:rPr>
              <w:t>Key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player</w:t>
            </w:r>
          </w:p>
        </w:tc>
        <w:tc>
          <w:tcPr>
            <w:tcW w:w="2010" w:type="dxa"/>
          </w:tcPr>
          <w:p>
            <w:pPr>
              <w:pStyle w:val="TableParagraph"/>
              <w:spacing w:line="214" w:lineRule="exact" w:before="48"/>
              <w:ind w:left="107"/>
              <w:rPr>
                <w:sz w:val="20"/>
              </w:rPr>
            </w:pPr>
            <w:r>
              <w:rPr>
                <w:sz w:val="20"/>
              </w:rPr>
              <w:t>Visual-graphic</w:t>
            </w:r>
          </w:p>
        </w:tc>
        <w:tc>
          <w:tcPr>
            <w:tcW w:w="1901" w:type="dxa"/>
          </w:tcPr>
          <w:p>
            <w:pPr>
              <w:pStyle w:val="TableParagraph"/>
              <w:spacing w:line="214" w:lineRule="exact" w:before="48"/>
              <w:ind w:left="116"/>
              <w:rPr>
                <w:sz w:val="20"/>
              </w:rPr>
            </w:pPr>
            <w:r>
              <w:rPr>
                <w:sz w:val="20"/>
              </w:rPr>
              <w:t>Tedious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large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key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players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problem;</w:t>
            </w:r>
          </w:p>
        </w:tc>
        <w:tc>
          <w:tcPr>
            <w:tcW w:w="201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positions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key</w:t>
            </w: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set;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erratic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11" w:lineRule="exact"/>
              <w:ind w:left="132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players;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unitary</w:t>
            </w:r>
          </w:p>
        </w:tc>
        <w:tc>
          <w:tcPr>
            <w:tcW w:w="1901" w:type="dxa"/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dynamic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attributes</w:t>
            </w:r>
          </w:p>
        </w:tc>
      </w:tr>
      <w:tr>
        <w:trPr>
          <w:trHeight w:val="263" w:hRule="atLeast"/>
        </w:trPr>
        <w:tc>
          <w:tcPr>
            <w:tcW w:w="16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network</w:t>
            </w:r>
          </w:p>
        </w:tc>
        <w:tc>
          <w:tcPr>
            <w:tcW w:w="1901" w:type="dxa"/>
          </w:tcPr>
          <w:p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OCGs</w:t>
            </w:r>
          </w:p>
        </w:tc>
      </w:tr>
      <w:tr>
        <w:trPr>
          <w:trHeight w:val="261" w:hRule="atLeast"/>
        </w:trPr>
        <w:tc>
          <w:tcPr>
            <w:tcW w:w="1607" w:type="dxa"/>
          </w:tcPr>
          <w:p>
            <w:pPr>
              <w:pStyle w:val="TableParagraph"/>
              <w:spacing w:line="214" w:lineRule="exact" w:before="28"/>
              <w:ind w:left="100"/>
              <w:rPr>
                <w:sz w:val="20"/>
              </w:rPr>
            </w:pPr>
            <w:r>
              <w:rPr>
                <w:sz w:val="20"/>
              </w:rPr>
              <w:t>Lampe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(2009)</w:t>
            </w:r>
          </w:p>
        </w:tc>
        <w:tc>
          <w:tcPr>
            <w:tcW w:w="1722" w:type="dxa"/>
          </w:tcPr>
          <w:p>
            <w:pPr>
              <w:pStyle w:val="TableParagraph"/>
              <w:spacing w:line="214" w:lineRule="exact" w:before="28"/>
              <w:ind w:left="132"/>
              <w:rPr>
                <w:sz w:val="20"/>
              </w:rPr>
            </w:pPr>
            <w:r>
              <w:rPr>
                <w:sz w:val="20"/>
              </w:rPr>
              <w:t>Human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capital</w:t>
            </w:r>
          </w:p>
        </w:tc>
        <w:tc>
          <w:tcPr>
            <w:tcW w:w="1626" w:type="dxa"/>
          </w:tcPr>
          <w:p>
            <w:pPr>
              <w:pStyle w:val="TableParagraph"/>
              <w:spacing w:line="214" w:lineRule="exact" w:before="28"/>
              <w:ind w:left="113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</w:tc>
        <w:tc>
          <w:tcPr>
            <w:tcW w:w="2010" w:type="dxa"/>
          </w:tcPr>
          <w:p>
            <w:pPr>
              <w:pStyle w:val="TableParagraph"/>
              <w:spacing w:line="214" w:lineRule="exact" w:before="28"/>
              <w:ind w:left="107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</w:tc>
        <w:tc>
          <w:tcPr>
            <w:tcW w:w="1901" w:type="dxa"/>
          </w:tcPr>
          <w:p>
            <w:pPr>
              <w:pStyle w:val="TableParagraph"/>
              <w:spacing w:line="214" w:lineRule="exact" w:before="28"/>
              <w:ind w:left="116"/>
              <w:rPr>
                <w:sz w:val="20"/>
              </w:rPr>
            </w:pPr>
            <w:r>
              <w:rPr>
                <w:sz w:val="20"/>
              </w:rPr>
              <w:t>inaccessibility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capital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attribute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201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attributes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accessibility</w:t>
            </w: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human-capital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criminal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participants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attribute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networks: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personal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introduction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62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attributes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special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issue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Morselli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(2010)</w:t>
            </w: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Assessing</w:t>
            </w:r>
          </w:p>
        </w:tc>
        <w:tc>
          <w:tcPr>
            <w:tcW w:w="162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Vulnerability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201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accessibility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90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inability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detect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vulnerable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strategic</w:t>
            </w:r>
          </w:p>
        </w:tc>
        <w:tc>
          <w:tcPr>
            <w:tcW w:w="201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network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attribute;</w:t>
            </w: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low-nodal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degree</w:t>
            </w:r>
          </w:p>
        </w:tc>
      </w:tr>
      <w:tr>
        <w:trPr>
          <w:trHeight w:val="228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8" w:lineRule="exact"/>
              <w:ind w:left="132"/>
              <w:rPr>
                <w:sz w:val="20"/>
              </w:rPr>
            </w:pPr>
            <w:r>
              <w:rPr>
                <w:sz w:val="20"/>
              </w:rPr>
              <w:t>strategic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positions</w:t>
            </w:r>
          </w:p>
        </w:tc>
        <w:tc>
          <w:tcPr>
            <w:tcW w:w="1626" w:type="dxa"/>
          </w:tcPr>
          <w:p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sz w:val="20"/>
              </w:rPr>
              <w:t>positions.</w:t>
            </w:r>
          </w:p>
        </w:tc>
        <w:tc>
          <w:tcPr>
            <w:tcW w:w="2010" w:type="dxa"/>
          </w:tcPr>
          <w:p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partly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resolved</w:t>
            </w:r>
          </w:p>
        </w:tc>
        <w:tc>
          <w:tcPr>
            <w:tcW w:w="1901" w:type="dxa"/>
          </w:tcPr>
          <w:p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actor;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legitimate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criminal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Combined</w:t>
            </w:r>
          </w:p>
        </w:tc>
        <w:tc>
          <w:tcPr>
            <w:tcW w:w="201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structural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equivalent</w:t>
            </w: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actors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network</w:t>
            </w:r>
          </w:p>
        </w:tc>
        <w:tc>
          <w:tcPr>
            <w:tcW w:w="162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degree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201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issue</w:t>
            </w:r>
          </w:p>
        </w:tc>
        <w:tc>
          <w:tcPr>
            <w:tcW w:w="190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betweenness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Karthika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722" w:type="dxa"/>
          </w:tcPr>
          <w:p>
            <w:pPr>
              <w:pStyle w:val="TableParagraph"/>
              <w:spacing w:line="211" w:lineRule="exact"/>
              <w:ind w:left="132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comparative</w:t>
            </w:r>
          </w:p>
        </w:tc>
        <w:tc>
          <w:tcPr>
            <w:tcW w:w="1626" w:type="dxa"/>
          </w:tcPr>
          <w:p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Multiple</w:t>
            </w:r>
          </w:p>
        </w:tc>
        <w:tc>
          <w:tcPr>
            <w:tcW w:w="2010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nodes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high</w:t>
            </w:r>
          </w:p>
        </w:tc>
        <w:tc>
          <w:tcPr>
            <w:tcW w:w="1901" w:type="dxa"/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detection;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Bose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(2011)</w:t>
            </w: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study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62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centrality</w:t>
            </w:r>
          </w:p>
        </w:tc>
        <w:tc>
          <w:tcPr>
            <w:tcW w:w="201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metric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score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</w:t>
            </w:r>
          </w:p>
        </w:tc>
        <w:tc>
          <w:tcPr>
            <w:tcW w:w="190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unverified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networking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metrics: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degree,</w:t>
            </w:r>
          </w:p>
        </w:tc>
        <w:tc>
          <w:tcPr>
            <w:tcW w:w="201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vulnerable;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detected</w:t>
            </w: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personality;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approaches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betweenness,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201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key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actors;</w:t>
            </w: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challenges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identifying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62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closeness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hidden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relationship,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covert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nodes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dynamic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behaviour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defective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spacing w:line="209" w:lineRule="exact"/>
              <w:ind w:left="100"/>
              <w:rPr>
                <w:i/>
                <w:sz w:val="20"/>
              </w:rPr>
            </w:pPr>
            <w:r>
              <w:rPr>
                <w:sz w:val="20"/>
              </w:rPr>
              <w:t>Berzinj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al.</w:t>
            </w: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Detecting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Key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combination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201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integration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unverified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(2012)</w:t>
            </w: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Players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different</w:t>
            </w:r>
          </w:p>
        </w:tc>
        <w:tc>
          <w:tcPr>
            <w:tcW w:w="201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centrality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metrics;</w:t>
            </w: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personality;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high-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Terrorist</w:t>
            </w:r>
          </w:p>
        </w:tc>
        <w:tc>
          <w:tcPr>
            <w:tcW w:w="162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centrality</w:t>
            </w:r>
          </w:p>
        </w:tc>
        <w:tc>
          <w:tcPr>
            <w:tcW w:w="201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focusing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financial</w:t>
            </w:r>
          </w:p>
        </w:tc>
        <w:tc>
          <w:tcPr>
            <w:tcW w:w="190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profile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actors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Networks</w:t>
            </w:r>
          </w:p>
        </w:tc>
        <w:tc>
          <w:tcPr>
            <w:tcW w:w="162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measures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  <w:tc>
          <w:tcPr>
            <w:tcW w:w="201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manager</w:t>
            </w:r>
          </w:p>
        </w:tc>
        <w:tc>
          <w:tcPr>
            <w:tcW w:w="190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were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ignored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detect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key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players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sz w:val="20"/>
              </w:rPr>
              <w:t>decentralized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network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1" w:hRule="atLeast"/>
        </w:trPr>
        <w:tc>
          <w:tcPr>
            <w:tcW w:w="1607" w:type="dxa"/>
          </w:tcPr>
          <w:p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r>
              <w:rPr>
                <w:sz w:val="20"/>
              </w:rPr>
              <w:t>Calderoni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(2012)</w:t>
            </w:r>
          </w:p>
        </w:tc>
        <w:tc>
          <w:tcPr>
            <w:tcW w:w="1722" w:type="dxa"/>
          </w:tcPr>
          <w:p>
            <w:pPr>
              <w:pStyle w:val="TableParagraph"/>
              <w:spacing w:line="212" w:lineRule="exact"/>
              <w:ind w:left="132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structure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626" w:type="dxa"/>
          </w:tcPr>
          <w:p>
            <w:pPr>
              <w:pStyle w:val="TableParagraph"/>
              <w:spacing w:line="212" w:lineRule="exact"/>
              <w:ind w:left="113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  <w:tc>
          <w:tcPr>
            <w:tcW w:w="2010" w:type="dxa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Identification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901" w:type="dxa"/>
          </w:tcPr>
          <w:p>
            <w:pPr>
              <w:pStyle w:val="TableParagraph"/>
              <w:spacing w:line="212" w:lineRule="exact"/>
              <w:ind w:left="11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resilience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drug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trafficking</w:t>
            </w:r>
          </w:p>
        </w:tc>
        <w:tc>
          <w:tcPr>
            <w:tcW w:w="162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investigate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201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strategic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position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</w:p>
        </w:tc>
        <w:tc>
          <w:tcPr>
            <w:tcW w:w="190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mafia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law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mafias: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relevancy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201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criminal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leaders</w:t>
            </w: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enforcement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action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pacing w:val="-1"/>
                <w:sz w:val="20"/>
              </w:rPr>
              <w:t>„Ndrangheta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62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tasks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cocaine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hierarchy</w:t>
            </w: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spacing w:line="209" w:lineRule="exact"/>
              <w:ind w:left="100"/>
              <w:rPr>
                <w:i/>
                <w:sz w:val="20"/>
              </w:rPr>
            </w:pPr>
            <w:r>
              <w:rPr>
                <w:sz w:val="20"/>
              </w:rPr>
              <w:t>Husslage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al.</w:t>
            </w: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Leaderless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Covert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</w:tc>
        <w:tc>
          <w:tcPr>
            <w:tcW w:w="201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flat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organizational</w:t>
            </w: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Varying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(2012)</w:t>
            </w: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Networks: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62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attribute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201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structure;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unitary</w:t>
            </w:r>
          </w:p>
        </w:tc>
        <w:tc>
          <w:tcPr>
            <w:tcW w:w="190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structures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Quantitative</w:t>
            </w:r>
          </w:p>
        </w:tc>
        <w:tc>
          <w:tcPr>
            <w:tcW w:w="162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correlation</w:t>
            </w:r>
          </w:p>
        </w:tc>
        <w:tc>
          <w:tcPr>
            <w:tcW w:w="2010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network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structure;</w:t>
            </w:r>
          </w:p>
        </w:tc>
        <w:tc>
          <w:tcPr>
            <w:tcW w:w="190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criminals;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varying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Approach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</w:tc>
      </w:tr>
      <w:tr>
        <w:trPr>
          <w:trHeight w:val="289" w:hRule="atLeast"/>
        </w:trPr>
        <w:tc>
          <w:tcPr>
            <w:tcW w:w="16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attributes</w:t>
            </w:r>
          </w:p>
        </w:tc>
        <w:tc>
          <w:tcPr>
            <w:tcW w:w="1901" w:type="dxa"/>
          </w:tcPr>
          <w:p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attributes</w:t>
            </w:r>
          </w:p>
        </w:tc>
      </w:tr>
      <w:tr>
        <w:trPr>
          <w:trHeight w:val="290" w:hRule="atLeast"/>
        </w:trPr>
        <w:tc>
          <w:tcPr>
            <w:tcW w:w="1607" w:type="dxa"/>
          </w:tcPr>
          <w:p>
            <w:pPr>
              <w:pStyle w:val="TableParagraph"/>
              <w:spacing w:line="215" w:lineRule="exact" w:before="55"/>
              <w:ind w:left="100"/>
              <w:rPr>
                <w:sz w:val="20"/>
              </w:rPr>
            </w:pPr>
            <w:r>
              <w:rPr>
                <w:sz w:val="20"/>
              </w:rPr>
              <w:t>Campana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722" w:type="dxa"/>
          </w:tcPr>
          <w:p>
            <w:pPr>
              <w:pStyle w:val="TableParagraph"/>
              <w:spacing w:line="215" w:lineRule="exact" w:before="55"/>
              <w:ind w:left="132"/>
              <w:rPr>
                <w:sz w:val="20"/>
              </w:rPr>
            </w:pPr>
            <w:r>
              <w:rPr>
                <w:sz w:val="20"/>
              </w:rPr>
              <w:t>Listening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626" w:type="dxa"/>
          </w:tcPr>
          <w:p>
            <w:pPr>
              <w:pStyle w:val="TableParagraph"/>
              <w:spacing w:line="215" w:lineRule="exact" w:before="55"/>
              <w:ind w:left="113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010" w:type="dxa"/>
          </w:tcPr>
          <w:p>
            <w:pPr>
              <w:pStyle w:val="TableParagraph"/>
              <w:spacing w:line="215" w:lineRule="exact" w:before="55"/>
              <w:ind w:left="107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phone</w:t>
            </w:r>
          </w:p>
        </w:tc>
        <w:tc>
          <w:tcPr>
            <w:tcW w:w="1901" w:type="dxa"/>
          </w:tcPr>
          <w:p>
            <w:pPr>
              <w:pStyle w:val="TableParagraph"/>
              <w:spacing w:line="215" w:lineRule="exact" w:before="55"/>
              <w:ind w:left="116"/>
              <w:rPr>
                <w:sz w:val="20"/>
              </w:rPr>
            </w:pPr>
            <w:r>
              <w:rPr>
                <w:sz w:val="20"/>
              </w:rPr>
              <w:t>High-profile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actor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Varese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(2012)</w:t>
            </w:r>
          </w:p>
        </w:tc>
        <w:tc>
          <w:tcPr>
            <w:tcW w:w="1722" w:type="dxa"/>
          </w:tcPr>
          <w:p>
            <w:pPr>
              <w:pStyle w:val="TableParagraph"/>
              <w:spacing w:line="211" w:lineRule="exact"/>
              <w:ind w:left="132"/>
              <w:rPr>
                <w:sz w:val="20"/>
              </w:rPr>
            </w:pPr>
            <w:r>
              <w:rPr>
                <w:sz w:val="20"/>
              </w:rPr>
              <w:t>wire: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criteria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1626" w:type="dxa"/>
          </w:tcPr>
          <w:p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conversation</w:t>
            </w:r>
          </w:p>
        </w:tc>
        <w:tc>
          <w:tcPr>
            <w:tcW w:w="2010" w:type="dxa"/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content;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unitary</w:t>
            </w:r>
          </w:p>
        </w:tc>
        <w:tc>
          <w:tcPr>
            <w:tcW w:w="1901" w:type="dxa"/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phone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techniques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wiretapped,</w:t>
            </w:r>
          </w:p>
        </w:tc>
        <w:tc>
          <w:tcPr>
            <w:tcW w:w="201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network;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dislodge</w:t>
            </w: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conversation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were</w:t>
            </w:r>
          </w:p>
        </w:tc>
      </w:tr>
      <w:tr>
        <w:trPr>
          <w:trHeight w:val="229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9" w:lineRule="exact"/>
              <w:ind w:left="132"/>
              <w:rPr>
                <w:sz w:val="20"/>
              </w:rPr>
            </w:pPr>
            <w:r>
              <w:rPr>
                <w:sz w:val="20"/>
              </w:rPr>
              <w:t>quantitative</w:t>
            </w:r>
          </w:p>
        </w:tc>
        <w:tc>
          <w:tcPr>
            <w:tcW w:w="162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SNA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analysis</w:t>
            </w:r>
          </w:p>
        </w:tc>
        <w:tc>
          <w:tcPr>
            <w:tcW w:w="2010" w:type="dxa"/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FOS</w:t>
            </w:r>
          </w:p>
        </w:tc>
        <w:tc>
          <w:tcPr>
            <w:tcW w:w="190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less-vulnerable;</w:t>
            </w:r>
          </w:p>
        </w:tc>
      </w:tr>
      <w:tr>
        <w:trPr>
          <w:trHeight w:val="230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analysis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phone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structurally-</w:t>
            </w:r>
          </w:p>
        </w:tc>
      </w:tr>
      <w:tr>
        <w:trPr>
          <w:trHeight w:val="225" w:hRule="atLeast"/>
        </w:trPr>
        <w:tc>
          <w:tcPr>
            <w:tcW w:w="1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line="205" w:lineRule="exact"/>
              <w:ind w:left="132"/>
              <w:rPr>
                <w:sz w:val="20"/>
              </w:rPr>
            </w:pPr>
            <w:r>
              <w:rPr>
                <w:sz w:val="20"/>
              </w:rPr>
              <w:t>intercepts</w:t>
            </w:r>
          </w:p>
        </w:tc>
        <w:tc>
          <w:tcPr>
            <w:tcW w:w="162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sz w:val="20"/>
              </w:rPr>
              <w:t>equivalent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</w:t>
            </w:r>
          </w:p>
        </w:tc>
      </w:tr>
    </w:tbl>
    <w:p>
      <w:pPr>
        <w:spacing w:after="0" w:line="205" w:lineRule="exact"/>
        <w:rPr>
          <w:sz w:val="20"/>
        </w:rPr>
        <w:sectPr>
          <w:pgSz w:w="11900" w:h="16850"/>
          <w:pgMar w:header="0" w:footer="1036" w:top="1340" w:bottom="1260" w:left="1320" w:right="460"/>
        </w:sectPr>
      </w:pPr>
    </w:p>
    <w:tbl>
      <w:tblPr>
        <w:tblW w:w="0" w:type="auto"/>
        <w:jc w:val="left"/>
        <w:tblInd w:w="5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9"/>
        <w:gridCol w:w="1687"/>
        <w:gridCol w:w="1656"/>
        <w:gridCol w:w="2015"/>
        <w:gridCol w:w="1782"/>
      </w:tblGrid>
      <w:tr>
        <w:trPr>
          <w:trHeight w:val="225" w:hRule="atLeast"/>
        </w:trPr>
        <w:tc>
          <w:tcPr>
            <w:tcW w:w="1559" w:type="dxa"/>
          </w:tcPr>
          <w:p>
            <w:pPr>
              <w:pStyle w:val="TableParagraph"/>
              <w:spacing w:line="205" w:lineRule="exact"/>
              <w:ind w:left="50"/>
              <w:rPr>
                <w:i/>
                <w:sz w:val="20"/>
              </w:rPr>
            </w:pPr>
            <w:r>
              <w:rPr>
                <w:sz w:val="20"/>
              </w:rPr>
              <w:t>Catanese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et</w:t>
            </w:r>
          </w:p>
        </w:tc>
        <w:tc>
          <w:tcPr>
            <w:tcW w:w="1687" w:type="dxa"/>
          </w:tcPr>
          <w:p>
            <w:pPr>
              <w:pStyle w:val="TableParagraph"/>
              <w:spacing w:line="205" w:lineRule="exact"/>
              <w:ind w:left="130"/>
              <w:rPr>
                <w:sz w:val="20"/>
              </w:rPr>
            </w:pPr>
            <w:r>
              <w:rPr>
                <w:sz w:val="20"/>
              </w:rPr>
              <w:t>Forensic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analysis</w:t>
            </w:r>
          </w:p>
        </w:tc>
        <w:tc>
          <w:tcPr>
            <w:tcW w:w="1656" w:type="dxa"/>
          </w:tcPr>
          <w:p>
            <w:pPr>
              <w:pStyle w:val="TableParagraph"/>
              <w:spacing w:line="205" w:lineRule="exact"/>
              <w:ind w:left="142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log;</w:t>
            </w:r>
          </w:p>
        </w:tc>
        <w:tc>
          <w:tcPr>
            <w:tcW w:w="2015" w:type="dxa"/>
          </w:tcPr>
          <w:p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visualization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782" w:type="dxa"/>
          </w:tcPr>
          <w:p>
            <w:pPr>
              <w:pStyle w:val="TableParagraph"/>
              <w:spacing w:line="205" w:lineRule="exact"/>
              <w:ind w:left="116"/>
              <w:rPr>
                <w:sz w:val="20"/>
              </w:rPr>
            </w:pPr>
            <w:r>
              <w:rPr>
                <w:sz w:val="20"/>
              </w:rPr>
              <w:t>Inability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handle</w:t>
            </w:r>
          </w:p>
        </w:tc>
      </w:tr>
      <w:tr>
        <w:trPr>
          <w:trHeight w:val="984" w:hRule="atLeast"/>
        </w:trPr>
        <w:tc>
          <w:tcPr>
            <w:tcW w:w="1559" w:type="dxa"/>
          </w:tcPr>
          <w:p>
            <w:pPr>
              <w:pStyle w:val="TableParagraph"/>
              <w:spacing w:line="226" w:lineRule="exact"/>
              <w:ind w:left="50"/>
              <w:rPr>
                <w:sz w:val="20"/>
              </w:rPr>
            </w:pPr>
            <w:r>
              <w:rPr>
                <w:i/>
                <w:sz w:val="20"/>
              </w:rPr>
              <w:t>al.</w:t>
            </w:r>
            <w:r>
              <w:rPr>
                <w:sz w:val="20"/>
              </w:rPr>
              <w:t>(2013)</w:t>
            </w:r>
          </w:p>
        </w:tc>
        <w:tc>
          <w:tcPr>
            <w:tcW w:w="1687" w:type="dxa"/>
          </w:tcPr>
          <w:p>
            <w:pPr>
              <w:pStyle w:val="TableParagraph"/>
              <w:spacing w:line="237" w:lineRule="auto"/>
              <w:ind w:left="130" w:right="510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phone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networks</w:t>
            </w:r>
          </w:p>
        </w:tc>
        <w:tc>
          <w:tcPr>
            <w:tcW w:w="1656" w:type="dxa"/>
          </w:tcPr>
          <w:p>
            <w:pPr>
              <w:pStyle w:val="TableParagraph"/>
              <w:ind w:left="142" w:right="119"/>
              <w:jc w:val="both"/>
              <w:rPr>
                <w:sz w:val="20"/>
              </w:rPr>
            </w:pPr>
            <w:r>
              <w:rPr>
                <w:sz w:val="20"/>
              </w:rPr>
              <w:t>link analysis 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centrality </w:t>
            </w:r>
            <w:r>
              <w:rPr>
                <w:sz w:val="20"/>
              </w:rPr>
              <w:t>metrics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incorporated.</w:t>
            </w:r>
          </w:p>
        </w:tc>
        <w:tc>
          <w:tcPr>
            <w:tcW w:w="2015" w:type="dxa"/>
          </w:tcPr>
          <w:p>
            <w:pPr>
              <w:pStyle w:val="TableParagraph"/>
              <w:spacing w:line="237" w:lineRule="auto"/>
              <w:ind w:left="109" w:right="125"/>
              <w:rPr>
                <w:sz w:val="20"/>
              </w:rPr>
            </w:pPr>
            <w:r>
              <w:rPr>
                <w:sz w:val="20"/>
              </w:rPr>
              <w:t>participant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criminal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activities; hierarchies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community,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players</w:t>
            </w:r>
          </w:p>
        </w:tc>
        <w:tc>
          <w:tcPr>
            <w:tcW w:w="1782" w:type="dxa"/>
          </w:tcPr>
          <w:p>
            <w:pPr>
              <w:pStyle w:val="TableParagraph"/>
              <w:ind w:left="116" w:right="558"/>
              <w:rPr>
                <w:sz w:val="20"/>
              </w:rPr>
            </w:pPr>
            <w:r>
              <w:rPr>
                <w:sz w:val="20"/>
              </w:rPr>
              <w:t>hidden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relationships;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detective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</w:tr>
      <w:tr>
        <w:trPr>
          <w:trHeight w:val="1905" w:hRule="atLeast"/>
        </w:trPr>
        <w:tc>
          <w:tcPr>
            <w:tcW w:w="1559" w:type="dxa"/>
          </w:tcPr>
          <w:p>
            <w:pPr>
              <w:pStyle w:val="TableParagraph"/>
              <w:spacing w:before="63"/>
              <w:ind w:left="50"/>
              <w:rPr>
                <w:sz w:val="20"/>
              </w:rPr>
            </w:pPr>
            <w:r>
              <w:rPr>
                <w:sz w:val="20"/>
              </w:rPr>
              <w:t>Varese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(2013)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/>
              <w:ind w:left="50"/>
              <w:rPr>
                <w:i/>
                <w:sz w:val="20"/>
              </w:rPr>
            </w:pPr>
            <w:r>
              <w:rPr>
                <w:sz w:val="20"/>
              </w:rPr>
              <w:t>Ferrara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al.</w:t>
            </w:r>
          </w:p>
        </w:tc>
        <w:tc>
          <w:tcPr>
            <w:tcW w:w="1687" w:type="dxa"/>
          </w:tcPr>
          <w:p>
            <w:pPr>
              <w:pStyle w:val="TableParagraph"/>
              <w:spacing w:before="63"/>
              <w:ind w:left="130" w:right="15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structure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 content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criminal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connections: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Russian Mafia 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Italy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30"/>
              <w:rPr>
                <w:sz w:val="20"/>
              </w:rPr>
            </w:pPr>
            <w:r>
              <w:rPr>
                <w:sz w:val="20"/>
              </w:rPr>
              <w:t>Detecting</w:t>
            </w:r>
          </w:p>
        </w:tc>
        <w:tc>
          <w:tcPr>
            <w:tcW w:w="1656" w:type="dxa"/>
          </w:tcPr>
          <w:p>
            <w:pPr>
              <w:pStyle w:val="TableParagraph"/>
              <w:spacing w:before="63"/>
              <w:ind w:left="142"/>
              <w:rPr>
                <w:sz w:val="20"/>
              </w:rPr>
            </w:pPr>
            <w:r>
              <w:rPr>
                <w:sz w:val="20"/>
              </w:rPr>
              <w:t>Phone call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interception;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investigating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organizational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structure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adaptive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line="228" w:lineRule="exact"/>
              <w:ind w:left="142" w:right="153"/>
              <w:rPr>
                <w:sz w:val="20"/>
              </w:rPr>
            </w:pPr>
            <w:r>
              <w:rPr>
                <w:spacing w:val="-1"/>
                <w:sz w:val="20"/>
              </w:rPr>
              <w:t>security </w:t>
            </w:r>
            <w:r>
              <w:rPr>
                <w:sz w:val="20"/>
              </w:rPr>
              <w:t>pressure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Statistical</w:t>
            </w:r>
          </w:p>
        </w:tc>
        <w:tc>
          <w:tcPr>
            <w:tcW w:w="2015" w:type="dxa"/>
          </w:tcPr>
          <w:p>
            <w:pPr>
              <w:pStyle w:val="TableParagraph"/>
              <w:spacing w:before="63"/>
              <w:ind w:left="109" w:right="200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 phone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conversation;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obtained hierarchical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structure in phone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conversation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OCGs.</w:t>
            </w:r>
          </w:p>
          <w:p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Discovery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members</w:t>
            </w:r>
          </w:p>
        </w:tc>
        <w:tc>
          <w:tcPr>
            <w:tcW w:w="1782" w:type="dxa"/>
          </w:tcPr>
          <w:p>
            <w:pPr>
              <w:pStyle w:val="TableParagraph"/>
              <w:spacing w:before="63"/>
              <w:ind w:left="116" w:right="537"/>
              <w:rPr>
                <w:sz w:val="20"/>
              </w:rPr>
            </w:pPr>
            <w:r>
              <w:rPr>
                <w:spacing w:val="-1"/>
                <w:sz w:val="20"/>
              </w:rPr>
              <w:t>Complex </w:t>
            </w:r>
            <w:r>
              <w:rPr>
                <w:sz w:val="20"/>
              </w:rPr>
              <w:t>data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processing,</w:t>
            </w:r>
          </w:p>
          <w:p>
            <w:pPr>
              <w:pStyle w:val="TableParagraph"/>
              <w:ind w:left="116" w:right="37"/>
              <w:rPr>
                <w:sz w:val="20"/>
              </w:rPr>
            </w:pPr>
            <w:r>
              <w:rPr>
                <w:sz w:val="20"/>
              </w:rPr>
              <w:t>Potent failure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without </w:t>
            </w:r>
            <w:r>
              <w:rPr>
                <w:sz w:val="20"/>
              </w:rPr>
              <w:t>intercepting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content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Legitimate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actors</w:t>
            </w:r>
          </w:p>
        </w:tc>
      </w:tr>
      <w:tr>
        <w:trPr>
          <w:trHeight w:val="1611" w:hRule="atLeast"/>
        </w:trPr>
        <w:tc>
          <w:tcPr>
            <w:tcW w:w="1559" w:type="dxa"/>
          </w:tcPr>
          <w:p>
            <w:pPr>
              <w:pStyle w:val="TableParagraph"/>
              <w:spacing w:line="226" w:lineRule="exact"/>
              <w:ind w:left="50"/>
              <w:rPr>
                <w:sz w:val="20"/>
              </w:rPr>
            </w:pPr>
            <w:r>
              <w:rPr>
                <w:sz w:val="20"/>
              </w:rPr>
              <w:t>(2014)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5" w:lineRule="exact" w:before="138"/>
              <w:ind w:left="50"/>
              <w:rPr>
                <w:sz w:val="20"/>
              </w:rPr>
            </w:pPr>
            <w:r>
              <w:rPr>
                <w:sz w:val="20"/>
              </w:rPr>
              <w:t>Basu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(2014)</w:t>
            </w:r>
          </w:p>
        </w:tc>
        <w:tc>
          <w:tcPr>
            <w:tcW w:w="1687" w:type="dxa"/>
          </w:tcPr>
          <w:p>
            <w:pPr>
              <w:pStyle w:val="TableParagraph"/>
              <w:ind w:left="130" w:right="223"/>
              <w:rPr>
                <w:sz w:val="20"/>
              </w:rPr>
            </w:pPr>
            <w:r>
              <w:rPr>
                <w:sz w:val="20"/>
              </w:rPr>
              <w:t>Criminal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Organizations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mobile phone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networks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 w:before="1"/>
              <w:ind w:left="130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</w:tc>
        <w:tc>
          <w:tcPr>
            <w:tcW w:w="1656" w:type="dxa"/>
          </w:tcPr>
          <w:p>
            <w:pPr>
              <w:pStyle w:val="TableParagraph"/>
              <w:ind w:left="142" w:right="102"/>
              <w:rPr>
                <w:sz w:val="20"/>
              </w:rPr>
            </w:pPr>
            <w:r>
              <w:rPr>
                <w:spacing w:val="-1"/>
                <w:sz w:val="20"/>
              </w:rPr>
              <w:t>network </w:t>
            </w:r>
            <w:r>
              <w:rPr>
                <w:sz w:val="20"/>
              </w:rPr>
              <w:t>analysis,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community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detection, visual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exploration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mobile phone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networks</w:t>
            </w:r>
          </w:p>
          <w:p>
            <w:pPr>
              <w:pStyle w:val="TableParagraph"/>
              <w:spacing w:line="215" w:lineRule="exact"/>
              <w:ind w:left="142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</w:tc>
        <w:tc>
          <w:tcPr>
            <w:tcW w:w="2015" w:type="dxa"/>
          </w:tcPr>
          <w:p>
            <w:pPr>
              <w:pStyle w:val="TableParagraph"/>
              <w:ind w:left="109" w:right="123"/>
              <w:rPr>
                <w:sz w:val="20"/>
              </w:rPr>
            </w:pPr>
            <w:r>
              <w:rPr>
                <w:sz w:val="20"/>
              </w:rPr>
              <w:t>who play vital roles,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hierarchy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community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criminal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organisations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 w:before="1"/>
              <w:ind w:left="109"/>
              <w:rPr>
                <w:sz w:val="20"/>
              </w:rPr>
            </w:pPr>
            <w:r>
              <w:rPr>
                <w:sz w:val="20"/>
              </w:rPr>
              <w:t>Open-source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data;</w:t>
            </w:r>
          </w:p>
        </w:tc>
        <w:tc>
          <w:tcPr>
            <w:tcW w:w="1782" w:type="dxa"/>
          </w:tcPr>
          <w:p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evasive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5" w:lineRule="exact" w:before="138"/>
              <w:ind w:left="116"/>
              <w:rPr>
                <w:sz w:val="20"/>
              </w:rPr>
            </w:pPr>
            <w:r>
              <w:rPr>
                <w:sz w:val="20"/>
              </w:rPr>
              <w:t>unconcerned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</w:p>
        </w:tc>
      </w:tr>
      <w:tr>
        <w:trPr>
          <w:trHeight w:val="916" w:hRule="atLeast"/>
        </w:trPr>
        <w:tc>
          <w:tcPr>
            <w:tcW w:w="155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5" w:lineRule="exact" w:before="176"/>
              <w:ind w:left="50"/>
              <w:rPr>
                <w:sz w:val="20"/>
              </w:rPr>
            </w:pPr>
            <w:r>
              <w:rPr>
                <w:sz w:val="20"/>
              </w:rPr>
              <w:t>Butt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al. </w:t>
            </w:r>
            <w:r>
              <w:rPr>
                <w:sz w:val="20"/>
              </w:rPr>
              <w:t>(2014)</w:t>
            </w:r>
          </w:p>
        </w:tc>
        <w:tc>
          <w:tcPr>
            <w:tcW w:w="1687" w:type="dxa"/>
          </w:tcPr>
          <w:p>
            <w:pPr>
              <w:pStyle w:val="TableParagraph"/>
              <w:spacing w:line="237" w:lineRule="auto"/>
              <w:ind w:left="130" w:right="459"/>
              <w:rPr>
                <w:sz w:val="20"/>
              </w:rPr>
            </w:pPr>
            <w:r>
              <w:rPr>
                <w:sz w:val="20"/>
              </w:rPr>
              <w:t>Analysis: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Methodology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30"/>
              <w:rPr>
                <w:sz w:val="20"/>
              </w:rPr>
            </w:pPr>
            <w:r>
              <w:rPr>
                <w:sz w:val="20"/>
              </w:rPr>
              <w:t>Hidden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Members</w:t>
            </w:r>
          </w:p>
        </w:tc>
        <w:tc>
          <w:tcPr>
            <w:tcW w:w="1656" w:type="dxa"/>
          </w:tcPr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t>analysis adopted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 terrorist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network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"/>
                <w:sz w:val="20"/>
              </w:rPr>
              <w:t>structure</w:t>
            </w:r>
          </w:p>
          <w:p>
            <w:pPr>
              <w:pStyle w:val="TableParagraph"/>
              <w:spacing w:line="211" w:lineRule="exact"/>
              <w:ind w:left="142"/>
              <w:rPr>
                <w:sz w:val="20"/>
              </w:rPr>
            </w:pPr>
            <w:r>
              <w:rPr>
                <w:sz w:val="20"/>
              </w:rPr>
              <w:t>Degree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centrality</w:t>
            </w:r>
          </w:p>
        </w:tc>
        <w:tc>
          <w:tcPr>
            <w:tcW w:w="2015" w:type="dxa"/>
          </w:tcPr>
          <w:p>
            <w:pPr>
              <w:pStyle w:val="TableParagraph"/>
              <w:spacing w:line="237" w:lineRule="auto"/>
              <w:ind w:left="109" w:right="333"/>
              <w:rPr>
                <w:sz w:val="20"/>
              </w:rPr>
            </w:pPr>
            <w:r>
              <w:rPr>
                <w:spacing w:val="-1"/>
                <w:sz w:val="20"/>
              </w:rPr>
              <w:t>unitary </w:t>
            </w:r>
            <w:r>
              <w:rPr>
                <w:sz w:val="20"/>
              </w:rPr>
              <w:t>relationship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Integration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782" w:type="dxa"/>
          </w:tcPr>
          <w:p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sz w:val="20"/>
              </w:rPr>
              <w:t>hidden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relationships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 w:before="1"/>
              <w:ind w:left="116"/>
              <w:rPr>
                <w:sz w:val="20"/>
              </w:rPr>
            </w:pPr>
            <w:r>
              <w:rPr>
                <w:sz w:val="20"/>
              </w:rPr>
              <w:t>Inaccessibility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</w:tr>
      <w:tr>
        <w:trPr>
          <w:trHeight w:val="1610" w:hRule="atLeast"/>
        </w:trPr>
        <w:tc>
          <w:tcPr>
            <w:tcW w:w="155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/>
              <w:ind w:left="50"/>
              <w:rPr>
                <w:i/>
                <w:sz w:val="20"/>
              </w:rPr>
            </w:pPr>
            <w:r>
              <w:rPr>
                <w:sz w:val="20"/>
              </w:rPr>
              <w:t>Bright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al.</w:t>
            </w:r>
          </w:p>
        </w:tc>
        <w:tc>
          <w:tcPr>
            <w:tcW w:w="1687" w:type="dxa"/>
          </w:tcPr>
          <w:p>
            <w:pPr>
              <w:pStyle w:val="TableParagraph"/>
              <w:ind w:left="130" w:right="172"/>
              <w:rPr>
                <w:sz w:val="20"/>
              </w:rPr>
            </w:pPr>
            <w:r>
              <w:rPr>
                <w:sz w:val="20"/>
              </w:rPr>
              <w:t>and Key Players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Detection in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Covert </w:t>
            </w:r>
            <w:r>
              <w:rPr>
                <w:sz w:val="20"/>
              </w:rPr>
              <w:t>Networks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Using Multiple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Heterogeneous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Layers</w:t>
            </w:r>
          </w:p>
          <w:p>
            <w:pPr>
              <w:pStyle w:val="TableParagraph"/>
              <w:spacing w:line="215" w:lineRule="exact"/>
              <w:ind w:left="13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actor-</w:t>
            </w:r>
          </w:p>
        </w:tc>
        <w:tc>
          <w:tcPr>
            <w:tcW w:w="1656" w:type="dxa"/>
          </w:tcPr>
          <w:p>
            <w:pPr>
              <w:pStyle w:val="TableParagraph"/>
              <w:ind w:left="142" w:right="147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multiple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relationships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transaction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networks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/>
              <w:ind w:left="142"/>
              <w:rPr>
                <w:sz w:val="20"/>
              </w:rPr>
            </w:pPr>
            <w:r>
              <w:rPr>
                <w:sz w:val="20"/>
              </w:rPr>
              <w:t>Combined</w:t>
            </w:r>
          </w:p>
        </w:tc>
        <w:tc>
          <w:tcPr>
            <w:tcW w:w="2015" w:type="dxa"/>
          </w:tcPr>
          <w:p>
            <w:pPr>
              <w:pStyle w:val="TableParagraph"/>
              <w:ind w:left="109" w:right="291"/>
              <w:rPr>
                <w:sz w:val="20"/>
              </w:rPr>
            </w:pPr>
            <w:r>
              <w:rPr>
                <w:sz w:val="20"/>
              </w:rPr>
              <w:t>database for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monitoring </w:t>
            </w:r>
            <w:r>
              <w:rPr>
                <w:sz w:val="20"/>
              </w:rPr>
              <w:t>criminal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activities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5" w:lineRule="exact" w:before="180"/>
              <w:ind w:left="109"/>
              <w:rPr>
                <w:sz w:val="20"/>
              </w:rPr>
            </w:pPr>
            <w:r>
              <w:rPr>
                <w:sz w:val="20"/>
              </w:rPr>
              <w:t>Effective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  <w:tc>
          <w:tcPr>
            <w:tcW w:w="1782" w:type="dxa"/>
          </w:tcPr>
          <w:p>
            <w:pPr>
              <w:pStyle w:val="TableParagraph"/>
              <w:ind w:left="116" w:right="394"/>
              <w:rPr>
                <w:sz w:val="20"/>
              </w:rPr>
            </w:pPr>
            <w:r>
              <w:rPr>
                <w:sz w:val="20"/>
              </w:rPr>
              <w:t>terrorist data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high nodal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degree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could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fake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sz w:val="20"/>
              </w:rPr>
              <w:t>Different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</w:tr>
      <w:tr>
        <w:trPr>
          <w:trHeight w:val="2294" w:hRule="atLeast"/>
        </w:trPr>
        <w:tc>
          <w:tcPr>
            <w:tcW w:w="1559" w:type="dxa"/>
          </w:tcPr>
          <w:p>
            <w:pPr>
              <w:pStyle w:val="TableParagraph"/>
              <w:spacing w:line="226" w:lineRule="exact"/>
              <w:ind w:left="50"/>
              <w:rPr>
                <w:sz w:val="20"/>
              </w:rPr>
            </w:pPr>
            <w:r>
              <w:rPr>
                <w:sz w:val="20"/>
              </w:rPr>
              <w:t>(2015)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15" w:lineRule="exact"/>
              <w:ind w:left="50"/>
              <w:rPr>
                <w:i/>
                <w:sz w:val="20"/>
              </w:rPr>
            </w:pPr>
            <w:r>
              <w:rPr>
                <w:sz w:val="20"/>
              </w:rPr>
              <w:t>Bright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al.</w:t>
            </w:r>
          </w:p>
        </w:tc>
        <w:tc>
          <w:tcPr>
            <w:tcW w:w="1687" w:type="dxa"/>
          </w:tcPr>
          <w:p>
            <w:pPr>
              <w:pStyle w:val="TableParagraph"/>
              <w:ind w:left="130" w:right="298"/>
              <w:rPr>
                <w:sz w:val="20"/>
              </w:rPr>
            </w:pPr>
            <w:r>
              <w:rPr>
                <w:sz w:val="20"/>
              </w:rPr>
              <w:t>level attributes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centrality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measures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identify key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actors: a case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study of an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Australian </w:t>
            </w:r>
            <w:r>
              <w:rPr>
                <w:sz w:val="20"/>
              </w:rPr>
              <w:t>drug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trafficking</w:t>
            </w:r>
          </w:p>
          <w:p>
            <w:pPr>
              <w:pStyle w:val="TableParagraph"/>
              <w:spacing w:line="228" w:lineRule="exact"/>
              <w:ind w:left="130" w:right="214"/>
              <w:rPr>
                <w:sz w:val="20"/>
              </w:rPr>
            </w:pPr>
            <w:r>
              <w:rPr>
                <w:sz w:val="20"/>
              </w:rPr>
              <w:t>network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Networks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within</w:t>
            </w:r>
          </w:p>
        </w:tc>
        <w:tc>
          <w:tcPr>
            <w:tcW w:w="1656" w:type="dxa"/>
          </w:tcPr>
          <w:p>
            <w:pPr>
              <w:pStyle w:val="TableParagraph"/>
              <w:spacing w:line="237" w:lineRule="auto"/>
              <w:ind w:left="142" w:right="275"/>
              <w:rPr>
                <w:sz w:val="20"/>
              </w:rPr>
            </w:pPr>
            <w:r>
              <w:rPr>
                <w:spacing w:val="-1"/>
                <w:sz w:val="20"/>
              </w:rPr>
              <w:t>metrics: </w:t>
            </w:r>
            <w:r>
              <w:rPr>
                <w:sz w:val="20"/>
              </w:rPr>
              <w:t>degree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weighing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attributes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/>
              <w:ind w:left="142"/>
              <w:rPr>
                <w:sz w:val="20"/>
              </w:rPr>
            </w:pPr>
            <w:r>
              <w:rPr>
                <w:sz w:val="20"/>
              </w:rPr>
              <w:t>using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scatterplot</w:t>
            </w:r>
          </w:p>
        </w:tc>
        <w:tc>
          <w:tcPr>
            <w:tcW w:w="2015" w:type="dxa"/>
          </w:tcPr>
          <w:p>
            <w:pPr>
              <w:pStyle w:val="TableParagraph"/>
              <w:spacing w:line="237" w:lineRule="auto"/>
              <w:ind w:left="109" w:right="125"/>
              <w:rPr>
                <w:sz w:val="20"/>
              </w:rPr>
            </w:pPr>
            <w:r>
              <w:rPr>
                <w:sz w:val="20"/>
              </w:rPr>
              <w:t>connecting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personalities 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network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status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Detecting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key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actors</w:t>
            </w:r>
          </w:p>
        </w:tc>
        <w:tc>
          <w:tcPr>
            <w:tcW w:w="1782" w:type="dxa"/>
          </w:tcPr>
          <w:p>
            <w:pPr>
              <w:pStyle w:val="TableParagraph"/>
              <w:spacing w:line="237" w:lineRule="auto"/>
              <w:ind w:left="116" w:right="562"/>
              <w:rPr>
                <w:sz w:val="20"/>
              </w:rPr>
            </w:pPr>
            <w:r>
              <w:rPr>
                <w:spacing w:val="-1"/>
                <w:sz w:val="20"/>
              </w:rPr>
              <w:t>resources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biased</w:t>
            </w: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Maybe biased or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overrating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resources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5" w:lineRule="exact" w:before="132"/>
              <w:ind w:left="116"/>
              <w:rPr>
                <w:sz w:val="20"/>
              </w:rPr>
            </w:pPr>
            <w:r>
              <w:rPr>
                <w:sz w:val="20"/>
              </w:rPr>
              <w:t>Accessibility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</w:tr>
      <w:tr>
        <w:trPr>
          <w:trHeight w:val="2068" w:hRule="atLeast"/>
        </w:trPr>
        <w:tc>
          <w:tcPr>
            <w:tcW w:w="1559" w:type="dxa"/>
          </w:tcPr>
          <w:p>
            <w:pPr>
              <w:pStyle w:val="TableParagraph"/>
              <w:spacing w:line="225" w:lineRule="exact"/>
              <w:ind w:left="50"/>
              <w:rPr>
                <w:sz w:val="20"/>
              </w:rPr>
            </w:pPr>
            <w:r>
              <w:rPr>
                <w:sz w:val="20"/>
              </w:rPr>
              <w:t>(2015)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sz w:val="20"/>
              </w:rPr>
              <w:t>Ozgul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(2016)</w:t>
            </w:r>
          </w:p>
        </w:tc>
        <w:tc>
          <w:tcPr>
            <w:tcW w:w="1687" w:type="dxa"/>
          </w:tcPr>
          <w:p>
            <w:pPr>
              <w:pStyle w:val="TableParagraph"/>
              <w:ind w:left="130" w:right="139"/>
              <w:rPr>
                <w:sz w:val="20"/>
              </w:rPr>
            </w:pPr>
            <w:r>
              <w:rPr>
                <w:sz w:val="20"/>
              </w:rPr>
              <w:t>networks: using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multiple link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types to examine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network </w:t>
            </w:r>
            <w:r>
              <w:rPr>
                <w:sz w:val="20"/>
              </w:rPr>
              <w:t>structure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identify key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actors in a drug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trafficking</w:t>
            </w:r>
          </w:p>
          <w:p>
            <w:pPr>
              <w:pStyle w:val="TableParagraph"/>
              <w:spacing w:line="228" w:lineRule="exact"/>
              <w:ind w:left="130" w:right="636"/>
              <w:rPr>
                <w:sz w:val="20"/>
              </w:rPr>
            </w:pPr>
            <w:r>
              <w:rPr>
                <w:sz w:val="20"/>
              </w:rPr>
              <w:t>operation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Analysis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656" w:type="dxa"/>
          </w:tcPr>
          <w:p>
            <w:pPr>
              <w:pStyle w:val="TableParagraph"/>
              <w:ind w:left="142" w:right="199"/>
              <w:rPr>
                <w:sz w:val="20"/>
              </w:rPr>
            </w:pPr>
            <w:r>
              <w:rPr>
                <w:sz w:val="20"/>
              </w:rPr>
              <w:t>of degree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betweenness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centrality; study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eight links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DTO;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5" w:lineRule="exact" w:before="177"/>
              <w:ind w:left="142"/>
              <w:rPr>
                <w:sz w:val="20"/>
              </w:rPr>
            </w:pPr>
            <w:r>
              <w:rPr>
                <w:sz w:val="20"/>
              </w:rPr>
              <w:t>comparative</w:t>
            </w:r>
          </w:p>
        </w:tc>
        <w:tc>
          <w:tcPr>
            <w:tcW w:w="2015" w:type="dxa"/>
          </w:tcPr>
          <w:p>
            <w:pPr>
              <w:pStyle w:val="TableParagraph"/>
              <w:ind w:left="109" w:right="114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link;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key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actors identified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including legitimate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actors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5" w:lineRule="exact" w:before="154"/>
              <w:ind w:left="109"/>
              <w:rPr>
                <w:sz w:val="20"/>
              </w:rPr>
            </w:pPr>
            <w:r>
              <w:rPr>
                <w:sz w:val="20"/>
              </w:rPr>
              <w:t>key-players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  <w:tc>
          <w:tcPr>
            <w:tcW w:w="1782" w:type="dxa"/>
          </w:tcPr>
          <w:p>
            <w:pPr>
              <w:pStyle w:val="TableParagraph"/>
              <w:ind w:left="116" w:right="109"/>
              <w:rPr>
                <w:sz w:val="20"/>
              </w:rPr>
            </w:pPr>
            <w:r>
              <w:rPr>
                <w:sz w:val="20"/>
              </w:rPr>
              <w:t>multiple relations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datasets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OCGS;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operation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terrorist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hidden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5" w:lineRule="exact" w:before="154"/>
              <w:ind w:left="11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consideration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</w:p>
        </w:tc>
      </w:tr>
      <w:tr>
        <w:trPr>
          <w:trHeight w:val="2064" w:hRule="atLeast"/>
        </w:trPr>
        <w:tc>
          <w:tcPr>
            <w:tcW w:w="155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3"/>
              <w:ind w:left="50"/>
              <w:rPr>
                <w:sz w:val="20"/>
              </w:rPr>
            </w:pPr>
            <w:r>
              <w:rPr>
                <w:sz w:val="20"/>
              </w:rPr>
              <w:t>Gunnell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(2016)</w:t>
            </w:r>
          </w:p>
        </w:tc>
        <w:tc>
          <w:tcPr>
            <w:tcW w:w="1687" w:type="dxa"/>
          </w:tcPr>
          <w:p>
            <w:pPr>
              <w:pStyle w:val="TableParagraph"/>
              <w:ind w:left="130" w:right="138"/>
              <w:rPr>
                <w:sz w:val="20"/>
              </w:rPr>
            </w:pPr>
            <w:r>
              <w:rPr>
                <w:sz w:val="20"/>
              </w:rPr>
              <w:t>topologies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key players in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terrorist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networks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130" w:right="294"/>
              <w:rPr>
                <w:sz w:val="20"/>
              </w:rPr>
            </w:pPr>
            <w:r>
              <w:rPr>
                <w:spacing w:val="-1"/>
                <w:sz w:val="20"/>
              </w:rPr>
              <w:t>Social </w:t>
            </w:r>
            <w:r>
              <w:rPr>
                <w:sz w:val="20"/>
              </w:rPr>
              <w:t>Network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Analysis of 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Street</w:t>
            </w:r>
          </w:p>
          <w:p>
            <w:pPr>
              <w:pStyle w:val="TableParagraph"/>
              <w:spacing w:line="209" w:lineRule="exact"/>
              <w:ind w:left="130"/>
              <w:rPr>
                <w:sz w:val="20"/>
              </w:rPr>
            </w:pPr>
            <w:r>
              <w:rPr>
                <w:sz w:val="20"/>
              </w:rPr>
              <w:t>Gang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Using</w:t>
            </w:r>
          </w:p>
        </w:tc>
        <w:tc>
          <w:tcPr>
            <w:tcW w:w="1656" w:type="dxa"/>
          </w:tcPr>
          <w:p>
            <w:pPr>
              <w:pStyle w:val="TableParagraph"/>
              <w:ind w:left="142" w:right="111"/>
              <w:rPr>
                <w:sz w:val="20"/>
              </w:rPr>
            </w:pPr>
            <w:r>
              <w:rPr>
                <w:sz w:val="20"/>
              </w:rPr>
              <w:t>analysis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topologies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terrorist groups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 different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centrality </w:t>
            </w:r>
            <w:r>
              <w:rPr>
                <w:sz w:val="20"/>
              </w:rPr>
              <w:t>metrics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Combined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metrics: degree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weighing</w:t>
            </w:r>
          </w:p>
          <w:p>
            <w:pPr>
              <w:pStyle w:val="TableParagraph"/>
              <w:spacing w:line="209" w:lineRule="exact"/>
              <w:ind w:left="142"/>
              <w:rPr>
                <w:sz w:val="20"/>
              </w:rPr>
            </w:pPr>
            <w:r>
              <w:rPr>
                <w:sz w:val="20"/>
              </w:rPr>
              <w:t>attributes</w:t>
            </w:r>
          </w:p>
        </w:tc>
        <w:tc>
          <w:tcPr>
            <w:tcW w:w="2015" w:type="dxa"/>
          </w:tcPr>
          <w:p>
            <w:pPr>
              <w:pStyle w:val="TableParagraph"/>
              <w:ind w:left="109" w:right="176"/>
              <w:rPr>
                <w:sz w:val="20"/>
              </w:rPr>
            </w:pPr>
            <w:r>
              <w:rPr>
                <w:sz w:val="20"/>
              </w:rPr>
              <w:t>terrorist groups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assumed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central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actors irrespective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historical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lineage.</w:t>
            </w: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109" w:right="224"/>
              <w:rPr>
                <w:sz w:val="20"/>
              </w:rPr>
            </w:pPr>
            <w:r>
              <w:rPr>
                <w:spacing w:val="-1"/>
                <w:sz w:val="20"/>
              </w:rPr>
              <w:t>Detecting </w:t>
            </w:r>
            <w:r>
              <w:rPr>
                <w:sz w:val="20"/>
              </w:rPr>
              <w:t>vulnerable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members of street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gangs</w:t>
            </w:r>
          </w:p>
        </w:tc>
        <w:tc>
          <w:tcPr>
            <w:tcW w:w="1782" w:type="dxa"/>
          </w:tcPr>
          <w:p>
            <w:pPr>
              <w:pStyle w:val="TableParagraph"/>
              <w:ind w:left="116" w:right="73"/>
              <w:rPr>
                <w:sz w:val="20"/>
              </w:rPr>
            </w:pPr>
            <w:r>
              <w:rPr>
                <w:sz w:val="20"/>
              </w:rPr>
              <w:t>erratic behaviours;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dynamic in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structural </w:t>
            </w:r>
            <w:r>
              <w:rPr>
                <w:sz w:val="20"/>
              </w:rPr>
              <w:t>positions;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highly prone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false alarm;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Arbitrary data;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Unorganized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</w:tr>
    </w:tbl>
    <w:p>
      <w:pPr>
        <w:spacing w:after="0"/>
        <w:rPr>
          <w:sz w:val="20"/>
        </w:rPr>
        <w:sectPr>
          <w:pgSz w:w="11900" w:h="16850"/>
          <w:pgMar w:header="0" w:footer="1036" w:top="1420" w:bottom="1260" w:left="1320" w:right="460"/>
        </w:sectPr>
      </w:pPr>
    </w:p>
    <w:tbl>
      <w:tblPr>
        <w:tblW w:w="0" w:type="auto"/>
        <w:jc w:val="left"/>
        <w:tblInd w:w="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4"/>
        <w:gridCol w:w="1909"/>
        <w:gridCol w:w="1599"/>
        <w:gridCol w:w="2033"/>
        <w:gridCol w:w="1921"/>
      </w:tblGrid>
      <w:tr>
        <w:trPr>
          <w:trHeight w:val="609" w:hRule="atLeast"/>
        </w:trPr>
        <w:tc>
          <w:tcPr>
            <w:tcW w:w="14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09" w:type="dxa"/>
          </w:tcPr>
          <w:p>
            <w:pPr>
              <w:pStyle w:val="TableParagraph"/>
              <w:spacing w:line="237" w:lineRule="auto"/>
              <w:ind w:left="339" w:right="196"/>
              <w:rPr>
                <w:sz w:val="20"/>
              </w:rPr>
            </w:pPr>
            <w:r>
              <w:rPr>
                <w:sz w:val="20"/>
              </w:rPr>
              <w:t>Police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Intelligence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1434" w:type="dxa"/>
          </w:tcPr>
          <w:p>
            <w:pPr>
              <w:pStyle w:val="TableParagraph"/>
              <w:spacing w:line="215" w:lineRule="exact" w:before="151"/>
              <w:ind w:left="134"/>
              <w:rPr>
                <w:i/>
                <w:sz w:val="20"/>
              </w:rPr>
            </w:pPr>
            <w:r>
              <w:rPr>
                <w:sz w:val="20"/>
              </w:rPr>
              <w:t>Grassi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al.</w:t>
            </w:r>
          </w:p>
        </w:tc>
        <w:tc>
          <w:tcPr>
            <w:tcW w:w="1909" w:type="dxa"/>
          </w:tcPr>
          <w:p>
            <w:pPr>
              <w:pStyle w:val="TableParagraph"/>
              <w:spacing w:line="215" w:lineRule="exact" w:before="151"/>
              <w:ind w:left="341"/>
              <w:rPr>
                <w:sz w:val="20"/>
              </w:rPr>
            </w:pPr>
            <w:r>
              <w:rPr>
                <w:sz w:val="20"/>
              </w:rPr>
              <w:t>Betweenness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  <w:tc>
          <w:tcPr>
            <w:tcW w:w="1599" w:type="dxa"/>
          </w:tcPr>
          <w:p>
            <w:pPr>
              <w:pStyle w:val="TableParagraph"/>
              <w:spacing w:line="215" w:lineRule="exact" w:before="151"/>
              <w:ind w:left="130"/>
              <w:rPr>
                <w:sz w:val="20"/>
              </w:rPr>
            </w:pPr>
            <w:r>
              <w:rPr>
                <w:sz w:val="20"/>
              </w:rPr>
              <w:t>Eight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different</w:t>
            </w:r>
          </w:p>
        </w:tc>
        <w:tc>
          <w:tcPr>
            <w:tcW w:w="2033" w:type="dxa"/>
          </w:tcPr>
          <w:p>
            <w:pPr>
              <w:pStyle w:val="TableParagraph"/>
              <w:spacing w:line="215" w:lineRule="exact" w:before="151"/>
              <w:ind w:left="151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correlation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</w:p>
        </w:tc>
        <w:tc>
          <w:tcPr>
            <w:tcW w:w="1921" w:type="dxa"/>
          </w:tcPr>
          <w:p>
            <w:pPr>
              <w:pStyle w:val="TableParagraph"/>
              <w:spacing w:line="215" w:lineRule="exact" w:before="151"/>
              <w:ind w:left="140"/>
              <w:rPr>
                <w:sz w:val="20"/>
              </w:rPr>
            </w:pPr>
            <w:r>
              <w:rPr>
                <w:sz w:val="20"/>
              </w:rPr>
              <w:t>Bipartite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data;</w:t>
            </w:r>
          </w:p>
        </w:tc>
      </w:tr>
      <w:tr>
        <w:trPr>
          <w:trHeight w:val="1837" w:hRule="atLeast"/>
        </w:trPr>
        <w:tc>
          <w:tcPr>
            <w:tcW w:w="1434" w:type="dxa"/>
          </w:tcPr>
          <w:p>
            <w:pPr>
              <w:pStyle w:val="TableParagraph"/>
              <w:spacing w:line="226" w:lineRule="exact"/>
              <w:ind w:left="134"/>
              <w:rPr>
                <w:sz w:val="20"/>
              </w:rPr>
            </w:pPr>
            <w:r>
              <w:rPr>
                <w:sz w:val="20"/>
              </w:rPr>
              <w:t>(2019)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214" w:lineRule="exact"/>
              <w:ind w:left="134"/>
              <w:rPr>
                <w:i/>
                <w:sz w:val="20"/>
              </w:rPr>
            </w:pPr>
            <w:r>
              <w:rPr>
                <w:sz w:val="20"/>
              </w:rPr>
              <w:t>Ismail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al.</w:t>
            </w:r>
          </w:p>
        </w:tc>
        <w:tc>
          <w:tcPr>
            <w:tcW w:w="1909" w:type="dxa"/>
          </w:tcPr>
          <w:p>
            <w:pPr>
              <w:pStyle w:val="TableParagraph"/>
              <w:ind w:left="341" w:right="253"/>
              <w:rPr>
                <w:sz w:val="20"/>
              </w:rPr>
            </w:pPr>
            <w:r>
              <w:rPr>
                <w:sz w:val="20"/>
              </w:rPr>
              <w:t>assess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leaders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criminal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networks: 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evidence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dual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projection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approach</w:t>
            </w:r>
          </w:p>
          <w:p>
            <w:pPr>
              <w:pStyle w:val="TableParagraph"/>
              <w:spacing w:line="212" w:lineRule="exact"/>
              <w:ind w:left="341"/>
              <w:rPr>
                <w:sz w:val="20"/>
              </w:rPr>
            </w:pPr>
            <w:r>
              <w:rPr>
                <w:sz w:val="20"/>
              </w:rPr>
              <w:t>Detecting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Covert</w:t>
            </w:r>
          </w:p>
        </w:tc>
        <w:tc>
          <w:tcPr>
            <w:tcW w:w="1599" w:type="dxa"/>
          </w:tcPr>
          <w:p>
            <w:pPr>
              <w:pStyle w:val="TableParagraph"/>
              <w:ind w:left="130" w:right="449"/>
              <w:rPr>
                <w:sz w:val="20"/>
              </w:rPr>
            </w:pPr>
            <w:r>
              <w:rPr>
                <w:sz w:val="20"/>
              </w:rPr>
              <w:t>types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betweenness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centrality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4" w:lineRule="exact" w:before="155"/>
              <w:ind w:left="130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</w:tc>
        <w:tc>
          <w:tcPr>
            <w:tcW w:w="2033" w:type="dxa"/>
          </w:tcPr>
          <w:p>
            <w:pPr>
              <w:pStyle w:val="TableParagraph"/>
              <w:spacing w:line="225" w:lineRule="exact"/>
              <w:ind w:left="151"/>
              <w:rPr>
                <w:sz w:val="20"/>
              </w:rPr>
            </w:pPr>
            <w:r>
              <w:rPr>
                <w:sz w:val="20"/>
              </w:rPr>
              <w:t>metric;</w:t>
            </w:r>
          </w:p>
          <w:p>
            <w:pPr>
              <w:pStyle w:val="TableParagraph"/>
              <w:ind w:left="151" w:right="135"/>
              <w:rPr>
                <w:sz w:val="20"/>
              </w:rPr>
            </w:pPr>
            <w:r>
              <w:rPr>
                <w:sz w:val="20"/>
              </w:rPr>
              <w:t>Criminal leaders‟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adherent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brokerage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4" w:lineRule="exact" w:before="160"/>
              <w:ind w:left="151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network</w:t>
            </w:r>
          </w:p>
        </w:tc>
        <w:tc>
          <w:tcPr>
            <w:tcW w:w="1921" w:type="dxa"/>
          </w:tcPr>
          <w:p>
            <w:pPr>
              <w:pStyle w:val="TableParagraph"/>
              <w:ind w:left="140" w:right="409"/>
              <w:rPr>
                <w:sz w:val="20"/>
              </w:rPr>
            </w:pPr>
            <w:r>
              <w:rPr>
                <w:sz w:val="20"/>
              </w:rPr>
              <w:t>Accessibility to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criminal </w:t>
            </w:r>
            <w:r>
              <w:rPr>
                <w:sz w:val="20"/>
              </w:rPr>
              <w:t>meeting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attendance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4" w:lineRule="exact" w:before="155"/>
              <w:ind w:left="140"/>
              <w:rPr>
                <w:sz w:val="20"/>
              </w:rPr>
            </w:pPr>
            <w:r>
              <w:rPr>
                <w:sz w:val="20"/>
              </w:rPr>
              <w:t>Inaccessibility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</w:tr>
      <w:tr>
        <w:trPr>
          <w:trHeight w:val="1422" w:hRule="atLeast"/>
        </w:trPr>
        <w:tc>
          <w:tcPr>
            <w:tcW w:w="14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4" w:lineRule="exact"/>
              <w:ind w:left="134"/>
              <w:rPr>
                <w:sz w:val="20"/>
              </w:rPr>
            </w:pPr>
            <w:r>
              <w:rPr>
                <w:sz w:val="20"/>
              </w:rPr>
              <w:t>(2019)</w:t>
            </w:r>
          </w:p>
        </w:tc>
        <w:tc>
          <w:tcPr>
            <w:tcW w:w="190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41" w:right="124"/>
              <w:rPr>
                <w:sz w:val="20"/>
              </w:rPr>
            </w:pPr>
            <w:r>
              <w:rPr>
                <w:sz w:val="20"/>
              </w:rPr>
              <w:t>Members: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approach for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Classification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Identification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Smart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Criminals</w:t>
            </w:r>
          </w:p>
        </w:tc>
        <w:tc>
          <w:tcPr>
            <w:tcW w:w="159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30" w:right="147"/>
              <w:rPr>
                <w:sz w:val="20"/>
              </w:rPr>
            </w:pPr>
            <w:r>
              <w:rPr>
                <w:sz w:val="20"/>
              </w:rPr>
              <w:t>Analysis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Quadrant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Classification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Criminal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Attributes</w:t>
            </w:r>
          </w:p>
        </w:tc>
        <w:tc>
          <w:tcPr>
            <w:tcW w:w="203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51" w:right="293"/>
              <w:jc w:val="both"/>
              <w:rPr>
                <w:sz w:val="20"/>
              </w:rPr>
            </w:pPr>
            <w:r>
              <w:rPr>
                <w:sz w:val="20"/>
              </w:rPr>
              <w:t>attributes, detecting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evasive members in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criminal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structure</w:t>
            </w:r>
          </w:p>
        </w:tc>
        <w:tc>
          <w:tcPr>
            <w:tcW w:w="192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40" w:right="704"/>
              <w:rPr>
                <w:sz w:val="20"/>
              </w:rPr>
            </w:pPr>
            <w:r>
              <w:rPr>
                <w:spacing w:val="-1"/>
                <w:sz w:val="20"/>
              </w:rPr>
              <w:t>terrorist </w:t>
            </w:r>
            <w:r>
              <w:rPr>
                <w:sz w:val="20"/>
              </w:rPr>
              <w:t>data,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profile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participants</w:t>
            </w:r>
          </w:p>
        </w:tc>
      </w:tr>
    </w:tbl>
    <w:p>
      <w:pPr>
        <w:spacing w:after="0"/>
        <w:rPr>
          <w:sz w:val="20"/>
        </w:rPr>
        <w:sectPr>
          <w:pgSz w:w="11900" w:h="16850"/>
          <w:pgMar w:header="0" w:footer="1036" w:top="1420" w:bottom="1240" w:left="1320" w:right="460"/>
        </w:sectPr>
      </w:pPr>
    </w:p>
    <w:p>
      <w:pPr>
        <w:pStyle w:val="Heading1"/>
        <w:spacing w:before="72"/>
        <w:ind w:left="837" w:right="1119"/>
        <w:jc w:val="center"/>
      </w:pPr>
      <w:r>
        <w:rPr/>
        <w:t>Appendix</w:t>
      </w:r>
      <w:r>
        <w:rPr>
          <w:spacing w:val="-2"/>
        </w:rPr>
        <w:t> </w:t>
      </w:r>
      <w:r>
        <w:rPr/>
        <w:t>B</w:t>
      </w:r>
      <w:r>
        <w:rPr>
          <w:spacing w:val="-2"/>
        </w:rPr>
        <w:t> </w:t>
      </w:r>
      <w:r>
        <w:rPr/>
        <w:t>(Network</w:t>
      </w:r>
      <w:r>
        <w:rPr>
          <w:spacing w:val="-3"/>
        </w:rPr>
        <w:t> </w:t>
      </w:r>
      <w:r>
        <w:rPr/>
        <w:t>Attributes</w:t>
      </w:r>
      <w:r>
        <w:rPr>
          <w:spacing w:val="-2"/>
        </w:rPr>
        <w:t> </w:t>
      </w:r>
      <w:r>
        <w:rPr/>
        <w:t>of Actors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Al-Qaeda</w:t>
      </w:r>
      <w:r>
        <w:rPr>
          <w:spacing w:val="-2"/>
        </w:rPr>
        <w:t> </w:t>
      </w:r>
      <w:r>
        <w:rPr/>
        <w:t>9/11</w:t>
      </w:r>
      <w:r>
        <w:rPr>
          <w:spacing w:val="-1"/>
        </w:rPr>
        <w:t> </w:t>
      </w:r>
      <w:r>
        <w:rPr/>
        <w:t>Attack)</w:t>
      </w:r>
    </w:p>
    <w:p>
      <w:pPr>
        <w:pStyle w:val="BodyText"/>
        <w:spacing w:before="6"/>
        <w:rPr>
          <w:b/>
          <w:sz w:val="11"/>
        </w:rPr>
      </w:pPr>
    </w:p>
    <w:tbl>
      <w:tblPr>
        <w:tblW w:w="0" w:type="auto"/>
        <w:jc w:val="left"/>
        <w:tblInd w:w="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5"/>
        <w:gridCol w:w="1018"/>
        <w:gridCol w:w="1196"/>
        <w:gridCol w:w="1265"/>
        <w:gridCol w:w="1262"/>
        <w:gridCol w:w="1713"/>
      </w:tblGrid>
      <w:tr>
        <w:trPr>
          <w:trHeight w:val="495" w:hRule="atLeast"/>
        </w:trPr>
        <w:tc>
          <w:tcPr>
            <w:tcW w:w="27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sz w:val="20"/>
              </w:rPr>
              <w:t>Actor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Name</w:t>
            </w:r>
          </w:p>
        </w:tc>
        <w:tc>
          <w:tcPr>
            <w:tcW w:w="10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96" w:right="168"/>
              <w:jc w:val="center"/>
              <w:rPr>
                <w:sz w:val="20"/>
              </w:rPr>
            </w:pPr>
            <w:r>
              <w:rPr>
                <w:sz w:val="20"/>
              </w:rPr>
              <w:t>Actor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</w:t>
            </w:r>
          </w:p>
        </w:tc>
        <w:tc>
          <w:tcPr>
            <w:tcW w:w="11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296"/>
              <w:rPr>
                <w:sz w:val="20"/>
              </w:rPr>
            </w:pPr>
            <w:r>
              <w:rPr>
                <w:sz w:val="20"/>
              </w:rPr>
              <w:t>Degree</w:t>
            </w:r>
          </w:p>
          <w:p>
            <w:pPr>
              <w:pStyle w:val="TableParagraph"/>
              <w:spacing w:line="228" w:lineRule="exact" w:before="15"/>
              <w:ind w:left="191"/>
              <w:rPr>
                <w:sz w:val="20"/>
              </w:rPr>
            </w:pPr>
            <w:r>
              <w:rPr>
                <w:sz w:val="20"/>
              </w:rPr>
              <w:t>Centrality</w:t>
            </w:r>
          </w:p>
        </w:tc>
        <w:tc>
          <w:tcPr>
            <w:tcW w:w="12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221"/>
              <w:rPr>
                <w:sz w:val="20"/>
              </w:rPr>
            </w:pPr>
            <w:r>
              <w:rPr>
                <w:sz w:val="20"/>
              </w:rPr>
              <w:t>Closeness.</w:t>
            </w:r>
          </w:p>
          <w:p>
            <w:pPr>
              <w:pStyle w:val="TableParagraph"/>
              <w:spacing w:line="228" w:lineRule="exact" w:before="15"/>
              <w:ind w:left="241"/>
              <w:rPr>
                <w:sz w:val="20"/>
              </w:rPr>
            </w:pPr>
            <w:r>
              <w:rPr>
                <w:sz w:val="20"/>
              </w:rPr>
              <w:t>Centrality</w:t>
            </w:r>
          </w:p>
        </w:tc>
        <w:tc>
          <w:tcPr>
            <w:tcW w:w="12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250" w:right="-15"/>
              <w:rPr>
                <w:sz w:val="20"/>
              </w:rPr>
            </w:pPr>
            <w:r>
              <w:rPr>
                <w:w w:val="95"/>
                <w:sz w:val="20"/>
              </w:rPr>
              <w:t>Betweenness</w:t>
            </w:r>
          </w:p>
          <w:p>
            <w:pPr>
              <w:pStyle w:val="TableParagraph"/>
              <w:spacing w:line="223" w:lineRule="exact" w:before="20"/>
              <w:ind w:left="200"/>
              <w:rPr>
                <w:sz w:val="20"/>
              </w:rPr>
            </w:pPr>
            <w:r>
              <w:rPr>
                <w:sz w:val="20"/>
              </w:rPr>
              <w:t>Centrality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</w:t>
            </w:r>
          </w:p>
        </w:tc>
        <w:tc>
          <w:tcPr>
            <w:tcW w:w="17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Eigenvector</w:t>
            </w:r>
          </w:p>
          <w:p>
            <w:pPr>
              <w:pStyle w:val="TableParagraph"/>
              <w:tabs>
                <w:tab w:pos="607" w:val="left" w:leader="none"/>
              </w:tabs>
              <w:spacing w:line="223" w:lineRule="exact" w:before="20"/>
              <w:ind w:right="315"/>
              <w:jc w:val="right"/>
              <w:rPr>
                <w:sz w:val="20"/>
              </w:rPr>
            </w:pPr>
            <w:r>
              <w:rPr>
                <w:sz w:val="20"/>
              </w:rPr>
              <w:t>)</w:t>
              <w:tab/>
            </w:r>
            <w:r>
              <w:rPr>
                <w:w w:val="95"/>
                <w:sz w:val="20"/>
              </w:rPr>
              <w:t>Centrality</w:t>
            </w:r>
          </w:p>
        </w:tc>
      </w:tr>
      <w:tr>
        <w:trPr>
          <w:trHeight w:val="233" w:hRule="atLeast"/>
        </w:trPr>
        <w:tc>
          <w:tcPr>
            <w:tcW w:w="272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0" w:lineRule="exact" w:before="4"/>
              <w:ind w:left="292" w:right="311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)</w:t>
            </w:r>
          </w:p>
        </w:tc>
        <w:tc>
          <w:tcPr>
            <w:tcW w:w="12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0" w:lineRule="exact" w:before="4"/>
              <w:ind w:left="316" w:right="356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)</w:t>
            </w:r>
          </w:p>
        </w:tc>
        <w:tc>
          <w:tcPr>
            <w:tcW w:w="126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0" w:lineRule="exact" w:before="4"/>
              <w:ind w:left="708" w:right="411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)</w:t>
            </w:r>
          </w:p>
        </w:tc>
      </w:tr>
      <w:tr>
        <w:trPr>
          <w:trHeight w:val="263" w:hRule="atLeast"/>
        </w:trPr>
        <w:tc>
          <w:tcPr>
            <w:tcW w:w="27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left="100"/>
              <w:rPr>
                <w:sz w:val="20"/>
              </w:rPr>
            </w:pPr>
            <w:r>
              <w:rPr>
                <w:sz w:val="20"/>
              </w:rPr>
              <w:t>Majed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Moqed</w:t>
            </w:r>
          </w:p>
        </w:tc>
        <w:tc>
          <w:tcPr>
            <w:tcW w:w="10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righ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1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0.0167</w:t>
            </w:r>
          </w:p>
        </w:tc>
        <w:tc>
          <w:tcPr>
            <w:tcW w:w="12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0.2449</w:t>
            </w:r>
          </w:p>
        </w:tc>
        <w:tc>
          <w:tcPr>
            <w:tcW w:w="12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7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0" w:lineRule="exact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0.0052</w:t>
            </w:r>
          </w:p>
        </w:tc>
      </w:tr>
      <w:tr>
        <w:trPr>
          <w:trHeight w:val="311" w:hRule="atLeast"/>
        </w:trPr>
        <w:tc>
          <w:tcPr>
            <w:tcW w:w="2725" w:type="dxa"/>
          </w:tcPr>
          <w:p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sz w:val="20"/>
              </w:rPr>
              <w:t>Khalid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Al-Mihdhar</w:t>
            </w:r>
          </w:p>
        </w:tc>
        <w:tc>
          <w:tcPr>
            <w:tcW w:w="1018" w:type="dxa"/>
          </w:tcPr>
          <w:p>
            <w:pPr>
              <w:pStyle w:val="TableParagraph"/>
              <w:spacing w:before="34"/>
              <w:ind w:righ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196" w:type="dxa"/>
          </w:tcPr>
          <w:p>
            <w:pPr>
              <w:pStyle w:val="TableParagraph"/>
              <w:spacing w:before="34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0.0667</w:t>
            </w:r>
          </w:p>
        </w:tc>
        <w:tc>
          <w:tcPr>
            <w:tcW w:w="1265" w:type="dxa"/>
          </w:tcPr>
          <w:p>
            <w:pPr>
              <w:pStyle w:val="TableParagraph"/>
              <w:spacing w:before="34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0.2632</w:t>
            </w:r>
          </w:p>
        </w:tc>
        <w:tc>
          <w:tcPr>
            <w:tcW w:w="1262" w:type="dxa"/>
          </w:tcPr>
          <w:p>
            <w:pPr>
              <w:pStyle w:val="TableParagraph"/>
              <w:spacing w:before="34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0.0232</w:t>
            </w:r>
          </w:p>
        </w:tc>
        <w:tc>
          <w:tcPr>
            <w:tcW w:w="1713" w:type="dxa"/>
          </w:tcPr>
          <w:p>
            <w:pPr>
              <w:pStyle w:val="TableParagraph"/>
              <w:spacing w:before="34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0.0078</w:t>
            </w:r>
          </w:p>
        </w:tc>
      </w:tr>
      <w:tr>
        <w:trPr>
          <w:trHeight w:val="315" w:hRule="atLeast"/>
        </w:trPr>
        <w:tc>
          <w:tcPr>
            <w:tcW w:w="2725" w:type="dxa"/>
          </w:tcPr>
          <w:p>
            <w:pPr>
              <w:pStyle w:val="TableParagraph"/>
              <w:spacing w:before="39"/>
              <w:ind w:left="100"/>
              <w:rPr>
                <w:sz w:val="20"/>
              </w:rPr>
            </w:pPr>
            <w:r>
              <w:rPr>
                <w:sz w:val="20"/>
              </w:rPr>
              <w:t>Hani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Hanjour</w:t>
            </w:r>
          </w:p>
        </w:tc>
        <w:tc>
          <w:tcPr>
            <w:tcW w:w="1018" w:type="dxa"/>
          </w:tcPr>
          <w:p>
            <w:pPr>
              <w:pStyle w:val="TableParagraph"/>
              <w:spacing w:before="39"/>
              <w:ind w:righ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1196" w:type="dxa"/>
          </w:tcPr>
          <w:p>
            <w:pPr>
              <w:pStyle w:val="TableParagraph"/>
              <w:spacing w:before="39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0.1167</w:t>
            </w:r>
          </w:p>
        </w:tc>
        <w:tc>
          <w:tcPr>
            <w:tcW w:w="1265" w:type="dxa"/>
          </w:tcPr>
          <w:p>
            <w:pPr>
              <w:pStyle w:val="TableParagraph"/>
              <w:spacing w:before="39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0.3226</w:t>
            </w:r>
          </w:p>
        </w:tc>
        <w:tc>
          <w:tcPr>
            <w:tcW w:w="1262" w:type="dxa"/>
          </w:tcPr>
          <w:p>
            <w:pPr>
              <w:pStyle w:val="TableParagraph"/>
              <w:spacing w:before="39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0.2095</w:t>
            </w:r>
          </w:p>
        </w:tc>
        <w:tc>
          <w:tcPr>
            <w:tcW w:w="1713" w:type="dxa"/>
          </w:tcPr>
          <w:p>
            <w:pPr>
              <w:pStyle w:val="TableParagraph"/>
              <w:spacing w:before="39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0.0365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Nawaf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Alhazmi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righ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0.1500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0.2804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0.1414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0.0120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Salem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Alhazmi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righ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0.0167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0.2198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0.0017</w:t>
            </w:r>
          </w:p>
        </w:tc>
      </w:tr>
      <w:tr>
        <w:trPr>
          <w:trHeight w:val="315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Ahmed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Alnami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righ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0.0500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0.2353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0.0053</w:t>
            </w:r>
          </w:p>
        </w:tc>
      </w:tr>
      <w:tr>
        <w:trPr>
          <w:trHeight w:val="315" w:hRule="atLeast"/>
        </w:trPr>
        <w:tc>
          <w:tcPr>
            <w:tcW w:w="2725" w:type="dxa"/>
          </w:tcPr>
          <w:p>
            <w:pPr>
              <w:pStyle w:val="TableParagraph"/>
              <w:spacing w:before="39"/>
              <w:ind w:left="100"/>
              <w:rPr>
                <w:sz w:val="20"/>
              </w:rPr>
            </w:pPr>
            <w:r>
              <w:rPr>
                <w:sz w:val="20"/>
              </w:rPr>
              <w:t>Ahmed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Alghamdi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9"/>
              <w:ind w:righ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1196" w:type="dxa"/>
          </w:tcPr>
          <w:p>
            <w:pPr>
              <w:pStyle w:val="TableParagraph"/>
              <w:spacing w:before="39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0.0333</w:t>
            </w:r>
          </w:p>
        </w:tc>
        <w:tc>
          <w:tcPr>
            <w:tcW w:w="1265" w:type="dxa"/>
          </w:tcPr>
          <w:p>
            <w:pPr>
              <w:pStyle w:val="TableParagraph"/>
              <w:spacing w:before="39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0.2281</w:t>
            </w:r>
          </w:p>
        </w:tc>
        <w:tc>
          <w:tcPr>
            <w:tcW w:w="1262" w:type="dxa"/>
          </w:tcPr>
          <w:p>
            <w:pPr>
              <w:pStyle w:val="TableParagraph"/>
              <w:spacing w:before="39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0.0014</w:t>
            </w:r>
          </w:p>
        </w:tc>
        <w:tc>
          <w:tcPr>
            <w:tcW w:w="1713" w:type="dxa"/>
          </w:tcPr>
          <w:p>
            <w:pPr>
              <w:pStyle w:val="TableParagraph"/>
              <w:spacing w:before="39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0.0024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8"/>
              <w:ind w:left="100"/>
              <w:rPr>
                <w:sz w:val="20"/>
              </w:rPr>
            </w:pPr>
            <w:r>
              <w:rPr>
                <w:sz w:val="20"/>
              </w:rPr>
              <w:t>Saeed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Alghamdi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8"/>
              <w:ind w:righ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1196" w:type="dxa"/>
          </w:tcPr>
          <w:p>
            <w:pPr>
              <w:pStyle w:val="TableParagraph"/>
              <w:spacing w:before="38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0.1000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8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0.2817</w:t>
            </w:r>
          </w:p>
        </w:tc>
        <w:tc>
          <w:tcPr>
            <w:tcW w:w="1262" w:type="dxa"/>
          </w:tcPr>
          <w:p>
            <w:pPr>
              <w:pStyle w:val="TableParagraph"/>
              <w:spacing w:before="38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0.0695</w:t>
            </w:r>
          </w:p>
        </w:tc>
        <w:tc>
          <w:tcPr>
            <w:tcW w:w="1713" w:type="dxa"/>
          </w:tcPr>
          <w:p>
            <w:pPr>
              <w:pStyle w:val="TableParagraph"/>
              <w:spacing w:before="38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0.0120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Hamza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Alghamdi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right="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0.1000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0.2804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0.0594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0.0130</w:t>
            </w:r>
          </w:p>
        </w:tc>
      </w:tr>
      <w:tr>
        <w:trPr>
          <w:trHeight w:val="315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Ahmed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Haznawi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0.0500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0.3141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0.1033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0.0472</w:t>
            </w:r>
          </w:p>
        </w:tc>
      </w:tr>
      <w:tr>
        <w:trPr>
          <w:trHeight w:val="315" w:hRule="atLeast"/>
        </w:trPr>
        <w:tc>
          <w:tcPr>
            <w:tcW w:w="2725" w:type="dxa"/>
          </w:tcPr>
          <w:p>
            <w:pPr>
              <w:pStyle w:val="TableParagraph"/>
              <w:spacing w:before="39"/>
              <w:ind w:left="100"/>
              <w:rPr>
                <w:sz w:val="20"/>
              </w:rPr>
            </w:pPr>
            <w:r>
              <w:rPr>
                <w:sz w:val="20"/>
              </w:rPr>
              <w:t>Mohand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Alshehri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9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96" w:type="dxa"/>
          </w:tcPr>
          <w:p>
            <w:pPr>
              <w:pStyle w:val="TableParagraph"/>
              <w:spacing w:before="39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0.0333</w:t>
            </w:r>
          </w:p>
        </w:tc>
        <w:tc>
          <w:tcPr>
            <w:tcW w:w="1265" w:type="dxa"/>
          </w:tcPr>
          <w:p>
            <w:pPr>
              <w:pStyle w:val="TableParagraph"/>
              <w:spacing w:before="39"/>
              <w:ind w:left="318" w:right="355"/>
              <w:jc w:val="center"/>
              <w:rPr>
                <w:sz w:val="20"/>
              </w:rPr>
            </w:pPr>
            <w:r>
              <w:rPr>
                <w:sz w:val="20"/>
              </w:rPr>
              <w:t>0.2655</w:t>
            </w:r>
          </w:p>
        </w:tc>
        <w:tc>
          <w:tcPr>
            <w:tcW w:w="1262" w:type="dxa"/>
          </w:tcPr>
          <w:p>
            <w:pPr>
              <w:pStyle w:val="TableParagraph"/>
              <w:spacing w:before="39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0.0103</w:t>
            </w:r>
          </w:p>
        </w:tc>
        <w:tc>
          <w:tcPr>
            <w:tcW w:w="1713" w:type="dxa"/>
          </w:tcPr>
          <w:p>
            <w:pPr>
              <w:pStyle w:val="TableParagraph"/>
              <w:spacing w:before="39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0.0127</w:t>
            </w:r>
          </w:p>
        </w:tc>
      </w:tr>
      <w:tr>
        <w:trPr>
          <w:trHeight w:val="313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Fayez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Ahmed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0.0500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0.3046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0.0268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0.0761</w:t>
            </w:r>
          </w:p>
        </w:tc>
      </w:tr>
      <w:tr>
        <w:trPr>
          <w:trHeight w:val="313" w:hRule="atLeast"/>
        </w:trPr>
        <w:tc>
          <w:tcPr>
            <w:tcW w:w="2725" w:type="dxa"/>
          </w:tcPr>
          <w:p>
            <w:pPr>
              <w:pStyle w:val="TableParagraph"/>
              <w:spacing w:before="36"/>
              <w:ind w:left="100"/>
              <w:rPr>
                <w:sz w:val="20"/>
              </w:rPr>
            </w:pPr>
            <w:r>
              <w:rPr>
                <w:sz w:val="20"/>
              </w:rPr>
              <w:t>Ziad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Jarrah</w:t>
            </w:r>
          </w:p>
        </w:tc>
        <w:tc>
          <w:tcPr>
            <w:tcW w:w="1018" w:type="dxa"/>
          </w:tcPr>
          <w:p>
            <w:pPr>
              <w:pStyle w:val="TableParagraph"/>
              <w:spacing w:before="36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96" w:type="dxa"/>
          </w:tcPr>
          <w:p>
            <w:pPr>
              <w:pStyle w:val="TableParagraph"/>
              <w:spacing w:before="36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0.1333</w:t>
            </w:r>
          </w:p>
        </w:tc>
        <w:tc>
          <w:tcPr>
            <w:tcW w:w="1265" w:type="dxa"/>
          </w:tcPr>
          <w:p>
            <w:pPr>
              <w:pStyle w:val="TableParagraph"/>
              <w:spacing w:before="36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0.3750</w:t>
            </w:r>
          </w:p>
        </w:tc>
        <w:tc>
          <w:tcPr>
            <w:tcW w:w="1262" w:type="dxa"/>
          </w:tcPr>
          <w:p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0.1306</w:t>
            </w:r>
          </w:p>
        </w:tc>
        <w:tc>
          <w:tcPr>
            <w:tcW w:w="1713" w:type="dxa"/>
          </w:tcPr>
          <w:p>
            <w:pPr>
              <w:pStyle w:val="TableParagraph"/>
              <w:spacing w:before="36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0.3067</w:t>
            </w:r>
          </w:p>
        </w:tc>
      </w:tr>
      <w:tr>
        <w:trPr>
          <w:trHeight w:val="315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Marwan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Al-Shehhi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0.2000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0.3797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0.0760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0.3883</w:t>
            </w:r>
          </w:p>
        </w:tc>
      </w:tr>
      <w:tr>
        <w:trPr>
          <w:trHeight w:val="315" w:hRule="atLeast"/>
        </w:trPr>
        <w:tc>
          <w:tcPr>
            <w:tcW w:w="2725" w:type="dxa"/>
          </w:tcPr>
          <w:p>
            <w:pPr>
              <w:pStyle w:val="TableParagraph"/>
              <w:spacing w:before="39"/>
              <w:ind w:left="100"/>
              <w:rPr>
                <w:sz w:val="20"/>
              </w:rPr>
            </w:pPr>
            <w:r>
              <w:rPr>
                <w:sz w:val="20"/>
              </w:rPr>
              <w:t>Mohamed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Atta</w:t>
            </w:r>
          </w:p>
        </w:tc>
        <w:tc>
          <w:tcPr>
            <w:tcW w:w="1018" w:type="dxa"/>
          </w:tcPr>
          <w:p>
            <w:pPr>
              <w:pStyle w:val="TableParagraph"/>
              <w:spacing w:before="39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96" w:type="dxa"/>
          </w:tcPr>
          <w:p>
            <w:pPr>
              <w:pStyle w:val="TableParagraph"/>
              <w:spacing w:before="39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0.2500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9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0.4444</w:t>
            </w:r>
          </w:p>
        </w:tc>
        <w:tc>
          <w:tcPr>
            <w:tcW w:w="1262" w:type="dxa"/>
          </w:tcPr>
          <w:p>
            <w:pPr>
              <w:pStyle w:val="TableParagraph"/>
              <w:spacing w:before="39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0.5080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9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0.4388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Abdul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Aziz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Al-Omari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0.0500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0.3333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0.0430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0.1231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Waleed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Alshehri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0.0667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0.2791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0.0707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0.0386</w:t>
            </w:r>
          </w:p>
        </w:tc>
      </w:tr>
      <w:tr>
        <w:trPr>
          <w:trHeight w:val="315" w:hRule="atLeast"/>
        </w:trPr>
        <w:tc>
          <w:tcPr>
            <w:tcW w:w="2725" w:type="dxa"/>
          </w:tcPr>
          <w:p>
            <w:pPr>
              <w:pStyle w:val="TableParagraph"/>
              <w:spacing w:before="38"/>
              <w:ind w:left="100"/>
              <w:rPr>
                <w:sz w:val="20"/>
              </w:rPr>
            </w:pPr>
            <w:r>
              <w:rPr>
                <w:sz w:val="20"/>
              </w:rPr>
              <w:t>Wail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Alshehri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8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96" w:type="dxa"/>
          </w:tcPr>
          <w:p>
            <w:pPr>
              <w:pStyle w:val="TableParagraph"/>
              <w:spacing w:before="38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0.0333</w:t>
            </w:r>
          </w:p>
        </w:tc>
        <w:tc>
          <w:tcPr>
            <w:tcW w:w="1265" w:type="dxa"/>
          </w:tcPr>
          <w:p>
            <w:pPr>
              <w:pStyle w:val="TableParagraph"/>
              <w:spacing w:before="38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0.2308</w:t>
            </w:r>
          </w:p>
        </w:tc>
        <w:tc>
          <w:tcPr>
            <w:tcW w:w="1262" w:type="dxa"/>
          </w:tcPr>
          <w:p>
            <w:pPr>
              <w:pStyle w:val="TableParagraph"/>
              <w:spacing w:before="38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8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0.0065</w:t>
            </w:r>
          </w:p>
        </w:tc>
      </w:tr>
      <w:tr>
        <w:trPr>
          <w:trHeight w:val="315" w:hRule="atLeast"/>
        </w:trPr>
        <w:tc>
          <w:tcPr>
            <w:tcW w:w="2725" w:type="dxa"/>
          </w:tcPr>
          <w:p>
            <w:pPr>
              <w:pStyle w:val="TableParagraph"/>
              <w:spacing w:before="39"/>
              <w:ind w:left="100"/>
              <w:rPr>
                <w:sz w:val="20"/>
              </w:rPr>
            </w:pPr>
            <w:r>
              <w:rPr>
                <w:sz w:val="20"/>
              </w:rPr>
              <w:t>Satam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Suqami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9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96" w:type="dxa"/>
          </w:tcPr>
          <w:p>
            <w:pPr>
              <w:pStyle w:val="TableParagraph"/>
              <w:spacing w:before="39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0.0667</w:t>
            </w:r>
          </w:p>
        </w:tc>
        <w:tc>
          <w:tcPr>
            <w:tcW w:w="1265" w:type="dxa"/>
          </w:tcPr>
          <w:p>
            <w:pPr>
              <w:pStyle w:val="TableParagraph"/>
              <w:spacing w:before="39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0.2469</w:t>
            </w:r>
          </w:p>
        </w:tc>
        <w:tc>
          <w:tcPr>
            <w:tcW w:w="1262" w:type="dxa"/>
          </w:tcPr>
          <w:p>
            <w:pPr>
              <w:pStyle w:val="TableParagraph"/>
              <w:spacing w:before="39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0.0377</w:t>
            </w:r>
          </w:p>
        </w:tc>
        <w:tc>
          <w:tcPr>
            <w:tcW w:w="1713" w:type="dxa"/>
          </w:tcPr>
          <w:p>
            <w:pPr>
              <w:pStyle w:val="TableParagraph"/>
              <w:spacing w:before="39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0.0074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Raed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Hijazi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0.0500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0.2308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0.0098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0.0033</w:t>
            </w:r>
          </w:p>
        </w:tc>
      </w:tr>
      <w:tr>
        <w:trPr>
          <w:trHeight w:val="313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Nabil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al-Marabh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0.0667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0.2317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0.0139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0.0036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6"/>
              <w:ind w:left="100"/>
              <w:rPr>
                <w:sz w:val="20"/>
              </w:rPr>
            </w:pPr>
            <w:r>
              <w:rPr>
                <w:sz w:val="20"/>
              </w:rPr>
              <w:t>Mustafa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Ahamend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al-Hisawi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6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96" w:type="dxa"/>
          </w:tcPr>
          <w:p>
            <w:pPr>
              <w:pStyle w:val="TableParagraph"/>
              <w:spacing w:before="36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0.0667</w:t>
            </w:r>
          </w:p>
        </w:tc>
        <w:tc>
          <w:tcPr>
            <w:tcW w:w="1265" w:type="dxa"/>
          </w:tcPr>
          <w:p>
            <w:pPr>
              <w:pStyle w:val="TableParagraph"/>
              <w:spacing w:before="36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0.3409</w:t>
            </w:r>
          </w:p>
        </w:tc>
        <w:tc>
          <w:tcPr>
            <w:tcW w:w="1262" w:type="dxa"/>
          </w:tcPr>
          <w:p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0.0588</w:t>
            </w:r>
          </w:p>
        </w:tc>
        <w:tc>
          <w:tcPr>
            <w:tcW w:w="1713" w:type="dxa"/>
          </w:tcPr>
          <w:p>
            <w:pPr>
              <w:pStyle w:val="TableParagraph"/>
              <w:spacing w:before="36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0.1340</w:t>
            </w:r>
          </w:p>
        </w:tc>
      </w:tr>
      <w:tr>
        <w:trPr>
          <w:trHeight w:val="315" w:hRule="atLeast"/>
        </w:trPr>
        <w:tc>
          <w:tcPr>
            <w:tcW w:w="2725" w:type="dxa"/>
          </w:tcPr>
          <w:p>
            <w:pPr>
              <w:pStyle w:val="TableParagraph"/>
              <w:spacing w:before="39"/>
              <w:ind w:left="100"/>
              <w:rPr>
                <w:sz w:val="20"/>
              </w:rPr>
            </w:pPr>
            <w:r>
              <w:rPr>
                <w:sz w:val="20"/>
              </w:rPr>
              <w:t>Mamoun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Darkazanli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9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96" w:type="dxa"/>
          </w:tcPr>
          <w:p>
            <w:pPr>
              <w:pStyle w:val="TableParagraph"/>
              <w:spacing w:before="39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0.0500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9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0.3158</w:t>
            </w:r>
          </w:p>
        </w:tc>
        <w:tc>
          <w:tcPr>
            <w:tcW w:w="1262" w:type="dxa"/>
          </w:tcPr>
          <w:p>
            <w:pPr>
              <w:pStyle w:val="TableParagraph"/>
              <w:spacing w:before="39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9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0.1602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Zakariya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Essabar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0.0833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0.3315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0.2526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Said Bahaji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0.1167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0.3352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0.0027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0.2985</w:t>
            </w:r>
          </w:p>
        </w:tc>
      </w:tr>
      <w:tr>
        <w:trPr>
          <w:trHeight w:val="315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Mounir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Motassadeq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0.0667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0.3175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0.2089</w:t>
            </w:r>
          </w:p>
        </w:tc>
      </w:tr>
      <w:tr>
        <w:trPr>
          <w:trHeight w:val="315" w:hRule="atLeast"/>
        </w:trPr>
        <w:tc>
          <w:tcPr>
            <w:tcW w:w="2725" w:type="dxa"/>
          </w:tcPr>
          <w:p>
            <w:pPr>
              <w:pStyle w:val="TableParagraph"/>
              <w:spacing w:before="39"/>
              <w:ind w:left="100"/>
              <w:rPr>
                <w:sz w:val="20"/>
              </w:rPr>
            </w:pPr>
            <w:r>
              <w:rPr>
                <w:sz w:val="20"/>
              </w:rPr>
              <w:t>Zacarias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Moussaoui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9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96" w:type="dxa"/>
          </w:tcPr>
          <w:p>
            <w:pPr>
              <w:pStyle w:val="TableParagraph"/>
              <w:spacing w:before="39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0.1333</w:t>
            </w:r>
          </w:p>
        </w:tc>
        <w:tc>
          <w:tcPr>
            <w:tcW w:w="1265" w:type="dxa"/>
          </w:tcPr>
          <w:p>
            <w:pPr>
              <w:pStyle w:val="TableParagraph"/>
              <w:spacing w:before="39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0.3529</w:t>
            </w:r>
          </w:p>
        </w:tc>
        <w:tc>
          <w:tcPr>
            <w:tcW w:w="1262" w:type="dxa"/>
          </w:tcPr>
          <w:p>
            <w:pPr>
              <w:pStyle w:val="TableParagraph"/>
              <w:spacing w:before="39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0.2201</w:t>
            </w:r>
          </w:p>
        </w:tc>
        <w:tc>
          <w:tcPr>
            <w:tcW w:w="1713" w:type="dxa"/>
          </w:tcPr>
          <w:p>
            <w:pPr>
              <w:pStyle w:val="TableParagraph"/>
              <w:spacing w:before="39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0.1579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8"/>
              <w:ind w:left="100"/>
              <w:rPr>
                <w:sz w:val="20"/>
              </w:rPr>
            </w:pPr>
            <w:r>
              <w:rPr>
                <w:sz w:val="20"/>
              </w:rPr>
              <w:t>Ramzi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al-Shibh</w:t>
            </w:r>
          </w:p>
        </w:tc>
        <w:tc>
          <w:tcPr>
            <w:tcW w:w="1018" w:type="dxa"/>
          </w:tcPr>
          <w:p>
            <w:pPr>
              <w:pStyle w:val="TableParagraph"/>
              <w:spacing w:before="38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96" w:type="dxa"/>
          </w:tcPr>
          <w:p>
            <w:pPr>
              <w:pStyle w:val="TableParagraph"/>
              <w:spacing w:before="38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0.1500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8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0.3659</w:t>
            </w:r>
          </w:p>
        </w:tc>
        <w:tc>
          <w:tcPr>
            <w:tcW w:w="1262" w:type="dxa"/>
          </w:tcPr>
          <w:p>
            <w:pPr>
              <w:pStyle w:val="TableParagraph"/>
              <w:spacing w:before="38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0.0543</w:t>
            </w:r>
          </w:p>
        </w:tc>
        <w:tc>
          <w:tcPr>
            <w:tcW w:w="1713" w:type="dxa"/>
          </w:tcPr>
          <w:p>
            <w:pPr>
              <w:pStyle w:val="TableParagraph"/>
              <w:spacing w:before="38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0.3427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Agus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Budiman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0.0833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0.3333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0.0240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0.2158</w:t>
            </w:r>
          </w:p>
        </w:tc>
      </w:tr>
      <w:tr>
        <w:trPr>
          <w:trHeight w:val="588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 w:right="94"/>
              <w:rPr>
                <w:sz w:val="20"/>
              </w:rPr>
            </w:pPr>
            <w:r>
              <w:rPr>
                <w:sz w:val="20"/>
              </w:rPr>
              <w:t>Ahed Khalil Ibrahim Samir Al-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Ani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0.0333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0.3125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0.0090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0.0682</w:t>
            </w:r>
          </w:p>
        </w:tc>
      </w:tr>
      <w:tr>
        <w:trPr>
          <w:trHeight w:val="357" w:hRule="atLeast"/>
        </w:trPr>
        <w:tc>
          <w:tcPr>
            <w:tcW w:w="2725" w:type="dxa"/>
          </w:tcPr>
          <w:p>
            <w:pPr>
              <w:pStyle w:val="TableParagraph"/>
              <w:spacing w:before="81"/>
              <w:ind w:left="100"/>
              <w:rPr>
                <w:sz w:val="20"/>
              </w:rPr>
            </w:pPr>
            <w:r>
              <w:rPr>
                <w:sz w:val="20"/>
              </w:rPr>
              <w:t>Lofti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Raissi</w:t>
            </w:r>
          </w:p>
        </w:tc>
        <w:tc>
          <w:tcPr>
            <w:tcW w:w="1018" w:type="dxa"/>
          </w:tcPr>
          <w:p>
            <w:pPr>
              <w:pStyle w:val="TableParagraph"/>
              <w:spacing w:before="81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96" w:type="dxa"/>
          </w:tcPr>
          <w:p>
            <w:pPr>
              <w:pStyle w:val="TableParagraph"/>
              <w:spacing w:before="81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0.0833</w:t>
            </w:r>
          </w:p>
        </w:tc>
        <w:tc>
          <w:tcPr>
            <w:tcW w:w="1265" w:type="dxa"/>
          </w:tcPr>
          <w:p>
            <w:pPr>
              <w:pStyle w:val="TableParagraph"/>
              <w:spacing w:before="81"/>
              <w:ind w:left="315" w:right="356"/>
              <w:jc w:val="center"/>
              <w:rPr>
                <w:sz w:val="20"/>
              </w:rPr>
            </w:pPr>
            <w:r>
              <w:rPr>
                <w:sz w:val="20"/>
              </w:rPr>
              <w:t>0.375</w:t>
            </w:r>
          </w:p>
        </w:tc>
        <w:tc>
          <w:tcPr>
            <w:tcW w:w="1262" w:type="dxa"/>
          </w:tcPr>
          <w:p>
            <w:pPr>
              <w:pStyle w:val="TableParagraph"/>
              <w:spacing w:before="81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0.2380</w:t>
            </w:r>
          </w:p>
        </w:tc>
        <w:tc>
          <w:tcPr>
            <w:tcW w:w="1713" w:type="dxa"/>
          </w:tcPr>
          <w:p>
            <w:pPr>
              <w:pStyle w:val="TableParagraph"/>
              <w:spacing w:before="81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0.1719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Rayed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Mohammed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Abdullah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6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0.1000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0.2985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0.0236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0.0381</w:t>
            </w:r>
          </w:p>
        </w:tc>
      </w:tr>
      <w:tr>
        <w:trPr>
          <w:trHeight w:val="315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Bandar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Alhazmi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0.0333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0.2459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0.0106</w:t>
            </w:r>
          </w:p>
        </w:tc>
      </w:tr>
      <w:tr>
        <w:trPr>
          <w:trHeight w:val="314" w:hRule="atLeast"/>
        </w:trPr>
        <w:tc>
          <w:tcPr>
            <w:tcW w:w="2725" w:type="dxa"/>
          </w:tcPr>
          <w:p>
            <w:pPr>
              <w:pStyle w:val="TableParagraph"/>
              <w:spacing w:before="39"/>
              <w:ind w:left="100"/>
              <w:rPr>
                <w:sz w:val="20"/>
              </w:rPr>
            </w:pPr>
            <w:r>
              <w:rPr>
                <w:sz w:val="20"/>
              </w:rPr>
              <w:t>Faisal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Salmi</w:t>
            </w:r>
          </w:p>
        </w:tc>
        <w:tc>
          <w:tcPr>
            <w:tcW w:w="1018" w:type="dxa"/>
          </w:tcPr>
          <w:p>
            <w:pPr>
              <w:pStyle w:val="TableParagraph"/>
              <w:spacing w:before="39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96" w:type="dxa"/>
          </w:tcPr>
          <w:p>
            <w:pPr>
              <w:pStyle w:val="TableParagraph"/>
              <w:spacing w:before="39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0.0333</w:t>
            </w:r>
          </w:p>
        </w:tc>
        <w:tc>
          <w:tcPr>
            <w:tcW w:w="1265" w:type="dxa"/>
          </w:tcPr>
          <w:p>
            <w:pPr>
              <w:pStyle w:val="TableParagraph"/>
              <w:spacing w:before="39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0.2459</w:t>
            </w:r>
          </w:p>
        </w:tc>
        <w:tc>
          <w:tcPr>
            <w:tcW w:w="1262" w:type="dxa"/>
          </w:tcPr>
          <w:p>
            <w:pPr>
              <w:pStyle w:val="TableParagraph"/>
              <w:spacing w:before="39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9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0.0106</w:t>
            </w:r>
          </w:p>
        </w:tc>
      </w:tr>
      <w:tr>
        <w:trPr>
          <w:trHeight w:val="313" w:hRule="atLeast"/>
        </w:trPr>
        <w:tc>
          <w:tcPr>
            <w:tcW w:w="2725" w:type="dxa"/>
          </w:tcPr>
          <w:p>
            <w:pPr>
              <w:pStyle w:val="TableParagraph"/>
              <w:spacing w:before="36"/>
              <w:ind w:left="100"/>
              <w:rPr>
                <w:sz w:val="20"/>
              </w:rPr>
            </w:pPr>
            <w:r>
              <w:rPr>
                <w:sz w:val="20"/>
              </w:rPr>
              <w:t>Osama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Awadallah</w:t>
            </w:r>
          </w:p>
        </w:tc>
        <w:tc>
          <w:tcPr>
            <w:tcW w:w="1018" w:type="dxa"/>
          </w:tcPr>
          <w:p>
            <w:pPr>
              <w:pStyle w:val="TableParagraph"/>
              <w:spacing w:before="36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96" w:type="dxa"/>
          </w:tcPr>
          <w:p>
            <w:pPr>
              <w:pStyle w:val="TableParagraph"/>
              <w:spacing w:before="36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0.0500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6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0.2214</w:t>
            </w:r>
          </w:p>
        </w:tc>
        <w:tc>
          <w:tcPr>
            <w:tcW w:w="1262" w:type="dxa"/>
          </w:tcPr>
          <w:p>
            <w:pPr>
              <w:pStyle w:val="TableParagraph"/>
              <w:spacing w:before="3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6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0.0033</w:t>
            </w:r>
          </w:p>
        </w:tc>
      </w:tr>
      <w:tr>
        <w:trPr>
          <w:trHeight w:val="472" w:hRule="atLeast"/>
        </w:trPr>
        <w:tc>
          <w:tcPr>
            <w:tcW w:w="2725" w:type="dxa"/>
          </w:tcPr>
          <w:p>
            <w:pPr>
              <w:pStyle w:val="TableParagraph"/>
              <w:spacing w:before="37"/>
              <w:ind w:left="100"/>
              <w:rPr>
                <w:sz w:val="20"/>
              </w:rPr>
            </w:pPr>
            <w:r>
              <w:rPr>
                <w:sz w:val="20"/>
              </w:rPr>
              <w:t>Abdussattar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Shaikh</w:t>
            </w:r>
          </w:p>
        </w:tc>
        <w:tc>
          <w:tcPr>
            <w:tcW w:w="1018" w:type="dxa"/>
          </w:tcPr>
          <w:p>
            <w:pPr>
              <w:pStyle w:val="TableParagraph"/>
              <w:spacing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6" w:type="dxa"/>
          </w:tcPr>
          <w:p>
            <w:pPr>
              <w:pStyle w:val="TableParagraph"/>
              <w:spacing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0.0500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0.2214</w:t>
            </w:r>
          </w:p>
        </w:tc>
        <w:tc>
          <w:tcPr>
            <w:tcW w:w="1262" w:type="dxa"/>
          </w:tcPr>
          <w:p>
            <w:pPr>
              <w:pStyle w:val="TableParagraph"/>
              <w:spacing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713" w:type="dxa"/>
          </w:tcPr>
          <w:p>
            <w:pPr>
              <w:pStyle w:val="TableParagraph"/>
              <w:spacing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0.0033</w:t>
            </w:r>
          </w:p>
        </w:tc>
      </w:tr>
      <w:tr>
        <w:trPr>
          <w:trHeight w:val="473" w:hRule="atLeast"/>
        </w:trPr>
        <w:tc>
          <w:tcPr>
            <w:tcW w:w="2725" w:type="dxa"/>
          </w:tcPr>
          <w:p>
            <w:pPr>
              <w:pStyle w:val="TableParagraph"/>
              <w:spacing w:before="196"/>
              <w:ind w:left="100"/>
              <w:rPr>
                <w:sz w:val="20"/>
              </w:rPr>
            </w:pPr>
            <w:r>
              <w:rPr>
                <w:sz w:val="20"/>
              </w:rPr>
              <w:t>Mohamed Abdi</w:t>
            </w:r>
          </w:p>
        </w:tc>
        <w:tc>
          <w:tcPr>
            <w:tcW w:w="1018" w:type="dxa"/>
          </w:tcPr>
          <w:p>
            <w:pPr>
              <w:pStyle w:val="TableParagraph"/>
              <w:spacing w:before="196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96" w:type="dxa"/>
          </w:tcPr>
          <w:p>
            <w:pPr>
              <w:pStyle w:val="TableParagraph"/>
              <w:spacing w:before="196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0.0167</w:t>
            </w:r>
          </w:p>
        </w:tc>
        <w:tc>
          <w:tcPr>
            <w:tcW w:w="1265" w:type="dxa"/>
          </w:tcPr>
          <w:p>
            <w:pPr>
              <w:pStyle w:val="TableParagraph"/>
              <w:spacing w:before="196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0.2198</w:t>
            </w:r>
          </w:p>
        </w:tc>
        <w:tc>
          <w:tcPr>
            <w:tcW w:w="1262" w:type="dxa"/>
          </w:tcPr>
          <w:p>
            <w:pPr>
              <w:pStyle w:val="TableParagraph"/>
              <w:spacing w:before="196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713" w:type="dxa"/>
          </w:tcPr>
          <w:p>
            <w:pPr>
              <w:pStyle w:val="TableParagraph"/>
              <w:spacing w:before="196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0.0017</w:t>
            </w:r>
          </w:p>
        </w:tc>
      </w:tr>
      <w:tr>
        <w:trPr>
          <w:trHeight w:val="267" w:hRule="atLeast"/>
        </w:trPr>
        <w:tc>
          <w:tcPr>
            <w:tcW w:w="2725" w:type="dxa"/>
          </w:tcPr>
          <w:p>
            <w:pPr>
              <w:pStyle w:val="TableParagraph"/>
              <w:spacing w:line="210" w:lineRule="exact" w:before="37"/>
              <w:ind w:left="100"/>
              <w:rPr>
                <w:sz w:val="20"/>
              </w:rPr>
            </w:pPr>
            <w:r>
              <w:rPr>
                <w:sz w:val="20"/>
              </w:rPr>
              <w:t>Mohamed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Belfas</w:t>
            </w:r>
          </w:p>
        </w:tc>
        <w:tc>
          <w:tcPr>
            <w:tcW w:w="1018" w:type="dxa"/>
          </w:tcPr>
          <w:p>
            <w:pPr>
              <w:pStyle w:val="TableParagraph"/>
              <w:spacing w:line="210" w:lineRule="exact" w:before="37"/>
              <w:ind w:left="96" w:right="104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196" w:type="dxa"/>
          </w:tcPr>
          <w:p>
            <w:pPr>
              <w:pStyle w:val="TableParagraph"/>
              <w:spacing w:line="210" w:lineRule="exact" w:before="37"/>
              <w:ind w:left="292" w:right="314"/>
              <w:jc w:val="center"/>
              <w:rPr>
                <w:sz w:val="20"/>
              </w:rPr>
            </w:pPr>
            <w:r>
              <w:rPr>
                <w:sz w:val="20"/>
              </w:rPr>
              <w:t>0.0333</w:t>
            </w:r>
          </w:p>
        </w:tc>
        <w:tc>
          <w:tcPr>
            <w:tcW w:w="1265" w:type="dxa"/>
          </w:tcPr>
          <w:p>
            <w:pPr>
              <w:pStyle w:val="TableParagraph"/>
              <w:spacing w:line="210" w:lineRule="exact" w:before="37"/>
              <w:ind w:left="318" w:right="356"/>
              <w:jc w:val="center"/>
              <w:rPr>
                <w:sz w:val="20"/>
              </w:rPr>
            </w:pPr>
            <w:r>
              <w:rPr>
                <w:sz w:val="20"/>
              </w:rPr>
              <w:t>0.2532</w:t>
            </w:r>
          </w:p>
        </w:tc>
        <w:tc>
          <w:tcPr>
            <w:tcW w:w="1262" w:type="dxa"/>
          </w:tcPr>
          <w:p>
            <w:pPr>
              <w:pStyle w:val="TableParagraph"/>
              <w:spacing w:line="210" w:lineRule="exact" w:before="37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0.0003</w:t>
            </w:r>
          </w:p>
        </w:tc>
        <w:tc>
          <w:tcPr>
            <w:tcW w:w="1713" w:type="dxa"/>
          </w:tcPr>
          <w:p>
            <w:pPr>
              <w:pStyle w:val="TableParagraph"/>
              <w:spacing w:line="210" w:lineRule="exact" w:before="37"/>
              <w:ind w:left="708" w:right="414"/>
              <w:jc w:val="center"/>
              <w:rPr>
                <w:sz w:val="20"/>
              </w:rPr>
            </w:pPr>
            <w:r>
              <w:rPr>
                <w:sz w:val="20"/>
              </w:rPr>
              <w:t>0.0404</w:t>
            </w:r>
          </w:p>
        </w:tc>
      </w:tr>
    </w:tbl>
    <w:p>
      <w:pPr>
        <w:spacing w:after="0" w:line="210" w:lineRule="exact"/>
        <w:jc w:val="center"/>
        <w:rPr>
          <w:sz w:val="20"/>
        </w:rPr>
        <w:sectPr>
          <w:pgSz w:w="11900" w:h="16850"/>
          <w:pgMar w:header="0" w:footer="1036" w:top="1340" w:bottom="1260" w:left="1320" w:right="460"/>
        </w:sectPr>
      </w:pPr>
    </w:p>
    <w:tbl>
      <w:tblPr>
        <w:tblW w:w="0" w:type="auto"/>
        <w:jc w:val="left"/>
        <w:tblInd w:w="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7"/>
        <w:gridCol w:w="1055"/>
        <w:gridCol w:w="1280"/>
        <w:gridCol w:w="1330"/>
        <w:gridCol w:w="1440"/>
        <w:gridCol w:w="1366"/>
      </w:tblGrid>
      <w:tr>
        <w:trPr>
          <w:trHeight w:val="267" w:hRule="atLeast"/>
        </w:trPr>
        <w:tc>
          <w:tcPr>
            <w:tcW w:w="2747" w:type="dxa"/>
          </w:tcPr>
          <w:p>
            <w:pPr>
              <w:pStyle w:val="TableParagraph"/>
              <w:spacing w:line="221" w:lineRule="exact"/>
              <w:ind w:left="134"/>
              <w:rPr>
                <w:sz w:val="20"/>
              </w:rPr>
            </w:pPr>
            <w:r>
              <w:rPr>
                <w:sz w:val="20"/>
              </w:rPr>
              <w:t>Imad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Eddin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Baraat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Yarkas</w:t>
            </w:r>
          </w:p>
        </w:tc>
        <w:tc>
          <w:tcPr>
            <w:tcW w:w="1055" w:type="dxa"/>
          </w:tcPr>
          <w:p>
            <w:pPr>
              <w:pStyle w:val="TableParagraph"/>
              <w:spacing w:line="221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280" w:type="dxa"/>
          </w:tcPr>
          <w:p>
            <w:pPr>
              <w:pStyle w:val="TableParagraph"/>
              <w:spacing w:line="221" w:lineRule="exact"/>
              <w:ind w:left="364"/>
              <w:rPr>
                <w:sz w:val="20"/>
              </w:rPr>
            </w:pPr>
            <w:r>
              <w:rPr>
                <w:sz w:val="20"/>
              </w:rPr>
              <w:t>0.0833</w:t>
            </w:r>
          </w:p>
        </w:tc>
        <w:tc>
          <w:tcPr>
            <w:tcW w:w="1330" w:type="dxa"/>
          </w:tcPr>
          <w:p>
            <w:pPr>
              <w:pStyle w:val="TableParagraph"/>
              <w:spacing w:line="221" w:lineRule="exact"/>
              <w:ind w:left="364"/>
              <w:rPr>
                <w:sz w:val="20"/>
              </w:rPr>
            </w:pPr>
            <w:r>
              <w:rPr>
                <w:sz w:val="20"/>
              </w:rPr>
              <w:t>0.3390</w:t>
            </w:r>
          </w:p>
        </w:tc>
        <w:tc>
          <w:tcPr>
            <w:tcW w:w="1440" w:type="dxa"/>
          </w:tcPr>
          <w:p>
            <w:pPr>
              <w:pStyle w:val="TableParagraph"/>
              <w:spacing w:line="221" w:lineRule="exact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0.0409</w:t>
            </w:r>
          </w:p>
        </w:tc>
        <w:tc>
          <w:tcPr>
            <w:tcW w:w="1366" w:type="dxa"/>
          </w:tcPr>
          <w:p>
            <w:pPr>
              <w:pStyle w:val="TableParagraph"/>
              <w:spacing w:line="221" w:lineRule="exact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0.1411</w:t>
            </w:r>
          </w:p>
        </w:tc>
      </w:tr>
      <w:tr>
        <w:trPr>
          <w:trHeight w:val="314" w:hRule="atLeast"/>
        </w:trPr>
        <w:tc>
          <w:tcPr>
            <w:tcW w:w="2747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z w:val="20"/>
              </w:rPr>
              <w:t>Tarek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Maaroufi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0.1000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0.2927</w:t>
            </w:r>
          </w:p>
        </w:tc>
        <w:tc>
          <w:tcPr>
            <w:tcW w:w="1440" w:type="dxa"/>
          </w:tcPr>
          <w:p>
            <w:pPr>
              <w:pStyle w:val="TableParagraph"/>
              <w:spacing w:before="37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0.0206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0.0638</w:t>
            </w:r>
          </w:p>
        </w:tc>
      </w:tr>
      <w:tr>
        <w:trPr>
          <w:trHeight w:val="313" w:hRule="atLeast"/>
        </w:trPr>
        <w:tc>
          <w:tcPr>
            <w:tcW w:w="2747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z w:val="20"/>
              </w:rPr>
              <w:t>Abu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Qatada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0.1167</w:t>
            </w:r>
          </w:p>
        </w:tc>
        <w:tc>
          <w:tcPr>
            <w:tcW w:w="133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0.2941</w:t>
            </w:r>
          </w:p>
        </w:tc>
        <w:tc>
          <w:tcPr>
            <w:tcW w:w="1440" w:type="dxa"/>
          </w:tcPr>
          <w:p>
            <w:pPr>
              <w:pStyle w:val="TableParagraph"/>
              <w:spacing w:before="37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0.0552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0.0827</w:t>
            </w:r>
          </w:p>
        </w:tc>
      </w:tr>
      <w:tr>
        <w:trPr>
          <w:trHeight w:val="314" w:hRule="atLeast"/>
        </w:trPr>
        <w:tc>
          <w:tcPr>
            <w:tcW w:w="2747" w:type="dxa"/>
          </w:tcPr>
          <w:p>
            <w:pPr>
              <w:pStyle w:val="TableParagraph"/>
              <w:spacing w:before="36"/>
              <w:ind w:left="134"/>
              <w:rPr>
                <w:sz w:val="20"/>
              </w:rPr>
            </w:pPr>
            <w:r>
              <w:rPr>
                <w:sz w:val="20"/>
              </w:rPr>
              <w:t>Djamal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Benghal</w:t>
            </w:r>
          </w:p>
        </w:tc>
        <w:tc>
          <w:tcPr>
            <w:tcW w:w="1055" w:type="dxa"/>
          </w:tcPr>
          <w:p>
            <w:pPr>
              <w:pStyle w:val="TableParagraph"/>
              <w:spacing w:before="36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280" w:type="dxa"/>
          </w:tcPr>
          <w:p>
            <w:pPr>
              <w:pStyle w:val="TableParagraph"/>
              <w:spacing w:before="36"/>
              <w:ind w:left="364"/>
              <w:rPr>
                <w:sz w:val="20"/>
              </w:rPr>
            </w:pPr>
            <w:r>
              <w:rPr>
                <w:sz w:val="20"/>
              </w:rPr>
              <w:t>0.1500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36"/>
              <w:ind w:left="364"/>
              <w:rPr>
                <w:sz w:val="20"/>
              </w:rPr>
            </w:pPr>
            <w:r>
              <w:rPr>
                <w:sz w:val="20"/>
              </w:rPr>
              <w:t>0.2844</w:t>
            </w:r>
          </w:p>
        </w:tc>
        <w:tc>
          <w:tcPr>
            <w:tcW w:w="1440" w:type="dxa"/>
          </w:tcPr>
          <w:p>
            <w:pPr>
              <w:pStyle w:val="TableParagraph"/>
              <w:spacing w:before="36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0.1069</w:t>
            </w:r>
          </w:p>
        </w:tc>
        <w:tc>
          <w:tcPr>
            <w:tcW w:w="1366" w:type="dxa"/>
          </w:tcPr>
          <w:p>
            <w:pPr>
              <w:pStyle w:val="TableParagraph"/>
              <w:spacing w:before="36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0.0644</w:t>
            </w:r>
          </w:p>
        </w:tc>
      </w:tr>
      <w:tr>
        <w:trPr>
          <w:trHeight w:val="315" w:hRule="atLeast"/>
        </w:trPr>
        <w:tc>
          <w:tcPr>
            <w:tcW w:w="2747" w:type="dxa"/>
          </w:tcPr>
          <w:p>
            <w:pPr>
              <w:pStyle w:val="TableParagraph"/>
              <w:spacing w:before="39"/>
              <w:ind w:left="134"/>
              <w:rPr>
                <w:sz w:val="20"/>
              </w:rPr>
            </w:pPr>
            <w:r>
              <w:rPr>
                <w:sz w:val="20"/>
              </w:rPr>
              <w:t>Jerome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Courtaillier</w:t>
            </w:r>
          </w:p>
        </w:tc>
        <w:tc>
          <w:tcPr>
            <w:tcW w:w="1055" w:type="dxa"/>
          </w:tcPr>
          <w:p>
            <w:pPr>
              <w:pStyle w:val="TableParagraph"/>
              <w:spacing w:before="39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280" w:type="dxa"/>
          </w:tcPr>
          <w:p>
            <w:pPr>
              <w:pStyle w:val="TableParagraph"/>
              <w:spacing w:before="39"/>
              <w:ind w:left="364"/>
              <w:rPr>
                <w:sz w:val="20"/>
              </w:rPr>
            </w:pPr>
            <w:r>
              <w:rPr>
                <w:sz w:val="20"/>
              </w:rPr>
              <w:t>0.0667</w:t>
            </w:r>
          </w:p>
        </w:tc>
        <w:tc>
          <w:tcPr>
            <w:tcW w:w="1330" w:type="dxa"/>
          </w:tcPr>
          <w:p>
            <w:pPr>
              <w:pStyle w:val="TableParagraph"/>
              <w:spacing w:before="39"/>
              <w:ind w:left="364"/>
              <w:rPr>
                <w:sz w:val="20"/>
              </w:rPr>
            </w:pPr>
            <w:r>
              <w:rPr>
                <w:sz w:val="20"/>
              </w:rPr>
              <w:t>0.2703</w:t>
            </w:r>
          </w:p>
        </w:tc>
        <w:tc>
          <w:tcPr>
            <w:tcW w:w="1440" w:type="dxa"/>
          </w:tcPr>
          <w:p>
            <w:pPr>
              <w:pStyle w:val="TableParagraph"/>
              <w:spacing w:before="39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39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0.0470</w:t>
            </w:r>
          </w:p>
        </w:tc>
      </w:tr>
      <w:tr>
        <w:trPr>
          <w:trHeight w:val="314" w:hRule="atLeast"/>
        </w:trPr>
        <w:tc>
          <w:tcPr>
            <w:tcW w:w="2747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z w:val="20"/>
              </w:rPr>
              <w:t>David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Courtaillier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0.0667</w:t>
            </w:r>
          </w:p>
        </w:tc>
        <w:tc>
          <w:tcPr>
            <w:tcW w:w="133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0.2703</w:t>
            </w:r>
          </w:p>
        </w:tc>
        <w:tc>
          <w:tcPr>
            <w:tcW w:w="1440" w:type="dxa"/>
          </w:tcPr>
          <w:p>
            <w:pPr>
              <w:pStyle w:val="TableParagraph"/>
              <w:spacing w:before="37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0.0470</w:t>
            </w:r>
          </w:p>
        </w:tc>
      </w:tr>
      <w:tr>
        <w:trPr>
          <w:trHeight w:val="314" w:hRule="atLeast"/>
        </w:trPr>
        <w:tc>
          <w:tcPr>
            <w:tcW w:w="2747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z w:val="20"/>
              </w:rPr>
              <w:t>Ahmen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Ressam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0.0333</w:t>
            </w:r>
          </w:p>
        </w:tc>
        <w:tc>
          <w:tcPr>
            <w:tcW w:w="133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0.2778</w:t>
            </w:r>
          </w:p>
        </w:tc>
        <w:tc>
          <w:tcPr>
            <w:tcW w:w="1440" w:type="dxa"/>
          </w:tcPr>
          <w:p>
            <w:pPr>
              <w:pStyle w:val="TableParagraph"/>
              <w:spacing w:before="37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0.0082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0.0262</w:t>
            </w:r>
          </w:p>
        </w:tc>
      </w:tr>
      <w:tr>
        <w:trPr>
          <w:trHeight w:val="315" w:hRule="atLeast"/>
        </w:trPr>
        <w:tc>
          <w:tcPr>
            <w:tcW w:w="2747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z w:val="20"/>
              </w:rPr>
              <w:t>Abu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Walid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0.0500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0.2344</w:t>
            </w:r>
          </w:p>
        </w:tc>
        <w:tc>
          <w:tcPr>
            <w:tcW w:w="1440" w:type="dxa"/>
          </w:tcPr>
          <w:p>
            <w:pPr>
              <w:pStyle w:val="TableParagraph"/>
              <w:spacing w:before="37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0.0296</w:t>
            </w:r>
          </w:p>
        </w:tc>
      </w:tr>
      <w:tr>
        <w:trPr>
          <w:trHeight w:val="315" w:hRule="atLeast"/>
        </w:trPr>
        <w:tc>
          <w:tcPr>
            <w:tcW w:w="2747" w:type="dxa"/>
          </w:tcPr>
          <w:p>
            <w:pPr>
              <w:pStyle w:val="TableParagraph"/>
              <w:spacing w:before="39"/>
              <w:ind w:left="134"/>
              <w:rPr>
                <w:sz w:val="20"/>
              </w:rPr>
            </w:pPr>
            <w:r>
              <w:rPr>
                <w:sz w:val="20"/>
              </w:rPr>
              <w:t>Jean-Marc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Grandvisir</w:t>
            </w:r>
          </w:p>
        </w:tc>
        <w:tc>
          <w:tcPr>
            <w:tcW w:w="1055" w:type="dxa"/>
          </w:tcPr>
          <w:p>
            <w:pPr>
              <w:pStyle w:val="TableParagraph"/>
              <w:spacing w:before="39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280" w:type="dxa"/>
          </w:tcPr>
          <w:p>
            <w:pPr>
              <w:pStyle w:val="TableParagraph"/>
              <w:spacing w:before="39"/>
              <w:ind w:left="364"/>
              <w:rPr>
                <w:sz w:val="20"/>
              </w:rPr>
            </w:pPr>
            <w:r>
              <w:rPr>
                <w:sz w:val="20"/>
              </w:rPr>
              <w:t>0.0167</w:t>
            </w:r>
          </w:p>
        </w:tc>
        <w:tc>
          <w:tcPr>
            <w:tcW w:w="1330" w:type="dxa"/>
          </w:tcPr>
          <w:p>
            <w:pPr>
              <w:pStyle w:val="TableParagraph"/>
              <w:spacing w:before="39"/>
              <w:ind w:left="364"/>
              <w:rPr>
                <w:sz w:val="20"/>
              </w:rPr>
            </w:pPr>
            <w:r>
              <w:rPr>
                <w:sz w:val="20"/>
              </w:rPr>
              <w:t>0.2222</w:t>
            </w:r>
          </w:p>
        </w:tc>
        <w:tc>
          <w:tcPr>
            <w:tcW w:w="1440" w:type="dxa"/>
          </w:tcPr>
          <w:p>
            <w:pPr>
              <w:pStyle w:val="TableParagraph"/>
              <w:spacing w:before="39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39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0.0092</w:t>
            </w:r>
          </w:p>
        </w:tc>
      </w:tr>
      <w:tr>
        <w:trPr>
          <w:trHeight w:val="314" w:hRule="atLeast"/>
        </w:trPr>
        <w:tc>
          <w:tcPr>
            <w:tcW w:w="2747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z w:val="20"/>
              </w:rPr>
              <w:t>Abu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Zubeida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0.0167</w:t>
            </w:r>
          </w:p>
        </w:tc>
        <w:tc>
          <w:tcPr>
            <w:tcW w:w="133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0.2222</w:t>
            </w:r>
          </w:p>
        </w:tc>
        <w:tc>
          <w:tcPr>
            <w:tcW w:w="1440" w:type="dxa"/>
          </w:tcPr>
          <w:p>
            <w:pPr>
              <w:pStyle w:val="TableParagraph"/>
              <w:spacing w:before="37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0.0092</w:t>
            </w:r>
          </w:p>
        </w:tc>
      </w:tr>
      <w:tr>
        <w:trPr>
          <w:trHeight w:val="314" w:hRule="atLeast"/>
        </w:trPr>
        <w:tc>
          <w:tcPr>
            <w:tcW w:w="2747" w:type="dxa"/>
          </w:tcPr>
          <w:p>
            <w:pPr>
              <w:pStyle w:val="TableParagraph"/>
              <w:spacing w:before="38"/>
              <w:ind w:left="134"/>
              <w:rPr>
                <w:sz w:val="20"/>
              </w:rPr>
            </w:pPr>
            <w:r>
              <w:rPr>
                <w:sz w:val="20"/>
              </w:rPr>
              <w:t>Nizar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Trabelsi</w:t>
            </w:r>
          </w:p>
        </w:tc>
        <w:tc>
          <w:tcPr>
            <w:tcW w:w="1055" w:type="dxa"/>
          </w:tcPr>
          <w:p>
            <w:pPr>
              <w:pStyle w:val="TableParagraph"/>
              <w:spacing w:before="38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280" w:type="dxa"/>
          </w:tcPr>
          <w:p>
            <w:pPr>
              <w:pStyle w:val="TableParagraph"/>
              <w:spacing w:before="38"/>
              <w:ind w:left="364"/>
              <w:rPr>
                <w:sz w:val="20"/>
              </w:rPr>
            </w:pPr>
            <w:r>
              <w:rPr>
                <w:sz w:val="20"/>
              </w:rPr>
              <w:t>0.0167</w:t>
            </w:r>
          </w:p>
        </w:tc>
        <w:tc>
          <w:tcPr>
            <w:tcW w:w="1330" w:type="dxa"/>
          </w:tcPr>
          <w:p>
            <w:pPr>
              <w:pStyle w:val="TableParagraph"/>
              <w:spacing w:before="38"/>
              <w:ind w:left="364"/>
              <w:rPr>
                <w:sz w:val="20"/>
              </w:rPr>
            </w:pPr>
            <w:r>
              <w:rPr>
                <w:sz w:val="20"/>
              </w:rPr>
              <w:t>0.2222</w:t>
            </w:r>
          </w:p>
        </w:tc>
        <w:tc>
          <w:tcPr>
            <w:tcW w:w="1440" w:type="dxa"/>
          </w:tcPr>
          <w:p>
            <w:pPr>
              <w:pStyle w:val="TableParagraph"/>
              <w:spacing w:before="38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38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0.0092</w:t>
            </w:r>
          </w:p>
        </w:tc>
      </w:tr>
      <w:tr>
        <w:trPr>
          <w:trHeight w:val="315" w:hRule="atLeast"/>
        </w:trPr>
        <w:tc>
          <w:tcPr>
            <w:tcW w:w="2747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z w:val="20"/>
              </w:rPr>
              <w:t>Haydar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Doha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0.0667</w:t>
            </w:r>
          </w:p>
        </w:tc>
        <w:tc>
          <w:tcPr>
            <w:tcW w:w="133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0.2778</w:t>
            </w:r>
          </w:p>
        </w:tc>
        <w:tc>
          <w:tcPr>
            <w:tcW w:w="1440" w:type="dxa"/>
          </w:tcPr>
          <w:p>
            <w:pPr>
              <w:pStyle w:val="TableParagraph"/>
              <w:spacing w:before="37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0.0088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0.0265</w:t>
            </w:r>
          </w:p>
        </w:tc>
      </w:tr>
      <w:tr>
        <w:trPr>
          <w:trHeight w:val="315" w:hRule="atLeast"/>
        </w:trPr>
        <w:tc>
          <w:tcPr>
            <w:tcW w:w="2747" w:type="dxa"/>
          </w:tcPr>
          <w:p>
            <w:pPr>
              <w:pStyle w:val="TableParagraph"/>
              <w:spacing w:before="39"/>
              <w:ind w:left="134"/>
              <w:rPr>
                <w:sz w:val="20"/>
              </w:rPr>
            </w:pPr>
            <w:r>
              <w:rPr>
                <w:sz w:val="20"/>
              </w:rPr>
              <w:t>Mehdi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Khammoun</w:t>
            </w:r>
          </w:p>
        </w:tc>
        <w:tc>
          <w:tcPr>
            <w:tcW w:w="1055" w:type="dxa"/>
          </w:tcPr>
          <w:p>
            <w:pPr>
              <w:pStyle w:val="TableParagraph"/>
              <w:spacing w:before="39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80" w:type="dxa"/>
          </w:tcPr>
          <w:p>
            <w:pPr>
              <w:pStyle w:val="TableParagraph"/>
              <w:spacing w:before="39"/>
              <w:ind w:left="364"/>
              <w:rPr>
                <w:sz w:val="20"/>
              </w:rPr>
            </w:pPr>
            <w:r>
              <w:rPr>
                <w:sz w:val="20"/>
              </w:rPr>
              <w:t>0.0500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39"/>
              <w:ind w:left="364"/>
              <w:rPr>
                <w:sz w:val="20"/>
              </w:rPr>
            </w:pPr>
            <w:r>
              <w:rPr>
                <w:sz w:val="20"/>
              </w:rPr>
              <w:t>0.2667</w:t>
            </w:r>
          </w:p>
        </w:tc>
        <w:tc>
          <w:tcPr>
            <w:tcW w:w="1440" w:type="dxa"/>
          </w:tcPr>
          <w:p>
            <w:pPr>
              <w:pStyle w:val="TableParagraph"/>
              <w:spacing w:before="39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0.0006</w:t>
            </w:r>
          </w:p>
        </w:tc>
        <w:tc>
          <w:tcPr>
            <w:tcW w:w="1366" w:type="dxa"/>
          </w:tcPr>
          <w:p>
            <w:pPr>
              <w:pStyle w:val="TableParagraph"/>
              <w:spacing w:before="39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0.0259</w:t>
            </w:r>
          </w:p>
        </w:tc>
      </w:tr>
      <w:tr>
        <w:trPr>
          <w:trHeight w:val="314" w:hRule="atLeast"/>
        </w:trPr>
        <w:tc>
          <w:tcPr>
            <w:tcW w:w="2747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z w:val="20"/>
              </w:rPr>
              <w:t>Mohammed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Bensakhria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0.0833</w:t>
            </w:r>
          </w:p>
        </w:tc>
        <w:tc>
          <w:tcPr>
            <w:tcW w:w="133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0.2778</w:t>
            </w:r>
          </w:p>
        </w:tc>
        <w:tc>
          <w:tcPr>
            <w:tcW w:w="1440" w:type="dxa"/>
          </w:tcPr>
          <w:p>
            <w:pPr>
              <w:pStyle w:val="TableParagraph"/>
              <w:spacing w:before="37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0.0052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0.0413</w:t>
            </w:r>
          </w:p>
        </w:tc>
      </w:tr>
      <w:tr>
        <w:trPr>
          <w:trHeight w:val="314" w:hRule="atLeast"/>
        </w:trPr>
        <w:tc>
          <w:tcPr>
            <w:tcW w:w="2747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z w:val="20"/>
              </w:rPr>
              <w:t>Lased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Heni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0.0333</w:t>
            </w:r>
          </w:p>
        </w:tc>
        <w:tc>
          <w:tcPr>
            <w:tcW w:w="133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0.2643</w:t>
            </w:r>
          </w:p>
        </w:tc>
        <w:tc>
          <w:tcPr>
            <w:tcW w:w="1440" w:type="dxa"/>
          </w:tcPr>
          <w:p>
            <w:pPr>
              <w:pStyle w:val="TableParagraph"/>
              <w:spacing w:before="37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0.0221</w:t>
            </w:r>
          </w:p>
        </w:tc>
      </w:tr>
      <w:tr>
        <w:trPr>
          <w:trHeight w:val="315" w:hRule="atLeast"/>
        </w:trPr>
        <w:tc>
          <w:tcPr>
            <w:tcW w:w="2747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z w:val="20"/>
              </w:rPr>
              <w:t>Essid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Sami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Khemail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0.2000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0.3550</w:t>
            </w:r>
          </w:p>
        </w:tc>
        <w:tc>
          <w:tcPr>
            <w:tcW w:w="1440" w:type="dxa"/>
          </w:tcPr>
          <w:p>
            <w:pPr>
              <w:pStyle w:val="TableParagraph"/>
              <w:spacing w:before="37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0.2568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0.1143</w:t>
            </w:r>
          </w:p>
        </w:tc>
      </w:tr>
      <w:tr>
        <w:trPr>
          <w:trHeight w:val="314" w:hRule="atLeast"/>
        </w:trPr>
        <w:tc>
          <w:tcPr>
            <w:tcW w:w="2747" w:type="dxa"/>
          </w:tcPr>
          <w:p>
            <w:pPr>
              <w:pStyle w:val="TableParagraph"/>
              <w:spacing w:before="39"/>
              <w:ind w:left="134"/>
              <w:rPr>
                <w:sz w:val="20"/>
              </w:rPr>
            </w:pPr>
            <w:r>
              <w:rPr>
                <w:sz w:val="20"/>
              </w:rPr>
              <w:t>Seifallah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Hassine</w:t>
            </w:r>
          </w:p>
        </w:tc>
        <w:tc>
          <w:tcPr>
            <w:tcW w:w="1055" w:type="dxa"/>
          </w:tcPr>
          <w:p>
            <w:pPr>
              <w:pStyle w:val="TableParagraph"/>
              <w:spacing w:before="39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280" w:type="dxa"/>
          </w:tcPr>
          <w:p>
            <w:pPr>
              <w:pStyle w:val="TableParagraph"/>
              <w:spacing w:before="39"/>
              <w:ind w:left="364"/>
              <w:rPr>
                <w:sz w:val="20"/>
              </w:rPr>
            </w:pPr>
            <w:r>
              <w:rPr>
                <w:sz w:val="20"/>
              </w:rPr>
              <w:t>0.0500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39"/>
              <w:ind w:left="364"/>
              <w:rPr>
                <w:sz w:val="20"/>
              </w:rPr>
            </w:pPr>
            <w:r>
              <w:rPr>
                <w:sz w:val="20"/>
              </w:rPr>
              <w:t>0.2752</w:t>
            </w:r>
          </w:p>
        </w:tc>
        <w:tc>
          <w:tcPr>
            <w:tcW w:w="1440" w:type="dxa"/>
          </w:tcPr>
          <w:p>
            <w:pPr>
              <w:pStyle w:val="TableParagraph"/>
              <w:spacing w:before="39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39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0.0344</w:t>
            </w:r>
          </w:p>
        </w:tc>
      </w:tr>
      <w:tr>
        <w:trPr>
          <w:trHeight w:val="313" w:hRule="atLeast"/>
        </w:trPr>
        <w:tc>
          <w:tcPr>
            <w:tcW w:w="2747" w:type="dxa"/>
          </w:tcPr>
          <w:p>
            <w:pPr>
              <w:pStyle w:val="TableParagraph"/>
              <w:spacing w:before="36"/>
              <w:ind w:left="134"/>
              <w:rPr>
                <w:sz w:val="20"/>
              </w:rPr>
            </w:pPr>
            <w:r>
              <w:rPr>
                <w:sz w:val="20"/>
              </w:rPr>
              <w:t>Essoussi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Laaroussi</w:t>
            </w:r>
          </w:p>
        </w:tc>
        <w:tc>
          <w:tcPr>
            <w:tcW w:w="1055" w:type="dxa"/>
          </w:tcPr>
          <w:p>
            <w:pPr>
              <w:pStyle w:val="TableParagraph"/>
              <w:spacing w:before="36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280" w:type="dxa"/>
          </w:tcPr>
          <w:p>
            <w:pPr>
              <w:pStyle w:val="TableParagraph"/>
              <w:spacing w:before="36"/>
              <w:ind w:left="364"/>
              <w:rPr>
                <w:sz w:val="20"/>
              </w:rPr>
            </w:pPr>
            <w:r>
              <w:rPr>
                <w:sz w:val="20"/>
              </w:rPr>
              <w:t>0.0500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36"/>
              <w:ind w:left="364"/>
              <w:rPr>
                <w:sz w:val="20"/>
              </w:rPr>
            </w:pPr>
            <w:r>
              <w:rPr>
                <w:sz w:val="20"/>
              </w:rPr>
              <w:t>0.2752</w:t>
            </w:r>
          </w:p>
        </w:tc>
        <w:tc>
          <w:tcPr>
            <w:tcW w:w="1440" w:type="dxa"/>
          </w:tcPr>
          <w:p>
            <w:pPr>
              <w:pStyle w:val="TableParagraph"/>
              <w:spacing w:before="36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36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0.0344</w:t>
            </w:r>
          </w:p>
        </w:tc>
      </w:tr>
      <w:tr>
        <w:trPr>
          <w:trHeight w:val="314" w:hRule="atLeast"/>
        </w:trPr>
        <w:tc>
          <w:tcPr>
            <w:tcW w:w="2747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z w:val="20"/>
              </w:rPr>
              <w:t>Fahid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Shakri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0.0167</w:t>
            </w:r>
          </w:p>
        </w:tc>
        <w:tc>
          <w:tcPr>
            <w:tcW w:w="133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0.2632</w:t>
            </w:r>
          </w:p>
        </w:tc>
        <w:tc>
          <w:tcPr>
            <w:tcW w:w="1440" w:type="dxa"/>
          </w:tcPr>
          <w:p>
            <w:pPr>
              <w:pStyle w:val="TableParagraph"/>
              <w:spacing w:before="37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0.0163</w:t>
            </w:r>
          </w:p>
        </w:tc>
      </w:tr>
      <w:tr>
        <w:trPr>
          <w:trHeight w:val="315" w:hRule="atLeast"/>
        </w:trPr>
        <w:tc>
          <w:tcPr>
            <w:tcW w:w="2747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z w:val="20"/>
              </w:rPr>
              <w:t>Madjid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Sahoune</w:t>
            </w:r>
          </w:p>
        </w:tc>
        <w:tc>
          <w:tcPr>
            <w:tcW w:w="1055" w:type="dxa"/>
          </w:tcPr>
          <w:p>
            <w:pPr>
              <w:pStyle w:val="TableParagraph"/>
              <w:spacing w:before="37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28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0.0333</w:t>
            </w:r>
          </w:p>
        </w:tc>
        <w:tc>
          <w:tcPr>
            <w:tcW w:w="1330" w:type="dxa"/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0.2655</w:t>
            </w:r>
          </w:p>
        </w:tc>
        <w:tc>
          <w:tcPr>
            <w:tcW w:w="1440" w:type="dxa"/>
          </w:tcPr>
          <w:p>
            <w:pPr>
              <w:pStyle w:val="TableParagraph"/>
              <w:spacing w:before="37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37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0.0200</w:t>
            </w:r>
          </w:p>
        </w:tc>
      </w:tr>
      <w:tr>
        <w:trPr>
          <w:trHeight w:val="315" w:hRule="atLeast"/>
        </w:trPr>
        <w:tc>
          <w:tcPr>
            <w:tcW w:w="2747" w:type="dxa"/>
          </w:tcPr>
          <w:p>
            <w:pPr>
              <w:pStyle w:val="TableParagraph"/>
              <w:spacing w:before="39"/>
              <w:ind w:left="134"/>
              <w:rPr>
                <w:sz w:val="20"/>
              </w:rPr>
            </w:pPr>
            <w:r>
              <w:rPr>
                <w:sz w:val="20"/>
              </w:rPr>
              <w:t>Samir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Kishk</w:t>
            </w:r>
          </w:p>
        </w:tc>
        <w:tc>
          <w:tcPr>
            <w:tcW w:w="1055" w:type="dxa"/>
          </w:tcPr>
          <w:p>
            <w:pPr>
              <w:pStyle w:val="TableParagraph"/>
              <w:spacing w:before="39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280" w:type="dxa"/>
          </w:tcPr>
          <w:p>
            <w:pPr>
              <w:pStyle w:val="TableParagraph"/>
              <w:spacing w:before="39"/>
              <w:ind w:left="364"/>
              <w:rPr>
                <w:sz w:val="20"/>
              </w:rPr>
            </w:pPr>
            <w:r>
              <w:rPr>
                <w:sz w:val="20"/>
              </w:rPr>
              <w:t>0.0167</w:t>
            </w:r>
          </w:p>
        </w:tc>
        <w:tc>
          <w:tcPr>
            <w:tcW w:w="1330" w:type="dxa"/>
          </w:tcPr>
          <w:p>
            <w:pPr>
              <w:pStyle w:val="TableParagraph"/>
              <w:spacing w:before="39"/>
              <w:ind w:left="364"/>
              <w:rPr>
                <w:sz w:val="20"/>
              </w:rPr>
            </w:pPr>
            <w:r>
              <w:rPr>
                <w:sz w:val="20"/>
              </w:rPr>
              <w:t>0.2632</w:t>
            </w:r>
          </w:p>
        </w:tc>
        <w:tc>
          <w:tcPr>
            <w:tcW w:w="1440" w:type="dxa"/>
          </w:tcPr>
          <w:p>
            <w:pPr>
              <w:pStyle w:val="TableParagraph"/>
              <w:spacing w:before="39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0.0000</w:t>
            </w:r>
          </w:p>
        </w:tc>
        <w:tc>
          <w:tcPr>
            <w:tcW w:w="1366" w:type="dxa"/>
          </w:tcPr>
          <w:p>
            <w:pPr>
              <w:pStyle w:val="TableParagraph"/>
              <w:spacing w:before="39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0.0163</w:t>
            </w:r>
          </w:p>
        </w:tc>
      </w:tr>
      <w:tr>
        <w:trPr>
          <w:trHeight w:val="360" w:hRule="atLeast"/>
        </w:trPr>
        <w:tc>
          <w:tcPr>
            <w:tcW w:w="27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z w:val="20"/>
              </w:rPr>
              <w:t>Kamel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Daoudi</w:t>
            </w:r>
          </w:p>
        </w:tc>
        <w:tc>
          <w:tcPr>
            <w:tcW w:w="10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2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0.1000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64"/>
              <w:rPr>
                <w:sz w:val="20"/>
              </w:rPr>
            </w:pPr>
            <w:r>
              <w:rPr>
                <w:sz w:val="20"/>
              </w:rPr>
              <w:t>0.2804</w:t>
            </w:r>
          </w:p>
        </w:tc>
        <w:tc>
          <w:tcPr>
            <w:tcW w:w="14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0.0086</w:t>
            </w:r>
          </w:p>
        </w:tc>
        <w:tc>
          <w:tcPr>
            <w:tcW w:w="13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0.0610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00" w:h="16850"/>
          <w:pgMar w:header="0" w:footer="1036" w:top="1420" w:bottom="1240" w:left="1320" w:right="460"/>
        </w:sectPr>
      </w:pPr>
    </w:p>
    <w:p>
      <w:pPr>
        <w:spacing w:before="74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(Typical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CDR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Contents)</w:t>
      </w: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907"/>
        <w:gridCol w:w="1007"/>
        <w:gridCol w:w="753"/>
        <w:gridCol w:w="1174"/>
        <w:gridCol w:w="966"/>
        <w:gridCol w:w="935"/>
        <w:gridCol w:w="1190"/>
        <w:gridCol w:w="1186"/>
        <w:gridCol w:w="1595"/>
        <w:gridCol w:w="2617"/>
        <w:gridCol w:w="595"/>
        <w:gridCol w:w="977"/>
        <w:gridCol w:w="740"/>
        <w:gridCol w:w="594"/>
      </w:tblGrid>
      <w:tr>
        <w:trPr>
          <w:trHeight w:val="936" w:hRule="atLeast"/>
        </w:trPr>
        <w:tc>
          <w:tcPr>
            <w:tcW w:w="8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Target</w:t>
            </w: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10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t>Time</w:t>
            </w:r>
          </w:p>
        </w:tc>
        <w:tc>
          <w:tcPr>
            <w:tcW w:w="192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Duration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DIR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ind w:left="28"/>
              <w:rPr>
                <w:sz w:val="20"/>
              </w:rPr>
            </w:pPr>
            <w:r>
              <w:rPr>
                <w:sz w:val="20"/>
              </w:rPr>
              <w:t>Dialled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  <w:tc>
          <w:tcPr>
            <w:tcW w:w="9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ind w:left="101"/>
              <w:rPr>
                <w:sz w:val="20"/>
              </w:rPr>
            </w:pPr>
            <w:r>
              <w:rPr>
                <w:sz w:val="20"/>
              </w:rPr>
              <w:t>Dest.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  <w:tc>
          <w:tcPr>
            <w:tcW w:w="1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ind w:left="188"/>
              <w:rPr>
                <w:sz w:val="20"/>
              </w:rPr>
            </w:pPr>
            <w:r>
              <w:rPr>
                <w:sz w:val="20"/>
              </w:rPr>
              <w:t>Other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Number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Status</w:t>
            </w:r>
          </w:p>
        </w:tc>
        <w:tc>
          <w:tcPr>
            <w:tcW w:w="15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right="325"/>
              <w:jc w:val="right"/>
              <w:rPr>
                <w:sz w:val="20"/>
              </w:rPr>
            </w:pPr>
            <w:r>
              <w:rPr>
                <w:sz w:val="20"/>
              </w:rPr>
              <w:t>Special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Feature</w:t>
            </w:r>
          </w:p>
        </w:tc>
        <w:tc>
          <w:tcPr>
            <w:tcW w:w="26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723"/>
              <w:rPr>
                <w:sz w:val="20"/>
              </w:rPr>
            </w:pPr>
            <w:r>
              <w:rPr>
                <w:sz w:val="20"/>
              </w:rPr>
              <w:t>Caller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IDSwitch</w:t>
            </w:r>
          </w:p>
        </w:tc>
        <w:tc>
          <w:tcPr>
            <w:tcW w:w="2906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9"/>
              <w:rPr>
                <w:sz w:val="20"/>
              </w:rPr>
            </w:pPr>
            <w:r>
              <w:rPr>
                <w:sz w:val="20"/>
              </w:rPr>
              <w:t>Sector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Tower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Switch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Tower</w:t>
            </w:r>
          </w:p>
        </w:tc>
      </w:tr>
      <w:tr>
        <w:trPr>
          <w:trHeight w:val="353" w:hRule="atLeast"/>
        </w:trPr>
        <w:tc>
          <w:tcPr>
            <w:tcW w:w="2735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50"/>
                <w:sz w:val="20"/>
              </w:rPr>
              <w:t> </w:t>
            </w:r>
            <w:r>
              <w:rPr>
                <w:w w:val="95"/>
                <w:sz w:val="20"/>
              </w:rPr>
              <w:t>10/29/2011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19:45:51</w:t>
            </w:r>
          </w:p>
        </w:tc>
        <w:tc>
          <w:tcPr>
            <w:tcW w:w="7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0:16</w:t>
            </w:r>
          </w:p>
        </w:tc>
        <w:tc>
          <w:tcPr>
            <w:tcW w:w="11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/>
              <w:ind w:right="24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Outgoing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call</w:t>
            </w:r>
          </w:p>
        </w:tc>
        <w:tc>
          <w:tcPr>
            <w:tcW w:w="9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7319368</w:t>
            </w:r>
          </w:p>
        </w:tc>
        <w:tc>
          <w:tcPr>
            <w:tcW w:w="2125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5107319368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5107319368</w:t>
            </w:r>
          </w:p>
        </w:tc>
        <w:tc>
          <w:tcPr>
            <w:tcW w:w="11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/>
              <w:ind w:left="218"/>
              <w:rPr>
                <w:sz w:val="20"/>
              </w:rPr>
            </w:pPr>
            <w:r>
              <w:rPr>
                <w:sz w:val="20"/>
              </w:rPr>
              <w:t>Answered</w:t>
            </w:r>
          </w:p>
        </w:tc>
        <w:tc>
          <w:tcPr>
            <w:tcW w:w="15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6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5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/>
              <w:ind w:left="175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7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/>
              <w:ind w:right="1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8" w:lineRule="exact"/>
              <w:ind w:left="138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</w:tr>
      <w:tr>
        <w:trPr>
          <w:trHeight w:val="473" w:hRule="atLeast"/>
        </w:trPr>
        <w:tc>
          <w:tcPr>
            <w:tcW w:w="2735" w:type="dxa"/>
            <w:gridSpan w:val="3"/>
          </w:tcPr>
          <w:p>
            <w:pPr>
              <w:pStyle w:val="TableParagraph"/>
              <w:spacing w:before="117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50"/>
                <w:sz w:val="20"/>
              </w:rPr>
              <w:t> </w:t>
            </w:r>
            <w:r>
              <w:rPr>
                <w:w w:val="95"/>
                <w:sz w:val="20"/>
              </w:rPr>
              <w:t>10/29/2011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23:32:49</w:t>
            </w:r>
          </w:p>
        </w:tc>
        <w:tc>
          <w:tcPr>
            <w:tcW w:w="753" w:type="dxa"/>
          </w:tcPr>
          <w:p>
            <w:pPr>
              <w:pStyle w:val="TableParagraph"/>
              <w:spacing w:before="117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0:37</w:t>
            </w:r>
          </w:p>
        </w:tc>
        <w:tc>
          <w:tcPr>
            <w:tcW w:w="1174" w:type="dxa"/>
          </w:tcPr>
          <w:p>
            <w:pPr>
              <w:pStyle w:val="TableParagraph"/>
              <w:spacing w:before="117"/>
              <w:ind w:right="24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Outgoing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call</w:t>
            </w:r>
          </w:p>
        </w:tc>
        <w:tc>
          <w:tcPr>
            <w:tcW w:w="966" w:type="dxa"/>
          </w:tcPr>
          <w:p>
            <w:pPr>
              <w:pStyle w:val="TableParagraph"/>
              <w:spacing w:before="117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9275717</w:t>
            </w:r>
          </w:p>
        </w:tc>
        <w:tc>
          <w:tcPr>
            <w:tcW w:w="2125" w:type="dxa"/>
            <w:gridSpan w:val="2"/>
          </w:tcPr>
          <w:p>
            <w:pPr>
              <w:pStyle w:val="TableParagraph"/>
              <w:spacing w:before="117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5109275717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5109275717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7"/>
              <w:ind w:left="218"/>
              <w:rPr>
                <w:sz w:val="20"/>
              </w:rPr>
            </w:pPr>
            <w:r>
              <w:rPr>
                <w:sz w:val="20"/>
              </w:rPr>
              <w:t>Answered</w:t>
            </w:r>
          </w:p>
        </w:tc>
        <w:tc>
          <w:tcPr>
            <w:tcW w:w="1595" w:type="dxa"/>
          </w:tcPr>
          <w:p>
            <w:pPr>
              <w:pStyle w:val="TableParagraph"/>
              <w:spacing w:before="117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617" w:type="dxa"/>
          </w:tcPr>
          <w:p>
            <w:pPr>
              <w:pStyle w:val="TableParagraph"/>
              <w:spacing w:before="117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595" w:type="dxa"/>
          </w:tcPr>
          <w:p>
            <w:pPr>
              <w:pStyle w:val="TableParagraph"/>
              <w:spacing w:before="117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117"/>
              <w:ind w:left="216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40" w:type="dxa"/>
          </w:tcPr>
          <w:p>
            <w:pPr>
              <w:pStyle w:val="TableParagraph"/>
              <w:spacing w:before="117"/>
              <w:ind w:right="1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4" w:type="dxa"/>
          </w:tcPr>
          <w:p>
            <w:pPr>
              <w:pStyle w:val="TableParagraph"/>
              <w:spacing w:before="117"/>
              <w:ind w:left="189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</w:tr>
      <w:tr>
        <w:trPr>
          <w:trHeight w:val="476" w:hRule="atLeast"/>
        </w:trPr>
        <w:tc>
          <w:tcPr>
            <w:tcW w:w="2735" w:type="dxa"/>
            <w:gridSpan w:val="3"/>
          </w:tcPr>
          <w:p>
            <w:pPr>
              <w:pStyle w:val="TableParagraph"/>
              <w:spacing w:before="118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50"/>
                <w:sz w:val="20"/>
              </w:rPr>
              <w:t> </w:t>
            </w:r>
            <w:r>
              <w:rPr>
                <w:w w:val="95"/>
                <w:sz w:val="20"/>
              </w:rPr>
              <w:t>10/29/2011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23:33:32</w:t>
            </w:r>
          </w:p>
        </w:tc>
        <w:tc>
          <w:tcPr>
            <w:tcW w:w="753" w:type="dxa"/>
          </w:tcPr>
          <w:p>
            <w:pPr>
              <w:pStyle w:val="TableParagraph"/>
              <w:spacing w:before="118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0:36</w:t>
            </w:r>
          </w:p>
        </w:tc>
        <w:tc>
          <w:tcPr>
            <w:tcW w:w="1174" w:type="dxa"/>
          </w:tcPr>
          <w:p>
            <w:pPr>
              <w:pStyle w:val="TableParagraph"/>
              <w:spacing w:before="118"/>
              <w:ind w:right="24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Outgoing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call</w:t>
            </w:r>
          </w:p>
        </w:tc>
        <w:tc>
          <w:tcPr>
            <w:tcW w:w="966" w:type="dxa"/>
          </w:tcPr>
          <w:p>
            <w:pPr>
              <w:pStyle w:val="TableParagraph"/>
              <w:spacing w:before="118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9275717</w:t>
            </w:r>
          </w:p>
        </w:tc>
        <w:tc>
          <w:tcPr>
            <w:tcW w:w="2125" w:type="dxa"/>
            <w:gridSpan w:val="2"/>
          </w:tcPr>
          <w:p>
            <w:pPr>
              <w:pStyle w:val="TableParagraph"/>
              <w:spacing w:before="118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5109275717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5109275717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8"/>
              <w:ind w:left="218"/>
              <w:rPr>
                <w:sz w:val="20"/>
              </w:rPr>
            </w:pPr>
            <w:r>
              <w:rPr>
                <w:sz w:val="20"/>
              </w:rPr>
              <w:t>Answered</w:t>
            </w:r>
          </w:p>
        </w:tc>
        <w:tc>
          <w:tcPr>
            <w:tcW w:w="1595" w:type="dxa"/>
          </w:tcPr>
          <w:p>
            <w:pPr>
              <w:pStyle w:val="TableParagraph"/>
              <w:spacing w:before="118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617" w:type="dxa"/>
          </w:tcPr>
          <w:p>
            <w:pPr>
              <w:pStyle w:val="TableParagraph"/>
              <w:spacing w:before="118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595" w:type="dxa"/>
          </w:tcPr>
          <w:p>
            <w:pPr>
              <w:pStyle w:val="TableParagraph"/>
              <w:spacing w:before="118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118"/>
              <w:ind w:left="216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40" w:type="dxa"/>
          </w:tcPr>
          <w:p>
            <w:pPr>
              <w:pStyle w:val="TableParagraph"/>
              <w:spacing w:before="118"/>
              <w:ind w:right="1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4" w:type="dxa"/>
          </w:tcPr>
          <w:p>
            <w:pPr>
              <w:pStyle w:val="TableParagraph"/>
              <w:spacing w:before="118"/>
              <w:ind w:left="189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</w:tr>
      <w:tr>
        <w:trPr>
          <w:trHeight w:val="476" w:hRule="atLeast"/>
        </w:trPr>
        <w:tc>
          <w:tcPr>
            <w:tcW w:w="2735" w:type="dxa"/>
            <w:gridSpan w:val="3"/>
          </w:tcPr>
          <w:p>
            <w:pPr>
              <w:pStyle w:val="TableParagraph"/>
              <w:spacing w:before="119"/>
              <w:ind w:left="50"/>
              <w:rPr>
                <w:sz w:val="20"/>
              </w:rPr>
            </w:pPr>
            <w:r>
              <w:rPr>
                <w:spacing w:val="-1"/>
                <w:sz w:val="20"/>
              </w:rPr>
              <w:t>5107308760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10/30/2011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0:43:18</w:t>
            </w:r>
          </w:p>
        </w:tc>
        <w:tc>
          <w:tcPr>
            <w:tcW w:w="753" w:type="dxa"/>
          </w:tcPr>
          <w:p>
            <w:pPr>
              <w:pStyle w:val="TableParagraph"/>
              <w:spacing w:before="119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0:02</w:t>
            </w:r>
          </w:p>
        </w:tc>
        <w:tc>
          <w:tcPr>
            <w:tcW w:w="1174" w:type="dxa"/>
          </w:tcPr>
          <w:p>
            <w:pPr>
              <w:pStyle w:val="TableParagraph"/>
              <w:spacing w:before="119"/>
              <w:ind w:right="2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Incoming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</w:p>
        </w:tc>
        <w:tc>
          <w:tcPr>
            <w:tcW w:w="9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gridSpan w:val="2"/>
          </w:tcPr>
          <w:p>
            <w:pPr>
              <w:pStyle w:val="TableParagraph"/>
              <w:spacing w:before="119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5109275717</w:t>
            </w:r>
          </w:p>
        </w:tc>
        <w:tc>
          <w:tcPr>
            <w:tcW w:w="1186" w:type="dxa"/>
          </w:tcPr>
          <w:p>
            <w:pPr>
              <w:pStyle w:val="TableParagraph"/>
              <w:spacing w:before="119"/>
              <w:ind w:left="28"/>
              <w:rPr>
                <w:sz w:val="20"/>
              </w:rPr>
            </w:pPr>
            <w:r>
              <w:rPr>
                <w:w w:val="95"/>
                <w:sz w:val="20"/>
              </w:rPr>
              <w:t>Not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Answered</w:t>
            </w:r>
          </w:p>
        </w:tc>
        <w:tc>
          <w:tcPr>
            <w:tcW w:w="1595" w:type="dxa"/>
          </w:tcPr>
          <w:p>
            <w:pPr>
              <w:pStyle w:val="TableParagraph"/>
              <w:spacing w:before="119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617" w:type="dxa"/>
          </w:tcPr>
          <w:p>
            <w:pPr>
              <w:pStyle w:val="TableParagraph"/>
              <w:spacing w:before="119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5109275717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595" w:type="dxa"/>
          </w:tcPr>
          <w:p>
            <w:pPr>
              <w:pStyle w:val="TableParagraph"/>
              <w:spacing w:before="119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7" w:type="dxa"/>
          </w:tcPr>
          <w:p>
            <w:pPr>
              <w:pStyle w:val="TableParagraph"/>
              <w:spacing w:before="119"/>
              <w:ind w:left="216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40" w:type="dxa"/>
          </w:tcPr>
          <w:p>
            <w:pPr>
              <w:pStyle w:val="TableParagraph"/>
              <w:spacing w:before="119"/>
              <w:ind w:right="1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4" w:type="dxa"/>
          </w:tcPr>
          <w:p>
            <w:pPr>
              <w:pStyle w:val="TableParagraph"/>
              <w:spacing w:before="119"/>
              <w:ind w:left="189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</w:tr>
      <w:tr>
        <w:trPr>
          <w:trHeight w:val="348" w:hRule="atLeast"/>
        </w:trPr>
        <w:tc>
          <w:tcPr>
            <w:tcW w:w="2735" w:type="dxa"/>
            <w:gridSpan w:val="3"/>
          </w:tcPr>
          <w:p>
            <w:pPr>
              <w:pStyle w:val="TableParagraph"/>
              <w:spacing w:line="210" w:lineRule="exact" w:before="118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10/30/2011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11:55:46</w:t>
            </w:r>
          </w:p>
        </w:tc>
        <w:tc>
          <w:tcPr>
            <w:tcW w:w="753" w:type="dxa"/>
          </w:tcPr>
          <w:p>
            <w:pPr>
              <w:pStyle w:val="TableParagraph"/>
              <w:spacing w:line="210" w:lineRule="exact" w:before="118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0:18</w:t>
            </w:r>
          </w:p>
        </w:tc>
        <w:tc>
          <w:tcPr>
            <w:tcW w:w="1174" w:type="dxa"/>
          </w:tcPr>
          <w:p>
            <w:pPr>
              <w:pStyle w:val="TableParagraph"/>
              <w:spacing w:line="210" w:lineRule="exact" w:before="118"/>
              <w:ind w:right="2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Incoming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</w:p>
        </w:tc>
        <w:tc>
          <w:tcPr>
            <w:tcW w:w="9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gridSpan w:val="2"/>
          </w:tcPr>
          <w:p>
            <w:pPr>
              <w:pStyle w:val="TableParagraph"/>
              <w:spacing w:line="210" w:lineRule="exact" w:before="118"/>
              <w:ind w:left="101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4085616930</w:t>
            </w:r>
          </w:p>
        </w:tc>
        <w:tc>
          <w:tcPr>
            <w:tcW w:w="1186" w:type="dxa"/>
          </w:tcPr>
          <w:p>
            <w:pPr>
              <w:pStyle w:val="TableParagraph"/>
              <w:spacing w:line="210" w:lineRule="exact" w:before="118"/>
              <w:ind w:left="28"/>
              <w:rPr>
                <w:sz w:val="20"/>
              </w:rPr>
            </w:pPr>
            <w:r>
              <w:rPr>
                <w:w w:val="95"/>
                <w:sz w:val="20"/>
              </w:rPr>
              <w:t>Not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Answered</w:t>
            </w:r>
          </w:p>
        </w:tc>
        <w:tc>
          <w:tcPr>
            <w:tcW w:w="1595" w:type="dxa"/>
          </w:tcPr>
          <w:p>
            <w:pPr>
              <w:pStyle w:val="TableParagraph"/>
              <w:spacing w:line="210" w:lineRule="exact" w:before="118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617" w:type="dxa"/>
          </w:tcPr>
          <w:p>
            <w:pPr>
              <w:pStyle w:val="TableParagraph"/>
              <w:spacing w:line="210" w:lineRule="exact" w:before="118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4085616930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595" w:type="dxa"/>
          </w:tcPr>
          <w:p>
            <w:pPr>
              <w:pStyle w:val="TableParagraph"/>
              <w:spacing w:line="210" w:lineRule="exact" w:before="118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line="210" w:lineRule="exact" w:before="118"/>
              <w:ind w:left="216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40" w:type="dxa"/>
          </w:tcPr>
          <w:p>
            <w:pPr>
              <w:pStyle w:val="TableParagraph"/>
              <w:spacing w:line="210" w:lineRule="exact" w:before="118"/>
              <w:ind w:right="1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4" w:type="dxa"/>
          </w:tcPr>
          <w:p>
            <w:pPr>
              <w:pStyle w:val="TableParagraph"/>
              <w:spacing w:line="210" w:lineRule="exact" w:before="118"/>
              <w:ind w:left="189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</w:tr>
      <w:tr>
        <w:trPr>
          <w:trHeight w:val="601" w:hRule="atLeast"/>
        </w:trPr>
        <w:tc>
          <w:tcPr>
            <w:tcW w:w="2735" w:type="dxa"/>
            <w:gridSpan w:val="3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10/30/2011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11:56:43</w:t>
            </w:r>
          </w:p>
        </w:tc>
        <w:tc>
          <w:tcPr>
            <w:tcW w:w="75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0:28</w:t>
            </w:r>
          </w:p>
        </w:tc>
        <w:tc>
          <w:tcPr>
            <w:tcW w:w="5451" w:type="dxa"/>
            <w:gridSpan w:val="5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Outgoing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4085616930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4085616930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4085616930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Not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Answered</w:t>
            </w:r>
          </w:p>
        </w:tc>
        <w:tc>
          <w:tcPr>
            <w:tcW w:w="1595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617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595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16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40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1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4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89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</w:tr>
      <w:tr>
        <w:trPr>
          <w:trHeight w:val="346" w:hRule="atLeast"/>
        </w:trPr>
        <w:tc>
          <w:tcPr>
            <w:tcW w:w="2735" w:type="dxa"/>
            <w:gridSpan w:val="3"/>
          </w:tcPr>
          <w:p>
            <w:pPr>
              <w:pStyle w:val="TableParagraph"/>
              <w:spacing w:line="210" w:lineRule="exact" w:before="117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10/30/2011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13:18:10</w:t>
            </w:r>
          </w:p>
        </w:tc>
        <w:tc>
          <w:tcPr>
            <w:tcW w:w="753" w:type="dxa"/>
          </w:tcPr>
          <w:p>
            <w:pPr>
              <w:pStyle w:val="TableParagraph"/>
              <w:spacing w:line="210" w:lineRule="exact" w:before="117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0:24</w:t>
            </w:r>
          </w:p>
        </w:tc>
        <w:tc>
          <w:tcPr>
            <w:tcW w:w="5451" w:type="dxa"/>
            <w:gridSpan w:val="5"/>
          </w:tcPr>
          <w:p>
            <w:pPr>
              <w:pStyle w:val="TableParagraph"/>
              <w:spacing w:line="210" w:lineRule="exact" w:before="117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Outgoing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4087269200</w:t>
            </w:r>
            <w:r>
              <w:rPr>
                <w:spacing w:val="3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4087269200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4087269200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Not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Answered</w:t>
            </w:r>
          </w:p>
        </w:tc>
        <w:tc>
          <w:tcPr>
            <w:tcW w:w="1595" w:type="dxa"/>
          </w:tcPr>
          <w:p>
            <w:pPr>
              <w:pStyle w:val="TableParagraph"/>
              <w:spacing w:line="210" w:lineRule="exact" w:before="117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617" w:type="dxa"/>
          </w:tcPr>
          <w:p>
            <w:pPr>
              <w:pStyle w:val="TableParagraph"/>
              <w:spacing w:line="210" w:lineRule="exact" w:before="117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595" w:type="dxa"/>
          </w:tcPr>
          <w:p>
            <w:pPr>
              <w:pStyle w:val="TableParagraph"/>
              <w:spacing w:line="210" w:lineRule="exact" w:before="117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line="210" w:lineRule="exact" w:before="117"/>
              <w:ind w:left="216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40" w:type="dxa"/>
          </w:tcPr>
          <w:p>
            <w:pPr>
              <w:pStyle w:val="TableParagraph"/>
              <w:spacing w:line="210" w:lineRule="exact" w:before="117"/>
              <w:ind w:right="1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4" w:type="dxa"/>
          </w:tcPr>
          <w:p>
            <w:pPr>
              <w:pStyle w:val="TableParagraph"/>
              <w:spacing w:line="210" w:lineRule="exact" w:before="117"/>
              <w:ind w:left="189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</w:tr>
      <w:tr>
        <w:trPr>
          <w:trHeight w:val="477" w:hRule="atLeast"/>
        </w:trPr>
        <w:tc>
          <w:tcPr>
            <w:tcW w:w="2735" w:type="dxa"/>
            <w:gridSpan w:val="3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10/30/2011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13:20:54</w:t>
            </w:r>
          </w:p>
        </w:tc>
        <w:tc>
          <w:tcPr>
            <w:tcW w:w="753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0:08</w:t>
            </w:r>
          </w:p>
        </w:tc>
        <w:tc>
          <w:tcPr>
            <w:tcW w:w="9663" w:type="dxa"/>
            <w:gridSpan w:val="7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/>
              <w:ind w:left="61"/>
              <w:rPr>
                <w:sz w:val="20"/>
              </w:rPr>
            </w:pPr>
            <w:r>
              <w:rPr>
                <w:w w:val="95"/>
                <w:sz w:val="20"/>
              </w:rPr>
              <w:t>Incoming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  <w:r>
              <w:rPr>
                <w:spacing w:val="100"/>
                <w:sz w:val="20"/>
              </w:rPr>
              <w:t> </w:t>
            </w:r>
            <w:r>
              <w:rPr>
                <w:w w:val="95"/>
                <w:sz w:val="20"/>
              </w:rPr>
              <w:t>3.23E+12</w:t>
            </w:r>
            <w:r>
              <w:rPr>
                <w:spacing w:val="45"/>
                <w:sz w:val="20"/>
              </w:rPr>
              <w:t>  </w:t>
            </w:r>
            <w:r>
              <w:rPr>
                <w:w w:val="95"/>
                <w:sz w:val="20"/>
              </w:rPr>
              <w:t>5107308760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5104858523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Not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Answered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FWD-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REPLY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4104858523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San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Francisco2</w:t>
            </w:r>
          </w:p>
        </w:tc>
        <w:tc>
          <w:tcPr>
            <w:tcW w:w="595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/>
              <w:ind w:left="216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40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/>
              <w:ind w:right="1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/>
              <w:ind w:left="189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</w:tr>
      <w:tr>
        <w:trPr>
          <w:trHeight w:val="475" w:hRule="atLeast"/>
        </w:trPr>
        <w:tc>
          <w:tcPr>
            <w:tcW w:w="2735" w:type="dxa"/>
            <w:gridSpan w:val="3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10/30/2011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13:32:25</w:t>
            </w:r>
          </w:p>
        </w:tc>
        <w:tc>
          <w:tcPr>
            <w:tcW w:w="75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0:34</w:t>
            </w:r>
          </w:p>
        </w:tc>
        <w:tc>
          <w:tcPr>
            <w:tcW w:w="5451" w:type="dxa"/>
            <w:gridSpan w:val="5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4483" w:val="left" w:leader="none"/>
              </w:tabs>
              <w:spacing w:line="210" w:lineRule="exact" w:before="1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Outgoing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5104858523</w:t>
            </w:r>
            <w:r>
              <w:rPr>
                <w:spacing w:val="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5104858523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5104858523</w:t>
              <w:tab/>
            </w:r>
            <w:r>
              <w:rPr>
                <w:sz w:val="20"/>
              </w:rPr>
              <w:t>Answered</w:t>
            </w:r>
          </w:p>
        </w:tc>
        <w:tc>
          <w:tcPr>
            <w:tcW w:w="1595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617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right="2"/>
              <w:jc w:val="right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595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216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740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right="1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4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189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</w:tr>
      <w:tr>
        <w:trPr>
          <w:trHeight w:val="600" w:hRule="atLeast"/>
        </w:trPr>
        <w:tc>
          <w:tcPr>
            <w:tcW w:w="2735" w:type="dxa"/>
            <w:gridSpan w:val="3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10/30/2011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16:54:27</w:t>
            </w:r>
          </w:p>
        </w:tc>
        <w:tc>
          <w:tcPr>
            <w:tcW w:w="753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0:08</w:t>
            </w:r>
          </w:p>
        </w:tc>
        <w:tc>
          <w:tcPr>
            <w:tcW w:w="9663" w:type="dxa"/>
            <w:gridSpan w:val="7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61"/>
              <w:rPr>
                <w:sz w:val="20"/>
              </w:rPr>
            </w:pPr>
            <w:r>
              <w:rPr>
                <w:w w:val="95"/>
                <w:sz w:val="20"/>
              </w:rPr>
              <w:t>Incoming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  <w:r>
              <w:rPr>
                <w:spacing w:val="102"/>
                <w:sz w:val="20"/>
              </w:rPr>
              <w:t> </w:t>
            </w:r>
            <w:r>
              <w:rPr>
                <w:w w:val="95"/>
                <w:sz w:val="20"/>
              </w:rPr>
              <w:t>3.23E+12</w:t>
            </w:r>
            <w:r>
              <w:rPr>
                <w:spacing w:val="140"/>
                <w:sz w:val="20"/>
              </w:rPr>
              <w:t> </w:t>
            </w:r>
            <w:r>
              <w:rPr>
                <w:w w:val="95"/>
                <w:sz w:val="20"/>
              </w:rPr>
              <w:t>5107308760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5104858523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Not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Answered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FWD-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REPLY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5104858523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San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Francisco2</w:t>
            </w:r>
          </w:p>
        </w:tc>
        <w:tc>
          <w:tcPr>
            <w:tcW w:w="595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7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740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right="1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4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</w:tr>
      <w:tr>
        <w:trPr>
          <w:trHeight w:val="475" w:hRule="atLeast"/>
        </w:trPr>
        <w:tc>
          <w:tcPr>
            <w:tcW w:w="2735" w:type="dxa"/>
            <w:gridSpan w:val="3"/>
          </w:tcPr>
          <w:p>
            <w:pPr>
              <w:pStyle w:val="TableParagraph"/>
              <w:spacing w:before="118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10/30/2011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17:03:47</w:t>
            </w:r>
          </w:p>
        </w:tc>
        <w:tc>
          <w:tcPr>
            <w:tcW w:w="753" w:type="dxa"/>
          </w:tcPr>
          <w:p>
            <w:pPr>
              <w:pStyle w:val="TableParagraph"/>
              <w:spacing w:before="118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0:07</w:t>
            </w:r>
          </w:p>
        </w:tc>
        <w:tc>
          <w:tcPr>
            <w:tcW w:w="9663" w:type="dxa"/>
            <w:gridSpan w:val="7"/>
          </w:tcPr>
          <w:p>
            <w:pPr>
              <w:pStyle w:val="TableParagraph"/>
              <w:spacing w:before="118"/>
              <w:ind w:left="61"/>
              <w:rPr>
                <w:sz w:val="20"/>
              </w:rPr>
            </w:pPr>
            <w:r>
              <w:rPr>
                <w:w w:val="95"/>
                <w:sz w:val="20"/>
              </w:rPr>
              <w:t>Incoming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  <w:r>
              <w:rPr>
                <w:spacing w:val="103"/>
                <w:sz w:val="20"/>
              </w:rPr>
              <w:t> </w:t>
            </w:r>
            <w:r>
              <w:rPr>
                <w:w w:val="95"/>
                <w:sz w:val="20"/>
              </w:rPr>
              <w:t>3.23E+12</w:t>
            </w:r>
            <w:r>
              <w:rPr>
                <w:spacing w:val="45"/>
                <w:sz w:val="20"/>
              </w:rPr>
              <w:t> </w:t>
            </w:r>
            <w:r>
              <w:rPr>
                <w:spacing w:val="46"/>
                <w:sz w:val="20"/>
              </w:rPr>
              <w:t> </w:t>
            </w:r>
            <w:r>
              <w:rPr>
                <w:w w:val="95"/>
                <w:sz w:val="20"/>
              </w:rPr>
              <w:t>5107308760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5104858523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Not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Answered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FWD-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REPLY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5104858523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San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Francisco2</w:t>
            </w:r>
          </w:p>
        </w:tc>
        <w:tc>
          <w:tcPr>
            <w:tcW w:w="595" w:type="dxa"/>
          </w:tcPr>
          <w:p>
            <w:pPr>
              <w:pStyle w:val="TableParagraph"/>
              <w:spacing w:before="118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7" w:type="dxa"/>
          </w:tcPr>
          <w:p>
            <w:pPr>
              <w:pStyle w:val="TableParagraph"/>
              <w:spacing w:before="118"/>
              <w:ind w:left="175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740" w:type="dxa"/>
          </w:tcPr>
          <w:p>
            <w:pPr>
              <w:pStyle w:val="TableParagraph"/>
              <w:spacing w:before="118"/>
              <w:ind w:right="1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4" w:type="dxa"/>
          </w:tcPr>
          <w:p>
            <w:pPr>
              <w:pStyle w:val="TableParagraph"/>
              <w:spacing w:before="118"/>
              <w:ind w:left="138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</w:tr>
      <w:tr>
        <w:trPr>
          <w:trHeight w:val="475" w:hRule="atLeast"/>
        </w:trPr>
        <w:tc>
          <w:tcPr>
            <w:tcW w:w="2735" w:type="dxa"/>
            <w:gridSpan w:val="3"/>
          </w:tcPr>
          <w:p>
            <w:pPr>
              <w:pStyle w:val="TableParagraph"/>
              <w:spacing w:before="118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10/30/2011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17:17:26</w:t>
            </w:r>
          </w:p>
        </w:tc>
        <w:tc>
          <w:tcPr>
            <w:tcW w:w="753" w:type="dxa"/>
          </w:tcPr>
          <w:p>
            <w:pPr>
              <w:pStyle w:val="TableParagraph"/>
              <w:spacing w:before="118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0:10</w:t>
            </w:r>
          </w:p>
        </w:tc>
        <w:tc>
          <w:tcPr>
            <w:tcW w:w="9663" w:type="dxa"/>
            <w:gridSpan w:val="7"/>
          </w:tcPr>
          <w:p>
            <w:pPr>
              <w:pStyle w:val="TableParagraph"/>
              <w:tabs>
                <w:tab w:pos="4483" w:val="left" w:leader="none"/>
                <w:tab w:pos="6204" w:val="left" w:leader="none"/>
                <w:tab w:pos="8434" w:val="left" w:leader="none"/>
              </w:tabs>
              <w:spacing w:before="118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Outgoing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5104858523</w:t>
            </w:r>
            <w:r>
              <w:rPr>
                <w:spacing w:val="3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5104858523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5104858523</w:t>
              <w:tab/>
            </w:r>
            <w:r>
              <w:rPr>
                <w:sz w:val="20"/>
              </w:rPr>
              <w:t>Answered</w:t>
              <w:tab/>
              <w:t>None</w:t>
              <w:tab/>
            </w:r>
            <w:r>
              <w:rPr>
                <w:spacing w:val="-1"/>
                <w:sz w:val="20"/>
              </w:rPr>
              <w:t>San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595" w:type="dxa"/>
          </w:tcPr>
          <w:p>
            <w:pPr>
              <w:pStyle w:val="TableParagraph"/>
              <w:spacing w:before="118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7" w:type="dxa"/>
          </w:tcPr>
          <w:p>
            <w:pPr>
              <w:pStyle w:val="TableParagraph"/>
              <w:spacing w:before="118"/>
              <w:ind w:left="175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740" w:type="dxa"/>
          </w:tcPr>
          <w:p>
            <w:pPr>
              <w:pStyle w:val="TableParagraph"/>
              <w:spacing w:before="118"/>
              <w:ind w:right="1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4" w:type="dxa"/>
          </w:tcPr>
          <w:p>
            <w:pPr>
              <w:pStyle w:val="TableParagraph"/>
              <w:spacing w:before="118"/>
              <w:ind w:left="138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</w:tr>
      <w:tr>
        <w:trPr>
          <w:trHeight w:val="347" w:hRule="atLeast"/>
        </w:trPr>
        <w:tc>
          <w:tcPr>
            <w:tcW w:w="2735" w:type="dxa"/>
            <w:gridSpan w:val="3"/>
          </w:tcPr>
          <w:p>
            <w:pPr>
              <w:pStyle w:val="TableParagraph"/>
              <w:spacing w:line="210" w:lineRule="exact" w:before="118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5107308760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10/30/2011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17:27:48</w:t>
            </w:r>
          </w:p>
        </w:tc>
        <w:tc>
          <w:tcPr>
            <w:tcW w:w="753" w:type="dxa"/>
          </w:tcPr>
          <w:p>
            <w:pPr>
              <w:pStyle w:val="TableParagraph"/>
              <w:spacing w:line="210" w:lineRule="exact" w:before="118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0:03</w:t>
            </w:r>
          </w:p>
        </w:tc>
        <w:tc>
          <w:tcPr>
            <w:tcW w:w="9663" w:type="dxa"/>
            <w:gridSpan w:val="7"/>
          </w:tcPr>
          <w:p>
            <w:pPr>
              <w:pStyle w:val="TableParagraph"/>
              <w:spacing w:line="210" w:lineRule="exact" w:before="118"/>
              <w:ind w:left="61"/>
              <w:rPr>
                <w:sz w:val="20"/>
              </w:rPr>
            </w:pPr>
            <w:r>
              <w:rPr>
                <w:w w:val="95"/>
                <w:sz w:val="20"/>
              </w:rPr>
              <w:t>Incoming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  <w:r>
              <w:rPr>
                <w:spacing w:val="102"/>
                <w:sz w:val="20"/>
              </w:rPr>
              <w:t> </w:t>
            </w:r>
            <w:r>
              <w:rPr>
                <w:w w:val="95"/>
                <w:sz w:val="20"/>
              </w:rPr>
              <w:t>3.23E+12</w:t>
            </w:r>
            <w:r>
              <w:rPr>
                <w:spacing w:val="140"/>
                <w:sz w:val="20"/>
              </w:rPr>
              <w:t> </w:t>
            </w:r>
            <w:r>
              <w:rPr>
                <w:w w:val="95"/>
                <w:sz w:val="20"/>
              </w:rPr>
              <w:t>5107308760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5107319368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Not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Answered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Call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FWD-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REPLY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5107319368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San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Francisco2</w:t>
            </w:r>
          </w:p>
        </w:tc>
        <w:tc>
          <w:tcPr>
            <w:tcW w:w="595" w:type="dxa"/>
          </w:tcPr>
          <w:p>
            <w:pPr>
              <w:pStyle w:val="TableParagraph"/>
              <w:spacing w:line="210" w:lineRule="exact" w:before="118"/>
              <w:ind w:right="1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7" w:type="dxa"/>
          </w:tcPr>
          <w:p>
            <w:pPr>
              <w:pStyle w:val="TableParagraph"/>
              <w:spacing w:line="210" w:lineRule="exact" w:before="118"/>
              <w:ind w:left="175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740" w:type="dxa"/>
          </w:tcPr>
          <w:p>
            <w:pPr>
              <w:pStyle w:val="TableParagraph"/>
              <w:spacing w:line="210" w:lineRule="exact" w:before="118"/>
              <w:ind w:right="1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4" w:type="dxa"/>
          </w:tcPr>
          <w:p>
            <w:pPr>
              <w:pStyle w:val="TableParagraph"/>
              <w:spacing w:line="210" w:lineRule="exact" w:before="118"/>
              <w:ind w:left="138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</w:tr>
    </w:tbl>
    <w:p>
      <w:pPr>
        <w:spacing w:after="0" w:line="210" w:lineRule="exact"/>
        <w:rPr>
          <w:sz w:val="20"/>
        </w:rPr>
        <w:sectPr>
          <w:footerReference w:type="default" r:id="rId171"/>
          <w:pgSz w:w="16850" w:h="11910" w:orient="landscape"/>
          <w:pgMar w:footer="922" w:header="0" w:top="480" w:bottom="1120" w:left="2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3"/>
        <w:gridCol w:w="696"/>
        <w:gridCol w:w="1701"/>
        <w:gridCol w:w="4044"/>
        <w:gridCol w:w="1303"/>
        <w:gridCol w:w="2825"/>
        <w:gridCol w:w="392"/>
        <w:gridCol w:w="978"/>
        <w:gridCol w:w="726"/>
        <w:gridCol w:w="454"/>
      </w:tblGrid>
      <w:tr>
        <w:trPr>
          <w:trHeight w:val="220" w:hRule="atLeast"/>
        </w:trPr>
        <w:tc>
          <w:tcPr>
            <w:tcW w:w="2763" w:type="dxa"/>
          </w:tcPr>
          <w:p>
            <w:pPr>
              <w:pStyle w:val="TableParagraph"/>
              <w:spacing w:line="201" w:lineRule="exact"/>
              <w:ind w:left="60" w:right="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510730876010/30/2011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21:17:27</w:t>
            </w:r>
          </w:p>
        </w:tc>
        <w:tc>
          <w:tcPr>
            <w:tcW w:w="696" w:type="dxa"/>
          </w:tcPr>
          <w:p>
            <w:pPr>
              <w:pStyle w:val="TableParagraph"/>
              <w:spacing w:line="201" w:lineRule="exact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0:06</w:t>
            </w:r>
          </w:p>
        </w:tc>
        <w:tc>
          <w:tcPr>
            <w:tcW w:w="9873" w:type="dxa"/>
            <w:gridSpan w:val="4"/>
          </w:tcPr>
          <w:p>
            <w:pPr>
              <w:pStyle w:val="TableParagraph"/>
              <w:spacing w:line="201" w:lineRule="exact"/>
              <w:ind w:left="59"/>
              <w:rPr>
                <w:sz w:val="20"/>
              </w:rPr>
            </w:pPr>
            <w:r>
              <w:rPr>
                <w:sz w:val="20"/>
              </w:rPr>
              <w:t>Incoming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3.23E+12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5107308760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5105863731 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Answered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FWD-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 REPLY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5105863731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392" w:type="dxa"/>
          </w:tcPr>
          <w:p>
            <w:pPr>
              <w:pStyle w:val="TableParagraph"/>
              <w:spacing w:line="201" w:lineRule="exact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8" w:type="dxa"/>
          </w:tcPr>
          <w:p>
            <w:pPr>
              <w:pStyle w:val="TableParagraph"/>
              <w:spacing w:line="201" w:lineRule="exact"/>
              <w:ind w:left="166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726" w:type="dxa"/>
          </w:tcPr>
          <w:p>
            <w:pPr>
              <w:pStyle w:val="TableParagraph"/>
              <w:spacing w:line="201" w:lineRule="exact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4" w:type="dxa"/>
          </w:tcPr>
          <w:p>
            <w:pPr>
              <w:pStyle w:val="TableParagraph"/>
              <w:spacing w:line="201" w:lineRule="exact"/>
              <w:ind w:left="89" w:right="25"/>
              <w:jc w:val="center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>
        <w:trPr>
          <w:trHeight w:val="475" w:hRule="atLeast"/>
        </w:trPr>
        <w:tc>
          <w:tcPr>
            <w:tcW w:w="276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60" w:right="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510730876010/30/2011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21:29:12</w:t>
            </w:r>
          </w:p>
        </w:tc>
        <w:tc>
          <w:tcPr>
            <w:tcW w:w="696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2:35</w:t>
            </w:r>
          </w:p>
        </w:tc>
        <w:tc>
          <w:tcPr>
            <w:tcW w:w="5745" w:type="dxa"/>
            <w:gridSpan w:val="2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78"/>
              <w:rPr>
                <w:sz w:val="20"/>
              </w:rPr>
            </w:pPr>
            <w:r>
              <w:rPr>
                <w:sz w:val="20"/>
              </w:rPr>
              <w:t>Outgoing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5105853731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5105863731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5105863731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Answered</w:t>
            </w:r>
          </w:p>
        </w:tc>
        <w:tc>
          <w:tcPr>
            <w:tcW w:w="130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825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392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8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166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726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4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89" w:right="25"/>
              <w:jc w:val="center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>
        <w:trPr>
          <w:trHeight w:val="475" w:hRule="atLeast"/>
        </w:trPr>
        <w:tc>
          <w:tcPr>
            <w:tcW w:w="276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60" w:right="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510730876010/30/2011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22:48:41</w:t>
            </w:r>
          </w:p>
        </w:tc>
        <w:tc>
          <w:tcPr>
            <w:tcW w:w="696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1:55</w:t>
            </w:r>
          </w:p>
        </w:tc>
        <w:tc>
          <w:tcPr>
            <w:tcW w:w="170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59"/>
              <w:rPr>
                <w:sz w:val="20"/>
              </w:rPr>
            </w:pPr>
            <w:r>
              <w:rPr>
                <w:sz w:val="20"/>
              </w:rPr>
              <w:t>Incoming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call</w:t>
            </w:r>
          </w:p>
        </w:tc>
        <w:tc>
          <w:tcPr>
            <w:tcW w:w="4044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538"/>
              <w:rPr>
                <w:sz w:val="20"/>
              </w:rPr>
            </w:pPr>
            <w:r>
              <w:rPr>
                <w:sz w:val="20"/>
              </w:rPr>
              <w:t>5107308760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5105853731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Answered</w:t>
            </w:r>
          </w:p>
        </w:tc>
        <w:tc>
          <w:tcPr>
            <w:tcW w:w="130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825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5105863731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392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8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166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726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4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10" w:lineRule="exact" w:before="1"/>
              <w:ind w:left="89" w:right="25"/>
              <w:jc w:val="center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>
        <w:trPr>
          <w:trHeight w:val="602" w:hRule="atLeast"/>
        </w:trPr>
        <w:tc>
          <w:tcPr>
            <w:tcW w:w="2763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0" w:right="8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510730876010/30/2011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23:27:54</w:t>
            </w:r>
          </w:p>
        </w:tc>
        <w:tc>
          <w:tcPr>
            <w:tcW w:w="696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0:04</w:t>
            </w:r>
          </w:p>
        </w:tc>
        <w:tc>
          <w:tcPr>
            <w:tcW w:w="9873" w:type="dxa"/>
            <w:gridSpan w:val="4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9"/>
              <w:rPr>
                <w:sz w:val="20"/>
              </w:rPr>
            </w:pPr>
            <w:r>
              <w:rPr>
                <w:sz w:val="20"/>
              </w:rPr>
              <w:t>Incoming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3.23E+12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5107308760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5107319368 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Answered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FWD-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 REPLY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5107319368 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392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8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66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726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4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89" w:right="25"/>
              <w:jc w:val="center"/>
              <w:rPr>
                <w:sz w:val="20"/>
              </w:rPr>
            </w:pPr>
            <w:r>
              <w:rPr>
                <w:sz w:val="20"/>
              </w:rPr>
              <w:t>495</w:t>
            </w:r>
          </w:p>
        </w:tc>
      </w:tr>
      <w:tr>
        <w:trPr>
          <w:trHeight w:val="475" w:hRule="atLeast"/>
        </w:trPr>
        <w:tc>
          <w:tcPr>
            <w:tcW w:w="2763" w:type="dxa"/>
          </w:tcPr>
          <w:p>
            <w:pPr>
              <w:pStyle w:val="TableParagraph"/>
              <w:spacing w:before="118"/>
              <w:ind w:left="60" w:right="1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510730876010/31/2011</w:t>
            </w:r>
            <w:r>
              <w:rPr>
                <w:spacing w:val="4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0:00:54</w:t>
            </w:r>
          </w:p>
        </w:tc>
        <w:tc>
          <w:tcPr>
            <w:tcW w:w="696" w:type="dxa"/>
          </w:tcPr>
          <w:p>
            <w:pPr>
              <w:pStyle w:val="TableParagraph"/>
              <w:spacing w:before="118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0:22</w:t>
            </w:r>
          </w:p>
        </w:tc>
        <w:tc>
          <w:tcPr>
            <w:tcW w:w="9873" w:type="dxa"/>
            <w:gridSpan w:val="4"/>
          </w:tcPr>
          <w:p>
            <w:pPr>
              <w:pStyle w:val="TableParagraph"/>
              <w:tabs>
                <w:tab w:pos="6201" w:val="left" w:leader="none"/>
                <w:tab w:pos="8511" w:val="left" w:leader="none"/>
              </w:tabs>
              <w:spacing w:before="118"/>
              <w:ind w:left="78"/>
              <w:rPr>
                <w:sz w:val="20"/>
              </w:rPr>
            </w:pPr>
            <w:r>
              <w:rPr>
                <w:sz w:val="20"/>
              </w:rPr>
              <w:t>Outgoing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5107319368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5107319368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5107319368 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Answered</w:t>
              <w:tab/>
              <w:t>None</w:t>
              <w:tab/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392" w:type="dxa"/>
          </w:tcPr>
          <w:p>
            <w:pPr>
              <w:pStyle w:val="TableParagraph"/>
              <w:spacing w:before="118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8" w:type="dxa"/>
          </w:tcPr>
          <w:p>
            <w:pPr>
              <w:pStyle w:val="TableParagraph"/>
              <w:spacing w:before="118"/>
              <w:ind w:left="20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26" w:type="dxa"/>
          </w:tcPr>
          <w:p>
            <w:pPr>
              <w:pStyle w:val="TableParagraph"/>
              <w:spacing w:before="118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4" w:type="dxa"/>
          </w:tcPr>
          <w:p>
            <w:pPr>
              <w:pStyle w:val="TableParagraph"/>
              <w:spacing w:before="118"/>
              <w:ind w:left="115" w:right="25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475" w:hRule="atLeast"/>
        </w:trPr>
        <w:tc>
          <w:tcPr>
            <w:tcW w:w="2763" w:type="dxa"/>
          </w:tcPr>
          <w:p>
            <w:pPr>
              <w:pStyle w:val="TableParagraph"/>
              <w:spacing w:before="118"/>
              <w:ind w:left="60" w:right="15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510730876010/31/2011</w:t>
            </w:r>
            <w:r>
              <w:rPr>
                <w:spacing w:val="45"/>
                <w:sz w:val="20"/>
              </w:rPr>
              <w:t> </w:t>
            </w:r>
            <w:r>
              <w:rPr>
                <w:w w:val="95"/>
                <w:sz w:val="20"/>
              </w:rPr>
              <w:t>0:01:23</w:t>
            </w:r>
          </w:p>
        </w:tc>
        <w:tc>
          <w:tcPr>
            <w:tcW w:w="696" w:type="dxa"/>
          </w:tcPr>
          <w:p>
            <w:pPr>
              <w:pStyle w:val="TableParagraph"/>
              <w:spacing w:before="118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0:54</w:t>
            </w:r>
          </w:p>
        </w:tc>
        <w:tc>
          <w:tcPr>
            <w:tcW w:w="9873" w:type="dxa"/>
            <w:gridSpan w:val="4"/>
          </w:tcPr>
          <w:p>
            <w:pPr>
              <w:pStyle w:val="TableParagraph"/>
              <w:tabs>
                <w:tab w:pos="6201" w:val="left" w:leader="none"/>
                <w:tab w:pos="8511" w:val="left" w:leader="none"/>
              </w:tabs>
              <w:spacing w:before="118"/>
              <w:ind w:left="78"/>
              <w:rPr>
                <w:sz w:val="20"/>
              </w:rPr>
            </w:pPr>
            <w:r>
              <w:rPr>
                <w:sz w:val="20"/>
              </w:rPr>
              <w:t>Outgoing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5107319368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5107319368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5107319368 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Answered</w:t>
              <w:tab/>
              <w:t>None</w:t>
              <w:tab/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392" w:type="dxa"/>
          </w:tcPr>
          <w:p>
            <w:pPr>
              <w:pStyle w:val="TableParagraph"/>
              <w:spacing w:before="118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8" w:type="dxa"/>
          </w:tcPr>
          <w:p>
            <w:pPr>
              <w:pStyle w:val="TableParagraph"/>
              <w:spacing w:before="118"/>
              <w:ind w:left="20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26" w:type="dxa"/>
          </w:tcPr>
          <w:p>
            <w:pPr>
              <w:pStyle w:val="TableParagraph"/>
              <w:spacing w:before="118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4" w:type="dxa"/>
          </w:tcPr>
          <w:p>
            <w:pPr>
              <w:pStyle w:val="TableParagraph"/>
              <w:spacing w:before="118"/>
              <w:ind w:left="115" w:right="25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475" w:hRule="atLeast"/>
        </w:trPr>
        <w:tc>
          <w:tcPr>
            <w:tcW w:w="2763" w:type="dxa"/>
          </w:tcPr>
          <w:p>
            <w:pPr>
              <w:pStyle w:val="TableParagraph"/>
              <w:spacing w:before="118"/>
              <w:ind w:left="60" w:right="1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510730876010/31/2011</w:t>
            </w:r>
            <w:r>
              <w:rPr>
                <w:spacing w:val="4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0:02:28</w:t>
            </w:r>
          </w:p>
        </w:tc>
        <w:tc>
          <w:tcPr>
            <w:tcW w:w="696" w:type="dxa"/>
          </w:tcPr>
          <w:p>
            <w:pPr>
              <w:pStyle w:val="TableParagraph"/>
              <w:spacing w:before="118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0:25</w:t>
            </w:r>
          </w:p>
        </w:tc>
        <w:tc>
          <w:tcPr>
            <w:tcW w:w="9873" w:type="dxa"/>
            <w:gridSpan w:val="4"/>
          </w:tcPr>
          <w:p>
            <w:pPr>
              <w:pStyle w:val="TableParagraph"/>
              <w:tabs>
                <w:tab w:pos="2239" w:val="left" w:leader="none"/>
                <w:tab w:pos="6201" w:val="left" w:leader="none"/>
                <w:tab w:pos="7462" w:val="left" w:leader="none"/>
              </w:tabs>
              <w:spacing w:before="118"/>
              <w:ind w:left="59"/>
              <w:rPr>
                <w:sz w:val="20"/>
              </w:rPr>
            </w:pPr>
            <w:r>
              <w:rPr>
                <w:sz w:val="20"/>
              </w:rPr>
              <w:t>Incoming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call</w:t>
              <w:tab/>
              <w:t>5107308760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5107319368  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Answered</w:t>
              <w:tab/>
              <w:t>None</w:t>
              <w:tab/>
              <w:t>5107319368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392" w:type="dxa"/>
          </w:tcPr>
          <w:p>
            <w:pPr>
              <w:pStyle w:val="TableParagraph"/>
              <w:spacing w:before="118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78" w:type="dxa"/>
          </w:tcPr>
          <w:p>
            <w:pPr>
              <w:pStyle w:val="TableParagraph"/>
              <w:spacing w:before="118"/>
              <w:ind w:left="166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726" w:type="dxa"/>
          </w:tcPr>
          <w:p>
            <w:pPr>
              <w:pStyle w:val="TableParagraph"/>
              <w:spacing w:before="118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4" w:type="dxa"/>
          </w:tcPr>
          <w:p>
            <w:pPr>
              <w:pStyle w:val="TableParagraph"/>
              <w:spacing w:before="118"/>
              <w:ind w:left="89" w:right="25"/>
              <w:jc w:val="center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</w:tr>
      <w:tr>
        <w:trPr>
          <w:trHeight w:val="475" w:hRule="atLeast"/>
        </w:trPr>
        <w:tc>
          <w:tcPr>
            <w:tcW w:w="2763" w:type="dxa"/>
          </w:tcPr>
          <w:p>
            <w:pPr>
              <w:pStyle w:val="TableParagraph"/>
              <w:spacing w:before="118"/>
              <w:ind w:left="60" w:right="1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510730876010/31/2011</w:t>
            </w:r>
            <w:r>
              <w:rPr>
                <w:spacing w:val="4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0:03:03</w:t>
            </w:r>
          </w:p>
        </w:tc>
        <w:tc>
          <w:tcPr>
            <w:tcW w:w="696" w:type="dxa"/>
          </w:tcPr>
          <w:p>
            <w:pPr>
              <w:pStyle w:val="TableParagraph"/>
              <w:spacing w:before="118"/>
              <w:ind w:left="78"/>
              <w:rPr>
                <w:sz w:val="20"/>
              </w:rPr>
            </w:pPr>
            <w:r>
              <w:rPr>
                <w:sz w:val="20"/>
              </w:rPr>
              <w:t>2:31</w:t>
            </w:r>
          </w:p>
        </w:tc>
        <w:tc>
          <w:tcPr>
            <w:tcW w:w="9873" w:type="dxa"/>
            <w:gridSpan w:val="4"/>
          </w:tcPr>
          <w:p>
            <w:pPr>
              <w:pStyle w:val="TableParagraph"/>
              <w:tabs>
                <w:tab w:pos="2239" w:val="left" w:leader="none"/>
                <w:tab w:pos="5481" w:val="left" w:leader="none"/>
                <w:tab w:pos="7462" w:val="left" w:leader="none"/>
              </w:tabs>
              <w:spacing w:before="118"/>
              <w:ind w:left="59"/>
              <w:rPr>
                <w:sz w:val="20"/>
              </w:rPr>
            </w:pPr>
            <w:r>
              <w:rPr>
                <w:sz w:val="20"/>
              </w:rPr>
              <w:t>Incoming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call</w:t>
              <w:tab/>
              <w:t>5107305760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5107319368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Answered</w:t>
              <w:tab/>
              <w:t>None</w:t>
              <w:tab/>
              <w:t>5107319368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392" w:type="dxa"/>
          </w:tcPr>
          <w:p>
            <w:pPr>
              <w:pStyle w:val="TableParagraph"/>
              <w:spacing w:before="118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8" w:type="dxa"/>
          </w:tcPr>
          <w:p>
            <w:pPr>
              <w:pStyle w:val="TableParagraph"/>
              <w:spacing w:before="118"/>
              <w:ind w:left="20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26" w:type="dxa"/>
          </w:tcPr>
          <w:p>
            <w:pPr>
              <w:pStyle w:val="TableParagraph"/>
              <w:spacing w:before="118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4" w:type="dxa"/>
          </w:tcPr>
          <w:p>
            <w:pPr>
              <w:pStyle w:val="TableParagraph"/>
              <w:spacing w:before="118"/>
              <w:ind w:left="115" w:right="25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347" w:hRule="atLeast"/>
        </w:trPr>
        <w:tc>
          <w:tcPr>
            <w:tcW w:w="2763" w:type="dxa"/>
          </w:tcPr>
          <w:p>
            <w:pPr>
              <w:pStyle w:val="TableParagraph"/>
              <w:spacing w:line="210" w:lineRule="exact" w:before="118"/>
              <w:ind w:left="60" w:right="16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510730876010/31/2011</w:t>
            </w:r>
            <w:r>
              <w:rPr>
                <w:spacing w:val="4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0:11:03</w:t>
            </w:r>
          </w:p>
        </w:tc>
        <w:tc>
          <w:tcPr>
            <w:tcW w:w="696" w:type="dxa"/>
          </w:tcPr>
          <w:p>
            <w:pPr>
              <w:pStyle w:val="TableParagraph"/>
              <w:spacing w:line="210" w:lineRule="exact" w:before="118"/>
              <w:ind w:left="78"/>
              <w:rPr>
                <w:sz w:val="20"/>
              </w:rPr>
            </w:pPr>
            <w:r>
              <w:rPr>
                <w:sz w:val="20"/>
              </w:rPr>
              <w:t>0:04</w:t>
            </w:r>
          </w:p>
        </w:tc>
        <w:tc>
          <w:tcPr>
            <w:tcW w:w="9873" w:type="dxa"/>
            <w:gridSpan w:val="4"/>
          </w:tcPr>
          <w:p>
            <w:pPr>
              <w:pStyle w:val="TableParagraph"/>
              <w:tabs>
                <w:tab w:pos="1420" w:val="left" w:leader="none"/>
              </w:tabs>
              <w:spacing w:line="210" w:lineRule="exact" w:before="118"/>
              <w:ind w:left="59"/>
              <w:rPr>
                <w:sz w:val="20"/>
              </w:rPr>
            </w:pPr>
            <w:r>
              <w:rPr>
                <w:sz w:val="20"/>
              </w:rPr>
              <w:t>Incoming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call</w:t>
              <w:tab/>
              <w:t>3.22E+12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5107308760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5107319368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Answered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FWD-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5107319368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Francisco2</w:t>
            </w:r>
          </w:p>
        </w:tc>
        <w:tc>
          <w:tcPr>
            <w:tcW w:w="392" w:type="dxa"/>
          </w:tcPr>
          <w:p>
            <w:pPr>
              <w:pStyle w:val="TableParagraph"/>
              <w:spacing w:line="210" w:lineRule="exact" w:before="118"/>
              <w:ind w:left="12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78" w:type="dxa"/>
          </w:tcPr>
          <w:p>
            <w:pPr>
              <w:pStyle w:val="TableParagraph"/>
              <w:spacing w:line="210" w:lineRule="exact" w:before="118"/>
              <w:ind w:left="166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726" w:type="dxa"/>
          </w:tcPr>
          <w:p>
            <w:pPr>
              <w:pStyle w:val="TableParagraph"/>
              <w:spacing w:line="210" w:lineRule="exact" w:before="118"/>
              <w:ind w:right="1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4" w:type="dxa"/>
          </w:tcPr>
          <w:p>
            <w:pPr>
              <w:pStyle w:val="TableParagraph"/>
              <w:spacing w:line="210" w:lineRule="exact" w:before="118"/>
              <w:ind w:left="89" w:right="25"/>
              <w:jc w:val="center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</w:tr>
    </w:tbl>
    <w:p>
      <w:pPr>
        <w:pStyle w:val="BodyText"/>
        <w:rPr>
          <w:b/>
          <w:sz w:val="17"/>
        </w:rPr>
      </w:pPr>
      <w:r>
        <w:rPr/>
        <w:pict>
          <v:shape style="position:absolute;margin-left:19.25pt;margin-top:11.97417pt;width:802.2pt;height:.1pt;mso-position-horizontal-relative:page;mso-position-vertical-relative:paragraph;z-index:-15666176;mso-wrap-distance-left:0;mso-wrap-distance-right:0" coordorigin="385,239" coordsize="16044,0" path="m385,239l16429,239e" filled="false" stroked="true" strokeweight=".4999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37" w:lineRule="exact"/>
        <w:ind w:left="6753" w:right="6733"/>
        <w:jc w:val="center"/>
      </w:pPr>
      <w:r>
        <w:rPr/>
        <w:t>(Source:</w:t>
      </w:r>
      <w:r>
        <w:rPr>
          <w:spacing w:val="-1"/>
        </w:rPr>
        <w:t> </w:t>
      </w:r>
      <w:r>
        <w:rPr/>
        <w:t>Ferrara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2014)</w:t>
      </w:r>
    </w:p>
    <w:p>
      <w:pPr>
        <w:spacing w:after="0" w:line="237" w:lineRule="exact"/>
        <w:jc w:val="center"/>
        <w:sectPr>
          <w:pgSz w:w="16850" w:h="11910" w:orient="landscape"/>
          <w:pgMar w:header="0" w:footer="922" w:top="1100" w:bottom="1120" w:left="260" w:right="280"/>
        </w:sectPr>
      </w:pPr>
    </w:p>
    <w:p>
      <w:pPr>
        <w:pStyle w:val="Heading1"/>
        <w:spacing w:before="72"/>
        <w:ind w:left="2064" w:right="1843"/>
        <w:jc w:val="center"/>
      </w:pPr>
      <w:r>
        <w:rPr/>
        <w:t>Appendix</w:t>
      </w:r>
      <w:r>
        <w:rPr>
          <w:spacing w:val="-1"/>
        </w:rPr>
        <w:t> </w:t>
      </w:r>
      <w:r>
        <w:rPr/>
        <w:t>D (Source</w:t>
      </w:r>
      <w:r>
        <w:rPr>
          <w:spacing w:val="-2"/>
        </w:rPr>
        <w:t> </w:t>
      </w:r>
      <w:r>
        <w:rPr/>
        <w:t>Codes for</w:t>
      </w:r>
      <w:r>
        <w:rPr>
          <w:spacing w:val="-2"/>
        </w:rPr>
        <w:t> </w:t>
      </w:r>
      <w:r>
        <w:rPr/>
        <w:t>BNM</w:t>
      </w:r>
      <w:r>
        <w:rPr>
          <w:spacing w:val="-2"/>
        </w:rPr>
        <w:t> </w:t>
      </w:r>
      <w:r>
        <w:rPr/>
        <w:t>Algorithm)</w:t>
      </w:r>
    </w:p>
    <w:p>
      <w:pPr>
        <w:pStyle w:val="BodyText"/>
        <w:spacing w:before="132"/>
        <w:ind w:left="300"/>
      </w:pPr>
      <w:r>
        <w:rPr/>
        <w:t>Source</w:t>
      </w:r>
      <w:r>
        <w:rPr>
          <w:spacing w:val="-3"/>
        </w:rPr>
        <w:t> </w:t>
      </w:r>
      <w:r>
        <w:rPr/>
        <w:t>Codes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BNM Algorithm</w:t>
      </w:r>
    </w:p>
    <w:p>
      <w:pPr>
        <w:spacing w:line="226" w:lineRule="exact" w:before="130"/>
        <w:ind w:left="305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</w:t>
      </w:r>
      <w:r>
        <w:rPr>
          <w:rFonts w:ascii="Courier New"/>
          <w:color w:val="218A21"/>
          <w:spacing w:val="-9"/>
          <w:sz w:val="20"/>
        </w:rPr>
        <w:t> </w:t>
      </w:r>
      <w:r>
        <w:rPr>
          <w:rFonts w:ascii="Courier New"/>
          <w:sz w:val="20"/>
        </w:rPr>
        <w:t>Beta-Binomial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Distribution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Centrality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Measures</w:t>
      </w:r>
    </w:p>
    <w:p>
      <w:pPr>
        <w:spacing w:line="226" w:lineRule="exact" w:before="0"/>
        <w:ind w:left="30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Datasets: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centrality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metrics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9/11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Terrorist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group</w:t>
      </w:r>
    </w:p>
    <w:p>
      <w:pPr>
        <w:spacing w:before="1"/>
        <w:ind w:left="30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ISMAIL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A.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Adekunle</w:t>
      </w:r>
    </w:p>
    <w:p>
      <w:pPr>
        <w:spacing w:line="223" w:lineRule="auto" w:before="23"/>
        <w:ind w:left="300" w:right="2939" w:firstLine="4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Date: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Rabiul-Awwal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25th,1439/December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14th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2017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clear; close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all; clc;</w:t>
      </w:r>
    </w:p>
    <w:p>
      <w:pPr>
        <w:spacing w:line="225" w:lineRule="auto" w:before="28"/>
        <w:ind w:left="300" w:right="4872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ismail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xlsread('Sept11data.xls');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clc;</w:t>
      </w:r>
    </w:p>
    <w:p>
      <w:pPr>
        <w:spacing w:before="6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ismail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(:2);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%degree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centrality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measures</w:t>
      </w:r>
    </w:p>
    <w:p>
      <w:pPr>
        <w:spacing w:before="21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Cc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ismail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(:3);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%closeness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centrality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measures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Cb</w:t>
      </w:r>
    </w:p>
    <w:p>
      <w:pPr>
        <w:spacing w:line="247" w:lineRule="auto" w:before="4"/>
        <w:ind w:left="300" w:right="2661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=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ismail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(:4);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%betweenness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centrality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measures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Ce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ismail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(:5);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%eigenvector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centrality measures</w:t>
      </w:r>
    </w:p>
    <w:p>
      <w:pPr>
        <w:spacing w:line="230" w:lineRule="auto" w:before="18"/>
        <w:ind w:left="300" w:right="1138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Ld = length (Cd); % number of actors’ values in the degree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centrality Lc = length (Cc); % number of actors’ values in the</w:t>
      </w:r>
      <w:r>
        <w:rPr>
          <w:rFonts w:ascii="Courier New" w:hAnsi="Courier New"/>
          <w:spacing w:val="-119"/>
          <w:sz w:val="20"/>
        </w:rPr>
        <w:t> </w:t>
      </w:r>
      <w:r>
        <w:rPr>
          <w:rFonts w:ascii="Courier New" w:hAnsi="Courier New"/>
          <w:sz w:val="20"/>
        </w:rPr>
        <w:t>closeness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centrality</w:t>
      </w:r>
    </w:p>
    <w:p>
      <w:pPr>
        <w:spacing w:line="225" w:lineRule="auto" w:before="28"/>
        <w:ind w:left="300" w:right="2459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Lb = length (Cb); % number of actors’ values in the</w:t>
      </w:r>
      <w:r>
        <w:rPr>
          <w:rFonts w:ascii="Courier New" w:hAnsi="Courier New"/>
          <w:spacing w:val="-118"/>
          <w:sz w:val="20"/>
        </w:rPr>
        <w:t> </w:t>
      </w:r>
      <w:r>
        <w:rPr>
          <w:rFonts w:ascii="Courier New" w:hAnsi="Courier New"/>
          <w:sz w:val="20"/>
        </w:rPr>
        <w:t>betweenness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centrality</w:t>
      </w:r>
    </w:p>
    <w:p>
      <w:pPr>
        <w:spacing w:line="225" w:lineRule="auto" w:before="28"/>
        <w:ind w:left="300" w:right="2459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Le = length (Ce); % number of actors’ values in the</w:t>
      </w:r>
      <w:r>
        <w:rPr>
          <w:rFonts w:ascii="Courier New" w:hAnsi="Courier New"/>
          <w:spacing w:val="-118"/>
          <w:sz w:val="20"/>
        </w:rPr>
        <w:t> </w:t>
      </w:r>
      <w:r>
        <w:rPr>
          <w:rFonts w:ascii="Courier New" w:hAnsi="Courier New"/>
          <w:sz w:val="20"/>
        </w:rPr>
        <w:t>eigenvector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centrality</w:t>
      </w:r>
    </w:p>
    <w:p>
      <w:pPr>
        <w:spacing w:before="23"/>
        <w:ind w:left="300" w:right="6545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%</w:t>
      </w:r>
      <w:r>
        <w:rPr>
          <w:rFonts w:ascii="Courier New"/>
          <w:spacing w:val="-9"/>
          <w:sz w:val="19"/>
        </w:rPr>
        <w:t> </w:t>
      </w:r>
      <w:r>
        <w:rPr>
          <w:rFonts w:ascii="Courier New"/>
          <w:sz w:val="19"/>
        </w:rPr>
        <w:t>Prior</w:t>
      </w:r>
      <w:r>
        <w:rPr>
          <w:rFonts w:ascii="Courier New"/>
          <w:spacing w:val="-9"/>
          <w:sz w:val="19"/>
        </w:rPr>
        <w:t> </w:t>
      </w:r>
      <w:r>
        <w:rPr>
          <w:rFonts w:ascii="Courier New"/>
          <w:sz w:val="19"/>
        </w:rPr>
        <w:t>parameters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a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= 0.3;</w:t>
      </w:r>
    </w:p>
    <w:p>
      <w:pPr>
        <w:spacing w:before="23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b</w:t>
      </w:r>
      <w:r>
        <w:rPr>
          <w:rFonts w:ascii="Courier New"/>
          <w:spacing w:val="23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21"/>
          <w:sz w:val="19"/>
        </w:rPr>
        <w:t> </w:t>
      </w:r>
      <w:r>
        <w:rPr>
          <w:rFonts w:ascii="Courier New"/>
          <w:sz w:val="19"/>
        </w:rPr>
        <w:t>0.7;</w:t>
      </w:r>
    </w:p>
    <w:p>
      <w:pPr>
        <w:spacing w:before="6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N</w:t>
      </w:r>
      <w:r>
        <w:rPr>
          <w:rFonts w:ascii="Courier New"/>
          <w:spacing w:val="23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21"/>
          <w:sz w:val="19"/>
        </w:rPr>
        <w:t> </w:t>
      </w:r>
      <w:r>
        <w:rPr>
          <w:rFonts w:ascii="Courier New"/>
          <w:sz w:val="19"/>
        </w:rPr>
        <w:t>700;</w:t>
      </w:r>
    </w:p>
    <w:p>
      <w:pPr>
        <w:spacing w:line="244" w:lineRule="auto" w:before="5"/>
        <w:ind w:left="300" w:right="6556" w:firstLine="0"/>
        <w:jc w:val="left"/>
        <w:rPr>
          <w:rFonts w:ascii="Courier New"/>
          <w:sz w:val="20"/>
        </w:rPr>
      </w:pPr>
      <w:r>
        <w:rPr>
          <w:rFonts w:ascii="Courier New"/>
          <w:sz w:val="19"/>
        </w:rPr>
        <w:t>% Data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20"/>
        </w:rPr>
        <w:t>initial_range</w:t>
      </w:r>
      <w:r>
        <w:rPr>
          <w:rFonts w:ascii="Courier New"/>
          <w:spacing w:val="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0; end_range = 1;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theta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</w:p>
    <w:p>
      <w:pPr>
        <w:spacing w:line="208" w:lineRule="exact" w:before="0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linspace(initial_range,end_range,N);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X=1;</w:t>
      </w:r>
    </w:p>
    <w:p>
      <w:pPr>
        <w:spacing w:line="226" w:lineRule="exact" w:before="2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This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section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computation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of:</w:t>
      </w:r>
    </w:p>
    <w:p>
      <w:pPr>
        <w:tabs>
          <w:tab w:pos="6282" w:val="left" w:leader="none"/>
        </w:tabs>
        <w:spacing w:line="247" w:lineRule="auto" w:before="0"/>
        <w:ind w:left="300" w:right="728" w:firstLine="0"/>
        <w:jc w:val="left"/>
        <w:rPr>
          <w:rFonts w:ascii="Courier New"/>
          <w:sz w:val="19"/>
        </w:rPr>
      </w:pPr>
      <w:r>
        <w:rPr>
          <w:rFonts w:ascii="Courier New"/>
          <w:sz w:val="20"/>
        </w:rPr>
        <w:t>P_o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betapdf(theta,a,b);</w:t>
        <w:tab/>
      </w:r>
      <w:r>
        <w:rPr>
          <w:rFonts w:ascii="Courier New"/>
          <w:sz w:val="19"/>
        </w:rPr>
        <w:t>%</w:t>
      </w:r>
      <w:r>
        <w:rPr>
          <w:rFonts w:ascii="Courier New"/>
          <w:spacing w:val="33"/>
          <w:sz w:val="19"/>
        </w:rPr>
        <w:t> </w:t>
      </w:r>
      <w:r>
        <w:rPr>
          <w:rFonts w:ascii="Courier New"/>
          <w:sz w:val="19"/>
        </w:rPr>
        <w:t>prior</w:t>
      </w:r>
      <w:r>
        <w:rPr>
          <w:rFonts w:ascii="Courier New"/>
          <w:spacing w:val="33"/>
          <w:sz w:val="19"/>
        </w:rPr>
        <w:t> </w:t>
      </w:r>
      <w:r>
        <w:rPr>
          <w:rFonts w:ascii="Courier New"/>
          <w:sz w:val="19"/>
        </w:rPr>
        <w:t>(P_o)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19"/>
        </w:rPr>
        <w:t>L_o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nchoosek(N,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X)*(theta.^X).*(1-theta).^(N-X);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%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Likelihood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(L_o)</w:t>
      </w:r>
    </w:p>
    <w:p>
      <w:pPr>
        <w:tabs>
          <w:tab w:pos="6042" w:val="left" w:leader="none"/>
        </w:tabs>
        <w:spacing w:line="223" w:lineRule="exact" w:before="0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20"/>
        </w:rPr>
        <w:t>Post_o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betapdf(theta,a+X,b+N-X);</w:t>
        <w:tab/>
      </w:r>
      <w:r>
        <w:rPr>
          <w:rFonts w:ascii="Courier New"/>
          <w:sz w:val="19"/>
        </w:rPr>
        <w:t>%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posterior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(Post_o)</w:t>
      </w:r>
    </w:p>
    <w:p>
      <w:pPr>
        <w:spacing w:line="226" w:lineRule="exact" w:before="1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[HPost_o,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iPost_o]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max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(Post_o);</w:t>
      </w:r>
    </w:p>
    <w:p>
      <w:pPr>
        <w:tabs>
          <w:tab w:pos="4241" w:val="left" w:leader="none"/>
        </w:tabs>
        <w:spacing w:line="226" w:lineRule="exact" w:before="0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20"/>
        </w:rPr>
        <w:t>figure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(4)</w:t>
        <w:tab/>
      </w:r>
      <w:r>
        <w:rPr>
          <w:rFonts w:ascii="Courier New"/>
          <w:sz w:val="19"/>
        </w:rPr>
        <w:t>%Jumad-Al-Awwal18th,1441</w:t>
      </w:r>
    </w:p>
    <w:p>
      <w:pPr>
        <w:spacing w:line="237" w:lineRule="auto" w:before="3"/>
        <w:ind w:left="300" w:right="547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map_post_Ce=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zeros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(Le,1);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c = 1: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Le</w:t>
      </w:r>
    </w:p>
    <w:p>
      <w:pPr>
        <w:spacing w:before="1"/>
        <w:ind w:left="780" w:right="1757" w:firstLine="0"/>
        <w:jc w:val="both"/>
        <w:rPr>
          <w:rFonts w:ascii="Courier New"/>
          <w:sz w:val="20"/>
        </w:rPr>
      </w:pPr>
      <w:r>
        <w:rPr>
          <w:rFonts w:ascii="Courier New"/>
          <w:sz w:val="20"/>
        </w:rPr>
        <w:t>endrange_up = Ce(c); %update last part value of theta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range_update = linspace(initial_range,endrange_up,N);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posterior_Ce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betapdf(range_update,a+X,b+N-X);</w:t>
      </w:r>
    </w:p>
    <w:p>
      <w:pPr>
        <w:tabs>
          <w:tab w:pos="1020" w:val="left" w:leader="none"/>
        </w:tabs>
        <w:spacing w:line="242" w:lineRule="auto" w:before="16"/>
        <w:ind w:left="780" w:right="4800" w:hanging="476"/>
        <w:jc w:val="left"/>
        <w:rPr>
          <w:rFonts w:ascii="Courier New"/>
          <w:sz w:val="20"/>
        </w:rPr>
      </w:pPr>
      <w:r>
        <w:rPr>
          <w:rFonts w:ascii="Courier New"/>
          <w:sz w:val="19"/>
        </w:rPr>
        <w:t>%</w:t>
        <w:tab/>
        <w:tab/>
        <w:t>plot</w:t>
      </w:r>
      <w:r>
        <w:rPr>
          <w:rFonts w:ascii="Courier New"/>
          <w:spacing w:val="-9"/>
          <w:sz w:val="19"/>
        </w:rPr>
        <w:t> </w:t>
      </w:r>
      <w:r>
        <w:rPr>
          <w:rFonts w:ascii="Courier New"/>
          <w:sz w:val="19"/>
        </w:rPr>
        <w:t>(theta,</w:t>
      </w:r>
      <w:r>
        <w:rPr>
          <w:rFonts w:ascii="Courier New"/>
          <w:spacing w:val="-9"/>
          <w:sz w:val="19"/>
        </w:rPr>
        <w:t> </w:t>
      </w:r>
      <w:r>
        <w:rPr>
          <w:rFonts w:ascii="Courier New"/>
          <w:sz w:val="19"/>
        </w:rPr>
        <w:t>posterior_Ce);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[H,i] = max(posterior_Ce);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20"/>
        </w:rPr>
        <w:t>map_post_Ce(c)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H;</w:t>
      </w:r>
    </w:p>
    <w:p>
      <w:pPr>
        <w:spacing w:before="0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end</w:t>
      </w:r>
    </w:p>
    <w:p>
      <w:pPr>
        <w:spacing w:before="1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plot(map_post_Ce)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%Jumad-Al-Awwal18th,1441</w:t>
      </w:r>
    </w:p>
    <w:p>
      <w:pPr>
        <w:tabs>
          <w:tab w:pos="2760" w:val="left" w:leader="none"/>
          <w:tab w:pos="4259" w:val="left" w:leader="none"/>
        </w:tabs>
        <w:spacing w:line="223" w:lineRule="auto" w:before="25"/>
        <w:ind w:left="300" w:right="1756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xlabel('actor</w:t>
        <w:tab/>
        <w:t>id.')</w:t>
        <w:tab/>
      </w:r>
      <w:r>
        <w:rPr>
          <w:rFonts w:ascii="Courier New"/>
          <w:w w:val="95"/>
          <w:sz w:val="20"/>
        </w:rPr>
        <w:t>%Jumad-Al-Awwal18th,1441</w:t>
      </w:r>
      <w:r>
        <w:rPr>
          <w:rFonts w:ascii="Courier New"/>
          <w:spacing w:val="1"/>
          <w:w w:val="95"/>
          <w:sz w:val="20"/>
        </w:rPr>
        <w:t> </w:t>
      </w:r>
      <w:r>
        <w:rPr>
          <w:rFonts w:ascii="Courier New"/>
          <w:sz w:val="20"/>
        </w:rPr>
        <w:t>ylabel('map_e_g_v.')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%Jumad-Al-Awwal18th,1441</w:t>
      </w:r>
    </w:p>
    <w:p>
      <w:pPr>
        <w:pStyle w:val="BodyText"/>
        <w:spacing w:before="5"/>
        <w:rPr>
          <w:rFonts w:ascii="Courier New"/>
        </w:rPr>
      </w:pPr>
    </w:p>
    <w:p>
      <w:pPr>
        <w:tabs>
          <w:tab w:pos="4361" w:val="left" w:leader="none"/>
        </w:tabs>
        <w:spacing w:before="1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20"/>
        </w:rPr>
        <w:t>figure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(3)</w:t>
        <w:tab/>
      </w:r>
      <w:r>
        <w:rPr>
          <w:rFonts w:ascii="Courier New"/>
          <w:sz w:val="19"/>
        </w:rPr>
        <w:t>%Jumad-Al-Awwal18th,1441</w:t>
      </w:r>
    </w:p>
    <w:p>
      <w:pPr>
        <w:spacing w:before="1"/>
        <w:ind w:left="300" w:right="54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map_post_Cb= zeros (Lb,1);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c = 1: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Lb</w:t>
      </w:r>
    </w:p>
    <w:p>
      <w:pPr>
        <w:spacing w:before="0"/>
        <w:ind w:left="780" w:right="1756" w:firstLine="0"/>
        <w:jc w:val="both"/>
        <w:rPr>
          <w:rFonts w:ascii="Courier New"/>
          <w:sz w:val="20"/>
        </w:rPr>
      </w:pPr>
      <w:r>
        <w:rPr>
          <w:rFonts w:ascii="Courier New"/>
          <w:sz w:val="20"/>
        </w:rPr>
        <w:t>endrange_up = Cb(c); %update last part value of theta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range_update = linspace(initial_range,endrange_up,N);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posterior_Cb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betapdf(range_update,a+X,b+N-X);</w:t>
      </w:r>
    </w:p>
    <w:p>
      <w:pPr>
        <w:tabs>
          <w:tab w:pos="1020" w:val="left" w:leader="none"/>
        </w:tabs>
        <w:spacing w:line="242" w:lineRule="auto" w:before="25"/>
        <w:ind w:left="780" w:right="4800" w:hanging="476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%</w:t>
        <w:tab/>
        <w:tab/>
        <w:t>plot</w:t>
      </w:r>
      <w:r>
        <w:rPr>
          <w:rFonts w:ascii="Courier New"/>
          <w:spacing w:val="-9"/>
          <w:sz w:val="19"/>
        </w:rPr>
        <w:t> </w:t>
      </w:r>
      <w:r>
        <w:rPr>
          <w:rFonts w:ascii="Courier New"/>
          <w:sz w:val="19"/>
        </w:rPr>
        <w:t>(theta,</w:t>
      </w:r>
      <w:r>
        <w:rPr>
          <w:rFonts w:ascii="Courier New"/>
          <w:spacing w:val="-9"/>
          <w:sz w:val="19"/>
        </w:rPr>
        <w:t> </w:t>
      </w:r>
      <w:r>
        <w:rPr>
          <w:rFonts w:ascii="Courier New"/>
          <w:sz w:val="19"/>
        </w:rPr>
        <w:t>posterior_Cb);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[H,i] = max(posterior_Cb);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19"/>
        </w:rPr>
        <w:t>map_post_Cb(c)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= H;</w:t>
      </w:r>
    </w:p>
    <w:p>
      <w:pPr>
        <w:spacing w:line="226" w:lineRule="exact" w:before="2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end</w:t>
      </w:r>
    </w:p>
    <w:p>
      <w:pPr>
        <w:tabs>
          <w:tab w:pos="4241" w:val="left" w:leader="none"/>
        </w:tabs>
        <w:spacing w:before="0"/>
        <w:ind w:left="300" w:right="1918" w:firstLine="0"/>
        <w:jc w:val="left"/>
        <w:rPr>
          <w:rFonts w:ascii="Courier New"/>
          <w:sz w:val="19"/>
        </w:rPr>
      </w:pPr>
      <w:r>
        <w:rPr>
          <w:rFonts w:ascii="Courier New"/>
          <w:sz w:val="20"/>
        </w:rPr>
        <w:t>plot(map_post_Cb)</w:t>
      </w:r>
      <w:r>
        <w:rPr>
          <w:rFonts w:ascii="Courier New"/>
          <w:spacing w:val="120"/>
          <w:sz w:val="20"/>
        </w:rPr>
        <w:t> </w:t>
      </w:r>
      <w:r>
        <w:rPr>
          <w:rFonts w:ascii="Courier New"/>
          <w:sz w:val="20"/>
        </w:rPr>
        <w:t>%Jumad-Al-Awwal18th,1441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xlabel('actor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id.')</w:t>
        <w:tab/>
      </w:r>
      <w:r>
        <w:rPr>
          <w:rFonts w:ascii="Courier New"/>
          <w:spacing w:val="-1"/>
          <w:sz w:val="19"/>
        </w:rPr>
        <w:t>%Jumad-Al-Awwal18th,1441</w:t>
      </w:r>
    </w:p>
    <w:p>
      <w:pPr>
        <w:spacing w:after="0"/>
        <w:jc w:val="left"/>
        <w:rPr>
          <w:rFonts w:ascii="Courier New"/>
          <w:sz w:val="19"/>
        </w:rPr>
        <w:sectPr>
          <w:footerReference w:type="default" r:id="rId172"/>
          <w:pgSz w:w="11900" w:h="16850"/>
          <w:pgMar w:footer="1058" w:header="0" w:top="1340" w:bottom="1240" w:left="1680" w:right="1320"/>
        </w:sectPr>
      </w:pPr>
    </w:p>
    <w:p>
      <w:pPr>
        <w:tabs>
          <w:tab w:pos="4241" w:val="left" w:leader="none"/>
        </w:tabs>
        <w:spacing w:before="75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20"/>
        </w:rPr>
        <w:t>ylabel('map_b_t_w.')</w:t>
        <w:tab/>
      </w:r>
      <w:r>
        <w:rPr>
          <w:rFonts w:ascii="Courier New"/>
          <w:sz w:val="19"/>
        </w:rPr>
        <w:t>%Jumad-Al-Awwal18th,1441</w:t>
      </w:r>
    </w:p>
    <w:p>
      <w:pPr>
        <w:tabs>
          <w:tab w:pos="4361" w:val="left" w:leader="none"/>
        </w:tabs>
        <w:spacing w:before="2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20"/>
        </w:rPr>
        <w:t>figure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(2)</w:t>
        <w:tab/>
      </w:r>
      <w:r>
        <w:rPr>
          <w:rFonts w:ascii="Courier New"/>
          <w:sz w:val="19"/>
        </w:rPr>
        <w:t>%Jumad-Al-Awwal18th,1441</w:t>
      </w:r>
    </w:p>
    <w:p>
      <w:pPr>
        <w:spacing w:line="220" w:lineRule="exact" w:before="13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map_post_Cc=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zeros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(Lc,1);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%Jumad-Al-</w:t>
      </w:r>
    </w:p>
    <w:p>
      <w:pPr>
        <w:spacing w:line="220" w:lineRule="exact" w:before="0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Awwal18th,1441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1: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Lc</w:t>
      </w:r>
    </w:p>
    <w:p>
      <w:pPr>
        <w:spacing w:line="244" w:lineRule="auto" w:before="22"/>
        <w:ind w:left="780" w:right="1761" w:firstLine="0"/>
        <w:jc w:val="both"/>
        <w:rPr>
          <w:rFonts w:ascii="Courier New"/>
          <w:sz w:val="19"/>
        </w:rPr>
      </w:pPr>
      <w:r>
        <w:rPr>
          <w:rFonts w:ascii="Courier New"/>
          <w:sz w:val="19"/>
        </w:rPr>
        <w:t>endrange_up = Cc(c); %update last part value of theta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19"/>
        </w:rPr>
        <w:t>range_update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19"/>
        </w:rPr>
        <w:t>linspace(initial_range,endrange_up,N);</w:t>
      </w:r>
      <w:r>
        <w:rPr>
          <w:rFonts w:ascii="Courier New"/>
          <w:spacing w:val="-112"/>
          <w:sz w:val="19"/>
        </w:rPr>
        <w:t> </w:t>
      </w:r>
      <w:r>
        <w:rPr>
          <w:rFonts w:ascii="Courier New"/>
          <w:sz w:val="19"/>
        </w:rPr>
        <w:t>posterior_Cc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betapdf(range_update,a+X,b+N-X);</w:t>
      </w:r>
    </w:p>
    <w:p>
      <w:pPr>
        <w:tabs>
          <w:tab w:pos="1020" w:val="left" w:leader="none"/>
        </w:tabs>
        <w:spacing w:line="242" w:lineRule="auto" w:before="25"/>
        <w:ind w:left="780" w:right="4800" w:hanging="476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%</w:t>
        <w:tab/>
        <w:tab/>
        <w:t>plot</w:t>
      </w:r>
      <w:r>
        <w:rPr>
          <w:rFonts w:ascii="Courier New"/>
          <w:spacing w:val="-9"/>
          <w:sz w:val="19"/>
        </w:rPr>
        <w:t> </w:t>
      </w:r>
      <w:r>
        <w:rPr>
          <w:rFonts w:ascii="Courier New"/>
          <w:sz w:val="19"/>
        </w:rPr>
        <w:t>(theta,</w:t>
      </w:r>
      <w:r>
        <w:rPr>
          <w:rFonts w:ascii="Courier New"/>
          <w:spacing w:val="-9"/>
          <w:sz w:val="19"/>
        </w:rPr>
        <w:t> </w:t>
      </w:r>
      <w:r>
        <w:rPr>
          <w:rFonts w:ascii="Courier New"/>
          <w:sz w:val="19"/>
        </w:rPr>
        <w:t>posterior_Cc);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[H,i] = max(posterior_Cc);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19"/>
        </w:rPr>
        <w:t>map_post_Cc(c)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= H;</w:t>
      </w:r>
    </w:p>
    <w:p>
      <w:pPr>
        <w:spacing w:before="0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end</w:t>
      </w:r>
    </w:p>
    <w:p>
      <w:pPr>
        <w:tabs>
          <w:tab w:pos="4241" w:val="left" w:leader="none"/>
        </w:tabs>
        <w:spacing w:line="226" w:lineRule="exact" w:before="1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20"/>
        </w:rPr>
        <w:t>plot(map_post_Cc)</w:t>
        <w:tab/>
      </w:r>
      <w:r>
        <w:rPr>
          <w:rFonts w:ascii="Courier New"/>
          <w:sz w:val="19"/>
        </w:rPr>
        <w:t>%Jumad-Al-Awwal18th,1441</w:t>
      </w:r>
    </w:p>
    <w:p>
      <w:pPr>
        <w:tabs>
          <w:tab w:pos="4361" w:val="left" w:leader="none"/>
        </w:tabs>
        <w:spacing w:line="226" w:lineRule="exact" w:before="0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20"/>
        </w:rPr>
        <w:t>xlabel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('actor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id.')</w:t>
        <w:tab/>
      </w:r>
      <w:r>
        <w:rPr>
          <w:rFonts w:ascii="Courier New"/>
          <w:sz w:val="19"/>
        </w:rPr>
        <w:t>%Jumad-Al-Awwal18th,1441</w:t>
      </w:r>
    </w:p>
    <w:p>
      <w:pPr>
        <w:tabs>
          <w:tab w:pos="4361" w:val="left" w:leader="none"/>
        </w:tabs>
        <w:spacing w:line="226" w:lineRule="exact" w:before="2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20"/>
        </w:rPr>
        <w:t>ylabel('map_c_l_s.')</w:t>
        <w:tab/>
      </w:r>
      <w:r>
        <w:rPr>
          <w:rFonts w:ascii="Courier New"/>
          <w:sz w:val="19"/>
        </w:rPr>
        <w:t>%Jumad-Al-Awwal18th,1441</w:t>
      </w:r>
    </w:p>
    <w:p>
      <w:pPr>
        <w:tabs>
          <w:tab w:pos="4361" w:val="left" w:leader="none"/>
        </w:tabs>
        <w:spacing w:before="0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20"/>
        </w:rPr>
        <w:t>figure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(1)</w:t>
        <w:tab/>
      </w:r>
      <w:r>
        <w:rPr>
          <w:rFonts w:ascii="Courier New"/>
          <w:sz w:val="19"/>
        </w:rPr>
        <w:t>%Jumad-Al-Awwal18th,1441</w:t>
      </w:r>
    </w:p>
    <w:p>
      <w:pPr>
        <w:spacing w:before="1"/>
        <w:ind w:left="300" w:right="54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map_post_Cd= zeros (Ld,1);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c = 1: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Ld</w:t>
      </w:r>
    </w:p>
    <w:p>
      <w:pPr>
        <w:spacing w:line="244" w:lineRule="auto" w:before="25"/>
        <w:ind w:left="780" w:right="1761" w:firstLine="0"/>
        <w:jc w:val="both"/>
        <w:rPr>
          <w:rFonts w:ascii="Courier New"/>
          <w:sz w:val="19"/>
        </w:rPr>
      </w:pPr>
      <w:r>
        <w:rPr>
          <w:rFonts w:ascii="Courier New"/>
          <w:sz w:val="19"/>
        </w:rPr>
        <w:t>endrange_up = Cd(c); %update last part value of theta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19"/>
        </w:rPr>
        <w:t>range_update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19"/>
        </w:rPr>
        <w:t>linspace(initial_range,endrange_up,N);</w:t>
      </w:r>
      <w:r>
        <w:rPr>
          <w:rFonts w:ascii="Courier New"/>
          <w:spacing w:val="-112"/>
          <w:sz w:val="19"/>
        </w:rPr>
        <w:t> </w:t>
      </w:r>
      <w:r>
        <w:rPr>
          <w:rFonts w:ascii="Courier New"/>
          <w:sz w:val="19"/>
        </w:rPr>
        <w:t>posterior_Cd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betapdf(range_update,a+X,b+N-X);</w:t>
      </w:r>
    </w:p>
    <w:p>
      <w:pPr>
        <w:tabs>
          <w:tab w:pos="1020" w:val="left" w:leader="none"/>
        </w:tabs>
        <w:spacing w:line="244" w:lineRule="auto" w:before="17"/>
        <w:ind w:left="780" w:right="4800" w:hanging="476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%</w:t>
        <w:tab/>
        <w:tab/>
        <w:t>plot</w:t>
      </w:r>
      <w:r>
        <w:rPr>
          <w:rFonts w:ascii="Courier New"/>
          <w:spacing w:val="-9"/>
          <w:sz w:val="19"/>
        </w:rPr>
        <w:t> </w:t>
      </w:r>
      <w:r>
        <w:rPr>
          <w:rFonts w:ascii="Courier New"/>
          <w:sz w:val="19"/>
        </w:rPr>
        <w:t>(theta,</w:t>
      </w:r>
      <w:r>
        <w:rPr>
          <w:rFonts w:ascii="Courier New"/>
          <w:spacing w:val="-9"/>
          <w:sz w:val="19"/>
        </w:rPr>
        <w:t> </w:t>
      </w:r>
      <w:r>
        <w:rPr>
          <w:rFonts w:ascii="Courier New"/>
          <w:sz w:val="19"/>
        </w:rPr>
        <w:t>posterior_Cd);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[H,i] = max(posterior_Cd);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19"/>
        </w:rPr>
        <w:t>map_post_Cd(c)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= H;</w:t>
      </w:r>
    </w:p>
    <w:p>
      <w:pPr>
        <w:spacing w:after="0" w:line="244" w:lineRule="auto"/>
        <w:jc w:val="left"/>
        <w:rPr>
          <w:rFonts w:ascii="Courier New"/>
          <w:sz w:val="19"/>
        </w:rPr>
        <w:sectPr>
          <w:pgSz w:w="11900" w:h="16850"/>
          <w:pgMar w:header="0" w:footer="1058" w:top="1320" w:bottom="1240" w:left="1680" w:right="1320"/>
        </w:sectPr>
      </w:pPr>
    </w:p>
    <w:p>
      <w:pPr>
        <w:spacing w:before="0"/>
        <w:ind w:left="300" w:right="4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end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plot(map_post_Cd)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xlabel('actor id.')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w w:val="95"/>
          <w:sz w:val="20"/>
        </w:rPr>
        <w:t>ylabel('map_d_g_r.')</w:t>
      </w:r>
    </w:p>
    <w:p>
      <w:pPr>
        <w:pStyle w:val="BodyText"/>
        <w:spacing w:before="9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</w:r>
    </w:p>
    <w:p>
      <w:pPr>
        <w:spacing w:before="0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%Jumad-Al-Awwal18th,1441</w:t>
      </w:r>
    </w:p>
    <w:p>
      <w:pPr>
        <w:spacing w:before="13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%Jumad-Al-Awwal18th,1441</w:t>
      </w:r>
    </w:p>
    <w:p>
      <w:pPr>
        <w:spacing w:before="10"/>
        <w:ind w:left="300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%Jumad-Al-Awwal18th,1441</w:t>
      </w:r>
    </w:p>
    <w:p>
      <w:pPr>
        <w:spacing w:after="0"/>
        <w:jc w:val="left"/>
        <w:rPr>
          <w:rFonts w:ascii="Courier New"/>
          <w:sz w:val="19"/>
        </w:rPr>
        <w:sectPr>
          <w:type w:val="continuous"/>
          <w:pgSz w:w="11900" w:h="16850"/>
          <w:pgMar w:top="1360" w:bottom="280" w:left="1680" w:right="1320"/>
          <w:cols w:num="2" w:equalWidth="0">
            <w:col w:w="2741" w:space="1220"/>
            <w:col w:w="4939"/>
          </w:cols>
        </w:sectPr>
      </w:pPr>
    </w:p>
    <w:p>
      <w:pPr>
        <w:pStyle w:val="Heading1"/>
        <w:spacing w:before="72"/>
        <w:ind w:left="2064" w:right="1843"/>
        <w:jc w:val="center"/>
      </w:pPr>
      <w:r>
        <w:rPr/>
        <w:t>Appendix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(Source</w:t>
      </w:r>
      <w:r>
        <w:rPr>
          <w:spacing w:val="-2"/>
        </w:rPr>
        <w:t> </w:t>
      </w:r>
      <w:r>
        <w:rPr/>
        <w:t>Codes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SNA-Quadrant)</w:t>
      </w:r>
    </w:p>
    <w:p>
      <w:pPr>
        <w:spacing w:before="122"/>
        <w:ind w:left="30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Matlab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code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generating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graphs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centrality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measure</w:t>
      </w:r>
    </w:p>
    <w:p>
      <w:pPr>
        <w:spacing w:line="226" w:lineRule="exact" w:before="2"/>
        <w:ind w:left="30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Maximun-a-posetriori-map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N17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Attackers</w:t>
      </w:r>
    </w:p>
    <w:p>
      <w:pPr>
        <w:spacing w:line="226" w:lineRule="exact" w:before="0"/>
        <w:ind w:left="305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Engr.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ISMAIL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A.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Adekunle</w:t>
      </w:r>
    </w:p>
    <w:p>
      <w:pPr>
        <w:spacing w:line="232" w:lineRule="auto" w:before="18"/>
        <w:ind w:left="300" w:right="2939" w:firstLine="4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Monday Jumudal-Al-Awwal,15th 1440/21th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January,2019 %% Acknowledgement: Alhiamdulillah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clear;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close all; clc;</w:t>
      </w:r>
    </w:p>
    <w:p>
      <w:pPr>
        <w:spacing w:line="235" w:lineRule="auto" w:before="27"/>
        <w:ind w:left="300" w:right="1396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d911data = xlsread('C:\Users\ISMAIL\Desktop\Conspirators.xls');</w:t>
      </w:r>
      <w:r>
        <w:rPr>
          <w:rFonts w:ascii="Courier New"/>
          <w:spacing w:val="-112"/>
          <w:sz w:val="19"/>
        </w:rPr>
        <w:t> </w:t>
      </w:r>
      <w:r>
        <w:rPr>
          <w:rFonts w:ascii="Courier New"/>
          <w:sz w:val="19"/>
        </w:rPr>
        <w:t>P_id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= d911data (:1);</w:t>
      </w:r>
    </w:p>
    <w:p>
      <w:pPr>
        <w:spacing w:before="6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dgr_f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d911data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(:2);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all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row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values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column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2</w:t>
      </w:r>
    </w:p>
    <w:p>
      <w:pPr>
        <w:spacing w:line="252" w:lineRule="auto" w:before="1"/>
        <w:ind w:left="300" w:right="103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dgr_a = d911data (1:19,2); % the first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19 rows in column 2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dgr_c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d911data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(20:61,2);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last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row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values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column</w:t>
      </w:r>
    </w:p>
    <w:p>
      <w:pPr>
        <w:spacing w:line="203" w:lineRule="exact" w:before="0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2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cls_f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d911data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(:3);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all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row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values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column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3</w:t>
      </w:r>
    </w:p>
    <w:p>
      <w:pPr>
        <w:spacing w:line="254" w:lineRule="auto" w:before="0"/>
        <w:ind w:left="300" w:right="1035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cls_a = d911data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(1:19,3); % the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first 19 rows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in column 3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cls_c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d911data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(20:61,3);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last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row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values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column</w:t>
      </w:r>
    </w:p>
    <w:p>
      <w:pPr>
        <w:spacing w:line="200" w:lineRule="exact" w:before="0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3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btw_f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d911data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(:4);</w:t>
      </w:r>
    </w:p>
    <w:p>
      <w:pPr>
        <w:spacing w:line="222" w:lineRule="exact" w:before="14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btw_a</w:t>
      </w:r>
      <w:r>
        <w:rPr>
          <w:rFonts w:ascii="Courier New"/>
          <w:spacing w:val="1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17"/>
          <w:sz w:val="20"/>
        </w:rPr>
        <w:t> </w:t>
      </w:r>
      <w:r>
        <w:rPr>
          <w:rFonts w:ascii="Courier New"/>
          <w:sz w:val="20"/>
        </w:rPr>
        <w:t>d911data</w:t>
      </w:r>
      <w:r>
        <w:rPr>
          <w:rFonts w:ascii="Courier New"/>
          <w:spacing w:val="18"/>
          <w:sz w:val="20"/>
        </w:rPr>
        <w:t> </w:t>
      </w:r>
      <w:r>
        <w:rPr>
          <w:rFonts w:ascii="Courier New"/>
          <w:sz w:val="20"/>
        </w:rPr>
        <w:t>(1:19,4);</w:t>
      </w:r>
      <w:r>
        <w:rPr>
          <w:rFonts w:ascii="Courier New"/>
          <w:spacing w:val="16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17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17"/>
          <w:sz w:val="20"/>
        </w:rPr>
        <w:t> </w:t>
      </w:r>
      <w:r>
        <w:rPr>
          <w:rFonts w:ascii="Courier New"/>
          <w:sz w:val="20"/>
        </w:rPr>
        <w:t>first</w:t>
      </w:r>
      <w:r>
        <w:rPr>
          <w:rFonts w:ascii="Courier New"/>
          <w:spacing w:val="17"/>
          <w:sz w:val="20"/>
        </w:rPr>
        <w:t> </w:t>
      </w:r>
      <w:r>
        <w:rPr>
          <w:rFonts w:ascii="Courier New"/>
          <w:sz w:val="20"/>
        </w:rPr>
        <w:t>19</w:t>
      </w:r>
      <w:r>
        <w:rPr>
          <w:rFonts w:ascii="Courier New"/>
          <w:spacing w:val="17"/>
          <w:sz w:val="20"/>
        </w:rPr>
        <w:t> </w:t>
      </w:r>
      <w:r>
        <w:rPr>
          <w:rFonts w:ascii="Courier New"/>
          <w:sz w:val="20"/>
        </w:rPr>
        <w:t>rows</w:t>
      </w:r>
      <w:r>
        <w:rPr>
          <w:rFonts w:ascii="Courier New"/>
          <w:spacing w:val="18"/>
          <w:sz w:val="20"/>
        </w:rPr>
        <w:t> </w:t>
      </w:r>
      <w:r>
        <w:rPr>
          <w:rFonts w:ascii="Courier New"/>
          <w:sz w:val="20"/>
        </w:rPr>
        <w:t>values</w:t>
      </w:r>
      <w:r>
        <w:rPr>
          <w:rFonts w:ascii="Courier New"/>
          <w:spacing w:val="18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18"/>
          <w:sz w:val="20"/>
        </w:rPr>
        <w:t> </w:t>
      </w:r>
      <w:r>
        <w:rPr>
          <w:rFonts w:ascii="Courier New"/>
          <w:sz w:val="20"/>
        </w:rPr>
        <w:t>column</w:t>
      </w:r>
    </w:p>
    <w:p>
      <w:pPr>
        <w:spacing w:line="230" w:lineRule="auto" w:before="3"/>
        <w:ind w:left="300" w:right="72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4</w:t>
      </w:r>
      <w:r>
        <w:rPr>
          <w:rFonts w:ascii="Courier New"/>
          <w:spacing w:val="60"/>
          <w:sz w:val="20"/>
        </w:rPr>
        <w:t> </w:t>
      </w:r>
      <w:r>
        <w:rPr>
          <w:rFonts w:ascii="Courier New"/>
          <w:sz w:val="20"/>
        </w:rPr>
        <w:t>btw_c</w:t>
      </w:r>
      <w:r>
        <w:rPr>
          <w:rFonts w:ascii="Courier New"/>
          <w:spacing w:val="60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61"/>
          <w:sz w:val="20"/>
        </w:rPr>
        <w:t> </w:t>
      </w:r>
      <w:r>
        <w:rPr>
          <w:rFonts w:ascii="Courier New"/>
          <w:sz w:val="20"/>
        </w:rPr>
        <w:t>d911data</w:t>
      </w:r>
      <w:r>
        <w:rPr>
          <w:rFonts w:ascii="Courier New"/>
          <w:spacing w:val="63"/>
          <w:sz w:val="20"/>
        </w:rPr>
        <w:t> </w:t>
      </w:r>
      <w:r>
        <w:rPr>
          <w:rFonts w:ascii="Courier New"/>
          <w:sz w:val="20"/>
        </w:rPr>
        <w:t>(20:61,4);</w:t>
      </w:r>
      <w:r>
        <w:rPr>
          <w:rFonts w:ascii="Courier New"/>
          <w:spacing w:val="61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61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63"/>
          <w:sz w:val="20"/>
        </w:rPr>
        <w:t> </w:t>
      </w:r>
      <w:r>
        <w:rPr>
          <w:rFonts w:ascii="Courier New"/>
          <w:sz w:val="20"/>
        </w:rPr>
        <w:t>last</w:t>
      </w:r>
      <w:r>
        <w:rPr>
          <w:rFonts w:ascii="Courier New"/>
          <w:spacing w:val="61"/>
          <w:sz w:val="20"/>
        </w:rPr>
        <w:t> </w:t>
      </w:r>
      <w:r>
        <w:rPr>
          <w:rFonts w:ascii="Courier New"/>
          <w:sz w:val="20"/>
        </w:rPr>
        <w:t>rows</w:t>
      </w:r>
      <w:r>
        <w:rPr>
          <w:rFonts w:ascii="Courier New"/>
          <w:spacing w:val="62"/>
          <w:sz w:val="20"/>
        </w:rPr>
        <w:t> </w:t>
      </w:r>
      <w:r>
        <w:rPr>
          <w:rFonts w:ascii="Courier New"/>
          <w:sz w:val="20"/>
        </w:rPr>
        <w:t>values</w:t>
      </w:r>
      <w:r>
        <w:rPr>
          <w:rFonts w:ascii="Courier New"/>
          <w:spacing w:val="61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61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column4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egv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d911data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(:5);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all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row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values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column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5</w:t>
      </w:r>
    </w:p>
    <w:p>
      <w:pPr>
        <w:spacing w:line="252" w:lineRule="auto" w:before="2"/>
        <w:ind w:left="300" w:right="103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egv_a = d911data (1:19,5); % the first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19 rows in column 3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egv_c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d911data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(20:61,5);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last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row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values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column</w:t>
      </w:r>
    </w:p>
    <w:p>
      <w:pPr>
        <w:spacing w:line="202" w:lineRule="exact" w:before="0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3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figure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(1)</w:t>
      </w:r>
    </w:p>
    <w:p>
      <w:pPr>
        <w:spacing w:before="22"/>
        <w:ind w:left="300" w:right="5746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scatter</w:t>
      </w:r>
      <w:r>
        <w:rPr>
          <w:rFonts w:ascii="Courier New"/>
          <w:spacing w:val="-17"/>
          <w:sz w:val="19"/>
        </w:rPr>
        <w:t> </w:t>
      </w:r>
      <w:r>
        <w:rPr>
          <w:rFonts w:ascii="Courier New"/>
          <w:sz w:val="19"/>
        </w:rPr>
        <w:t>(btw_a,dgr_a,'*')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hold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on</w:t>
      </w:r>
    </w:p>
    <w:p>
      <w:pPr>
        <w:spacing w:line="235" w:lineRule="auto" w:before="26"/>
        <w:ind w:left="300" w:right="5746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scatter</w:t>
      </w:r>
      <w:r>
        <w:rPr>
          <w:rFonts w:ascii="Courier New"/>
          <w:spacing w:val="-17"/>
          <w:sz w:val="19"/>
        </w:rPr>
        <w:t> </w:t>
      </w:r>
      <w:r>
        <w:rPr>
          <w:rFonts w:ascii="Courier New"/>
          <w:sz w:val="19"/>
        </w:rPr>
        <w:t>(btw_c,dgr_c,'o')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hold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off</w:t>
      </w:r>
    </w:p>
    <w:p>
      <w:pPr>
        <w:spacing w:line="230" w:lineRule="auto" w:before="27"/>
        <w:ind w:left="300" w:right="556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xlabel('Brokerage strategy')%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Betweenness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strategy lowers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visibility ylabel('Influence(local)’) % Degree strategy for actors'</w:t>
      </w:r>
      <w:r>
        <w:rPr>
          <w:rFonts w:ascii="Courier New" w:hAnsi="Courier New"/>
          <w:spacing w:val="-119"/>
          <w:sz w:val="20"/>
        </w:rPr>
        <w:t> </w:t>
      </w:r>
      <w:r>
        <w:rPr>
          <w:rFonts w:ascii="Courier New" w:hAnsi="Courier New"/>
          <w:sz w:val="20"/>
        </w:rPr>
        <w:t>visibility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figure (2)</w:t>
      </w:r>
    </w:p>
    <w:p>
      <w:pPr>
        <w:spacing w:before="26"/>
        <w:ind w:left="300" w:right="5746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scatter</w:t>
      </w:r>
      <w:r>
        <w:rPr>
          <w:rFonts w:ascii="Courier New"/>
          <w:spacing w:val="-17"/>
          <w:sz w:val="19"/>
        </w:rPr>
        <w:t> </w:t>
      </w:r>
      <w:r>
        <w:rPr>
          <w:rFonts w:ascii="Courier New"/>
          <w:sz w:val="19"/>
        </w:rPr>
        <w:t>(cls_a,dgr_a,'*')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hold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on</w:t>
      </w:r>
    </w:p>
    <w:p>
      <w:pPr>
        <w:spacing w:before="24"/>
        <w:ind w:left="300" w:right="5746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scatter</w:t>
      </w:r>
      <w:r>
        <w:rPr>
          <w:rFonts w:ascii="Courier New"/>
          <w:spacing w:val="-17"/>
          <w:sz w:val="19"/>
        </w:rPr>
        <w:t> </w:t>
      </w:r>
      <w:r>
        <w:rPr>
          <w:rFonts w:ascii="Courier New"/>
          <w:sz w:val="19"/>
        </w:rPr>
        <w:t>(cls_c,dgr_c,'o')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hold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off</w:t>
      </w:r>
    </w:p>
    <w:p>
      <w:pPr>
        <w:spacing w:line="230" w:lineRule="auto" w:before="23"/>
        <w:ind w:left="300" w:right="677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xlabel('Proximity</w:t>
      </w:r>
      <w:r>
        <w:rPr>
          <w:rFonts w:ascii="Courier New" w:hAnsi="Courier New"/>
          <w:spacing w:val="-6"/>
          <w:sz w:val="20"/>
        </w:rPr>
        <w:t> </w:t>
      </w:r>
      <w:r>
        <w:rPr>
          <w:rFonts w:ascii="Courier New" w:hAnsi="Courier New"/>
          <w:sz w:val="20"/>
        </w:rPr>
        <w:t>strategy')%</w:t>
      </w:r>
      <w:r>
        <w:rPr>
          <w:rFonts w:ascii="Courier New" w:hAnsi="Courier New"/>
          <w:spacing w:val="-6"/>
          <w:sz w:val="20"/>
        </w:rPr>
        <w:t> </w:t>
      </w:r>
      <w:r>
        <w:rPr>
          <w:rFonts w:ascii="Courier New" w:hAnsi="Courier New"/>
          <w:sz w:val="20"/>
        </w:rPr>
        <w:t>Closeness</w:t>
      </w:r>
      <w:r>
        <w:rPr>
          <w:rFonts w:ascii="Courier New" w:hAnsi="Courier New"/>
          <w:spacing w:val="-5"/>
          <w:sz w:val="20"/>
        </w:rPr>
        <w:t> </w:t>
      </w:r>
      <w:r>
        <w:rPr>
          <w:rFonts w:ascii="Courier New" w:hAnsi="Courier New"/>
          <w:sz w:val="20"/>
        </w:rPr>
        <w:t>strategy</w:t>
      </w:r>
      <w:r>
        <w:rPr>
          <w:rFonts w:ascii="Courier New" w:hAnsi="Courier New"/>
          <w:spacing w:val="-6"/>
          <w:sz w:val="20"/>
        </w:rPr>
        <w:t> </w:t>
      </w:r>
      <w:r>
        <w:rPr>
          <w:rFonts w:ascii="Courier New" w:hAnsi="Courier New"/>
          <w:sz w:val="20"/>
        </w:rPr>
        <w:t>lowers</w:t>
      </w:r>
      <w:r>
        <w:rPr>
          <w:rFonts w:ascii="Courier New" w:hAnsi="Courier New"/>
          <w:spacing w:val="-5"/>
          <w:sz w:val="20"/>
        </w:rPr>
        <w:t> </w:t>
      </w:r>
      <w:r>
        <w:rPr>
          <w:rFonts w:ascii="Courier New" w:hAnsi="Courier New"/>
          <w:sz w:val="20"/>
        </w:rPr>
        <w:t>visibility</w:t>
      </w:r>
      <w:r>
        <w:rPr>
          <w:rFonts w:ascii="Courier New" w:hAnsi="Courier New"/>
          <w:spacing w:val="-117"/>
          <w:sz w:val="20"/>
        </w:rPr>
        <w:t> </w:t>
      </w:r>
      <w:r>
        <w:rPr>
          <w:rFonts w:ascii="Courier New" w:hAnsi="Courier New"/>
          <w:sz w:val="20"/>
        </w:rPr>
        <w:t>ylabel('Influence(local)’) % Degree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strategy for actors'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visibility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figure (3)</w:t>
      </w:r>
    </w:p>
    <w:p>
      <w:pPr>
        <w:spacing w:before="26"/>
        <w:ind w:left="300" w:right="5746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scatter</w:t>
      </w:r>
      <w:r>
        <w:rPr>
          <w:rFonts w:ascii="Courier New"/>
          <w:spacing w:val="-17"/>
          <w:sz w:val="19"/>
        </w:rPr>
        <w:t> </w:t>
      </w:r>
      <w:r>
        <w:rPr>
          <w:rFonts w:ascii="Courier New"/>
          <w:sz w:val="19"/>
        </w:rPr>
        <w:t>(btw_a,egv_a,'*')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hold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on</w:t>
      </w:r>
    </w:p>
    <w:p>
      <w:pPr>
        <w:spacing w:before="21"/>
        <w:ind w:left="300" w:right="5746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scatter</w:t>
      </w:r>
      <w:r>
        <w:rPr>
          <w:rFonts w:ascii="Courier New"/>
          <w:spacing w:val="-17"/>
          <w:sz w:val="19"/>
        </w:rPr>
        <w:t> </w:t>
      </w:r>
      <w:r>
        <w:rPr>
          <w:rFonts w:ascii="Courier New"/>
          <w:sz w:val="19"/>
        </w:rPr>
        <w:t>(btw_c,egv_c,'o')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hold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off</w:t>
      </w:r>
    </w:p>
    <w:p>
      <w:pPr>
        <w:spacing w:line="232" w:lineRule="auto" w:before="22"/>
        <w:ind w:left="300" w:right="778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xlabel('Brokerage strategy')% Betweenness strategy lowers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visibility ylabel('Influence(global)’) % Eigenvector strategy for</w:t>
      </w:r>
      <w:r>
        <w:rPr>
          <w:rFonts w:ascii="Courier New" w:hAnsi="Courier New"/>
          <w:spacing w:val="-119"/>
          <w:sz w:val="20"/>
        </w:rPr>
        <w:t> </w:t>
      </w:r>
      <w:r>
        <w:rPr>
          <w:rFonts w:ascii="Courier New" w:hAnsi="Courier New"/>
          <w:sz w:val="20"/>
        </w:rPr>
        <w:t>actors'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visibility</w:t>
      </w:r>
    </w:p>
    <w:p>
      <w:pPr>
        <w:spacing w:line="225" w:lineRule="exact" w:before="0"/>
        <w:ind w:left="3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figure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(4)</w:t>
      </w:r>
    </w:p>
    <w:p>
      <w:pPr>
        <w:spacing w:before="22"/>
        <w:ind w:left="300" w:right="5746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scatter</w:t>
      </w:r>
      <w:r>
        <w:rPr>
          <w:rFonts w:ascii="Courier New"/>
          <w:spacing w:val="-17"/>
          <w:sz w:val="19"/>
        </w:rPr>
        <w:t> </w:t>
      </w:r>
      <w:r>
        <w:rPr>
          <w:rFonts w:ascii="Courier New"/>
          <w:sz w:val="19"/>
        </w:rPr>
        <w:t>(cls_a,egv_a,'*')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hold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on</w:t>
      </w:r>
    </w:p>
    <w:p>
      <w:pPr>
        <w:spacing w:before="23"/>
        <w:ind w:left="300" w:right="5746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scatter</w:t>
      </w:r>
      <w:r>
        <w:rPr>
          <w:rFonts w:ascii="Courier New"/>
          <w:spacing w:val="-17"/>
          <w:sz w:val="19"/>
        </w:rPr>
        <w:t> </w:t>
      </w:r>
      <w:r>
        <w:rPr>
          <w:rFonts w:ascii="Courier New"/>
          <w:sz w:val="19"/>
        </w:rPr>
        <w:t>(cls_c,egv_c,'o')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hold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off</w:t>
      </w:r>
    </w:p>
    <w:p>
      <w:pPr>
        <w:spacing w:line="228" w:lineRule="auto" w:before="21"/>
        <w:ind w:left="300" w:right="1378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xlabel ('Proximity strategy’) % Closeness as a strategy that</w:t>
      </w:r>
      <w:r>
        <w:rPr>
          <w:rFonts w:ascii="Courier New" w:hAnsi="Courier New"/>
          <w:spacing w:val="-119"/>
          <w:sz w:val="20"/>
        </w:rPr>
        <w:t> </w:t>
      </w:r>
      <w:r>
        <w:rPr>
          <w:rFonts w:ascii="Courier New" w:hAnsi="Courier New"/>
          <w:sz w:val="20"/>
        </w:rPr>
        <w:t>lowers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susceptibility</w:t>
      </w:r>
    </w:p>
    <w:p>
      <w:pPr>
        <w:spacing w:line="225" w:lineRule="auto" w:before="22"/>
        <w:ind w:left="300" w:right="1498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ylabel('Influence(global)’) % Eigenvector as a strategy for</w:t>
      </w:r>
      <w:r>
        <w:rPr>
          <w:rFonts w:ascii="Courier New" w:hAnsi="Courier New"/>
          <w:spacing w:val="-118"/>
          <w:sz w:val="20"/>
        </w:rPr>
        <w:t> </w:t>
      </w:r>
      <w:r>
        <w:rPr>
          <w:rFonts w:ascii="Courier New" w:hAnsi="Courier New"/>
          <w:sz w:val="20"/>
        </w:rPr>
        <w:t>actors'</w:t>
      </w:r>
      <w:r>
        <w:rPr>
          <w:rFonts w:ascii="Courier New" w:hAnsi="Courier New"/>
          <w:spacing w:val="-1"/>
          <w:sz w:val="20"/>
        </w:rPr>
        <w:t> </w:t>
      </w:r>
      <w:r>
        <w:rPr>
          <w:rFonts w:ascii="Courier New" w:hAnsi="Courier New"/>
          <w:sz w:val="20"/>
        </w:rPr>
        <w:t>visibility</w:t>
      </w:r>
    </w:p>
    <w:p>
      <w:pPr>
        <w:spacing w:after="0" w:line="225" w:lineRule="auto"/>
        <w:jc w:val="left"/>
        <w:rPr>
          <w:rFonts w:ascii="Courier New" w:hAnsi="Courier New"/>
          <w:sz w:val="20"/>
        </w:rPr>
        <w:sectPr>
          <w:pgSz w:w="11900" w:h="16850"/>
          <w:pgMar w:header="0" w:footer="1058" w:top="1340" w:bottom="1260" w:left="1680" w:right="1320"/>
        </w:sectPr>
      </w:pPr>
    </w:p>
    <w:p>
      <w:pPr>
        <w:pStyle w:val="Heading1"/>
        <w:spacing w:before="70"/>
        <w:ind w:left="2044" w:right="1843"/>
        <w:jc w:val="center"/>
      </w:pPr>
      <w:r>
        <w:rPr/>
        <w:t>Appendix</w:t>
      </w:r>
      <w:r>
        <w:rPr>
          <w:spacing w:val="-1"/>
        </w:rPr>
        <w:t> </w:t>
      </w:r>
      <w:r>
        <w:rPr/>
        <w:t>F</w:t>
      </w:r>
      <w:r>
        <w:rPr>
          <w:spacing w:val="-3"/>
        </w:rPr>
        <w:t> </w:t>
      </w:r>
      <w:r>
        <w:rPr/>
        <w:t>(Kite</w:t>
      </w:r>
      <w:r>
        <w:rPr>
          <w:spacing w:val="-1"/>
        </w:rPr>
        <w:t> </w:t>
      </w:r>
      <w:r>
        <w:rPr/>
        <w:t>Network)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2" w:lineRule="auto" w:before="229"/>
        <w:ind w:left="300" w:right="99"/>
        <w:jc w:val="both"/>
      </w:pPr>
      <w:r>
        <w:rPr/>
        <w:t>Kite network is a relatively small network - a group in karate. Figure 4.35 presents the</w:t>
      </w:r>
      <w:r>
        <w:rPr>
          <w:spacing w:val="1"/>
        </w:rPr>
        <w:t> </w:t>
      </w:r>
      <w:r>
        <w:rPr/>
        <w:t>Kite</w:t>
      </w:r>
      <w:r>
        <w:rPr>
          <w:spacing w:val="27"/>
        </w:rPr>
        <w:t> </w:t>
      </w:r>
      <w:r>
        <w:rPr/>
        <w:t>network.</w:t>
      </w:r>
      <w:r>
        <w:rPr>
          <w:spacing w:val="29"/>
        </w:rPr>
        <w:t> </w:t>
      </w:r>
      <w:r>
        <w:rPr/>
        <w:t>It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made</w:t>
      </w:r>
      <w:r>
        <w:rPr>
          <w:spacing w:val="28"/>
        </w:rPr>
        <w:t> </w:t>
      </w:r>
      <w:r>
        <w:rPr/>
        <w:t>up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ten</w:t>
      </w:r>
      <w:r>
        <w:rPr>
          <w:spacing w:val="27"/>
        </w:rPr>
        <w:t> </w:t>
      </w:r>
      <w:r>
        <w:rPr/>
        <w:t>members.</w:t>
      </w:r>
      <w:r>
        <w:rPr>
          <w:spacing w:val="27"/>
        </w:rPr>
        <w:t> </w:t>
      </w:r>
      <w:r>
        <w:rPr/>
        <w:t>Degree</w:t>
      </w:r>
      <w:r>
        <w:rPr>
          <w:spacing w:val="27"/>
        </w:rPr>
        <w:t> </w:t>
      </w:r>
      <w:r>
        <w:rPr/>
        <w:t>centrality</w:t>
      </w:r>
      <w:r>
        <w:rPr>
          <w:spacing w:val="22"/>
        </w:rPr>
        <w:t> </w:t>
      </w:r>
      <w:r>
        <w:rPr/>
        <w:t>of</w:t>
      </w:r>
      <w:r>
        <w:rPr>
          <w:spacing w:val="27"/>
        </w:rPr>
        <w:t> </w:t>
      </w:r>
      <w:r>
        <w:rPr/>
        <w:t>actors</w:t>
      </w:r>
      <w:r>
        <w:rPr>
          <w:spacing w:val="30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group</w:t>
      </w:r>
      <w:r>
        <w:rPr>
          <w:spacing w:val="-58"/>
        </w:rPr>
        <w:t> </w:t>
      </w:r>
      <w:r>
        <w:rPr/>
        <w:t>was</w:t>
      </w:r>
      <w:r>
        <w:rPr>
          <w:spacing w:val="-1"/>
        </w:rPr>
        <w:t> </w:t>
      </w:r>
      <w:r>
        <w:rPr/>
        <w:t>extracted and</w:t>
      </w:r>
      <w:r>
        <w:rPr>
          <w:spacing w:val="2"/>
        </w:rPr>
        <w:t> </w:t>
      </w:r>
      <w:r>
        <w:rPr/>
        <w:t>fed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input into</w:t>
      </w:r>
      <w:r>
        <w:rPr>
          <w:spacing w:val="-1"/>
        </w:rPr>
        <w:t> </w:t>
      </w:r>
      <w:r>
        <w:rPr/>
        <w:t>both BNM and</w:t>
      </w:r>
      <w:r>
        <w:rPr>
          <w:spacing w:val="-1"/>
        </w:rPr>
        <w:t> </w:t>
      </w:r>
      <w:r>
        <w:rPr/>
        <w:t>entropy</w:t>
      </w:r>
      <w:r>
        <w:rPr>
          <w:spacing w:val="-3"/>
        </w:rPr>
        <w:t> </w:t>
      </w:r>
      <w:r>
        <w:rPr/>
        <w:t>algorithms.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1756546</wp:posOffset>
            </wp:positionH>
            <wp:positionV relativeFrom="paragraph">
              <wp:posOffset>165244</wp:posOffset>
            </wp:positionV>
            <wp:extent cx="4329321" cy="2590800"/>
            <wp:effectExtent l="0" t="0" r="0" b="0"/>
            <wp:wrapTopAndBottom/>
            <wp:docPr id="137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10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321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085" w:right="2887"/>
        <w:jc w:val="center"/>
      </w:pPr>
      <w:r>
        <w:rPr/>
        <w:t>Figure</w:t>
      </w:r>
      <w:r>
        <w:rPr>
          <w:spacing w:val="-6"/>
        </w:rPr>
        <w:t> </w:t>
      </w:r>
      <w:r>
        <w:rPr/>
        <w:t>4.35: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Kite</w:t>
      </w:r>
      <w:r>
        <w:rPr>
          <w:spacing w:val="-4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(Source:</w:t>
      </w:r>
      <w:r>
        <w:rPr>
          <w:spacing w:val="-1"/>
        </w:rPr>
        <w:t> </w:t>
      </w:r>
      <w:r>
        <w:rPr/>
        <w:t>Hensen, 2011)</w:t>
      </w:r>
    </w:p>
    <w:sectPr>
      <w:pgSz w:w="11900" w:h="16850"/>
      <w:pgMar w:header="0" w:footer="1058" w:top="1340" w:bottom="1260" w:left="168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MS PGothic">
    <w:altName w:val="MS PGothic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010010pt;margin-top:778.146606pt;width:18.05pt;height:15.3pt;mso-position-horizontal-relative:page;mso-position-vertical-relative:page;z-index:-218997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viii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8.146606pt;width:18pt;height:15.3pt;mso-position-horizontal-relative:page;mso-position-vertical-relative:page;z-index:-218967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489990pt;margin-top:778.266602pt;width:52.9pt;height:15.3pt;mso-position-horizontal-relative:page;mso-position-vertical-relative:page;z-index:-218961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sources</w:t>
                </w:r>
                <w:r>
                  <w:rPr>
                    <w:spacing w:val="-3"/>
                  </w:rPr>
                  <w:t> </w:t>
                </w:r>
                <w:r>
                  <w:rPr/>
                  <w:t>32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8.146606pt;width:18pt;height:15.8pt;mso-position-horizontal-relative:page;mso-position-vertical-relative:page;z-index:-21895680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04.706604pt;width:18pt;height:16.850pt;mso-position-horizontal-relative:page;mso-position-vertical-relative:page;z-index:-21895168" type="#_x0000_t202" filled="false" stroked="false">
          <v:textbox inset="0,0,0,0">
            <w:txbxContent>
              <w:p>
                <w:pPr>
                  <w:pStyle w:val="BodyText"/>
                  <w:spacing w:before="4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010010pt;margin-top:778.026611pt;width:28.05pt;height:15.55pt;mso-position-horizontal-relative:page;mso-position-vertical-relative:page;z-index:-21899264" type="#_x0000_t202" filled="false" stroked="false">
          <v:textbox inset="0,0,0,0">
            <w:txbxContent>
              <w:p>
                <w:pPr>
                  <w:spacing w:before="26"/>
                  <w:ind w:left="120" w:right="0" w:firstLine="0"/>
                  <w:jc w:val="left"/>
                  <w:rPr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sz w:val="23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8.146606pt;width:18pt;height:15.45pt;mso-position-horizontal-relative:page;mso-position-vertical-relative:page;z-index:-218946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2.769989pt;margin-top:778.026611pt;width:77.6pt;height:15.3pt;mso-position-horizontal-relative:page;mso-position-vertical-relative:page;z-index:-218941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participation</w:t>
                </w:r>
                <w:r>
                  <w:rPr>
                    <w:spacing w:val="-3"/>
                  </w:rPr>
                  <w:t> </w:t>
                </w:r>
                <w:r>
                  <w:rPr/>
                  <w:t>49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8.026611pt;width:18pt;height:15.55pt;mso-position-horizontal-relative:page;mso-position-vertical-relative:page;z-index:-218936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12.866638pt;width:18pt;height:20.85pt;mso-position-horizontal-relative:page;mso-position-vertical-relative:page;z-index:-21893120" type="#_x0000_t202" filled="false" stroked="false">
          <v:textbox inset="0,0,0,0">
            <w:txbxContent>
              <w:p>
                <w:pPr>
                  <w:pStyle w:val="BodyText"/>
                  <w:spacing w:before="1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450012pt;margin-top:776.586609pt;width:18.6pt;height:17.45pt;mso-position-horizontal-relative:page;mso-position-vertical-relative:page;z-index:-21892608" type="#_x0000_t202" filled="false" stroked="false">
          <v:textbox inset="0,0,0,0">
            <w:txbxContent>
              <w:p>
                <w:pPr>
                  <w:pStyle w:val="BodyText"/>
                  <w:spacing w:before="53"/>
                  <w:ind w:left="72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7.906616pt;width:18pt;height:15.8pt;mso-position-horizontal-relative:page;mso-position-vertical-relative:page;z-index:-218987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303.049988pt;margin-top:778.146606pt;width:25pt;height:27.55pt;mso-position-horizontal-relative:page;mso-position-vertical-relative:page;z-index:-21892096" type="#_x0000_t202" filled="false" stroked="false">
          <v:textbox inset="0,0,0,0">
            <w:txbxContent>
              <w:p>
                <w:pPr>
                  <w:pStyle w:val="BodyText"/>
                  <w:spacing w:before="1"/>
                  <w:rPr>
                    <w:sz w:val="22"/>
                  </w:rPr>
                </w:pPr>
              </w:p>
              <w:p>
                <w:pPr>
                  <w:pStyle w:val="BodyTex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6"/>
      </w:rPr>
    </w:pPr>
    <w:r>
      <w:rPr/>
      <w:pict>
        <v:shape style="position:absolute;margin-left:303.049988pt;margin-top:767.586609pt;width:18pt;height:25.75pt;mso-position-horizontal-relative:page;mso-position-vertical-relative:page;z-index:-21891584" type="#_x0000_t202" filled="false" stroked="false">
          <v:textbox inset="0,0,0,0">
            <w:txbxContent>
              <w:p>
                <w:pPr>
                  <w:pStyle w:val="BodyText"/>
                  <w:spacing w:before="218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049988pt;margin-top:724.746643pt;width:14pt;height:15.3pt;mso-position-horizontal-relative:page;mso-position-vertical-relative:page;z-index:-218982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20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8.026611pt;width:18pt;height:15.8pt;mso-position-horizontal-relative:page;mso-position-vertical-relative:page;z-index:-21891072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049988pt;margin-top:778.026611pt;width:24pt;height:22.25pt;mso-position-horizontal-relative:page;mso-position-vertical-relative:page;z-index:-218905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329987pt;margin-top:778.266602pt;width:44.25pt;height:15.3pt;mso-position-horizontal-relative:page;mso-position-vertical-relative:page;z-index:-218900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rate;</w:t>
                </w:r>
                <w:r>
                  <w:rPr>
                    <w:spacing w:val="-2"/>
                  </w:rPr>
                  <w:t> </w:t>
                </w:r>
                <w:r>
                  <w:rPr/>
                  <w:t>105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049988pt;margin-top:778.146606pt;width:24pt;height:15.45pt;mso-position-horizontal-relative:page;mso-position-vertical-relative:page;z-index:-218895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049988pt;margin-top:778.146606pt;width:24pt;height:15.65pt;mso-position-horizontal-relative:page;mso-position-vertical-relative:page;z-index:-218890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25pt;margin-top:778.026611pt;width:41.6pt;height:15.3pt;mso-position-horizontal-relative:page;mso-position-vertical-relative:page;z-index:-21888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The</w:t>
                </w:r>
                <w:r>
                  <w:rPr>
                    <w:spacing w:val="-2"/>
                  </w:rPr>
                  <w:t> </w:t>
                </w:r>
                <w:r>
                  <w:rPr/>
                  <w:t>112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049988pt;margin-top:778.026611pt;width:24.05pt;height:15.9pt;mso-position-horizontal-relative:page;mso-position-vertical-relative:page;z-index:-21888000" type="#_x0000_t202" filled="false" stroked="false">
          <v:textbox inset="0,0,0,0">
            <w:txbxContent>
              <w:p>
                <w:pPr>
                  <w:pStyle w:val="BodyText"/>
                  <w:spacing w:before="2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049988pt;margin-top:739.746643pt;width:14pt;height:15.3pt;mso-position-horizontal-relative:page;mso-position-vertical-relative:page;z-index:-218977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21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049988pt;margin-top:777.306641pt;width:24pt;height:17.25pt;mso-position-horizontal-relative:page;mso-position-vertical-relative:page;z-index:-21887488" type="#_x0000_t202" filled="false" stroked="false">
          <v:textbox inset="0,0,0,0">
            <w:txbxContent>
              <w:p>
                <w:pPr>
                  <w:pStyle w:val="BodyText"/>
                  <w:spacing w:before="48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029999pt;margin-top:538.242676pt;width:24pt;height:15.3pt;mso-position-horizontal-relative:page;mso-position-vertical-relative:page;z-index:-21886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049988pt;margin-top:777.426636pt;width:24pt;height:16.05pt;mso-position-horizontal-relative:page;mso-position-vertical-relative:page;z-index:-21886464" type="#_x0000_t202" filled="false" stroked="false">
          <v:textbox inset="0,0,0,0">
            <w:txbxContent>
              <w:p>
                <w:pPr>
                  <w:pStyle w:val="BodyText"/>
                  <w:spacing w:before="24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8.026611pt;width:18pt;height:15.45pt;mso-position-horizontal-relative:page;mso-position-vertical-relative:page;z-index:-218972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."/>
      <w:lvlJc w:val="left"/>
      <w:pPr>
        <w:ind w:left="1020" w:hanging="35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9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9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9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9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9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9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9" w:hanging="356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2081" w:hanging="14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081" w:hanging="14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80" w:hanging="3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6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9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2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6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9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2" w:hanging="356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(%1)"/>
      <w:lvlJc w:val="left"/>
      <w:pPr>
        <w:ind w:left="1020" w:hanging="356"/>
        <w:jc w:val="righ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9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9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9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9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9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9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9" w:hanging="356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1121" w:hanging="46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21" w:hanging="4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6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9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2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26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9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2" w:hanging="70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Roman"/>
      <w:lvlText w:val="(%1)"/>
      <w:lvlJc w:val="left"/>
      <w:pPr>
        <w:ind w:left="960" w:hanging="29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5" w:hanging="2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1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7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3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9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5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1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7" w:hanging="296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02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5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(%1)"/>
      <w:lvlJc w:val="left"/>
      <w:pPr>
        <w:ind w:left="960" w:hanging="29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5" w:hanging="2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1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7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3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9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5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1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7" w:hanging="296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2561" w:hanging="190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561" w:hanging="190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9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9" w:hanging="5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1"/>
      <w:numFmt w:val="decimal"/>
      <w:lvlText w:val="%1"/>
      <w:lvlJc w:val="left"/>
      <w:pPr>
        <w:ind w:left="2040" w:hanging="9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47" w:hanging="9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5" w:hanging="9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3" w:hanging="9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1" w:hanging="9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9" w:hanging="9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7" w:hanging="9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5" w:hanging="9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3" w:hanging="908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1500" w:hanging="368"/>
        <w:jc w:val="left"/>
      </w:pPr>
      <w:rPr>
        <w:rFonts w:hint="default" w:ascii="Times New Roman" w:hAnsi="Times New Roman" w:eastAsia="Times New Roman" w:cs="Times New Roman"/>
        <w:w w:val="99"/>
        <w:sz w:val="7"/>
        <w:szCs w:val="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1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3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5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7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9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1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3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5" w:hanging="368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020" w:hanging="35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9" w:hanging="3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9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9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9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9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9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9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9" w:hanging="356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2621" w:hanging="196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621" w:hanging="196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"/>
      <w:lvlJc w:val="left"/>
      <w:pPr>
        <w:ind w:left="1500" w:hanging="36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2239" w:hanging="73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2" w:hanging="7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3" w:hanging="7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5" w:hanging="7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73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(%1)"/>
      <w:lvlJc w:val="left"/>
      <w:pPr>
        <w:ind w:left="1241" w:hanging="730"/>
        <w:jc w:val="right"/>
      </w:pPr>
      <w:rPr>
        <w:rFonts w:hint="default"/>
        <w:b/>
        <w:bCs/>
        <w:i/>
        <w:i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7" w:hanging="7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5" w:hanging="7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3" w:hanging="7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1" w:hanging="7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9" w:hanging="7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7" w:hanging="7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5" w:hanging="7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73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(%1)"/>
      <w:lvlJc w:val="left"/>
      <w:pPr>
        <w:ind w:left="998" w:hanging="39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1" w:hanging="39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3" w:hanging="3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5" w:hanging="3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7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9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1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3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5" w:hanging="39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(%1)"/>
      <w:lvlJc w:val="left"/>
      <w:pPr>
        <w:ind w:left="1380" w:hanging="728"/>
        <w:jc w:val="left"/>
      </w:pPr>
      <w:rPr>
        <w:rFonts w:hint="default" w:ascii="Times New Roman" w:hAnsi="Times New Roman" w:eastAsia="Times New Roman" w:cs="Times New Roman"/>
        <w:i/>
        <w:iCs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3" w:hanging="7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7" w:hanging="7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7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5" w:hanging="7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9" w:hanging="7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7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7" w:hanging="7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(%1)"/>
      <w:lvlJc w:val="left"/>
      <w:pPr>
        <w:ind w:left="1380" w:hanging="716"/>
        <w:jc w:val="left"/>
      </w:pPr>
      <w:rPr>
        <w:rFonts w:hint="default" w:ascii="Times New Roman" w:hAnsi="Times New Roman" w:eastAsia="Times New Roman" w:cs="Times New Roman"/>
        <w:i/>
        <w:iCs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3" w:hanging="7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7" w:hanging="7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7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5" w:hanging="7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9" w:hanging="7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7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7" w:hanging="7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1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099" w:hanging="365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1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3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5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7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9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1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3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5" w:hanging="36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(%1)"/>
      <w:lvlJc w:val="left"/>
      <w:pPr>
        <w:ind w:left="1380" w:hanging="728"/>
        <w:jc w:val="left"/>
      </w:pPr>
      <w:rPr>
        <w:rFonts w:hint="default"/>
        <w:i/>
        <w:iCs/>
        <w:spacing w:val="-4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3" w:hanging="7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7" w:hanging="7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7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5" w:hanging="7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9" w:hanging="7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7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7" w:hanging="7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2821" w:hanging="201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21" w:hanging="2019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7" w:hanging="5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(%1)"/>
      <w:lvlJc w:val="left"/>
      <w:pPr>
        <w:ind w:left="1380" w:hanging="72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3" w:hanging="7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7" w:hanging="7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7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5" w:hanging="7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9" w:hanging="7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7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7" w:hanging="7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1" w:hanging="72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(%1)"/>
      <w:lvlJc w:val="left"/>
      <w:pPr>
        <w:ind w:left="1241" w:hanging="57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7" w:hanging="5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5" w:hanging="5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3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1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9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7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5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3" w:hanging="57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4061" w:hanging="340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61" w:hanging="340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71" w:hanging="34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77" w:hanging="34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3" w:hanging="34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89" w:hanging="34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5" w:hanging="34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1" w:hanging="34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7" w:hanging="340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260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60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1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7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3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9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5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1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7" w:hanging="60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260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1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7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3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9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5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1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7" w:hanging="60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260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6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31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7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3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9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5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1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7" w:hanging="60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020" w:hanging="29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298"/>
        <w:jc w:val="left"/>
      </w:pPr>
      <w:rPr>
        <w:rFonts w:hint="default" w:ascii="Times New Roman" w:hAnsi="Times New Roman" w:eastAsia="Times New Roman" w:cs="Times New Roman"/>
        <w:spacing w:val="-1"/>
        <w:w w:val="92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9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9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9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9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9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9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9" w:hanging="29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080" w:hanging="35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0" w:hanging="358"/>
        <w:jc w:val="left"/>
      </w:pPr>
      <w:rPr>
        <w:rFonts w:hint="default" w:ascii="Times New Roman" w:hAnsi="Times New Roman" w:eastAsia="Times New Roman" w:cs="Times New Roman"/>
        <w:spacing w:val="-1"/>
        <w:w w:val="92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7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1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5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9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7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1" w:hanging="35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702" w:hanging="80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02" w:hanging="80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3" w:hanging="8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5" w:hanging="8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8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9" w:hanging="8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1" w:hanging="8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3" w:hanging="8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5" w:hanging="80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759" w:hanging="8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59" w:hanging="8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1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740" w:hanging="8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40" w:hanging="8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40" w:hanging="8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40" w:hanging="8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3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1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9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7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5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3" w:hanging="6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40" w:hanging="8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40" w:hanging="8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5" w:hanging="8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3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1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9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7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5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3" w:hanging="840"/>
      </w:pPr>
      <w:rPr>
        <w:rFonts w:hint="default"/>
        <w:lang w:val="en-US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6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96"/>
      <w:ind w:left="1740" w:hanging="8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96"/>
      <w:ind w:left="174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96"/>
      <w:ind w:left="1740" w:hanging="6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396"/>
      <w:ind w:left="17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6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60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60" w:hanging="60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hyperlink" Target="http://www/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footer" Target="footer9.xml"/><Relationship Id="rId21" Type="http://schemas.openxmlformats.org/officeDocument/2006/relationships/image" Target="media/image7.jpeg"/><Relationship Id="rId22" Type="http://schemas.openxmlformats.org/officeDocument/2006/relationships/footer" Target="footer10.xml"/><Relationship Id="rId23" Type="http://schemas.openxmlformats.org/officeDocument/2006/relationships/image" Target="media/image8.jpeg"/><Relationship Id="rId24" Type="http://schemas.openxmlformats.org/officeDocument/2006/relationships/footer" Target="footer11.xml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footer" Target="footer12.xml"/><Relationship Id="rId28" Type="http://schemas.openxmlformats.org/officeDocument/2006/relationships/footer" Target="footer13.xml"/><Relationship Id="rId29" Type="http://schemas.openxmlformats.org/officeDocument/2006/relationships/footer" Target="footer14.xml"/><Relationship Id="rId30" Type="http://schemas.openxmlformats.org/officeDocument/2006/relationships/image" Target="media/image11.jpeg"/><Relationship Id="rId31" Type="http://schemas.openxmlformats.org/officeDocument/2006/relationships/footer" Target="footer15.xml"/><Relationship Id="rId32" Type="http://schemas.openxmlformats.org/officeDocument/2006/relationships/footer" Target="footer16.xml"/><Relationship Id="rId33" Type="http://schemas.openxmlformats.org/officeDocument/2006/relationships/image" Target="media/image12.jpeg"/><Relationship Id="rId34" Type="http://schemas.openxmlformats.org/officeDocument/2006/relationships/footer" Target="footer17.xml"/><Relationship Id="rId35" Type="http://schemas.openxmlformats.org/officeDocument/2006/relationships/footer" Target="footer18.xml"/><Relationship Id="rId36" Type="http://schemas.openxmlformats.org/officeDocument/2006/relationships/footer" Target="footer19.xml"/><Relationship Id="rId37" Type="http://schemas.openxmlformats.org/officeDocument/2006/relationships/footer" Target="footer20.xml"/><Relationship Id="rId38" Type="http://schemas.openxmlformats.org/officeDocument/2006/relationships/footer" Target="footer21.xml"/><Relationship Id="rId39" Type="http://schemas.openxmlformats.org/officeDocument/2006/relationships/image" Target="media/image13.jpeg"/><Relationship Id="rId40" Type="http://schemas.openxmlformats.org/officeDocument/2006/relationships/footer" Target="footer22.xml"/><Relationship Id="rId41" Type="http://schemas.openxmlformats.org/officeDocument/2006/relationships/image" Target="media/image14.jpeg"/><Relationship Id="rId42" Type="http://schemas.openxmlformats.org/officeDocument/2006/relationships/footer" Target="footer23.xml"/><Relationship Id="rId43" Type="http://schemas.openxmlformats.org/officeDocument/2006/relationships/image" Target="media/image15.jpeg"/><Relationship Id="rId44" Type="http://schemas.openxmlformats.org/officeDocument/2006/relationships/image" Target="media/image16.jpeg"/><Relationship Id="rId45" Type="http://schemas.openxmlformats.org/officeDocument/2006/relationships/footer" Target="footer24.xml"/><Relationship Id="rId46" Type="http://schemas.openxmlformats.org/officeDocument/2006/relationships/footer" Target="footer25.xml"/><Relationship Id="rId47" Type="http://schemas.openxmlformats.org/officeDocument/2006/relationships/footer" Target="footer26.xml"/><Relationship Id="rId48" Type="http://schemas.openxmlformats.org/officeDocument/2006/relationships/footer" Target="footer27.xml"/><Relationship Id="rId49" Type="http://schemas.openxmlformats.org/officeDocument/2006/relationships/footer" Target="footer28.xml"/><Relationship Id="rId50" Type="http://schemas.openxmlformats.org/officeDocument/2006/relationships/footer" Target="footer29.xml"/><Relationship Id="rId51" Type="http://schemas.openxmlformats.org/officeDocument/2006/relationships/image" Target="media/image17.jpeg"/><Relationship Id="rId52" Type="http://schemas.openxmlformats.org/officeDocument/2006/relationships/image" Target="media/image18.png"/><Relationship Id="rId53" Type="http://schemas.openxmlformats.org/officeDocument/2006/relationships/image" Target="media/image19.png"/><Relationship Id="rId54" Type="http://schemas.openxmlformats.org/officeDocument/2006/relationships/hyperlink" Target="http://www.ucinet.com/" TargetMode="External"/><Relationship Id="rId55" Type="http://schemas.openxmlformats.org/officeDocument/2006/relationships/image" Target="media/image20.jpeg"/><Relationship Id="rId56" Type="http://schemas.openxmlformats.org/officeDocument/2006/relationships/image" Target="media/image21.jpeg"/><Relationship Id="rId57" Type="http://schemas.openxmlformats.org/officeDocument/2006/relationships/footer" Target="footer30.xml"/><Relationship Id="rId58" Type="http://schemas.openxmlformats.org/officeDocument/2006/relationships/footer" Target="footer31.xml"/><Relationship Id="rId59" Type="http://schemas.openxmlformats.org/officeDocument/2006/relationships/footer" Target="footer32.xml"/><Relationship Id="rId60" Type="http://schemas.openxmlformats.org/officeDocument/2006/relationships/footer" Target="footer33.xml"/><Relationship Id="rId61" Type="http://schemas.openxmlformats.org/officeDocument/2006/relationships/footer" Target="footer34.xml"/><Relationship Id="rId62" Type="http://schemas.openxmlformats.org/officeDocument/2006/relationships/image" Target="media/image22.jpeg"/><Relationship Id="rId63" Type="http://schemas.openxmlformats.org/officeDocument/2006/relationships/footer" Target="footer35.xml"/><Relationship Id="rId64" Type="http://schemas.openxmlformats.org/officeDocument/2006/relationships/footer" Target="footer36.xml"/><Relationship Id="rId65" Type="http://schemas.openxmlformats.org/officeDocument/2006/relationships/footer" Target="footer37.xml"/><Relationship Id="rId66" Type="http://schemas.openxmlformats.org/officeDocument/2006/relationships/image" Target="media/image23.jpeg"/><Relationship Id="rId67" Type="http://schemas.openxmlformats.org/officeDocument/2006/relationships/footer" Target="footer38.xml"/><Relationship Id="rId68" Type="http://schemas.openxmlformats.org/officeDocument/2006/relationships/footer" Target="footer39.xml"/><Relationship Id="rId69" Type="http://schemas.openxmlformats.org/officeDocument/2006/relationships/footer" Target="footer40.xml"/><Relationship Id="rId70" Type="http://schemas.openxmlformats.org/officeDocument/2006/relationships/image" Target="media/image24.jpeg"/><Relationship Id="rId71" Type="http://schemas.openxmlformats.org/officeDocument/2006/relationships/image" Target="media/image25.jpeg"/><Relationship Id="rId72" Type="http://schemas.openxmlformats.org/officeDocument/2006/relationships/image" Target="media/image26.jpeg"/><Relationship Id="rId73" Type="http://schemas.openxmlformats.org/officeDocument/2006/relationships/image" Target="media/image27.png"/><Relationship Id="rId74" Type="http://schemas.openxmlformats.org/officeDocument/2006/relationships/image" Target="media/image28.jpeg"/><Relationship Id="rId75" Type="http://schemas.openxmlformats.org/officeDocument/2006/relationships/image" Target="media/image29.png"/><Relationship Id="rId76" Type="http://schemas.openxmlformats.org/officeDocument/2006/relationships/image" Target="media/image30.png"/><Relationship Id="rId77" Type="http://schemas.openxmlformats.org/officeDocument/2006/relationships/image" Target="media/image31.png"/><Relationship Id="rId78" Type="http://schemas.openxmlformats.org/officeDocument/2006/relationships/image" Target="media/image32.png"/><Relationship Id="rId79" Type="http://schemas.openxmlformats.org/officeDocument/2006/relationships/image" Target="media/image33.png"/><Relationship Id="rId80" Type="http://schemas.openxmlformats.org/officeDocument/2006/relationships/image" Target="media/image34.png"/><Relationship Id="rId81" Type="http://schemas.openxmlformats.org/officeDocument/2006/relationships/image" Target="media/image35.png"/><Relationship Id="rId82" Type="http://schemas.openxmlformats.org/officeDocument/2006/relationships/image" Target="media/image36.jpeg"/><Relationship Id="rId83" Type="http://schemas.openxmlformats.org/officeDocument/2006/relationships/image" Target="media/image37.png"/><Relationship Id="rId84" Type="http://schemas.openxmlformats.org/officeDocument/2006/relationships/image" Target="media/image38.png"/><Relationship Id="rId85" Type="http://schemas.openxmlformats.org/officeDocument/2006/relationships/image" Target="media/image39.jpeg"/><Relationship Id="rId86" Type="http://schemas.openxmlformats.org/officeDocument/2006/relationships/image" Target="media/image40.png"/><Relationship Id="rId87" Type="http://schemas.openxmlformats.org/officeDocument/2006/relationships/image" Target="media/image41.jpeg"/><Relationship Id="rId88" Type="http://schemas.openxmlformats.org/officeDocument/2006/relationships/image" Target="media/image42.jpeg"/><Relationship Id="rId89" Type="http://schemas.openxmlformats.org/officeDocument/2006/relationships/image" Target="media/image43.jpeg"/><Relationship Id="rId90" Type="http://schemas.openxmlformats.org/officeDocument/2006/relationships/image" Target="media/image44.jpeg"/><Relationship Id="rId91" Type="http://schemas.openxmlformats.org/officeDocument/2006/relationships/footer" Target="footer41.xml"/><Relationship Id="rId92" Type="http://schemas.openxmlformats.org/officeDocument/2006/relationships/image" Target="media/image45.jpeg"/><Relationship Id="rId93" Type="http://schemas.openxmlformats.org/officeDocument/2006/relationships/image" Target="media/image46.png"/><Relationship Id="rId94" Type="http://schemas.openxmlformats.org/officeDocument/2006/relationships/image" Target="media/image47.png"/><Relationship Id="rId95" Type="http://schemas.openxmlformats.org/officeDocument/2006/relationships/image" Target="media/image48.jpeg"/><Relationship Id="rId96" Type="http://schemas.openxmlformats.org/officeDocument/2006/relationships/image" Target="media/image49.jpeg"/><Relationship Id="rId97" Type="http://schemas.openxmlformats.org/officeDocument/2006/relationships/footer" Target="footer42.xml"/><Relationship Id="rId98" Type="http://schemas.openxmlformats.org/officeDocument/2006/relationships/image" Target="media/image50.jpeg"/><Relationship Id="rId99" Type="http://schemas.openxmlformats.org/officeDocument/2006/relationships/footer" Target="footer43.xml"/><Relationship Id="rId100" Type="http://schemas.openxmlformats.org/officeDocument/2006/relationships/image" Target="media/image51.jpeg"/><Relationship Id="rId101" Type="http://schemas.openxmlformats.org/officeDocument/2006/relationships/image" Target="media/image52.png"/><Relationship Id="rId102" Type="http://schemas.openxmlformats.org/officeDocument/2006/relationships/image" Target="media/image53.png"/><Relationship Id="rId103" Type="http://schemas.openxmlformats.org/officeDocument/2006/relationships/image" Target="media/image54.png"/><Relationship Id="rId104" Type="http://schemas.openxmlformats.org/officeDocument/2006/relationships/image" Target="media/image55.png"/><Relationship Id="rId105" Type="http://schemas.openxmlformats.org/officeDocument/2006/relationships/image" Target="media/image56.png"/><Relationship Id="rId106" Type="http://schemas.openxmlformats.org/officeDocument/2006/relationships/image" Target="media/image57.png"/><Relationship Id="rId107" Type="http://schemas.openxmlformats.org/officeDocument/2006/relationships/image" Target="media/image58.png"/><Relationship Id="rId108" Type="http://schemas.openxmlformats.org/officeDocument/2006/relationships/image" Target="media/image59.jpeg"/><Relationship Id="rId109" Type="http://schemas.openxmlformats.org/officeDocument/2006/relationships/image" Target="media/image60.png"/><Relationship Id="rId110" Type="http://schemas.openxmlformats.org/officeDocument/2006/relationships/footer" Target="footer44.xml"/><Relationship Id="rId111" Type="http://schemas.openxmlformats.org/officeDocument/2006/relationships/image" Target="media/image61.png"/><Relationship Id="rId112" Type="http://schemas.openxmlformats.org/officeDocument/2006/relationships/footer" Target="footer45.xml"/><Relationship Id="rId113" Type="http://schemas.openxmlformats.org/officeDocument/2006/relationships/image" Target="media/image62.jpeg"/><Relationship Id="rId114" Type="http://schemas.openxmlformats.org/officeDocument/2006/relationships/footer" Target="footer46.xml"/><Relationship Id="rId115" Type="http://schemas.openxmlformats.org/officeDocument/2006/relationships/footer" Target="footer47.xml"/><Relationship Id="rId116" Type="http://schemas.openxmlformats.org/officeDocument/2006/relationships/footer" Target="footer48.xml"/><Relationship Id="rId117" Type="http://schemas.openxmlformats.org/officeDocument/2006/relationships/image" Target="media/image63.jpeg"/><Relationship Id="rId118" Type="http://schemas.openxmlformats.org/officeDocument/2006/relationships/image" Target="media/image64.jpeg"/><Relationship Id="rId119" Type="http://schemas.openxmlformats.org/officeDocument/2006/relationships/image" Target="media/image65.jpeg"/><Relationship Id="rId120" Type="http://schemas.openxmlformats.org/officeDocument/2006/relationships/image" Target="media/image66.jpeg"/><Relationship Id="rId121" Type="http://schemas.openxmlformats.org/officeDocument/2006/relationships/footer" Target="footer49.xml"/><Relationship Id="rId122" Type="http://schemas.openxmlformats.org/officeDocument/2006/relationships/footer" Target="footer50.xml"/><Relationship Id="rId123" Type="http://schemas.openxmlformats.org/officeDocument/2006/relationships/image" Target="media/image67.jpeg"/><Relationship Id="rId124" Type="http://schemas.openxmlformats.org/officeDocument/2006/relationships/image" Target="media/image68.jpeg"/><Relationship Id="rId125" Type="http://schemas.openxmlformats.org/officeDocument/2006/relationships/footer" Target="footer51.xml"/><Relationship Id="rId126" Type="http://schemas.openxmlformats.org/officeDocument/2006/relationships/image" Target="media/image69.jpeg"/><Relationship Id="rId127" Type="http://schemas.openxmlformats.org/officeDocument/2006/relationships/image" Target="media/image70.jpeg"/><Relationship Id="rId128" Type="http://schemas.openxmlformats.org/officeDocument/2006/relationships/footer" Target="footer52.xml"/><Relationship Id="rId129" Type="http://schemas.openxmlformats.org/officeDocument/2006/relationships/image" Target="media/image71.jpeg"/><Relationship Id="rId130" Type="http://schemas.openxmlformats.org/officeDocument/2006/relationships/image" Target="media/image72.jpeg"/><Relationship Id="rId131" Type="http://schemas.openxmlformats.org/officeDocument/2006/relationships/footer" Target="footer53.xml"/><Relationship Id="rId132" Type="http://schemas.openxmlformats.org/officeDocument/2006/relationships/image" Target="media/image73.jpeg"/><Relationship Id="rId133" Type="http://schemas.openxmlformats.org/officeDocument/2006/relationships/image" Target="media/image74.jpeg"/><Relationship Id="rId134" Type="http://schemas.openxmlformats.org/officeDocument/2006/relationships/footer" Target="footer54.xml"/><Relationship Id="rId135" Type="http://schemas.openxmlformats.org/officeDocument/2006/relationships/footer" Target="footer55.xml"/><Relationship Id="rId136" Type="http://schemas.openxmlformats.org/officeDocument/2006/relationships/image" Target="media/image75.png"/><Relationship Id="rId137" Type="http://schemas.openxmlformats.org/officeDocument/2006/relationships/image" Target="media/image76.jpeg"/><Relationship Id="rId138" Type="http://schemas.openxmlformats.org/officeDocument/2006/relationships/image" Target="media/image77.png"/><Relationship Id="rId139" Type="http://schemas.openxmlformats.org/officeDocument/2006/relationships/image" Target="media/image78.png"/><Relationship Id="rId140" Type="http://schemas.openxmlformats.org/officeDocument/2006/relationships/image" Target="media/image79.png"/><Relationship Id="rId141" Type="http://schemas.openxmlformats.org/officeDocument/2006/relationships/image" Target="media/image80.png"/><Relationship Id="rId142" Type="http://schemas.openxmlformats.org/officeDocument/2006/relationships/image" Target="media/image81.png"/><Relationship Id="rId143" Type="http://schemas.openxmlformats.org/officeDocument/2006/relationships/image" Target="media/image82.png"/><Relationship Id="rId144" Type="http://schemas.openxmlformats.org/officeDocument/2006/relationships/image" Target="media/image83.png"/><Relationship Id="rId145" Type="http://schemas.openxmlformats.org/officeDocument/2006/relationships/image" Target="media/image84.png"/><Relationship Id="rId146" Type="http://schemas.openxmlformats.org/officeDocument/2006/relationships/image" Target="media/image85.png"/><Relationship Id="rId147" Type="http://schemas.openxmlformats.org/officeDocument/2006/relationships/image" Target="media/image86.png"/><Relationship Id="rId148" Type="http://schemas.openxmlformats.org/officeDocument/2006/relationships/image" Target="media/image87.jpeg"/><Relationship Id="rId149" Type="http://schemas.openxmlformats.org/officeDocument/2006/relationships/image" Target="media/image88.png"/><Relationship Id="rId150" Type="http://schemas.openxmlformats.org/officeDocument/2006/relationships/image" Target="media/image89.png"/><Relationship Id="rId151" Type="http://schemas.openxmlformats.org/officeDocument/2006/relationships/image" Target="media/image90.png"/><Relationship Id="rId152" Type="http://schemas.openxmlformats.org/officeDocument/2006/relationships/image" Target="media/image91.png"/><Relationship Id="rId153" Type="http://schemas.openxmlformats.org/officeDocument/2006/relationships/image" Target="media/image92.png"/><Relationship Id="rId154" Type="http://schemas.openxmlformats.org/officeDocument/2006/relationships/image" Target="media/image93.png"/><Relationship Id="rId155" Type="http://schemas.openxmlformats.org/officeDocument/2006/relationships/image" Target="media/image94.jpeg"/><Relationship Id="rId156" Type="http://schemas.openxmlformats.org/officeDocument/2006/relationships/image" Target="media/image95.png"/><Relationship Id="rId157" Type="http://schemas.openxmlformats.org/officeDocument/2006/relationships/image" Target="media/image96.png"/><Relationship Id="rId158" Type="http://schemas.openxmlformats.org/officeDocument/2006/relationships/image" Target="media/image97.jpeg"/><Relationship Id="rId159" Type="http://schemas.openxmlformats.org/officeDocument/2006/relationships/image" Target="media/image98.png"/><Relationship Id="rId160" Type="http://schemas.openxmlformats.org/officeDocument/2006/relationships/image" Target="media/image99.png"/><Relationship Id="rId161" Type="http://schemas.openxmlformats.org/officeDocument/2006/relationships/image" Target="media/image100.png"/><Relationship Id="rId162" Type="http://schemas.openxmlformats.org/officeDocument/2006/relationships/image" Target="media/image101.png"/><Relationship Id="rId163" Type="http://schemas.openxmlformats.org/officeDocument/2006/relationships/image" Target="media/image102.png"/><Relationship Id="rId164" Type="http://schemas.openxmlformats.org/officeDocument/2006/relationships/image" Target="media/image103.png"/><Relationship Id="rId165" Type="http://schemas.openxmlformats.org/officeDocument/2006/relationships/image" Target="media/image104.png"/><Relationship Id="rId166" Type="http://schemas.openxmlformats.org/officeDocument/2006/relationships/image" Target="media/image105.png"/><Relationship Id="rId167" Type="http://schemas.openxmlformats.org/officeDocument/2006/relationships/image" Target="media/image106.jpeg"/><Relationship Id="rId168" Type="http://schemas.openxmlformats.org/officeDocument/2006/relationships/image" Target="media/image107.png"/><Relationship Id="rId169" Type="http://schemas.openxmlformats.org/officeDocument/2006/relationships/image" Target="media/image108.png"/><Relationship Id="rId170" Type="http://schemas.openxmlformats.org/officeDocument/2006/relationships/image" Target="media/image109.jpeg"/><Relationship Id="rId171" Type="http://schemas.openxmlformats.org/officeDocument/2006/relationships/footer" Target="footer56.xml"/><Relationship Id="rId172" Type="http://schemas.openxmlformats.org/officeDocument/2006/relationships/footer" Target="footer57.xml"/><Relationship Id="rId173" Type="http://schemas.openxmlformats.org/officeDocument/2006/relationships/image" Target="media/image110.jpeg"/><Relationship Id="rId1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</dc:creator>
  <dcterms:created xsi:type="dcterms:W3CDTF">2023-11-06T17:38:48Z</dcterms:created>
  <dcterms:modified xsi:type="dcterms:W3CDTF">2023-11-06T17:38:48Z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2023-11-06T00:00:00Z</vt:filetime>
  </property>
</Properties>
</file>