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77" w:lineRule="auto" w:before="69"/>
        <w:ind w:left="1067" w:right="512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DEVELOPMENT OF CAR PISTON MATERIAL FROM ALUMINIUM ALLOY</w:t>
      </w:r>
      <w:r>
        <w:rPr>
          <w:b/>
          <w:color w:val="221F1F"/>
          <w:spacing w:val="-57"/>
          <w:sz w:val="24"/>
        </w:rPr>
        <w:t> </w:t>
      </w:r>
      <w:r>
        <w:rPr>
          <w:b/>
          <w:color w:val="221F1F"/>
          <w:sz w:val="24"/>
        </w:rPr>
        <w:t>USING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COCONUT SHELL ASH AS AN ADDITIVE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067" w:right="510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4214" w:right="3658"/>
        <w:jc w:val="center"/>
      </w:pPr>
      <w:r>
        <w:rPr/>
        <w:t>ABBA-AJI, Mala Ali</w:t>
      </w:r>
      <w:r>
        <w:rPr>
          <w:spacing w:val="-57"/>
        </w:rPr>
        <w:t> </w:t>
      </w:r>
      <w:r>
        <w:rPr/>
        <w:t>PhD/SEET/2016/874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5"/>
        <w:ind w:left="1034" w:right="468" w:firstLine="895"/>
        <w:jc w:val="left"/>
        <w:rPr>
          <w:b/>
          <w:sz w:val="24"/>
        </w:rPr>
      </w:pPr>
      <w:r>
        <w:rPr>
          <w:b/>
          <w:color w:val="221F1F"/>
          <w:sz w:val="24"/>
        </w:rPr>
        <w:t>A THESIS SUBMITTED TO THE POSTGRADUATE SCHOOL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FEDERAL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UNIVERSITY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TECHNOLOGY,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MINNA,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NIGERIA</w:t>
      </w:r>
      <w:r>
        <w:rPr>
          <w:b/>
          <w:color w:val="221F1F"/>
          <w:spacing w:val="4"/>
          <w:sz w:val="24"/>
        </w:rPr>
        <w:t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PARTIAL</w:t>
      </w:r>
    </w:p>
    <w:p>
      <w:pPr>
        <w:spacing w:before="0"/>
        <w:ind w:left="1064" w:right="512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FULFILLMENT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REQUIREMENTS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FOR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AWARD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57"/>
          <w:sz w:val="24"/>
        </w:rPr>
        <w:t> </w:t>
      </w:r>
      <w:r>
        <w:rPr>
          <w:b/>
          <w:color w:val="221F1F"/>
          <w:sz w:val="24"/>
        </w:rPr>
        <w:t>DEGREE OF DOCTOR OF PHILOSOPHY (PhD) IN INDUSTRIAL AND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PRODUCTION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1065" w:right="512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476" w:top="1260" w:bottom="1660" w:left="920" w:right="960"/>
          <w:pgNumType w:start="1"/>
        </w:sectPr>
      </w:pPr>
    </w:p>
    <w:p>
      <w:pPr>
        <w:pStyle w:val="Heading1"/>
        <w:spacing w:before="69"/>
        <w:ind w:left="1066" w:right="512"/>
        <w:jc w:val="center"/>
      </w:pPr>
      <w:r>
        <w:rPr/>
        <w:t>ABSTRACT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971" w:right="410"/>
        <w:jc w:val="both"/>
      </w:pPr>
      <w:r>
        <w:rPr/>
        <w:t>This research presents the development of a piston material from aluminium alloy using</w:t>
      </w:r>
      <w:r>
        <w:rPr>
          <w:spacing w:val="1"/>
        </w:rPr>
        <w:t> </w:t>
      </w:r>
      <w:r>
        <w:rPr/>
        <w:t>coconut shell ash as an additive. Most damage pistons reported in literature are as a result</w:t>
      </w:r>
      <w:r>
        <w:rPr>
          <w:spacing w:val="-57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fatigue.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alloys</w:t>
      </w:r>
      <w:r>
        <w:rPr>
          <w:spacing w:val="1"/>
        </w:rPr>
        <w:t> </w:t>
      </w:r>
      <w:r>
        <w:rPr/>
        <w:t>have relatively poor wear resistance,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</w:t>
      </w:r>
      <w:r>
        <w:rPr>
          <w:spacing w:val="60"/>
        </w:rPr>
        <w:t> </w:t>
      </w:r>
      <w:r>
        <w:rPr/>
        <w:t>are 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60"/>
        </w:rPr>
        <w:t> </w:t>
      </w:r>
      <w:r>
        <w:rPr/>
        <w:t>used</w:t>
      </w:r>
      <w:r>
        <w:rPr>
          <w:spacing w:val="1"/>
        </w:rPr>
        <w:t> </w:t>
      </w:r>
      <w:r>
        <w:rPr/>
        <w:t>coconut shell ash for the reinforcement. The coconut powder was produced by crushing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(below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micron)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ash.</w:t>
      </w:r>
      <w:r>
        <w:rPr>
          <w:spacing w:val="1"/>
        </w:rPr>
        <w:t> </w:t>
      </w:r>
      <w:r>
        <w:rPr/>
        <w:t>Aluminium alloy (Al 356-T7) was used as the matrix, while the coconut shell ash was the</w:t>
      </w:r>
      <w:r>
        <w:rPr>
          <w:spacing w:val="-57"/>
        </w:rPr>
        <w:t> </w:t>
      </w:r>
      <w:r>
        <w:rPr/>
        <w:t>reinforcing material.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using double-stir</w:t>
      </w:r>
      <w:r>
        <w:rPr>
          <w:spacing w:val="60"/>
        </w:rPr>
        <w:t> </w:t>
      </w:r>
      <w:r>
        <w:rPr/>
        <w:t>casting method.</w:t>
      </w:r>
      <w:r>
        <w:rPr>
          <w:spacing w:val="-57"/>
        </w:rPr>
        <w:t> </w:t>
      </w:r>
      <w:r>
        <w:rPr/>
        <w:t>The aluminium alloy was heated to about 750</w:t>
      </w:r>
      <w:r>
        <w:rPr>
          <w:vertAlign w:val="superscript"/>
        </w:rPr>
        <w:t>0</w:t>
      </w:r>
      <w:r>
        <w:rPr>
          <w:vertAlign w:val="baseline"/>
        </w:rPr>
        <w:t>C and the coconut shell ash, 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preheated</w:t>
      </w:r>
      <w:r>
        <w:rPr>
          <w:spacing w:val="49"/>
          <w:vertAlign w:val="baseline"/>
        </w:rPr>
        <w:t> </w:t>
      </w:r>
      <w:r>
        <w:rPr>
          <w:vertAlign w:val="baseline"/>
        </w:rPr>
        <w:t>to</w:t>
      </w:r>
      <w:r>
        <w:rPr>
          <w:spacing w:val="50"/>
          <w:vertAlign w:val="baseline"/>
        </w:rPr>
        <w:t> </w:t>
      </w:r>
      <w:r>
        <w:rPr>
          <w:vertAlign w:val="baseline"/>
        </w:rPr>
        <w:t>about</w:t>
      </w:r>
      <w:r>
        <w:rPr>
          <w:spacing w:val="50"/>
          <w:vertAlign w:val="baseline"/>
        </w:rPr>
        <w:t> </w:t>
      </w:r>
      <w:r>
        <w:rPr>
          <w:vertAlign w:val="baseline"/>
        </w:rPr>
        <w:t>800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50"/>
          <w:vertAlign w:val="baseline"/>
        </w:rPr>
        <w:t> </w:t>
      </w:r>
      <w:r>
        <w:rPr>
          <w:vertAlign w:val="baseline"/>
        </w:rPr>
        <w:t>was</w:t>
      </w:r>
      <w:r>
        <w:rPr>
          <w:spacing w:val="50"/>
          <w:vertAlign w:val="baseline"/>
        </w:rPr>
        <w:t> </w:t>
      </w:r>
      <w:r>
        <w:rPr>
          <w:vertAlign w:val="baseline"/>
        </w:rPr>
        <w:t>added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proportion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51"/>
          <w:vertAlign w:val="baseline"/>
        </w:rPr>
        <w:t> </w:t>
      </w:r>
      <w:r>
        <w:rPr>
          <w:vertAlign w:val="baseline"/>
        </w:rPr>
        <w:t>3,</w:t>
      </w:r>
      <w:r>
        <w:rPr>
          <w:spacing w:val="50"/>
          <w:vertAlign w:val="baseline"/>
        </w:rPr>
        <w:t> </w:t>
      </w:r>
      <w:r>
        <w:rPr>
          <w:vertAlign w:val="baseline"/>
        </w:rPr>
        <w:t>6,</w:t>
      </w:r>
      <w:r>
        <w:rPr>
          <w:spacing w:val="50"/>
          <w:vertAlign w:val="baseline"/>
        </w:rPr>
        <w:t> </w:t>
      </w:r>
      <w:r>
        <w:rPr>
          <w:vertAlign w:val="baseline"/>
        </w:rPr>
        <w:t>9,</w:t>
      </w:r>
      <w:r>
        <w:rPr>
          <w:spacing w:val="50"/>
          <w:vertAlign w:val="baseline"/>
        </w:rPr>
        <w:t> </w:t>
      </w:r>
      <w:r>
        <w:rPr>
          <w:vertAlign w:val="baseline"/>
        </w:rPr>
        <w:t>12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15W%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sizes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37"/>
          <w:vertAlign w:val="baseline"/>
        </w:rPr>
        <w:t> </w:t>
      </w:r>
      <w:r>
        <w:rPr>
          <w:vertAlign w:val="baseline"/>
        </w:rPr>
        <w:t>properties;</w:t>
      </w:r>
      <w:r>
        <w:rPr>
          <w:spacing w:val="37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36"/>
          <w:vertAlign w:val="baseline"/>
        </w:rPr>
        <w:t> </w:t>
      </w:r>
      <w:r>
        <w:rPr>
          <w:vertAlign w:val="baseline"/>
        </w:rPr>
        <w:t>strength,</w:t>
      </w:r>
      <w:r>
        <w:rPr>
          <w:spacing w:val="36"/>
          <w:vertAlign w:val="baseline"/>
        </w:rPr>
        <w:t> </w:t>
      </w:r>
      <w:r>
        <w:rPr>
          <w:vertAlign w:val="baseline"/>
        </w:rPr>
        <w:t>hardness</w:t>
      </w:r>
      <w:r>
        <w:rPr>
          <w:spacing w:val="37"/>
          <w:vertAlign w:val="baseline"/>
        </w:rPr>
        <w:t> </w:t>
      </w:r>
      <w:r>
        <w:rPr>
          <w:vertAlign w:val="baseline"/>
        </w:rPr>
        <w:t>wear</w:t>
      </w:r>
      <w:r>
        <w:rPr>
          <w:spacing w:val="38"/>
          <w:vertAlign w:val="baseline"/>
        </w:rPr>
        <w:t> </w:t>
      </w:r>
      <w:r>
        <w:rPr>
          <w:vertAlign w:val="baseline"/>
        </w:rPr>
        <w:t>rate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thermal behaviour. The results obtained show that addition of the coconut shell ash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reinforcement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alloy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 but reduced its wear rate and density. The coconut shell ash reinforced piston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produced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 tested using 12-valve model E series</w:t>
      </w:r>
      <w:r>
        <w:rPr>
          <w:spacing w:val="60"/>
          <w:vertAlign w:val="baseline"/>
        </w:rPr>
        <w:t> </w:t>
      </w:r>
      <w:r>
        <w:rPr>
          <w:vertAlign w:val="baseline"/>
        </w:rPr>
        <w:t>automobile engine in 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4"/>
          <w:vertAlign w:val="baseline"/>
        </w:rPr>
        <w:t> </w:t>
      </w:r>
      <w:r>
        <w:rPr>
          <w:vertAlign w:val="baseline"/>
        </w:rPr>
        <w:t>rate.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6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5"/>
          <w:vertAlign w:val="baseline"/>
        </w:rPr>
        <w:t> </w:t>
      </w:r>
      <w:r>
        <w:rPr>
          <w:vertAlign w:val="baseline"/>
        </w:rPr>
        <w:t>show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fuel</w:t>
      </w:r>
      <w:r>
        <w:rPr>
          <w:spacing w:val="6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5"/>
          <w:vertAlign w:val="baseline"/>
        </w:rPr>
        <w:t> </w:t>
      </w:r>
      <w:r>
        <w:rPr>
          <w:vertAlign w:val="baseline"/>
        </w:rPr>
        <w:t>savings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1"/>
        <w:ind w:left="971" w:right="411"/>
        <w:jc w:val="both"/>
      </w:pPr>
      <w:r>
        <w:rPr/>
        <w:t>0.036 litre per minute, which is similar to that of conventional piston. The composite can</w:t>
      </w:r>
      <w:r>
        <w:rPr>
          <w:spacing w:val="1"/>
        </w:rPr>
        <w:t> </w:t>
      </w:r>
      <w:r>
        <w:rPr/>
        <w:t>find application in automotive components like brake system where lightweight materials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required with</w:t>
      </w:r>
      <w:r>
        <w:rPr>
          <w:spacing w:val="2"/>
        </w:rPr>
        <w:t> </w:t>
      </w:r>
      <w:r>
        <w:rPr/>
        <w:t>good wear</w:t>
      </w:r>
      <w:r>
        <w:rPr>
          <w:spacing w:val="-1"/>
        </w:rPr>
        <w:t> </w:t>
      </w:r>
      <w:r>
        <w:rPr/>
        <w:t>resistance, strength and hardness.</w:t>
      </w:r>
    </w:p>
    <w:p>
      <w:pPr>
        <w:spacing w:after="0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5"/>
        <w:gridCol w:w="1651"/>
        <w:gridCol w:w="336"/>
      </w:tblGrid>
      <w:tr>
        <w:trPr>
          <w:trHeight w:val="956" w:hRule="atLeast"/>
        </w:trPr>
        <w:tc>
          <w:tcPr>
            <w:tcW w:w="6755" w:type="dxa"/>
          </w:tcPr>
          <w:p>
            <w:pPr>
              <w:pStyle w:val="TableParagraph"/>
              <w:spacing w:line="266" w:lineRule="exact"/>
              <w:ind w:left="3144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Symbols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1" w:hRule="atLeast"/>
        </w:trPr>
        <w:tc>
          <w:tcPr>
            <w:tcW w:w="6755" w:type="dxa"/>
          </w:tcPr>
          <w:p>
            <w:pPr>
              <w:pStyle w:val="TableParagraph"/>
              <w:spacing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1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11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Problem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11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11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11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67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1.5 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11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1" w:hRule="atLeast"/>
        </w:trPr>
        <w:tc>
          <w:tcPr>
            <w:tcW w:w="6755" w:type="dxa"/>
          </w:tcPr>
          <w:p>
            <w:pPr>
              <w:pStyle w:val="TableParagraph"/>
              <w:spacing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LITERATURE REVIEW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08" w:hRule="atLeast"/>
        </w:trPr>
        <w:tc>
          <w:tcPr>
            <w:tcW w:w="675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(MMCs)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line="256" w:lineRule="exact" w:before="13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476" w:top="158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  <w:gridCol w:w="1141"/>
        <w:gridCol w:w="478"/>
      </w:tblGrid>
      <w:tr>
        <w:trPr>
          <w:trHeight w:val="407" w:hRule="atLeast"/>
        </w:trPr>
        <w:tc>
          <w:tcPr>
            <w:tcW w:w="7122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MMCs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0" w:hRule="atLeast"/>
        </w:trPr>
        <w:tc>
          <w:tcPr>
            <w:tcW w:w="7122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(AMCs)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12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122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Ceramic Reinforcement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AMCs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spacing w:before="12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122" w:type="dxa"/>
          </w:tcPr>
          <w:p>
            <w:pPr>
              <w:pStyle w:val="TableParagraph"/>
              <w:tabs>
                <w:tab w:pos="769" w:val="left" w:leader="none"/>
              </w:tabs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2.1.4</w:t>
              <w:tab/>
              <w:t>Intrinsic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Reinforcements</w:t>
            </w:r>
          </w:p>
        </w:tc>
        <w:tc>
          <w:tcPr>
            <w:tcW w:w="1141" w:type="dxa"/>
          </w:tcPr>
          <w:p>
            <w:pPr>
              <w:pStyle w:val="TableParagraph"/>
              <w:spacing w:before="128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122" w:type="dxa"/>
          </w:tcPr>
          <w:p>
            <w:pPr>
              <w:pStyle w:val="TableParagraph"/>
              <w:tabs>
                <w:tab w:pos="769" w:val="left" w:leader="none"/>
              </w:tabs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2.1.5</w:t>
              <w:tab/>
              <w:t>Extrinsic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Reinforcement</w:t>
            </w:r>
          </w:p>
        </w:tc>
        <w:tc>
          <w:tcPr>
            <w:tcW w:w="1141" w:type="dxa"/>
          </w:tcPr>
          <w:p>
            <w:pPr>
              <w:pStyle w:val="TableParagraph"/>
              <w:spacing w:before="128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7122" w:type="dxa"/>
          </w:tcPr>
          <w:p>
            <w:pPr>
              <w:pStyle w:val="TableParagraph"/>
              <w:tabs>
                <w:tab w:pos="769" w:val="left" w:leader="none"/>
              </w:tabs>
              <w:spacing w:line="261" w:lineRule="exact" w:before="128"/>
              <w:ind w:left="50"/>
              <w:rPr>
                <w:sz w:val="24"/>
              </w:rPr>
            </w:pPr>
            <w:r>
              <w:rPr>
                <w:sz w:val="24"/>
              </w:rPr>
              <w:t>2.1.6</w:t>
              <w:tab/>
              <w:t>Applications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AMCs</w:t>
            </w:r>
          </w:p>
        </w:tc>
        <w:tc>
          <w:tcPr>
            <w:tcW w:w="1141" w:type="dxa"/>
          </w:tcPr>
          <w:p>
            <w:pPr>
              <w:pStyle w:val="TableParagraph"/>
              <w:spacing w:line="261" w:lineRule="exact" w:before="128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0"/>
        <w:ind w:left="971" w:right="2554"/>
      </w:pPr>
      <w:r>
        <w:rPr/>
        <w:t>2.1.7 Wear behaviour of aluminium-based metal matrix composites</w:t>
      </w:r>
      <w:r>
        <w:rPr>
          <w:spacing w:val="-57"/>
        </w:rPr>
        <w:t> </w:t>
      </w:r>
      <w:r>
        <w:rPr/>
        <w:t>13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332" w:val="left" w:leader="none"/>
              <w:tab w:pos="9613" w:val="right" w:leader="none"/>
            </w:tabs>
            <w:spacing w:line="240" w:lineRule="auto" w:before="1" w:after="0"/>
            <w:ind w:left="1331" w:right="0" w:hanging="361"/>
            <w:jc w:val="left"/>
          </w:pPr>
          <w:r>
            <w:rPr/>
            <w:t>Car</w:t>
          </w:r>
          <w:r>
            <w:rPr>
              <w:spacing w:val="-2"/>
            </w:rPr>
            <w:t> </w:t>
          </w:r>
          <w:r>
            <w:rPr/>
            <w:t>Engine Piston</w:t>
            <w:tab/>
            <w:t>13</w:t>
          </w:r>
        </w:p>
        <w:p>
          <w:pPr>
            <w:pStyle w:val="TOC2"/>
            <w:numPr>
              <w:ilvl w:val="2"/>
              <w:numId w:val="1"/>
            </w:numPr>
            <w:tabs>
              <w:tab w:pos="1512" w:val="left" w:leader="none"/>
              <w:tab w:pos="9605" w:val="right" w:leader="none"/>
            </w:tabs>
            <w:spacing w:line="240" w:lineRule="auto" w:before="276" w:after="0"/>
            <w:ind w:left="1511" w:right="0" w:hanging="541"/>
            <w:jc w:val="left"/>
          </w:pPr>
          <w:r>
            <w:rPr/>
            <w:t>Piston</w:t>
          </w:r>
          <w:r>
            <w:rPr>
              <w:spacing w:val="-1"/>
            </w:rPr>
            <w:t> </w:t>
          </w:r>
          <w:r>
            <w:rPr/>
            <w:t>Crown</w:t>
            <w:tab/>
            <w:t>15</w:t>
          </w:r>
        </w:p>
        <w:p>
          <w:pPr>
            <w:pStyle w:val="TOC2"/>
            <w:numPr>
              <w:ilvl w:val="2"/>
              <w:numId w:val="2"/>
            </w:numPr>
            <w:tabs>
              <w:tab w:pos="1512" w:val="left" w:leader="none"/>
              <w:tab w:pos="9572" w:val="right" w:leader="none"/>
            </w:tabs>
            <w:spacing w:line="240" w:lineRule="auto" w:before="276" w:after="0"/>
            <w:ind w:left="1511" w:right="0" w:hanging="541"/>
            <w:jc w:val="left"/>
          </w:pPr>
          <w:hyperlink w:history="true" w:anchor="_TOC_250010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Aluminium Matrix</w:t>
            </w:r>
            <w:r>
              <w:rPr>
                <w:spacing w:val="2"/>
              </w:rPr>
              <w:t> </w:t>
            </w:r>
            <w:r>
              <w:rPr/>
              <w:t>Composites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12" w:val="left" w:leader="none"/>
              <w:tab w:pos="9579" w:val="right" w:leader="none"/>
            </w:tabs>
            <w:spacing w:line="240" w:lineRule="auto" w:before="276" w:after="0"/>
            <w:ind w:left="1511" w:right="0" w:hanging="541"/>
            <w:jc w:val="left"/>
          </w:pPr>
          <w:hyperlink w:history="true" w:anchor="_TOC_250009">
            <w:r>
              <w:rPr/>
              <w:t>Particle</w:t>
            </w:r>
            <w:r>
              <w:rPr>
                <w:spacing w:val="-1"/>
              </w:rPr>
              <w:t> </w:t>
            </w:r>
            <w:r>
              <w:rPr/>
              <w:t>reinforced</w:t>
            </w:r>
            <w:r>
              <w:rPr>
                <w:spacing w:val="2"/>
              </w:rPr>
              <w:t> </w:t>
            </w:r>
            <w:r>
              <w:rPr/>
              <w:t>Aluminium</w:t>
            </w:r>
            <w:r>
              <w:rPr>
                <w:spacing w:val="-1"/>
              </w:rPr>
              <w:t> </w:t>
            </w:r>
            <w:r>
              <w:rPr/>
              <w:t>Matrix</w:t>
            </w:r>
            <w:r>
              <w:rPr>
                <w:spacing w:val="2"/>
              </w:rPr>
              <w:t> </w:t>
            </w:r>
            <w:r>
              <w:rPr/>
              <w:t>Composites (PAMCs)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12" w:val="left" w:leader="none"/>
            </w:tabs>
            <w:spacing w:line="240" w:lineRule="auto" w:before="276" w:after="0"/>
            <w:ind w:left="1511" w:right="0" w:hanging="541"/>
            <w:jc w:val="left"/>
          </w:pPr>
          <w:r>
            <w:rPr/>
            <w:t>Short</w:t>
          </w:r>
          <w:r>
            <w:rPr>
              <w:spacing w:val="-1"/>
            </w:rPr>
            <w:t> </w:t>
          </w:r>
          <w:r>
            <w:rPr/>
            <w:t>Fibre</w:t>
          </w:r>
          <w:r>
            <w:rPr>
              <w:spacing w:val="-3"/>
            </w:rPr>
            <w:t> </w:t>
          </w:r>
          <w:r>
            <w:rPr/>
            <w:t>and Whisker-Reinforced</w:t>
          </w:r>
          <w:r>
            <w:rPr>
              <w:spacing w:val="-1"/>
            </w:rPr>
            <w:t> </w:t>
          </w:r>
          <w:r>
            <w:rPr/>
            <w:t>Aluminium</w:t>
          </w:r>
          <w:r>
            <w:rPr>
              <w:spacing w:val="-1"/>
            </w:rPr>
            <w:t> </w:t>
          </w:r>
          <w:r>
            <w:rPr/>
            <w:t>Matrix</w:t>
          </w:r>
          <w:r>
            <w:rPr>
              <w:spacing w:val="-1"/>
            </w:rPr>
            <w:t> </w:t>
          </w:r>
          <w:r>
            <w:rPr/>
            <w:t>Composites</w:t>
          </w:r>
          <w:r>
            <w:rPr>
              <w:spacing w:val="-1"/>
            </w:rPr>
            <w:t> </w:t>
          </w:r>
          <w:r>
            <w:rPr/>
            <w:t>(SFAMCs)  22</w:t>
          </w:r>
        </w:p>
        <w:p>
          <w:pPr>
            <w:pStyle w:val="TOC2"/>
            <w:numPr>
              <w:ilvl w:val="2"/>
              <w:numId w:val="2"/>
            </w:numPr>
            <w:tabs>
              <w:tab w:pos="1512" w:val="left" w:leader="none"/>
              <w:tab w:pos="9565" w:val="right" w:leader="none"/>
            </w:tabs>
            <w:spacing w:line="240" w:lineRule="auto" w:before="276" w:after="0"/>
            <w:ind w:left="1511" w:right="0" w:hanging="541"/>
            <w:jc w:val="left"/>
          </w:pPr>
          <w:r>
            <w:rPr/>
            <w:t>Continuous</w:t>
          </w:r>
          <w:r>
            <w:rPr>
              <w:spacing w:val="-1"/>
            </w:rPr>
            <w:t> </w:t>
          </w:r>
          <w:r>
            <w:rPr/>
            <w:t>Fibre-Reinforced Aluminium Matrix</w:t>
          </w:r>
          <w:r>
            <w:rPr>
              <w:spacing w:val="1"/>
            </w:rPr>
            <w:t> </w:t>
          </w:r>
          <w:r>
            <w:rPr/>
            <w:t>Composites</w:t>
            <w:tab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1512" w:val="left" w:leader="none"/>
              <w:tab w:pos="9605" w:val="right" w:leader="none"/>
            </w:tabs>
            <w:spacing w:line="240" w:lineRule="auto" w:before="276" w:after="0"/>
            <w:ind w:left="1511" w:right="0" w:hanging="541"/>
            <w:jc w:val="left"/>
          </w:pPr>
          <w:r>
            <w:rPr/>
            <w:t>Monofilament</w:t>
          </w:r>
          <w:r>
            <w:rPr>
              <w:spacing w:val="-1"/>
            </w:rPr>
            <w:t> </w:t>
          </w:r>
          <w:r>
            <w:rPr/>
            <w:t>Reinforced</w:t>
          </w:r>
          <w:r>
            <w:rPr>
              <w:spacing w:val="2"/>
            </w:rPr>
            <w:t> </w:t>
          </w:r>
          <w:r>
            <w:rPr/>
            <w:t>Aluminium Matrix</w:t>
          </w:r>
          <w:r>
            <w:rPr>
              <w:spacing w:val="2"/>
            </w:rPr>
            <w:t> </w:t>
          </w:r>
          <w:r>
            <w:rPr/>
            <w:t>Composites</w:t>
            <w:tab/>
            <w:t>23</w:t>
          </w:r>
        </w:p>
        <w:p>
          <w:pPr>
            <w:pStyle w:val="TOC2"/>
            <w:numPr>
              <w:ilvl w:val="1"/>
              <w:numId w:val="3"/>
            </w:numPr>
            <w:tabs>
              <w:tab w:pos="1332" w:val="left" w:leader="none"/>
              <w:tab w:pos="8881" w:val="right" w:leader="none"/>
            </w:tabs>
            <w:spacing w:line="240" w:lineRule="auto" w:before="276" w:after="0"/>
            <w:ind w:left="1331" w:right="0" w:hanging="361"/>
            <w:jc w:val="left"/>
          </w:pPr>
          <w:hyperlink w:history="true" w:anchor="_TOC_250008">
            <w:r>
              <w:rPr/>
              <w:t>Fly</w:t>
            </w:r>
            <w:r>
              <w:rPr>
                <w:spacing w:val="-4"/>
              </w:rPr>
              <w:t> </w:t>
            </w:r>
            <w:r>
              <w:rPr/>
              <w:t>Ash Classification</w:t>
              <w:tab/>
              <w:t>23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12" w:val="left" w:leader="none"/>
              <w:tab w:pos="8833" w:val="right" w:leader="none"/>
            </w:tabs>
            <w:spacing w:line="240" w:lineRule="auto" w:before="276" w:after="0"/>
            <w:ind w:left="1511" w:right="0" w:hanging="541"/>
            <w:jc w:val="left"/>
          </w:pPr>
          <w:hyperlink w:history="true" w:anchor="_TOC_250007">
            <w:r>
              <w:rPr/>
              <w:t>Coal</w:t>
            </w:r>
            <w:r>
              <w:rPr>
                <w:spacing w:val="-1"/>
              </w:rPr>
              <w:t> </w:t>
            </w:r>
            <w:r>
              <w:rPr/>
              <w:t>Rank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12" w:val="left" w:leader="none"/>
              <w:tab w:pos="8979" w:val="right" w:leader="none"/>
            </w:tabs>
            <w:spacing w:line="240" w:lineRule="auto" w:before="276" w:after="0"/>
            <w:ind w:left="1511" w:right="0" w:hanging="541"/>
            <w:jc w:val="left"/>
          </w:pPr>
          <w:hyperlink w:history="true" w:anchor="_TOC_250006">
            <w:r>
              <w:rPr>
                <w:position w:val="2"/>
              </w:rPr>
              <w:t>The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SiO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-Al</w:t>
            </w:r>
            <w:r>
              <w:rPr>
                <w:sz w:val="16"/>
              </w:rPr>
              <w:t>2</w:t>
            </w:r>
            <w:r>
              <w:rPr>
                <w:position w:val="2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</w:rPr>
              <w:t>-CaO (SAC) Ternary</w:t>
              <w:tab/>
              <w:t>25</w:t>
            </w:r>
          </w:hyperlink>
        </w:p>
        <w:p>
          <w:pPr>
            <w:pStyle w:val="TOC2"/>
            <w:tabs>
              <w:tab w:pos="8924" w:val="right" w:leader="none"/>
            </w:tabs>
            <w:spacing w:before="274"/>
            <w:ind w:left="971" w:firstLine="0"/>
          </w:pPr>
          <w:r>
            <w:rPr/>
            <w:t>2.5.0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 Related</w:t>
          </w:r>
          <w:r>
            <w:rPr>
              <w:spacing w:val="2"/>
            </w:rPr>
            <w:t> </w:t>
          </w:r>
          <w:r>
            <w:rPr/>
            <w:t>Past Work</w:t>
            <w:tab/>
            <w:t>28</w:t>
          </w:r>
        </w:p>
        <w:p>
          <w:pPr>
            <w:pStyle w:val="TOC2"/>
            <w:tabs>
              <w:tab w:pos="9572" w:val="right" w:leader="none"/>
            </w:tabs>
            <w:ind w:left="971" w:firstLine="0"/>
          </w:pPr>
          <w:hyperlink w:history="true" w:anchor="_TOC_250005">
            <w:r>
              <w:rPr/>
              <w:t>2.6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Gap</w:t>
              <w:tab/>
              <w:t>42</w:t>
            </w:r>
          </w:hyperlink>
        </w:p>
        <w:p>
          <w:pPr>
            <w:pStyle w:val="TOC1"/>
            <w:spacing w:before="281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tabs>
              <w:tab w:pos="9572" w:val="right" w:leader="none"/>
            </w:tabs>
            <w:rPr>
              <w:b w:val="0"/>
            </w:rPr>
          </w:pPr>
          <w:hyperlink w:history="true" w:anchor="_TOC_250003">
            <w:r>
              <w:rPr/>
              <w:t>3.0</w:t>
            </w:r>
            <w:r>
              <w:rPr>
                <w:spacing w:val="-2"/>
              </w:rPr>
              <w:t> </w:t>
            </w:r>
            <w:r>
              <w:rPr/>
              <w:t>MATERIALS AND METHODS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92" w:val="left" w:leader="none"/>
              <w:tab w:pos="9579" w:val="right" w:leader="none"/>
            </w:tabs>
            <w:spacing w:line="240" w:lineRule="auto" w:before="276" w:after="0"/>
            <w:ind w:left="1391" w:right="0" w:hanging="421"/>
            <w:jc w:val="left"/>
          </w:pPr>
          <w:hyperlink w:history="true" w:anchor="_TOC_250002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Equipment</w:t>
              <w:tab/>
              <w:t>43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12" w:val="left" w:leader="none"/>
              <w:tab w:pos="9560" w:val="right" w:leader="none"/>
            </w:tabs>
            <w:spacing w:line="240" w:lineRule="auto" w:before="277" w:after="0"/>
            <w:ind w:left="1511" w:right="0" w:hanging="541"/>
            <w:jc w:val="left"/>
          </w:pPr>
          <w:hyperlink w:history="true" w:anchor="_TOC_250001">
            <w:r>
              <w:rPr/>
              <w:t>Materials</w:t>
              <w:tab/>
              <w:t>43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12" w:val="left" w:leader="none"/>
              <w:tab w:pos="8919" w:val="right" w:leader="none"/>
            </w:tabs>
            <w:spacing w:line="240" w:lineRule="auto" w:before="276" w:after="0"/>
            <w:ind w:left="1511" w:right="0" w:hanging="541"/>
            <w:jc w:val="left"/>
          </w:pPr>
          <w:hyperlink w:history="true" w:anchor="_TOC_250000">
            <w:r>
              <w:rPr/>
              <w:t>Equipment</w:t>
            </w:r>
            <w:r>
              <w:rPr>
                <w:spacing w:val="-1"/>
              </w:rPr>
              <w:t> </w:t>
            </w:r>
            <w:r>
              <w:rPr/>
              <w:t>and Tools</w:t>
              <w:tab/>
              <w:t>43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4"/>
        <w:gridCol w:w="764"/>
        <w:gridCol w:w="485"/>
      </w:tblGrid>
      <w:tr>
        <w:trPr>
          <w:trHeight w:val="407" w:hRule="atLeast"/>
        </w:trPr>
        <w:tc>
          <w:tcPr>
            <w:tcW w:w="7494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3.2.0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0" w:hRule="atLeast"/>
        </w:trPr>
        <w:tc>
          <w:tcPr>
            <w:tcW w:w="749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color w:val="221F1F"/>
                <w:sz w:val="24"/>
              </w:rPr>
              <w:t>3.2.1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Processing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Coconut shell ash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7"/>
              <w:ind w:right="102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44</w:t>
            </w:r>
          </w:p>
        </w:tc>
      </w:tr>
      <w:tr>
        <w:trPr>
          <w:trHeight w:val="551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Measurement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2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1104" w:hRule="atLeast"/>
        </w:trPr>
        <w:tc>
          <w:tcPr>
            <w:tcW w:w="7494" w:type="dxa"/>
          </w:tcPr>
          <w:p>
            <w:pPr>
              <w:pStyle w:val="TableParagraph"/>
              <w:numPr>
                <w:ilvl w:val="2"/>
                <w:numId w:val="5"/>
              </w:numPr>
              <w:tabs>
                <w:tab w:pos="590" w:val="left" w:leader="none"/>
              </w:tabs>
              <w:spacing w:line="240" w:lineRule="auto" w:before="128" w:after="0"/>
              <w:ind w:left="589" w:right="0" w:hanging="540"/>
              <w:jc w:val="left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2"/>
                <w:numId w:val="5"/>
              </w:numPr>
              <w:tabs>
                <w:tab w:pos="590" w:val="left" w:leader="none"/>
              </w:tabs>
              <w:spacing w:line="240" w:lineRule="auto" w:before="0" w:after="0"/>
              <w:ind w:left="590" w:right="0" w:hanging="540"/>
              <w:jc w:val="left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Test: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764" w:type="dxa"/>
          </w:tcPr>
          <w:p>
            <w:pPr>
              <w:pStyle w:val="TableParagraph"/>
              <w:spacing w:before="12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494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Corrosion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 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Calculation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764" w:type="dxa"/>
          </w:tcPr>
          <w:p>
            <w:pPr>
              <w:pStyle w:val="TableParagraph"/>
              <w:spacing w:before="128"/>
              <w:ind w:left="29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653" w:hRule="atLeast"/>
        </w:trPr>
        <w:tc>
          <w:tcPr>
            <w:tcW w:w="749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9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51" w:hRule="atLeast"/>
        </w:trPr>
        <w:tc>
          <w:tcPr>
            <w:tcW w:w="7494" w:type="dxa"/>
          </w:tcPr>
          <w:p>
            <w:pPr>
              <w:pStyle w:val="TableParagraph"/>
              <w:spacing w:before="228"/>
              <w:ind w:left="50"/>
              <w:rPr>
                <w:sz w:val="24"/>
              </w:rPr>
            </w:pPr>
            <w:r>
              <w:rPr>
                <w:sz w:val="24"/>
              </w:rPr>
              <w:t>3.3.2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 Crown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Radius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651" w:hRule="atLeast"/>
        </w:trPr>
        <w:tc>
          <w:tcPr>
            <w:tcW w:w="7494" w:type="dxa"/>
          </w:tcPr>
          <w:p>
            <w:pPr>
              <w:pStyle w:val="TableParagraph"/>
              <w:spacing w:before="226"/>
              <w:ind w:left="50"/>
              <w:rPr>
                <w:sz w:val="24"/>
              </w:rPr>
            </w:pPr>
            <w:r>
              <w:rPr>
                <w:sz w:val="24"/>
              </w:rPr>
              <w:t>3.3.3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6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652" w:hRule="atLeast"/>
        </w:trPr>
        <w:tc>
          <w:tcPr>
            <w:tcW w:w="749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Velocity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751" w:hRule="atLeast"/>
        </w:trPr>
        <w:tc>
          <w:tcPr>
            <w:tcW w:w="7494" w:type="dxa"/>
          </w:tcPr>
          <w:p>
            <w:pPr>
              <w:pStyle w:val="TableParagraph"/>
              <w:spacing w:before="227"/>
              <w:ind w:left="50"/>
              <w:rPr>
                <w:sz w:val="24"/>
              </w:rPr>
            </w:pPr>
            <w:r>
              <w:rPr>
                <w:sz w:val="24"/>
              </w:rPr>
              <w:t>3.3.6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7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652" w:hRule="atLeast"/>
        </w:trPr>
        <w:tc>
          <w:tcPr>
            <w:tcW w:w="7494" w:type="dxa"/>
          </w:tcPr>
          <w:p>
            <w:pPr>
              <w:pStyle w:val="TableParagraph"/>
              <w:spacing w:before="227"/>
              <w:ind w:left="50"/>
              <w:rPr>
                <w:sz w:val="24"/>
              </w:rPr>
            </w:pPr>
            <w:r>
              <w:rPr>
                <w:sz w:val="24"/>
              </w:rPr>
              <w:t>3.3.7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651" w:hRule="atLeast"/>
        </w:trPr>
        <w:tc>
          <w:tcPr>
            <w:tcW w:w="749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3.3.8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Axial 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651" w:hRule="atLeast"/>
        </w:trPr>
        <w:tc>
          <w:tcPr>
            <w:tcW w:w="7494" w:type="dxa"/>
          </w:tcPr>
          <w:p>
            <w:pPr>
              <w:pStyle w:val="TableParagraph"/>
              <w:spacing w:before="226"/>
              <w:ind w:left="50"/>
              <w:rPr>
                <w:sz w:val="24"/>
              </w:rPr>
            </w:pPr>
            <w:r>
              <w:rPr>
                <w:sz w:val="24"/>
              </w:rPr>
              <w:t>3.3.9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(skirt)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652" w:hRule="atLeast"/>
        </w:trPr>
        <w:tc>
          <w:tcPr>
            <w:tcW w:w="749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3.3.10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piston 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bushing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9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750" w:hRule="atLeast"/>
        </w:trPr>
        <w:tc>
          <w:tcPr>
            <w:tcW w:w="7494" w:type="dxa"/>
          </w:tcPr>
          <w:p>
            <w:pPr>
              <w:pStyle w:val="TableParagraph"/>
              <w:spacing w:before="227"/>
              <w:ind w:left="50"/>
              <w:rPr>
                <w:sz w:val="24"/>
              </w:rPr>
            </w:pPr>
            <w:r>
              <w:rPr>
                <w:sz w:val="24"/>
              </w:rPr>
              <w:t>3.3.11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227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07" w:hRule="atLeast"/>
        </w:trPr>
        <w:tc>
          <w:tcPr>
            <w:tcW w:w="7494" w:type="dxa"/>
          </w:tcPr>
          <w:p>
            <w:pPr>
              <w:pStyle w:val="TableParagraph"/>
              <w:spacing w:line="261" w:lineRule="exact" w:before="226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Casting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line="261" w:lineRule="exact" w:before="226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>
      <w:pPr>
        <w:spacing w:after="0" w:line="261" w:lineRule="exact"/>
        <w:jc w:val="right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7"/>
        <w:gridCol w:w="1041"/>
        <w:gridCol w:w="485"/>
      </w:tblGrid>
      <w:tr>
        <w:trPr>
          <w:trHeight w:val="407" w:hRule="atLeast"/>
        </w:trPr>
        <w:tc>
          <w:tcPr>
            <w:tcW w:w="7217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3.5.0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line="261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0" w:hRule="atLeast"/>
        </w:trPr>
        <w:tc>
          <w:tcPr>
            <w:tcW w:w="7217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Boring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7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69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Turning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832" w:hRule="atLeast"/>
        </w:trPr>
        <w:tc>
          <w:tcPr>
            <w:tcW w:w="72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3.5.3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Grinding</w:t>
            </w:r>
          </w:p>
        </w:tc>
        <w:tc>
          <w:tcPr>
            <w:tcW w:w="104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72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3.5.4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Deburring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Coating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3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3.5.5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Reaming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651" w:hRule="atLeast"/>
        </w:trPr>
        <w:tc>
          <w:tcPr>
            <w:tcW w:w="7217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Reaming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650" w:hRule="atLeast"/>
        </w:trPr>
        <w:tc>
          <w:tcPr>
            <w:tcW w:w="7217" w:type="dxa"/>
          </w:tcPr>
          <w:p>
            <w:pPr>
              <w:pStyle w:val="TableParagraph"/>
              <w:spacing w:before="226"/>
              <w:ind w:left="50"/>
              <w:rPr>
                <w:sz w:val="24"/>
              </w:rPr>
            </w:pPr>
            <w:r>
              <w:rPr>
                <w:sz w:val="24"/>
              </w:rPr>
              <w:t>3.7.0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1041" w:type="dxa"/>
          </w:tcPr>
          <w:p>
            <w:pPr>
              <w:pStyle w:val="TableParagraph"/>
              <w:spacing w:before="226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3.7.1 Idle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MMC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left="30"/>
              <w:rPr>
                <w:sz w:val="24"/>
              </w:rPr>
            </w:pPr>
            <w:r>
              <w:rPr>
                <w:sz w:val="24"/>
              </w:rPr>
              <w:t>piston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1" w:hRule="atLeast"/>
        </w:trPr>
        <w:tc>
          <w:tcPr>
            <w:tcW w:w="7217" w:type="dxa"/>
          </w:tcPr>
          <w:p>
            <w:pPr>
              <w:pStyle w:val="TableParagraph"/>
              <w:spacing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RESULTS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DISCUSSION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Microstructural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Composites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FTRI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coconut 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particles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 Values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 Test Values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Composites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1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Corrosion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552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54" w:hRule="atLeast"/>
        </w:trPr>
        <w:tc>
          <w:tcPr>
            <w:tcW w:w="721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Validation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before="128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1" w:hRule="atLeast"/>
        </w:trPr>
        <w:tc>
          <w:tcPr>
            <w:tcW w:w="7217" w:type="dxa"/>
          </w:tcPr>
          <w:p>
            <w:pPr>
              <w:pStyle w:val="TableParagraph"/>
              <w:spacing w:line="261" w:lineRule="exact"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720"/>
        <w:gridCol w:w="680"/>
      </w:tblGrid>
      <w:tr>
        <w:trPr>
          <w:trHeight w:val="407" w:hRule="atLeast"/>
        </w:trPr>
        <w:tc>
          <w:tcPr>
            <w:tcW w:w="7341" w:type="dxa"/>
          </w:tcPr>
          <w:p>
            <w:pPr>
              <w:pStyle w:val="TableParagraph"/>
              <w:spacing w:line="26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5.0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CONCLUSIONS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RECOMMENDATIONS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line="26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0" w:hRule="atLeast"/>
        </w:trPr>
        <w:tc>
          <w:tcPr>
            <w:tcW w:w="7341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Conclusion</w:t>
            </w:r>
          </w:p>
        </w:tc>
        <w:tc>
          <w:tcPr>
            <w:tcW w:w="720" w:type="dxa"/>
          </w:tcPr>
          <w:p>
            <w:pPr>
              <w:pStyle w:val="TableParagraph"/>
              <w:spacing w:before="127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341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Recommendations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2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7341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28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3" w:hRule="atLeast"/>
        </w:trPr>
        <w:tc>
          <w:tcPr>
            <w:tcW w:w="7341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720" w:type="dxa"/>
          </w:tcPr>
          <w:p>
            <w:pPr>
              <w:pStyle w:val="TableParagraph"/>
              <w:spacing w:before="128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6" w:hRule="atLeast"/>
        </w:trPr>
        <w:tc>
          <w:tcPr>
            <w:tcW w:w="7341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A1: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 values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 Ash Particles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2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7341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A2: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Tensile 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w%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1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7" w:hRule="atLeast"/>
        </w:trPr>
        <w:tc>
          <w:tcPr>
            <w:tcW w:w="7341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A3: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increment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Coconut Shell Ash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11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17" w:hRule="atLeast"/>
        </w:trPr>
        <w:tc>
          <w:tcPr>
            <w:tcW w:w="7341" w:type="dxa"/>
          </w:tcPr>
          <w:p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>A4: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wear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coconut 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 particles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1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16" w:hRule="atLeast"/>
        </w:trPr>
        <w:tc>
          <w:tcPr>
            <w:tcW w:w="7341" w:type="dxa"/>
          </w:tcPr>
          <w:p>
            <w:pPr>
              <w:pStyle w:val="TableParagraph"/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A5: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w%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Coconut 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889" w:hRule="atLeast"/>
        </w:trPr>
        <w:tc>
          <w:tcPr>
            <w:tcW w:w="7341" w:type="dxa"/>
          </w:tcPr>
          <w:p>
            <w:pPr>
              <w:pStyle w:val="TableParagraph"/>
              <w:spacing w:before="108"/>
              <w:ind w:left="1009" w:right="932" w:hanging="960"/>
              <w:rPr>
                <w:sz w:val="24"/>
              </w:rPr>
            </w:pPr>
            <w:r>
              <w:rPr>
                <w:sz w:val="24"/>
              </w:rPr>
              <w:t>A6: Average Corrosion Rate Al-Si-Fe/Coconut Shell Ash (CSAp)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Immersed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3.5%NaCl Solution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08"/>
              <w:ind w:left="3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850" w:hRule="atLeast"/>
        </w:trPr>
        <w:tc>
          <w:tcPr>
            <w:tcW w:w="7341" w:type="dxa"/>
          </w:tcPr>
          <w:p>
            <w:pPr>
              <w:pStyle w:val="TableParagraph"/>
              <w:spacing w:before="208"/>
              <w:ind w:left="50" w:right="881"/>
              <w:rPr>
                <w:sz w:val="24"/>
              </w:rPr>
            </w:pPr>
            <w:r>
              <w:rPr>
                <w:sz w:val="24"/>
              </w:rPr>
              <w:t>B1: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KWh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7341" w:type="dxa"/>
          </w:tcPr>
          <w:p>
            <w:pPr>
              <w:pStyle w:val="TableParagraph"/>
              <w:spacing w:line="261" w:lineRule="exact" w:before="70"/>
              <w:ind w:left="50"/>
              <w:rPr>
                <w:sz w:val="24"/>
              </w:rPr>
            </w:pPr>
            <w:r>
              <w:rPr>
                <w:sz w:val="24"/>
              </w:rPr>
              <w:t>B2: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KWh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line="261" w:lineRule="exact" w:before="7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</w:tbl>
    <w:p>
      <w:pPr>
        <w:spacing w:after="0" w:line="261" w:lineRule="exact"/>
        <w:jc w:val="right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"/>
        <w:gridCol w:w="5498"/>
        <w:gridCol w:w="1591"/>
        <w:gridCol w:w="442"/>
      </w:tblGrid>
      <w:tr>
        <w:trPr>
          <w:trHeight w:val="405" w:hRule="atLeast"/>
        </w:trPr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8" w:type="dxa"/>
          </w:tcPr>
          <w:p>
            <w:pPr>
              <w:pStyle w:val="TableParagraph"/>
              <w:spacing w:line="266" w:lineRule="exact"/>
              <w:ind w:left="266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729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Tables</w:t>
            </w:r>
          </w:p>
        </w:tc>
        <w:tc>
          <w:tcPr>
            <w:tcW w:w="5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before="129"/>
              <w:ind w:left="885"/>
              <w:rPr>
                <w:sz w:val="24"/>
              </w:rPr>
            </w:pPr>
            <w:r>
              <w:rPr>
                <w:sz w:val="24"/>
              </w:rPr>
              <w:t>Pages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Damages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3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Aluminium 356-T7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35" w:hRule="atLeast"/>
        </w:trPr>
        <w:tc>
          <w:tcPr>
            <w:tcW w:w="72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4"/>
              <w:ind w:left="41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34" w:hRule="atLeast"/>
        </w:trPr>
        <w:tc>
          <w:tcPr>
            <w:tcW w:w="72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2.5: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15"/>
              <w:ind w:left="40"/>
              <w:rPr>
                <w:sz w:val="24"/>
              </w:rPr>
            </w:pPr>
            <w:r>
              <w:rPr>
                <w:sz w:val="24"/>
              </w:rPr>
              <w:t>Meta-Analysis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1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Specifications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Coconut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Shell Ash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Composites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Upset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41" w:hRule="atLeast"/>
        </w:trPr>
        <w:tc>
          <w:tcPr>
            <w:tcW w:w="72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5498" w:type="dxa"/>
          </w:tcPr>
          <w:p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Composites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9" w:hRule="atLeast"/>
        </w:trPr>
        <w:tc>
          <w:tcPr>
            <w:tcW w:w="729" w:type="dxa"/>
          </w:tcPr>
          <w:p>
            <w:pPr>
              <w:pStyle w:val="TableParagraph"/>
              <w:spacing w:line="256" w:lineRule="exact" w:before="143"/>
              <w:ind w:left="50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5498" w:type="dxa"/>
          </w:tcPr>
          <w:p>
            <w:pPr>
              <w:pStyle w:val="TableParagraph"/>
              <w:spacing w:line="256" w:lineRule="exact" w:before="143"/>
              <w:ind w:left="40"/>
              <w:rPr>
                <w:sz w:val="24"/>
              </w:rPr>
            </w:pPr>
            <w:r>
              <w:rPr>
                <w:sz w:val="24"/>
              </w:rPr>
              <w:t>Wear Rate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Composites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/Nm)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56" w:lineRule="exact" w:before="14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91" w:val="left" w:leader="none"/>
        </w:tabs>
        <w:spacing w:line="480" w:lineRule="auto" w:before="90"/>
        <w:ind w:left="971" w:right="699"/>
      </w:pPr>
      <w:r>
        <w:rPr/>
        <w:t>4.6:</w:t>
        <w:tab/>
        <w:t>Coefficient of Friction of the Composites at Different Loads and Wt%CSAp 80</w:t>
      </w:r>
      <w:r>
        <w:rPr>
          <w:spacing w:val="-57"/>
        </w:rPr>
        <w:t> </w:t>
      </w:r>
      <w:r>
        <w:rPr/>
        <w:t>4.7:</w:t>
        <w:tab/>
        <w:t>Average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Weight</w:t>
      </w:r>
      <w:r>
        <w:rPr>
          <w:spacing w:val="2"/>
        </w:rPr>
        <w:t> </w:t>
      </w:r>
      <w:r>
        <w:rPr/>
        <w:t>Loss</w:t>
      </w:r>
      <w:r>
        <w:rPr>
          <w:spacing w:val="-1"/>
        </w:rPr>
        <w:t> </w:t>
      </w:r>
      <w:r>
        <w:rPr/>
        <w:t>(mg)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 Immersed</w:t>
      </w:r>
    </w:p>
    <w:p>
      <w:pPr>
        <w:pStyle w:val="BodyText"/>
        <w:tabs>
          <w:tab w:pos="9253" w:val="right" w:leader="none"/>
        </w:tabs>
        <w:ind w:left="1691"/>
      </w:pPr>
      <w:r>
        <w:rPr/>
        <w:t>in</w:t>
      </w:r>
      <w:r>
        <w:rPr>
          <w:spacing w:val="-1"/>
        </w:rPr>
        <w:t> </w:t>
      </w:r>
      <w:r>
        <w:rPr/>
        <w:t>3.5% by</w:t>
      </w:r>
      <w:r>
        <w:rPr>
          <w:spacing w:val="-5"/>
        </w:rPr>
        <w:t> </w:t>
      </w:r>
      <w:r>
        <w:rPr/>
        <w:t>Weight NaCl</w:t>
      </w:r>
      <w:r>
        <w:rPr>
          <w:spacing w:val="2"/>
        </w:rPr>
        <w:t> </w:t>
      </w:r>
      <w:r>
        <w:rPr/>
        <w:t>Solution</w:t>
        <w:tab/>
        <w:t>82</w:t>
      </w:r>
    </w:p>
    <w:p>
      <w:pPr>
        <w:pStyle w:val="ListParagraph"/>
        <w:numPr>
          <w:ilvl w:val="1"/>
          <w:numId w:val="6"/>
        </w:numPr>
        <w:tabs>
          <w:tab w:pos="1273" w:val="left" w:leader="none"/>
          <w:tab w:pos="1691" w:val="left" w:leader="none"/>
          <w:tab w:pos="9253" w:val="right" w:leader="none"/>
        </w:tabs>
        <w:spacing w:line="240" w:lineRule="auto" w:before="276" w:after="0"/>
        <w:ind w:left="1272" w:right="0" w:hanging="302"/>
        <w:jc w:val="left"/>
        <w:rPr>
          <w:sz w:val="24"/>
        </w:rPr>
      </w:pPr>
      <w:r>
        <w:rPr>
          <w:sz w:val="24"/>
        </w:rPr>
        <w:t>:</w:t>
        <w:tab/>
        <w:t>Performance</w:t>
      </w:r>
      <w:r>
        <w:rPr>
          <w:spacing w:val="-2"/>
          <w:sz w:val="24"/>
        </w:rPr>
        <w:t> </w:t>
      </w:r>
      <w:r>
        <w:rPr>
          <w:sz w:val="24"/>
        </w:rPr>
        <w:t>Test (Standard Piston)</w:t>
        <w:tab/>
        <w:t>84</w:t>
      </w:r>
    </w:p>
    <w:p>
      <w:pPr>
        <w:pStyle w:val="ListParagraph"/>
        <w:numPr>
          <w:ilvl w:val="1"/>
          <w:numId w:val="6"/>
        </w:numPr>
        <w:tabs>
          <w:tab w:pos="1273" w:val="left" w:leader="none"/>
          <w:tab w:pos="1691" w:val="left" w:leader="none"/>
          <w:tab w:pos="9253" w:val="right" w:leader="none"/>
        </w:tabs>
        <w:spacing w:line="240" w:lineRule="auto" w:before="276" w:after="0"/>
        <w:ind w:left="1272" w:right="0" w:hanging="302"/>
        <w:jc w:val="left"/>
        <w:rPr>
          <w:sz w:val="24"/>
        </w:rPr>
      </w:pPr>
      <w:r>
        <w:rPr>
          <w:sz w:val="24"/>
        </w:rPr>
        <w:t>:</w:t>
        <w:tab/>
        <w:t>Performance</w:t>
      </w:r>
      <w:r>
        <w:rPr>
          <w:spacing w:val="-2"/>
          <w:sz w:val="24"/>
        </w:rPr>
        <w:t> </w:t>
      </w:r>
      <w:r>
        <w:rPr>
          <w:sz w:val="24"/>
        </w:rPr>
        <w:t>Test (Mmc</w:t>
      </w:r>
      <w:r>
        <w:rPr>
          <w:spacing w:val="1"/>
          <w:sz w:val="24"/>
        </w:rPr>
        <w:t> </w:t>
      </w:r>
      <w:r>
        <w:rPr>
          <w:sz w:val="24"/>
        </w:rPr>
        <w:t>Piston)</w:t>
        <w:tab/>
        <w:t>85</w:t>
      </w:r>
    </w:p>
    <w:p>
      <w:pPr>
        <w:pStyle w:val="ListParagraph"/>
        <w:numPr>
          <w:ilvl w:val="1"/>
          <w:numId w:val="6"/>
        </w:numPr>
        <w:tabs>
          <w:tab w:pos="1393" w:val="left" w:leader="none"/>
          <w:tab w:pos="1691" w:val="left" w:leader="none"/>
          <w:tab w:pos="9313" w:val="right" w:leader="none"/>
        </w:tabs>
        <w:spacing w:line="240" w:lineRule="auto" w:before="276" w:after="0"/>
        <w:ind w:left="1392" w:right="0" w:hanging="422"/>
        <w:jc w:val="left"/>
        <w:rPr>
          <w:sz w:val="24"/>
        </w:rPr>
      </w:pPr>
      <w:r>
        <w:rPr>
          <w:sz w:val="24"/>
        </w:rPr>
        <w:t>:</w:t>
        <w:tab/>
        <w:t>Properties</w:t>
      </w:r>
      <w:r>
        <w:rPr>
          <w:spacing w:val="-1"/>
          <w:sz w:val="24"/>
        </w:rPr>
        <w:t> </w:t>
      </w:r>
      <w:r>
        <w:rPr>
          <w:sz w:val="24"/>
        </w:rPr>
        <w:t>of Produced</w:t>
      </w:r>
      <w:r>
        <w:rPr>
          <w:spacing w:val="1"/>
          <w:sz w:val="24"/>
        </w:rPr>
        <w:t> </w:t>
      </w:r>
      <w:r>
        <w:rPr>
          <w:sz w:val="24"/>
        </w:rPr>
        <w:t>MMC Piston</w:t>
      </w:r>
      <w:r>
        <w:rPr>
          <w:spacing w:val="-1"/>
          <w:sz w:val="24"/>
        </w:rPr>
        <w:t> </w:t>
      </w:r>
      <w:r>
        <w:rPr>
          <w:sz w:val="24"/>
        </w:rPr>
        <w:t>with Previous Research</w:t>
        <w:tab/>
        <w:t>88</w:t>
      </w:r>
    </w:p>
    <w:p>
      <w:pPr>
        <w:pStyle w:val="ListParagraph"/>
        <w:numPr>
          <w:ilvl w:val="1"/>
          <w:numId w:val="6"/>
        </w:numPr>
        <w:tabs>
          <w:tab w:pos="1393" w:val="left" w:leader="none"/>
          <w:tab w:pos="1691" w:val="left" w:leader="none"/>
          <w:tab w:pos="9313" w:val="right" w:leader="none"/>
        </w:tabs>
        <w:spacing w:line="240" w:lineRule="auto" w:before="276" w:after="0"/>
        <w:ind w:left="1392" w:right="0" w:hanging="422"/>
        <w:jc w:val="left"/>
        <w:rPr>
          <w:sz w:val="24"/>
        </w:rPr>
      </w:pPr>
      <w:r>
        <w:rPr>
          <w:sz w:val="24"/>
        </w:rPr>
        <w:t>:</w:t>
        <w:tab/>
        <w:t>Hardness</w:t>
      </w:r>
      <w:r>
        <w:rPr>
          <w:spacing w:val="-1"/>
          <w:sz w:val="24"/>
        </w:rPr>
        <w:t> </w:t>
      </w:r>
      <w:r>
        <w:rPr>
          <w:sz w:val="24"/>
        </w:rPr>
        <w:t>Test Comparison</w:t>
        <w:tab/>
        <w:t>90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6339"/>
        <w:gridCol w:w="1199"/>
      </w:tblGrid>
      <w:tr>
        <w:trPr>
          <w:trHeight w:val="405" w:hRule="atLeast"/>
        </w:trPr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9" w:type="dxa"/>
          </w:tcPr>
          <w:p>
            <w:pPr>
              <w:pStyle w:val="TableParagraph"/>
              <w:spacing w:line="266" w:lineRule="exact"/>
              <w:ind w:left="256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1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769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Figures</w:t>
            </w:r>
          </w:p>
        </w:tc>
        <w:tc>
          <w:tcPr>
            <w:tcW w:w="63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spacing w:before="12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Composites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Schematic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ball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tests.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SAC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Ternary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3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Sketch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Corrosion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Apparatus.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15" w:hRule="atLeast"/>
        </w:trPr>
        <w:tc>
          <w:tcPr>
            <w:tcW w:w="76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3.2: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Machining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4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13" w:hRule="atLeast"/>
        </w:trPr>
        <w:tc>
          <w:tcPr>
            <w:tcW w:w="769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4.1:</w:t>
            </w:r>
          </w:p>
        </w:tc>
        <w:tc>
          <w:tcPr>
            <w:tcW w:w="6339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Particles</w:t>
            </w:r>
          </w:p>
        </w:tc>
        <w:tc>
          <w:tcPr>
            <w:tcW w:w="1199" w:type="dxa"/>
          </w:tcPr>
          <w:p>
            <w:pPr>
              <w:pStyle w:val="TableParagraph"/>
              <w:spacing w:before="94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Aluminium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3%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 CSAp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DTA/TGA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Al-Si-Fe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DTA/TGA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Al-Si-Fe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Alloy/15%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FTIR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52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 ratio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76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4.9:</w:t>
            </w:r>
          </w:p>
        </w:tc>
        <w:tc>
          <w:tcPr>
            <w:tcW w:w="633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11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3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1199" w:type="dxa"/>
          </w:tcPr>
          <w:p>
            <w:pPr>
              <w:pStyle w:val="TableParagraph"/>
              <w:spacing w:line="256" w:lineRule="exact" w:before="13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tbl>
      <w:tblPr>
        <w:tblW w:w="0" w:type="auto"/>
        <w:jc w:val="left"/>
        <w:tblInd w:w="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6788"/>
        <w:gridCol w:w="886"/>
      </w:tblGrid>
      <w:tr>
        <w:trPr>
          <w:trHeight w:val="405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88" w:type="dxa"/>
          </w:tcPr>
          <w:p>
            <w:pPr>
              <w:pStyle w:val="TableParagraph"/>
              <w:spacing w:line="266" w:lineRule="exact"/>
              <w:ind w:left="2801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602" w:type="dxa"/>
          </w:tcPr>
          <w:p>
            <w:pPr>
              <w:pStyle w:val="TableParagraph"/>
              <w:spacing w:before="129"/>
              <w:ind w:left="50" w:right="-29"/>
              <w:rPr>
                <w:sz w:val="24"/>
              </w:rPr>
            </w:pPr>
            <w:r>
              <w:rPr>
                <w:sz w:val="24"/>
              </w:rPr>
              <w:t>Plates</w:t>
            </w:r>
          </w:p>
        </w:tc>
        <w:tc>
          <w:tcPr>
            <w:tcW w:w="67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129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Pages</w:t>
            </w:r>
          </w:p>
        </w:tc>
      </w:tr>
      <w:tr>
        <w:trPr>
          <w:trHeight w:val="551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AMCs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 Shapes of Piston Head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 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3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Cast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35" w:hRule="atLeast"/>
        </w:trPr>
        <w:tc>
          <w:tcPr>
            <w:tcW w:w="602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4"/>
              <w:ind w:left="-1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Toyota 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</w:tc>
        <w:tc>
          <w:tcPr>
            <w:tcW w:w="886" w:type="dxa"/>
          </w:tcPr>
          <w:p>
            <w:pPr>
              <w:pStyle w:val="TableParagraph"/>
              <w:spacing w:before="13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33" w:hRule="atLeast"/>
        </w:trPr>
        <w:tc>
          <w:tcPr>
            <w:tcW w:w="602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15"/>
              <w:ind w:left="167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 Ash</w:t>
            </w:r>
          </w:p>
        </w:tc>
        <w:tc>
          <w:tcPr>
            <w:tcW w:w="886" w:type="dxa"/>
          </w:tcPr>
          <w:p>
            <w:pPr>
              <w:pStyle w:val="TableParagraph"/>
              <w:spacing w:before="115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Aluminium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Alloy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SEM/EDS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Aluminium Alloy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 3% 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 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 of the 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6%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 of the 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9%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 of the 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12%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1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 of the 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15%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Fractographs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Aluminium Alloy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52" w:hRule="atLeast"/>
        </w:trPr>
        <w:tc>
          <w:tcPr>
            <w:tcW w:w="60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Fractographs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Aluminium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88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15wt%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CSAp</w:t>
            </w:r>
          </w:p>
        </w:tc>
        <w:tc>
          <w:tcPr>
            <w:tcW w:w="886" w:type="dxa"/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83" w:hRule="atLeast"/>
        </w:trPr>
        <w:tc>
          <w:tcPr>
            <w:tcW w:w="602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  <w:tc>
          <w:tcPr>
            <w:tcW w:w="6788" w:type="dxa"/>
          </w:tcPr>
          <w:p>
            <w:pPr>
              <w:pStyle w:val="TableParagraph"/>
              <w:spacing w:before="13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Worn 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Aluminium Alloy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50N, 2.0m/s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88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4000m.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4" w:hRule="atLeast"/>
        </w:trPr>
        <w:tc>
          <w:tcPr>
            <w:tcW w:w="6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  <w:tc>
          <w:tcPr>
            <w:tcW w:w="67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167"/>
              <w:rPr>
                <w:sz w:val="24"/>
              </w:rPr>
            </w:pPr>
            <w:r>
              <w:rPr>
                <w:sz w:val="24"/>
              </w:rPr>
              <w:t>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Worn Surface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Aluminium Alloy with 9% by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left="28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08" w:hRule="atLeast"/>
        </w:trPr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88" w:type="dxa"/>
          </w:tcPr>
          <w:p>
            <w:pPr>
              <w:pStyle w:val="TableParagraph"/>
              <w:spacing w:line="256" w:lineRule="exact" w:before="13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2.0m/s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4000m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Varied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Applied Load</w:t>
            </w:r>
          </w:p>
        </w:tc>
        <w:tc>
          <w:tcPr>
            <w:tcW w:w="886" w:type="dxa"/>
          </w:tcPr>
          <w:p>
            <w:pPr>
              <w:pStyle w:val="TableParagraph"/>
              <w:spacing w:line="256" w:lineRule="exact"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476" w:top="1340" w:bottom="1660" w:left="920" w:right="960"/>
        </w:sectPr>
      </w:pPr>
    </w:p>
    <w:p>
      <w:pPr>
        <w:pStyle w:val="Heading1"/>
        <w:spacing w:before="69"/>
        <w:ind w:left="1067" w:right="449"/>
        <w:jc w:val="center"/>
      </w:pPr>
      <w:r>
        <w:rPr/>
        <w:t>SYMBOLS</w:t>
      </w: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89.184006pt;margin-top:13.891136pt;width:442.9pt;height:.5pt;mso-position-horizontal-relative:page;mso-position-vertical-relative:paragraph;z-index:-15728640;mso-wrap-distance-left:0;mso-wrap-distance-right:0" coordorigin="1784,278" coordsize="8858,10" path="m8188,278l8178,278,6709,278,6700,278,3185,278,3176,278,3176,278,1784,278,1784,287,3176,287,3176,287,3185,287,6700,287,6709,287,8178,287,8188,287,8188,278xm10641,278l8188,278,8188,287,10641,287,10641,27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53" w:val="left" w:leader="none"/>
          <w:tab w:pos="6082" w:val="left" w:leader="none"/>
          <w:tab w:pos="7925" w:val="left" w:leader="none"/>
        </w:tabs>
        <w:spacing w:before="0"/>
        <w:ind w:left="1125" w:right="0" w:firstLine="0"/>
        <w:jc w:val="left"/>
        <w:rPr>
          <w:b/>
          <w:sz w:val="24"/>
        </w:rPr>
      </w:pPr>
      <w:r>
        <w:rPr>
          <w:b/>
          <w:sz w:val="24"/>
        </w:rPr>
        <w:t>Symbols</w:t>
        <w:tab/>
        <w:t>Definitions</w:t>
        <w:tab/>
        <w:t>Symbols</w:t>
        <w:tab/>
        <w:t>Definitions</w:t>
      </w: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3604"/>
        <w:gridCol w:w="1143"/>
        <w:gridCol w:w="2877"/>
      </w:tblGrid>
      <w:tr>
        <w:trPr>
          <w:trHeight w:val="411" w:hRule="atLeast"/>
        </w:trPr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p</w:t>
            </w:r>
            <w:r>
              <w:rPr>
                <w:sz w:val="16"/>
              </w:rPr>
              <w:t>pr</w:t>
            </w:r>
          </w:p>
        </w:tc>
        <w:tc>
          <w:tcPr>
            <w:tcW w:w="2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1102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↕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2"/>
              <w:ind w:left="263"/>
              <w:rPr>
                <w:sz w:val="24"/>
              </w:rPr>
            </w:pPr>
            <w:r>
              <w:rPr>
                <w:sz w:val="24"/>
              </w:rPr>
              <w:t>Piston Stroke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σ</w:t>
            </w:r>
            <w:r>
              <w:rPr>
                <w:sz w:val="16"/>
              </w:rPr>
              <w:t>t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2"/>
              <w:ind w:left="519"/>
              <w:rPr>
                <w:sz w:val="24"/>
              </w:rPr>
            </w:pPr>
            <w:r>
              <w:rPr>
                <w:sz w:val="24"/>
              </w:rPr>
              <w:t>Permissible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Tensile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Stress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Displacement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401" w:right="24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Compression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FOS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Safety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Radial Width</w:t>
            </w:r>
          </w:p>
        </w:tc>
      </w:tr>
      <w:tr>
        <w:trPr>
          <w:trHeight w:val="551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Maximum Torque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</w:tr>
      <w:tr>
        <w:trPr>
          <w:trHeight w:val="553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2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D</w:t>
            </w:r>
            <w:r>
              <w:rPr>
                <w:sz w:val="16"/>
              </w:rPr>
              <w:t>z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Cutter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1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2"/>
              <w:ind w:left="263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Sealing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f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2"/>
              <w:ind w:left="51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</w:t>
            </w:r>
          </w:p>
        </w:tc>
      </w:tr>
      <w:tr>
        <w:trPr>
          <w:trHeight w:val="551" w:hRule="atLeast"/>
        </w:trPr>
        <w:tc>
          <w:tcPr>
            <w:tcW w:w="1234" w:type="dxa"/>
          </w:tcPr>
          <w:p>
            <w:pPr>
              <w:pStyle w:val="TableParagraph"/>
              <w:spacing w:before="131"/>
              <w:ind w:left="400" w:right="2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i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2"/>
              <w:ind w:left="263"/>
              <w:rPr>
                <w:sz w:val="24"/>
              </w:rPr>
            </w:pPr>
            <w:r>
              <w:rPr>
                <w:sz w:val="24"/>
              </w:rPr>
              <w:t>Crown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Radius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z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2"/>
              <w:ind w:left="519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</w:t>
            </w:r>
          </w:p>
        </w:tc>
      </w:tr>
      <w:tr>
        <w:trPr>
          <w:trHeight w:val="551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401" w:right="244"/>
              <w:jc w:val="center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2"/>
              <w:ind w:left="263"/>
              <w:rPr>
                <w:sz w:val="24"/>
              </w:rPr>
            </w:pPr>
            <w:r>
              <w:rPr>
                <w:sz w:val="24"/>
              </w:rPr>
              <w:t>Radial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Clearance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2"/>
              <w:ind w:left="183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2"/>
              <w:ind w:left="519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Cutting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Tool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Teeth</w:t>
            </w:r>
          </w:p>
        </w:tc>
      </w:tr>
      <w:tr>
        <w:trPr>
          <w:trHeight w:val="1103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402" w:right="24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R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727"/>
              <w:rPr>
                <w:sz w:val="24"/>
              </w:rPr>
            </w:pPr>
            <w:r>
              <w:rPr>
                <w:sz w:val="24"/>
              </w:rPr>
              <w:t>Radial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Crown</w:t>
            </w:r>
          </w:p>
        </w:tc>
      </w:tr>
      <w:tr>
        <w:trPr>
          <w:trHeight w:val="553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400" w:right="2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σ</w:t>
            </w:r>
            <w:r>
              <w:rPr>
                <w:sz w:val="16"/>
              </w:rPr>
              <w:t>b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3"/>
              <w:ind w:left="519"/>
              <w:rPr>
                <w:sz w:val="24"/>
              </w:rPr>
            </w:pPr>
            <w:r>
              <w:rPr>
                <w:sz w:val="24"/>
              </w:rPr>
              <w:t>Perpendicular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</w:tr>
      <w:tr>
        <w:trPr>
          <w:trHeight w:val="550" w:hRule="atLeast"/>
        </w:trPr>
        <w:tc>
          <w:tcPr>
            <w:tcW w:w="1234" w:type="dxa"/>
          </w:tcPr>
          <w:p>
            <w:pPr>
              <w:pStyle w:val="TableParagraph"/>
              <w:spacing w:before="132"/>
              <w:ind w:left="399" w:right="244"/>
              <w:jc w:val="center"/>
              <w:rPr>
                <w:sz w:val="24"/>
              </w:rPr>
            </w:pPr>
            <w:r>
              <w:rPr>
                <w:sz w:val="24"/>
              </w:rPr>
              <w:t>Mb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2"/>
              <w:ind w:left="263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Moment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r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2"/>
              <w:ind w:left="519"/>
              <w:rPr>
                <w:sz w:val="24"/>
              </w:rPr>
            </w:pPr>
            <w:r>
              <w:rPr>
                <w:sz w:val="24"/>
              </w:rPr>
              <w:t>Resistive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</w:tr>
      <w:tr>
        <w:trPr>
          <w:trHeight w:val="549" w:hRule="atLeast"/>
        </w:trPr>
        <w:tc>
          <w:tcPr>
            <w:tcW w:w="1234" w:type="dxa"/>
          </w:tcPr>
          <w:p>
            <w:pPr>
              <w:pStyle w:val="TableParagraph"/>
              <w:spacing w:before="130"/>
              <w:ind w:left="402" w:right="244"/>
              <w:jc w:val="center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0"/>
              <w:ind w:left="263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2"/>
              <w:ind w:left="183"/>
              <w:rPr>
                <w:sz w:val="22"/>
              </w:rPr>
            </w:pPr>
            <w:r>
              <w:rPr>
                <w:w w:val="100"/>
                <w:sz w:val="22"/>
              </w:rPr>
              <w:t>μ</w:t>
            </w:r>
          </w:p>
        </w:tc>
        <w:tc>
          <w:tcPr>
            <w:tcW w:w="2877" w:type="dxa"/>
          </w:tcPr>
          <w:p>
            <w:pPr>
              <w:pStyle w:val="TableParagraph"/>
              <w:spacing w:before="130"/>
              <w:ind w:left="519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402" w:right="244"/>
              <w:jc w:val="center"/>
              <w:rPr>
                <w:sz w:val="24"/>
              </w:rPr>
            </w:pPr>
            <w:r>
              <w:rPr>
                <w:sz w:val="24"/>
              </w:rPr>
              <w:t>WR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Angular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Velocity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399" w:right="244"/>
              <w:jc w:val="center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Revolution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Minute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234" w:type="dxa"/>
          </w:tcPr>
          <w:p>
            <w:pPr>
              <w:pStyle w:val="TableParagraph"/>
              <w:spacing w:before="133"/>
              <w:ind w:left="15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604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234" w:type="dxa"/>
          </w:tcPr>
          <w:p>
            <w:pPr>
              <w:pStyle w:val="TableParagraph"/>
              <w:spacing w:line="259" w:lineRule="exact" w:before="132"/>
              <w:ind w:left="402" w:right="244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</w:t>
            </w:r>
          </w:p>
        </w:tc>
        <w:tc>
          <w:tcPr>
            <w:tcW w:w="3604" w:type="dxa"/>
          </w:tcPr>
          <w:p>
            <w:pPr>
              <w:pStyle w:val="TableParagraph"/>
              <w:spacing w:line="258" w:lineRule="exact" w:before="133"/>
              <w:ind w:left="263"/>
              <w:rPr>
                <w:sz w:val="24"/>
              </w:rPr>
            </w:pPr>
            <w:r>
              <w:rPr>
                <w:sz w:val="24"/>
              </w:rPr>
              <w:t>Piston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88.464005pt;margin-top:14.174009pt;width:443.586021pt;height:.4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1476" w:top="1260" w:bottom="1660" w:left="920" w:right="960"/>
        </w:sectPr>
      </w:pPr>
    </w:p>
    <w:p>
      <w:pPr>
        <w:spacing w:before="69"/>
        <w:ind w:left="1064" w:right="512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CHAPTER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ONE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7"/>
        </w:numPr>
        <w:tabs>
          <w:tab w:pos="4332" w:val="left" w:leader="none"/>
          <w:tab w:pos="4333" w:val="left" w:leader="none"/>
        </w:tabs>
        <w:spacing w:line="240" w:lineRule="auto" w:before="0" w:after="0"/>
        <w:ind w:left="4332" w:right="0" w:hanging="3362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332" w:val="left" w:leader="none"/>
        </w:tabs>
        <w:spacing w:line="240" w:lineRule="auto" w:before="0" w:after="0"/>
        <w:ind w:left="1331" w:right="0" w:hanging="36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Background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971" w:right="407"/>
        <w:jc w:val="both"/>
      </w:pPr>
      <w:r>
        <w:rPr>
          <w:color w:val="221F1F"/>
        </w:rPr>
        <w:t>A piston is a moving component that is contained by a cylinder and is made gas tight by</w:t>
      </w:r>
      <w:r>
        <w:rPr>
          <w:color w:val="221F1F"/>
          <w:spacing w:val="1"/>
        </w:rPr>
        <w:t> </w:t>
      </w:r>
      <w:r>
        <w:rPr>
          <w:color w:val="221F1F"/>
        </w:rPr>
        <w:t>piston rings. In an engine its purpose is to transfer energy from expanding gas in the</w:t>
      </w:r>
      <w:r>
        <w:rPr>
          <w:color w:val="221F1F"/>
          <w:spacing w:val="1"/>
        </w:rPr>
        <w:t> </w:t>
      </w:r>
      <w:r>
        <w:rPr>
          <w:color w:val="221F1F"/>
        </w:rPr>
        <w:t>cylinder to the crankshaft via piston rod or connecting rod. Pistons are composed of a</w:t>
      </w:r>
      <w:r>
        <w:rPr>
          <w:color w:val="221F1F"/>
          <w:spacing w:val="1"/>
        </w:rPr>
        <w:t> </w:t>
      </w:r>
      <w:r>
        <w:rPr>
          <w:color w:val="221F1F"/>
        </w:rPr>
        <w:t>special aluminium alloy and some other metal elements. They change into sophisticated</w:t>
      </w:r>
      <w:r>
        <w:rPr>
          <w:color w:val="221F1F"/>
          <w:spacing w:val="1"/>
        </w:rPr>
        <w:t> </w:t>
      </w:r>
      <w:r>
        <w:rPr>
          <w:color w:val="221F1F"/>
        </w:rPr>
        <w:t>products</w:t>
      </w:r>
      <w:r>
        <w:rPr>
          <w:color w:val="221F1F"/>
          <w:spacing w:val="1"/>
        </w:rPr>
        <w:t> </w:t>
      </w:r>
      <w:r>
        <w:rPr>
          <w:color w:val="221F1F"/>
        </w:rPr>
        <w:t>after</w:t>
      </w:r>
      <w:r>
        <w:rPr>
          <w:color w:val="221F1F"/>
          <w:spacing w:val="1"/>
        </w:rPr>
        <w:t> </w:t>
      </w:r>
      <w:r>
        <w:rPr>
          <w:color w:val="221F1F"/>
        </w:rPr>
        <w:t>going</w:t>
      </w:r>
      <w:r>
        <w:rPr>
          <w:color w:val="221F1F"/>
          <w:spacing w:val="1"/>
        </w:rPr>
        <w:t> </w:t>
      </w:r>
      <w:r>
        <w:rPr>
          <w:color w:val="221F1F"/>
        </w:rPr>
        <w:t>through</w:t>
      </w:r>
      <w:r>
        <w:rPr>
          <w:color w:val="221F1F"/>
          <w:spacing w:val="1"/>
        </w:rPr>
        <w:t> </w:t>
      </w:r>
      <w:r>
        <w:rPr>
          <w:color w:val="221F1F"/>
        </w:rPr>
        <w:t>different</w:t>
      </w:r>
      <w:r>
        <w:rPr>
          <w:color w:val="221F1F"/>
          <w:spacing w:val="1"/>
        </w:rPr>
        <w:t> </w:t>
      </w:r>
      <w:r>
        <w:rPr>
          <w:color w:val="221F1F"/>
        </w:rPr>
        <w:t>phases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meeting</w:t>
      </w:r>
      <w:r>
        <w:rPr>
          <w:color w:val="221F1F"/>
          <w:spacing w:val="1"/>
        </w:rPr>
        <w:t> </w:t>
      </w:r>
      <w:r>
        <w:rPr>
          <w:color w:val="221F1F"/>
        </w:rPr>
        <w:t>international</w:t>
      </w:r>
      <w:r>
        <w:rPr>
          <w:color w:val="221F1F"/>
          <w:spacing w:val="1"/>
        </w:rPr>
        <w:t> </w:t>
      </w:r>
      <w:r>
        <w:rPr>
          <w:color w:val="221F1F"/>
        </w:rPr>
        <w:t>standards.</w:t>
      </w:r>
      <w:r>
        <w:rPr>
          <w:color w:val="221F1F"/>
          <w:spacing w:val="1"/>
        </w:rPr>
        <w:t> </w:t>
      </w:r>
      <w:r>
        <w:rPr>
          <w:color w:val="221F1F"/>
        </w:rPr>
        <w:t>Manufacturers are required to produce pistons with reduced air pollution, lower density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higher</w:t>
      </w:r>
      <w:r>
        <w:rPr>
          <w:color w:val="221F1F"/>
          <w:spacing w:val="1"/>
        </w:rPr>
        <w:t> </w:t>
      </w:r>
      <w:r>
        <w:rPr>
          <w:color w:val="221F1F"/>
        </w:rPr>
        <w:t>efficiency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fuel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oil;</w:t>
      </w:r>
      <w:r>
        <w:rPr>
          <w:color w:val="221F1F"/>
          <w:spacing w:val="1"/>
        </w:rPr>
        <w:t> </w:t>
      </w:r>
      <w:r>
        <w:rPr>
          <w:color w:val="221F1F"/>
        </w:rPr>
        <w:t>consequently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pistons</w:t>
      </w:r>
      <w:r>
        <w:rPr>
          <w:color w:val="221F1F"/>
          <w:spacing w:val="1"/>
        </w:rPr>
        <w:t> </w:t>
      </w:r>
      <w:r>
        <w:rPr>
          <w:color w:val="221F1F"/>
        </w:rPr>
        <w:t>should</w:t>
      </w:r>
      <w:r>
        <w:rPr>
          <w:color w:val="221F1F"/>
          <w:spacing w:val="60"/>
        </w:rPr>
        <w:t> </w:t>
      </w:r>
      <w:r>
        <w:rPr>
          <w:color w:val="221F1F"/>
        </w:rPr>
        <w:t>have</w:t>
      </w:r>
      <w:r>
        <w:rPr>
          <w:color w:val="221F1F"/>
          <w:spacing w:val="60"/>
        </w:rPr>
        <w:t> </w:t>
      </w:r>
      <w:r>
        <w:rPr>
          <w:color w:val="221F1F"/>
        </w:rPr>
        <w:t>high</w:t>
      </w:r>
      <w:r>
        <w:rPr>
          <w:color w:val="221F1F"/>
          <w:spacing w:val="1"/>
        </w:rPr>
        <w:t> </w:t>
      </w:r>
      <w:r>
        <w:rPr>
          <w:color w:val="221F1F"/>
        </w:rPr>
        <w:t>solidity and low weight. </w:t>
      </w:r>
      <w:r>
        <w:rPr/>
        <w:t>The engine can be called the heart of a vehicle and the piston</w:t>
      </w:r>
      <w:r>
        <w:rPr>
          <w:spacing w:val="1"/>
        </w:rPr>
        <w:t> </w:t>
      </w:r>
      <w:r>
        <w:rPr/>
        <w:t>may be considered the most important part of an engine. </w:t>
      </w:r>
      <w:r>
        <w:rPr>
          <w:color w:val="221F1F"/>
        </w:rPr>
        <w:t>As an important part in the</w:t>
      </w:r>
      <w:r>
        <w:rPr>
          <w:color w:val="221F1F"/>
          <w:spacing w:val="1"/>
        </w:rPr>
        <w:t> </w:t>
      </w:r>
      <w:r>
        <w:rPr>
          <w:color w:val="221F1F"/>
        </w:rPr>
        <w:t>engine, piston endures the cyclic gas pressure and inertia forces at work. This working</w:t>
      </w:r>
      <w:r>
        <w:rPr>
          <w:color w:val="221F1F"/>
          <w:spacing w:val="1"/>
        </w:rPr>
        <w:t> </w:t>
      </w:r>
      <w:r>
        <w:rPr>
          <w:color w:val="221F1F"/>
        </w:rPr>
        <w:t>condition may cause the fatigue damage of the piston. Investigations indicate that greatest</w:t>
      </w:r>
      <w:r>
        <w:rPr>
          <w:color w:val="221F1F"/>
          <w:spacing w:val="-57"/>
        </w:rPr>
        <w:t> </w:t>
      </w:r>
      <w:r>
        <w:rPr>
          <w:color w:val="221F1F"/>
        </w:rPr>
        <w:t>stress appears on the upper part of the piston and stress concentrations is one of the main</w:t>
      </w:r>
      <w:r>
        <w:rPr>
          <w:color w:val="221F1F"/>
          <w:spacing w:val="1"/>
        </w:rPr>
        <w:t> </w:t>
      </w:r>
      <w:r>
        <w:rPr>
          <w:color w:val="221F1F"/>
        </w:rPr>
        <w:t>reasons</w:t>
      </w:r>
      <w:r>
        <w:rPr>
          <w:color w:val="221F1F"/>
          <w:spacing w:val="-1"/>
        </w:rPr>
        <w:t> </w:t>
      </w:r>
      <w:r>
        <w:rPr>
          <w:color w:val="221F1F"/>
        </w:rPr>
        <w:t>for fatigue</w:t>
      </w:r>
      <w:r>
        <w:rPr>
          <w:color w:val="221F1F"/>
          <w:spacing w:val="1"/>
        </w:rPr>
        <w:t> </w:t>
      </w:r>
      <w:r>
        <w:rPr>
          <w:color w:val="221F1F"/>
        </w:rPr>
        <w:t>failure</w:t>
      </w:r>
      <w:r>
        <w:rPr>
          <w:color w:val="221F1F"/>
          <w:spacing w:val="1"/>
        </w:rPr>
        <w:t> </w:t>
      </w:r>
      <w:r>
        <w:rPr>
          <w:color w:val="221F1F"/>
        </w:rPr>
        <w:t>(</w:t>
      </w:r>
      <w:r>
        <w:rPr/>
        <w:t>Venkata,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2013).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971" w:right="412" w:firstLine="60"/>
        <w:jc w:val="both"/>
      </w:pPr>
      <w:r>
        <w:rPr/>
        <w:t>Coconut </w:t>
      </w:r>
      <w:r>
        <w:rPr>
          <w:i/>
        </w:rPr>
        <w:t>(Cocos nucifera) </w:t>
      </w:r>
      <w:r>
        <w:rPr/>
        <w:t>can be obtained from oil palm tree found to thrive well in the</w:t>
      </w:r>
      <w:r>
        <w:rPr>
          <w:spacing w:val="1"/>
        </w:rPr>
        <w:t> </w:t>
      </w:r>
      <w:r>
        <w:rPr/>
        <w:t>tropical rainforest of Nigeria, and has been used as a composites material by Chinthani</w:t>
      </w:r>
      <w:r>
        <w:rPr>
          <w:spacing w:val="1"/>
        </w:rPr>
        <w:t> </w:t>
      </w:r>
      <w:r>
        <w:rPr/>
        <w:t>and Mevan, (2015), and Poornesh </w:t>
      </w:r>
      <w:r>
        <w:rPr>
          <w:i/>
        </w:rPr>
        <w:t>et al</w:t>
      </w:r>
      <w:r>
        <w:rPr/>
        <w:t>. (2017). Composites have been defined as a</w:t>
      </w:r>
      <w:r>
        <w:rPr>
          <w:spacing w:val="1"/>
        </w:rPr>
        <w:t> </w:t>
      </w:r>
      <w:r>
        <w:rPr/>
        <w:t>multiphase material that exhibits a significant property of constituent phases such that a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combination of</w:t>
      </w:r>
      <w:r>
        <w:rPr>
          <w:spacing w:val="-1"/>
        </w:rPr>
        <w:t> </w:t>
      </w:r>
      <w:r>
        <w:rPr/>
        <w:t>properties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realized</w:t>
      </w:r>
      <w:r>
        <w:rPr>
          <w:spacing w:val="3"/>
        </w:rPr>
        <w:t> </w:t>
      </w:r>
      <w:r>
        <w:rPr/>
        <w:t>(Callister, 2013).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971" w:right="418"/>
        <w:jc w:val="both"/>
      </w:pPr>
      <w:r>
        <w:rPr/>
        <w:t>The property of composite materials is thought to be a combination of the properties of</w:t>
      </w:r>
      <w:r>
        <w:rPr>
          <w:spacing w:val="1"/>
        </w:rPr>
        <w:t> </w:t>
      </w:r>
      <w:r>
        <w:rPr/>
        <w:t>both</w:t>
      </w:r>
      <w:r>
        <w:rPr>
          <w:spacing w:val="53"/>
        </w:rPr>
        <w:t> </w:t>
      </w:r>
      <w:r>
        <w:rPr/>
        <w:t>constituent</w:t>
      </w:r>
      <w:r>
        <w:rPr>
          <w:spacing w:val="53"/>
        </w:rPr>
        <w:t> </w:t>
      </w:r>
      <w:r>
        <w:rPr/>
        <w:t>phases,</w:t>
      </w:r>
      <w:r>
        <w:rPr>
          <w:spacing w:val="54"/>
        </w:rPr>
        <w:t> </w:t>
      </w:r>
      <w:r>
        <w:rPr/>
        <w:t>although</w:t>
      </w:r>
      <w:r>
        <w:rPr>
          <w:spacing w:val="52"/>
        </w:rPr>
        <w:t> </w:t>
      </w:r>
      <w:r>
        <w:rPr/>
        <w:t>this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not</w:t>
      </w:r>
      <w:r>
        <w:rPr>
          <w:spacing w:val="53"/>
        </w:rPr>
        <w:t> </w:t>
      </w:r>
      <w:r>
        <w:rPr/>
        <w:t>always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case</w:t>
      </w:r>
      <w:r>
        <w:rPr>
          <w:spacing w:val="52"/>
        </w:rPr>
        <w:t> </w:t>
      </w:r>
      <w:r>
        <w:rPr/>
        <w:t>with</w:t>
      </w:r>
      <w:r>
        <w:rPr>
          <w:spacing w:val="54"/>
        </w:rPr>
        <w:t> </w:t>
      </w:r>
      <w:r>
        <w:rPr/>
        <w:t>respect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certain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09"/>
        <w:jc w:val="both"/>
      </w:pPr>
      <w:r>
        <w:rPr/>
        <w:t>properties such as toughness. The overall result will yield an entirely different material</w:t>
      </w:r>
      <w:r>
        <w:rPr>
          <w:spacing w:val="1"/>
        </w:rPr>
        <w:t> </w:t>
      </w:r>
      <w:r>
        <w:rPr/>
        <w:t>with the combination of properties such as lightweight, high strength, stiffness, good</w:t>
      </w:r>
      <w:r>
        <w:rPr>
          <w:spacing w:val="1"/>
        </w:rPr>
        <w:t> </w:t>
      </w:r>
      <w:r>
        <w:rPr/>
        <w:t>corrosion and abrasion resistance. These properties are rare combination compared to</w:t>
      </w:r>
      <w:r>
        <w:rPr>
          <w:spacing w:val="1"/>
        </w:rPr>
        <w:t> </w:t>
      </w:r>
      <w:r>
        <w:rPr/>
        <w:t>those found in the conventional iron and steel used in virtually every aspect of modern</w:t>
      </w:r>
      <w:r>
        <w:rPr>
          <w:spacing w:val="1"/>
        </w:rPr>
        <w:t> </w:t>
      </w:r>
      <w:r>
        <w:rPr/>
        <w:t>human life. The advent</w:t>
      </w:r>
      <w:r>
        <w:rPr>
          <w:spacing w:val="1"/>
        </w:rPr>
        <w:t> </w:t>
      </w:r>
      <w:r>
        <w:rPr/>
        <w:t>of composite materials has brought relief to the automobile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steels.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technologies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 electricity with internal combustion engines such as lightweight vehicle will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saving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monoxide into the atmosphere and increasing efficiency as well. The study of composites</w:t>
      </w:r>
      <w:r>
        <w:rPr>
          <w:spacing w:val="-57"/>
        </w:rPr>
        <w:t> </w:t>
      </w:r>
      <w:r>
        <w:rPr/>
        <w:t>is a dynamic one because research activities can continually be carried out by 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until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optimum</w:t>
      </w:r>
      <w:r>
        <w:rPr>
          <w:spacing w:val="1"/>
        </w:rPr>
        <w:t> </w:t>
      </w:r>
      <w:r>
        <w:rPr/>
        <w:t>characteristics have been attained. For example, the input of additives and fillers such as</w:t>
      </w:r>
      <w:r>
        <w:rPr>
          <w:spacing w:val="1"/>
        </w:rPr>
        <w:t> </w:t>
      </w:r>
      <w:r>
        <w:rPr/>
        <w:t>chemicals and minerals in various proportions show some improvement in the physical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 properties of composites, (Enetanya, 2014).</w:t>
      </w:r>
    </w:p>
    <w:p>
      <w:pPr>
        <w:pStyle w:val="Heading1"/>
        <w:numPr>
          <w:ilvl w:val="1"/>
          <w:numId w:val="7"/>
        </w:numPr>
        <w:tabs>
          <w:tab w:pos="1332" w:val="left" w:leader="none"/>
        </w:tabs>
        <w:spacing w:line="240" w:lineRule="auto" w:before="209" w:after="0"/>
        <w:ind w:left="1331" w:right="0" w:hanging="36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71" w:right="411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pistons,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geometries,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-57"/>
        </w:rPr>
        <w:t> </w:t>
      </w:r>
      <w:r>
        <w:rPr/>
        <w:t>improvement over the last decades, and required thorough examination of the smallest</w:t>
      </w:r>
      <w:r>
        <w:rPr>
          <w:spacing w:val="1"/>
        </w:rPr>
        <w:t> </w:t>
      </w:r>
      <w:r>
        <w:rPr/>
        <w:t>details. Notwithstanding all these studies, there are a huge number of damaged pistons.</w:t>
      </w:r>
      <w:r>
        <w:rPr>
          <w:spacing w:val="1"/>
        </w:rPr>
        <w:t> </w:t>
      </w:r>
      <w:r>
        <w:rPr/>
        <w:t>Damage mechanisms have different origins and are mainly wear, temperature and fatigue</w:t>
      </w:r>
      <w:r>
        <w:rPr>
          <w:spacing w:val="1"/>
        </w:rPr>
        <w:t> </w:t>
      </w:r>
      <w:r>
        <w:rPr/>
        <w:t>related. The fatigue related piston damages play a dominant role mainly due to thermal</w:t>
      </w:r>
      <w:r>
        <w:rPr>
          <w:spacing w:val="1"/>
        </w:rPr>
        <w:t> </w:t>
      </w:r>
      <w:r>
        <w:rPr/>
        <w:t>and mechanical fatigue either at room or at high temperature.</w:t>
      </w:r>
      <w:r>
        <w:rPr>
          <w:spacing w:val="61"/>
        </w:rPr>
        <w:t> </w:t>
      </w:r>
      <w:r>
        <w:rPr/>
        <w:t>The present research</w:t>
      </w:r>
      <w:r>
        <w:rPr>
          <w:spacing w:val="1"/>
        </w:rPr>
        <w:t> </w:t>
      </w:r>
      <w:r>
        <w:rPr/>
        <w:t>intends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improve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strength,</w:t>
      </w:r>
      <w:r>
        <w:rPr>
          <w:spacing w:val="48"/>
        </w:rPr>
        <w:t> </w:t>
      </w:r>
      <w:r>
        <w:rPr/>
        <w:t>density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temperature</w:t>
      </w:r>
      <w:r>
        <w:rPr>
          <w:spacing w:val="48"/>
        </w:rPr>
        <w:t> </w:t>
      </w:r>
      <w:r>
        <w:rPr/>
        <w:t>resistance,</w:t>
      </w:r>
      <w:r>
        <w:rPr>
          <w:spacing w:val="48"/>
        </w:rPr>
        <w:t> </w:t>
      </w:r>
      <w:r>
        <w:rPr/>
        <w:t>by</w:t>
      </w:r>
      <w:r>
        <w:rPr>
          <w:spacing w:val="45"/>
        </w:rPr>
        <w:t> </w:t>
      </w:r>
      <w:r>
        <w:rPr/>
        <w:t>introducing</w:t>
      </w:r>
      <w:r>
        <w:rPr>
          <w:spacing w:val="4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4"/>
        <w:jc w:val="both"/>
      </w:pPr>
      <w:r>
        <w:rPr/>
        <w:t>locally sourced material, coconut shell, as reinforcement to aluminium alloy in the piston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480" w:lineRule="auto" w:before="200"/>
        <w:ind w:left="971" w:right="406"/>
        <w:jc w:val="both"/>
      </w:pPr>
      <w:r>
        <w:rPr/>
        <w:t>The availability of coconut shell is increasing every year worldwide, which is a hard</w:t>
      </w:r>
      <w:r>
        <w:rPr>
          <w:spacing w:val="1"/>
        </w:rPr>
        <w:t> </w:t>
      </w:r>
      <w:r>
        <w:rPr/>
        <w:t>lignocellulose Agro waste. Nigeria is one of the largest producers of coconut. But mostly</w:t>
      </w:r>
      <w:r>
        <w:rPr>
          <w:spacing w:val="1"/>
        </w:rPr>
        <w:t> </w:t>
      </w:r>
      <w:r>
        <w:rPr/>
        <w:t>the coconut shells are left out in the garbage or burnt as waste and produce large quantity</w:t>
      </w:r>
      <w:r>
        <w:rPr>
          <w:spacing w:val="1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and methane</w:t>
      </w:r>
      <w:r>
        <w:rPr>
          <w:spacing w:val="-1"/>
          <w:position w:val="2"/>
        </w:rPr>
        <w:t> </w:t>
      </w:r>
      <w:r>
        <w:rPr>
          <w:position w:val="2"/>
        </w:rPr>
        <w:t>emission</w:t>
      </w:r>
      <w:r>
        <w:rPr>
          <w:spacing w:val="1"/>
          <w:position w:val="2"/>
        </w:rPr>
        <w:t> </w:t>
      </w:r>
      <w:r>
        <w:rPr>
          <w:position w:val="2"/>
        </w:rPr>
        <w:t>(Udhayasankar</w:t>
      </w:r>
      <w:r>
        <w:rPr>
          <w:spacing w:val="-1"/>
          <w:position w:val="2"/>
        </w:rPr>
        <w:t> </w:t>
      </w:r>
      <w:r>
        <w:rPr>
          <w:position w:val="2"/>
        </w:rPr>
        <w:t>and Karthikeyan, 2015).</w:t>
      </w:r>
    </w:p>
    <w:p>
      <w:pPr>
        <w:pStyle w:val="Heading1"/>
        <w:numPr>
          <w:ilvl w:val="1"/>
          <w:numId w:val="7"/>
        </w:numPr>
        <w:tabs>
          <w:tab w:pos="1332" w:val="left" w:leader="none"/>
        </w:tabs>
        <w:spacing w:line="240" w:lineRule="auto" w:before="202" w:after="0"/>
        <w:ind w:left="1331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71" w:right="407"/>
        <w:jc w:val="both"/>
      </w:pPr>
      <w:r>
        <w:rPr/>
        <w:t>The aim of this research is to develop a car engine piston material from aluminium alloy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coconut shell as additive.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 are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2"/>
          <w:numId w:val="7"/>
        </w:numPr>
        <w:tabs>
          <w:tab w:pos="1692" w:val="left" w:leader="none"/>
        </w:tabs>
        <w:spacing w:line="480" w:lineRule="auto" w:before="0" w:after="0"/>
        <w:ind w:left="1691" w:right="412" w:hanging="488"/>
        <w:jc w:val="both"/>
        <w:rPr>
          <w:sz w:val="24"/>
        </w:rPr>
      </w:pPr>
      <w:r>
        <w:rPr>
          <w:sz w:val="24"/>
        </w:rPr>
        <w:t>Produce an</w:t>
      </w:r>
      <w:r>
        <w:rPr>
          <w:spacing w:val="1"/>
          <w:sz w:val="24"/>
        </w:rPr>
        <w:t> </w:t>
      </w:r>
      <w:r>
        <w:rPr>
          <w:sz w:val="24"/>
        </w:rPr>
        <w:t>aluminium alloy with</w:t>
      </w:r>
      <w:r>
        <w:rPr>
          <w:spacing w:val="1"/>
          <w:sz w:val="24"/>
        </w:rPr>
        <w:t> </w:t>
      </w:r>
      <w:r>
        <w:rPr>
          <w:sz w:val="24"/>
        </w:rPr>
        <w:t>coconut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ash</w:t>
      </w:r>
      <w:r>
        <w:rPr>
          <w:spacing w:val="1"/>
          <w:sz w:val="24"/>
        </w:rPr>
        <w:t> </w:t>
      </w:r>
      <w:r>
        <w:rPr>
          <w:sz w:val="24"/>
        </w:rPr>
        <w:t>composite for car piston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</w:p>
    <w:p>
      <w:pPr>
        <w:pStyle w:val="ListParagraph"/>
        <w:numPr>
          <w:ilvl w:val="2"/>
          <w:numId w:val="7"/>
        </w:numPr>
        <w:tabs>
          <w:tab w:pos="1692" w:val="left" w:leader="none"/>
        </w:tabs>
        <w:spacing w:line="480" w:lineRule="auto" w:before="0" w:after="0"/>
        <w:ind w:left="1691" w:right="410" w:hanging="555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alloy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coconut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ash</w:t>
      </w:r>
      <w:r>
        <w:rPr>
          <w:spacing w:val="60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</w:p>
    <w:p>
      <w:pPr>
        <w:pStyle w:val="ListParagraph"/>
        <w:numPr>
          <w:ilvl w:val="2"/>
          <w:numId w:val="7"/>
        </w:numPr>
        <w:tabs>
          <w:tab w:pos="1692" w:val="left" w:leader="none"/>
        </w:tabs>
        <w:spacing w:line="480" w:lineRule="auto" w:before="1" w:after="0"/>
        <w:ind w:left="1691" w:right="412" w:hanging="620"/>
        <w:jc w:val="both"/>
        <w:rPr>
          <w:sz w:val="24"/>
        </w:rPr>
      </w:pPr>
      <w:r>
        <w:rPr>
          <w:sz w:val="24"/>
        </w:rPr>
        <w:t>Investigate the mechanical properties and thermal behaviour of the existing piston</w:t>
      </w:r>
      <w:r>
        <w:rPr>
          <w:spacing w:val="-57"/>
          <w:sz w:val="24"/>
        </w:rPr>
        <w:t> </w:t>
      </w:r>
      <w:r>
        <w:rPr>
          <w:sz w:val="24"/>
        </w:rPr>
        <w:t>and compare with the Aluminium Matrix Composite (AMCs) of the coconut shell</w:t>
      </w:r>
      <w:r>
        <w:rPr>
          <w:spacing w:val="1"/>
          <w:sz w:val="24"/>
        </w:rPr>
        <w:t> </w:t>
      </w:r>
      <w:r>
        <w:rPr>
          <w:sz w:val="24"/>
        </w:rPr>
        <w:t>ash</w:t>
      </w:r>
    </w:p>
    <w:p>
      <w:pPr>
        <w:pStyle w:val="ListParagraph"/>
        <w:numPr>
          <w:ilvl w:val="2"/>
          <w:numId w:val="7"/>
        </w:numPr>
        <w:tabs>
          <w:tab w:pos="1692" w:val="left" w:leader="none"/>
        </w:tabs>
        <w:spacing w:line="480" w:lineRule="auto" w:before="0" w:after="0"/>
        <w:ind w:left="1691" w:right="411" w:hanging="608"/>
        <w:jc w:val="both"/>
        <w:rPr>
          <w:sz w:val="24"/>
        </w:rPr>
      </w:pPr>
      <w:r>
        <w:rPr>
          <w:sz w:val="24"/>
        </w:rPr>
        <w:t>Carry out the performance evaluation of the produced piston from the coconut</w:t>
      </w:r>
      <w:r>
        <w:rPr>
          <w:spacing w:val="1"/>
          <w:sz w:val="24"/>
        </w:rPr>
        <w:t> </w:t>
      </w:r>
      <w:r>
        <w:rPr>
          <w:sz w:val="24"/>
        </w:rPr>
        <w:t>shell aluminium matrix composite (AMC) in terms of failure and fuel economy</w:t>
      </w:r>
      <w:r>
        <w:rPr>
          <w:spacing w:val="1"/>
          <w:sz w:val="24"/>
        </w:rPr>
        <w:t> </w:t>
      </w:r>
      <w:r>
        <w:rPr>
          <w:sz w:val="24"/>
        </w:rPr>
        <w:t>and compare</w:t>
      </w:r>
      <w:r>
        <w:rPr>
          <w:spacing w:val="-1"/>
          <w:sz w:val="24"/>
        </w:rPr>
        <w:t> </w:t>
      </w:r>
      <w:r>
        <w:rPr>
          <w:sz w:val="24"/>
        </w:rPr>
        <w:t>it to that of the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piston.</w:t>
      </w:r>
    </w:p>
    <w:p>
      <w:pPr>
        <w:pStyle w:val="Heading1"/>
        <w:numPr>
          <w:ilvl w:val="1"/>
          <w:numId w:val="7"/>
        </w:numPr>
        <w:tabs>
          <w:tab w:pos="1332" w:val="left" w:leader="none"/>
        </w:tabs>
        <w:spacing w:line="240" w:lineRule="auto" w:before="8" w:after="0"/>
        <w:ind w:left="1331" w:right="0" w:hanging="361"/>
        <w:jc w:val="both"/>
      </w:pPr>
      <w:r>
        <w:rPr/>
        <w:t>Justification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971" w:right="413"/>
        <w:jc w:val="both"/>
      </w:pP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(MMCs)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comprising high specific strength, specific modulus, damping capacity and good wear</w:t>
      </w:r>
      <w:r>
        <w:rPr>
          <w:spacing w:val="1"/>
        </w:rPr>
        <w:t> </w:t>
      </w:r>
      <w:r>
        <w:rPr/>
        <w:t>resistance, when compared to unreinforced alloys. Similarly, there has been an increasing</w:t>
      </w:r>
      <w:r>
        <w:rPr>
          <w:spacing w:val="-57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 composites containing</w:t>
      </w:r>
      <w:r>
        <w:rPr>
          <w:spacing w:val="-2"/>
        </w:rPr>
        <w:t> </w:t>
      </w:r>
      <w:r>
        <w:rPr/>
        <w:t>low density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low cost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reinforcements.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0"/>
        <w:jc w:val="both"/>
      </w:pPr>
      <w:r>
        <w:rPr/>
        <w:t>The 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composite for</w:t>
      </w:r>
      <w:r>
        <w:rPr>
          <w:spacing w:val="1"/>
        </w:rPr>
        <w:t> </w:t>
      </w:r>
      <w:r>
        <w:rPr/>
        <w:t>aluminium alloys, for piston production. The use of coconut shell reinforced materials</w:t>
      </w:r>
      <w:r>
        <w:rPr>
          <w:spacing w:val="1"/>
        </w:rPr>
        <w:t> </w:t>
      </w:r>
      <w:r>
        <w:rPr/>
        <w:t>offer several environmental advantages, such as decreased dependence on non-renewable</w:t>
      </w:r>
      <w:r>
        <w:rPr>
          <w:spacing w:val="1"/>
        </w:rPr>
        <w:t> </w:t>
      </w:r>
      <w:r>
        <w:rPr/>
        <w:t>material sources, lower pollution and green house emission. The advantages of coconut</w:t>
      </w:r>
      <w:r>
        <w:rPr>
          <w:spacing w:val="1"/>
        </w:rPr>
        <w:t> </w:t>
      </w:r>
      <w:r>
        <w:rPr/>
        <w:t>shell ash over conventional reinforcing materials (glass and carbon) are low cost and low</w:t>
      </w:r>
      <w:r>
        <w:rPr>
          <w:spacing w:val="1"/>
        </w:rPr>
        <w:t> </w:t>
      </w:r>
      <w:r>
        <w:rPr/>
        <w:t>density.</w:t>
      </w:r>
      <w:r>
        <w:rPr>
          <w:spacing w:val="-1"/>
        </w:rPr>
        <w:t> </w:t>
      </w:r>
      <w:r>
        <w:rPr/>
        <w:t>(Chinthani and</w:t>
      </w:r>
      <w:r>
        <w:rPr>
          <w:spacing w:val="1"/>
        </w:rPr>
        <w:t> </w:t>
      </w:r>
      <w:r>
        <w:rPr/>
        <w:t>Mevan, 2015)</w:t>
      </w:r>
    </w:p>
    <w:p>
      <w:pPr>
        <w:pStyle w:val="Heading1"/>
        <w:numPr>
          <w:ilvl w:val="1"/>
          <w:numId w:val="7"/>
        </w:numPr>
        <w:tabs>
          <w:tab w:pos="1332" w:val="left" w:leader="none"/>
        </w:tabs>
        <w:spacing w:line="240" w:lineRule="auto" w:before="208" w:after="0"/>
        <w:ind w:left="1331" w:right="0" w:hanging="361"/>
        <w:jc w:val="both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971" w:right="413"/>
        <w:jc w:val="both"/>
      </w:pPr>
      <w:r>
        <w:rPr>
          <w:color w:val="221F1F"/>
        </w:rPr>
        <w:t>The present study is limited to the development of a reinforced aluminium composite</w:t>
      </w:r>
      <w:r>
        <w:rPr>
          <w:color w:val="221F1F"/>
          <w:spacing w:val="1"/>
        </w:rPr>
        <w:t> </w:t>
      </w:r>
      <w:r>
        <w:rPr>
          <w:color w:val="221F1F"/>
        </w:rPr>
        <w:t>using coconut shell ash as additive for car piston production. The tests to be carried out to</w:t>
      </w:r>
      <w:r>
        <w:rPr>
          <w:color w:val="221F1F"/>
          <w:spacing w:val="-57"/>
        </w:rPr>
        <w:t> </w:t>
      </w:r>
      <w:r>
        <w:rPr>
          <w:color w:val="221F1F"/>
        </w:rPr>
        <w:t>investigate the properties of the produced metal matrix composite (MMC) are limited to</w:t>
      </w:r>
      <w:r>
        <w:rPr>
          <w:color w:val="221F1F"/>
          <w:spacing w:val="1"/>
        </w:rPr>
        <w:t> </w:t>
      </w:r>
      <w:r>
        <w:rPr>
          <w:color w:val="221F1F"/>
        </w:rPr>
        <w:t>tensile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yield</w:t>
      </w:r>
      <w:r>
        <w:rPr>
          <w:color w:val="221F1F"/>
          <w:spacing w:val="1"/>
        </w:rPr>
        <w:t> </w:t>
      </w:r>
      <w:r>
        <w:rPr>
          <w:color w:val="221F1F"/>
        </w:rPr>
        <w:t>strength,</w:t>
      </w:r>
      <w:r>
        <w:rPr>
          <w:color w:val="221F1F"/>
          <w:spacing w:val="1"/>
        </w:rPr>
        <w:t> </w:t>
      </w:r>
      <w:r>
        <w:rPr>
          <w:color w:val="221F1F"/>
        </w:rPr>
        <w:t>hardness,</w:t>
      </w:r>
      <w:r>
        <w:rPr>
          <w:color w:val="221F1F"/>
          <w:spacing w:val="1"/>
        </w:rPr>
        <w:t> </w:t>
      </w:r>
      <w:r>
        <w:rPr>
          <w:color w:val="221F1F"/>
        </w:rPr>
        <w:t>density,</w:t>
      </w:r>
      <w:r>
        <w:rPr>
          <w:color w:val="221F1F"/>
          <w:spacing w:val="1"/>
        </w:rPr>
        <w:t> </w:t>
      </w:r>
      <w:r>
        <w:rPr>
          <w:color w:val="221F1F"/>
        </w:rPr>
        <w:t>corrosion,</w:t>
      </w:r>
      <w:r>
        <w:rPr>
          <w:color w:val="221F1F"/>
          <w:spacing w:val="1"/>
        </w:rPr>
        <w:t> </w:t>
      </w:r>
      <w:r>
        <w:rPr>
          <w:color w:val="221F1F"/>
        </w:rPr>
        <w:t>wear</w:t>
      </w:r>
      <w:r>
        <w:rPr>
          <w:color w:val="221F1F"/>
          <w:spacing w:val="1"/>
        </w:rPr>
        <w:t> </w:t>
      </w:r>
      <w:r>
        <w:rPr>
          <w:color w:val="221F1F"/>
        </w:rPr>
        <w:t>resistance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thermal</w:t>
      </w:r>
      <w:r>
        <w:rPr>
          <w:color w:val="221F1F"/>
          <w:spacing w:val="-57"/>
        </w:rPr>
        <w:t> </w:t>
      </w:r>
      <w:r>
        <w:rPr>
          <w:color w:val="221F1F"/>
        </w:rPr>
        <w:t>behaviour.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Heading1"/>
        <w:spacing w:before="72"/>
        <w:ind w:left="1067" w:right="51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3972" w:val="left" w:leader="none"/>
          <w:tab w:pos="3973" w:val="left" w:leader="none"/>
        </w:tabs>
        <w:spacing w:line="240" w:lineRule="auto" w:before="176" w:after="0"/>
        <w:ind w:left="3972" w:right="0" w:hanging="3002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1332" w:val="left" w:leader="none"/>
        </w:tabs>
        <w:spacing w:line="240" w:lineRule="auto" w:before="177" w:after="0"/>
        <w:ind w:left="1331" w:right="0" w:hanging="361"/>
        <w:jc w:val="left"/>
      </w:pPr>
      <w:r>
        <w:rPr/>
        <w:t>Metal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(MMC)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71" w:right="411"/>
        <w:jc w:val="both"/>
      </w:pPr>
      <w:r>
        <w:rPr/>
        <w:t>A great deal of research work has been carried out on composite materials at various</w:t>
      </w:r>
      <w:r>
        <w:rPr>
          <w:spacing w:val="1"/>
        </w:rPr>
        <w:t> </w:t>
      </w:r>
      <w:r>
        <w:rPr/>
        <w:t>levels and places. Aluminium based alloys are widely used in applications where weight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are important.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relatively poor wear resistant</w:t>
      </w:r>
      <w:r>
        <w:rPr>
          <w:spacing w:val="1"/>
        </w:rPr>
        <w:t> </w:t>
      </w:r>
      <w:r>
        <w:rPr/>
        <w:t>of aluminium</w:t>
      </w:r>
      <w:r>
        <w:rPr>
          <w:spacing w:val="60"/>
        </w:rPr>
        <w:t> </w:t>
      </w:r>
      <w:r>
        <w:rPr/>
        <w:t>alloys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their use</w:t>
      </w:r>
      <w:r>
        <w:rPr>
          <w:spacing w:val="-2"/>
        </w:rPr>
        <w:t> </w:t>
      </w:r>
      <w:r>
        <w:rPr/>
        <w:t>in certain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environments</w:t>
      </w:r>
      <w:r>
        <w:rPr>
          <w:spacing w:val="2"/>
        </w:rPr>
        <w:t> </w:t>
      </w:r>
      <w:r>
        <w:rPr/>
        <w:t>(Kenneth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480" w:lineRule="auto" w:before="202"/>
        <w:ind w:left="971" w:right="410" w:firstLine="62"/>
        <w:jc w:val="both"/>
      </w:pPr>
      <w:r>
        <w:rPr/>
        <w:t>Literature available on the subject revealed that most of the studies have been carried out</w:t>
      </w:r>
      <w:r>
        <w:rPr>
          <w:spacing w:val="-57"/>
        </w:rPr>
        <w:t> </w:t>
      </w:r>
      <w:r>
        <w:rPr/>
        <w:t>to evaluate the wear behaviour of aluminium based particulate or whisker reinforced</w:t>
      </w:r>
      <w:r>
        <w:rPr>
          <w:spacing w:val="1"/>
        </w:rPr>
        <w:t> </w:t>
      </w:r>
      <w:r>
        <w:rPr/>
        <w:t>composites.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 (AMCs) such as aerospace (satellite struts), defence (electronic instrument</w:t>
      </w:r>
      <w:r>
        <w:rPr>
          <w:spacing w:val="1"/>
        </w:rPr>
        <w:t> </w:t>
      </w:r>
      <w:r>
        <w:rPr/>
        <w:t>racks), automobile (drive shafts and brake discs), sport goods (golf clubs and mountain</w:t>
      </w:r>
      <w:r>
        <w:rPr>
          <w:spacing w:val="1"/>
        </w:rPr>
        <w:t> </w:t>
      </w:r>
      <w:r>
        <w:rPr/>
        <w:t>bicycle frames), and marine (yacht fittings) are created by reinforcement and also wear</w:t>
      </w:r>
      <w:r>
        <w:rPr>
          <w:spacing w:val="1"/>
        </w:rPr>
        <w:t> </w:t>
      </w:r>
      <w:r>
        <w:rPr/>
        <w:t>properties are improved remarkably by introducing hard intermetallic compound into the</w:t>
      </w:r>
      <w:r>
        <w:rPr>
          <w:spacing w:val="1"/>
        </w:rPr>
        <w:t> </w:t>
      </w:r>
      <w:r>
        <w:rPr/>
        <w:t>aluminium matrix. The reinforcing materials are generally silicon carbide SiC, aluminium</w:t>
      </w:r>
      <w:r>
        <w:rPr>
          <w:spacing w:val="-57"/>
        </w:rPr>
        <w:t> </w:t>
      </w:r>
      <w:r>
        <w:rPr>
          <w:position w:val="2"/>
        </w:rPr>
        <w:t>oxide</w:t>
      </w:r>
      <w:r>
        <w:rPr>
          <w:spacing w:val="-2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titanium</w:t>
      </w:r>
      <w:r>
        <w:rPr>
          <w:spacing w:val="-1"/>
          <w:position w:val="2"/>
        </w:rPr>
        <w:t> </w:t>
      </w:r>
      <w:r>
        <w:rPr>
          <w:position w:val="2"/>
        </w:rPr>
        <w:t>boride</w:t>
      </w:r>
      <w:r>
        <w:rPr>
          <w:spacing w:val="-1"/>
          <w:position w:val="2"/>
        </w:rPr>
        <w:t> </w:t>
      </w:r>
      <w:r>
        <w:rPr>
          <w:position w:val="2"/>
        </w:rPr>
        <w:t>TiB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graphite (Oghenevweta</w:t>
      </w:r>
      <w:r>
        <w:rPr>
          <w:spacing w:val="-2"/>
          <w:position w:val="2"/>
        </w:rPr>
        <w:t> </w:t>
      </w:r>
      <w:r>
        <w:rPr>
          <w:i/>
          <w:position w:val="2"/>
        </w:rPr>
        <w:t>et al</w:t>
      </w:r>
      <w:r>
        <w:rPr>
          <w:position w:val="2"/>
        </w:rPr>
        <w:t>., 2016).</w:t>
      </w:r>
    </w:p>
    <w:p>
      <w:pPr>
        <w:pStyle w:val="BodyText"/>
        <w:spacing w:line="480" w:lineRule="auto" w:before="197"/>
        <w:ind w:left="971" w:right="414"/>
        <w:jc w:val="both"/>
      </w:pPr>
      <w:r>
        <w:rPr/>
        <w:t>The use of graphite reinforcement in a metal matrix has the potential to create a material</w:t>
      </w:r>
      <w:r>
        <w:rPr>
          <w:spacing w:val="1"/>
        </w:rPr>
        <w:t> </w:t>
      </w:r>
      <w:r>
        <w:rPr/>
        <w:t>with high thermal conductivity, excellent mechanical properties and attractive damping</w:t>
      </w:r>
      <w:r>
        <w:rPr>
          <w:spacing w:val="1"/>
        </w:rPr>
        <w:t> </w:t>
      </w:r>
      <w:r>
        <w:rPr/>
        <w:t>behaviour at elevated temperatures. However, lack of wettability between aluminium and</w:t>
      </w:r>
      <w:r>
        <w:rPr>
          <w:spacing w:val="1"/>
        </w:rPr>
        <w:t> </w:t>
      </w:r>
      <w:r>
        <w:rPr/>
        <w:t>the reinforcement, and oxidation of the graphite, lead to manufacturing difficulties and</w:t>
      </w:r>
      <w:r>
        <w:rPr>
          <w:spacing w:val="1"/>
        </w:rPr>
        <w:t> </w:t>
      </w:r>
      <w:r>
        <w:rPr/>
        <w:t>cavitation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material at high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(Pardeep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line="532" w:lineRule="exact" w:before="18"/>
        <w:ind w:left="971" w:right="414"/>
        <w:jc w:val="both"/>
      </w:pPr>
      <w:r>
        <w:rPr>
          <w:position w:val="2"/>
        </w:rPr>
        <w:t>Alumina (Clyne, 2013)</w:t>
      </w:r>
      <w:r>
        <w:rPr>
          <w:spacing w:val="1"/>
          <w:position w:val="2"/>
        </w:rPr>
        <w:t> </w:t>
      </w:r>
      <w:r>
        <w:rPr>
          <w:position w:val="2"/>
        </w:rPr>
        <w:t>and other oxide particles</w:t>
      </w:r>
      <w:r>
        <w:rPr>
          <w:spacing w:val="1"/>
          <w:position w:val="2"/>
        </w:rPr>
        <w:t> </w:t>
      </w:r>
      <w:r>
        <w:rPr>
          <w:position w:val="2"/>
        </w:rPr>
        <w:t>like</w:t>
      </w:r>
      <w:r>
        <w:rPr>
          <w:spacing w:val="1"/>
          <w:position w:val="2"/>
        </w:rPr>
        <w:t> </w:t>
      </w:r>
      <w:r>
        <w:rPr>
          <w:position w:val="2"/>
        </w:rPr>
        <w:t>Lithium</w:t>
      </w:r>
      <w:r>
        <w:rPr>
          <w:spacing w:val="1"/>
          <w:position w:val="2"/>
        </w:rPr>
        <w:t> </w:t>
      </w:r>
      <w:r>
        <w:rPr>
          <w:position w:val="2"/>
        </w:rPr>
        <w:t>Oxide (IiO</w:t>
      </w:r>
      <w:r>
        <w:rPr>
          <w:sz w:val="16"/>
        </w:rPr>
        <w:t>2</w:t>
      </w:r>
      <w:r>
        <w:rPr>
          <w:position w:val="2"/>
        </w:rPr>
        <w:t>) have been</w:t>
      </w:r>
      <w:r>
        <w:rPr>
          <w:spacing w:val="1"/>
          <w:position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reinforcing</w:t>
      </w:r>
      <w:r>
        <w:rPr>
          <w:spacing w:val="-2"/>
        </w:rPr>
        <w:t> </w:t>
      </w:r>
      <w:r>
        <w:rPr/>
        <w:t>particles in</w:t>
      </w:r>
      <w:r>
        <w:rPr>
          <w:spacing w:val="1"/>
        </w:rPr>
        <w:t> </w:t>
      </w:r>
      <w:r>
        <w:rPr/>
        <w:t>Al-matrix.</w:t>
      </w:r>
      <w:r>
        <w:rPr>
          <w:spacing w:val="1"/>
        </w:rPr>
        <w:t> </w:t>
      </w:r>
      <w:r>
        <w:rPr/>
        <w:t>Alumina has</w:t>
      </w:r>
      <w:r>
        <w:rPr>
          <w:spacing w:val="1"/>
        </w:rPr>
        <w:t> </w:t>
      </w:r>
      <w:r>
        <w:rPr/>
        <w:t>received attention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reinforcing</w:t>
      </w:r>
    </w:p>
    <w:p>
      <w:pPr>
        <w:spacing w:after="0" w:line="532" w:lineRule="exact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2"/>
        <w:jc w:val="both"/>
      </w:pPr>
      <w:r>
        <w:rPr/>
        <w:pict>
          <v:shape style="position:absolute;margin-left:290.75pt;margin-top:288.113129pt;width:6pt;height:22.85pt;mso-position-horizontal-relative:page;mso-position-vertical-relative:paragraph;z-index:15732736" coordorigin="5815,5762" coordsize="120,457" path="m5868,6099l5815,6101,5879,6219,5925,6119,5868,6119,5868,6099xm5883,6099l5868,6099,5868,6119,5883,6119,5883,6099xm5935,6097l5883,6099,5883,6119,5868,6119,5925,6119,5935,6097xm5871,5762l5856,5763,5868,6099,5883,6099,5871,57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0.820007pt;margin-top:409.999969pt;width:6pt;height:33.4pt;mso-position-horizontal-relative:page;mso-position-vertical-relative:page;z-index:15733248" coordorigin="5816,8200" coordsize="120,668" path="m5869,8747l5816,8749,5879,8867,5926,8767,5869,8767,5869,8747xm5884,8747l5869,8747,5869,8767,5884,8767,5884,8747xm5936,8746l5884,8747,5884,8767,5869,8767,5926,8767,5936,8746xm5871,8200l5856,8200,5869,8747,5884,8747,5871,8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0.399994pt;margin-top:409.999969pt;width:6pt;height:33.4pt;mso-position-horizontal-relative:page;mso-position-vertical-relative:page;z-index:15733760" coordorigin="4608,8200" coordsize="120,668" path="m4660,8747l4608,8749,4671,8867,4718,8767,4661,8767,4660,8747xm4675,8747l4660,8747,4661,8767,4676,8767,4675,8747xm4728,8746l4675,8747,4676,8767,4661,8767,4718,8767,4728,8746xm4663,8200l4648,8200,4660,8747,4675,8747,4663,8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470001pt;margin-top:409.999969pt;width:6pt;height:33.4pt;mso-position-horizontal-relative:page;mso-position-vertical-relative:page;z-index:15734272" coordorigin="7009,8200" coordsize="120,668" path="m7062,8747l7009,8749,7072,8867,7119,8767,7062,8767,7062,8747xm7077,8747l7062,8747,7062,8767,7077,8767,7077,8747xm7129,8746l7077,8747,7077,8767,7062,8767,7119,8767,7129,8746xm7064,8200l7049,8200,7062,8747,7077,8747,7064,8200xe" filled="true" fillcolor="#000000" stroked="false">
            <v:path arrowok="t"/>
            <v:fill type="solid"/>
            <w10:wrap type="none"/>
          </v:shape>
        </w:pict>
      </w:r>
      <w:r>
        <w:rPr/>
        <w:t>phase as it is found to increase the hardness, tensile strength and wear resistance 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composites.</w:t>
      </w:r>
      <w:r>
        <w:rPr>
          <w:spacing w:val="1"/>
        </w:rPr>
        <w:t> </w:t>
      </w:r>
      <w:r>
        <w:rPr/>
        <w:t>Oghenevweta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Clyne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Pardeep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mica,</w:t>
      </w:r>
      <w:r>
        <w:rPr>
          <w:spacing w:val="1"/>
        </w:rPr>
        <w:t> </w:t>
      </w:r>
      <w:r>
        <w:rPr/>
        <w:t>alumina,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carbide,</w:t>
      </w:r>
      <w:r>
        <w:rPr>
          <w:spacing w:val="1"/>
        </w:rPr>
        <w:t> </w:t>
      </w:r>
      <w:r>
        <w:rPr/>
        <w:t>clay,</w:t>
      </w:r>
      <w:r>
        <w:rPr>
          <w:spacing w:val="1"/>
        </w:rPr>
        <w:t> </w:t>
      </w:r>
      <w:r>
        <w:rPr/>
        <w:t>zircon,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graphite as reinforcements in the production of composites. Numerous oxides, nitrides,</w:t>
      </w:r>
      <w:r>
        <w:rPr>
          <w:spacing w:val="1"/>
        </w:rPr>
        <w:t> </w:t>
      </w:r>
      <w:r>
        <w:rPr/>
        <w:t>borides and carbides were studied by Vorozhtsov </w:t>
      </w:r>
      <w:r>
        <w:rPr>
          <w:i/>
        </w:rPr>
        <w:t>et al</w:t>
      </w:r>
      <w:r>
        <w:rPr/>
        <w:t>. (2015), as reinforcements for high</w:t>
      </w:r>
      <w:r>
        <w:rPr>
          <w:spacing w:val="-57"/>
        </w:rPr>
        <w:t> </w:t>
      </w:r>
      <w:r>
        <w:rPr/>
        <w:t>temperature discontinuously reinforced aluminium (HTDRA). It has been inferred from</w:t>
      </w:r>
      <w:r>
        <w:rPr>
          <w:spacing w:val="1"/>
        </w:rPr>
        <w:t> </w:t>
      </w:r>
      <w:r>
        <w:rPr>
          <w:position w:val="2"/>
        </w:rPr>
        <w:t>their studies that HTDRA containing TiC, TiB</w:t>
      </w:r>
      <w:r>
        <w:rPr>
          <w:sz w:val="16"/>
        </w:rPr>
        <w:t>2</w:t>
      </w:r>
      <w:r>
        <w:rPr>
          <w:position w:val="2"/>
        </w:rPr>
        <w:t>, B</w:t>
      </w:r>
      <w:r>
        <w:rPr>
          <w:sz w:val="16"/>
        </w:rPr>
        <w:t>4</w:t>
      </w:r>
      <w:r>
        <w:rPr>
          <w:position w:val="2"/>
        </w:rPr>
        <w:t>C, SiC and Si</w:t>
      </w:r>
      <w:r>
        <w:rPr>
          <w:sz w:val="16"/>
        </w:rPr>
        <w:t>3</w:t>
      </w:r>
      <w:r>
        <w:rPr>
          <w:position w:val="2"/>
        </w:rPr>
        <w:t>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exhibit the highest</w:t>
      </w:r>
      <w:r>
        <w:rPr>
          <w:spacing w:val="1"/>
          <w:position w:val="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stiffness.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260.299988pt;margin-top:17.448961pt;width:61.2pt;height:35.1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Metals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29.710007pt;margin-top:9.464976pt;width:130.0500pt;height:35.15pt;mso-position-horizontal-relative:page;mso-position-vertical-relative:paragraph;z-index:-15727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868" w:right="863" w:firstLine="0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Ceramics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169.289993pt;margin-top:8.504953pt;width:76.5pt;height:27.25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9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Continuous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60.299988pt;margin-top:8.509953pt;width:59.7pt;height:25.5pt;mso-position-horizontal-relative:page;mso-position-vertical-relative:paragraph;z-index:-157260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MMCs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47.48999pt;margin-top:8.501953pt;width:88pt;height:29.85pt;mso-position-horizontal-relative:page;mso-position-vertical-relative:paragraph;z-index:-157255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Discontinuous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3"/>
        <w:gridCol w:w="780"/>
        <w:gridCol w:w="902"/>
        <w:gridCol w:w="382"/>
        <w:gridCol w:w="3656"/>
      </w:tblGrid>
      <w:tr>
        <w:trPr>
          <w:trHeight w:val="318" w:hRule="atLeast"/>
        </w:trPr>
        <w:tc>
          <w:tcPr>
            <w:tcW w:w="37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7" w:hRule="atLeast"/>
        </w:trPr>
        <w:tc>
          <w:tcPr>
            <w:tcW w:w="4543" w:type="dxa"/>
            <w:gridSpan w:val="2"/>
          </w:tcPr>
          <w:p>
            <w:pPr>
              <w:pStyle w:val="TableParagraph"/>
              <w:spacing w:before="73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Continuously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fibre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reinforced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composite</w:t>
            </w:r>
          </w:p>
        </w:tc>
        <w:tc>
          <w:tcPr>
            <w:tcW w:w="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38" w:type="dxa"/>
            <w:gridSpan w:val="2"/>
          </w:tcPr>
          <w:p>
            <w:pPr>
              <w:pStyle w:val="TableParagraph"/>
              <w:spacing w:before="73"/>
              <w:ind w:left="1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Continuously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reinforced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composite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57"/>
        <w:ind w:left="0" w:right="107" w:firstLine="0"/>
        <w:jc w:val="right"/>
        <w:rPr>
          <w:rFonts w:ascii="Calibri"/>
          <w:sz w:val="22"/>
        </w:rPr>
      </w:pPr>
      <w:r>
        <w:rPr/>
        <w:pict>
          <v:group style="position:absolute;margin-left:354.005005pt;margin-top:-27.15637pt;width:76.1pt;height:106.4pt;mso-position-horizontal-relative:page;mso-position-vertical-relative:paragraph;z-index:15732224" coordorigin="7080,-543" coordsize="1522,2128">
            <v:rect style="position:absolute;left:7087;top:-34;width:1038;height:658" filled="false" stroked="true" strokeweight=".75pt" strokecolor="#000000">
              <v:stroke dashstyle="solid"/>
            </v:rect>
            <v:shape style="position:absolute;left:7375;top:-544;width:120;height:510" coordorigin="7376,-543" coordsize="120,510" path="m7428,-154l7376,-152,7439,-34,7486,-134,7429,-134,7428,-154xm7443,-154l7428,-154,7429,-134,7444,-134,7443,-154xm7496,-156l7443,-154,7444,-134,7429,-134,7486,-134,7496,-156xm7432,-543l7417,-543,7428,-154,7443,-154,7432,-543xe" filled="true" fillcolor="#000000" stroked="false">
              <v:path arrowok="t"/>
              <v:fill type="solid"/>
            </v:shape>
            <v:line style="position:absolute" from="8097,300" to="8602,300" stroked="true" strokeweight=".75pt" strokecolor="#000000">
              <v:stroke dashstyle="solid"/>
            </v:line>
            <v:shape style="position:absolute;left:7345;top:485;width:221;height:1099" coordorigin="7345,486" coordsize="221,1099" path="m7410,1569l7406,1572,7406,1581,7410,1584,7566,1585,7565,1583,7549,1583,7537,1577,7528,1570,7410,1569xm7528,1570l7537,1577,7549,1583,7551,1581,7546,1581,7540,1570,7528,1570xm7485,1447l7478,1451,7476,1456,7531,1554,7545,1564,7557,1571,7549,1583,7565,1583,7490,1449,7485,1447xm7540,1570l7546,1581,7553,1570,7540,1570xm7531,1554l7540,1570,7553,1570,7546,1581,7551,1581,7557,1571,7545,1564,7531,1554xm7521,486l7498,529,7477,573,7458,616,7440,660,7424,704,7409,747,7396,790,7384,833,7374,876,7365,918,7358,959,7353,1000,7349,1040,7346,1080,7345,1119,7346,1157,7348,1194,7352,1230,7357,1265,7363,1298,7371,1331,7381,1362,7392,1393,7405,1421,7420,1449,7435,1474,7453,1498,7472,1521,7492,1541,7514,1560,7528,1570,7540,1570,7531,1554,7523,1548,7502,1530,7482,1510,7464,1489,7447,1465,7432,1441,7418,1414,7406,1387,7395,1357,7386,1327,7378,1295,7371,1262,7366,1227,7363,1192,7361,1156,7360,1118,7361,1080,7364,1041,7368,1001,7373,961,7380,920,7389,879,7399,837,7410,794,7423,751,7438,709,7454,665,7472,622,7491,579,7512,536,7534,493,7521,486xe" filled="true" fillcolor="#000000" stroked="false">
              <v:path arrowok="t"/>
              <v:fill type="solid"/>
            </v:shape>
            <v:shape style="position:absolute;left:7087;top:-26;width:1038;height:649" type="#_x0000_t202" filled="false" stroked="true" strokeweight=".75pt" strokecolor="#000000">
              <v:textbox inset="0,0,0,0">
                <w:txbxContent>
                  <w:p>
                    <w:pPr>
                      <w:spacing w:before="62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Short</w:t>
                    </w:r>
                  </w:p>
                  <w:p>
                    <w:pPr>
                      <w:spacing w:line="259" w:lineRule="exact" w:before="44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92.089996pt;margin-top:-28.036369pt;width:6pt;height:22.85pt;mso-position-horizontal-relative:page;mso-position-vertical-relative:paragraph;z-index:15734784" coordorigin="3842,-561" coordsize="120,457" path="m3894,-224l3842,-222,3906,-104,3952,-204,3895,-204,3894,-224xm3909,-224l3894,-224,3895,-204,3910,-204,3909,-224xm3962,-226l3909,-224,3910,-204,3895,-204,3952,-204,3962,-226xm3898,-561l3883,-560,3894,-224,3909,-224,3898,-56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9.36499pt;margin-top:-1.63287pt;width:45.9pt;height:80.9pt;mso-position-horizontal-relative:page;mso-position-vertical-relative:paragraph;z-index:15735296" coordorigin="8587,-33" coordsize="918,1618">
            <v:shape style="position:absolute;left:8859;top:485;width:221;height:1099" coordorigin="8860,486" coordsize="221,1099" path="m8924,1569l8921,1572,8921,1581,8924,1584,9080,1585,9080,1583,9063,1583,9052,1577,9042,1570,8924,1569xm9042,1570l9052,1577,9063,1583,9065,1581,9061,1581,9055,1570,9042,1570xm8999,1447l8992,1451,8991,1456,9046,1554,9059,1564,9071,1571,9063,1583,9080,1583,9004,1449,8999,1447xm9055,1570l9061,1581,9067,1570,9055,1570xm9046,1554l9055,1570,9067,1570,9061,1581,9065,1581,9071,1571,9059,1564,9046,1554xm9035,486l9012,529,8992,573,8972,616,8954,660,8938,704,8923,747,8910,790,8899,833,8888,876,8880,918,8873,959,8867,1000,8863,1040,8861,1080,8860,1119,8860,1157,8862,1193,8866,1230,8871,1265,8878,1298,8886,1331,8896,1362,8907,1393,8920,1421,8934,1449,8950,1474,8967,1498,8986,1521,9006,1541,9028,1560,9042,1570,9055,1570,9046,1554,9037,1548,9016,1530,8997,1510,8979,1489,8962,1465,8947,1441,8933,1414,8920,1386,8910,1357,8900,1327,8892,1295,8886,1262,8881,1227,8877,1192,8875,1156,8875,1118,8876,1080,8878,1041,8882,1002,8887,961,8894,920,8903,879,8913,837,8925,794,8938,751,8952,709,8968,665,8986,622,9005,579,9026,536,9048,493,9035,486xe" filled="true" fillcolor="#000000" stroked="false">
              <v:path arrowok="t"/>
              <v:fill type="solid"/>
            </v:shape>
            <v:shape style="position:absolute;left:8594;top:-26;width:903;height:536" type="#_x0000_t202" filled="false" stroked="true" strokeweight=".75pt" strokecolor="#000000">
              <v:textbox inset="0,0,0,0">
                <w:txbxContent>
                  <w:p>
                    <w:pPr>
                      <w:spacing w:before="82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Wires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1.125pt;margin-top:-4.70437pt;width:281.1pt;height:30.6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0"/>
                    <w:gridCol w:w="505"/>
                    <w:gridCol w:w="1530"/>
                    <w:gridCol w:w="505"/>
                    <w:gridCol w:w="1530"/>
                  </w:tblGrid>
                  <w:tr>
                    <w:trPr>
                      <w:trHeight w:val="230" w:hRule="atLeast"/>
                    </w:trPr>
                    <w:tc>
                      <w:tcPr>
                        <w:tcW w:w="1530" w:type="dxa"/>
                        <w:vMerge w:val="restart"/>
                      </w:tcPr>
                      <w:p>
                        <w:pPr>
                          <w:pStyle w:val="TableParagraph"/>
                          <w:spacing w:before="56"/>
                          <w:ind w:left="20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Particulate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0" w:type="dxa"/>
                        <w:vMerge w:val="restart"/>
                      </w:tcPr>
                      <w:p>
                        <w:pPr>
                          <w:pStyle w:val="TableParagraph"/>
                          <w:spacing w:before="56"/>
                          <w:ind w:left="15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Wiskers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0" w:type="dxa"/>
                        <w:vMerge w:val="restart"/>
                      </w:tcPr>
                      <w:p>
                        <w:pPr>
                          <w:pStyle w:val="TableParagraph"/>
                          <w:spacing w:before="125"/>
                          <w:ind w:left="15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Continuous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5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(Only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metal)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32"/>
        </w:rPr>
      </w:pPr>
    </w:p>
    <w:p>
      <w:pPr>
        <w:spacing w:line="278" w:lineRule="auto" w:before="0"/>
        <w:ind w:left="5748" w:right="2302" w:firstLine="0"/>
        <w:jc w:val="left"/>
        <w:rPr>
          <w:rFonts w:ascii="Calibri"/>
          <w:sz w:val="22"/>
        </w:rPr>
      </w:pPr>
      <w:r>
        <w:rPr/>
        <w:pict>
          <v:rect style="position:absolute;margin-left:326.079987pt;margin-top:-3.570363pt;width:120.84pt;height:65.824pt;mso-position-horizontal-relative:page;mso-position-vertical-relative:paragraph;z-index:-19173376" filled="true" fillcolor="#ffffff" stroked="false">
            <v:fill type="solid"/>
            <w10:wrap type="none"/>
          </v:rect>
        </w:pict>
      </w:r>
      <w:r>
        <w:rPr>
          <w:rFonts w:ascii="Calibri"/>
          <w:sz w:val="22"/>
        </w:rPr>
        <w:t>Short fibres (Chopped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fibre not necessarily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same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length)</w:t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Heading1"/>
        <w:spacing w:before="90"/>
        <w:ind w:left="511" w:right="512"/>
        <w:jc w:val="center"/>
      </w:pPr>
      <w:r>
        <w:rPr/>
        <w:t>Fig.</w:t>
      </w:r>
      <w:r>
        <w:rPr>
          <w:spacing w:val="-2"/>
        </w:rPr>
        <w:t> </w:t>
      </w:r>
      <w:r>
        <w:rPr/>
        <w:t>2.1:</w:t>
      </w:r>
      <w:r>
        <w:rPr>
          <w:spacing w:val="-2"/>
        </w:rPr>
        <w:t> </w:t>
      </w:r>
      <w:r>
        <w:rPr/>
        <w:t>Classification of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Composites</w:t>
      </w:r>
      <w:r>
        <w:rPr>
          <w:spacing w:val="-2"/>
        </w:rPr>
        <w:t> </w:t>
      </w:r>
      <w:r>
        <w:rPr/>
        <w:t>(Clyne,</w:t>
      </w:r>
      <w:r>
        <w:rPr>
          <w:spacing w:val="-1"/>
        </w:rPr>
        <w:t> </w:t>
      </w:r>
      <w:r>
        <w:rPr/>
        <w:t>2013)</w:t>
      </w:r>
    </w:p>
    <w:p>
      <w:pPr>
        <w:spacing w:after="0"/>
        <w:jc w:val="center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2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MMCs is usually of ceramic materials; these reinforcements can be divided into two</w:t>
      </w:r>
      <w:r>
        <w:rPr>
          <w:spacing w:val="1"/>
        </w:rPr>
        <w:t> </w:t>
      </w:r>
      <w:r>
        <w:rPr/>
        <w:t>major groups, continuous and discontinuous (Figure 2.1). The MMCs produced by the</w:t>
      </w:r>
      <w:r>
        <w:rPr>
          <w:spacing w:val="1"/>
        </w:rPr>
        <w:t> </w:t>
      </w:r>
      <w:r>
        <w:rPr/>
        <w:t>reinforcements are called continuously (fibre) reinforced composites and discontinuously</w:t>
      </w:r>
      <w:r>
        <w:rPr>
          <w:spacing w:val="1"/>
        </w:rPr>
        <w:t> </w:t>
      </w:r>
      <w:r>
        <w:rPr/>
        <w:t>reinforced composites (Clyne, 2013). However, they can be subdivided broadly into four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categories.</w:t>
      </w:r>
    </w:p>
    <w:p>
      <w:pPr>
        <w:pStyle w:val="ListParagraph"/>
        <w:numPr>
          <w:ilvl w:val="2"/>
          <w:numId w:val="8"/>
        </w:numPr>
        <w:tabs>
          <w:tab w:pos="2051" w:val="left" w:leader="none"/>
          <w:tab w:pos="2052" w:val="left" w:leader="none"/>
        </w:tabs>
        <w:spacing w:line="275" w:lineRule="exact" w:before="0" w:after="0"/>
        <w:ind w:left="2051" w:right="0" w:hanging="721"/>
        <w:jc w:val="left"/>
        <w:rPr>
          <w:sz w:val="24"/>
        </w:rPr>
      </w:pPr>
      <w:r>
        <w:rPr>
          <w:sz w:val="24"/>
        </w:rPr>
        <w:t>Continuous</w:t>
      </w:r>
      <w:r>
        <w:rPr>
          <w:spacing w:val="-1"/>
          <w:sz w:val="24"/>
        </w:rPr>
        <w:t> </w:t>
      </w:r>
      <w:r>
        <w:rPr>
          <w:sz w:val="24"/>
        </w:rPr>
        <w:t>fibres,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2051" w:val="left" w:leader="none"/>
          <w:tab w:pos="2052" w:val="left" w:leader="none"/>
        </w:tabs>
        <w:spacing w:line="240" w:lineRule="auto" w:before="0" w:after="0"/>
        <w:ind w:left="2051" w:right="0" w:hanging="721"/>
        <w:jc w:val="left"/>
        <w:rPr>
          <w:sz w:val="24"/>
        </w:rPr>
      </w:pP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fibres</w:t>
      </w:r>
      <w:r>
        <w:rPr>
          <w:spacing w:val="-1"/>
          <w:sz w:val="24"/>
        </w:rPr>
        <w:t> </w:t>
      </w:r>
      <w:r>
        <w:rPr>
          <w:sz w:val="24"/>
        </w:rPr>
        <w:t>(chopped fibres,</w:t>
      </w:r>
      <w:r>
        <w:rPr>
          <w:spacing w:val="-1"/>
          <w:sz w:val="24"/>
        </w:rPr>
        <w:t> </w:t>
      </w:r>
      <w:r>
        <w:rPr>
          <w:sz w:val="24"/>
        </w:rPr>
        <w:t>not necessarily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same</w:t>
      </w:r>
      <w:r>
        <w:rPr>
          <w:spacing w:val="-1"/>
          <w:sz w:val="24"/>
        </w:rPr>
        <w:t> </w:t>
      </w:r>
      <w:r>
        <w:rPr>
          <w:sz w:val="24"/>
        </w:rPr>
        <w:t>length),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2051" w:val="left" w:leader="none"/>
          <w:tab w:pos="2052" w:val="left" w:leader="none"/>
        </w:tabs>
        <w:spacing w:line="240" w:lineRule="auto" w:before="1" w:after="0"/>
        <w:ind w:left="2051" w:right="0" w:hanging="721"/>
        <w:jc w:val="left"/>
        <w:rPr>
          <w:sz w:val="24"/>
        </w:rPr>
      </w:pPr>
      <w:r>
        <w:rPr>
          <w:sz w:val="24"/>
        </w:rPr>
        <w:t>whiskers,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2051" w:val="left" w:leader="none"/>
          <w:tab w:pos="2052" w:val="left" w:leader="none"/>
        </w:tabs>
        <w:spacing w:line="240" w:lineRule="auto" w:before="0" w:after="0"/>
        <w:ind w:left="2051" w:right="0" w:hanging="721"/>
        <w:jc w:val="left"/>
        <w:rPr>
          <w:sz w:val="24"/>
        </w:rPr>
      </w:pPr>
      <w:r>
        <w:rPr>
          <w:sz w:val="24"/>
        </w:rPr>
        <w:t>Particulate</w:t>
      </w:r>
      <w:r>
        <w:rPr>
          <w:spacing w:val="-1"/>
          <w:sz w:val="24"/>
        </w:rPr>
        <w:t> </w:t>
      </w:r>
      <w:r>
        <w:rPr>
          <w:sz w:val="24"/>
        </w:rPr>
        <w:t>and wire</w:t>
      </w:r>
      <w:r>
        <w:rPr>
          <w:spacing w:val="-2"/>
          <w:sz w:val="24"/>
        </w:rPr>
        <w:t> </w:t>
      </w:r>
      <w:r>
        <w:rPr>
          <w:sz w:val="24"/>
        </w:rPr>
        <w:t>(only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metal)</w:t>
      </w:r>
      <w:r>
        <w:rPr>
          <w:spacing w:val="3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2.1.</w:t>
      </w:r>
    </w:p>
    <w:p>
      <w:pPr>
        <w:pStyle w:val="BodyText"/>
      </w:pPr>
    </w:p>
    <w:p>
      <w:pPr>
        <w:pStyle w:val="BodyText"/>
        <w:spacing w:line="480" w:lineRule="auto"/>
        <w:ind w:left="1331" w:right="408"/>
        <w:jc w:val="both"/>
      </w:pPr>
      <w:r>
        <w:rPr/>
        <w:t>With the exception of wires, reinforcements are generally ceramics, typically these</w:t>
      </w:r>
      <w:r>
        <w:rPr>
          <w:spacing w:val="1"/>
        </w:rPr>
        <w:t> </w:t>
      </w:r>
      <w:r>
        <w:rPr/>
        <w:t>ceramics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oxides,</w:t>
      </w:r>
      <w:r>
        <w:rPr>
          <w:spacing w:val="1"/>
        </w:rPr>
        <w:t> </w:t>
      </w:r>
      <w:r>
        <w:rPr/>
        <w:t>carbides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nitrides.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combinations of high strength and stiffness at both room and elevated temperatures.</w:t>
      </w:r>
      <w:r>
        <w:rPr>
          <w:spacing w:val="1"/>
        </w:rPr>
        <w:t> </w:t>
      </w:r>
      <w:r>
        <w:rPr>
          <w:position w:val="2"/>
        </w:rPr>
        <w:t>Common</w:t>
      </w:r>
      <w:r>
        <w:rPr>
          <w:spacing w:val="1"/>
          <w:position w:val="2"/>
        </w:rPr>
        <w:t> </w:t>
      </w:r>
      <w:r>
        <w:rPr>
          <w:position w:val="2"/>
        </w:rPr>
        <w:t>reinforcement</w:t>
      </w:r>
      <w:r>
        <w:rPr>
          <w:spacing w:val="1"/>
          <w:position w:val="2"/>
        </w:rPr>
        <w:t> </w:t>
      </w:r>
      <w:r>
        <w:rPr>
          <w:position w:val="2"/>
        </w:rPr>
        <w:t>elements</w:t>
      </w:r>
      <w:r>
        <w:rPr>
          <w:spacing w:val="1"/>
          <w:position w:val="2"/>
        </w:rPr>
        <w:t> </w:t>
      </w:r>
      <w:r>
        <w:rPr>
          <w:position w:val="2"/>
        </w:rPr>
        <w:t>are</w:t>
      </w:r>
      <w:r>
        <w:rPr>
          <w:spacing w:val="1"/>
          <w:position w:val="2"/>
        </w:rPr>
        <w:t> </w:t>
      </w:r>
      <w:r>
        <w:rPr>
          <w:position w:val="2"/>
        </w:rPr>
        <w:t>Silicon</w:t>
      </w:r>
      <w:r>
        <w:rPr>
          <w:spacing w:val="1"/>
          <w:position w:val="2"/>
        </w:rPr>
        <w:t> </w:t>
      </w:r>
      <w:r>
        <w:rPr>
          <w:position w:val="2"/>
        </w:rPr>
        <w:t>(SiC),</w:t>
      </w:r>
      <w:r>
        <w:rPr>
          <w:spacing w:val="1"/>
          <w:position w:val="2"/>
        </w:rPr>
        <w:t> </w:t>
      </w:r>
      <w:r>
        <w:rPr>
          <w:position w:val="2"/>
        </w:rPr>
        <w:t>Aliminium</w:t>
      </w:r>
      <w:r>
        <w:rPr>
          <w:spacing w:val="1"/>
          <w:position w:val="2"/>
        </w:rPr>
        <w:t> </w:t>
      </w:r>
      <w:r>
        <w:rPr>
          <w:position w:val="2"/>
        </w:rPr>
        <w:t>Oxide</w:t>
      </w:r>
      <w:r>
        <w:rPr>
          <w:spacing w:val="1"/>
          <w:position w:val="2"/>
        </w:rPr>
        <w:t> </w:t>
      </w:r>
      <w:r>
        <w:rPr>
          <w:position w:val="2"/>
        </w:rPr>
        <w:t>(A1</w:t>
      </w:r>
      <w:r>
        <w:rPr>
          <w:sz w:val="16"/>
        </w:rPr>
        <w:t>2</w:t>
      </w:r>
      <w:r>
        <w:rPr>
          <w:position w:val="2"/>
        </w:rPr>
        <w:t>0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Titanium</w:t>
      </w:r>
      <w:r>
        <w:rPr>
          <w:spacing w:val="1"/>
          <w:position w:val="2"/>
        </w:rPr>
        <w:t> </w:t>
      </w:r>
      <w:r>
        <w:rPr>
          <w:position w:val="2"/>
        </w:rPr>
        <w:t>Bromode</w:t>
      </w:r>
      <w:r>
        <w:rPr>
          <w:spacing w:val="1"/>
          <w:position w:val="2"/>
        </w:rPr>
        <w:t> </w:t>
      </w:r>
      <w:r>
        <w:rPr>
          <w:position w:val="2"/>
        </w:rPr>
        <w:t>(TiB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boron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graphite</w:t>
      </w:r>
      <w:r>
        <w:rPr>
          <w:spacing w:val="1"/>
          <w:position w:val="2"/>
        </w:rPr>
        <w:t> </w:t>
      </w:r>
      <w:r>
        <w:rPr>
          <w:position w:val="2"/>
        </w:rPr>
        <w:t>will</w:t>
      </w:r>
      <w:r>
        <w:rPr>
          <w:spacing w:val="1"/>
          <w:position w:val="2"/>
        </w:rPr>
        <w:t> </w:t>
      </w:r>
      <w:r>
        <w:rPr>
          <w:position w:val="2"/>
        </w:rPr>
        <w:t>persist</w:t>
      </w:r>
      <w:r>
        <w:rPr>
          <w:spacing w:val="1"/>
          <w:position w:val="2"/>
        </w:rPr>
        <w:t> </w:t>
      </w:r>
      <w:r>
        <w:rPr>
          <w:position w:val="2"/>
        </w:rPr>
        <w:t>because</w:t>
      </w:r>
      <w:r>
        <w:rPr>
          <w:spacing w:val="1"/>
          <w:position w:val="2"/>
        </w:rPr>
        <w:t> </w:t>
      </w:r>
      <w:r>
        <w:rPr>
          <w:position w:val="2"/>
        </w:rPr>
        <w:t>many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60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aspects</w:t>
      </w:r>
      <w:r>
        <w:rPr>
          <w:spacing w:val="1"/>
        </w:rPr>
        <w:t> </w:t>
      </w:r>
      <w:r>
        <w:rPr/>
        <w:t>cited above in</w:t>
      </w:r>
      <w:r>
        <w:rPr>
          <w:spacing w:val="1"/>
        </w:rPr>
        <w:t> </w:t>
      </w:r>
      <w:r>
        <w:rPr/>
        <w:t>addition to contamination from processing equipment and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may vary</w:t>
      </w:r>
      <w:r>
        <w:rPr>
          <w:spacing w:val="1"/>
        </w:rPr>
        <w:t> </w:t>
      </w:r>
      <w:r>
        <w:rPr/>
        <w:t>greatly (Clyne,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ceramics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particles, there is a wide range of potential reinforcements for particle reinforced</w:t>
      </w:r>
      <w:r>
        <w:rPr>
          <w:spacing w:val="1"/>
        </w:rPr>
        <w:t> </w:t>
      </w:r>
      <w:r>
        <w:rPr/>
        <w:t>composites.</w:t>
      </w:r>
    </w:p>
    <w:p>
      <w:pPr>
        <w:pStyle w:val="Heading1"/>
        <w:numPr>
          <w:ilvl w:val="2"/>
          <w:numId w:val="9"/>
        </w:numPr>
        <w:tabs>
          <w:tab w:pos="1512" w:val="left" w:leader="none"/>
        </w:tabs>
        <w:spacing w:line="240" w:lineRule="auto" w:before="3" w:after="0"/>
        <w:ind w:left="1511" w:right="0" w:hanging="541"/>
        <w:jc w:val="both"/>
      </w:pPr>
      <w:r>
        <w:rPr/>
        <w:t>Mechanical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MMCs</w:t>
      </w:r>
    </w:p>
    <w:p>
      <w:pPr>
        <w:pStyle w:val="BodyText"/>
        <w:spacing w:line="550" w:lineRule="atLeast" w:before="194"/>
        <w:ind w:left="971" w:right="412"/>
        <w:jc w:val="both"/>
      </w:pPr>
      <w:r>
        <w:rPr/>
        <w:t>Metal matrix composites (MMCs) have emerged as a class of materials for advanced</w:t>
      </w:r>
      <w:r>
        <w:rPr>
          <w:spacing w:val="1"/>
        </w:rPr>
        <w:t> </w:t>
      </w:r>
      <w:r>
        <w:rPr/>
        <w:t>structural, aerospace, automotive, electronic, thermal management and wear applications.</w:t>
      </w:r>
      <w:r>
        <w:rPr>
          <w:spacing w:val="-57"/>
        </w:rPr>
        <w:t> </w:t>
      </w:r>
      <w:r>
        <w:rPr/>
        <w:t>The performance advantage of metal matrix composites is tailored to their mechanical,</w:t>
      </w:r>
      <w:r>
        <w:rPr>
          <w:spacing w:val="1"/>
        </w:rPr>
        <w:t> </w:t>
      </w:r>
      <w:r>
        <w:rPr/>
        <w:t>physical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thermal</w:t>
      </w:r>
      <w:r>
        <w:rPr>
          <w:spacing w:val="46"/>
        </w:rPr>
        <w:t> </w:t>
      </w:r>
      <w:r>
        <w:rPr/>
        <w:t>properties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include</w:t>
      </w:r>
      <w:r>
        <w:rPr>
          <w:spacing w:val="45"/>
        </w:rPr>
        <w:t> </w:t>
      </w:r>
      <w:r>
        <w:rPr/>
        <w:t>low</w:t>
      </w:r>
      <w:r>
        <w:rPr>
          <w:spacing w:val="46"/>
        </w:rPr>
        <w:t> </w:t>
      </w:r>
      <w:r>
        <w:rPr/>
        <w:t>density,</w:t>
      </w:r>
      <w:r>
        <w:rPr>
          <w:spacing w:val="45"/>
        </w:rPr>
        <w:t> </w:t>
      </w:r>
      <w:r>
        <w:rPr/>
        <w:t>high</w:t>
      </w:r>
      <w:r>
        <w:rPr>
          <w:spacing w:val="46"/>
        </w:rPr>
        <w:t> </w:t>
      </w:r>
      <w:r>
        <w:rPr/>
        <w:t>specific</w:t>
      </w:r>
      <w:r>
        <w:rPr>
          <w:spacing w:val="48"/>
        </w:rPr>
        <w:t> </w:t>
      </w:r>
      <w:r>
        <w:rPr/>
        <w:t>strength,</w:t>
      </w:r>
      <w:r>
        <w:rPr>
          <w:spacing w:val="47"/>
        </w:rPr>
        <w:t> </w:t>
      </w:r>
      <w:r>
        <w:rPr/>
        <w:t>high</w:t>
      </w:r>
    </w:p>
    <w:p>
      <w:pPr>
        <w:spacing w:after="0" w:line="550" w:lineRule="atLeast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specific modulus, high thermal conductivity, and high abrasion and wear resistance. In</w:t>
      </w:r>
      <w:r>
        <w:rPr>
          <w:spacing w:val="1"/>
        </w:rPr>
        <w:t> </w:t>
      </w:r>
      <w:r>
        <w:rPr/>
        <w:t>general, the reduced weight and improved stiffness of the MMCs are achieved with</w:t>
      </w:r>
      <w:r>
        <w:rPr>
          <w:spacing w:val="1"/>
        </w:rPr>
        <w:t> </w:t>
      </w:r>
      <w:r>
        <w:rPr/>
        <w:t>various monolithic matrix materials. The attractive physical and mechanical 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modulus,</w:t>
      </w:r>
      <w:r>
        <w:rPr>
          <w:spacing w:val="-57"/>
        </w:rPr>
        <w:t> </w:t>
      </w:r>
      <w:r>
        <w:rPr/>
        <w:t>strength and thermal stability, have been documented extensively (Oghenevweta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MMCs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MMCs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reviewed by several investigators. Improvement on modulus, strength, fatigue, creep,</w:t>
      </w:r>
      <w:r>
        <w:rPr>
          <w:spacing w:val="1"/>
        </w:rPr>
        <w:t> </w:t>
      </w:r>
      <w:r>
        <w:rPr/>
        <w:t>thermal and wear resistance properties have already been demonstrated for a variety of</w:t>
      </w:r>
      <w:r>
        <w:rPr>
          <w:spacing w:val="1"/>
        </w:rPr>
        <w:t> </w:t>
      </w:r>
      <w:r>
        <w:rPr/>
        <w:t>reinforcements (Oghenevweta </w:t>
      </w:r>
      <w:r>
        <w:rPr>
          <w:i/>
        </w:rPr>
        <w:t>et al</w:t>
      </w:r>
      <w:r>
        <w:rPr/>
        <w:t>., 2016). Among these properties, tensile strength is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convenient and widely</w:t>
      </w:r>
      <w:r>
        <w:rPr>
          <w:spacing w:val="-5"/>
        </w:rPr>
        <w:t> </w:t>
      </w:r>
      <w:r>
        <w:rPr/>
        <w:t>quoted,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is of central importance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applications.</w:t>
      </w:r>
    </w:p>
    <w:p>
      <w:pPr>
        <w:pStyle w:val="BodyText"/>
        <w:spacing w:line="480" w:lineRule="auto" w:before="201"/>
        <w:ind w:left="971" w:right="408"/>
        <w:jc w:val="both"/>
      </w:pPr>
      <w:r>
        <w:rPr/>
        <w:t>The strength of particle-reinforced composites is observed to be most strongly dependent</w:t>
      </w:r>
      <w:r>
        <w:rPr>
          <w:spacing w:val="1"/>
        </w:rPr>
        <w:t> </w:t>
      </w:r>
      <w:r>
        <w:rPr/>
        <w:t>on the volume fraction and particle size of the reinforcement. Dislocation strengthening</w:t>
      </w:r>
      <w:r>
        <w:rPr>
          <w:spacing w:val="1"/>
        </w:rPr>
        <w:t> </w:t>
      </w:r>
      <w:r>
        <w:rPr/>
        <w:t>will play a more significant role in the MMCs than in the reinforced alloy due to the</w:t>
      </w:r>
      <w:r>
        <w:rPr>
          <w:spacing w:val="1"/>
        </w:rPr>
        <w:t> </w:t>
      </w:r>
      <w:r>
        <w:rPr/>
        <w:t>increased dislocation density. The high temperature creep strength of materials is also</w:t>
      </w:r>
      <w:r>
        <w:rPr>
          <w:spacing w:val="1"/>
        </w:rPr>
        <w:t> </w:t>
      </w:r>
      <w:r>
        <w:rPr/>
        <w:t>greatly improved by the addition of a high temperature stable disperse phase, due to grain</w:t>
      </w:r>
      <w:r>
        <w:rPr>
          <w:spacing w:val="-57"/>
        </w:rPr>
        <w:t> </w:t>
      </w:r>
      <w:r>
        <w:rPr/>
        <w:t>boundary pining. Grain refinement is not desirable in high temperature materials as it</w:t>
      </w:r>
      <w:r>
        <w:rPr>
          <w:spacing w:val="1"/>
        </w:rPr>
        <w:t> </w:t>
      </w:r>
      <w:r>
        <w:rPr/>
        <w:t>results in a higher rate of grain boundary sliding, which is an important mechanism of</w:t>
      </w:r>
      <w:r>
        <w:rPr>
          <w:spacing w:val="1"/>
        </w:rPr>
        <w:t> </w:t>
      </w:r>
      <w:r>
        <w:rPr/>
        <w:t>creep.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creep</w:t>
      </w:r>
      <w:r>
        <w:rPr>
          <w:spacing w:val="-57"/>
        </w:rPr>
        <w:t> </w:t>
      </w:r>
      <w:r>
        <w:rPr/>
        <w:t>resistant metals such as oxide dispersion strengthened super alloy (Vorozhtsov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2015).</w:t>
      </w:r>
    </w:p>
    <w:p>
      <w:pPr>
        <w:pStyle w:val="Heading1"/>
        <w:numPr>
          <w:ilvl w:val="2"/>
          <w:numId w:val="9"/>
        </w:numPr>
        <w:tabs>
          <w:tab w:pos="1512" w:val="left" w:leader="none"/>
        </w:tabs>
        <w:spacing w:line="240" w:lineRule="auto" w:before="208" w:after="0"/>
        <w:ind w:left="1511" w:right="0" w:hanging="541"/>
        <w:jc w:val="both"/>
      </w:pP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Aluminium</w:t>
      </w:r>
      <w:r>
        <w:rPr>
          <w:spacing w:val="-3"/>
        </w:rPr>
        <w:t> </w:t>
      </w:r>
      <w:r>
        <w:rPr/>
        <w:t>Matrix</w:t>
      </w:r>
      <w:r>
        <w:rPr>
          <w:spacing w:val="-2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(AMCs)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971" w:right="416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AMCs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unreinforced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follows;</w:t>
      </w:r>
      <w:r>
        <w:rPr>
          <w:spacing w:val="-2"/>
        </w:rPr>
        <w:t> </w:t>
      </w:r>
      <w:r>
        <w:rPr/>
        <w:t>greater</w:t>
      </w:r>
      <w:r>
        <w:rPr>
          <w:spacing w:val="-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stiffness,</w:t>
      </w:r>
      <w:r>
        <w:rPr>
          <w:spacing w:val="-2"/>
        </w:rPr>
        <w:t> </w:t>
      </w:r>
      <w:r>
        <w:rPr/>
        <w:t>reduced</w:t>
      </w:r>
      <w:r>
        <w:rPr>
          <w:spacing w:val="-1"/>
        </w:rPr>
        <w:t> </w:t>
      </w:r>
      <w:r>
        <w:rPr/>
        <w:t>density</w:t>
      </w:r>
      <w:r>
        <w:rPr>
          <w:spacing w:val="-6"/>
        </w:rPr>
        <w:t> </w:t>
      </w:r>
      <w:r>
        <w:rPr/>
        <w:t>(weight),</w:t>
      </w:r>
      <w:r>
        <w:rPr>
          <w:spacing w:val="-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thermal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4"/>
        <w:jc w:val="both"/>
      </w:pPr>
      <w:r>
        <w:rPr/>
        <w:t>expansion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thermal/heat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performance (Clyne, 2013).</w:t>
      </w:r>
    </w:p>
    <w:p>
      <w:pPr>
        <w:pStyle w:val="BodyText"/>
        <w:spacing w:line="482" w:lineRule="auto" w:before="200"/>
        <w:ind w:left="971" w:right="419"/>
        <w:jc w:val="both"/>
      </w:pPr>
      <w:r>
        <w:rPr/>
        <w:t>AMCs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abrasion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reciprocating</w:t>
      </w:r>
      <w:r>
        <w:rPr>
          <w:spacing w:val="-4"/>
        </w:rPr>
        <w:t> </w:t>
      </w:r>
      <w:r>
        <w:rPr/>
        <w:t>application), and improved damping capabilities.</w:t>
      </w:r>
    </w:p>
    <w:p>
      <w:pPr>
        <w:pStyle w:val="BodyText"/>
        <w:spacing w:line="480" w:lineRule="auto" w:before="194"/>
        <w:ind w:left="971" w:right="406"/>
        <w:jc w:val="both"/>
      </w:pPr>
      <w:r>
        <w:rPr/>
        <w:t>These advantages are quantified for better appreciation. For example, elastic modulus of</w:t>
      </w:r>
      <w:r>
        <w:rPr>
          <w:spacing w:val="1"/>
        </w:rPr>
        <w:t> </w:t>
      </w:r>
      <w:r>
        <w:rPr/>
        <w:t>pure aluminium can be enhanced from 70GPa to 240GPa by reinforcement with 60% by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Continuous alumina fibre in pure aluminium, leads to decrease in the coefficient</w:t>
      </w:r>
      <w:r>
        <w:rPr>
          <w:spacing w:val="-57"/>
        </w:rPr>
        <w:t> </w:t>
      </w:r>
      <w:r>
        <w:rPr/>
        <w:t>of expansion (Fernando and Hans, 2010). Similarly, it is possible to process Al-9% by</w:t>
      </w:r>
      <w:r>
        <w:rPr>
          <w:spacing w:val="1"/>
        </w:rPr>
        <w:t> </w:t>
      </w:r>
      <w:r>
        <w:rPr/>
        <w:t>volume Si-20% by volume SiC particulate composites having wear resistance equivalent</w:t>
      </w:r>
      <w:r>
        <w:rPr>
          <w:spacing w:val="1"/>
        </w:rPr>
        <w:t> </w:t>
      </w:r>
      <w:r>
        <w:rPr/>
        <w:t>or better than that or grey cast iron (Clyne, 2013). All these examples illustrate that it is</w:t>
      </w:r>
      <w:r>
        <w:rPr>
          <w:spacing w:val="1"/>
        </w:rPr>
        <w:t> </w:t>
      </w:r>
      <w:r>
        <w:rPr/>
        <w:t>possible to alter several technological properties of aluminium/aluminium alloy by more</w:t>
      </w:r>
      <w:r>
        <w:rPr>
          <w:spacing w:val="1"/>
        </w:rPr>
        <w:t> </w:t>
      </w:r>
      <w:r>
        <w:rPr/>
        <w:t>than two to three orders of magnitude by incorporating appropriate reinforcement in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fraction.</w:t>
      </w:r>
      <w:r>
        <w:rPr>
          <w:spacing w:val="1"/>
        </w:rPr>
        <w:t> </w:t>
      </w:r>
      <w:r>
        <w:rPr/>
        <w:t>AMC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combinations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in such a</w:t>
      </w:r>
      <w:r>
        <w:rPr>
          <w:spacing w:val="-1"/>
        </w:rPr>
        <w:t> </w:t>
      </w:r>
      <w:r>
        <w:rPr/>
        <w:t>manner that today</w:t>
      </w:r>
      <w:r>
        <w:rPr>
          <w:spacing w:val="-6"/>
        </w:rPr>
        <w:t> </w:t>
      </w:r>
      <w:r>
        <w:rPr/>
        <w:t>no existing monolithic</w:t>
      </w:r>
      <w:r>
        <w:rPr>
          <w:spacing w:val="-1"/>
        </w:rPr>
        <w:t> </w:t>
      </w:r>
      <w:r>
        <w:rPr/>
        <w:t>material can</w:t>
      </w:r>
      <w:r>
        <w:rPr>
          <w:spacing w:val="2"/>
        </w:rPr>
        <w:t> </w:t>
      </w:r>
      <w:r>
        <w:rPr/>
        <w:t>rival them.</w:t>
      </w:r>
    </w:p>
    <w:p>
      <w:pPr>
        <w:pStyle w:val="BodyText"/>
        <w:spacing w:line="480" w:lineRule="auto" w:before="1"/>
        <w:ind w:left="971" w:right="408" w:firstLine="719"/>
        <w:jc w:val="both"/>
      </w:pPr>
      <w:r>
        <w:rPr/>
        <w:t>Over the years, AMCs have been tried and used in numerous structural, non-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engineering sectors</w:t>
      </w:r>
      <w:r>
        <w:rPr>
          <w:spacing w:val="1"/>
        </w:rPr>
        <w:t> </w:t>
      </w:r>
      <w:r>
        <w:rPr/>
        <w:t>(Razzak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performance, economic and environmental benefits. The key benefits of AMCs in the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lower</w:t>
      </w:r>
      <w:r>
        <w:rPr>
          <w:spacing w:val="60"/>
        </w:rPr>
        <w:t> </w:t>
      </w:r>
      <w:r>
        <w:rPr/>
        <w:t>airborne</w:t>
      </w:r>
      <w:r>
        <w:rPr>
          <w:spacing w:val="1"/>
        </w:rPr>
        <w:t> </w:t>
      </w:r>
      <w:r>
        <w:rPr/>
        <w:t>emissions.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stringent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fuel economy,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AMCs in the</w:t>
      </w:r>
      <w:r>
        <w:rPr>
          <w:spacing w:val="-2"/>
        </w:rPr>
        <w:t> </w:t>
      </w:r>
      <w:r>
        <w:rPr/>
        <w:t>transport</w:t>
      </w:r>
      <w:r>
        <w:rPr>
          <w:spacing w:val="2"/>
        </w:rPr>
        <w:t> </w:t>
      </w:r>
      <w:r>
        <w:rPr/>
        <w:t>sector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inevitable.</w:t>
      </w:r>
    </w:p>
    <w:p>
      <w:pPr>
        <w:pStyle w:val="BodyText"/>
        <w:spacing w:line="480" w:lineRule="auto" w:before="1"/>
        <w:ind w:left="971" w:right="414" w:firstLine="719"/>
        <w:jc w:val="both"/>
      </w:pPr>
      <w:r>
        <w:rPr/>
        <w:t>AMCs are intended to substitute monolithic materials including aluminium alloys,</w:t>
      </w:r>
      <w:r>
        <w:rPr>
          <w:spacing w:val="-57"/>
        </w:rPr>
        <w:t> </w:t>
      </w:r>
      <w:r>
        <w:rPr/>
        <w:t>ferrous alloys, titanium alloys and polymer based composites in several applications. In</w:t>
      </w:r>
      <w:r>
        <w:rPr>
          <w:spacing w:val="1"/>
        </w:rPr>
        <w:t> </w:t>
      </w:r>
      <w:r>
        <w:rPr/>
        <w:t>order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AMC</w:t>
      </w:r>
      <w:r>
        <w:rPr>
          <w:spacing w:val="45"/>
        </w:rPr>
        <w:t> </w:t>
      </w:r>
      <w:r>
        <w:rPr/>
        <w:t>substitution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monolithic</w:t>
      </w:r>
      <w:r>
        <w:rPr>
          <w:spacing w:val="47"/>
        </w:rPr>
        <w:t> </w:t>
      </w:r>
      <w:r>
        <w:rPr/>
        <w:t>materials</w:t>
      </w:r>
      <w:r>
        <w:rPr>
          <w:spacing w:val="46"/>
        </w:rPr>
        <w:t> </w:t>
      </w:r>
      <w:r>
        <w:rPr/>
        <w:t>in</w:t>
      </w:r>
      <w:r>
        <w:rPr>
          <w:spacing w:val="52"/>
        </w:rPr>
        <w:t> </w:t>
      </w:r>
      <w:r>
        <w:rPr/>
        <w:t>engineering</w:t>
      </w:r>
      <w:r>
        <w:rPr>
          <w:spacing w:val="42"/>
        </w:rPr>
        <w:t> </w:t>
      </w:r>
      <w:r>
        <w:rPr/>
        <w:t>systems</w:t>
      </w:r>
      <w:r>
        <w:rPr>
          <w:spacing w:val="46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widespread, there is a compelling need to redesign the whole system to gain additional</w:t>
      </w:r>
      <w:r>
        <w:rPr>
          <w:spacing w:val="1"/>
        </w:rPr>
        <w:t> </w:t>
      </w:r>
      <w:r>
        <w:rPr/>
        <w:t>weight and volume savings. In fact, according to the United Kingdom (UK) Advisory</w:t>
      </w:r>
      <w:r>
        <w:rPr>
          <w:spacing w:val="1"/>
        </w:rPr>
        <w:t> </w:t>
      </w:r>
      <w:r>
        <w:rPr/>
        <w:t>Council on Science and Technology and American Society for Testing and Materials</w:t>
      </w:r>
      <w:r>
        <w:rPr>
          <w:spacing w:val="1"/>
        </w:rPr>
        <w:t> </w:t>
      </w:r>
      <w:r>
        <w:rPr/>
        <w:t>(ASTM D 388), AMCs can be viewed either as</w:t>
      </w:r>
      <w:r>
        <w:rPr>
          <w:spacing w:val="1"/>
        </w:rPr>
        <w:t> </w:t>
      </w:r>
      <w:r>
        <w:rPr/>
        <w:t>replacements for existing materials, but</w:t>
      </w:r>
      <w:r>
        <w:rPr>
          <w:spacing w:val="1"/>
        </w:rPr>
        <w:t> </w:t>
      </w:r>
      <w:r>
        <w:rPr/>
        <w:t>with superior properties, or as a means of enabling radical changes in system or product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near-net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selective-reinforcement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AMCs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 applications. Recent successes in commercial and military applications of</w:t>
      </w:r>
      <w:r>
        <w:rPr>
          <w:spacing w:val="1"/>
        </w:rPr>
        <w:t> </w:t>
      </w:r>
      <w:r>
        <w:rPr/>
        <w:t>AMCs are based partly on such innovative changes made in component design. Lack 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hindered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properties and possible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of (AMCs) (Fernando</w:t>
      </w:r>
      <w:r>
        <w:rPr>
          <w:spacing w:val="-1"/>
        </w:rPr>
        <w:t> </w:t>
      </w:r>
      <w:r>
        <w:rPr/>
        <w:t>and Hans, 2010).</w:t>
      </w:r>
    </w:p>
    <w:p>
      <w:pPr>
        <w:pStyle w:val="Heading1"/>
        <w:numPr>
          <w:ilvl w:val="2"/>
          <w:numId w:val="9"/>
        </w:numPr>
        <w:tabs>
          <w:tab w:pos="1692" w:val="left" w:leader="none"/>
        </w:tabs>
        <w:spacing w:line="480" w:lineRule="auto" w:before="4" w:after="0"/>
        <w:ind w:left="971" w:right="424" w:firstLine="0"/>
        <w:jc w:val="both"/>
      </w:pPr>
      <w:r>
        <w:rPr/>
        <w:t>Effect of ceramic reinforcements on the behaviour of aluminium matrix in</w:t>
      </w:r>
      <w:r>
        <w:rPr>
          <w:spacing w:val="1"/>
        </w:rPr>
        <w:t> </w:t>
      </w:r>
      <w:r>
        <w:rPr/>
        <w:t>AMCS</w:t>
      </w:r>
    </w:p>
    <w:p>
      <w:pPr>
        <w:pStyle w:val="BodyText"/>
        <w:spacing w:line="480" w:lineRule="auto"/>
        <w:ind w:left="971" w:right="416" w:firstLine="719"/>
        <w:jc w:val="both"/>
      </w:pPr>
      <w:r>
        <w:rPr/>
        <w:t>The presence of a relatively large (more than 10%) volume fraction of ceramic</w:t>
      </w:r>
      <w:r>
        <w:rPr>
          <w:spacing w:val="1"/>
        </w:rPr>
        <w:t> </w:t>
      </w:r>
      <w:r>
        <w:rPr/>
        <w:t>reinforcement (whisker, particle, short fibre and continuous fibre) profoundly affects the</w:t>
      </w:r>
      <w:r>
        <w:rPr>
          <w:spacing w:val="1"/>
        </w:rPr>
        <w:t> </w:t>
      </w:r>
      <w:r>
        <w:rPr/>
        <w:t>behaviour of aluminium matrix in aluminium matrix composites during manufacturing,</w:t>
      </w:r>
      <w:r>
        <w:rPr>
          <w:spacing w:val="1"/>
        </w:rPr>
        <w:t> </w:t>
      </w:r>
      <w:r>
        <w:rPr/>
        <w:t>heat treatment and their subsequent use in service. These changes include both intrinsic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extrinsic</w:t>
      </w:r>
      <w:r>
        <w:rPr>
          <w:spacing w:val="-1"/>
        </w:rPr>
        <w:t> </w:t>
      </w:r>
      <w:r>
        <w:rPr/>
        <w:t>ones (Fernando and Hans, 2010).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2"/>
          <w:numId w:val="9"/>
        </w:numPr>
        <w:tabs>
          <w:tab w:pos="1692" w:val="left" w:leader="none"/>
        </w:tabs>
        <w:spacing w:line="240" w:lineRule="auto" w:before="0" w:after="0"/>
        <w:ind w:left="1691" w:right="0" w:hanging="721"/>
        <w:jc w:val="both"/>
      </w:pPr>
      <w:r>
        <w:rPr/>
        <w:t>Intrinsic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Ceramic</w:t>
      </w:r>
      <w:r>
        <w:rPr>
          <w:spacing w:val="-2"/>
        </w:rPr>
        <w:t> </w:t>
      </w:r>
      <w:r>
        <w:rPr/>
        <w:t>Reinforcements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71" w:right="411" w:firstLine="719"/>
        <w:jc w:val="both"/>
      </w:pPr>
      <w:r>
        <w:rPr/>
        <w:t>Intrinsic effects include microstructural changes, heat treatment</w:t>
      </w:r>
      <w:r>
        <w:rPr>
          <w:spacing w:val="60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stresses.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mechanical and tri-bological property</w:t>
      </w:r>
      <w:r>
        <w:rPr>
          <w:spacing w:val="-5"/>
        </w:rPr>
        <w:t> </w:t>
      </w:r>
      <w:r>
        <w:rPr/>
        <w:t>limits</w:t>
      </w:r>
      <w:r>
        <w:rPr>
          <w:spacing w:val="2"/>
        </w:rPr>
        <w:t> </w:t>
      </w:r>
      <w:r>
        <w:rPr/>
        <w:t>of aluminium alloy</w:t>
      </w:r>
      <w:r>
        <w:rPr>
          <w:spacing w:val="-8"/>
        </w:rPr>
        <w:t> </w:t>
      </w:r>
      <w:r>
        <w:rPr/>
        <w:t>(Clyne, 2013).</w:t>
      </w:r>
    </w:p>
    <w:p>
      <w:pPr>
        <w:pStyle w:val="BodyText"/>
        <w:spacing w:line="480" w:lineRule="auto"/>
        <w:ind w:left="971" w:right="412" w:firstLine="719"/>
        <w:jc w:val="both"/>
      </w:pPr>
      <w:r>
        <w:rPr/>
        <w:t>The presence of ceramic reinforcement can alter the solidification behaviour of</w:t>
      </w:r>
      <w:r>
        <w:rPr>
          <w:spacing w:val="1"/>
        </w:rPr>
        <w:t> </w:t>
      </w:r>
      <w:r>
        <w:rPr/>
        <w:t>aluminium</w:t>
      </w:r>
      <w:r>
        <w:rPr>
          <w:spacing w:val="2"/>
        </w:rPr>
        <w:t> </w:t>
      </w:r>
      <w:r>
        <w:rPr/>
        <w:t>alloys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Ceramic</w:t>
      </w:r>
      <w:r>
        <w:rPr>
          <w:spacing w:val="59"/>
        </w:rPr>
        <w:t> </w:t>
      </w:r>
      <w:r>
        <w:rPr/>
        <w:t>reinforcement</w:t>
      </w:r>
      <w:r>
        <w:rPr>
          <w:spacing w:val="3"/>
        </w:rPr>
        <w:t> </w:t>
      </w:r>
      <w:r>
        <w:rPr/>
        <w:t>can</w:t>
      </w:r>
      <w:r>
        <w:rPr>
          <w:spacing w:val="1"/>
        </w:rPr>
        <w:t> </w:t>
      </w:r>
      <w:r>
        <w:rPr/>
        <w:t>serve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a  barrier  to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08"/>
        <w:jc w:val="both"/>
      </w:pPr>
      <w:r>
        <w:rPr/>
        <w:t>diffusion of heat and solute, catalyse the heterogeneous nucleation of phases crystallizing</w:t>
      </w:r>
      <w:r>
        <w:rPr>
          <w:spacing w:val="1"/>
        </w:rPr>
        <w:t> </w:t>
      </w:r>
      <w:r>
        <w:rPr/>
        <w:t>from the melt, restrict fluid convection and induce morphological instabilities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solid-liquid</w:t>
      </w:r>
      <w:r>
        <w:rPr>
          <w:spacing w:val="-1"/>
        </w:rPr>
        <w:t> </w:t>
      </w:r>
      <w:r>
        <w:rPr/>
        <w:t>interface.</w:t>
      </w:r>
    </w:p>
    <w:p>
      <w:pPr>
        <w:pStyle w:val="BodyText"/>
        <w:spacing w:line="480" w:lineRule="auto"/>
        <w:ind w:left="971" w:right="409" w:firstLine="719"/>
        <w:jc w:val="both"/>
      </w:pPr>
      <w:r>
        <w:rPr/>
        <w:t>Aluminium matrix composites often experience fabrication temperature in excess</w:t>
      </w:r>
      <w:r>
        <w:rPr>
          <w:spacing w:val="1"/>
        </w:rPr>
        <w:t> </w:t>
      </w:r>
      <w:r>
        <w:rPr/>
        <w:t>of 500</w:t>
      </w:r>
      <w:r>
        <w:rPr>
          <w:vertAlign w:val="superscript"/>
        </w:rPr>
        <w:t>0</w:t>
      </w:r>
      <w:r>
        <w:rPr>
          <w:vertAlign w:val="baseline"/>
        </w:rPr>
        <w:t>C, and large thermal residual stresses are included on cooling. The magnitude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 residual stresses developed is related to many variables including the type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reinforcement, volume fraction, diameter and aspect ratio. For example, thermal 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stresses (tensile) of more than 100 MPa are present in the matrix of Al-30% by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SiC particulate composites. Mechanical behaviour of AMCs is profoundly affected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stresses</w:t>
      </w:r>
      <w:r>
        <w:rPr>
          <w:spacing w:val="1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ceramic</w:t>
      </w:r>
      <w:r>
        <w:rPr>
          <w:spacing w:val="1"/>
          <w:vertAlign w:val="baseline"/>
        </w:rPr>
        <w:t> </w:t>
      </w:r>
      <w:r>
        <w:rPr>
          <w:vertAlign w:val="baseline"/>
        </w:rPr>
        <w:t>reinforcements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symmetrical</w:t>
      </w:r>
      <w:r>
        <w:rPr>
          <w:spacing w:val="1"/>
          <w:vertAlign w:val="baseline"/>
        </w:rPr>
        <w:t> </w:t>
      </w:r>
      <w:r>
        <w:rPr>
          <w:vertAlign w:val="baseline"/>
        </w:rPr>
        <w:t>yielding,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creep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-2"/>
          <w:vertAlign w:val="baseline"/>
        </w:rPr>
        <w:t> </w:t>
      </w:r>
      <w:r>
        <w:rPr>
          <w:vertAlign w:val="baseline"/>
        </w:rPr>
        <w:t>(Fernando and</w:t>
      </w:r>
      <w:r>
        <w:rPr>
          <w:spacing w:val="2"/>
          <w:vertAlign w:val="baseline"/>
        </w:rPr>
        <w:t> </w:t>
      </w:r>
      <w:r>
        <w:rPr>
          <w:vertAlign w:val="baseline"/>
        </w:rPr>
        <w:t>Hans, 2010).</w:t>
      </w:r>
    </w:p>
    <w:p>
      <w:pPr>
        <w:pStyle w:val="Heading1"/>
        <w:numPr>
          <w:ilvl w:val="2"/>
          <w:numId w:val="9"/>
        </w:numPr>
        <w:tabs>
          <w:tab w:pos="1692" w:val="left" w:leader="none"/>
        </w:tabs>
        <w:spacing w:line="240" w:lineRule="auto" w:before="4" w:after="0"/>
        <w:ind w:left="1691" w:right="0" w:hanging="721"/>
        <w:jc w:val="both"/>
      </w:pPr>
      <w:r>
        <w:rPr/>
        <w:t>Extrinsic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ceramic</w:t>
      </w:r>
      <w:r>
        <w:rPr>
          <w:spacing w:val="-2"/>
        </w:rPr>
        <w:t> </w:t>
      </w:r>
      <w:r>
        <w:rPr/>
        <w:t>reinforcement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71" w:right="412" w:firstLine="719"/>
        <w:jc w:val="both"/>
      </w:pPr>
      <w:r>
        <w:rPr/>
        <w:t>Incorporation of ceramic reinforcement in aluminium alloys leads to significant</w:t>
      </w:r>
      <w:r>
        <w:rPr>
          <w:spacing w:val="1"/>
        </w:rPr>
        <w:t> </w:t>
      </w:r>
      <w:r>
        <w:rPr/>
        <w:t>improvement in the sliding wear resistance of AMCs as measured by the pin-on-disc set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against a</w:t>
      </w:r>
      <w:r>
        <w:rPr>
          <w:spacing w:val="-1"/>
        </w:rPr>
        <w:t> </w:t>
      </w:r>
      <w:r>
        <w:rPr/>
        <w:t>hardened steel disc</w:t>
      </w:r>
      <w:r>
        <w:rPr>
          <w:spacing w:val="1"/>
        </w:rPr>
        <w:t> </w:t>
      </w:r>
      <w:r>
        <w:rPr/>
        <w:t>(Clyne, 2013).</w:t>
      </w:r>
    </w:p>
    <w:p>
      <w:pPr>
        <w:pStyle w:val="BodyText"/>
        <w:spacing w:line="480" w:lineRule="auto"/>
        <w:ind w:left="971" w:right="41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SiC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beneficially utilized in brake disc/brake pad tribo couples. When the AMCs brake disc</w:t>
      </w:r>
      <w:r>
        <w:rPr>
          <w:spacing w:val="1"/>
        </w:rPr>
        <w:t> </w:t>
      </w:r>
      <w:r>
        <w:rPr/>
        <w:t>slides against the brake pad adherent tribo layers are formed on the surface of the AMCs</w:t>
      </w:r>
      <w:r>
        <w:rPr>
          <w:spacing w:val="1"/>
        </w:rPr>
        <w:t> </w:t>
      </w:r>
      <w:r>
        <w:rPr/>
        <w:t>disc at the contact region. Tribo layers thus formed, further enhance the</w:t>
      </w:r>
      <w:r>
        <w:rPr>
          <w:spacing w:val="60"/>
        </w:rPr>
        <w:t> </w:t>
      </w:r>
      <w:r>
        <w:rPr/>
        <w:t>wear resistance</w:t>
      </w:r>
      <w:r>
        <w:rPr>
          <w:spacing w:val="1"/>
        </w:rPr>
        <w:t> </w:t>
      </w:r>
      <w:r>
        <w:rPr/>
        <w:t>of the AMC discs. Tribo layers consisting of mixed oxides are formed due to the transfer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 from the brake</w:t>
      </w:r>
      <w:r>
        <w:rPr>
          <w:spacing w:val="-1"/>
        </w:rPr>
        <w:t> </w:t>
      </w:r>
      <w:r>
        <w:rPr/>
        <w:t>pad on to the</w:t>
      </w:r>
      <w:r>
        <w:rPr>
          <w:spacing w:val="-1"/>
        </w:rPr>
        <w:t> </w:t>
      </w:r>
      <w:r>
        <w:rPr/>
        <w:t>AMCs disc during</w:t>
      </w:r>
      <w:r>
        <w:rPr>
          <w:spacing w:val="-2"/>
        </w:rPr>
        <w:t> </w:t>
      </w:r>
      <w:r>
        <w:rPr/>
        <w:t>sliding</w:t>
      </w:r>
      <w:r>
        <w:rPr>
          <w:spacing w:val="-4"/>
        </w:rPr>
        <w:t> </w:t>
      </w:r>
      <w:r>
        <w:rPr/>
        <w:t>(Clyne,</w:t>
      </w:r>
      <w:r>
        <w:rPr>
          <w:spacing w:val="2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Heading1"/>
        <w:numPr>
          <w:ilvl w:val="2"/>
          <w:numId w:val="9"/>
        </w:numPr>
        <w:tabs>
          <w:tab w:pos="1692" w:val="left" w:leader="none"/>
        </w:tabs>
        <w:spacing w:line="240" w:lineRule="auto" w:before="69" w:after="0"/>
        <w:ind w:left="1691" w:right="0" w:hanging="721"/>
        <w:jc w:val="both"/>
      </w:pP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AMCs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971" w:right="411" w:firstLine="719"/>
        <w:jc w:val="both"/>
      </w:pPr>
      <w:r>
        <w:rPr/>
        <w:t>AMCs now have a proven track record as successful "high-tech" materials in 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AMCs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performance benefits (component lifetime, improved productivity), economic benefits</w:t>
      </w:r>
      <w:r>
        <w:rPr>
          <w:spacing w:val="1"/>
        </w:rPr>
        <w:t> </w:t>
      </w:r>
      <w:r>
        <w:rPr/>
        <w:t>(energy savings or lower maintenance cost) and environmental benefits (lower noise</w:t>
      </w:r>
      <w:r>
        <w:rPr>
          <w:spacing w:val="1"/>
        </w:rPr>
        <w:t> </w:t>
      </w:r>
      <w:r>
        <w:rPr/>
        <w:t>levels and fewer air-borne emissions). Engineering viability of AMCs in a number of</w:t>
      </w:r>
      <w:r>
        <w:rPr>
          <w:spacing w:val="1"/>
        </w:rPr>
        <w:t> </w:t>
      </w:r>
      <w:r>
        <w:rPr/>
        <w:t>applications has been well documented. AMCs having different types of reinforcements</w:t>
      </w:r>
      <w:r>
        <w:rPr>
          <w:spacing w:val="1"/>
        </w:rPr>
        <w:t> </w:t>
      </w:r>
      <w:r>
        <w:rPr/>
        <w:t>(whiskers, particles, short fibres and continuous fibres) have been produced both by solid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(Francis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mentioned and shown in Plate I</w:t>
      </w:r>
      <w:r>
        <w:rPr>
          <w:spacing w:val="-1"/>
        </w:rPr>
        <w:t> </w:t>
      </w:r>
      <w:r>
        <w:rPr/>
        <w:t>(a, b, c</w:t>
      </w:r>
      <w:r>
        <w:rPr>
          <w:spacing w:val="1"/>
        </w:rPr>
        <w:t> </w:t>
      </w:r>
      <w:r>
        <w:rPr/>
        <w:t>&amp;d).</w:t>
      </w:r>
    </w:p>
    <w:p>
      <w:pPr>
        <w:pStyle w:val="BodyText"/>
        <w:spacing w:line="480" w:lineRule="auto" w:before="1"/>
        <w:ind w:left="971" w:right="410" w:firstLine="719"/>
        <w:jc w:val="both"/>
      </w:pPr>
      <w:r>
        <w:rPr/>
        <w:t>Brake rotors for German high-speed trains</w:t>
      </w:r>
      <w:r>
        <w:rPr>
          <w:spacing w:val="1"/>
        </w:rPr>
        <w:t> </w:t>
      </w:r>
      <w:r>
        <w:rPr/>
        <w:t>ICE-1 and ICE-2 were developed by</w:t>
      </w:r>
      <w:r>
        <w:rPr>
          <w:spacing w:val="1"/>
        </w:rPr>
        <w:t> </w:t>
      </w:r>
      <w:r>
        <w:rPr/>
        <w:t>Knorr</w:t>
      </w:r>
      <w:r>
        <w:rPr>
          <w:spacing w:val="1"/>
        </w:rPr>
        <w:t> </w:t>
      </w:r>
      <w:r>
        <w:rPr/>
        <w:t>Bremse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(AlSi7Mg+SiC particulates) supplied by Duralcan. Compared to conventional parts made</w:t>
      </w:r>
      <w:r>
        <w:rPr>
          <w:spacing w:val="-57"/>
        </w:rPr>
        <w:t> </w:t>
      </w:r>
      <w:r>
        <w:rPr/>
        <w:t>out of cast iron weigh 120 kg per piece: the 76kg of the AMC rotor offers an attractive</w:t>
      </w:r>
      <w:r>
        <w:rPr>
          <w:spacing w:val="1"/>
        </w:rPr>
        <w:t> </w:t>
      </w:r>
      <w:r>
        <w:rPr/>
        <w:t>weight saving potential. The braking systems (discs, drums, calipers or back-plate) of the</w:t>
      </w:r>
      <w:r>
        <w:rPr>
          <w:spacing w:val="1"/>
        </w:rPr>
        <w:t> </w:t>
      </w:r>
      <w:r>
        <w:rPr/>
        <w:t>New Lupo from Volkswagen were made from particulate reinforced aluminium alloy</w:t>
      </w:r>
      <w:r>
        <w:rPr>
          <w:spacing w:val="1"/>
        </w:rPr>
        <w:t> </w:t>
      </w:r>
      <w:r>
        <w:rPr/>
        <w:t>supplied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Duralcan.</w:t>
      </w:r>
    </w:p>
    <w:p>
      <w:pPr>
        <w:pStyle w:val="BodyText"/>
        <w:spacing w:line="480" w:lineRule="auto" w:before="1"/>
        <w:ind w:left="971" w:right="412" w:firstLine="719"/>
        <w:jc w:val="both"/>
      </w:pPr>
      <w:r>
        <w:rPr/>
        <w:t>AMCs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pushrods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Duralcan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racing engines. These pushrods weigh 40% as much as steel ones; they are stronger and</w:t>
      </w:r>
      <w:r>
        <w:rPr>
          <w:spacing w:val="1"/>
        </w:rPr>
        <w:t> </w:t>
      </w:r>
      <w:r>
        <w:rPr/>
        <w:t>stiffer and have high vibration damping, AMC</w:t>
      </w:r>
      <w:r>
        <w:rPr>
          <w:spacing w:val="1"/>
        </w:rPr>
        <w:t> </w:t>
      </w:r>
      <w:r>
        <w:rPr/>
        <w:t>wires were also developed by</w:t>
      </w:r>
      <w:r>
        <w:rPr>
          <w:spacing w:val="60"/>
        </w:rPr>
        <w:t> </w:t>
      </w:r>
      <w:r>
        <w:rPr/>
        <w:t>Duralcan</w:t>
      </w:r>
      <w:r>
        <w:rPr>
          <w:spacing w:val="1"/>
        </w:rPr>
        <w:t> </w:t>
      </w:r>
      <w:r>
        <w:rPr/>
        <w:t>for the core of electrical conductors. The unique properties of this type of conductor offer</w:t>
      </w:r>
      <w:r>
        <w:rPr>
          <w:spacing w:val="-57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wire</w:t>
      </w:r>
      <w:r>
        <w:rPr>
          <w:spacing w:val="1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conductors.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ind w:left="970"/>
        <w:rPr>
          <w:sz w:val="20"/>
        </w:rPr>
      </w:pPr>
      <w:r>
        <w:rPr>
          <w:sz w:val="20"/>
        </w:rPr>
        <w:drawing>
          <wp:inline distT="0" distB="0" distL="0" distR="0">
            <wp:extent cx="4406341" cy="321697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341" cy="32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971"/>
      </w:pPr>
      <w:r>
        <w:rPr>
          <w:b/>
        </w:rPr>
        <w:t>Plate</w:t>
      </w:r>
      <w:r>
        <w:rPr>
          <w:b/>
          <w:spacing w:val="-3"/>
        </w:rPr>
        <w:t> </w:t>
      </w:r>
      <w:r>
        <w:rPr>
          <w:b/>
        </w:rPr>
        <w:t>I:</w:t>
      </w:r>
      <w:r>
        <w:rPr>
          <w:b/>
          <w:spacing w:val="-2"/>
        </w:rPr>
        <w:t> </w:t>
      </w:r>
      <w:r>
        <w:rPr/>
        <w:t>Some Industrial Applications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AMCs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brake rotors</w:t>
      </w:r>
      <w:r>
        <w:rPr>
          <w:spacing w:val="-1"/>
        </w:rPr>
        <w:t> </w:t>
      </w:r>
      <w:r>
        <w:rPr/>
        <w:t>for high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train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71"/>
      </w:pPr>
      <w:r>
        <w:rPr/>
        <w:t>(b)</w:t>
      </w:r>
      <w:r>
        <w:rPr>
          <w:spacing w:val="47"/>
        </w:rPr>
        <w:t> </w:t>
      </w:r>
      <w:r>
        <w:rPr/>
        <w:t>Automotive</w:t>
      </w:r>
      <w:r>
        <w:rPr>
          <w:spacing w:val="49"/>
        </w:rPr>
        <w:t> </w:t>
      </w:r>
      <w:r>
        <w:rPr/>
        <w:t>braking</w:t>
      </w:r>
      <w:r>
        <w:rPr>
          <w:spacing w:val="50"/>
        </w:rPr>
        <w:t> </w:t>
      </w:r>
      <w:r>
        <w:rPr/>
        <w:t>systems</w:t>
      </w:r>
      <w:r>
        <w:rPr>
          <w:spacing w:val="50"/>
        </w:rPr>
        <w:t> </w:t>
      </w:r>
      <w:r>
        <w:rPr/>
        <w:t>(c)</w:t>
      </w:r>
      <w:r>
        <w:rPr>
          <w:spacing w:val="49"/>
        </w:rPr>
        <w:t> </w:t>
      </w:r>
      <w:r>
        <w:rPr/>
        <w:t>automotive</w:t>
      </w:r>
      <w:r>
        <w:rPr>
          <w:spacing w:val="51"/>
        </w:rPr>
        <w:t> </w:t>
      </w:r>
      <w:r>
        <w:rPr/>
        <w:t>pushrods</w:t>
      </w:r>
      <w:r>
        <w:rPr>
          <w:spacing w:val="49"/>
        </w:rPr>
        <w:t> </w:t>
      </w:r>
      <w:r>
        <w:rPr/>
        <w:t>(d)</w:t>
      </w:r>
      <w:r>
        <w:rPr>
          <w:spacing w:val="48"/>
        </w:rPr>
        <w:t> </w:t>
      </w:r>
      <w:r>
        <w:rPr/>
        <w:t>cores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/>
        <w:t>HV</w:t>
      </w:r>
      <w:r>
        <w:rPr>
          <w:spacing w:val="49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wires.</w:t>
      </w:r>
      <w:r>
        <w:rPr>
          <w:spacing w:val="-1"/>
        </w:rPr>
        <w:t> </w:t>
      </w:r>
      <w:r>
        <w:rPr/>
        <w:t>(Francis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512" w:val="left" w:leader="none"/>
        </w:tabs>
        <w:spacing w:line="240" w:lineRule="auto" w:before="0" w:after="0"/>
        <w:ind w:left="1511" w:right="0" w:hanging="541"/>
        <w:jc w:val="left"/>
      </w:pPr>
      <w:r>
        <w:rPr/>
        <w:t>Wear</w:t>
      </w:r>
      <w:r>
        <w:rPr>
          <w:spacing w:val="-3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aluminium-based</w:t>
      </w:r>
      <w:r>
        <w:rPr>
          <w:spacing w:val="-2"/>
        </w:rPr>
        <w:t> </w:t>
      </w:r>
      <w:r>
        <w:rPr/>
        <w:t>metal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971" w:right="442"/>
      </w:pPr>
      <w:r>
        <w:rPr/>
        <w:t>Now a days, aluminium-based metal matrix composites (Al MMCs) are used in making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piston,</w:t>
      </w:r>
      <w:r>
        <w:rPr>
          <w:spacing w:val="3"/>
        </w:rPr>
        <w:t> </w:t>
      </w:r>
      <w:r>
        <w:rPr/>
        <w:t>connecting rod,</w:t>
      </w:r>
      <w:r>
        <w:rPr>
          <w:spacing w:val="3"/>
        </w:rPr>
        <w:t> </w:t>
      </w:r>
      <w:r>
        <w:rPr/>
        <w:t>contactors,</w:t>
      </w:r>
      <w:r>
        <w:rPr>
          <w:spacing w:val="2"/>
        </w:rPr>
        <w:t> </w:t>
      </w:r>
      <w:r>
        <w:rPr/>
        <w:t>where</w:t>
      </w:r>
      <w:r>
        <w:rPr>
          <w:spacing w:val="3"/>
        </w:rPr>
        <w:t> </w:t>
      </w:r>
      <w:r>
        <w:rPr/>
        <w:t>sliding is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important</w:t>
      </w:r>
      <w:r>
        <w:rPr>
          <w:spacing w:val="3"/>
        </w:rPr>
        <w:t> </w:t>
      </w:r>
      <w:r>
        <w:rPr/>
        <w:t>factor.</w:t>
      </w:r>
      <w:r>
        <w:rPr>
          <w:spacing w:val="5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wear of the mating components sometimes leads to catastrophic failures, so study of wear</w:t>
      </w:r>
      <w:r>
        <w:rPr>
          <w:spacing w:val="-57"/>
        </w:rPr>
        <w:t> </w:t>
      </w:r>
      <w:r>
        <w:rPr/>
        <w:t>properties of Al MMCs has become the need of time. Wear tests are generally conducted</w:t>
      </w:r>
      <w:r>
        <w:rPr>
          <w:spacing w:val="1"/>
        </w:rPr>
        <w:t> </w:t>
      </w:r>
      <w:r>
        <w:rPr/>
        <w:t>on ball/pin wear tester, schematic diagram as represented in Figure 2.2. Wear properties</w:t>
      </w:r>
      <w:r>
        <w:rPr>
          <w:spacing w:val="1"/>
        </w:rPr>
        <w:t> </w:t>
      </w:r>
      <w:r>
        <w:rPr>
          <w:position w:val="2"/>
        </w:rPr>
        <w:t>of many MMCs having continuous and discontinuous reinforcements like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MnO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/>
        <w:t>SiC, graphite, mica, glass, graphite and others have been reported (Verma and Khvan,</w:t>
      </w:r>
      <w:r>
        <w:rPr>
          <w:spacing w:val="1"/>
        </w:rPr>
        <w:t> </w:t>
      </w:r>
      <w:r>
        <w:rPr/>
        <w:t>2019)</w:t>
      </w:r>
    </w:p>
    <w:p>
      <w:pPr>
        <w:spacing w:after="0" w:line="480" w:lineRule="auto"/>
        <w:sectPr>
          <w:pgSz w:w="11910" w:h="16840"/>
          <w:pgMar w:header="0" w:footer="1476" w:top="1340" w:bottom="1660" w:left="920" w:right="960"/>
        </w:sectPr>
      </w:pPr>
    </w:p>
    <w:p>
      <w:pPr>
        <w:pStyle w:val="BodyText"/>
        <w:ind w:left="970"/>
        <w:rPr>
          <w:sz w:val="20"/>
        </w:rPr>
      </w:pPr>
      <w:r>
        <w:rPr>
          <w:sz w:val="20"/>
        </w:rPr>
        <w:drawing>
          <wp:inline distT="0" distB="0" distL="0" distR="0">
            <wp:extent cx="4180259" cy="400392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59" cy="40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91"/>
        <w:ind w:left="971" w:right="0" w:firstLine="0"/>
        <w:jc w:val="both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2.2: Schematic</w:t>
      </w:r>
      <w:r>
        <w:rPr>
          <w:spacing w:val="-1"/>
          <w:sz w:val="22"/>
        </w:rPr>
        <w:t> </w:t>
      </w:r>
      <w:r>
        <w:rPr>
          <w:sz w:val="22"/>
        </w:rPr>
        <w:t>diagram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sliding</w:t>
      </w:r>
      <w:r>
        <w:rPr>
          <w:spacing w:val="-3"/>
          <w:sz w:val="22"/>
        </w:rPr>
        <w:t> </w:t>
      </w:r>
      <w:r>
        <w:rPr>
          <w:sz w:val="22"/>
        </w:rPr>
        <w:t>wear</w:t>
      </w:r>
      <w:r>
        <w:rPr>
          <w:spacing w:val="-1"/>
          <w:sz w:val="22"/>
        </w:rPr>
        <w:t> </w:t>
      </w:r>
      <w:r>
        <w:rPr>
          <w:sz w:val="22"/>
        </w:rPr>
        <w:t>ball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disc</w:t>
      </w:r>
      <w:r>
        <w:rPr>
          <w:spacing w:val="-3"/>
          <w:sz w:val="22"/>
        </w:rPr>
        <w:t> </w:t>
      </w:r>
      <w:r>
        <w:rPr>
          <w:sz w:val="22"/>
        </w:rPr>
        <w:t>tests.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1392" w:val="left" w:leader="none"/>
        </w:tabs>
        <w:spacing w:line="240" w:lineRule="auto" w:before="0" w:after="0"/>
        <w:ind w:left="1391" w:right="0" w:hanging="421"/>
        <w:jc w:val="left"/>
      </w:pPr>
      <w:r>
        <w:rPr/>
        <w:t>Engine</w:t>
      </w:r>
      <w:r>
        <w:rPr>
          <w:spacing w:val="-2"/>
        </w:rPr>
        <w:t> </w:t>
      </w:r>
      <w:r>
        <w:rPr/>
        <w:t>Piston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971" w:right="411"/>
        <w:jc w:val="both"/>
      </w:pPr>
      <w:r>
        <w:rPr/>
        <w:t>The piston is a disc which reciprocates within a cylinder. It is either moved by the fluid or</w:t>
      </w:r>
      <w:r>
        <w:rPr>
          <w:spacing w:val="-57"/>
        </w:rPr>
        <w:t> </w:t>
      </w:r>
      <w:r>
        <w:rPr/>
        <w:t>it moves the fluid which enters the cylinder. The main function of a piston of an internal</w:t>
      </w:r>
      <w:r>
        <w:rPr>
          <w:spacing w:val="1"/>
        </w:rPr>
        <w:t> </w:t>
      </w:r>
      <w:r>
        <w:rPr/>
        <w:t>combustion engine is to receive the impulse from the expanding gas and to transmit the</w:t>
      </w:r>
      <w:r>
        <w:rPr>
          <w:spacing w:val="1"/>
        </w:rPr>
        <w:t> </w:t>
      </w:r>
      <w:r>
        <w:rPr/>
        <w:t>energy to the crankshaft through the connecting rod. The piston must also disperse a large</w:t>
      </w:r>
      <w:r>
        <w:rPr>
          <w:spacing w:val="-57"/>
        </w:rPr>
        <w:t> </w:t>
      </w:r>
      <w:r>
        <w:rPr/>
        <w:t>amount of heat from the combustion chamber to the cylinder walls. The structure of the</w:t>
      </w:r>
      <w:r>
        <w:rPr>
          <w:spacing w:val="1"/>
        </w:rPr>
        <w:t> </w:t>
      </w:r>
      <w:r>
        <w:rPr/>
        <w:t>piston can be divided into two sections, which are the top section and the lower section,</w:t>
      </w:r>
      <w:r>
        <w:rPr>
          <w:spacing w:val="1"/>
        </w:rPr>
        <w:t> </w:t>
      </w:r>
      <w:r>
        <w:rPr/>
        <w:t>Figure 2.1. The top section is known as the head or crown, while the lower section is</w:t>
      </w:r>
      <w:r>
        <w:rPr>
          <w:spacing w:val="1"/>
        </w:rPr>
        <w:t> </w:t>
      </w:r>
      <w:r>
        <w:rPr/>
        <w:t>called</w:t>
      </w:r>
      <w:r>
        <w:rPr>
          <w:spacing w:val="-1"/>
        </w:rPr>
        <w:t> </w:t>
      </w:r>
      <w:r>
        <w:rPr/>
        <w:t>the skirt.</w:t>
      </w:r>
    </w:p>
    <w:p>
      <w:pPr>
        <w:spacing w:after="0" w:line="480" w:lineRule="auto"/>
        <w:jc w:val="both"/>
        <w:sectPr>
          <w:pgSz w:w="11910" w:h="16840"/>
          <w:pgMar w:header="0" w:footer="1476" w:top="1340" w:bottom="1660" w:left="920" w:right="960"/>
        </w:sectPr>
      </w:pPr>
    </w:p>
    <w:p>
      <w:pPr>
        <w:pStyle w:val="BodyText"/>
        <w:ind w:left="1565"/>
        <w:rPr>
          <w:sz w:val="20"/>
        </w:rPr>
      </w:pPr>
      <w:r>
        <w:rPr>
          <w:sz w:val="20"/>
        </w:rPr>
        <w:drawing>
          <wp:inline distT="0" distB="0" distL="0" distR="0">
            <wp:extent cx="4839239" cy="364045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239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0"/>
        <w:ind w:left="971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Piston</w:t>
      </w:r>
      <w:r>
        <w:rPr>
          <w:b/>
          <w:spacing w:val="1"/>
          <w:sz w:val="24"/>
        </w:rPr>
        <w:t> </w:t>
      </w:r>
      <w:r>
        <w:rPr>
          <w:sz w:val="24"/>
        </w:rPr>
        <w:t>(Khurmi and</w:t>
      </w:r>
      <w:r>
        <w:rPr>
          <w:spacing w:val="-1"/>
          <w:sz w:val="24"/>
        </w:rPr>
        <w:t> </w:t>
      </w:r>
      <w:r>
        <w:rPr>
          <w:sz w:val="24"/>
        </w:rPr>
        <w:t>Gupta,</w:t>
      </w:r>
      <w:r>
        <w:rPr>
          <w:spacing w:val="-1"/>
          <w:sz w:val="24"/>
        </w:rPr>
        <w:t> </w:t>
      </w:r>
      <w:r>
        <w:rPr>
          <w:sz w:val="24"/>
        </w:rPr>
        <w:t>2004)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71" w:right="415" w:firstLine="60"/>
        <w:jc w:val="both"/>
      </w:pPr>
      <w:r>
        <w:rPr/>
        <w:t>Silva </w:t>
      </w:r>
      <w:r>
        <w:rPr>
          <w:i/>
        </w:rPr>
        <w:t>et al</w:t>
      </w:r>
      <w:r>
        <w:rPr/>
        <w:t>. (2013) stated that in some engines, the piston also acts as a valve by covering</w:t>
      </w:r>
      <w:r>
        <w:rPr>
          <w:spacing w:val="-57"/>
        </w:rPr>
        <w:t> </w:t>
      </w:r>
      <w:r>
        <w:rPr/>
        <w:t>and uncovering ports in the cylinder wall and it can be a carrier for the gas and oil sealing</w:t>
      </w:r>
      <w:r>
        <w:rPr>
          <w:spacing w:val="-57"/>
        </w:rPr>
        <w:t> </w:t>
      </w:r>
      <w:r>
        <w:rPr/>
        <w:t>elements (piston rings). The duty cycle, the thermal and mechanical loading, and the</w:t>
      </w:r>
      <w:r>
        <w:rPr>
          <w:spacing w:val="1"/>
        </w:rPr>
        <w:t> </w:t>
      </w:r>
      <w:r>
        <w:rPr/>
        <w:t>requirements of long life and high reliability of the piston assembly represent one of the</w:t>
      </w:r>
      <w:r>
        <w:rPr>
          <w:spacing w:val="1"/>
        </w:rPr>
        <w:t> </w:t>
      </w:r>
      <w:r>
        <w:rPr/>
        <w:t>most arduous sets of conditions for any mechanical component in engineering today.</w:t>
      </w:r>
      <w:r>
        <w:rPr>
          <w:spacing w:val="1"/>
        </w:rPr>
        <w:t> </w:t>
      </w:r>
      <w:r>
        <w:rPr/>
        <w:t>Mechanical and thermal loading are the two types of loading which is applied to pistons</w:t>
      </w:r>
      <w:r>
        <w:rPr>
          <w:spacing w:val="1"/>
        </w:rPr>
        <w:t> </w:t>
      </w:r>
      <w:r>
        <w:rPr/>
        <w:t>during engine operation. Mechanical loading is due to the gas pressure in the cylinder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reaction from the gudgeoned pin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cylinder wall.</w:t>
      </w:r>
    </w:p>
    <w:p>
      <w:pPr>
        <w:pStyle w:val="BodyText"/>
        <w:spacing w:line="480" w:lineRule="auto" w:before="201"/>
        <w:ind w:left="971" w:right="413"/>
        <w:jc w:val="both"/>
      </w:pPr>
      <w:r>
        <w:rPr/>
        <w:t>For thermal</w:t>
      </w:r>
      <w:r>
        <w:rPr>
          <w:spacing w:val="1"/>
        </w:rPr>
        <w:t> </w:t>
      </w:r>
      <w:r>
        <w:rPr/>
        <w:t>loading,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and 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boundaries to</w:t>
      </w:r>
      <w:r>
        <w:rPr>
          <w:spacing w:val="1"/>
        </w:rPr>
        <w:t> </w:t>
      </w:r>
      <w:r>
        <w:rPr/>
        <w:t>the piston.</w:t>
      </w:r>
      <w:r>
        <w:rPr>
          <w:spacing w:val="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 ignition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engine, pistons are subject to high temperatures on one side and relative cold on the other</w:t>
      </w:r>
      <w:r>
        <w:rPr>
          <w:spacing w:val="1"/>
        </w:rPr>
        <w:t> </w:t>
      </w:r>
      <w:r>
        <w:rPr/>
        <w:t>side.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necessary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understand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loading</w:t>
      </w:r>
      <w:r>
        <w:rPr>
          <w:spacing w:val="10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provides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basis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design,</w:t>
      </w:r>
    </w:p>
    <w:p>
      <w:pPr>
        <w:spacing w:after="0" w:line="480" w:lineRule="auto"/>
        <w:jc w:val="both"/>
        <w:sectPr>
          <w:pgSz w:w="11910" w:h="16840"/>
          <w:pgMar w:header="0" w:footer="1476" w:top="134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the reason for oil cooling and the cause of structural failure of a piston. In addition to the</w:t>
      </w:r>
      <w:r>
        <w:rPr>
          <w:spacing w:val="1"/>
        </w:rPr>
        <w:t> </w:t>
      </w:r>
      <w:r>
        <w:rPr/>
        <w:t>piston design, material is a major element in the piston manufacturing. The common</w:t>
      </w:r>
      <w:r>
        <w:rPr>
          <w:spacing w:val="1"/>
        </w:rPr>
        <w:t> </w:t>
      </w:r>
      <w:r>
        <w:rPr/>
        <w:t>material that is always used in the manufacturing of piston is aluminium and cast iron.</w:t>
      </w:r>
      <w:r>
        <w:rPr>
          <w:spacing w:val="1"/>
        </w:rPr>
        <w:t> </w:t>
      </w:r>
      <w:r>
        <w:rPr/>
        <w:t>Nowadays,</w:t>
      </w:r>
      <w:r>
        <w:rPr>
          <w:spacing w:val="20"/>
        </w:rPr>
        <w:t> </w:t>
      </w:r>
      <w:r>
        <w:rPr/>
        <w:t>piston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made</w:t>
      </w:r>
      <w:r>
        <w:rPr>
          <w:spacing w:val="20"/>
        </w:rPr>
        <w:t> </w:t>
      </w:r>
      <w:r>
        <w:rPr/>
        <w:t>using</w:t>
      </w:r>
      <w:r>
        <w:rPr>
          <w:spacing w:val="18"/>
        </w:rPr>
        <w:t> </w:t>
      </w:r>
      <w:r>
        <w:rPr/>
        <w:t>aluminium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raw</w:t>
      </w:r>
      <w:r>
        <w:rPr>
          <w:spacing w:val="19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compare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cast</w:t>
      </w:r>
      <w:r>
        <w:rPr>
          <w:spacing w:val="21"/>
        </w:rPr>
        <w:t> </w:t>
      </w:r>
      <w:r>
        <w:rPr/>
        <w:t>iron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early</w:t>
      </w:r>
      <w:r>
        <w:rPr>
          <w:spacing w:val="10"/>
        </w:rPr>
        <w:t> </w:t>
      </w:r>
      <w:r>
        <w:rPr/>
        <w:t>manufacturing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piston.</w:t>
      </w:r>
      <w:r>
        <w:rPr>
          <w:spacing w:val="14"/>
        </w:rPr>
        <w:t> </w:t>
      </w:r>
      <w:r>
        <w:rPr/>
        <w:t>Earlier</w:t>
      </w:r>
      <w:r>
        <w:rPr>
          <w:spacing w:val="15"/>
        </w:rPr>
        <w:t> </w:t>
      </w:r>
      <w:r>
        <w:rPr/>
        <w:t>low</w:t>
      </w:r>
      <w:r>
        <w:rPr>
          <w:spacing w:val="14"/>
        </w:rPr>
        <w:t> </w:t>
      </w:r>
      <w:r>
        <w:rPr/>
        <w:t>speed</w:t>
      </w:r>
      <w:r>
        <w:rPr>
          <w:spacing w:val="14"/>
        </w:rPr>
        <w:t> </w:t>
      </w:r>
      <w:r>
        <w:rPr/>
        <w:t>engine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had</w:t>
      </w:r>
      <w:r>
        <w:rPr>
          <w:spacing w:val="14"/>
        </w:rPr>
        <w:t> </w:t>
      </w:r>
      <w:r>
        <w:rPr/>
        <w:t>pistons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cast</w:t>
      </w:r>
      <w:r>
        <w:rPr>
          <w:spacing w:val="14"/>
        </w:rPr>
        <w:t> </w:t>
      </w:r>
      <w:r>
        <w:rPr/>
        <w:t>iron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match the</w:t>
      </w:r>
      <w:r>
        <w:rPr>
          <w:spacing w:val="-1"/>
        </w:rPr>
        <w:t> </w:t>
      </w:r>
      <w:r>
        <w:rPr/>
        <w:t>material used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cylinder</w:t>
      </w:r>
      <w:r>
        <w:rPr>
          <w:spacing w:val="3"/>
        </w:rPr>
        <w:t> </w:t>
      </w:r>
      <w:r>
        <w:rPr/>
        <w:t>(Silva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Heading1"/>
        <w:numPr>
          <w:ilvl w:val="2"/>
          <w:numId w:val="10"/>
        </w:numPr>
        <w:tabs>
          <w:tab w:pos="1512" w:val="left" w:leader="none"/>
        </w:tabs>
        <w:spacing w:line="240" w:lineRule="auto" w:before="208" w:after="0"/>
        <w:ind w:left="1511" w:right="0" w:hanging="541"/>
        <w:jc w:val="both"/>
      </w:pPr>
      <w:r>
        <w:rPr/>
        <w:t>Piston</w:t>
      </w:r>
      <w:r>
        <w:rPr>
          <w:spacing w:val="-1"/>
        </w:rPr>
        <w:t> </w:t>
      </w:r>
      <w:r>
        <w:rPr/>
        <w:t>Head or Crown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971" w:right="411"/>
        <w:jc w:val="both"/>
      </w:pPr>
      <w:r>
        <w:rPr/>
        <w:t>The crown of the piston is the top surface where the explosive force is exerted when the</w:t>
      </w:r>
      <w:r>
        <w:rPr>
          <w:spacing w:val="1"/>
        </w:rPr>
        <w:t> </w:t>
      </w:r>
      <w:r>
        <w:rPr/>
        <w:t>piston moved up and down in the combustion chamber. Therefore, it is usually thick to</w:t>
      </w:r>
      <w:r>
        <w:rPr>
          <w:spacing w:val="1"/>
        </w:rPr>
        <w:t> </w:t>
      </w:r>
      <w:r>
        <w:rPr/>
        <w:t>resist the high gas pressure and to provide a smooth heat flow from the crown to the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rings.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piston</w:t>
      </w:r>
      <w:r>
        <w:rPr>
          <w:spacing w:val="1"/>
        </w:rPr>
        <w:t> </w:t>
      </w:r>
      <w:r>
        <w:rPr/>
        <w:t>crown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 chamber. There are various shapes such as concave, flat, cup, dome, hump</w:t>
      </w:r>
      <w:r>
        <w:rPr>
          <w:spacing w:val="1"/>
        </w:rPr>
        <w:t> </w:t>
      </w:r>
      <w:r>
        <w:rPr/>
        <w:t>and contour to promote turbulence in combustion or to</w:t>
      </w:r>
      <w:r>
        <w:rPr>
          <w:spacing w:val="60"/>
        </w:rPr>
        <w:t> </w:t>
      </w:r>
      <w:r>
        <w:rPr/>
        <w:t>control the combustion process,</w:t>
      </w:r>
      <w:r>
        <w:rPr>
          <w:spacing w:val="1"/>
        </w:rPr>
        <w:t> </w:t>
      </w:r>
      <w:r>
        <w:rPr/>
        <w:t>for example, a piston with an offset of a non-annular bowl is contoured to increase the</w:t>
      </w:r>
      <w:r>
        <w:rPr>
          <w:spacing w:val="1"/>
        </w:rPr>
        <w:t> </w:t>
      </w:r>
      <w:r>
        <w:rPr/>
        <w:t>spray plume length in order to avoid impingement. The shapes of the piston crown are</w:t>
      </w:r>
      <w:r>
        <w:rPr>
          <w:spacing w:val="1"/>
        </w:rPr>
        <w:t> </w:t>
      </w:r>
      <w:r>
        <w:rPr/>
        <w:t>shown in Plate II. Piston damages and their causes are discussed in Table 2.1 (A, B, C &amp;</w:t>
      </w:r>
      <w:r>
        <w:rPr>
          <w:spacing w:val="1"/>
        </w:rPr>
        <w:t> </w:t>
      </w:r>
      <w:r>
        <w:rPr/>
        <w:t>D)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395"/>
        <w:rPr>
          <w:sz w:val="20"/>
        </w:rPr>
      </w:pPr>
      <w:r>
        <w:rPr>
          <w:sz w:val="20"/>
        </w:rPr>
        <w:drawing>
          <wp:inline distT="0" distB="0" distL="0" distR="0">
            <wp:extent cx="2052170" cy="18734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70" cy="18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3"/>
          <w:numId w:val="10"/>
        </w:numPr>
        <w:tabs>
          <w:tab w:pos="6792" w:val="left" w:leader="none"/>
          <w:tab w:pos="6793" w:val="left" w:leader="none"/>
        </w:tabs>
        <w:spacing w:line="240" w:lineRule="auto" w:before="90" w:after="0"/>
        <w:ind w:left="6792" w:right="0" w:hanging="510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2693035</wp:posOffset>
            </wp:positionH>
            <wp:positionV relativeFrom="paragraph">
              <wp:posOffset>264580</wp:posOffset>
            </wp:positionV>
            <wp:extent cx="2210230" cy="20478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2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5152">
            <wp:simplePos x="0" y="0"/>
            <wp:positionH relativeFrom="page">
              <wp:posOffset>2321814</wp:posOffset>
            </wp:positionH>
            <wp:positionV relativeFrom="paragraph">
              <wp:posOffset>-2320377</wp:posOffset>
            </wp:positionV>
            <wp:extent cx="1639442" cy="252082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42" cy="252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(b)</w:t>
      </w:r>
    </w:p>
    <w:p>
      <w:pPr>
        <w:pStyle w:val="Heading1"/>
        <w:spacing w:before="106"/>
        <w:ind w:left="1066" w:right="512"/>
        <w:jc w:val="center"/>
      </w:pPr>
      <w:r>
        <w:rPr/>
        <w:t>(c)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360" w:lineRule="auto" w:before="0"/>
        <w:ind w:left="971" w:right="446" w:firstLine="0"/>
        <w:jc w:val="left"/>
        <w:rPr>
          <w:sz w:val="24"/>
        </w:rPr>
      </w:pPr>
      <w:r>
        <w:rPr>
          <w:b/>
          <w:sz w:val="24"/>
        </w:rPr>
        <w:t>Plate II: The Three Common Shapes of Piston Head</w:t>
      </w:r>
      <w:r>
        <w:rPr>
          <w:sz w:val="24"/>
        </w:rPr>
        <w:t>; (a) Flat Piston Head, (b) Convex</w:t>
      </w:r>
      <w:r>
        <w:rPr>
          <w:spacing w:val="-57"/>
          <w:sz w:val="24"/>
        </w:rPr>
        <w:t> </w:t>
      </w:r>
      <w:r>
        <w:rPr>
          <w:sz w:val="24"/>
        </w:rPr>
        <w:t>Piston</w:t>
      </w:r>
      <w:r>
        <w:rPr>
          <w:spacing w:val="-1"/>
          <w:sz w:val="24"/>
        </w:rPr>
        <w:t> </w:t>
      </w:r>
      <w:r>
        <w:rPr>
          <w:sz w:val="24"/>
        </w:rPr>
        <w:t>Head and (c) Concave</w:t>
      </w:r>
      <w:r>
        <w:rPr>
          <w:spacing w:val="-1"/>
          <w:sz w:val="24"/>
        </w:rPr>
        <w:t> </w:t>
      </w:r>
      <w:r>
        <w:rPr>
          <w:sz w:val="24"/>
        </w:rPr>
        <w:t>Piston Head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  <w:r>
        <w:rPr>
          <w:spacing w:val="-4"/>
          <w:sz w:val="24"/>
        </w:rPr>
        <w:t> </w:t>
      </w:r>
      <w:r>
        <w:rPr>
          <w:sz w:val="24"/>
        </w:rPr>
        <w:t>(Silva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2013).</w:t>
      </w:r>
    </w:p>
    <w:p>
      <w:pPr>
        <w:spacing w:before="202"/>
        <w:ind w:left="971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(A):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Piston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Damages</w:t>
      </w:r>
      <w:r>
        <w:rPr>
          <w:b/>
          <w:spacing w:val="1"/>
          <w:sz w:val="24"/>
        </w:rPr>
        <w:t> </w:t>
      </w:r>
      <w:r>
        <w:rPr>
          <w:sz w:val="24"/>
        </w:rPr>
        <w:t>(Kolbenschmidt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2"/>
          <w:sz w:val="24"/>
        </w:rPr>
        <w:t> </w:t>
      </w:r>
      <w:r>
        <w:rPr>
          <w:sz w:val="24"/>
        </w:rPr>
        <w:t>service Group)</w:t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88.943993pt;margin-top:17.158726pt;width:443.4pt;height:181.35pt;mso-position-horizontal-relative:page;mso-position-vertical-relative:paragraph;z-index:-15719936;mso-wrap-distance-left:0;mso-wrap-distance-right:0" coordorigin="1779,343" coordsize="8868,3627">
            <v:shape style="position:absolute;left:1778;top:343;width:8868;height:3627" coordorigin="1779,343" coordsize="8868,3627" path="m10636,3961l6217,3961,6217,353,6208,353,6208,3961,1788,3961,1788,3970,6208,3970,6208,3970,6217,3970,10636,3970,10636,3961xm10636,343l6217,343,6208,343,6208,343,1788,343,1779,343,1779,353,1788,353,6208,353,6208,353,6217,353,10636,353,10636,343xm10646,353l10636,353,10636,3961,10636,3970,10646,3970,10646,3961,10646,353xm10646,343l10636,343,10636,353,10646,353,10646,343xe" filled="true" fillcolor="#000000" stroked="false">
              <v:path arrowok="t"/>
              <v:fill type="solid"/>
            </v:shape>
            <v:shape style="position:absolute;left:6318;top:351;width:3780;height:2105" type="#_x0000_t75" stroked="false">
              <v:imagedata r:id="rId12" o:title=""/>
            </v:shape>
            <v:shape style="position:absolute;left:1783;top:347;width:4429;height:3618" type="#_x0000_t202" filled="false" stroked="true" strokeweight=".48001pt" strokecolor="#000000">
              <v:textbox inset="0,0,0,0">
                <w:txbxContent>
                  <w:p>
                    <w:pPr>
                      <w:spacing w:line="242" w:lineRule="auto" w:before="0"/>
                      <w:ind w:left="103" w:right="742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Seizure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due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overheating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(mainly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piston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crown)</w:t>
                    </w:r>
                  </w:p>
                  <w:p>
                    <w:pPr>
                      <w:spacing w:before="188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Overheating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abnormal combustion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48" w:val="left" w:leader="none"/>
                      </w:tabs>
                      <w:spacing w:before="200"/>
                      <w:ind w:left="247" w:right="0" w:hanging="14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Bent/blocked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splash jet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50" w:val="left" w:leader="none"/>
                      </w:tabs>
                      <w:spacing w:before="201"/>
                      <w:ind w:left="249" w:right="0" w:hanging="14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Installation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incorrect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pistons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48" w:val="left" w:leader="none"/>
                      </w:tabs>
                      <w:spacing w:before="199"/>
                      <w:ind w:left="247" w:right="0" w:hanging="14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Faults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engine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cooling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1476" w:top="1340" w:bottom="1660" w:left="920" w:right="960"/>
        </w:sectPr>
      </w:pPr>
    </w:p>
    <w:p>
      <w:pPr>
        <w:spacing w:before="76"/>
        <w:ind w:left="81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(B):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Piston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Damages</w:t>
      </w:r>
      <w:r>
        <w:rPr>
          <w:b/>
          <w:spacing w:val="-1"/>
          <w:sz w:val="24"/>
        </w:rPr>
        <w:t> </w:t>
      </w:r>
      <w:r>
        <w:rPr>
          <w:sz w:val="24"/>
        </w:rPr>
        <w:t>(Kolbenschmidt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4661"/>
      </w:tblGrid>
      <w:tr>
        <w:trPr>
          <w:trHeight w:val="4344" w:hRule="atLeast"/>
        </w:trPr>
        <w:tc>
          <w:tcPr>
            <w:tcW w:w="383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52" w:val="left" w:leader="none"/>
              </w:tabs>
              <w:spacing w:line="360" w:lineRule="auto" w:before="0" w:after="0"/>
              <w:ind w:left="107" w:right="596" w:firstLine="0"/>
              <w:jc w:val="left"/>
              <w:rPr>
                <w:sz w:val="24"/>
              </w:rPr>
            </w:pPr>
            <w:r>
              <w:rPr>
                <w:sz w:val="24"/>
              </w:rPr>
              <w:t>Restriction of clearances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  <w:tc>
          <w:tcPr>
            <w:tcW w:w="46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26" w:hRule="atLeast"/>
        </w:trPr>
        <w:tc>
          <w:tcPr>
            <w:tcW w:w="383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marks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Excessive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protrusion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2" w:val="left" w:leader="none"/>
              </w:tabs>
              <w:spacing w:line="360" w:lineRule="auto" w:before="0" w:after="0"/>
              <w:ind w:left="107"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Excessive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reworking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40" w:lineRule="auto" w:before="202" w:after="0"/>
              <w:ind w:left="253" w:right="0" w:hanging="147"/>
              <w:jc w:val="left"/>
              <w:rPr>
                <w:sz w:val="24"/>
              </w:rPr>
            </w:pPr>
            <w:r>
              <w:rPr>
                <w:sz w:val="24"/>
              </w:rPr>
              <w:t>Incorrect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recess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40" w:lineRule="auto" w:before="0" w:after="0"/>
              <w:ind w:left="253" w:right="0" w:hanging="147"/>
              <w:jc w:val="left"/>
              <w:rPr>
                <w:sz w:val="24"/>
              </w:rPr>
            </w:pPr>
            <w:r>
              <w:rPr>
                <w:sz w:val="24"/>
              </w:rPr>
              <w:t>Incorrect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gasket</w:t>
            </w: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2" w:val="left" w:leader="none"/>
              </w:tabs>
              <w:spacing w:line="360" w:lineRule="auto" w:before="0" w:after="0"/>
              <w:ind w:left="107" w:right="402" w:firstLine="0"/>
              <w:jc w:val="left"/>
              <w:rPr>
                <w:sz w:val="24"/>
              </w:rPr>
            </w:pPr>
            <w:r>
              <w:rPr>
                <w:sz w:val="24"/>
              </w:rPr>
              <w:t>Oil carbon deposits on the piston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crown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94" w:val="left" w:leader="none"/>
                <w:tab w:pos="1547" w:val="left" w:leader="none"/>
                <w:tab w:pos="2268" w:val="left" w:leader="none"/>
              </w:tabs>
              <w:spacing w:line="240" w:lineRule="auto" w:before="202" w:after="0"/>
              <w:ind w:left="193" w:right="0" w:hanging="87"/>
              <w:jc w:val="left"/>
              <w:rPr>
                <w:sz w:val="24"/>
              </w:rPr>
            </w:pPr>
            <w:r>
              <w:rPr>
                <w:sz w:val="24"/>
              </w:rPr>
              <w:t>Insufficient</w:t>
              <w:tab/>
              <w:t>valve</w:t>
              <w:tab/>
              <w:t>clearance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7096" cy="1381125"/>
                  <wp:effectExtent l="0" t="0" r="0" b="0"/>
                  <wp:docPr id="13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096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297" w:hRule="atLeast"/>
        </w:trPr>
        <w:tc>
          <w:tcPr>
            <w:tcW w:w="383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washout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zone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4" w:val="left" w:leader="none"/>
              </w:tabs>
              <w:spacing w:line="240" w:lineRule="auto" w:before="132" w:after="0"/>
              <w:ind w:left="253" w:right="0" w:hanging="147"/>
              <w:jc w:val="left"/>
              <w:rPr>
                <w:sz w:val="24"/>
              </w:rPr>
            </w:pPr>
            <w:r>
              <w:rPr>
                <w:sz w:val="24"/>
              </w:rPr>
              <w:t>Incorrectly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rings</w:t>
            </w:r>
          </w:p>
          <w:p>
            <w:pPr>
              <w:pStyle w:val="TableParagraph"/>
              <w:tabs>
                <w:tab w:pos="827" w:val="left" w:leader="none"/>
              </w:tabs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•Fuel</w:t>
              <w:tab/>
              <w:t>flooding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2" w:val="left" w:leader="none"/>
              </w:tabs>
              <w:spacing w:line="360" w:lineRule="auto" w:before="137" w:after="0"/>
              <w:ind w:left="107" w:right="510" w:firstLine="0"/>
              <w:jc w:val="left"/>
              <w:rPr>
                <w:sz w:val="24"/>
              </w:rPr>
            </w:pPr>
            <w:r>
              <w:rPr>
                <w:sz w:val="24"/>
              </w:rPr>
              <w:t>Severe axial wear of piston 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grooves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piston rings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•Piston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flutter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7224" cy="1343025"/>
                  <wp:effectExtent l="0" t="0" r="0" b="0"/>
                  <wp:docPr id="1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24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76" w:top="740" w:bottom="1660" w:left="920" w:right="960"/>
        </w:sectPr>
      </w:pPr>
    </w:p>
    <w:p>
      <w:pPr>
        <w:spacing w:before="74" w:after="23"/>
        <w:ind w:left="882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(C):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Piston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Damages</w:t>
      </w:r>
      <w:r>
        <w:rPr>
          <w:b/>
          <w:spacing w:val="-1"/>
          <w:sz w:val="24"/>
        </w:rPr>
        <w:t> </w:t>
      </w:r>
      <w:r>
        <w:rPr>
          <w:sz w:val="24"/>
        </w:rPr>
        <w:t>(Kolbenschmidt</w:t>
      </w:r>
      <w:r>
        <w:rPr>
          <w:spacing w:val="-1"/>
          <w:sz w:val="24"/>
        </w:rPr>
        <w:t> </w:t>
      </w:r>
      <w:r>
        <w:rPr>
          <w:sz w:val="24"/>
        </w:rPr>
        <w:t>Motor)</w:t>
      </w: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4661"/>
      </w:tblGrid>
      <w:tr>
        <w:trPr>
          <w:trHeight w:val="3482" w:hRule="atLeast"/>
        </w:trPr>
        <w:tc>
          <w:tcPr>
            <w:tcW w:w="383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Radial wear due to fuel flooding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Faults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combustion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94" w:val="left" w:leader="none"/>
              </w:tabs>
              <w:spacing w:line="360" w:lineRule="auto" w:before="0" w:after="0"/>
              <w:ind w:left="827" w:right="1251" w:hanging="7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Insufficient </w:t>
            </w:r>
            <w:r>
              <w:rPr>
                <w:sz w:val="24"/>
              </w:rPr>
              <w:t>compression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4" w:val="left" w:leader="none"/>
              </w:tabs>
              <w:spacing w:line="240" w:lineRule="auto" w:before="200" w:after="0"/>
              <w:ind w:left="253" w:right="0" w:hanging="147"/>
              <w:jc w:val="left"/>
              <w:rPr>
                <w:sz w:val="24"/>
              </w:rPr>
            </w:pPr>
            <w:r>
              <w:rPr>
                <w:sz w:val="24"/>
              </w:rPr>
              <w:t>Incorrect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piston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protrusion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3272" cy="1295400"/>
                  <wp:effectExtent l="0" t="0" r="0" b="0"/>
                  <wp:docPr id="1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7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27" w:hRule="atLeast"/>
        </w:trPr>
        <w:tc>
          <w:tcPr>
            <w:tcW w:w="383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Axial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ingress of dirt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7" w:right="802"/>
              <w:rPr>
                <w:sz w:val="24"/>
              </w:rPr>
            </w:pPr>
            <w:r>
              <w:rPr>
                <w:sz w:val="24"/>
              </w:rPr>
              <w:t>•Abrasive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filtration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2" w:val="left" w:leader="none"/>
              </w:tabs>
              <w:spacing w:line="360" w:lineRule="auto" w:before="202" w:after="0"/>
              <w:ind w:left="107" w:right="594" w:firstLine="0"/>
              <w:jc w:val="left"/>
              <w:rPr>
                <w:sz w:val="24"/>
              </w:rPr>
            </w:pPr>
            <w:r>
              <w:rPr>
                <w:sz w:val="24"/>
              </w:rPr>
              <w:t>Particles of dirt which are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completely removed during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 overhaul (dwarf, blasting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2" w:val="left" w:leader="none"/>
              </w:tabs>
              <w:spacing w:line="360" w:lineRule="auto" w:before="199" w:after="0"/>
              <w:ind w:left="107" w:right="226" w:firstLine="0"/>
              <w:jc w:val="left"/>
              <w:rPr>
                <w:sz w:val="24"/>
              </w:rPr>
            </w:pPr>
            <w:r>
              <w:rPr>
                <w:sz w:val="24"/>
              </w:rPr>
              <w:t>Abraded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being run in</w:t>
            </w:r>
          </w:p>
        </w:tc>
        <w:tc>
          <w:tcPr>
            <w:tcW w:w="4661" w:type="dxa"/>
          </w:tcPr>
          <w:p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5375" cy="1371600"/>
                  <wp:effectExtent l="0" t="0" r="0" b="0"/>
                  <wp:docPr id="19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40" w:hRule="atLeast"/>
        </w:trPr>
        <w:tc>
          <w:tcPr>
            <w:tcW w:w="3833" w:type="dxa"/>
          </w:tcPr>
          <w:p>
            <w:pPr>
              <w:pStyle w:val="TableParagraph"/>
              <w:spacing w:line="360" w:lineRule="auto"/>
              <w:ind w:left="107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Asymmetric wear pattern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piston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2" w:val="left" w:leader="none"/>
              </w:tabs>
              <w:spacing w:line="240" w:lineRule="auto" w:before="196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Twisted/bent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2" w:val="left" w:leader="none"/>
              </w:tabs>
              <w:spacing w:line="360" w:lineRule="auto" w:before="0" w:after="0"/>
              <w:ind w:left="107" w:right="261" w:firstLine="0"/>
              <w:jc w:val="left"/>
              <w:rPr>
                <w:sz w:val="24"/>
              </w:rPr>
            </w:pPr>
            <w:r>
              <w:rPr>
                <w:sz w:val="24"/>
              </w:rPr>
              <w:t>Connecting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oblique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angle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2" w:val="left" w:leader="none"/>
              </w:tabs>
              <w:spacing w:line="240" w:lineRule="auto" w:before="202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Cylinder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straight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4" w:val="left" w:leader="none"/>
              </w:tabs>
              <w:spacing w:line="360" w:lineRule="auto" w:before="0" w:after="0"/>
              <w:ind w:left="107" w:right="344" w:firstLine="0"/>
              <w:jc w:val="left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cylinders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installed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straight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2" w:val="left" w:leader="none"/>
              </w:tabs>
              <w:spacing w:line="360" w:lineRule="auto" w:before="200" w:after="0"/>
              <w:ind w:left="107" w:right="278" w:firstLine="0"/>
              <w:jc w:val="left"/>
              <w:rPr>
                <w:sz w:val="24"/>
              </w:rPr>
            </w:pPr>
            <w:r>
              <w:rPr>
                <w:sz w:val="24"/>
              </w:rPr>
              <w:t>Excessive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bearing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clearance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6610" cy="1066800"/>
                  <wp:effectExtent l="0" t="0" r="0" b="0"/>
                  <wp:docPr id="21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76" w:top="960" w:bottom="1660" w:left="920" w:right="960"/>
        </w:sectPr>
      </w:pPr>
    </w:p>
    <w:p>
      <w:pPr>
        <w:spacing w:before="72"/>
        <w:ind w:left="849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(D):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Piston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Damages</w:t>
      </w:r>
      <w:r>
        <w:rPr>
          <w:b/>
          <w:spacing w:val="-1"/>
          <w:sz w:val="24"/>
        </w:rPr>
        <w:t> </w:t>
      </w:r>
      <w:r>
        <w:rPr>
          <w:sz w:val="24"/>
        </w:rPr>
        <w:t>(Kolbenschmidt</w:t>
      </w:r>
      <w:r>
        <w:rPr>
          <w:spacing w:val="-1"/>
          <w:sz w:val="24"/>
        </w:rPr>
        <w:t> </w:t>
      </w:r>
      <w:r>
        <w:rPr>
          <w:sz w:val="24"/>
        </w:rPr>
        <w:t>Motor)</w: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4661"/>
      </w:tblGrid>
      <w:tr>
        <w:trPr>
          <w:trHeight w:val="6166" w:hRule="atLeast"/>
        </w:trPr>
        <w:tc>
          <w:tcPr>
            <w:tcW w:w="38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seizure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7" w:right="192"/>
              <w:rPr>
                <w:sz w:val="24"/>
              </w:rPr>
            </w:pPr>
            <w:r>
              <w:rPr>
                <w:sz w:val="24"/>
              </w:rPr>
              <w:t>•Excessively narrow fit of the piston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pin</w:t>
            </w:r>
          </w:p>
          <w:p>
            <w:pPr>
              <w:pStyle w:val="TableParagraph"/>
              <w:tabs>
                <w:tab w:pos="2988" w:val="left" w:leader="none"/>
              </w:tabs>
              <w:spacing w:line="360" w:lineRule="auto" w:before="201"/>
              <w:ind w:left="107" w:right="240"/>
              <w:rPr>
                <w:sz w:val="24"/>
              </w:rPr>
            </w:pPr>
            <w:r>
              <w:rPr>
                <w:sz w:val="24"/>
              </w:rPr>
              <w:t>•Seizure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end (insufficient Lubrication 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taken</w:t>
              <w:tab/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operation)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94" w:val="left" w:leader="none"/>
              </w:tabs>
              <w:spacing w:line="362" w:lineRule="auto" w:before="200" w:after="0"/>
              <w:ind w:left="107" w:right="608" w:firstLine="0"/>
              <w:jc w:val="left"/>
              <w:rPr>
                <w:sz w:val="24"/>
              </w:rPr>
            </w:pPr>
            <w:r>
              <w:rPr>
                <w:sz w:val="24"/>
              </w:rPr>
              <w:t>Incorrectly installed shrink-fit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connecting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2" w:val="left" w:leader="none"/>
              </w:tabs>
              <w:spacing w:line="360" w:lineRule="auto" w:before="194" w:after="0"/>
              <w:ind w:left="107"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Excessive load on the engine before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reaches operating</w:t>
            </w:r>
          </w:p>
          <w:p>
            <w:pPr>
              <w:pStyle w:val="TableParagraph"/>
              <w:spacing w:before="202"/>
              <w:ind w:left="107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0623" cy="1076325"/>
                  <wp:effectExtent l="0" t="0" r="0" b="0"/>
                  <wp:docPr id="2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3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84" w:hRule="atLeast"/>
        </w:trPr>
        <w:tc>
          <w:tcPr>
            <w:tcW w:w="383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Dry-running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damage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Over-rich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7" w:right="359"/>
              <w:rPr>
                <w:sz w:val="24"/>
              </w:rPr>
            </w:pPr>
            <w:r>
              <w:rPr>
                <w:sz w:val="24"/>
              </w:rPr>
              <w:t>•Abnormal combustion (misfiring)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Insufficient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0" w:lineRule="auto" w:before="201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cold-starting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7440" cy="981075"/>
                  <wp:effectExtent l="0" t="0" r="0" b="0"/>
                  <wp:docPr id="2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900" w:hRule="atLeast"/>
        </w:trPr>
        <w:tc>
          <w:tcPr>
            <w:tcW w:w="383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Cavitation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2" w:val="left" w:leader="none"/>
              </w:tabs>
              <w:spacing w:line="362" w:lineRule="auto" w:before="0" w:after="0"/>
              <w:ind w:left="107" w:right="460" w:firstLine="0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inaccurate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2" w:val="left" w:leader="none"/>
              </w:tabs>
              <w:spacing w:line="240" w:lineRule="auto" w:before="197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O-rings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unsuitable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coolants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94" w:val="left" w:leader="none"/>
              </w:tabs>
              <w:spacing w:line="360" w:lineRule="auto" w:before="0" w:after="0"/>
              <w:ind w:left="107" w:right="677" w:firstLine="0"/>
              <w:jc w:val="left"/>
              <w:rPr>
                <w:sz w:val="24"/>
              </w:rPr>
            </w:pPr>
            <w:r>
              <w:rPr>
                <w:sz w:val="24"/>
              </w:rPr>
              <w:t>Insufficient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pre-pressure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cooling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5501" cy="1314450"/>
                  <wp:effectExtent l="0" t="0" r="0" b="0"/>
                  <wp:docPr id="2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0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76" w:top="880" w:bottom="1660" w:left="920" w:right="960"/>
        </w:sectPr>
      </w:pPr>
    </w:p>
    <w:p>
      <w:pPr>
        <w:spacing w:before="60" w:after="37"/>
        <w:ind w:left="1288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(E):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Piston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Damages </w:t>
      </w:r>
      <w:r>
        <w:rPr>
          <w:sz w:val="24"/>
        </w:rPr>
        <w:t>(Kolbenschmidt</w:t>
      </w:r>
      <w:r>
        <w:rPr>
          <w:spacing w:val="-1"/>
          <w:sz w:val="24"/>
        </w:rPr>
        <w:t> </w:t>
      </w:r>
      <w:r>
        <w:rPr>
          <w:sz w:val="24"/>
        </w:rPr>
        <w:t>Motor)</w:t>
      </w: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4661"/>
      </w:tblGrid>
      <w:tr>
        <w:trPr>
          <w:trHeight w:val="1641" w:hRule="atLeast"/>
        </w:trPr>
        <w:tc>
          <w:tcPr>
            <w:tcW w:w="383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360" w:lineRule="auto" w:before="0" w:after="0"/>
              <w:ind w:left="107" w:right="243" w:firstLine="0"/>
              <w:jc w:val="left"/>
              <w:rPr>
                <w:sz w:val="24"/>
              </w:rPr>
            </w:pPr>
            <w:r>
              <w:rPr>
                <w:sz w:val="24"/>
              </w:rPr>
              <w:t>Operating temperature too low/too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  <w:p>
            <w:pPr>
              <w:pStyle w:val="TableParagraph"/>
              <w:tabs>
                <w:tab w:pos="1547" w:val="left" w:leader="none"/>
              </w:tabs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•Restricted</w:t>
              <w:tab/>
              <w:t>coolantflow</w:t>
            </w:r>
          </w:p>
        </w:tc>
        <w:tc>
          <w:tcPr>
            <w:tcW w:w="46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810" w:hRule="atLeast"/>
        </w:trPr>
        <w:tc>
          <w:tcPr>
            <w:tcW w:w="3833" w:type="dxa"/>
          </w:tcPr>
          <w:p>
            <w:pPr>
              <w:pStyle w:val="TableParagraph"/>
              <w:spacing w:line="360" w:lineRule="auto"/>
              <w:ind w:left="107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Shiny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marks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upper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cylinder</w:t>
            </w:r>
          </w:p>
          <w:p>
            <w:pPr>
              <w:pStyle w:val="TableParagraph"/>
              <w:spacing w:line="357" w:lineRule="auto" w:before="198"/>
              <w:ind w:left="107" w:right="328"/>
              <w:rPr>
                <w:sz w:val="24"/>
              </w:rPr>
            </w:pPr>
            <w:r>
              <w:rPr>
                <w:b/>
                <w:sz w:val="24"/>
              </w:rPr>
              <w:t>Oil carbon deposits on the piston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top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land due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360" w:lineRule="auto" w:before="203" w:after="0"/>
              <w:ind w:left="107"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Excessive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ingress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360" w:lineRule="auto" w:before="199"/>
              <w:ind w:left="107" w:right="117"/>
              <w:rPr>
                <w:sz w:val="24"/>
              </w:rPr>
            </w:pPr>
            <w:r>
              <w:rPr>
                <w:sz w:val="24"/>
              </w:rPr>
              <w:t>combustion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chamber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4" w:val="left" w:leader="none"/>
              </w:tabs>
              <w:spacing w:line="360" w:lineRule="auto" w:before="199" w:after="0"/>
              <w:ind w:left="107" w:right="520" w:firstLine="0"/>
              <w:jc w:val="left"/>
              <w:rPr>
                <w:sz w:val="24"/>
              </w:rPr>
            </w:pPr>
            <w:r>
              <w:rPr>
                <w:sz w:val="24"/>
              </w:rPr>
              <w:t>Increased emissions of blow-by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tract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94" w:val="left" w:leader="none"/>
              </w:tabs>
              <w:spacing w:line="360" w:lineRule="auto" w:before="0" w:after="0"/>
              <w:ind w:left="107" w:right="430" w:firstLine="0"/>
              <w:jc w:val="left"/>
              <w:rPr>
                <w:sz w:val="24"/>
              </w:rPr>
            </w:pPr>
            <w:r>
              <w:rPr>
                <w:sz w:val="24"/>
              </w:rPr>
              <w:t>Insufficient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separation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blow-by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gases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360" w:lineRule="auto" w:before="202" w:after="0"/>
              <w:ind w:left="107" w:right="700" w:firstLine="0"/>
              <w:jc w:val="left"/>
              <w:rPr>
                <w:sz w:val="24"/>
              </w:rPr>
            </w:pPr>
            <w:r>
              <w:rPr>
                <w:sz w:val="24"/>
              </w:rPr>
              <w:t>Frequent idle or short journey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466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3602" cy="1295400"/>
                  <wp:effectExtent l="0" t="0" r="0" b="0"/>
                  <wp:docPr id="2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0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80" w:lineRule="auto"/>
        <w:ind w:left="971" w:right="566"/>
      </w:pPr>
      <w:r>
        <w:rPr/>
        <w:t>Table 2.1 highlighted some damages encountered by internal combustion engine pistons</w:t>
      </w:r>
      <w:r>
        <w:rPr>
          <w:spacing w:val="-57"/>
        </w:rPr>
        <w:t> </w:t>
      </w:r>
      <w:r>
        <w:rPr/>
        <w:t>of high friction. Pistons experience friction with the cylinder walls leading to increase in</w:t>
      </w:r>
      <w:r>
        <w:rPr>
          <w:spacing w:val="-58"/>
        </w:rPr>
        <w:t> </w:t>
      </w:r>
      <w:r>
        <w:rPr/>
        <w:t>wear rate. Engine pistons manufacturers use different materials, mostly ceramics and</w:t>
      </w:r>
      <w:r>
        <w:rPr>
          <w:spacing w:val="1"/>
        </w:rPr>
        <w:t> </w:t>
      </w:r>
      <w:r>
        <w:rPr/>
        <w:t>fibre-reinforced materials, to improve the tribological and mechanical properties of</w:t>
      </w:r>
      <w:r>
        <w:rPr>
          <w:spacing w:val="1"/>
        </w:rPr>
        <w:t> </w:t>
      </w:r>
      <w:r>
        <w:rPr/>
        <w:t>piston. The present research used coconut shell ash to reinforce aluminium alloy for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piston production.</w:t>
      </w:r>
    </w:p>
    <w:p>
      <w:pPr>
        <w:spacing w:after="0" w:line="480" w:lineRule="auto"/>
        <w:sectPr>
          <w:pgSz w:w="11910" w:h="16840"/>
          <w:pgMar w:header="0" w:footer="1476" w:top="960" w:bottom="1660" w:left="920" w:right="960"/>
        </w:sectPr>
      </w:pPr>
    </w:p>
    <w:p>
      <w:pPr>
        <w:pStyle w:val="Heading1"/>
        <w:numPr>
          <w:ilvl w:val="2"/>
          <w:numId w:val="23"/>
        </w:numPr>
        <w:tabs>
          <w:tab w:pos="1512" w:val="left" w:leader="none"/>
        </w:tabs>
        <w:spacing w:line="240" w:lineRule="auto" w:before="72" w:after="0"/>
        <w:ind w:left="1511" w:right="0" w:hanging="541"/>
        <w:jc w:val="left"/>
      </w:pPr>
      <w:bookmarkStart w:name="_TOC_250010" w:id="1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Aluminium</w:t>
      </w:r>
      <w:r>
        <w:rPr>
          <w:spacing w:val="-3"/>
        </w:rPr>
        <w:t> </w:t>
      </w:r>
      <w:r>
        <w:rPr/>
        <w:t>Matrix</w:t>
      </w:r>
      <w:r>
        <w:rPr>
          <w:spacing w:val="-2"/>
        </w:rPr>
        <w:t> </w:t>
      </w:r>
      <w:bookmarkEnd w:id="1"/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971" w:right="446"/>
        <w:jc w:val="both"/>
      </w:pPr>
      <w:r>
        <w:rPr/>
        <w:t>Aluminium matrix composites (AMCs) can be classified into four types depending on the</w:t>
      </w:r>
      <w:r>
        <w:rPr>
          <w:spacing w:val="-58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reinforcement (Clyne, 2013)</w:t>
      </w:r>
    </w:p>
    <w:p>
      <w:pPr>
        <w:pStyle w:val="ListParagraph"/>
        <w:numPr>
          <w:ilvl w:val="3"/>
          <w:numId w:val="23"/>
        </w:numPr>
        <w:tabs>
          <w:tab w:pos="1692" w:val="left" w:leader="none"/>
        </w:tabs>
        <w:spacing w:line="240" w:lineRule="auto" w:before="194" w:after="0"/>
        <w:ind w:left="1691" w:right="0" w:hanging="361"/>
        <w:jc w:val="left"/>
        <w:rPr>
          <w:sz w:val="24"/>
        </w:rPr>
      </w:pP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reinforced aluminium</w:t>
      </w:r>
      <w:r>
        <w:rPr>
          <w:spacing w:val="-2"/>
          <w:sz w:val="24"/>
        </w:rPr>
        <w:t> </w:t>
      </w:r>
      <w:r>
        <w:rPr>
          <w:sz w:val="24"/>
        </w:rPr>
        <w:t>matrix composites</w:t>
      </w:r>
      <w:r>
        <w:rPr>
          <w:spacing w:val="-2"/>
          <w:sz w:val="24"/>
        </w:rPr>
        <w:t> </w:t>
      </w:r>
      <w:r>
        <w:rPr>
          <w:sz w:val="24"/>
        </w:rPr>
        <w:t>(PAMCs)</w:t>
      </w:r>
    </w:p>
    <w:p>
      <w:pPr>
        <w:pStyle w:val="BodyText"/>
      </w:pPr>
    </w:p>
    <w:p>
      <w:pPr>
        <w:pStyle w:val="ListParagraph"/>
        <w:numPr>
          <w:ilvl w:val="3"/>
          <w:numId w:val="23"/>
        </w:numPr>
        <w:tabs>
          <w:tab w:pos="1692" w:val="left" w:leader="none"/>
        </w:tabs>
        <w:spacing w:line="240" w:lineRule="auto" w:before="0" w:after="0"/>
        <w:ind w:left="1691" w:right="0" w:hanging="361"/>
        <w:jc w:val="left"/>
        <w:rPr>
          <w:sz w:val="24"/>
        </w:rPr>
      </w:pP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fibre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whisker</w:t>
      </w:r>
      <w:r>
        <w:rPr>
          <w:spacing w:val="-2"/>
          <w:sz w:val="24"/>
        </w:rPr>
        <w:t> </w:t>
      </w:r>
      <w:r>
        <w:rPr>
          <w:sz w:val="24"/>
        </w:rPr>
        <w:t>reinforced</w:t>
      </w:r>
      <w:r>
        <w:rPr>
          <w:spacing w:val="-1"/>
          <w:sz w:val="24"/>
        </w:rPr>
        <w:t> </w:t>
      </w:r>
      <w:r>
        <w:rPr>
          <w:sz w:val="24"/>
        </w:rPr>
        <w:t>aluminium</w:t>
      </w:r>
      <w:r>
        <w:rPr>
          <w:spacing w:val="-1"/>
          <w:sz w:val="24"/>
        </w:rPr>
        <w:t> </w:t>
      </w:r>
      <w:r>
        <w:rPr>
          <w:sz w:val="24"/>
        </w:rPr>
        <w:t>matrix composites</w:t>
      </w:r>
      <w:r>
        <w:rPr>
          <w:spacing w:val="-1"/>
          <w:sz w:val="24"/>
        </w:rPr>
        <w:t> </w:t>
      </w:r>
      <w:r>
        <w:rPr>
          <w:sz w:val="24"/>
        </w:rPr>
        <w:t>(SFAMCs)</w:t>
      </w:r>
    </w:p>
    <w:p>
      <w:pPr>
        <w:pStyle w:val="BodyText"/>
      </w:pPr>
    </w:p>
    <w:p>
      <w:pPr>
        <w:pStyle w:val="ListParagraph"/>
        <w:numPr>
          <w:ilvl w:val="3"/>
          <w:numId w:val="23"/>
        </w:numPr>
        <w:tabs>
          <w:tab w:pos="1692" w:val="left" w:leader="none"/>
        </w:tabs>
        <w:spacing w:line="240" w:lineRule="auto" w:before="0" w:after="0"/>
        <w:ind w:left="1691" w:right="0" w:hanging="361"/>
        <w:jc w:val="left"/>
        <w:rPr>
          <w:sz w:val="24"/>
        </w:rPr>
      </w:pPr>
      <w:r>
        <w:rPr>
          <w:sz w:val="24"/>
        </w:rPr>
        <w:t>Continuous</w:t>
      </w:r>
      <w:r>
        <w:rPr>
          <w:spacing w:val="-3"/>
          <w:sz w:val="24"/>
        </w:rPr>
        <w:t> </w:t>
      </w:r>
      <w:r>
        <w:rPr>
          <w:sz w:val="24"/>
        </w:rPr>
        <w:t>fibre-reinforced</w:t>
      </w:r>
      <w:r>
        <w:rPr>
          <w:spacing w:val="-2"/>
          <w:sz w:val="24"/>
        </w:rPr>
        <w:t> </w:t>
      </w:r>
      <w:r>
        <w:rPr>
          <w:sz w:val="24"/>
        </w:rPr>
        <w:t>aluminium</w:t>
      </w:r>
      <w:r>
        <w:rPr>
          <w:spacing w:val="-2"/>
          <w:sz w:val="24"/>
        </w:rPr>
        <w:t> </w:t>
      </w:r>
      <w:r>
        <w:rPr>
          <w:sz w:val="24"/>
        </w:rPr>
        <w:t>matrix composites</w:t>
      </w:r>
      <w:r>
        <w:rPr>
          <w:spacing w:val="-3"/>
          <w:sz w:val="24"/>
        </w:rPr>
        <w:t> </w:t>
      </w:r>
      <w:r>
        <w:rPr>
          <w:sz w:val="24"/>
        </w:rPr>
        <w:t>(CFAMCs)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3"/>
        </w:numPr>
        <w:tabs>
          <w:tab w:pos="1692" w:val="left" w:leader="none"/>
        </w:tabs>
        <w:spacing w:line="240" w:lineRule="auto" w:before="0" w:after="0"/>
        <w:ind w:left="1691" w:right="0" w:hanging="361"/>
        <w:jc w:val="left"/>
        <w:rPr>
          <w:sz w:val="24"/>
        </w:rPr>
      </w:pPr>
      <w:r>
        <w:rPr>
          <w:sz w:val="24"/>
        </w:rPr>
        <w:t>Monofilament</w:t>
      </w:r>
      <w:r>
        <w:rPr>
          <w:spacing w:val="-2"/>
          <w:sz w:val="24"/>
        </w:rPr>
        <w:t> </w:t>
      </w:r>
      <w:r>
        <w:rPr>
          <w:sz w:val="24"/>
        </w:rPr>
        <w:t>reinforced aluminium</w:t>
      </w:r>
      <w:r>
        <w:rPr>
          <w:spacing w:val="-1"/>
          <w:sz w:val="24"/>
        </w:rPr>
        <w:t> </w:t>
      </w:r>
      <w:r>
        <w:rPr>
          <w:sz w:val="24"/>
        </w:rPr>
        <w:t>matrix composites</w:t>
      </w:r>
      <w:r>
        <w:rPr>
          <w:spacing w:val="-2"/>
          <w:sz w:val="24"/>
        </w:rPr>
        <w:t> </w:t>
      </w:r>
      <w:r>
        <w:rPr>
          <w:sz w:val="24"/>
        </w:rPr>
        <w:t>(MFAMCs)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3"/>
        </w:numPr>
        <w:tabs>
          <w:tab w:pos="1512" w:val="left" w:leader="none"/>
        </w:tabs>
        <w:spacing w:line="240" w:lineRule="auto" w:before="181" w:after="0"/>
        <w:ind w:left="1511" w:right="0" w:hanging="541"/>
        <w:jc w:val="left"/>
      </w:pPr>
      <w:bookmarkStart w:name="_TOC_250009" w:id="2"/>
      <w:r>
        <w:rPr/>
        <w:t>Particle</w:t>
      </w:r>
      <w:r>
        <w:rPr>
          <w:spacing w:val="-2"/>
        </w:rPr>
        <w:t> </w:t>
      </w:r>
      <w:r>
        <w:rPr/>
        <w:t>Reinforced</w:t>
      </w:r>
      <w:r>
        <w:rPr>
          <w:spacing w:val="-2"/>
        </w:rPr>
        <w:t> </w:t>
      </w:r>
      <w:r>
        <w:rPr/>
        <w:t>Aluminium</w:t>
      </w:r>
      <w:r>
        <w:rPr>
          <w:spacing w:val="-6"/>
        </w:rPr>
        <w:t> </w:t>
      </w:r>
      <w:r>
        <w:rPr/>
        <w:t>Matrix</w:t>
      </w:r>
      <w:r>
        <w:rPr>
          <w:spacing w:val="-2"/>
        </w:rPr>
        <w:t> </w:t>
      </w:r>
      <w:bookmarkEnd w:id="2"/>
      <w:r>
        <w:rPr/>
        <w:t>Composites (PAMCs)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71" w:right="409"/>
        <w:jc w:val="both"/>
      </w:pPr>
      <w:r>
        <w:rPr/>
        <w:t>Particle reinforced aluminium metals or particulate reinforced metals are combinations of</w:t>
      </w:r>
      <w:r>
        <w:rPr>
          <w:spacing w:val="-57"/>
        </w:rPr>
        <w:t> </w:t>
      </w:r>
      <w:r>
        <w:rPr/>
        <w:t>a metal or alloy with a finite volume fraction</w:t>
      </w:r>
      <w:r>
        <w:rPr>
          <w:spacing w:val="1"/>
        </w:rPr>
        <w:t> </w:t>
      </w:r>
      <w:r>
        <w:rPr/>
        <w:t>of a roughly</w:t>
      </w:r>
      <w:r>
        <w:rPr>
          <w:spacing w:val="1"/>
        </w:rPr>
        <w:t> </w:t>
      </w:r>
      <w:r>
        <w:rPr/>
        <w:t>equiaxed</w:t>
      </w:r>
      <w:r>
        <w:rPr>
          <w:spacing w:val="1"/>
        </w:rPr>
        <w:t> </w:t>
      </w:r>
      <w:r>
        <w:rPr/>
        <w:t>second phase,</w:t>
      </w:r>
      <w:r>
        <w:rPr>
          <w:spacing w:val="1"/>
        </w:rPr>
        <w:t> </w:t>
      </w:r>
      <w:r>
        <w:rPr/>
        <w:t>generally ceramic, that is deliberately introduced into the metal in order to improve its</w:t>
      </w:r>
      <w:r>
        <w:rPr>
          <w:spacing w:val="1"/>
        </w:rPr>
        <w:t> </w:t>
      </w:r>
      <w:r>
        <w:rPr/>
        <w:t>properties. Frequent motivations are to raise the modulus, improve wear resistance, or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thermal expansion</w:t>
      </w:r>
      <w:r>
        <w:rPr>
          <w:spacing w:val="-1"/>
        </w:rPr>
        <w:t> </w:t>
      </w:r>
      <w:r>
        <w:rPr/>
        <w:t>of aluminium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preserving</w:t>
      </w:r>
      <w:r>
        <w:rPr>
          <w:spacing w:val="-3"/>
        </w:rPr>
        <w:t> </w:t>
      </w:r>
      <w:r>
        <w:rPr/>
        <w:t>its low</w:t>
      </w:r>
      <w:r>
        <w:rPr>
          <w:spacing w:val="-1"/>
        </w:rPr>
        <w:t> </w:t>
      </w:r>
      <w:r>
        <w:rPr/>
        <w:t>density.</w:t>
      </w:r>
    </w:p>
    <w:p>
      <w:pPr>
        <w:pStyle w:val="BodyText"/>
        <w:spacing w:line="480" w:lineRule="auto" w:before="200"/>
        <w:ind w:left="971" w:right="412"/>
        <w:jc w:val="both"/>
      </w:pPr>
      <w:r>
        <w:rPr/>
        <w:t>Generally, the improvements that are achieved in the properties of the metal are less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reinforcements;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beside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cost,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materials</w:t>
      </w:r>
      <w:r>
        <w:rPr>
          <w:spacing w:val="18"/>
        </w:rPr>
        <w:t> </w:t>
      </w:r>
      <w:r>
        <w:rPr/>
        <w:t>present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additional</w:t>
      </w:r>
      <w:r>
        <w:rPr>
          <w:spacing w:val="20"/>
        </w:rPr>
        <w:t> </w:t>
      </w:r>
      <w:r>
        <w:rPr/>
        <w:t>advantages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having</w:t>
      </w:r>
      <w:r>
        <w:rPr>
          <w:spacing w:val="18"/>
        </w:rPr>
        <w:t> </w:t>
      </w:r>
      <w:r>
        <w:rPr/>
        <w:t>generally</w:t>
      </w:r>
      <w:r>
        <w:rPr>
          <w:spacing w:val="13"/>
        </w:rPr>
        <w:t> </w:t>
      </w:r>
      <w:r>
        <w:rPr/>
        <w:t>isotropic</w:t>
      </w:r>
      <w:r>
        <w:rPr>
          <w:spacing w:val="19"/>
        </w:rPr>
        <w:t> </w:t>
      </w:r>
      <w:r>
        <w:rPr/>
        <w:t>properties,</w:t>
      </w:r>
      <w:r>
        <w:rPr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(machining,</w:t>
      </w:r>
      <w:r>
        <w:rPr>
          <w:spacing w:val="1"/>
        </w:rPr>
        <w:t> </w:t>
      </w:r>
      <w:r>
        <w:rPr/>
        <w:t>deformation,</w:t>
      </w:r>
      <w:r>
        <w:rPr>
          <w:spacing w:val="1"/>
        </w:rPr>
        <w:t> </w:t>
      </w:r>
      <w:r>
        <w:rPr/>
        <w:t>processing, welding), particularly when the volume fraction ceramic is below 30 percent.</w:t>
      </w:r>
      <w:r>
        <w:rPr>
          <w:spacing w:val="1"/>
        </w:rPr>
        <w:t> </w:t>
      </w:r>
      <w:r>
        <w:rPr/>
        <w:t>Particle reinforced materials are more attractive due to their cost effectiveness, isotropic</w:t>
      </w:r>
      <w:r>
        <w:rPr>
          <w:spacing w:val="1"/>
        </w:rPr>
        <w:t> </w:t>
      </w:r>
      <w:r>
        <w:rPr/>
        <w:t>properties and their ability to be processed using similar technologies used for monolithic</w:t>
      </w:r>
      <w:r>
        <w:rPr>
          <w:spacing w:val="-57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(Rao and Raju,</w:t>
      </w:r>
      <w:r>
        <w:rPr>
          <w:spacing w:val="3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3"/>
        <w:jc w:val="both"/>
      </w:pPr>
      <w:r>
        <w:rPr/>
        <w:t>Particulate reinforcements added to metals are generally ceramic in nature; although in</w:t>
      </w:r>
      <w:r>
        <w:rPr>
          <w:spacing w:val="1"/>
        </w:rPr>
        <w:t> </w:t>
      </w:r>
      <w:r>
        <w:rPr/>
        <w:t>some cases a refractory metal is used (tungsten in copper is an example). The reinforcing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must, in</w:t>
      </w:r>
      <w:r>
        <w:rPr>
          <w:spacing w:val="-1"/>
        </w:rPr>
        <w:t> </w:t>
      </w:r>
      <w:r>
        <w:rPr/>
        <w:t>order to</w:t>
      </w:r>
      <w:r>
        <w:rPr>
          <w:spacing w:val="-1"/>
        </w:rPr>
        <w:t> </w:t>
      </w:r>
      <w:r>
        <w:rPr/>
        <w:t>be viable</w:t>
      </w:r>
      <w:r>
        <w:rPr>
          <w:spacing w:val="-2"/>
        </w:rPr>
        <w:t> </w:t>
      </w:r>
      <w:r>
        <w:rPr/>
        <w:t>for a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metal, fulfil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requirements:</w:t>
      </w:r>
    </w:p>
    <w:p>
      <w:pPr>
        <w:pStyle w:val="ListParagraph"/>
        <w:numPr>
          <w:ilvl w:val="0"/>
          <w:numId w:val="24"/>
        </w:numPr>
        <w:tabs>
          <w:tab w:pos="1315" w:val="left" w:leader="none"/>
        </w:tabs>
        <w:spacing w:line="480" w:lineRule="auto" w:before="200" w:after="0"/>
        <w:ind w:left="971" w:right="414" w:firstLine="0"/>
        <w:jc w:val="both"/>
        <w:rPr>
          <w:sz w:val="24"/>
        </w:rPr>
      </w:pPr>
      <w:r>
        <w:rPr>
          <w:sz w:val="24"/>
        </w:rPr>
        <w:t>They must be comparatively inexpensive. This requirement generally defines both the</w:t>
      </w:r>
      <w:r>
        <w:rPr>
          <w:spacing w:val="-57"/>
          <w:sz w:val="24"/>
        </w:rPr>
        <w:t> </w:t>
      </w:r>
      <w:r>
        <w:rPr>
          <w:sz w:val="24"/>
        </w:rPr>
        <w:t>nature and the form of the particulate reinforcements used in producing engineering</w:t>
      </w:r>
      <w:r>
        <w:rPr>
          <w:spacing w:val="1"/>
          <w:sz w:val="24"/>
        </w:rPr>
        <w:t> </w:t>
      </w:r>
      <w:r>
        <w:rPr>
          <w:sz w:val="24"/>
        </w:rPr>
        <w:t>PAMCs.</w:t>
      </w:r>
    </w:p>
    <w:p>
      <w:pPr>
        <w:pStyle w:val="ListParagraph"/>
        <w:numPr>
          <w:ilvl w:val="0"/>
          <w:numId w:val="24"/>
        </w:numPr>
        <w:tabs>
          <w:tab w:pos="1344" w:val="left" w:leader="none"/>
        </w:tabs>
        <w:spacing w:line="480" w:lineRule="auto" w:before="200" w:after="0"/>
        <w:ind w:left="971" w:right="411" w:firstLine="0"/>
        <w:jc w:val="both"/>
        <w:rPr>
          <w:sz w:val="24"/>
        </w:rPr>
      </w:pPr>
      <w:r>
        <w:rPr>
          <w:sz w:val="24"/>
        </w:rPr>
        <w:t>The matrix and reinforcement must not be too mutually reactive (unless an in-situ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produced):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intimacy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reinforcement in the composite, the ceramic must thus be chemically stable in contact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metal.</w:t>
      </w:r>
    </w:p>
    <w:p>
      <w:pPr>
        <w:pStyle w:val="ListParagraph"/>
        <w:numPr>
          <w:ilvl w:val="0"/>
          <w:numId w:val="24"/>
        </w:numPr>
        <w:tabs>
          <w:tab w:pos="1349" w:val="left" w:leader="none"/>
        </w:tabs>
        <w:spacing w:line="480" w:lineRule="auto" w:before="200" w:after="0"/>
        <w:ind w:left="971" w:right="414" w:firstLine="0"/>
        <w:jc w:val="both"/>
        <w:rPr>
          <w:sz w:val="24"/>
        </w:rPr>
      </w:pPr>
      <w:r>
        <w:rPr>
          <w:sz w:val="24"/>
        </w:rPr>
        <w:t>Generally, no interfacial reaction is desired, as matrix/particle bonding is in many</w:t>
      </w:r>
      <w:r>
        <w:rPr>
          <w:spacing w:val="1"/>
          <w:sz w:val="24"/>
        </w:rPr>
        <w:t> </w:t>
      </w:r>
      <w:r>
        <w:rPr>
          <w:sz w:val="24"/>
        </w:rPr>
        <w:t>systems inherently strong without reaction (that is, involves chemical bonds crossing the</w:t>
      </w:r>
      <w:r>
        <w:rPr>
          <w:spacing w:val="1"/>
          <w:sz w:val="24"/>
        </w:rPr>
        <w:t> </w:t>
      </w:r>
      <w:r>
        <w:rPr>
          <w:sz w:val="24"/>
        </w:rPr>
        <w:t>interface) and is weakened by a finite layer of brittle reaction product(s): hence, systems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are essentially</w:t>
      </w:r>
      <w:r>
        <w:rPr>
          <w:spacing w:val="-5"/>
          <w:sz w:val="24"/>
        </w:rPr>
        <w:t> </w:t>
      </w:r>
      <w:r>
        <w:rPr>
          <w:sz w:val="24"/>
        </w:rPr>
        <w:t>ones</w:t>
      </w:r>
      <w:r>
        <w:rPr>
          <w:spacing w:val="2"/>
          <w:sz w:val="24"/>
        </w:rPr>
        <w:t> </w:t>
      </w:r>
      <w:r>
        <w:rPr>
          <w:sz w:val="24"/>
        </w:rPr>
        <w:t>of or</w:t>
      </w:r>
      <w:r>
        <w:rPr>
          <w:spacing w:val="-2"/>
          <w:sz w:val="24"/>
        </w:rPr>
        <w:t> </w:t>
      </w:r>
      <w:r>
        <w:rPr>
          <w:sz w:val="24"/>
        </w:rPr>
        <w:t>nil chemical reactivity.</w:t>
      </w:r>
    </w:p>
    <w:p>
      <w:pPr>
        <w:pStyle w:val="BodyText"/>
        <w:spacing w:line="480" w:lineRule="auto" w:before="202"/>
        <w:ind w:left="971" w:right="412"/>
        <w:jc w:val="both"/>
      </w:pPr>
      <w:r>
        <w:rPr/>
        <w:t>These preconditions generally narrow the list of candidate for reinforcements to only 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possibilities.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alloys,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reinforcements with a significant fraction of silicon (mullite, for example) are not optimal</w:t>
      </w:r>
      <w:r>
        <w:rPr>
          <w:spacing w:val="-57"/>
        </w:rPr>
        <w:t> </w:t>
      </w:r>
      <w:r>
        <w:rPr/>
        <w:t>because of (1) their reactivity with the matrix (aluminium and magnesium both reduce</w:t>
      </w:r>
      <w:r>
        <w:rPr>
          <w:spacing w:val="1"/>
        </w:rPr>
        <w:t> </w:t>
      </w:r>
      <w:r>
        <w:rPr/>
        <w:t>silica)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ceramics.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are: silicon carbide</w:t>
      </w:r>
      <w:r>
        <w:rPr>
          <w:spacing w:val="-2"/>
        </w:rPr>
        <w:t> </w:t>
      </w:r>
      <w:r>
        <w:rPr/>
        <w:t>and alumina</w:t>
      </w:r>
      <w:r>
        <w:rPr>
          <w:spacing w:val="-1"/>
        </w:rPr>
        <w:t> </w:t>
      </w:r>
      <w:r>
        <w:rPr/>
        <w:t>(Razzak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2017).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Heading1"/>
        <w:numPr>
          <w:ilvl w:val="2"/>
          <w:numId w:val="23"/>
        </w:numPr>
        <w:tabs>
          <w:tab w:pos="1661" w:val="left" w:leader="none"/>
        </w:tabs>
        <w:spacing w:line="480" w:lineRule="auto" w:before="69" w:after="0"/>
        <w:ind w:left="971" w:right="417" w:firstLine="0"/>
        <w:jc w:val="both"/>
      </w:pPr>
      <w:r>
        <w:rPr/>
        <w:t>Short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Whisker-Reinforced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(SFAMCs)</w:t>
      </w:r>
    </w:p>
    <w:p>
      <w:pPr>
        <w:pStyle w:val="BodyText"/>
        <w:spacing w:line="480" w:lineRule="auto" w:before="195"/>
        <w:ind w:left="971" w:right="415"/>
        <w:jc w:val="both"/>
      </w:pPr>
      <w:r>
        <w:rPr/>
        <w:t>These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reinforcements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continuous. Short alumina fibre reinforced matrix composite is one of the first and most</w:t>
      </w:r>
      <w:r>
        <w:rPr>
          <w:spacing w:val="1"/>
        </w:rPr>
        <w:t> </w:t>
      </w:r>
      <w:r>
        <w:rPr/>
        <w:t>popular AMCs to be developed and used in pistons. Whisker reinforced composites are</w:t>
      </w:r>
      <w:r>
        <w:rPr>
          <w:spacing w:val="1"/>
        </w:rPr>
        <w:t> </w:t>
      </w:r>
      <w:r>
        <w:rPr/>
        <w:t>produced either by</w:t>
      </w:r>
      <w:r>
        <w:rPr>
          <w:spacing w:val="-5"/>
        </w:rPr>
        <w:t> </w:t>
      </w:r>
      <w:r>
        <w:rPr/>
        <w:t>powder metallurgy</w:t>
      </w:r>
      <w:r>
        <w:rPr>
          <w:spacing w:val="-5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or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infiltration route.</w:t>
      </w:r>
    </w:p>
    <w:p>
      <w:pPr>
        <w:pStyle w:val="BodyText"/>
        <w:spacing w:line="480" w:lineRule="auto" w:before="200"/>
        <w:ind w:left="971" w:right="411"/>
        <w:jc w:val="both"/>
      </w:pP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whisker-reinforced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compared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particle or short fibre reinforced composites. However, in recent years, usage of whiskers</w:t>
      </w:r>
      <w:r>
        <w:rPr>
          <w:spacing w:val="1"/>
        </w:rPr>
        <w:t> </w:t>
      </w:r>
      <w:r>
        <w:rPr/>
        <w:t>as reinforcements in AMCs is fading due to perceived health hazards and hence of late,</w:t>
      </w:r>
      <w:r>
        <w:rPr>
          <w:spacing w:val="1"/>
        </w:rPr>
        <w:t> </w:t>
      </w:r>
      <w:r>
        <w:rPr/>
        <w:t>commercial exploitation of whisker reinforced composites has been very limited. Short</w:t>
      </w:r>
      <w:r>
        <w:rPr>
          <w:spacing w:val="1"/>
        </w:rPr>
        <w:t> </w:t>
      </w:r>
      <w:r>
        <w:rPr/>
        <w:t>fibre reinforced AMCs display characteristics in between those of continuous fibre and</w:t>
      </w:r>
      <w:r>
        <w:rPr>
          <w:spacing w:val="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reinforced AMCs (Clyne, 2013).</w:t>
      </w:r>
    </w:p>
    <w:p>
      <w:pPr>
        <w:pStyle w:val="Heading1"/>
        <w:numPr>
          <w:ilvl w:val="2"/>
          <w:numId w:val="23"/>
        </w:numPr>
        <w:tabs>
          <w:tab w:pos="1512" w:val="left" w:leader="none"/>
        </w:tabs>
        <w:spacing w:line="240" w:lineRule="auto" w:before="207" w:after="0"/>
        <w:ind w:left="1511" w:right="0" w:hanging="541"/>
        <w:jc w:val="both"/>
      </w:pPr>
      <w:r>
        <w:rPr/>
        <w:t>Continuous</w:t>
      </w:r>
      <w:r>
        <w:rPr>
          <w:spacing w:val="-3"/>
        </w:rPr>
        <w:t> </w:t>
      </w:r>
      <w:r>
        <w:rPr/>
        <w:t>Fibre-Reinforced</w:t>
      </w:r>
      <w:r>
        <w:rPr>
          <w:spacing w:val="-3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Matrix</w:t>
      </w:r>
      <w:r>
        <w:rPr>
          <w:spacing w:val="-3"/>
        </w:rPr>
        <w:t> </w:t>
      </w:r>
      <w:r>
        <w:rPr/>
        <w:t>Composites (CFAMCs)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971" w:right="412"/>
        <w:jc w:val="both"/>
      </w:pPr>
      <w:r>
        <w:rPr/>
        <w:t>In</w:t>
      </w:r>
      <w:r>
        <w:rPr>
          <w:spacing w:val="50"/>
        </w:rPr>
        <w:t> </w:t>
      </w:r>
      <w:r>
        <w:rPr/>
        <w:t>continuous</w:t>
      </w:r>
      <w:r>
        <w:rPr>
          <w:spacing w:val="49"/>
        </w:rPr>
        <w:t> </w:t>
      </w:r>
      <w:r>
        <w:rPr/>
        <w:t>fibre</w:t>
      </w:r>
      <w:r>
        <w:rPr>
          <w:spacing w:val="48"/>
        </w:rPr>
        <w:t> </w:t>
      </w:r>
      <w:r>
        <w:rPr/>
        <w:t>reinforcements,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reinforcements</w:t>
      </w:r>
      <w:r>
        <w:rPr>
          <w:spacing w:val="49"/>
        </w:rPr>
        <w:t> </w:t>
      </w:r>
      <w:r>
        <w:rPr/>
        <w:t>are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form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continuous</w:t>
      </w:r>
      <w:r>
        <w:rPr>
          <w:spacing w:val="-58"/>
        </w:rPr>
        <w:t> </w:t>
      </w:r>
      <w:r>
        <w:rPr/>
        <w:t>fibres (of alumina, silicon carbide or carbon). The fibres can either be parallel or pre-</w:t>
      </w:r>
      <w:r>
        <w:rPr>
          <w:spacing w:val="1"/>
        </w:rPr>
        <w:t> </w:t>
      </w:r>
      <w:r>
        <w:rPr/>
        <w:t>woven, braided prior to production of the composite. AMCs having fibre volume fraction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to 40% are</w:t>
      </w:r>
      <w:r>
        <w:rPr>
          <w:spacing w:val="-2"/>
        </w:rPr>
        <w:t> </w:t>
      </w:r>
      <w:r>
        <w:rPr/>
        <w:t>produced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squeeze</w:t>
      </w:r>
      <w:r>
        <w:rPr>
          <w:spacing w:val="-1"/>
        </w:rPr>
        <w:t> </w:t>
      </w:r>
      <w:r>
        <w:rPr/>
        <w:t>infiltration technique</w:t>
      </w:r>
      <w:r>
        <w:rPr>
          <w:spacing w:val="3"/>
        </w:rPr>
        <w:t> </w:t>
      </w:r>
      <w:r>
        <w:rPr/>
        <w:t>(Nijssen, 2015)</w:t>
      </w:r>
    </w:p>
    <w:p>
      <w:pPr>
        <w:pStyle w:val="Heading1"/>
        <w:numPr>
          <w:ilvl w:val="2"/>
          <w:numId w:val="23"/>
        </w:numPr>
        <w:tabs>
          <w:tab w:pos="1512" w:val="left" w:leader="none"/>
        </w:tabs>
        <w:spacing w:line="240" w:lineRule="auto" w:before="206" w:after="0"/>
        <w:ind w:left="1511" w:right="0" w:hanging="541"/>
        <w:jc w:val="both"/>
      </w:pPr>
      <w:r>
        <w:rPr/>
        <w:t>Monofilament</w:t>
      </w:r>
      <w:r>
        <w:rPr>
          <w:spacing w:val="-3"/>
        </w:rPr>
        <w:t> </w:t>
      </w:r>
      <w:r>
        <w:rPr/>
        <w:t>Reinforced</w:t>
      </w:r>
      <w:r>
        <w:rPr>
          <w:spacing w:val="-2"/>
        </w:rPr>
        <w:t> </w:t>
      </w:r>
      <w:r>
        <w:rPr/>
        <w:t>Aluminium</w:t>
      </w:r>
      <w:r>
        <w:rPr>
          <w:spacing w:val="-7"/>
        </w:rPr>
        <w:t> </w:t>
      </w:r>
      <w:r>
        <w:rPr/>
        <w:t>Matrix</w:t>
      </w:r>
      <w:r>
        <w:rPr>
          <w:spacing w:val="-2"/>
        </w:rPr>
        <w:t> </w:t>
      </w:r>
      <w:r>
        <w:rPr/>
        <w:t>Composites</w:t>
      </w:r>
      <w:r>
        <w:rPr>
          <w:spacing w:val="-3"/>
        </w:rPr>
        <w:t> </w:t>
      </w:r>
      <w:r>
        <w:rPr/>
        <w:t>(MFAMCs)</w:t>
      </w:r>
    </w:p>
    <w:p>
      <w:pPr>
        <w:pStyle w:val="BodyText"/>
        <w:spacing w:line="550" w:lineRule="atLeast" w:before="195"/>
        <w:ind w:left="971" w:right="408"/>
        <w:jc w:val="both"/>
      </w:pPr>
      <w:r>
        <w:rPr/>
        <w:t>Monofilaments are large diameter (100 to 150μm) fibres, usually produced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vapour deposition (CVD) of either silicon carbide or carbon into a core of carbon fibre.</w:t>
      </w:r>
      <w:r>
        <w:rPr>
          <w:spacing w:val="1"/>
        </w:rPr>
        <w:t> </w:t>
      </w:r>
      <w:r>
        <w:rPr/>
        <w:t>Bending flexibility of monofilaments is low compared to multifilament. Monofilament</w:t>
      </w:r>
      <w:r>
        <w:rPr>
          <w:spacing w:val="1"/>
        </w:rPr>
        <w:t> </w:t>
      </w:r>
      <w:r>
        <w:rPr/>
        <w:t>reinforced aluminium matrix composites are produced by diffusion bonding techniques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limited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super</w:t>
      </w:r>
      <w:r>
        <w:rPr>
          <w:spacing w:val="22"/>
        </w:rPr>
        <w:t> </w:t>
      </w:r>
      <w:r>
        <w:rPr/>
        <w:t>plastic,</w:t>
      </w:r>
      <w:r>
        <w:rPr>
          <w:spacing w:val="21"/>
        </w:rPr>
        <w:t> </w:t>
      </w:r>
      <w:r>
        <w:rPr/>
        <w:t>forming</w:t>
      </w:r>
      <w:r>
        <w:rPr>
          <w:spacing w:val="18"/>
        </w:rPr>
        <w:t> </w:t>
      </w:r>
      <w:r>
        <w:rPr/>
        <w:t>aluminium</w:t>
      </w:r>
      <w:r>
        <w:rPr>
          <w:spacing w:val="21"/>
        </w:rPr>
        <w:t> </w:t>
      </w:r>
      <w:r>
        <w:rPr/>
        <w:t>alloy</w:t>
      </w:r>
      <w:r>
        <w:rPr>
          <w:spacing w:val="15"/>
        </w:rPr>
        <w:t> </w:t>
      </w:r>
      <w:r>
        <w:rPr/>
        <w:t>matrices.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continuous</w:t>
      </w:r>
      <w:r>
        <w:rPr>
          <w:spacing w:val="21"/>
        </w:rPr>
        <w:t> </w:t>
      </w:r>
      <w:r>
        <w:rPr/>
        <w:t>fibre-</w:t>
      </w:r>
    </w:p>
    <w:p>
      <w:pPr>
        <w:spacing w:after="0" w:line="550" w:lineRule="atLeast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reinforced aluminium matrix composites and monofilament reinforced aluminium matrix</w:t>
      </w:r>
      <w:r>
        <w:rPr>
          <w:spacing w:val="1"/>
        </w:rPr>
        <w:t> </w:t>
      </w:r>
      <w:r>
        <w:rPr/>
        <w:t>composites, the reinforcement is the principal load bearing constituent, and the role of the</w:t>
      </w:r>
      <w:r>
        <w:rPr>
          <w:spacing w:val="-57"/>
        </w:rPr>
        <w:t> </w:t>
      </w:r>
      <w:r>
        <w:rPr/>
        <w:t>aluminium matrix is to bond the reinforcement, transfer and distribute the load (Nijssen,</w:t>
      </w:r>
      <w:r>
        <w:rPr>
          <w:spacing w:val="1"/>
        </w:rPr>
        <w:t> </w:t>
      </w:r>
      <w:r>
        <w:rPr/>
        <w:t>2015).</w:t>
      </w:r>
    </w:p>
    <w:p>
      <w:pPr>
        <w:pStyle w:val="Heading1"/>
        <w:numPr>
          <w:ilvl w:val="1"/>
          <w:numId w:val="25"/>
        </w:numPr>
        <w:tabs>
          <w:tab w:pos="1332" w:val="left" w:leader="none"/>
        </w:tabs>
        <w:spacing w:line="240" w:lineRule="auto" w:before="207" w:after="0"/>
        <w:ind w:left="1331" w:right="0" w:hanging="361"/>
        <w:jc w:val="both"/>
      </w:pPr>
      <w:bookmarkStart w:name="_TOC_250008" w:id="3"/>
      <w:r>
        <w:rPr/>
        <w:t>Fly</w:t>
      </w:r>
      <w:r>
        <w:rPr>
          <w:spacing w:val="-2"/>
        </w:rPr>
        <w:t> </w:t>
      </w:r>
      <w:r>
        <w:rPr/>
        <w:t>Ash</w:t>
      </w:r>
      <w:r>
        <w:rPr>
          <w:spacing w:val="-2"/>
        </w:rPr>
        <w:t> </w:t>
      </w:r>
      <w:bookmarkEnd w:id="3"/>
      <w:r>
        <w:rPr/>
        <w:t>Classification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71" w:right="411"/>
        <w:jc w:val="both"/>
      </w:pPr>
      <w:r>
        <w:rPr/>
        <w:t>A key component of North American fly ash classification has long been major element</w:t>
      </w:r>
      <w:r>
        <w:rPr>
          <w:spacing w:val="1"/>
        </w:rPr>
        <w:t> </w:t>
      </w:r>
      <w:r>
        <w:rPr>
          <w:position w:val="2"/>
        </w:rPr>
        <w:t>chemistry by weight percentage: SiO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+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+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in the United State: CaO in</w:t>
      </w:r>
      <w:r>
        <w:rPr>
          <w:spacing w:val="1"/>
          <w:position w:val="2"/>
        </w:rPr>
        <w:t> </w:t>
      </w:r>
      <w:r>
        <w:rPr/>
        <w:t>Canada.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(CSA)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Society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(ASTM)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fly ash: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F,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produced from high rank coals, and Class C, normally produced from low rank coals.</w:t>
      </w:r>
      <w:r>
        <w:rPr>
          <w:spacing w:val="1"/>
        </w:rPr>
        <w:t> </w:t>
      </w:r>
      <w:r>
        <w:rPr/>
        <w:t>Coal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between low and high rank</w:t>
      </w:r>
      <w:r>
        <w:rPr>
          <w:spacing w:val="1"/>
        </w:rPr>
        <w:t> </w:t>
      </w:r>
      <w:r>
        <w:rPr/>
        <w:t>(John, 2017).</w:t>
      </w:r>
    </w:p>
    <w:p>
      <w:pPr>
        <w:pStyle w:val="BodyText"/>
        <w:spacing w:line="480" w:lineRule="auto" w:before="198"/>
        <w:ind w:left="971" w:right="407"/>
        <w:jc w:val="both"/>
      </w:pP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618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classification based on CaO (lime), is a necessary and logical step if a more meaningful</w:t>
      </w:r>
      <w:r>
        <w:rPr>
          <w:spacing w:val="1"/>
        </w:rPr>
        <w:t> </w:t>
      </w:r>
      <w:r>
        <w:rPr/>
        <w:t>classification is to be adopted. Iron oxide is essentially a non-reactive component of fly</w:t>
      </w:r>
      <w:r>
        <w:rPr>
          <w:spacing w:val="1"/>
        </w:rPr>
        <w:t> </w:t>
      </w:r>
      <w:r>
        <w:rPr>
          <w:position w:val="2"/>
        </w:rPr>
        <w:t>ash and is not expected to be correlated to fly ash performance in concrete. The SiO</w:t>
      </w:r>
      <w:r>
        <w:rPr>
          <w:sz w:val="16"/>
        </w:rPr>
        <w:t>2</w:t>
      </w:r>
      <w:r>
        <w:rPr>
          <w:position w:val="2"/>
        </w:rPr>
        <w:t>-</w:t>
      </w:r>
      <w:r>
        <w:rPr>
          <w:spacing w:val="1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33"/>
          <w:sz w:val="16"/>
        </w:rPr>
        <w:t> </w:t>
      </w:r>
      <w:r>
        <w:rPr>
          <w:position w:val="2"/>
        </w:rPr>
        <w:t>–</w:t>
      </w:r>
      <w:r>
        <w:rPr>
          <w:spacing w:val="12"/>
          <w:position w:val="2"/>
        </w:rPr>
        <w:t> </w:t>
      </w:r>
      <w:r>
        <w:rPr>
          <w:position w:val="2"/>
        </w:rPr>
        <w:t>CaO</w:t>
      </w:r>
      <w:r>
        <w:rPr>
          <w:spacing w:val="11"/>
          <w:position w:val="2"/>
        </w:rPr>
        <w:t> </w:t>
      </w:r>
      <w:r>
        <w:rPr>
          <w:position w:val="2"/>
        </w:rPr>
        <w:t>(SAC)</w:t>
      </w:r>
      <w:r>
        <w:rPr>
          <w:spacing w:val="11"/>
          <w:position w:val="2"/>
        </w:rPr>
        <w:t> </w:t>
      </w:r>
      <w:r>
        <w:rPr>
          <w:position w:val="2"/>
        </w:rPr>
        <w:t>ternary</w:t>
      </w:r>
      <w:r>
        <w:rPr>
          <w:spacing w:val="6"/>
          <w:position w:val="2"/>
        </w:rPr>
        <w:t> </w:t>
      </w:r>
      <w:r>
        <w:rPr>
          <w:position w:val="2"/>
        </w:rPr>
        <w:t>diagram</w:t>
      </w:r>
      <w:r>
        <w:rPr>
          <w:spacing w:val="12"/>
          <w:position w:val="2"/>
        </w:rPr>
        <w:t> </w:t>
      </w:r>
      <w:r>
        <w:rPr>
          <w:position w:val="2"/>
        </w:rPr>
        <w:t>accurately</w:t>
      </w:r>
      <w:r>
        <w:rPr>
          <w:spacing w:val="6"/>
          <w:position w:val="2"/>
        </w:rPr>
        <w:t> </w:t>
      </w:r>
      <w:r>
        <w:rPr>
          <w:position w:val="2"/>
        </w:rPr>
        <w:t>predicts</w:t>
      </w:r>
      <w:r>
        <w:rPr>
          <w:spacing w:val="12"/>
          <w:position w:val="2"/>
        </w:rPr>
        <w:t> </w:t>
      </w:r>
      <w:r>
        <w:rPr>
          <w:position w:val="2"/>
        </w:rPr>
        <w:t>fly</w:t>
      </w:r>
      <w:r>
        <w:rPr>
          <w:spacing w:val="6"/>
          <w:position w:val="2"/>
        </w:rPr>
        <w:t> </w:t>
      </w:r>
      <w:r>
        <w:rPr>
          <w:position w:val="2"/>
        </w:rPr>
        <w:t>ash</w:t>
      </w:r>
      <w:r>
        <w:rPr>
          <w:spacing w:val="13"/>
          <w:position w:val="2"/>
        </w:rPr>
        <w:t> </w:t>
      </w:r>
      <w:r>
        <w:rPr>
          <w:position w:val="2"/>
        </w:rPr>
        <w:t>phase</w:t>
      </w:r>
      <w:r>
        <w:rPr>
          <w:spacing w:val="10"/>
          <w:position w:val="2"/>
        </w:rPr>
        <w:t> </w:t>
      </w:r>
      <w:r>
        <w:rPr>
          <w:position w:val="2"/>
        </w:rPr>
        <w:t>mineralogy</w:t>
      </w:r>
      <w:r>
        <w:rPr>
          <w:spacing w:val="6"/>
          <w:position w:val="2"/>
        </w:rPr>
        <w:t> </w:t>
      </w:r>
      <w:r>
        <w:rPr>
          <w:position w:val="2"/>
        </w:rPr>
        <w:t>and</w:t>
      </w:r>
      <w:r>
        <w:rPr>
          <w:spacing w:val="11"/>
          <w:position w:val="2"/>
        </w:rPr>
        <w:t> </w:t>
      </w:r>
      <w:r>
        <w:rPr>
          <w:position w:val="2"/>
        </w:rPr>
        <w:t>is</w:t>
      </w:r>
      <w:r>
        <w:rPr>
          <w:spacing w:val="-58"/>
          <w:position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very useful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fly ashes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differing coal</w:t>
      </w:r>
      <w:r>
        <w:rPr>
          <w:spacing w:val="1"/>
        </w:rPr>
        <w:t> </w:t>
      </w:r>
      <w:r>
        <w:rPr/>
        <w:t>ranks and</w:t>
      </w:r>
      <w:r>
        <w:rPr>
          <w:spacing w:val="1"/>
        </w:rPr>
        <w:t> </w:t>
      </w:r>
      <w:r>
        <w:rPr/>
        <w:t>geological</w:t>
      </w:r>
      <w:r>
        <w:rPr>
          <w:spacing w:val="60"/>
        </w:rPr>
        <w:t> </w:t>
      </w:r>
      <w:r>
        <w:rPr/>
        <w:t>settings. Fly ash measures have been established</w:t>
      </w:r>
      <w:r>
        <w:rPr>
          <w:spacing w:val="1"/>
        </w:rPr>
        <w:t> </w:t>
      </w:r>
      <w:r>
        <w:rPr/>
        <w:t>based on major element chemistry. A simple geochemical variations diagram provides a</w:t>
      </w:r>
      <w:r>
        <w:rPr>
          <w:spacing w:val="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fly</w:t>
      </w:r>
      <w:r>
        <w:rPr>
          <w:spacing w:val="-5"/>
        </w:rPr>
        <w:t> </w:t>
      </w:r>
      <w:r>
        <w:rPr/>
        <w:t>ash</w:t>
      </w:r>
      <w:r>
        <w:rPr>
          <w:spacing w:val="1"/>
        </w:rPr>
        <w:t> </w:t>
      </w:r>
      <w:r>
        <w:rPr/>
        <w:t>alkalinity</w:t>
      </w:r>
      <w:r>
        <w:rPr>
          <w:spacing w:val="-5"/>
        </w:rPr>
        <w:t> </w:t>
      </w:r>
      <w:r>
        <w:rPr/>
        <w:t>that correlates</w:t>
      </w:r>
      <w:r>
        <w:rPr>
          <w:spacing w:val="2"/>
        </w:rPr>
        <w:t> </w:t>
      </w:r>
      <w:r>
        <w:rPr/>
        <w:t>relatively</w:t>
      </w:r>
      <w:r>
        <w:rPr>
          <w:spacing w:val="-2"/>
        </w:rPr>
        <w:t> </w:t>
      </w:r>
      <w:r>
        <w:rPr/>
        <w:t>closely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network</w:t>
      </w:r>
      <w:r>
        <w:rPr>
          <w:spacing w:val="1"/>
        </w:rPr>
        <w:t> </w:t>
      </w:r>
      <w:r>
        <w:rPr/>
        <w:t>ratio.</w:t>
      </w:r>
    </w:p>
    <w:p>
      <w:pPr>
        <w:pStyle w:val="BodyText"/>
        <w:spacing w:line="480" w:lineRule="auto" w:before="195"/>
        <w:ind w:left="971" w:right="416"/>
        <w:jc w:val="both"/>
      </w:pPr>
      <w:r>
        <w:rPr/>
        <w:t>Fly ash classification, based on weight percent CaO is a far better approach than the</w:t>
      </w:r>
      <w:r>
        <w:rPr>
          <w:spacing w:val="1"/>
        </w:rPr>
        <w:t> </w:t>
      </w:r>
      <w:r>
        <w:rPr/>
        <w:t>traditional</w:t>
      </w:r>
      <w:r>
        <w:rPr>
          <w:spacing w:val="57"/>
        </w:rPr>
        <w:t> </w:t>
      </w:r>
      <w:r>
        <w:rPr/>
        <w:t>ASTM</w:t>
      </w:r>
      <w:r>
        <w:rPr>
          <w:spacing w:val="57"/>
        </w:rPr>
        <w:t> </w:t>
      </w:r>
      <w:r>
        <w:rPr/>
        <w:t>C</w:t>
      </w:r>
      <w:r>
        <w:rPr>
          <w:spacing w:val="60"/>
        </w:rPr>
        <w:t> </w:t>
      </w:r>
      <w:r>
        <w:rPr/>
        <w:t>618</w:t>
      </w:r>
      <w:r>
        <w:rPr>
          <w:spacing w:val="57"/>
        </w:rPr>
        <w:t> </w:t>
      </w:r>
      <w:r>
        <w:rPr/>
        <w:t>standard.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Canadian</w:t>
      </w:r>
      <w:r>
        <w:rPr>
          <w:spacing w:val="56"/>
        </w:rPr>
        <w:t> </w:t>
      </w:r>
      <w:r>
        <w:rPr/>
        <w:t>Standards</w:t>
      </w:r>
      <w:r>
        <w:rPr>
          <w:spacing w:val="56"/>
        </w:rPr>
        <w:t> </w:t>
      </w:r>
      <w:r>
        <w:rPr/>
        <w:t>Association</w:t>
      </w:r>
      <w:r>
        <w:rPr>
          <w:spacing w:val="57"/>
        </w:rPr>
        <w:t> </w:t>
      </w:r>
      <w:r>
        <w:rPr/>
        <w:t>(CSA)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06"/>
        <w:jc w:val="both"/>
      </w:pPr>
      <w:r>
        <w:rPr/>
        <w:t>specification of low-intermediate-and high-CaO fly ashes may be a better approach to fly</w:t>
      </w:r>
      <w:r>
        <w:rPr>
          <w:spacing w:val="1"/>
        </w:rPr>
        <w:t> </w:t>
      </w:r>
      <w:r>
        <w:rPr/>
        <w:t>ash classification than the more simplified concept of splitting fly ashes into class F and</w:t>
      </w:r>
      <w:r>
        <w:rPr>
          <w:spacing w:val="1"/>
        </w:rPr>
        <w:t> </w:t>
      </w:r>
      <w:r>
        <w:rPr/>
        <w:t>class</w:t>
      </w:r>
      <w:r>
        <w:rPr>
          <w:spacing w:val="-1"/>
        </w:rPr>
        <w:t> </w:t>
      </w:r>
      <w:r>
        <w:rPr/>
        <w:t>C at 18% CaO. (John, 2017)</w:t>
      </w:r>
    </w:p>
    <w:p>
      <w:pPr>
        <w:pStyle w:val="Heading1"/>
        <w:numPr>
          <w:ilvl w:val="2"/>
          <w:numId w:val="25"/>
        </w:numPr>
        <w:tabs>
          <w:tab w:pos="1512" w:val="left" w:leader="none"/>
        </w:tabs>
        <w:spacing w:line="240" w:lineRule="auto" w:before="207" w:after="0"/>
        <w:ind w:left="1511" w:right="0" w:hanging="541"/>
        <w:jc w:val="both"/>
      </w:pPr>
      <w:bookmarkStart w:name="_TOC_250007" w:id="4"/>
      <w:r>
        <w:rPr/>
        <w:t>Coal</w:t>
      </w:r>
      <w:r>
        <w:rPr>
          <w:spacing w:val="-1"/>
        </w:rPr>
        <w:t> </w:t>
      </w:r>
      <w:bookmarkEnd w:id="4"/>
      <w:r>
        <w:rPr/>
        <w:t>Rank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71" w:right="408"/>
        <w:jc w:val="both"/>
      </w:pPr>
      <w:r>
        <w:rPr/>
        <w:t>Coal rank as defined by ASTM D 388, is a concept rather than a property and is not</w:t>
      </w:r>
      <w:r>
        <w:rPr>
          <w:spacing w:val="1"/>
        </w:rPr>
        <w:t> </w:t>
      </w:r>
      <w:r>
        <w:rPr/>
        <w:t>measured but is assessed by physical and chemical properties which change during the</w:t>
      </w:r>
      <w:r>
        <w:rPr>
          <w:spacing w:val="1"/>
        </w:rPr>
        <w:t> </w:t>
      </w:r>
      <w:r>
        <w:rPr/>
        <w:t>process of coalification. Rank is the degree of transformation from vegetation to coal.</w:t>
      </w:r>
      <w:r>
        <w:rPr>
          <w:spacing w:val="1"/>
        </w:rPr>
        <w:t> </w:t>
      </w:r>
      <w:r>
        <w:rPr/>
        <w:t>Coalification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peat-</w:t>
      </w:r>
      <w:r>
        <w:rPr>
          <w:spacing w:val="1"/>
        </w:rPr>
        <w:t> </w:t>
      </w:r>
      <w:r>
        <w:rPr/>
        <w:t>lignite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subbituminous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bituminous – semi-anthracite – anthracite – meta-anthracite. High rank coals include</w:t>
      </w:r>
      <w:r>
        <w:rPr>
          <w:spacing w:val="1"/>
        </w:rPr>
        <w:t> </w:t>
      </w:r>
      <w:r>
        <w:rPr/>
        <w:t>bituminous and anthracite. Lignite, also termed ‘‘brown coal’’ and subbituminous coals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low</w:t>
      </w:r>
      <w:r>
        <w:rPr>
          <w:spacing w:val="1"/>
        </w:rPr>
        <w:t> </w:t>
      </w:r>
      <w:r>
        <w:rPr/>
        <w:t>rank coals</w:t>
      </w:r>
    </w:p>
    <w:p>
      <w:pPr>
        <w:pStyle w:val="Heading1"/>
        <w:numPr>
          <w:ilvl w:val="2"/>
          <w:numId w:val="25"/>
        </w:numPr>
        <w:tabs>
          <w:tab w:pos="1512" w:val="left" w:leader="none"/>
        </w:tabs>
        <w:spacing w:line="240" w:lineRule="auto" w:before="200" w:after="0"/>
        <w:ind w:left="1511" w:right="0" w:hanging="541"/>
        <w:jc w:val="both"/>
      </w:pPr>
      <w:bookmarkStart w:name="_TOC_250006" w:id="5"/>
      <w:r>
        <w:rPr>
          <w:position w:val="1"/>
        </w:rPr>
        <w:t>The</w:t>
      </w:r>
      <w:r>
        <w:rPr>
          <w:spacing w:val="-3"/>
          <w:position w:val="1"/>
        </w:rPr>
        <w:t> </w:t>
      </w:r>
      <w:r>
        <w:rPr>
          <w:position w:val="1"/>
        </w:rPr>
        <w:t>SiO</w:t>
      </w:r>
      <w:r>
        <w:rPr>
          <w:sz w:val="16"/>
        </w:rPr>
        <w:t>2</w:t>
      </w:r>
      <w:r>
        <w:rPr>
          <w:position w:val="1"/>
        </w:rPr>
        <w:t>-Al</w:t>
      </w:r>
      <w:r>
        <w:rPr>
          <w:sz w:val="16"/>
        </w:rPr>
        <w:t>2</w:t>
      </w:r>
      <w:r>
        <w:rPr>
          <w:position w:val="1"/>
        </w:rPr>
        <w:t>O</w:t>
      </w:r>
      <w:r>
        <w:rPr>
          <w:sz w:val="16"/>
        </w:rPr>
        <w:t>3</w:t>
      </w:r>
      <w:r>
        <w:rPr>
          <w:position w:val="1"/>
        </w:rPr>
        <w:t>-CaO</w:t>
      </w:r>
      <w:r>
        <w:rPr>
          <w:spacing w:val="-1"/>
          <w:position w:val="1"/>
        </w:rPr>
        <w:t> </w:t>
      </w:r>
      <w:r>
        <w:rPr>
          <w:b w:val="0"/>
          <w:position w:val="1"/>
        </w:rPr>
        <w:t>(</w:t>
      </w:r>
      <w:r>
        <w:rPr>
          <w:position w:val="1"/>
        </w:rPr>
        <w:t>SAC)</w:t>
      </w:r>
      <w:r>
        <w:rPr>
          <w:spacing w:val="-3"/>
          <w:position w:val="1"/>
        </w:rPr>
        <w:t> </w:t>
      </w:r>
      <w:bookmarkEnd w:id="5"/>
      <w:r>
        <w:rPr>
          <w:position w:val="1"/>
        </w:rPr>
        <w:t>Ternary</w:t>
      </w:r>
    </w:p>
    <w:p>
      <w:pPr>
        <w:pStyle w:val="BodyText"/>
        <w:spacing w:line="480" w:lineRule="auto" w:before="183"/>
        <w:ind w:left="971" w:right="408"/>
        <w:jc w:val="both"/>
      </w:pPr>
      <w:r>
        <w:rPr/>
        <w:t>As</w:t>
      </w:r>
      <w:r>
        <w:rPr>
          <w:spacing w:val="1"/>
        </w:rPr>
        <w:t> </w:t>
      </w:r>
      <w:r>
        <w:rPr/>
        <w:t>more than 95% of inorganic components</w:t>
      </w:r>
      <w:r>
        <w:rPr>
          <w:spacing w:val="1"/>
        </w:rPr>
        <w:t> </w:t>
      </w:r>
      <w:r>
        <w:rPr/>
        <w:t>of coal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 the minerals</w:t>
      </w:r>
      <w:r>
        <w:rPr>
          <w:spacing w:val="1"/>
        </w:rPr>
        <w:t> </w:t>
      </w:r>
      <w:r>
        <w:rPr/>
        <w:t>quartz,</w:t>
      </w:r>
      <w:r>
        <w:rPr>
          <w:spacing w:val="1"/>
        </w:rPr>
        <w:t> </w:t>
      </w:r>
      <w:r>
        <w:rPr>
          <w:position w:val="2"/>
        </w:rPr>
        <w:t>kaolinite, mullite, calcite, and pyrite. Coal ash is composed primarily of SiO</w:t>
      </w:r>
      <w:r>
        <w:rPr>
          <w:sz w:val="16"/>
        </w:rPr>
        <w:t>2</w:t>
      </w:r>
      <w:r>
        <w:rPr>
          <w:position w:val="2"/>
        </w:rPr>
        <w:t>,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CaO, and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 </w:t>
      </w:r>
      <w:r>
        <w:rPr>
          <w:position w:val="2"/>
        </w:rPr>
        <w:t>with less than 5% of other elements. The SiO</w:t>
      </w:r>
      <w:r>
        <w:rPr>
          <w:sz w:val="16"/>
        </w:rPr>
        <w:t>2</w:t>
      </w:r>
      <w:r>
        <w:rPr>
          <w:position w:val="2"/>
        </w:rPr>
        <w:t>-Al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-CaO ternary phase</w:t>
      </w:r>
      <w:r>
        <w:rPr>
          <w:spacing w:val="1"/>
          <w:position w:val="2"/>
        </w:rPr>
        <w:t> </w:t>
      </w:r>
      <w:r>
        <w:rPr/>
        <w:t>diagram (SAC) as shown in Figure 2.5, is a good predictor of fly ash mineralogy after</w:t>
      </w:r>
      <w:r>
        <w:rPr>
          <w:spacing w:val="1"/>
        </w:rPr>
        <w:t> </w:t>
      </w:r>
      <w:r>
        <w:rPr/>
        <w:t>thermal treatment at 1000</w:t>
      </w:r>
      <w:r>
        <w:rPr>
          <w:vertAlign w:val="superscript"/>
        </w:rPr>
        <w:t>0</w:t>
      </w:r>
      <w:r>
        <w:rPr>
          <w:vertAlign w:val="baseline"/>
        </w:rPr>
        <w:t>C. High rank coal ashes in the mullite field remain largely</w:t>
      </w:r>
      <w:r>
        <w:rPr>
          <w:spacing w:val="1"/>
          <w:vertAlign w:val="baseline"/>
        </w:rPr>
        <w:t> </w:t>
      </w:r>
      <w:r>
        <w:rPr>
          <w:vertAlign w:val="baseline"/>
        </w:rPr>
        <w:t>stable. If 5% to 10% MgO is considered in an additional dimension of the phase diagram,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crystallization of biopsied is expected and observed. At still greater CaO contents, fly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31"/>
          <w:vertAlign w:val="baseline"/>
        </w:rPr>
        <w:t> </w:t>
      </w:r>
      <w:r>
        <w:rPr>
          <w:vertAlign w:val="baseline"/>
        </w:rPr>
        <w:t>glass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rapidly</w:t>
      </w:r>
      <w:r>
        <w:rPr>
          <w:spacing w:val="29"/>
          <w:vertAlign w:val="baseline"/>
        </w:rPr>
        <w:t> </w:t>
      </w:r>
      <w:r>
        <w:rPr>
          <w:vertAlign w:val="baseline"/>
        </w:rPr>
        <w:t>crystallized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mullite</w:t>
      </w:r>
      <w:r>
        <w:rPr>
          <w:spacing w:val="31"/>
          <w:vertAlign w:val="baseline"/>
        </w:rPr>
        <w:t> </w:t>
      </w:r>
      <w:r>
        <w:rPr>
          <w:vertAlign w:val="baseline"/>
        </w:rPr>
        <w:t>on</w:t>
      </w:r>
      <w:r>
        <w:rPr>
          <w:spacing w:val="32"/>
          <w:vertAlign w:val="baseline"/>
        </w:rPr>
        <w:t> </w:t>
      </w:r>
      <w:r>
        <w:rPr>
          <w:vertAlign w:val="baseline"/>
        </w:rPr>
        <w:t>heating,</w:t>
      </w:r>
      <w:r>
        <w:rPr>
          <w:spacing w:val="32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subbituminous</w:t>
      </w:r>
      <w:r>
        <w:rPr>
          <w:spacing w:val="-58"/>
          <w:vertAlign w:val="baseline"/>
        </w:rPr>
        <w:t> </w:t>
      </w:r>
      <w:r>
        <w:rPr>
          <w:vertAlign w:val="baseline"/>
        </w:rPr>
        <w:t>coal ashes from the Powder River Basin in America. When MgO is considered,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mullite</w:t>
      </w:r>
      <w:r>
        <w:rPr>
          <w:spacing w:val="-1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field expands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expense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feldspar and pyroxene</w:t>
      </w:r>
      <w:r>
        <w:rPr>
          <w:spacing w:val="-1"/>
          <w:vertAlign w:val="baseline"/>
        </w:rPr>
        <w:t> </w:t>
      </w:r>
      <w:r>
        <w:rPr>
          <w:vertAlign w:val="baseline"/>
        </w:rPr>
        <w:t>fields.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5310311" cy="3257550"/>
            <wp:effectExtent l="0" t="0" r="0" b="0"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1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spacing w:line="482" w:lineRule="auto"/>
        <w:ind w:left="971" w:right="411"/>
        <w:jc w:val="both"/>
      </w:pPr>
      <w:r>
        <w:rPr/>
        <w:t>Figure</w:t>
      </w:r>
      <w:r>
        <w:rPr>
          <w:spacing w:val="1"/>
        </w:rPr>
        <w:t> </w:t>
      </w:r>
      <w:r>
        <w:rPr/>
        <w:t>2.4:</w:t>
      </w:r>
      <w:r>
        <w:rPr>
          <w:spacing w:val="1"/>
        </w:rPr>
        <w:t> </w:t>
      </w:r>
      <w:r>
        <w:rPr/>
        <w:t>SAC</w:t>
      </w:r>
      <w:r>
        <w:rPr>
          <w:spacing w:val="1"/>
        </w:rPr>
        <w:t> </w:t>
      </w:r>
      <w:r>
        <w:rPr/>
        <w:t>Ternary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(Source: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Coal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(WOCA),</w:t>
      </w:r>
      <w:r>
        <w:rPr>
          <w:spacing w:val="1"/>
        </w:rPr>
        <w:t> </w:t>
      </w:r>
      <w:r>
        <w:rPr/>
        <w:t>Conference,</w:t>
      </w:r>
      <w:r>
        <w:rPr>
          <w:spacing w:val="-1"/>
        </w:rPr>
        <w:t> </w:t>
      </w:r>
      <w:r>
        <w:rPr/>
        <w:t>2017)</w:t>
      </w:r>
    </w:p>
    <w:p>
      <w:pPr>
        <w:pStyle w:val="BodyText"/>
        <w:spacing w:line="480" w:lineRule="auto" w:before="191"/>
        <w:ind w:left="971" w:right="412"/>
        <w:jc w:val="both"/>
      </w:pPr>
      <w:r>
        <w:rPr>
          <w:position w:val="2"/>
        </w:rPr>
        <w:t>Table 2.2 shows the classification of SiO</w:t>
      </w:r>
      <w:r>
        <w:rPr>
          <w:sz w:val="16"/>
        </w:rPr>
        <w:t>2</w:t>
      </w:r>
      <w:r>
        <w:rPr>
          <w:position w:val="2"/>
        </w:rPr>
        <w:t>+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+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into C and F according to</w:t>
      </w:r>
      <w:r>
        <w:rPr>
          <w:spacing w:val="1"/>
          <w:position w:val="2"/>
        </w:rPr>
        <w:t> </w:t>
      </w:r>
      <w:r>
        <w:rPr/>
        <w:t>percentage composition. A percentage composition greater than 50% are classified as C,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greater than 70% are</w:t>
      </w:r>
      <w:r>
        <w:rPr>
          <w:spacing w:val="-1"/>
        </w:rPr>
        <w:t> </w:t>
      </w:r>
      <w:r>
        <w:rPr/>
        <w:t>classified as</w:t>
      </w:r>
      <w:r>
        <w:rPr>
          <w:spacing w:val="1"/>
        </w:rPr>
        <w:t> </w:t>
      </w:r>
      <w:r>
        <w:rPr/>
        <w:t>F.</w:t>
      </w:r>
    </w:p>
    <w:p>
      <w:pPr>
        <w:pStyle w:val="Heading1"/>
        <w:spacing w:before="205"/>
        <w:ind w:left="971"/>
        <w:jc w:val="both"/>
      </w:pPr>
      <w:r>
        <w:rPr/>
        <w:t>Table</w:t>
      </w:r>
      <w:r>
        <w:rPr>
          <w:spacing w:val="-3"/>
        </w:rPr>
        <w:t> </w:t>
      </w:r>
      <w:r>
        <w:rPr/>
        <w:t>2.2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Requirement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5"/>
        <w:gridCol w:w="1260"/>
        <w:gridCol w:w="1557"/>
        <w:gridCol w:w="1702"/>
      </w:tblGrid>
      <w:tr>
        <w:trPr>
          <w:trHeight w:val="753" w:hRule="atLeast"/>
        </w:trPr>
        <w:tc>
          <w:tcPr>
            <w:tcW w:w="4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S/No.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514" w:hRule="atLeast"/>
        </w:trPr>
        <w:tc>
          <w:tcPr>
            <w:tcW w:w="418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75" w:val="left" w:leader="none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1</w:t>
              <w:tab/>
              <w:t>SiO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min%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3" w:right="476"/>
              <w:jc w:val="center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9" w:right="617"/>
              <w:jc w:val="center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0" w:right="622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752" w:hRule="atLeast"/>
        </w:trPr>
        <w:tc>
          <w:tcPr>
            <w:tcW w:w="4185" w:type="dxa"/>
          </w:tcPr>
          <w:p>
            <w:pPr>
              <w:pStyle w:val="TableParagraph"/>
              <w:tabs>
                <w:tab w:pos="875" w:val="left" w:leader="none"/>
              </w:tabs>
              <w:spacing w:before="231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2</w:t>
              <w:tab/>
              <w:t>Sulphurtrioxide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(SO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),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max, %</w:t>
            </w:r>
          </w:p>
        </w:tc>
        <w:tc>
          <w:tcPr>
            <w:tcW w:w="1260" w:type="dxa"/>
          </w:tcPr>
          <w:p>
            <w:pPr>
              <w:pStyle w:val="TableParagraph"/>
              <w:spacing w:before="231"/>
              <w:ind w:left="323" w:right="476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557" w:type="dxa"/>
          </w:tcPr>
          <w:p>
            <w:pPr>
              <w:pStyle w:val="TableParagraph"/>
              <w:spacing w:before="231"/>
              <w:ind w:left="479" w:right="617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702" w:type="dxa"/>
          </w:tcPr>
          <w:p>
            <w:pPr>
              <w:pStyle w:val="TableParagraph"/>
              <w:spacing w:before="231"/>
              <w:ind w:left="620" w:right="622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751" w:hRule="atLeast"/>
        </w:trPr>
        <w:tc>
          <w:tcPr>
            <w:tcW w:w="4185" w:type="dxa"/>
          </w:tcPr>
          <w:p>
            <w:pPr>
              <w:pStyle w:val="TableParagraph"/>
              <w:tabs>
                <w:tab w:pos="875" w:val="left" w:leader="none"/>
              </w:tabs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3</w:t>
              <w:tab/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content, max, %</w:t>
            </w:r>
          </w:p>
        </w:tc>
        <w:tc>
          <w:tcPr>
            <w:tcW w:w="1260" w:type="dxa"/>
          </w:tcPr>
          <w:p>
            <w:pPr>
              <w:pStyle w:val="TableParagraph"/>
              <w:spacing w:before="232"/>
              <w:ind w:left="323" w:right="476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557" w:type="dxa"/>
          </w:tcPr>
          <w:p>
            <w:pPr>
              <w:pStyle w:val="TableParagraph"/>
              <w:spacing w:before="232"/>
              <w:ind w:left="479" w:right="61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702" w:type="dxa"/>
          </w:tcPr>
          <w:p>
            <w:pPr>
              <w:pStyle w:val="TableParagraph"/>
              <w:spacing w:before="232"/>
              <w:ind w:left="620" w:right="622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508" w:hRule="atLeast"/>
        </w:trPr>
        <w:tc>
          <w:tcPr>
            <w:tcW w:w="4185" w:type="dxa"/>
          </w:tcPr>
          <w:p>
            <w:pPr>
              <w:pStyle w:val="TableParagraph"/>
              <w:tabs>
                <w:tab w:pos="875" w:val="left" w:leader="none"/>
              </w:tabs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4</w:t>
              <w:tab/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ignition,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max, %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 w:before="232"/>
              <w:ind w:left="323" w:right="476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557" w:type="dxa"/>
          </w:tcPr>
          <w:p>
            <w:pPr>
              <w:pStyle w:val="TableParagraph"/>
              <w:spacing w:line="256" w:lineRule="exact" w:before="232"/>
              <w:ind w:left="479" w:right="617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 w:before="232"/>
              <w:ind w:left="620" w:right="622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92.304001pt;margin-top:12.499156pt;width:435.916021pt;height:.4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971"/>
      </w:pPr>
      <w:r>
        <w:rPr/>
        <w:t>Source: Larry,</w:t>
      </w:r>
      <w:r>
        <w:rPr>
          <w:spacing w:val="-2"/>
        </w:rPr>
        <w:t> </w:t>
      </w:r>
      <w:r>
        <w:rPr/>
        <w:t>2016</w:t>
      </w:r>
    </w:p>
    <w:p>
      <w:pPr>
        <w:spacing w:after="0" w:line="242" w:lineRule="exact"/>
        <w:sectPr>
          <w:pgSz w:w="11910" w:h="16840"/>
          <w:pgMar w:header="0" w:footer="1476" w:top="1340" w:bottom="1660" w:left="920" w:right="960"/>
        </w:sectPr>
      </w:pPr>
    </w:p>
    <w:p>
      <w:pPr>
        <w:pStyle w:val="BodyText"/>
        <w:spacing w:before="66"/>
        <w:ind w:left="971"/>
      </w:pPr>
      <w:r>
        <w:rPr>
          <w:position w:val="2"/>
        </w:rPr>
        <w:t>•Class</w:t>
      </w:r>
      <w:r>
        <w:rPr>
          <w:spacing w:val="-1"/>
          <w:position w:val="2"/>
        </w:rPr>
        <w:t> </w:t>
      </w:r>
      <w:r>
        <w:rPr>
          <w:position w:val="2"/>
        </w:rPr>
        <w:t>C</w:t>
      </w:r>
      <w:r>
        <w:rPr>
          <w:spacing w:val="-1"/>
          <w:position w:val="2"/>
        </w:rPr>
        <w:t> </w:t>
      </w:r>
      <w:r>
        <w:rPr>
          <w:position w:val="2"/>
        </w:rPr>
        <w:t>–SiO</w:t>
      </w:r>
      <w:r>
        <w:rPr>
          <w:sz w:val="16"/>
        </w:rPr>
        <w:t>2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+</w:t>
      </w:r>
      <w:r>
        <w:rPr>
          <w:spacing w:val="-5"/>
          <w:position w:val="2"/>
        </w:rPr>
        <w:t> </w:t>
      </w:r>
      <w:r>
        <w:rPr>
          <w:position w:val="2"/>
        </w:rPr>
        <w:t>Fe2O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≥</w:t>
      </w:r>
      <w:r>
        <w:rPr>
          <w:spacing w:val="-1"/>
          <w:position w:val="2"/>
        </w:rPr>
        <w:t> </w:t>
      </w:r>
      <w:r>
        <w:rPr>
          <w:position w:val="2"/>
        </w:rPr>
        <w:t>50%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971"/>
      </w:pPr>
      <w:r>
        <w:rPr>
          <w:position w:val="2"/>
        </w:rPr>
        <w:t>•Class</w:t>
      </w:r>
      <w:r>
        <w:rPr>
          <w:spacing w:val="-1"/>
          <w:position w:val="2"/>
        </w:rPr>
        <w:t> </w:t>
      </w:r>
      <w:r>
        <w:rPr>
          <w:position w:val="2"/>
        </w:rPr>
        <w:t>F</w:t>
      </w:r>
      <w:r>
        <w:rPr>
          <w:spacing w:val="-2"/>
          <w:position w:val="2"/>
        </w:rPr>
        <w:t> </w:t>
      </w:r>
      <w:r>
        <w:rPr>
          <w:position w:val="2"/>
        </w:rPr>
        <w:t>–SiO</w:t>
      </w:r>
      <w:r>
        <w:rPr>
          <w:sz w:val="16"/>
        </w:rPr>
        <w:t>2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+</w:t>
      </w:r>
      <w:r>
        <w:rPr>
          <w:spacing w:val="-4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≥ 70%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971"/>
      </w:pPr>
      <w:r>
        <w:rPr/>
        <w:t>•So…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Class</w:t>
      </w:r>
      <w:r>
        <w:rPr>
          <w:spacing w:val="2"/>
        </w:rPr>
        <w:t> </w:t>
      </w:r>
      <w:r>
        <w:rPr/>
        <w:t>F</w:t>
      </w:r>
      <w:r>
        <w:rPr>
          <w:spacing w:val="-3"/>
        </w:rPr>
        <w:t> </w:t>
      </w:r>
      <w:r>
        <w:rPr/>
        <w:t>is a</w:t>
      </w:r>
      <w:r>
        <w:rPr>
          <w:spacing w:val="3"/>
        </w:rPr>
        <w:t> </w:t>
      </w:r>
      <w:r>
        <w:rPr/>
        <w:t>Class C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971"/>
      </w:pPr>
      <w:r>
        <w:rPr/>
        <w:t>The</w:t>
      </w:r>
      <w:r>
        <w:rPr>
          <w:spacing w:val="31"/>
        </w:rPr>
        <w:t> </w:t>
      </w:r>
      <w:r>
        <w:rPr/>
        <w:t>difference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ash</w:t>
      </w:r>
      <w:r>
        <w:rPr>
          <w:spacing w:val="33"/>
        </w:rPr>
        <w:t> </w:t>
      </w:r>
      <w:r>
        <w:rPr/>
        <w:t>characteristics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far</w:t>
      </w:r>
      <w:r>
        <w:rPr>
          <w:spacing w:val="31"/>
        </w:rPr>
        <w:t> </w:t>
      </w:r>
      <w:r>
        <w:rPr/>
        <w:t>extremes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classification</w:t>
      </w:r>
      <w:r>
        <w:rPr>
          <w:spacing w:val="32"/>
        </w:rPr>
        <w:t> </w:t>
      </w:r>
      <w:r>
        <w:rPr/>
        <w:t>related</w:t>
      </w:r>
      <w:r>
        <w:rPr>
          <w:spacing w:val="32"/>
        </w:rPr>
        <w:t> </w:t>
      </w:r>
      <w:r>
        <w:rPr/>
        <w:t>to</w:t>
      </w:r>
      <w:r>
        <w:rPr>
          <w:spacing w:val="-57"/>
        </w:rPr>
        <w:t> </w:t>
      </w:r>
      <w:r>
        <w:rPr/>
        <w:t>calcium</w:t>
      </w:r>
      <w:r>
        <w:rPr>
          <w:spacing w:val="-1"/>
        </w:rPr>
        <w:t> </w:t>
      </w:r>
      <w:r>
        <w:rPr/>
        <w:t>oxide (CaO),</w:t>
      </w:r>
    </w:p>
    <w:p>
      <w:pPr>
        <w:pStyle w:val="ListParagraph"/>
        <w:numPr>
          <w:ilvl w:val="0"/>
          <w:numId w:val="26"/>
        </w:numPr>
        <w:tabs>
          <w:tab w:pos="1212" w:val="left" w:leader="none"/>
        </w:tabs>
        <w:spacing w:line="240" w:lineRule="auto" w:before="198" w:after="0"/>
        <w:ind w:left="1211" w:right="0" w:hanging="241"/>
        <w:jc w:val="left"/>
        <w:rPr>
          <w:sz w:val="24"/>
        </w:rPr>
      </w:pPr>
      <w:r>
        <w:rPr>
          <w:position w:val="2"/>
          <w:sz w:val="24"/>
        </w:rPr>
        <w:t>Class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cementitious: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more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CaSO</w:t>
      </w:r>
      <w:r>
        <w:rPr>
          <w:sz w:val="16"/>
        </w:rPr>
        <w:t>4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free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lime,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</w:t>
      </w:r>
      <w:r>
        <w:rPr>
          <w:sz w:val="16"/>
        </w:rPr>
        <w:t>3</w:t>
      </w:r>
      <w:r>
        <w:rPr>
          <w:position w:val="2"/>
          <w:sz w:val="24"/>
        </w:rPr>
        <w:t>A,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calcium, rich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glass,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MgO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212" w:val="left" w:leader="none"/>
        </w:tabs>
        <w:spacing w:line="240" w:lineRule="auto" w:before="175" w:after="0"/>
        <w:ind w:left="1211" w:right="0" w:hanging="241"/>
        <w:jc w:val="left"/>
        <w:rPr>
          <w:sz w:val="24"/>
        </w:rPr>
      </w:pP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F</w:t>
      </w:r>
      <w:r>
        <w:rPr>
          <w:spacing w:val="-3"/>
          <w:sz w:val="24"/>
        </w:rPr>
        <w:t> </w:t>
      </w:r>
      <w:r>
        <w:rPr>
          <w:sz w:val="24"/>
        </w:rPr>
        <w:t>(Pozzolanic):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glass, alumina</w:t>
      </w:r>
      <w:r>
        <w:rPr>
          <w:spacing w:val="-2"/>
          <w:sz w:val="24"/>
        </w:rPr>
        <w:t> </w:t>
      </w:r>
      <w:r>
        <w:rPr>
          <w:sz w:val="24"/>
        </w:rPr>
        <w:t>Silicate</w:t>
      </w:r>
      <w:r>
        <w:rPr>
          <w:spacing w:val="3"/>
          <w:sz w:val="24"/>
        </w:rPr>
        <w:t> </w:t>
      </w:r>
      <w:r>
        <w:rPr>
          <w:sz w:val="24"/>
        </w:rPr>
        <w:t>glass,</w:t>
      </w:r>
      <w:r>
        <w:rPr>
          <w:spacing w:val="-1"/>
          <w:sz w:val="24"/>
        </w:rPr>
        <w:t> </w:t>
      </w:r>
      <w:r>
        <w:rPr>
          <w:sz w:val="24"/>
        </w:rPr>
        <w:t>quartz.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971"/>
      </w:pPr>
      <w:r>
        <w:rPr/>
        <w:t>No</w:t>
      </w:r>
      <w:r>
        <w:rPr>
          <w:spacing w:val="-2"/>
        </w:rPr>
        <w:t> </w:t>
      </w:r>
      <w:r>
        <w:rPr/>
        <w:t>difference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margin (Larry,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971"/>
      </w:pPr>
      <w:r>
        <w:rPr/>
        <w:t>Table</w:t>
      </w:r>
      <w:r>
        <w:rPr>
          <w:spacing w:val="-1"/>
        </w:rPr>
        <w:t> </w:t>
      </w:r>
      <w:r>
        <w:rPr/>
        <w:t>2.3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356-T7</w:t>
      </w:r>
      <w:r>
        <w:rPr>
          <w:spacing w:val="-1"/>
        </w:rPr>
        <w:t> </w:t>
      </w:r>
      <w:r>
        <w:rPr/>
        <w:t>grade.</w:t>
      </w:r>
    </w:p>
    <w:p>
      <w:pPr>
        <w:pStyle w:val="BodyText"/>
        <w:rPr>
          <w:sz w:val="26"/>
        </w:rPr>
      </w:pPr>
    </w:p>
    <w:p>
      <w:pPr>
        <w:pStyle w:val="Heading1"/>
        <w:spacing w:before="181"/>
        <w:ind w:left="971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Aluminium</w:t>
      </w:r>
      <w:r>
        <w:rPr>
          <w:spacing w:val="-5"/>
        </w:rPr>
        <w:t> </w:t>
      </w:r>
      <w:r>
        <w:rPr/>
        <w:t>356-T7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9"/>
        <w:gridCol w:w="2338"/>
      </w:tblGrid>
      <w:tr>
        <w:trPr>
          <w:trHeight w:val="753" w:hRule="atLeast"/>
        </w:trPr>
        <w:tc>
          <w:tcPr>
            <w:tcW w:w="3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356-T7</w:t>
            </w:r>
          </w:p>
        </w:tc>
      </w:tr>
      <w:tr>
        <w:trPr>
          <w:trHeight w:val="502" w:hRule="atLeast"/>
        </w:trPr>
        <w:tc>
          <w:tcPr>
            <w:tcW w:w="3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Conductivity(W/m-K)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762" w:hRule="atLeast"/>
        </w:trPr>
        <w:tc>
          <w:tcPr>
            <w:tcW w:w="3479" w:type="dxa"/>
          </w:tcPr>
          <w:p>
            <w:pPr>
              <w:pStyle w:val="TableParagraph"/>
              <w:spacing w:before="243"/>
              <w:ind w:left="115"/>
              <w:rPr>
                <w:sz w:val="24"/>
              </w:rPr>
            </w:pPr>
            <w:r>
              <w:rPr>
                <w:sz w:val="24"/>
              </w:rPr>
              <w:t>Density,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338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2713</w:t>
            </w:r>
          </w:p>
        </w:tc>
      </w:tr>
      <w:tr>
        <w:trPr>
          <w:trHeight w:val="742" w:hRule="atLeast"/>
        </w:trPr>
        <w:tc>
          <w:tcPr>
            <w:tcW w:w="3479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Poisson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338" w:type="dxa"/>
          </w:tcPr>
          <w:p>
            <w:pPr>
              <w:pStyle w:val="TableParagraph"/>
              <w:spacing w:before="233"/>
              <w:ind w:left="3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1314" w:hRule="atLeast"/>
        </w:trPr>
        <w:tc>
          <w:tcPr>
            <w:tcW w:w="3479" w:type="dxa"/>
          </w:tcPr>
          <w:p>
            <w:pPr>
              <w:pStyle w:val="TableParagraph"/>
              <w:spacing w:line="556" w:lineRule="exact" w:before="19"/>
              <w:ind w:left="115" w:right="195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expansion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(/K)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43"/>
              <w:ind w:left="32"/>
              <w:rPr>
                <w:sz w:val="24"/>
              </w:rPr>
            </w:pPr>
            <w:r>
              <w:rPr>
                <w:sz w:val="24"/>
              </w:rPr>
              <w:t>18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</w:tr>
      <w:tr>
        <w:trPr>
          <w:trHeight w:val="752" w:hRule="atLeast"/>
        </w:trPr>
        <w:tc>
          <w:tcPr>
            <w:tcW w:w="347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Modulus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Elasticity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(GPa)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32"/>
              <w:ind w:left="32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</w:tr>
      <w:tr>
        <w:trPr>
          <w:trHeight w:val="990" w:hRule="atLeast"/>
        </w:trPr>
        <w:tc>
          <w:tcPr>
            <w:tcW w:w="3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Strength,(MPa)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3"/>
              <w:ind w:left="32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270" w:hRule="atLeast"/>
        </w:trPr>
        <w:tc>
          <w:tcPr>
            <w:tcW w:w="3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Budynas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Nisbett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(2014)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before="67"/>
        <w:ind w:left="971"/>
      </w:pPr>
      <w:r>
        <w:rPr/>
        <w:t>The</w:t>
      </w:r>
      <w:r>
        <w:rPr>
          <w:spacing w:val="-3"/>
        </w:rPr>
        <w:t> </w:t>
      </w:r>
      <w:r>
        <w:rPr/>
        <w:t>chemical 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aluminium</w:t>
      </w:r>
      <w:r>
        <w:rPr>
          <w:spacing w:val="2"/>
        </w:rPr>
        <w:t> </w:t>
      </w:r>
      <w:r>
        <w:rPr/>
        <w:t>alloy</w:t>
      </w:r>
      <w:r>
        <w:rPr>
          <w:spacing w:val="-6"/>
        </w:rPr>
        <w:t> </w:t>
      </w:r>
      <w:r>
        <w:rPr/>
        <w:t>is given in</w:t>
      </w:r>
      <w:r>
        <w:rPr>
          <w:spacing w:val="-1"/>
        </w:rPr>
        <w:t> </w:t>
      </w:r>
      <w:r>
        <w:rPr/>
        <w:t>Table 2.4.</w:t>
      </w:r>
    </w:p>
    <w:p>
      <w:pPr>
        <w:pStyle w:val="BodyText"/>
        <w:rPr>
          <w:sz w:val="26"/>
        </w:rPr>
      </w:pPr>
    </w:p>
    <w:p>
      <w:pPr>
        <w:tabs>
          <w:tab w:pos="2313" w:val="left" w:leader="none"/>
          <w:tab w:pos="3422" w:val="left" w:leader="none"/>
          <w:tab w:pos="3957" w:val="left" w:leader="none"/>
          <w:tab w:pos="5095" w:val="left" w:leader="none"/>
          <w:tab w:pos="5870" w:val="left" w:leader="none"/>
          <w:tab w:pos="6386" w:val="left" w:leader="none"/>
          <w:tab w:pos="6902" w:val="left" w:leader="none"/>
        </w:tabs>
        <w:spacing w:line="456" w:lineRule="auto" w:before="181"/>
        <w:ind w:left="971" w:right="2821" w:firstLine="0"/>
        <w:jc w:val="left"/>
        <w:rPr>
          <w:sz w:val="24"/>
        </w:rPr>
      </w:pPr>
      <w:r>
        <w:rPr/>
        <w:pict>
          <v:shape style="position:absolute;margin-left:89.184006pt;margin-top:34.893085pt;width:322.5pt;height:.5pt;mso-position-horizontal-relative:page;mso-position-vertical-relative:paragraph;z-index:-19169792" coordorigin="1784,698" coordsize="6450,10" path="m3137,698l3128,698,3128,698,1784,698,1784,707,3128,707,3128,707,3137,707,3137,698xm4237,698l3137,698,3137,707,4237,707,4237,698xm4247,698l4237,698,4237,707,4247,707,4247,698xm5917,698l5907,698,4782,698,4772,698,4247,698,4247,707,4772,707,4782,707,5907,707,5917,707,5917,698xm7727,698l7717,698,7211,698,7201,698,6695,698,6685,698,6685,698,5917,698,5917,707,6685,707,6685,707,6695,707,7201,707,7211,707,7717,707,7727,707,7727,698xm8233,698l7727,698,7727,707,8233,707,8233,6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184006pt;margin-top:61.293087pt;width:322.5pt;height:.5pt;mso-position-horizontal-relative:page;mso-position-vertical-relative:paragraph;z-index:-19169280" coordorigin="1784,1226" coordsize="6450,10" path="m3137,1226l3128,1226,3128,1226,1784,1226,1784,1235,3128,1235,3128,1235,3137,1235,3137,1226xm4237,1226l3137,1226,3137,1235,4237,1235,4237,1226xm4247,1226l4237,1226,4237,1235,4247,1235,4247,1226xm5917,1226l5907,1226,4782,1226,4772,1226,4247,1226,4247,1235,4772,1235,4782,1235,5907,1235,5917,1235,5917,1226xm7727,1226l7717,1226,7211,1226,7201,1226,6695,1226,6685,1226,6685,1226,5917,1226,5917,1235,6685,1235,6685,1235,6695,1235,7201,1235,7211,1235,7717,1235,7727,1235,7727,1226xm8233,1226l7727,1226,7727,1235,8233,1235,8233,122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 2.4 Chemical Composition of Aluminium Alloy</w:t>
      </w:r>
      <w:r>
        <w:rPr>
          <w:b/>
          <w:spacing w:val="1"/>
          <w:sz w:val="24"/>
        </w:rPr>
        <w:t> </w:t>
      </w:r>
      <w:r>
        <w:rPr>
          <w:sz w:val="24"/>
        </w:rPr>
        <w:t>Material</w:t>
        <w:tab/>
        <w:t>Al</w:t>
        <w:tab/>
        <w:t>Cu</w:t>
        <w:tab/>
        <w:t>Mg</w:t>
        <w:tab/>
        <w:t>Si</w:t>
        <w:tab/>
        <w:t>Zn</w:t>
        <w:tab/>
        <w:t>Fe</w:t>
        <w:tab/>
        <w:t>Ni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Alloy%</w:t>
        <w:tab/>
        <w:t>Balanced</w:t>
        <w:tab/>
        <w:t>4-5</w:t>
        <w:tab/>
        <w:t>0.45-0.65</w:t>
        <w:tab/>
        <w:t>16-18</w:t>
        <w:tab/>
        <w:t>1.5</w:t>
        <w:tab/>
        <w:t>1.3</w:t>
        <w:tab/>
      </w:r>
      <w:r>
        <w:rPr>
          <w:spacing w:val="-1"/>
          <w:sz w:val="24"/>
        </w:rPr>
        <w:t>0.1</w:t>
      </w:r>
    </w:p>
    <w:p>
      <w:pPr>
        <w:pStyle w:val="BodyText"/>
        <w:spacing w:line="20" w:lineRule="exact"/>
        <w:ind w:left="849"/>
        <w:rPr>
          <w:sz w:val="2"/>
        </w:rPr>
      </w:pPr>
      <w:r>
        <w:rPr>
          <w:sz w:val="2"/>
        </w:rPr>
        <w:pict>
          <v:group style="width:323.25pt;height:.5pt;mso-position-horizontal-relative:char;mso-position-vertical-relative:line" coordorigin="0,0" coordsize="6465,10">
            <v:rect style="position:absolute;left:0;top:0;width:646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971"/>
      </w:pPr>
      <w:r>
        <w:rPr/>
        <w:t>Source:</w:t>
      </w:r>
      <w:r>
        <w:rPr>
          <w:spacing w:val="-1"/>
        </w:rPr>
        <w:t> </w:t>
      </w:r>
      <w:r>
        <w:rPr/>
        <w:t>American Society</w:t>
      </w:r>
      <w:r>
        <w:rPr>
          <w:spacing w:val="-3"/>
        </w:rPr>
        <w:t> </w:t>
      </w:r>
      <w:r>
        <w:rPr/>
        <w:t>for Testing</w:t>
      </w:r>
      <w:r>
        <w:rPr>
          <w:spacing w:val="-3"/>
        </w:rPr>
        <w:t> </w:t>
      </w:r>
      <w:r>
        <w:rPr/>
        <w:t>and Materials (ASTM),</w:t>
      </w:r>
      <w:r>
        <w:rPr>
          <w:spacing w:val="-1"/>
        </w:rPr>
        <w:t> </w:t>
      </w:r>
      <w:r>
        <w:rPr/>
        <w:t>2000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1"/>
        <w:numPr>
          <w:ilvl w:val="1"/>
          <w:numId w:val="25"/>
        </w:numPr>
        <w:tabs>
          <w:tab w:pos="1392" w:val="left" w:leader="none"/>
        </w:tabs>
        <w:spacing w:line="240" w:lineRule="auto" w:before="0" w:after="0"/>
        <w:ind w:left="1391" w:right="0" w:hanging="421"/>
        <w:jc w:val="left"/>
      </w:pPr>
      <w:r>
        <w:rPr/>
        <w:t>Review</w:t>
      </w:r>
      <w:r>
        <w:rPr>
          <w:spacing w:val="-1"/>
        </w:rPr>
        <w:t> </w:t>
      </w:r>
      <w:r>
        <w:rPr/>
        <w:t>of Related</w:t>
      </w:r>
      <w:r>
        <w:rPr>
          <w:spacing w:val="-2"/>
        </w:rPr>
        <w:t> </w:t>
      </w:r>
      <w:r>
        <w:rPr/>
        <w:t>Past</w:t>
      </w:r>
      <w:r>
        <w:rPr>
          <w:spacing w:val="-1"/>
        </w:rPr>
        <w:t> </w:t>
      </w:r>
      <w:r>
        <w:rPr/>
        <w:t>Works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71" w:right="412"/>
        <w:jc w:val="both"/>
      </w:pPr>
      <w:r>
        <w:rPr/>
        <w:t>Prasad and Krishna (2010) worked on the fabrication and characterization of A356.2-rice</w:t>
      </w:r>
      <w:r>
        <w:rPr>
          <w:spacing w:val="1"/>
        </w:rPr>
        <w:t> </w:t>
      </w:r>
      <w:r>
        <w:rPr/>
        <w:t>husk ash (RHA) composite using the stir casting technique. In the study, metal 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(MMC’s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8%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RHA</w:t>
      </w:r>
      <w:r>
        <w:rPr>
          <w:spacing w:val="1"/>
        </w:rPr>
        <w:t> </w:t>
      </w:r>
      <w:r>
        <w:rPr/>
        <w:t>particulates through the stir casting technique. Mechanical properties like density and</w:t>
      </w:r>
      <w:r>
        <w:rPr>
          <w:spacing w:val="1"/>
        </w:rPr>
        <w:t> </w:t>
      </w:r>
      <w:r>
        <w:rPr/>
        <w:t>hardness for the composites were determined. It was observed that as the percentage of</w:t>
      </w:r>
      <w:r>
        <w:rPr>
          <w:spacing w:val="1"/>
        </w:rPr>
        <w:t> </w:t>
      </w:r>
      <w:r>
        <w:rPr/>
        <w:t>RHA particles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 density of 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hardness.</w:t>
      </w:r>
    </w:p>
    <w:p>
      <w:pPr>
        <w:pStyle w:val="BodyText"/>
        <w:spacing w:line="480" w:lineRule="auto" w:before="1"/>
        <w:ind w:left="971" w:right="414" w:firstLine="719"/>
        <w:jc w:val="both"/>
      </w:pPr>
      <w:r>
        <w:rPr/>
        <w:t>Aigbodion and Hassan (2010) worked on the potential utilization of solid waste</w:t>
      </w:r>
      <w:r>
        <w:rPr>
          <w:spacing w:val="1"/>
        </w:rPr>
        <w:t> </w:t>
      </w:r>
      <w:r>
        <w:rPr/>
        <w:t>bagasse ash. In the study, bagasse ash was chemically and physically characterized in</w:t>
      </w:r>
      <w:r>
        <w:rPr>
          <w:spacing w:val="1"/>
        </w:rPr>
        <w:t> </w:t>
      </w:r>
      <w:r>
        <w:rPr/>
        <w:t>order to evaluate the possibility of its use in industry. Fabricated aluminium composite</w:t>
      </w:r>
      <w:r>
        <w:rPr>
          <w:spacing w:val="1"/>
        </w:rPr>
        <w:t> </w:t>
      </w:r>
      <w:r>
        <w:rPr/>
        <w:t>using a recycled aluminium automotive component and had chosen discarded engine</w:t>
      </w:r>
      <w:r>
        <w:rPr>
          <w:spacing w:val="1"/>
        </w:rPr>
        <w:t> </w:t>
      </w:r>
      <w:r>
        <w:rPr/>
        <w:t>blocks (Al-Si alloy) as a matrix for the composite. The recycled aluminium composite</w:t>
      </w:r>
      <w:r>
        <w:rPr>
          <w:spacing w:val="1"/>
        </w:rPr>
        <w:t> </w:t>
      </w:r>
      <w:r>
        <w:rPr/>
        <w:t>brake disc was found to have significant weight reduction which is about one-third of the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cast iron brake</w:t>
      </w:r>
      <w:r>
        <w:rPr>
          <w:spacing w:val="-1"/>
        </w:rPr>
        <w:t> </w:t>
      </w:r>
      <w:r>
        <w:rPr/>
        <w:t>disc.</w:t>
      </w:r>
    </w:p>
    <w:p>
      <w:pPr>
        <w:pStyle w:val="BodyText"/>
        <w:spacing w:line="480" w:lineRule="auto" w:before="1"/>
        <w:ind w:left="971" w:right="412" w:firstLine="719"/>
        <w:jc w:val="both"/>
      </w:pPr>
      <w:r>
        <w:rPr/>
        <w:t>Mahendra </w:t>
      </w:r>
      <w:r>
        <w:rPr>
          <w:i/>
        </w:rPr>
        <w:t>et al. </w:t>
      </w:r>
      <w:r>
        <w:rPr/>
        <w:t>(2013) conducted a study on evaluation of mechanical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carbide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fly ash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composites.</w:t>
      </w:r>
      <w:r>
        <w:rPr>
          <w:spacing w:val="43"/>
        </w:rPr>
        <w:t> </w:t>
      </w:r>
      <w:r>
        <w:rPr/>
        <w:t>Increase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area</w:t>
      </w:r>
      <w:r>
        <w:rPr>
          <w:spacing w:val="43"/>
        </w:rPr>
        <w:t> </w:t>
      </w:r>
      <w:r>
        <w:rPr/>
        <w:t>fraction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reinforcement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matrix</w:t>
      </w:r>
      <w:r>
        <w:rPr>
          <w:spacing w:val="44"/>
        </w:rPr>
        <w:t> </w:t>
      </w:r>
      <w:r>
        <w:rPr/>
        <w:t>resulted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improved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23"/>
        <w:jc w:val="both"/>
      </w:pPr>
      <w:r>
        <w:rPr/>
        <w:t>tensile strength, yield strength and hardness. Higher percentage of fly ash resulted to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elongation of</w:t>
      </w:r>
      <w:r>
        <w:rPr>
          <w:spacing w:val="-1"/>
        </w:rPr>
        <w:t> </w:t>
      </w:r>
      <w:r>
        <w:rPr/>
        <w:t>the hybrid MMCs.</w:t>
      </w:r>
    </w:p>
    <w:p>
      <w:pPr>
        <w:pStyle w:val="BodyText"/>
        <w:spacing w:line="480" w:lineRule="auto" w:before="200"/>
        <w:ind w:left="971" w:right="408" w:firstLine="719"/>
        <w:jc w:val="both"/>
      </w:pPr>
      <w:r>
        <w:rPr/>
        <w:t>Gaitondel and Karnik (2012) conducted a study on wear and corrosion properties</w:t>
      </w:r>
      <w:r>
        <w:rPr>
          <w:spacing w:val="1"/>
        </w:rPr>
        <w:t> </w:t>
      </w:r>
      <w:r>
        <w:rPr>
          <w:position w:val="2"/>
        </w:rPr>
        <w:t>of Al/Al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/graphite hybrid composite. The effects of reinforcement, time duration and</w:t>
      </w:r>
      <w:r>
        <w:rPr>
          <w:spacing w:val="1"/>
          <w:position w:val="2"/>
        </w:rPr>
        <w:t> </w:t>
      </w:r>
      <w:r>
        <w:rPr/>
        <w:t>particle size on prepared samples of prepared composite were studied on slurry erosive</w:t>
      </w:r>
      <w:r>
        <w:rPr>
          <w:spacing w:val="1"/>
        </w:rPr>
        <w:t> </w:t>
      </w:r>
      <w:r>
        <w:rPr/>
        <w:t>wear.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static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accelerated</w:t>
      </w:r>
      <w:r>
        <w:rPr>
          <w:spacing w:val="21"/>
        </w:rPr>
        <w:t> </w:t>
      </w:r>
      <w:r>
        <w:rPr/>
        <w:t>corrosion</w:t>
      </w:r>
      <w:r>
        <w:rPr>
          <w:spacing w:val="20"/>
        </w:rPr>
        <w:t> </w:t>
      </w:r>
      <w:r>
        <w:rPr/>
        <w:t>tests</w:t>
      </w:r>
      <w:r>
        <w:rPr>
          <w:spacing w:val="23"/>
        </w:rPr>
        <w:t> </w:t>
      </w:r>
      <w:r>
        <w:rPr/>
        <w:t>were</w:t>
      </w:r>
      <w:r>
        <w:rPr>
          <w:spacing w:val="17"/>
        </w:rPr>
        <w:t> </w:t>
      </w:r>
      <w:r>
        <w:rPr/>
        <w:t>performed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micro</w:t>
      </w:r>
      <w:r>
        <w:rPr>
          <w:spacing w:val="19"/>
        </w:rPr>
        <w:t> </w:t>
      </w:r>
      <w:r>
        <w:rPr/>
        <w:t>hardness</w:t>
      </w:r>
      <w:r>
        <w:rPr>
          <w:spacing w:val="-58"/>
        </w:rPr>
        <w:t> </w:t>
      </w:r>
      <w:r>
        <w:rPr>
          <w:position w:val="2"/>
        </w:rPr>
        <w:t>of the developed composite was investigated. The experimental results on Al5083-Al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-</w:t>
      </w:r>
      <w:r>
        <w:rPr>
          <w:spacing w:val="-57"/>
          <w:position w:val="2"/>
        </w:rPr>
        <w:t> </w:t>
      </w:r>
      <w:r>
        <w:rPr/>
        <w:t>Gr hybrid composite revealed that the addition of reinforcement improves the hardness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reduces corrosion and wear</w:t>
      </w:r>
      <w:r>
        <w:rPr>
          <w:spacing w:val="1"/>
        </w:rPr>
        <w:t> </w:t>
      </w:r>
      <w:r>
        <w:rPr/>
        <w:t>rate.</w:t>
      </w:r>
    </w:p>
    <w:p>
      <w:pPr>
        <w:pStyle w:val="BodyText"/>
        <w:spacing w:line="480" w:lineRule="auto" w:before="195"/>
        <w:ind w:left="971" w:right="416" w:firstLine="719"/>
        <w:jc w:val="both"/>
      </w:pPr>
      <w:r>
        <w:rPr/>
        <w:t>Sharanabasappa and Moti (2013) conducted a study on mechanical properties of</w:t>
      </w:r>
      <w:r>
        <w:rPr>
          <w:spacing w:val="1"/>
        </w:rPr>
        <w:t> </w:t>
      </w:r>
      <w:r>
        <w:rPr/>
        <w:t>fly ash and alumina reinforced aluminium alloy (LM25) composite. The 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alumina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stir</w:t>
      </w:r>
      <w:r>
        <w:rPr>
          <w:spacing w:val="1"/>
        </w:rPr>
        <w:t> </w:t>
      </w:r>
      <w:r>
        <w:rPr/>
        <w:t>casting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 of the aluminium alloy composite increased with the increase in percentage</w:t>
      </w:r>
      <w:r>
        <w:rPr>
          <w:spacing w:val="1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.</w:t>
      </w:r>
    </w:p>
    <w:p>
      <w:pPr>
        <w:pStyle w:val="BodyText"/>
        <w:spacing w:line="480" w:lineRule="auto" w:before="197"/>
        <w:ind w:left="971" w:right="410" w:firstLine="719"/>
        <w:jc w:val="both"/>
      </w:pPr>
      <w:r>
        <w:rPr/>
        <w:t>Daljeet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 mechanical</w:t>
      </w:r>
      <w:r>
        <w:rPr>
          <w:spacing w:val="1"/>
        </w:rPr>
        <w:t> </w:t>
      </w:r>
      <w:r>
        <w:rPr>
          <w:position w:val="2"/>
        </w:rPr>
        <w:t>behaviour</w:t>
      </w:r>
      <w:r>
        <w:rPr>
          <w:spacing w:val="1"/>
          <w:position w:val="2"/>
        </w:rPr>
        <w:t> </w:t>
      </w:r>
      <w:r>
        <w:rPr>
          <w:position w:val="2"/>
        </w:rPr>
        <w:t>by</w:t>
      </w:r>
      <w:r>
        <w:rPr>
          <w:spacing w:val="1"/>
          <w:position w:val="2"/>
        </w:rPr>
        <w:t> </w:t>
      </w:r>
      <w:r>
        <w:rPr>
          <w:position w:val="2"/>
        </w:rPr>
        <w:t>adding</w:t>
      </w:r>
      <w:r>
        <w:rPr>
          <w:spacing w:val="1"/>
          <w:position w:val="2"/>
        </w:rPr>
        <w:t> </w:t>
      </w:r>
      <w:r>
        <w:rPr>
          <w:position w:val="2"/>
        </w:rPr>
        <w:t>SiC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Alumina.</w:t>
      </w:r>
      <w:r>
        <w:rPr>
          <w:spacing w:val="1"/>
          <w:position w:val="2"/>
        </w:rPr>
        <w:t> </w:t>
      </w:r>
      <w:r>
        <w:rPr>
          <w:position w:val="2"/>
        </w:rPr>
        <w:t>Different</w:t>
      </w:r>
      <w:r>
        <w:rPr>
          <w:spacing w:val="1"/>
          <w:position w:val="2"/>
        </w:rPr>
        <w:t> </w:t>
      </w:r>
      <w:r>
        <w:rPr>
          <w:position w:val="2"/>
        </w:rPr>
        <w:t>percentages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SiC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/>
        <w:t>reinforcements were added and the behaviour of the composite were examined. It was</w:t>
      </w:r>
      <w:r>
        <w:rPr>
          <w:spacing w:val="1"/>
        </w:rPr>
        <w:t> </w:t>
      </w:r>
      <w:r>
        <w:rPr/>
        <w:t>concluded that the increment of the reinforcement increased the mechanical properties</w:t>
      </w:r>
      <w:r>
        <w:rPr>
          <w:spacing w:val="1"/>
        </w:rPr>
        <w:t> </w:t>
      </w:r>
      <w:r>
        <w:rPr/>
        <w:t>such as hardness, yield strength, and ultimate strength, but at the same time the behaviour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 changed from</w:t>
      </w:r>
      <w:r>
        <w:rPr>
          <w:spacing w:val="1"/>
        </w:rPr>
        <w:t> </w:t>
      </w:r>
      <w:r>
        <w:rPr/>
        <w:t>ductile to brittle.</w:t>
      </w:r>
    </w:p>
    <w:p>
      <w:pPr>
        <w:pStyle w:val="BodyText"/>
        <w:spacing w:line="480" w:lineRule="auto" w:before="197"/>
        <w:ind w:left="971" w:right="417" w:firstLine="719"/>
        <w:jc w:val="both"/>
      </w:pPr>
      <w:r>
        <w:rPr/>
        <w:t>Anilkumar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reinforced</w:t>
      </w:r>
      <w:r>
        <w:rPr>
          <w:spacing w:val="57"/>
        </w:rPr>
        <w:t> </w:t>
      </w:r>
      <w:r>
        <w:rPr/>
        <w:t>aluminium</w:t>
      </w:r>
      <w:r>
        <w:rPr>
          <w:spacing w:val="59"/>
        </w:rPr>
        <w:t> </w:t>
      </w:r>
      <w:r>
        <w:rPr/>
        <w:t>alloy</w:t>
      </w:r>
      <w:r>
        <w:rPr>
          <w:spacing w:val="53"/>
        </w:rPr>
        <w:t> </w:t>
      </w:r>
      <w:r>
        <w:rPr/>
        <w:t>(Al6061)</w:t>
      </w:r>
      <w:r>
        <w:rPr>
          <w:spacing w:val="57"/>
        </w:rPr>
        <w:t> </w:t>
      </w:r>
      <w:r>
        <w:rPr/>
        <w:t>composite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found</w:t>
      </w:r>
      <w:r>
        <w:rPr>
          <w:spacing w:val="57"/>
        </w:rPr>
        <w:t> </w:t>
      </w:r>
      <w:r>
        <w:rPr/>
        <w:t>that,</w:t>
      </w:r>
      <w:r>
        <w:rPr>
          <w:spacing w:val="58"/>
        </w:rPr>
        <w:t> </w:t>
      </w:r>
      <w:r>
        <w:rPr/>
        <w:t>the</w:t>
      </w:r>
      <w:r>
        <w:rPr>
          <w:spacing w:val="55"/>
        </w:rPr>
        <w:t> </w:t>
      </w:r>
      <w:r>
        <w:rPr/>
        <w:t>tensile</w:t>
      </w:r>
      <w:r>
        <w:rPr>
          <w:spacing w:val="57"/>
        </w:rPr>
        <w:t> </w:t>
      </w:r>
      <w:r>
        <w:rPr/>
        <w:t>strength,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5"/>
        <w:jc w:val="both"/>
      </w:pPr>
      <w:r>
        <w:rPr/>
        <w:t>compressive strength and hardness of aluminium alloy (Al 6061) composite decreased</w:t>
      </w:r>
      <w:r>
        <w:rPr>
          <w:spacing w:val="1"/>
        </w:rPr>
        <w:t> </w:t>
      </w:r>
      <w:r>
        <w:rPr/>
        <w:t>with the increase in particle size of the reinforced fly ash. Increase in the weight fractions</w:t>
      </w:r>
      <w:r>
        <w:rPr>
          <w:spacing w:val="1"/>
        </w:rPr>
        <w:t> </w:t>
      </w:r>
      <w:r>
        <w:rPr/>
        <w:t>of the fly ash particles increased the ultimate tensile strength, compressive strength,</w:t>
      </w:r>
      <w:r>
        <w:rPr>
          <w:spacing w:val="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and decreased the ductility</w:t>
      </w:r>
      <w:r>
        <w:rPr>
          <w:spacing w:val="-5"/>
        </w:rPr>
        <w:t> </w:t>
      </w:r>
      <w:r>
        <w:rPr/>
        <w:t>of the composite.</w:t>
      </w:r>
    </w:p>
    <w:p>
      <w:pPr>
        <w:pStyle w:val="BodyText"/>
        <w:spacing w:line="480" w:lineRule="auto" w:before="200"/>
        <w:ind w:left="971" w:right="411" w:firstLine="719"/>
        <w:jc w:val="both"/>
      </w:pPr>
      <w:r>
        <w:rPr/>
        <w:t>Denish and Jasmet (2014) carried out a comparative investigation of mechanical</w:t>
      </w:r>
      <w:r>
        <w:rPr>
          <w:spacing w:val="1"/>
        </w:rPr>
        <w:t> </w:t>
      </w:r>
      <w:r>
        <w:rPr/>
        <w:t>properties aluminium based hybrid metal matrix composite. The result</w:t>
      </w:r>
      <w:r>
        <w:rPr>
          <w:spacing w:val="60"/>
        </w:rPr>
        <w:t> </w:t>
      </w:r>
      <w:r>
        <w:rPr/>
        <w:t>indicated that</w:t>
      </w:r>
      <w:r>
        <w:rPr>
          <w:spacing w:val="1"/>
        </w:rPr>
        <w:t> </w:t>
      </w:r>
      <w:r>
        <w:rPr/>
        <w:t>there was an increase in the value of tensile strength, ultimate tensile strength, hardness</w:t>
      </w:r>
      <w:r>
        <w:rPr>
          <w:spacing w:val="1"/>
        </w:rPr>
        <w:t> </w:t>
      </w:r>
      <w:r>
        <w:rPr>
          <w:position w:val="2"/>
        </w:rPr>
        <w:t>value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flexural</w:t>
      </w:r>
      <w:r>
        <w:rPr>
          <w:spacing w:val="1"/>
          <w:position w:val="2"/>
        </w:rPr>
        <w:t> </w:t>
      </w:r>
      <w:r>
        <w:rPr>
          <w:position w:val="2"/>
        </w:rPr>
        <w:t>strength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newly</w:t>
      </w:r>
      <w:r>
        <w:rPr>
          <w:spacing w:val="1"/>
          <w:position w:val="2"/>
        </w:rPr>
        <w:t> </w:t>
      </w:r>
      <w:r>
        <w:rPr>
          <w:position w:val="2"/>
        </w:rPr>
        <w:t>developed</w:t>
      </w:r>
      <w:r>
        <w:rPr>
          <w:spacing w:val="1"/>
          <w:position w:val="2"/>
        </w:rPr>
        <w:t> </w:t>
      </w:r>
      <w:r>
        <w:rPr>
          <w:position w:val="2"/>
        </w:rPr>
        <w:t>composite,</w:t>
      </w:r>
      <w:r>
        <w:rPr>
          <w:spacing w:val="1"/>
          <w:position w:val="2"/>
        </w:rPr>
        <w:t> </w:t>
      </w:r>
      <w:r>
        <w:rPr>
          <w:position w:val="2"/>
        </w:rPr>
        <w:t>having</w:t>
      </w:r>
      <w:r>
        <w:rPr>
          <w:spacing w:val="1"/>
          <w:position w:val="2"/>
        </w:rPr>
        <w:t> </w:t>
      </w:r>
      <w:r>
        <w:rPr>
          <w:position w:val="2"/>
        </w:rPr>
        <w:t>SiC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4</w:t>
      </w:r>
      <w:r>
        <w:rPr>
          <w:position w:val="2"/>
        </w:rPr>
        <w:t>C</w:t>
      </w:r>
      <w:r>
        <w:rPr>
          <w:spacing w:val="1"/>
          <w:position w:val="2"/>
        </w:rPr>
        <w:t> </w:t>
      </w:r>
      <w:r>
        <w:rPr/>
        <w:t>particulates</w:t>
      </w:r>
      <w:r>
        <w:rPr>
          <w:spacing w:val="-1"/>
        </w:rPr>
        <w:t> </w:t>
      </w:r>
      <w:r>
        <w:rPr/>
        <w:t>in comparison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SiC, graphite</w:t>
      </w:r>
      <w:r>
        <w:rPr>
          <w:spacing w:val="-2"/>
        </w:rPr>
        <w:t> </w:t>
      </w:r>
      <w:r>
        <w:rPr/>
        <w:t>reinforced</w:t>
      </w:r>
      <w:r>
        <w:rPr>
          <w:spacing w:val="2"/>
        </w:rPr>
        <w:t> </w:t>
      </w:r>
      <w:r>
        <w:rPr/>
        <w:t>composite.</w:t>
      </w:r>
    </w:p>
    <w:p>
      <w:pPr>
        <w:pStyle w:val="BodyText"/>
        <w:spacing w:line="480" w:lineRule="auto" w:before="198"/>
        <w:ind w:left="971" w:right="412" w:firstLine="719"/>
        <w:jc w:val="both"/>
      </w:pPr>
      <w:r>
        <w:rPr/>
        <w:t>Veeresh </w:t>
      </w:r>
      <w:r>
        <w:rPr>
          <w:i/>
        </w:rPr>
        <w:t>et al</w:t>
      </w:r>
      <w:r>
        <w:rPr/>
        <w:t>. (2011) conducted a study on Al6061-SiC and Al7075-Al203 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Mechanical properties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composite, such</w:t>
      </w:r>
      <w:r>
        <w:rPr>
          <w:spacing w:val="1"/>
        </w:rPr>
        <w:t> </w:t>
      </w:r>
      <w:r>
        <w:rPr/>
        <w:t>as hardness, tensile</w:t>
      </w:r>
      <w:r>
        <w:rPr>
          <w:spacing w:val="1"/>
        </w:rPr>
        <w:t> </w:t>
      </w:r>
      <w:r>
        <w:rPr>
          <w:position w:val="2"/>
        </w:rPr>
        <w:t>strength and wear resistance were presented. The SiC and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 </w:t>
      </w:r>
      <w:r>
        <w:rPr>
          <w:position w:val="2"/>
        </w:rPr>
        <w:t>resulted to improving the</w:t>
      </w:r>
      <w:r>
        <w:rPr>
          <w:spacing w:val="-57"/>
          <w:position w:val="2"/>
        </w:rPr>
        <w:t> </w:t>
      </w:r>
      <w:r>
        <w:rPr/>
        <w:t>hardness and density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composite.</w:t>
      </w:r>
    </w:p>
    <w:p>
      <w:pPr>
        <w:pStyle w:val="BodyText"/>
        <w:spacing w:line="480" w:lineRule="auto" w:before="197"/>
        <w:ind w:left="971" w:right="412" w:firstLine="719"/>
        <w:jc w:val="both"/>
      </w:pPr>
      <w:r>
        <w:rPr/>
        <w:t>Asif </w:t>
      </w:r>
      <w:r>
        <w:rPr>
          <w:i/>
        </w:rPr>
        <w:t>et al</w:t>
      </w:r>
      <w:r>
        <w:rPr/>
        <w:t>. (2011) investigated the development of aluminium based hybrid 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wear</w:t>
      </w:r>
      <w:r>
        <w:rPr>
          <w:spacing w:val="-57"/>
        </w:rPr>
        <w:t> </w:t>
      </w:r>
      <w:r>
        <w:rPr/>
        <w:t>behaviour of aluminium alloy based composite, reinforced with silicon carbide particles</w:t>
      </w:r>
      <w:r>
        <w:rPr>
          <w:spacing w:val="1"/>
        </w:rPr>
        <w:t> </w:t>
      </w:r>
      <w:r>
        <w:rPr>
          <w:position w:val="2"/>
        </w:rPr>
        <w:t>and solid lubricants such as graphite antimony tri-sulphate (Sb</w:t>
      </w:r>
      <w:r>
        <w:rPr>
          <w:sz w:val="16"/>
        </w:rPr>
        <w:t>2</w:t>
      </w:r>
      <w:r>
        <w:rPr>
          <w:position w:val="2"/>
        </w:rPr>
        <w:t>S</w:t>
      </w:r>
      <w:r>
        <w:rPr>
          <w:sz w:val="16"/>
        </w:rPr>
        <w:t>3</w:t>
      </w:r>
      <w:r>
        <w:rPr>
          <w:position w:val="2"/>
        </w:rPr>
        <w:t>). The results revealed</w:t>
      </w:r>
      <w:r>
        <w:rPr>
          <w:spacing w:val="1"/>
          <w:position w:val="2"/>
        </w:rPr>
        <w:t> </w:t>
      </w:r>
      <w:r>
        <w:rPr/>
        <w:t>that, the wear rate of hybrid composite were lower than that of binary composite. The</w:t>
      </w:r>
      <w:r>
        <w:rPr>
          <w:spacing w:val="1"/>
        </w:rPr>
        <w:t> </w:t>
      </w:r>
      <w:r>
        <w:rPr/>
        <w:t>wear rate decreased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load, and increased</w:t>
      </w:r>
      <w:r>
        <w:rPr>
          <w:spacing w:val="-1"/>
        </w:rPr>
        <w:t> </w:t>
      </w:r>
      <w:r>
        <w:rPr/>
        <w:t>with increasing</w:t>
      </w:r>
      <w:r>
        <w:rPr>
          <w:spacing w:val="-2"/>
        </w:rPr>
        <w:t> </w:t>
      </w:r>
      <w:r>
        <w:rPr/>
        <w:t>speed.</w:t>
      </w:r>
    </w:p>
    <w:p>
      <w:pPr>
        <w:pStyle w:val="BodyText"/>
        <w:spacing w:line="480" w:lineRule="auto" w:before="197"/>
        <w:ind w:left="971" w:right="411" w:firstLine="719"/>
        <w:jc w:val="both"/>
      </w:pPr>
      <w:r>
        <w:rPr/>
        <w:t>Kesavulu </w:t>
      </w:r>
      <w:r>
        <w:rPr>
          <w:i/>
        </w:rPr>
        <w:t>et al</w:t>
      </w:r>
      <w:r>
        <w:rPr/>
        <w:t>. (2014) investigated the properties of aluminium fly ash metal</w:t>
      </w:r>
      <w:r>
        <w:rPr>
          <w:spacing w:val="1"/>
        </w:rPr>
        <w:t> </w:t>
      </w:r>
      <w:r>
        <w:rPr/>
        <w:t>matrix composite. Aluminium clad and fly ash chemical analysis were conducted before</w:t>
      </w:r>
      <w:r>
        <w:rPr>
          <w:spacing w:val="1"/>
        </w:rPr>
        <w:t> </w:t>
      </w:r>
      <w:r>
        <w:rPr/>
        <w:t>and after mixing and forming as particulate metal matrix composite, and comparing the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and physical</w:t>
      </w:r>
      <w:r>
        <w:rPr>
          <w:spacing w:val="1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MMC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varying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fly</w:t>
      </w:r>
      <w:r>
        <w:rPr>
          <w:spacing w:val="-5"/>
        </w:rPr>
        <w:t> </w:t>
      </w:r>
      <w:r>
        <w:rPr/>
        <w:t>ash</w:t>
      </w:r>
      <w:r>
        <w:rPr>
          <w:spacing w:val="1"/>
        </w:rPr>
        <w:t> </w:t>
      </w:r>
      <w:r>
        <w:rPr/>
        <w:t>addition.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3"/>
        <w:jc w:val="both"/>
      </w:pPr>
      <w:r>
        <w:rPr/>
        <w:t>Francis (2012) fabricated piston from aluminium scraps and aluminium-silicon were the</w:t>
      </w:r>
      <w:r>
        <w:rPr>
          <w:spacing w:val="1"/>
        </w:rPr>
        <w:t> </w:t>
      </w:r>
      <w:r>
        <w:rPr/>
        <w:t>material used. The cast piston was machined and subjected to performance rating test in a</w:t>
      </w:r>
      <w:r>
        <w:rPr>
          <w:spacing w:val="-57"/>
        </w:rPr>
        <w:t> </w:t>
      </w:r>
      <w:r>
        <w:rPr/>
        <w:t>Jincheng</w:t>
      </w:r>
      <w:r>
        <w:rPr>
          <w:spacing w:val="-4"/>
        </w:rPr>
        <w:t> </w:t>
      </w:r>
      <w:r>
        <w:rPr/>
        <w:t>AX100 motorcycle</w:t>
      </w:r>
      <w:r>
        <w:rPr>
          <w:spacing w:val="-1"/>
        </w:rPr>
        <w:t> </w:t>
      </w:r>
      <w:r>
        <w:rPr/>
        <w:t>engine.</w:t>
      </w:r>
    </w:p>
    <w:p>
      <w:pPr>
        <w:pStyle w:val="BodyText"/>
        <w:spacing w:line="480" w:lineRule="auto" w:before="200"/>
        <w:ind w:left="971" w:right="414" w:firstLine="719"/>
        <w:jc w:val="both"/>
      </w:pPr>
      <w:r>
        <w:rPr/>
        <w:t>Venkateswara and Baswaraj (2014) tried with cast aluminium, aluminium MMC</w:t>
      </w:r>
      <w:r>
        <w:rPr>
          <w:spacing w:val="1"/>
        </w:rPr>
        <w:t> </w:t>
      </w:r>
      <w:r>
        <w:rPr/>
        <w:t>and brass to design the 5B.H.P diesel engine piston modelled in Pro/Engineer. Structural</w:t>
      </w:r>
      <w:r>
        <w:rPr>
          <w:spacing w:val="1"/>
        </w:rPr>
        <w:t> </w:t>
      </w:r>
      <w:r>
        <w:rPr/>
        <w:t>analysis was done on the piston by applying the pressure to verify the strength of the</w:t>
      </w:r>
      <w:r>
        <w:rPr>
          <w:spacing w:val="1"/>
        </w:rPr>
        <w:t> </w:t>
      </w:r>
      <w:r>
        <w:rPr/>
        <w:t>piston, using three materials. In a normal diesel engine, the amount of useful energy</w:t>
      </w:r>
      <w:r>
        <w:rPr>
          <w:spacing w:val="1"/>
        </w:rPr>
        <w:t> </w:t>
      </w:r>
      <w:r>
        <w:rPr/>
        <w:t>available is less, and the remaining is lost to the cooling water, exhaust gases and as</w:t>
      </w:r>
      <w:r>
        <w:rPr>
          <w:spacing w:val="1"/>
        </w:rPr>
        <w:t> </w:t>
      </w:r>
      <w:r>
        <w:rPr/>
        <w:t>frictional losses. The most effective way of burning various fuels in the engine and</w:t>
      </w:r>
      <w:r>
        <w:rPr>
          <w:spacing w:val="1"/>
        </w:rPr>
        <w:t> </w:t>
      </w:r>
      <w:r>
        <w:rPr/>
        <w:t>reducing the energy losses is by using thermal barrier coatings on the various elements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combustion chamber,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cylinder</w:t>
      </w:r>
      <w:r>
        <w:rPr>
          <w:spacing w:val="-1"/>
        </w:rPr>
        <w:t> </w:t>
      </w:r>
      <w:r>
        <w:rPr/>
        <w:t>head,</w:t>
      </w:r>
      <w:r>
        <w:rPr>
          <w:spacing w:val="2"/>
        </w:rPr>
        <w:t> </w:t>
      </w:r>
      <w:r>
        <w:rPr/>
        <w:t>cylinder</w:t>
      </w:r>
      <w:r>
        <w:rPr>
          <w:spacing w:val="-1"/>
        </w:rPr>
        <w:t> </w:t>
      </w:r>
      <w:r>
        <w:rPr/>
        <w:t>liner, piston</w:t>
      </w:r>
      <w:r>
        <w:rPr>
          <w:spacing w:val="-1"/>
        </w:rPr>
        <w:t> </w:t>
      </w:r>
      <w:r>
        <w:rPr/>
        <w:t>and valves.</w:t>
      </w:r>
    </w:p>
    <w:p>
      <w:pPr>
        <w:pStyle w:val="BodyText"/>
        <w:spacing w:line="480" w:lineRule="auto" w:before="200"/>
        <w:ind w:left="971" w:right="409" w:firstLine="719"/>
        <w:jc w:val="both"/>
      </w:pPr>
      <w:r>
        <w:rPr/>
        <w:t>Ajay and</w:t>
      </w:r>
      <w:r>
        <w:rPr>
          <w:spacing w:val="1"/>
        </w:rPr>
        <w:t> </w:t>
      </w:r>
      <w:r>
        <w:rPr/>
        <w:t>Pushpendra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 for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design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three</w:t>
      </w:r>
      <w:r>
        <w:rPr>
          <w:spacing w:val="17"/>
        </w:rPr>
        <w:t> </w:t>
      </w:r>
      <w:r>
        <w:rPr/>
        <w:t>aluminium</w:t>
      </w:r>
      <w:r>
        <w:rPr>
          <w:spacing w:val="18"/>
        </w:rPr>
        <w:t> </w:t>
      </w:r>
      <w:r>
        <w:rPr/>
        <w:t>alloy</w:t>
      </w:r>
      <w:r>
        <w:rPr>
          <w:spacing w:val="16"/>
        </w:rPr>
        <w:t> </w:t>
      </w:r>
      <w:r>
        <w:rPr/>
        <w:t>pistons,</w:t>
      </w:r>
      <w:r>
        <w:rPr>
          <w:spacing w:val="18"/>
        </w:rPr>
        <w:t> </w:t>
      </w:r>
      <w:r>
        <w:rPr/>
        <w:t>using</w:t>
      </w:r>
      <w:r>
        <w:rPr>
          <w:spacing w:val="17"/>
        </w:rPr>
        <w:t> </w:t>
      </w:r>
      <w:r>
        <w:rPr/>
        <w:t>specifications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four</w:t>
      </w:r>
      <w:r>
        <w:rPr>
          <w:spacing w:val="16"/>
        </w:rPr>
        <w:t> </w:t>
      </w:r>
      <w:r>
        <w:rPr/>
        <w:t>stroke</w:t>
      </w:r>
      <w:r>
        <w:rPr>
          <w:spacing w:val="17"/>
        </w:rPr>
        <w:t> </w:t>
      </w:r>
      <w:r>
        <w:rPr/>
        <w:t>single</w:t>
      </w:r>
      <w:r>
        <w:rPr>
          <w:spacing w:val="20"/>
        </w:rPr>
        <w:t> </w:t>
      </w:r>
      <w:r>
        <w:rPr/>
        <w:t>cylinder</w:t>
      </w:r>
      <w:r>
        <w:rPr>
          <w:spacing w:val="17"/>
        </w:rPr>
        <w:t> </w:t>
      </w:r>
      <w:r>
        <w:rPr/>
        <w:t>engine</w:t>
      </w:r>
      <w:r>
        <w:rPr>
          <w:spacing w:val="-57"/>
        </w:rPr>
        <w:t> </w:t>
      </w:r>
      <w:r>
        <w:rPr/>
        <w:t>of Bajaj Kawasaki motorcycle. It was concluded from the results that the weight and</w:t>
      </w:r>
      <w:r>
        <w:rPr>
          <w:spacing w:val="1"/>
        </w:rPr>
        <w:t> </w:t>
      </w:r>
      <w:r>
        <w:rPr/>
        <w:t>volume of Al-GHS 1300 was least among the three materials. Hence, the inertia forces</w:t>
      </w:r>
      <w:r>
        <w:rPr>
          <w:spacing w:val="1"/>
        </w:rPr>
        <w:t> </w:t>
      </w:r>
      <w:r>
        <w:rPr/>
        <w:t>were less, which enhanced the performance of the engine. The FOS of Al-GHS 1300 is 6,</w:t>
      </w:r>
      <w:r>
        <w:rPr>
          <w:spacing w:val="-57"/>
        </w:rPr>
        <w:t> </w:t>
      </w:r>
      <w:r>
        <w:rPr/>
        <w:t>much higher than the other materials, hence, further development of high power engine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 material is possible.</w:t>
      </w:r>
    </w:p>
    <w:p>
      <w:pPr>
        <w:pStyle w:val="BodyText"/>
        <w:spacing w:line="480" w:lineRule="auto" w:before="201"/>
        <w:ind w:left="971" w:right="408" w:firstLine="719"/>
        <w:jc w:val="both"/>
      </w:pPr>
      <w:r>
        <w:rPr/>
        <w:t>Rao and Raju (2014) studied the application of fly ash particle reinforcements on</w:t>
      </w:r>
      <w:r>
        <w:rPr>
          <w:spacing w:val="1"/>
        </w:rPr>
        <w:t> </w:t>
      </w:r>
      <w:r>
        <w:rPr/>
        <w:t>the microstructure, porosity and hardness in Al-(Si-Mg) cast composites. The fly ash</w:t>
      </w:r>
      <w:r>
        <w:rPr>
          <w:spacing w:val="1"/>
        </w:rPr>
        <w:t> </w:t>
      </w:r>
      <w:r>
        <w:rPr/>
        <w:t>reinforced composites were fabricated by the stir casting process and characterized by</w:t>
      </w:r>
      <w:r>
        <w:rPr>
          <w:spacing w:val="1"/>
        </w:rPr>
        <w:t> </w:t>
      </w:r>
      <w:r>
        <w:rPr/>
        <w:t>optical microscopy and hardness measurements. The results showed particle contents</w:t>
      </w:r>
      <w:r>
        <w:rPr>
          <w:spacing w:val="1"/>
        </w:rPr>
        <w:t> </w:t>
      </w:r>
      <w:r>
        <w:rPr/>
        <w:t>affect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porosity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hardness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composites.</w:t>
      </w:r>
      <w:r>
        <w:rPr>
          <w:spacing w:val="35"/>
        </w:rPr>
        <w:t> </w:t>
      </w:r>
      <w:r>
        <w:rPr/>
        <w:t>An</w:t>
      </w:r>
      <w:r>
        <w:rPr>
          <w:spacing w:val="35"/>
        </w:rPr>
        <w:t> </w:t>
      </w:r>
      <w:r>
        <w:rPr/>
        <w:t>increase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fly</w:t>
      </w:r>
      <w:r>
        <w:rPr>
          <w:spacing w:val="30"/>
        </w:rPr>
        <w:t> </w:t>
      </w:r>
      <w:r>
        <w:rPr/>
        <w:t>ash</w:t>
      </w:r>
      <w:r>
        <w:rPr>
          <w:spacing w:val="35"/>
        </w:rPr>
        <w:t> </w:t>
      </w:r>
      <w:r>
        <w:rPr/>
        <w:t>content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6"/>
        <w:jc w:val="both"/>
      </w:pPr>
      <w:r>
        <w:rPr/>
        <w:t>increase the porosity in the composites, with the matrix alloy reinforcement with 15wt%</w:t>
      </w:r>
      <w:r>
        <w:rPr>
          <w:spacing w:val="1"/>
        </w:rPr>
        <w:t> </w:t>
      </w:r>
      <w:r>
        <w:rPr/>
        <w:t>of fly</w:t>
      </w:r>
      <w:r>
        <w:rPr>
          <w:spacing w:val="-3"/>
        </w:rPr>
        <w:t> </w:t>
      </w:r>
      <w:r>
        <w:rPr/>
        <w:t>ash</w:t>
      </w:r>
      <w:r>
        <w:rPr>
          <w:spacing w:val="-1"/>
        </w:rPr>
        <w:t> </w:t>
      </w:r>
      <w:r>
        <w:rPr/>
        <w:t>particles having</w:t>
      </w:r>
      <w:r>
        <w:rPr>
          <w:spacing w:val="-3"/>
        </w:rPr>
        <w:t> </w:t>
      </w:r>
      <w:r>
        <w:rPr/>
        <w:t>the highest porosity</w:t>
      </w:r>
      <w:r>
        <w:rPr>
          <w:spacing w:val="-5"/>
        </w:rPr>
        <w:t> </w:t>
      </w:r>
      <w:r>
        <w:rPr/>
        <w:t>and lowest hardness.</w:t>
      </w:r>
    </w:p>
    <w:p>
      <w:pPr>
        <w:pStyle w:val="BodyText"/>
        <w:spacing w:line="480" w:lineRule="auto" w:before="200"/>
        <w:ind w:left="971" w:right="414" w:firstLine="719"/>
        <w:jc w:val="both"/>
      </w:pPr>
      <w:r>
        <w:rPr/>
        <w:t>Rohatgi </w:t>
      </w:r>
      <w:r>
        <w:rPr>
          <w:i/>
        </w:rPr>
        <w:t>et al. </w:t>
      </w:r>
      <w:r>
        <w:rPr/>
        <w:t>(2006) studied the application of fly ash in synthesizing low cost</w:t>
      </w:r>
      <w:r>
        <w:rPr>
          <w:spacing w:val="1"/>
        </w:rPr>
        <w:t> </w:t>
      </w:r>
      <w:r>
        <w:rPr/>
        <w:t>metal matrix composites for automotive and other engineering applications. The work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industrial components while</w:t>
      </w:r>
      <w:r>
        <w:rPr>
          <w:spacing w:val="-1"/>
        </w:rPr>
        <w:t> </w:t>
      </w:r>
      <w:r>
        <w:rPr/>
        <w:t>also improving</w:t>
      </w:r>
      <w:r>
        <w:rPr>
          <w:spacing w:val="-3"/>
        </w:rPr>
        <w:t> </w:t>
      </w:r>
      <w:r>
        <w:rPr/>
        <w:t>selected properties.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71" w:right="410" w:firstLine="719"/>
        <w:jc w:val="both"/>
      </w:pPr>
      <w:r>
        <w:rPr/>
        <w:t>Razzak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Aluminium-fly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(FA)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composites (AA6063-FA) in automotive and aerospace industries because of their low</w:t>
      </w:r>
      <w:r>
        <w:rPr>
          <w:spacing w:val="1"/>
        </w:rPr>
        <w:t> </w:t>
      </w:r>
      <w:r>
        <w:rPr/>
        <w:t>density and good mechanical properties. Three different weight fraction of FA: 2%, 4%</w:t>
      </w:r>
      <w:r>
        <w:rPr>
          <w:spacing w:val="1"/>
        </w:rPr>
        <w:t> </w:t>
      </w:r>
      <w:r>
        <w:rPr/>
        <w:t>and 6% were added to AA6063 alloy using compo casting method. The effect of FA</w:t>
      </w:r>
      <w:r>
        <w:rPr>
          <w:spacing w:val="1"/>
        </w:rPr>
        <w:t> </w:t>
      </w:r>
      <w:r>
        <w:rPr/>
        <w:t>particulates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microstructure,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AA6063-</w:t>
      </w:r>
      <w:r>
        <w:rPr>
          <w:spacing w:val="1"/>
        </w:rPr>
        <w:t> </w:t>
      </w:r>
      <w:r>
        <w:rPr/>
        <w:t>FA</w:t>
      </w:r>
      <w:r>
        <w:rPr>
          <w:spacing w:val="1"/>
        </w:rPr>
        <w:t> </w:t>
      </w:r>
      <w:r>
        <w:rPr/>
        <w:t>composites were investigated. Field Emission Scanning Electron Microscope (FESEM)</w:t>
      </w:r>
      <w:r>
        <w:rPr>
          <w:spacing w:val="1"/>
        </w:rPr>
        <w:t> </w:t>
      </w:r>
      <w:r>
        <w:rPr/>
        <w:t>micrographs revealed that the FA particulates were uniformly distributed in AA6063</w:t>
      </w:r>
      <w:r>
        <w:rPr>
          <w:spacing w:val="1"/>
        </w:rPr>
        <w:t> </w:t>
      </w:r>
      <w:r>
        <w:rPr/>
        <w:t>alloy. The results also showed that density, compression strength and microstructure of</w:t>
      </w:r>
      <w:r>
        <w:rPr>
          <w:spacing w:val="1"/>
        </w:rPr>
        <w:t> </w:t>
      </w:r>
      <w:r>
        <w:rPr/>
        <w:t>the AA6063-FA composites are significantly influenced by the FA amount.</w:t>
      </w:r>
      <w:r>
        <w:rPr>
          <w:spacing w:val="1"/>
        </w:rPr>
        <w:t> </w:t>
      </w:r>
      <w:r>
        <w:rPr/>
        <w:t>The increase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AA6063-FA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incorporation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FA increases.</w:t>
      </w:r>
    </w:p>
    <w:p>
      <w:pPr>
        <w:pStyle w:val="BodyText"/>
        <w:spacing w:line="550" w:lineRule="atLeast" w:before="6"/>
        <w:ind w:left="971" w:right="410" w:firstLine="719"/>
        <w:jc w:val="both"/>
      </w:pPr>
      <w:r>
        <w:rPr/>
        <w:t>AbdulRahim </w:t>
      </w:r>
      <w:r>
        <w:rPr>
          <w:i/>
        </w:rPr>
        <w:t>et al</w:t>
      </w:r>
      <w:r>
        <w:rPr/>
        <w:t>. (2014) analysed a three dimensional flow of direct-injection</w:t>
      </w:r>
      <w:r>
        <w:rPr>
          <w:spacing w:val="1"/>
        </w:rPr>
        <w:t> </w:t>
      </w:r>
      <w:r>
        <w:rPr/>
        <w:t>diesel engine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 piston configuration, using computational</w:t>
      </w:r>
      <w:r>
        <w:rPr>
          <w:spacing w:val="1"/>
        </w:rPr>
        <w:t> </w:t>
      </w:r>
      <w:r>
        <w:rPr/>
        <w:t>fluid dynamics.</w:t>
      </w:r>
      <w:r>
        <w:rPr>
          <w:spacing w:val="1"/>
        </w:rPr>
        <w:t> </w:t>
      </w:r>
      <w:r>
        <w:rPr/>
        <w:t>Three-dimensional flow analysis of the intake, and compression stroke of a four valve</w:t>
      </w:r>
      <w:r>
        <w:rPr>
          <w:spacing w:val="1"/>
        </w:rPr>
        <w:t> </w:t>
      </w:r>
      <w:r>
        <w:rPr/>
        <w:t>direct-injection diesel engine were carried out with different combustion chambers. The</w:t>
      </w:r>
      <w:r>
        <w:rPr>
          <w:spacing w:val="1"/>
        </w:rPr>
        <w:t> </w:t>
      </w:r>
      <w:r>
        <w:rPr/>
        <w:t>three-dimensional model</w:t>
      </w:r>
      <w:r>
        <w:rPr>
          <w:spacing w:val="60"/>
        </w:rPr>
        <w:t> </w:t>
      </w:r>
      <w:r>
        <w:rPr/>
        <w:t>is reasonably accurate for crank angle around the top dead</w:t>
      </w:r>
      <w:r>
        <w:rPr>
          <w:spacing w:val="1"/>
        </w:rPr>
        <w:t> </w:t>
      </w:r>
      <w:r>
        <w:rPr/>
        <w:t>centre</w:t>
      </w:r>
      <w:r>
        <w:rPr>
          <w:spacing w:val="28"/>
        </w:rPr>
        <w:t> </w:t>
      </w:r>
      <w:r>
        <w:rPr/>
        <w:t>(TDC).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general,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performs</w:t>
      </w:r>
      <w:r>
        <w:rPr>
          <w:spacing w:val="29"/>
        </w:rPr>
        <w:t> </w:t>
      </w:r>
      <w:r>
        <w:rPr/>
        <w:t>better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low</w:t>
      </w:r>
      <w:r>
        <w:rPr>
          <w:spacing w:val="30"/>
        </w:rPr>
        <w:t> </w:t>
      </w:r>
      <w:r>
        <w:rPr/>
        <w:t>swirl</w:t>
      </w:r>
      <w:r>
        <w:rPr>
          <w:spacing w:val="29"/>
        </w:rPr>
        <w:t> </w:t>
      </w:r>
      <w:r>
        <w:rPr/>
        <w:t>combustion</w:t>
      </w:r>
      <w:r>
        <w:rPr>
          <w:spacing w:val="29"/>
        </w:rPr>
        <w:t> </w:t>
      </w:r>
      <w:r>
        <w:rPr/>
        <w:t>chambers,</w:t>
      </w:r>
      <w:r>
        <w:rPr>
          <w:spacing w:val="30"/>
        </w:rPr>
        <w:t> </w:t>
      </w:r>
      <w:r>
        <w:rPr/>
        <w:t>while</w:t>
      </w:r>
    </w:p>
    <w:p>
      <w:pPr>
        <w:spacing w:after="0" w:line="550" w:lineRule="atLeast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6"/>
        <w:jc w:val="both"/>
      </w:pPr>
      <w:r>
        <w:rPr/>
        <w:t>turbulence velocities are under predicted when squish effects are important. The flow</w:t>
      </w:r>
      <w:r>
        <w:rPr>
          <w:spacing w:val="1"/>
        </w:rPr>
        <w:t> </w:t>
      </w:r>
      <w:r>
        <w:rPr/>
        <w:t>characteristics inside the engine cylinder equipped with different piston configurations</w:t>
      </w:r>
      <w:r>
        <w:rPr>
          <w:spacing w:val="1"/>
        </w:rPr>
        <w:t> </w:t>
      </w:r>
      <w:r>
        <w:rPr/>
        <w:t>were studied. The results confirmed that the piston geometry had little influence on the</w:t>
      </w:r>
      <w:r>
        <w:rPr>
          <w:spacing w:val="1"/>
        </w:rPr>
        <w:t> </w:t>
      </w:r>
      <w:r>
        <w:rPr/>
        <w:t>(in-cylinder) flow during the intake stroke, and the first part of compression stroke. The</w:t>
      </w:r>
      <w:r>
        <w:rPr>
          <w:spacing w:val="1"/>
        </w:rPr>
        <w:t> </w:t>
      </w:r>
      <w:r>
        <w:rPr/>
        <w:t>bowl</w:t>
      </w:r>
      <w:r>
        <w:rPr>
          <w:spacing w:val="1"/>
        </w:rPr>
        <w:t> </w:t>
      </w:r>
      <w:r>
        <w:rPr/>
        <w:t>shape place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role at</w:t>
      </w:r>
      <w:r>
        <w:rPr>
          <w:spacing w:val="1"/>
        </w:rPr>
        <w:t> </w:t>
      </w:r>
      <w:r>
        <w:rPr/>
        <w:t>TDC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 stage of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stroke by</w:t>
      </w:r>
      <w:r>
        <w:rPr>
          <w:spacing w:val="1"/>
        </w:rPr>
        <w:t> </w:t>
      </w:r>
      <w:r>
        <w:rPr/>
        <w:t>controlling turbulent velocity field. The shapes are represented for the geometries usually</w:t>
      </w:r>
      <w:r>
        <w:rPr>
          <w:spacing w:val="-57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optimum combustion</w:t>
      </w:r>
      <w:r>
        <w:rPr>
          <w:spacing w:val="-1"/>
        </w:rPr>
        <w:t> </w:t>
      </w:r>
      <w:r>
        <w:rPr/>
        <w:t>chambers</w:t>
      </w:r>
      <w:r>
        <w:rPr>
          <w:spacing w:val="2"/>
        </w:rPr>
        <w:t> </w:t>
      </w:r>
      <w:r>
        <w:rPr/>
        <w:t>in real engines.</w:t>
      </w:r>
    </w:p>
    <w:p>
      <w:pPr>
        <w:pStyle w:val="BodyText"/>
        <w:spacing w:line="480" w:lineRule="auto" w:before="201"/>
        <w:ind w:left="971" w:right="409" w:firstLine="719"/>
        <w:jc w:val="both"/>
      </w:pPr>
      <w:r>
        <w:rPr/>
        <w:t>Venkata </w:t>
      </w:r>
      <w:r>
        <w:rPr>
          <w:i/>
        </w:rPr>
        <w:t>et al. </w:t>
      </w:r>
      <w:r>
        <w:rPr/>
        <w:t>(2013) analysed the stress distribution in the various parts of the</w:t>
      </w:r>
      <w:r>
        <w:rPr>
          <w:spacing w:val="1"/>
        </w:rPr>
        <w:t> </w:t>
      </w:r>
      <w:r>
        <w:rPr/>
        <w:t>piston to know the stresses due to the gas pressure and thermal variations, using ANSYS.</w:t>
      </w:r>
      <w:r>
        <w:rPr>
          <w:spacing w:val="1"/>
        </w:rPr>
        <w:t> </w:t>
      </w:r>
      <w:r>
        <w:rPr/>
        <w:t>Piston was designed, analysed and performance optimized using graphics software. The</w:t>
      </w:r>
      <w:r>
        <w:rPr>
          <w:spacing w:val="1"/>
        </w:rPr>
        <w:t> </w:t>
      </w:r>
      <w:r>
        <w:rPr/>
        <w:t>CATIAV5R16, CAD software for performing the design phase and ANSYS 11.0 for</w:t>
      </w:r>
      <w:r>
        <w:rPr>
          <w:spacing w:val="1"/>
        </w:rPr>
        <w:t> </w:t>
      </w:r>
      <w:r>
        <w:rPr/>
        <w:t>analysis and performance optimization phases were used. The volume of the piston was</w:t>
      </w:r>
      <w:r>
        <w:rPr>
          <w:spacing w:val="1"/>
        </w:rPr>
        <w:t> </w:t>
      </w:r>
      <w:r>
        <w:rPr/>
        <w:t>reduced by 24%, the thickness of barrel was reduced by 31%, width of other ring lands of</w:t>
      </w:r>
      <w:r>
        <w:rPr>
          <w:spacing w:val="-57"/>
        </w:rPr>
        <w:t> </w:t>
      </w:r>
      <w:r>
        <w:rPr/>
        <w:t>the piston was reduced by 25%, Vonmisses stress is increased by 16% and deflection was</w:t>
      </w:r>
      <w:r>
        <w:rPr>
          <w:spacing w:val="-5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optimization.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within</w:t>
      </w:r>
      <w:r>
        <w:rPr>
          <w:spacing w:val="6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consideration.</w:t>
      </w:r>
    </w:p>
    <w:p>
      <w:pPr>
        <w:pStyle w:val="BodyText"/>
        <w:spacing w:line="480" w:lineRule="auto" w:before="200"/>
        <w:ind w:left="971" w:right="411" w:firstLine="719"/>
        <w:jc w:val="both"/>
      </w:pPr>
      <w:r>
        <w:rPr/>
        <w:t>Sushma and Jagadeesha (2013) studied the effect of piston configurations on in-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obtaining swirl intensity, helical-spiral combination inlet manifold were used. Increase in</w:t>
      </w:r>
      <w:r>
        <w:rPr>
          <w:spacing w:val="1"/>
        </w:rPr>
        <w:t> </w:t>
      </w:r>
      <w:r>
        <w:rPr/>
        <w:t>swirl intensity resulted in better mixing of fuel and air. Swirl velocities in the charge can</w:t>
      </w:r>
      <w:r>
        <w:rPr>
          <w:spacing w:val="1"/>
        </w:rPr>
        <w:t> </w:t>
      </w:r>
      <w:r>
        <w:rPr/>
        <w:t>be substantially increased during compression by suitable design of the piston. The effect</w:t>
      </w:r>
      <w:r>
        <w:rPr>
          <w:spacing w:val="1"/>
        </w:rPr>
        <w:t> </w:t>
      </w:r>
      <w:r>
        <w:rPr/>
        <w:t>of different piston configuration on air motion and turbulence inside the cylinder of a</w:t>
      </w:r>
      <w:r>
        <w:rPr>
          <w:spacing w:val="1"/>
        </w:rPr>
        <w:t> </w:t>
      </w:r>
      <w:r>
        <w:rPr/>
        <w:t>Direct Injection (DI) diesel engine was carried out, using Computational Fluid Dynamics</w:t>
      </w:r>
      <w:r>
        <w:rPr>
          <w:spacing w:val="1"/>
        </w:rPr>
        <w:t> </w:t>
      </w:r>
      <w:r>
        <w:rPr/>
        <w:t>(CFD)</w:t>
      </w:r>
      <w:r>
        <w:rPr>
          <w:spacing w:val="-1"/>
        </w:rPr>
        <w:t> </w:t>
      </w:r>
      <w:r>
        <w:rPr/>
        <w:t>code.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6" w:firstLine="719"/>
        <w:jc w:val="both"/>
      </w:pPr>
      <w:r>
        <w:rPr/>
        <w:t>Ismail </w:t>
      </w:r>
      <w:r>
        <w:rPr>
          <w:i/>
        </w:rPr>
        <w:t>et al. </w:t>
      </w:r>
      <w:r>
        <w:rPr/>
        <w:t>(2009) worked on the design and analysis of piston head through</w:t>
      </w:r>
      <w:r>
        <w:rPr>
          <w:spacing w:val="1"/>
        </w:rPr>
        <w:t> </w:t>
      </w:r>
      <w:r>
        <w:rPr/>
        <w:t>reversed engineering. Piston head of existing car component was selected and measured</w:t>
      </w:r>
      <w:r>
        <w:rPr>
          <w:spacing w:val="1"/>
        </w:rPr>
        <w:t> </w:t>
      </w:r>
      <w:r>
        <w:rPr/>
        <w:t>using coordinates. Chemical composition of the piston head was taken by chemical test,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piston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modelled.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simulation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carried</w:t>
      </w:r>
      <w:r>
        <w:rPr>
          <w:spacing w:val="32"/>
        </w:rPr>
        <w:t> </w:t>
      </w:r>
      <w:r>
        <w:rPr/>
        <w:t>out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material,</w:t>
      </w:r>
      <w:r>
        <w:rPr>
          <w:spacing w:val="33"/>
        </w:rPr>
        <w:t> </w:t>
      </w:r>
      <w:r>
        <w:rPr/>
        <w:t>to</w:t>
      </w:r>
      <w:r>
        <w:rPr>
          <w:spacing w:val="-58"/>
        </w:rPr>
        <w:t> </w:t>
      </w:r>
      <w:r>
        <w:rPr/>
        <w:t>find</w:t>
      </w:r>
      <w:r>
        <w:rPr>
          <w:spacing w:val="-1"/>
        </w:rPr>
        <w:t> </w:t>
      </w:r>
      <w:r>
        <w:rPr/>
        <w:t>out the</w:t>
      </w:r>
      <w:r>
        <w:rPr>
          <w:spacing w:val="-1"/>
        </w:rPr>
        <w:t> </w:t>
      </w:r>
      <w:r>
        <w:rPr/>
        <w:t>better chemical composition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 piston</w:t>
      </w:r>
      <w:r>
        <w:rPr>
          <w:spacing w:val="-1"/>
        </w:rPr>
        <w:t> </w:t>
      </w:r>
      <w:r>
        <w:rPr/>
        <w:t>head.</w:t>
      </w:r>
    </w:p>
    <w:p>
      <w:pPr>
        <w:pStyle w:val="BodyText"/>
        <w:spacing w:line="480" w:lineRule="auto" w:before="200"/>
        <w:ind w:left="971" w:right="413" w:firstLine="719"/>
        <w:jc w:val="both"/>
      </w:pPr>
      <w:r>
        <w:rPr/>
        <w:t>Ayatollahi</w:t>
      </w:r>
      <w:r>
        <w:rPr>
          <w:spacing w:val="60"/>
        </w:rPr>
        <w:t> </w:t>
      </w:r>
      <w:r>
        <w:rPr>
          <w:i/>
        </w:rPr>
        <w:t>et al</w:t>
      </w:r>
      <w:r>
        <w:rPr/>
        <w:t>. (2011) carried out a precise finite element method (FEA), in</w:t>
      </w:r>
      <w:r>
        <w:rPr>
          <w:spacing w:val="1"/>
        </w:rPr>
        <w:t> </w:t>
      </w:r>
      <w:r>
        <w:rPr/>
        <w:t>order to attain its high cycle fatigue (HCF) safety factor, and low cycle fatigue (LCF) life.</w:t>
      </w:r>
      <w:r>
        <w:rPr>
          <w:spacing w:val="-57"/>
        </w:rPr>
        <w:t> </w:t>
      </w:r>
      <w:r>
        <w:rPr/>
        <w:t>The piston was subjected to non-proportional multi-axial loading. The non-proportional</w:t>
      </w:r>
      <w:r>
        <w:rPr>
          <w:spacing w:val="1"/>
        </w:rPr>
        <w:t> </w:t>
      </w:r>
      <w:r>
        <w:rPr/>
        <w:t>loading led to</w:t>
      </w:r>
      <w:r>
        <w:rPr>
          <w:spacing w:val="1"/>
        </w:rPr>
        <w:t> </w:t>
      </w:r>
      <w:r>
        <w:rPr/>
        <w:t>an additional cyclic hardening in the material,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relative stress</w:t>
      </w:r>
      <w:r>
        <w:rPr>
          <w:spacing w:val="1"/>
        </w:rPr>
        <w:t> </w:t>
      </w:r>
      <w:r>
        <w:rPr/>
        <w:t>gradient</w:t>
      </w:r>
      <w:r>
        <w:rPr>
          <w:spacing w:val="-1"/>
        </w:rPr>
        <w:t> </w:t>
      </w:r>
      <w:r>
        <w:rPr/>
        <w:t>parameter 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</w:t>
      </w:r>
      <w:r>
        <w:rPr>
          <w:spacing w:val="-2"/>
        </w:rPr>
        <w:t> </w:t>
      </w:r>
      <w:r>
        <w:rPr/>
        <w:t>stress</w:t>
      </w:r>
      <w:r>
        <w:rPr>
          <w:spacing w:val="-1"/>
        </w:rPr>
        <w:t> </w:t>
      </w:r>
      <w:r>
        <w:rPr/>
        <w:t>concentration and</w:t>
      </w:r>
      <w:r>
        <w:rPr>
          <w:spacing w:val="-1"/>
        </w:rPr>
        <w:t> </w:t>
      </w:r>
      <w:r>
        <w:rPr/>
        <w:t>notch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  <w:spacing w:line="480" w:lineRule="auto" w:before="200"/>
        <w:ind w:left="971" w:right="411"/>
        <w:jc w:val="both"/>
      </w:pPr>
      <w:r>
        <w:rPr/>
        <w:t>Bhattacharya (2014) investigated and analysed the stress distribution of the piston at 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 were operating gas pressure and material properties of piston. The piston was</w:t>
      </w:r>
      <w:r>
        <w:rPr>
          <w:spacing w:val="1"/>
        </w:rPr>
        <w:t> </w:t>
      </w:r>
      <w:r>
        <w:rPr/>
        <w:t>modelled</w:t>
      </w:r>
      <w:r>
        <w:rPr>
          <w:spacing w:val="-1"/>
        </w:rPr>
        <w:t> </w:t>
      </w:r>
      <w:r>
        <w:rPr/>
        <w:t>in CATIA software</w:t>
      </w:r>
      <w:r>
        <w:rPr>
          <w:spacing w:val="-1"/>
        </w:rPr>
        <w:t> </w:t>
      </w:r>
      <w:r>
        <w:rPr/>
        <w:t>and analysed using ANSYS</w:t>
      </w:r>
      <w:r>
        <w:rPr>
          <w:spacing w:val="-1"/>
        </w:rPr>
        <w:t> </w:t>
      </w:r>
      <w:r>
        <w:rPr/>
        <w:t>workbench.</w:t>
      </w:r>
    </w:p>
    <w:p>
      <w:pPr>
        <w:pStyle w:val="BodyText"/>
        <w:spacing w:line="480" w:lineRule="auto" w:before="200"/>
        <w:ind w:left="971" w:right="412"/>
        <w:jc w:val="both"/>
      </w:pPr>
      <w:r>
        <w:rPr/>
        <w:t>Franz and Seshasai</w:t>
      </w:r>
      <w:r>
        <w:rPr>
          <w:spacing w:val="1"/>
        </w:rPr>
        <w:t> </w:t>
      </w:r>
      <w:r>
        <w:rPr/>
        <w:t>(2009) conducted a research on CFD-based optimization of fuel</w:t>
      </w:r>
      <w:r>
        <w:rPr>
          <w:spacing w:val="1"/>
        </w:rPr>
        <w:t> </w:t>
      </w:r>
      <w:r>
        <w:rPr/>
        <w:t>injection strategies in a diesel engine, using an adaptive gradient method. A gradient-</w:t>
      </w:r>
      <w:r>
        <w:rPr>
          <w:spacing w:val="1"/>
        </w:rPr>
        <w:t> </w:t>
      </w:r>
      <w:r>
        <w:rPr/>
        <w:t>based optimization tool has been developed and, in conjunction with a CFD code, utilized</w:t>
      </w:r>
      <w:r>
        <w:rPr>
          <w:spacing w:val="-57"/>
        </w:rPr>
        <w:t> </w:t>
      </w:r>
      <w:r>
        <w:rPr/>
        <w:t>in the search of new optimal fuel injection strategies. The approach taken used a steepest</w:t>
      </w:r>
      <w:r>
        <w:rPr>
          <w:spacing w:val="1"/>
        </w:rPr>
        <w:t> </w:t>
      </w:r>
      <w:r>
        <w:rPr/>
        <w:t>descent method, with an adaptive cost function, where the line search is performed with a</w:t>
      </w:r>
      <w:r>
        <w:rPr>
          <w:spacing w:val="-57"/>
        </w:rPr>
        <w:t> </w:t>
      </w:r>
      <w:r>
        <w:rPr/>
        <w:t>back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cubic</w:t>
      </w:r>
      <w:r>
        <w:rPr>
          <w:spacing w:val="1"/>
        </w:rPr>
        <w:t> </w:t>
      </w:r>
      <w:r>
        <w:rPr/>
        <w:t>polynomials to accelerate the convergence, and the initial back tracking step employs an</w:t>
      </w:r>
      <w:r>
        <w:rPr>
          <w:spacing w:val="1"/>
        </w:rPr>
        <w:t> </w:t>
      </w:r>
      <w:r>
        <w:rPr/>
        <w:t>adaptive</w:t>
      </w:r>
      <w:r>
        <w:rPr>
          <w:spacing w:val="-2"/>
        </w:rPr>
        <w:t> </w:t>
      </w:r>
      <w:r>
        <w:rPr/>
        <w:t>step size</w:t>
      </w:r>
      <w:r>
        <w:rPr>
          <w:spacing w:val="-2"/>
        </w:rPr>
        <w:t> </w:t>
      </w:r>
      <w:r>
        <w:rPr/>
        <w:t>mechanism, which depends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steepness of the</w:t>
      </w:r>
      <w:r>
        <w:rPr>
          <w:spacing w:val="-2"/>
        </w:rPr>
        <w:t> </w:t>
      </w:r>
      <w:r>
        <w:rPr/>
        <w:t>search direction.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08" w:firstLine="62"/>
        <w:jc w:val="both"/>
      </w:pPr>
      <w:r>
        <w:rPr/>
        <w:t>Ibrahim </w:t>
      </w:r>
      <w:r>
        <w:rPr>
          <w:i/>
        </w:rPr>
        <w:t>et al. </w:t>
      </w:r>
      <w:r>
        <w:rPr/>
        <w:t>(2008) investigated the Cylinder In-Flow through Piston-Port Engines</w:t>
      </w:r>
      <w:r>
        <w:rPr>
          <w:spacing w:val="1"/>
        </w:rPr>
        <w:t> </w:t>
      </w:r>
      <w:r>
        <w:rPr/>
        <w:t>Modelling using Dynamic Mesh. They presented numerical study of three-dimensional</w:t>
      </w:r>
      <w:r>
        <w:rPr>
          <w:spacing w:val="1"/>
        </w:rPr>
        <w:t> </w:t>
      </w:r>
      <w:r>
        <w:rPr/>
        <w:t>analysis of two-stroke spark-ignition (SI) cross loop-scavenged port. The objective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in-cylinder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motored</w:t>
      </w:r>
      <w:r>
        <w:rPr>
          <w:spacing w:val="60"/>
        </w:rPr>
        <w:t> </w:t>
      </w:r>
      <w:r>
        <w:rPr/>
        <w:t>transient</w:t>
      </w:r>
      <w:r>
        <w:rPr>
          <w:spacing w:val="1"/>
        </w:rPr>
        <w:t> </w:t>
      </w:r>
      <w:r>
        <w:rPr/>
        <w:t>condition. The pressure on in-cylinder and intake port were collected and applied for</w:t>
      </w:r>
      <w:r>
        <w:rPr>
          <w:spacing w:val="1"/>
        </w:rPr>
        <w:t> </w:t>
      </w:r>
      <w:r>
        <w:rPr/>
        <w:t>validation with numerical results for 1400 rpm. The three-dimensional modelling analysis</w:t>
      </w:r>
      <w:r>
        <w:rPr>
          <w:spacing w:val="-57"/>
        </w:rPr>
        <w:t> </w:t>
      </w:r>
      <w:r>
        <w:rPr/>
        <w:t>was performed utilizing dynamic mesh method. The prediction of distribution of in-</w:t>
      </w:r>
      <w:r>
        <w:rPr>
          <w:spacing w:val="1"/>
        </w:rPr>
        <w:t> </w:t>
      </w:r>
      <w:r>
        <w:rPr/>
        <w:t>cylinder pressure and mass fraction of gases function of crank angle were investigated.</w:t>
      </w:r>
      <w:r>
        <w:rPr>
          <w:spacing w:val="1"/>
        </w:rPr>
        <w:t> </w:t>
      </w:r>
      <w:r>
        <w:rPr/>
        <w:t>The results showed that the relative error between experimental and numerical was less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2 %.</w:t>
      </w:r>
    </w:p>
    <w:p>
      <w:pPr>
        <w:pStyle w:val="BodyText"/>
        <w:spacing w:line="480" w:lineRule="auto" w:before="201"/>
        <w:ind w:left="971" w:right="412"/>
        <w:jc w:val="both"/>
      </w:pPr>
      <w:r>
        <w:rPr/>
        <w:t>Silva </w:t>
      </w:r>
      <w:r>
        <w:rPr>
          <w:i/>
        </w:rPr>
        <w:t>et al. </w:t>
      </w:r>
      <w:r>
        <w:rPr/>
        <w:t>(2013) compared a circular piston with a square shaped piston (piston with</w:t>
      </w:r>
      <w:r>
        <w:rPr>
          <w:spacing w:val="1"/>
        </w:rPr>
        <w:t> </w:t>
      </w:r>
      <w:r>
        <w:rPr/>
        <w:t>square-shaped</w:t>
      </w:r>
      <w:r>
        <w:rPr>
          <w:spacing w:val="1"/>
        </w:rPr>
        <w:t> </w:t>
      </w:r>
      <w:r>
        <w:rPr/>
        <w:t>crown).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comparison,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parameters like stress induced, strain induced and deformation of the piston. From the</w:t>
      </w:r>
      <w:r>
        <w:rPr>
          <w:spacing w:val="1"/>
        </w:rPr>
        <w:t> </w:t>
      </w:r>
      <w:r>
        <w:rPr/>
        <w:t>analysis, it can be seen that for some instances, a square piston is better in terms of the</w:t>
      </w:r>
      <w:r>
        <w:rPr>
          <w:spacing w:val="1"/>
        </w:rPr>
        <w:t> </w:t>
      </w:r>
      <w:r>
        <w:rPr/>
        <w:t>total deformation, equivalent stress and maximum principle stress, without considering</w:t>
      </w:r>
      <w:r>
        <w:rPr>
          <w:spacing w:val="1"/>
        </w:rPr>
        <w:t> </w:t>
      </w:r>
      <w:r>
        <w:rPr/>
        <w:t>friction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other</w:t>
      </w:r>
      <w:r>
        <w:rPr>
          <w:spacing w:val="32"/>
        </w:rPr>
        <w:t> </w:t>
      </w:r>
      <w:r>
        <w:rPr/>
        <w:t>losses.</w:t>
      </w:r>
      <w:r>
        <w:rPr>
          <w:spacing w:val="35"/>
        </w:rPr>
        <w:t> </w:t>
      </w:r>
      <w:r>
        <w:rPr/>
        <w:t>Although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/>
        <w:t>might</w:t>
      </w:r>
      <w:r>
        <w:rPr>
          <w:spacing w:val="35"/>
        </w:rPr>
        <w:t> </w:t>
      </w:r>
      <w:r>
        <w:rPr/>
        <w:t>seem</w:t>
      </w:r>
      <w:r>
        <w:rPr>
          <w:spacing w:val="35"/>
        </w:rPr>
        <w:t> </w:t>
      </w:r>
      <w:r>
        <w:rPr/>
        <w:t>better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use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square</w:t>
      </w:r>
      <w:r>
        <w:rPr>
          <w:spacing w:val="33"/>
        </w:rPr>
        <w:t> </w:t>
      </w:r>
      <w:r>
        <w:rPr/>
        <w:t>shaped</w:t>
      </w:r>
      <w:r>
        <w:rPr>
          <w:spacing w:val="34"/>
        </w:rPr>
        <w:t> </w:t>
      </w:r>
      <w:r>
        <w:rPr/>
        <w:t>piston</w:t>
      </w:r>
      <w:r>
        <w:rPr>
          <w:spacing w:val="-58"/>
        </w:rPr>
        <w:t> </w:t>
      </w:r>
      <w:r>
        <w:rPr/>
        <w:t>head instead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circular shaped one,</w:t>
      </w:r>
      <w:r>
        <w:rPr>
          <w:spacing w:val="1"/>
        </w:rPr>
        <w:t> </w:t>
      </w:r>
      <w:r>
        <w:rPr/>
        <w:t>after looking at</w:t>
      </w:r>
      <w:r>
        <w:rPr>
          <w:spacing w:val="1"/>
        </w:rPr>
        <w:t> </w:t>
      </w:r>
      <w:r>
        <w:rPr/>
        <w:t>these results,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require</w:t>
      </w:r>
      <w:r>
        <w:rPr>
          <w:spacing w:val="-57"/>
        </w:rPr>
        <w:t> </w:t>
      </w:r>
      <w:r>
        <w:rPr/>
        <w:t>extra</w:t>
      </w:r>
      <w:r>
        <w:rPr>
          <w:spacing w:val="-3"/>
        </w:rPr>
        <w:t> </w:t>
      </w:r>
      <w:r>
        <w:rPr/>
        <w:t>cooling</w:t>
      </w:r>
      <w:r>
        <w:rPr>
          <w:spacing w:val="-3"/>
        </w:rPr>
        <w:t> </w:t>
      </w:r>
      <w:r>
        <w:rPr/>
        <w:t>arrangements and more</w:t>
      </w:r>
      <w:r>
        <w:rPr>
          <w:spacing w:val="-2"/>
        </w:rPr>
        <w:t> </w:t>
      </w:r>
      <w:r>
        <w:rPr/>
        <w:t>maintenance.</w:t>
      </w:r>
    </w:p>
    <w:p>
      <w:pPr>
        <w:pStyle w:val="BodyText"/>
        <w:spacing w:line="480" w:lineRule="auto" w:before="200"/>
        <w:ind w:left="971" w:right="410"/>
        <w:jc w:val="both"/>
      </w:pPr>
      <w:r>
        <w:rPr/>
        <w:t>Venkatesh and Viveknanda (2014) developed a manufacturing process plan for aerospace</w:t>
      </w:r>
      <w:r>
        <w:rPr>
          <w:spacing w:val="-57"/>
        </w:rPr>
        <w:t> </w:t>
      </w:r>
      <w:r>
        <w:rPr/>
        <w:t>piston ring which is used in rockets using computer aided manufacture (CAM), (NX 7.5),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CAM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geometry of the component and defining the proper tool path, and thus, transferring the</w:t>
      </w:r>
      <w:r>
        <w:rPr>
          <w:spacing w:val="1"/>
        </w:rPr>
        <w:t> </w:t>
      </w:r>
      <w:r>
        <w:rPr/>
        <w:t>generated part program to the required CNC machine with the help of DNC lines. These</w:t>
      </w:r>
      <w:r>
        <w:rPr>
          <w:spacing w:val="1"/>
        </w:rPr>
        <w:t> </w:t>
      </w:r>
      <w:r>
        <w:rPr/>
        <w:t>piston</w:t>
      </w:r>
      <w:r>
        <w:rPr>
          <w:spacing w:val="5"/>
        </w:rPr>
        <w:t> </w:t>
      </w:r>
      <w:r>
        <w:rPr/>
        <w:t>rings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release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rocket</w:t>
      </w:r>
      <w:r>
        <w:rPr>
          <w:spacing w:val="6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pressure</w:t>
      </w:r>
      <w:r>
        <w:rPr>
          <w:spacing w:val="4"/>
        </w:rPr>
        <w:t> </w:t>
      </w:r>
      <w:r>
        <w:rPr/>
        <w:t>release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chamber.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0"/>
        <w:jc w:val="both"/>
      </w:pPr>
      <w:r>
        <w:rPr/>
        <w:t>operator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executed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manufacturing process plans were developed, using NX-CAM software and the optimum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less machining</w:t>
      </w:r>
      <w:r>
        <w:rPr>
          <w:spacing w:val="-2"/>
        </w:rPr>
        <w:t> </w:t>
      </w:r>
      <w:r>
        <w:rPr/>
        <w:t>time and</w:t>
      </w:r>
      <w:r>
        <w:rPr>
          <w:spacing w:val="-1"/>
        </w:rPr>
        <w:t> </w:t>
      </w:r>
      <w:r>
        <w:rPr/>
        <w:t>improved surface</w:t>
      </w:r>
      <w:r>
        <w:rPr>
          <w:spacing w:val="-1"/>
        </w:rPr>
        <w:t> </w:t>
      </w:r>
      <w:r>
        <w:rPr/>
        <w:t>finish.</w:t>
      </w:r>
    </w:p>
    <w:p>
      <w:pPr>
        <w:pStyle w:val="BodyText"/>
        <w:spacing w:line="480" w:lineRule="auto" w:before="200"/>
        <w:ind w:left="971" w:right="411"/>
        <w:jc w:val="both"/>
      </w:pPr>
      <w:r>
        <w:rPr/>
        <w:t>Khaleel </w:t>
      </w:r>
      <w:r>
        <w:rPr>
          <w:i/>
        </w:rPr>
        <w:t>et al. </w:t>
      </w:r>
      <w:r>
        <w:rPr/>
        <w:t>(2016) built a simulation model of new manufacturing system for new plant</w:t>
      </w:r>
      <w:r>
        <w:rPr>
          <w:spacing w:val="-57"/>
        </w:rPr>
        <w:t> </w:t>
      </w:r>
      <w:r>
        <w:rPr/>
        <w:t>to produce 1200 engine components per day. The system was flexible, reliable and within</w:t>
      </w:r>
      <w:r>
        <w:rPr>
          <w:spacing w:val="-57"/>
        </w:rPr>
        <w:t> </w:t>
      </w:r>
      <w:r>
        <w:rPr/>
        <w:t>maximum scrap rate of 1%. Furthermore, the optimization and analysis of production</w:t>
      </w:r>
      <w:r>
        <w:rPr>
          <w:spacing w:val="1"/>
        </w:rPr>
        <w:t> </w:t>
      </w:r>
      <w:r>
        <w:rPr/>
        <w:t>performance measures, which are inclusive of cost, machine utilizations, and jobs per</w:t>
      </w:r>
      <w:r>
        <w:rPr>
          <w:spacing w:val="1"/>
        </w:rPr>
        <w:t> </w:t>
      </w:r>
      <w:r>
        <w:rPr/>
        <w:t>hour, helped the company studying the system, and selecting optimal scenario, as well as</w:t>
      </w:r>
      <w:r>
        <w:rPr>
          <w:spacing w:val="1"/>
        </w:rPr>
        <w:t> </w:t>
      </w:r>
      <w:r>
        <w:rPr/>
        <w:t>to support</w:t>
      </w:r>
      <w:r>
        <w:rPr>
          <w:spacing w:val="1"/>
        </w:rPr>
        <w:t> </w:t>
      </w:r>
      <w:r>
        <w:rPr/>
        <w:t>upper management to make perfect decision before implementing a new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200"/>
        <w:ind w:left="971" w:right="411"/>
        <w:jc w:val="both"/>
      </w:pPr>
      <w:r>
        <w:rPr/>
        <w:t>Kethavath </w:t>
      </w:r>
      <w:r>
        <w:rPr>
          <w:i/>
        </w:rPr>
        <w:t>et al. </w:t>
      </w:r>
      <w:r>
        <w:rPr/>
        <w:t>(2015) modelled and assembled piston with the help of CATIA software.</w:t>
      </w:r>
      <w:r>
        <w:rPr>
          <w:spacing w:val="-57"/>
        </w:rPr>
        <w:t> </w:t>
      </w:r>
      <w:r>
        <w:rPr/>
        <w:t>The component was meshed and analysed using ANSYS software, and the thermal and</w:t>
      </w:r>
      <w:r>
        <w:rPr>
          <w:spacing w:val="1"/>
        </w:rPr>
        <w:t> </w:t>
      </w:r>
      <w:r>
        <w:rPr/>
        <w:t>static behaviour was studied and the results were tabulated. The various stresses acting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 under various loading conditions were</w:t>
      </w:r>
      <w:r>
        <w:rPr>
          <w:spacing w:val="-2"/>
        </w:rPr>
        <w:t> </w:t>
      </w:r>
      <w:r>
        <w:rPr/>
        <w:t>identified.</w:t>
      </w:r>
    </w:p>
    <w:p>
      <w:pPr>
        <w:pStyle w:val="BodyText"/>
        <w:spacing w:line="480" w:lineRule="auto" w:before="200"/>
        <w:ind w:left="971" w:right="409"/>
        <w:jc w:val="both"/>
      </w:pPr>
      <w:r>
        <w:rPr/>
        <w:t>Chanthni and Mevan (2015) carried out a physicochemical analysis of coconut shell</w:t>
      </w:r>
      <w:r>
        <w:rPr>
          <w:spacing w:val="1"/>
        </w:rPr>
        <w:t> </w:t>
      </w:r>
      <w:r>
        <w:rPr/>
        <w:t>powder. Laser diffraction was used to determine the distribution and the mean 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34.2</w:t>
      </w:r>
      <w:r>
        <w:rPr>
          <w:spacing w:val="1"/>
        </w:rPr>
        <w:t> </w:t>
      </w:r>
      <w:r>
        <w:rPr/>
        <w:t>microns.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-57"/>
        </w:rPr>
        <w:t> </w:t>
      </w:r>
      <w:r>
        <w:rPr/>
        <w:t>particle was estimated. The ash content and types of metal were determined. Apart from</w:t>
      </w:r>
      <w:r>
        <w:rPr>
          <w:spacing w:val="1"/>
        </w:rPr>
        <w:t> </w:t>
      </w:r>
      <w:r>
        <w:rPr/>
        <w:t>silica</w:t>
      </w:r>
      <w:r>
        <w:rPr>
          <w:spacing w:val="45"/>
        </w:rPr>
        <w:t> </w:t>
      </w:r>
      <w:r>
        <w:rPr/>
        <w:t>which</w:t>
      </w:r>
      <w:r>
        <w:rPr>
          <w:spacing w:val="46"/>
        </w:rPr>
        <w:t> </w:t>
      </w:r>
      <w:r>
        <w:rPr/>
        <w:t>could</w:t>
      </w:r>
      <w:r>
        <w:rPr>
          <w:spacing w:val="47"/>
        </w:rPr>
        <w:t> </w:t>
      </w:r>
      <w:r>
        <w:rPr/>
        <w:t>not</w:t>
      </w:r>
      <w:r>
        <w:rPr>
          <w:spacing w:val="46"/>
        </w:rPr>
        <w:t> </w:t>
      </w:r>
      <w:r>
        <w:rPr/>
        <w:t>be</w:t>
      </w:r>
      <w:r>
        <w:rPr>
          <w:spacing w:val="45"/>
        </w:rPr>
        <w:t> </w:t>
      </w:r>
      <w:r>
        <w:rPr/>
        <w:t>measured,</w:t>
      </w:r>
      <w:r>
        <w:rPr>
          <w:spacing w:val="47"/>
        </w:rPr>
        <w:t> </w:t>
      </w:r>
      <w:r>
        <w:rPr/>
        <w:t>sodium,</w:t>
      </w:r>
      <w:r>
        <w:rPr>
          <w:spacing w:val="47"/>
        </w:rPr>
        <w:t> </w:t>
      </w:r>
      <w:r>
        <w:rPr/>
        <w:t>potassium,</w:t>
      </w:r>
      <w:r>
        <w:rPr>
          <w:spacing w:val="46"/>
        </w:rPr>
        <w:t> </w:t>
      </w:r>
      <w:r>
        <w:rPr/>
        <w:t>zinc,</w:t>
      </w:r>
      <w:r>
        <w:rPr>
          <w:spacing w:val="46"/>
        </w:rPr>
        <w:t> </w:t>
      </w:r>
      <w:r>
        <w:rPr/>
        <w:t>calcium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iron</w:t>
      </w:r>
      <w:r>
        <w:rPr>
          <w:spacing w:val="46"/>
        </w:rPr>
        <w:t> </w:t>
      </w:r>
      <w:r>
        <w:rPr/>
        <w:t>were</w:t>
      </w:r>
      <w:r>
        <w:rPr>
          <w:spacing w:val="-58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metals.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cast-in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reinforcements to improve the high temperature mechanical properties and/or to control</w:t>
      </w:r>
      <w:r>
        <w:rPr>
          <w:spacing w:val="1"/>
        </w:rPr>
        <w:t> </w:t>
      </w:r>
      <w:r>
        <w:rPr/>
        <w:t>thermal</w:t>
      </w:r>
      <w:r>
        <w:rPr>
          <w:spacing w:val="15"/>
        </w:rPr>
        <w:t> </w:t>
      </w:r>
      <w:r>
        <w:rPr/>
        <w:t>expansion</w:t>
      </w:r>
      <w:r>
        <w:rPr>
          <w:spacing w:val="16"/>
        </w:rPr>
        <w:t> </w:t>
      </w:r>
      <w:r>
        <w:rPr/>
        <w:t>(that</w:t>
      </w:r>
      <w:r>
        <w:rPr>
          <w:spacing w:val="16"/>
        </w:rPr>
        <w:t> </w:t>
      </w:r>
      <w:r>
        <w:rPr/>
        <w:t>is,</w:t>
      </w:r>
      <w:r>
        <w:rPr>
          <w:spacing w:val="18"/>
        </w:rPr>
        <w:t> </w:t>
      </w:r>
      <w:r>
        <w:rPr/>
        <w:t>reduce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thermal</w:t>
      </w:r>
      <w:r>
        <w:rPr>
          <w:spacing w:val="18"/>
        </w:rPr>
        <w:t> </w:t>
      </w:r>
      <w:r>
        <w:rPr/>
        <w:t>expansion</w:t>
      </w:r>
      <w:r>
        <w:rPr>
          <w:spacing w:val="16"/>
        </w:rPr>
        <w:t> </w:t>
      </w:r>
      <w:r>
        <w:rPr/>
        <w:t>coefficients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in contact areas with other materials). (European Aluminium Association, Automobile</w:t>
      </w:r>
      <w:r>
        <w:rPr>
          <w:spacing w:val="1"/>
        </w:rPr>
        <w:t> </w:t>
      </w:r>
      <w:r>
        <w:rPr/>
        <w:t>Manual,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left="971" w:right="409"/>
        <w:jc w:val="both"/>
      </w:pPr>
      <w:r>
        <w:rPr/>
        <w:t>Deborah (2019) carried out a research on carbon composites. It was revealed from the</w:t>
      </w:r>
      <w:r>
        <w:rPr>
          <w:spacing w:val="1"/>
        </w:rPr>
        <w:t> </w:t>
      </w:r>
      <w:r>
        <w:rPr/>
        <w:t>research that, metal-matrix composites with discontinuous or continuous carbon fibres or</w:t>
      </w:r>
      <w:r>
        <w:rPr>
          <w:spacing w:val="1"/>
        </w:rPr>
        <w:t> </w:t>
      </w:r>
      <w:r>
        <w:rPr/>
        <w:t>carbon nanotubes (CNTs) are attractive for the thermal conductivity of the metal matrix,</w:t>
      </w:r>
      <w:r>
        <w:rPr>
          <w:spacing w:val="1"/>
        </w:rPr>
        <w:t> </w:t>
      </w:r>
      <w:r>
        <w:rPr/>
        <w:t>the low coefficient of thermal expansion (CTE), high thermal conductivity, and high</w:t>
      </w:r>
      <w:r>
        <w:rPr>
          <w:spacing w:val="1"/>
        </w:rPr>
        <w:t> </w:t>
      </w:r>
      <w:r>
        <w:rPr/>
        <w:t>elastic modulus of the fibrous carbon. The combination of high thermal conductivity and</w:t>
      </w:r>
      <w:r>
        <w:rPr>
          <w:spacing w:val="1"/>
        </w:rPr>
        <w:t> </w:t>
      </w:r>
      <w:r>
        <w:rPr/>
        <w:t>low</w:t>
      </w:r>
      <w:r>
        <w:rPr>
          <w:spacing w:val="17"/>
        </w:rPr>
        <w:t> </w:t>
      </w:r>
      <w:r>
        <w:rPr/>
        <w:t>CTE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valuable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heat</w:t>
      </w:r>
      <w:r>
        <w:rPr>
          <w:spacing w:val="18"/>
        </w:rPr>
        <w:t> </w:t>
      </w:r>
      <w:r>
        <w:rPr/>
        <w:t>sinks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other</w:t>
      </w:r>
      <w:r>
        <w:rPr>
          <w:spacing w:val="15"/>
        </w:rPr>
        <w:t> </w:t>
      </w:r>
      <w:r>
        <w:rPr/>
        <w:t>components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microelectronic</w:t>
      </w:r>
      <w:r>
        <w:rPr>
          <w:spacing w:val="17"/>
        </w:rPr>
        <w:t> </w:t>
      </w:r>
      <w:r>
        <w:rPr/>
        <w:t>packaging.</w:t>
      </w:r>
      <w:r>
        <w:rPr>
          <w:spacing w:val="-58"/>
        </w:rPr>
        <w:t> </w:t>
      </w:r>
      <w:r>
        <w:rPr/>
        <w:t>In addition, the fibrous carbon enhances the lubricity and wear resistance. Methods of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infiltration,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metallurgy,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stir</w:t>
      </w:r>
      <w:r>
        <w:rPr>
          <w:spacing w:val="1"/>
        </w:rPr>
        <w:t> </w:t>
      </w:r>
      <w:r>
        <w:rPr/>
        <w:t>casting. Due to the reactivity of liquid metals with carbon to form carbides and the</w:t>
      </w:r>
      <w:r>
        <w:rPr>
          <w:spacing w:val="1"/>
        </w:rPr>
        <w:t> </w:t>
      </w:r>
      <w:r>
        <w:rPr/>
        <w:t>inadequate wetting of the fibrous carbon by liquid metals, the coating of the fibrous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 conducted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fabrication.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coatings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ceramics.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aluminium, magnesium, copper, and titanium. For soldering and brazing, tin-matrix and</w:t>
      </w:r>
      <w:r>
        <w:rPr>
          <w:spacing w:val="1"/>
        </w:rPr>
        <w:t> </w:t>
      </w:r>
      <w:r>
        <w:rPr/>
        <w:t>silver-matrix composites are relevant. The processing, structure, and properties of metal-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 are</w:t>
      </w:r>
      <w:r>
        <w:rPr>
          <w:spacing w:val="-2"/>
        </w:rPr>
        <w:t> </w:t>
      </w:r>
      <w:r>
        <w:rPr/>
        <w:t>covered.</w:t>
      </w:r>
    </w:p>
    <w:p>
      <w:pPr>
        <w:pStyle w:val="BodyText"/>
        <w:spacing w:line="480" w:lineRule="auto" w:before="201"/>
        <w:ind w:left="971" w:right="412"/>
        <w:jc w:val="both"/>
      </w:pPr>
      <w:r>
        <w:rPr/>
        <w:t>Kinshawy (2019) worked on Machining Technology for Composite Materials. It was</w:t>
      </w:r>
      <w:r>
        <w:rPr>
          <w:spacing w:val="1"/>
        </w:rPr>
        <w:t> </w:t>
      </w:r>
      <w:r>
        <w:rPr/>
        <w:t>reported from the research that Metal matrix composite materials (MMCs) offer various</w:t>
      </w:r>
      <w:r>
        <w:rPr>
          <w:spacing w:val="1"/>
        </w:rPr>
        <w:t> </w:t>
      </w:r>
      <w:r>
        <w:rPr/>
        <w:t>mechanical properties that are not offered by conventional unreinforced monolithic metal</w:t>
      </w:r>
      <w:r>
        <w:rPr>
          <w:spacing w:val="1"/>
        </w:rPr>
        <w:t> </w:t>
      </w:r>
      <w:r>
        <w:rPr/>
        <w:t>counterparts;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resistance. As a result, these composite materials have different applications in several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aerospace.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machining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MMCs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remains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challenge.</w:t>
      </w:r>
      <w:r>
        <w:rPr>
          <w:spacing w:val="37"/>
        </w:rPr>
        <w:t> </w:t>
      </w:r>
      <w:r>
        <w:rPr/>
        <w:t>Understanding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manufacturing</w:t>
      </w:r>
      <w:r>
        <w:rPr>
          <w:spacing w:val="33"/>
        </w:rPr>
        <w:t> </w:t>
      </w:r>
      <w:r>
        <w:rPr/>
        <w:t>methods,</w:t>
      </w:r>
      <w:r>
        <w:rPr>
          <w:spacing w:val="35"/>
        </w:rPr>
        <w:t> </w:t>
      </w:r>
      <w:r>
        <w:rPr/>
        <w:t>strengthening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09"/>
        <w:jc w:val="both"/>
      </w:pPr>
      <w:r>
        <w:rPr/>
        <w:t>mechanisms and hence mechanical properties of MMCs is crucial to comprehension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machining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workpiece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integrity and tool wear. The chapter described the types of composites and their unique</w:t>
      </w:r>
      <w:r>
        <w:rPr>
          <w:spacing w:val="1"/>
        </w:rPr>
        <w:t> </w:t>
      </w:r>
      <w:r>
        <w:rPr/>
        <w:t>physical properties. In addition, the cutting performance of some composite materials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discussed.</w:t>
      </w:r>
    </w:p>
    <w:p>
      <w:pPr>
        <w:pStyle w:val="BodyText"/>
        <w:spacing w:line="480" w:lineRule="auto" w:before="200"/>
        <w:ind w:left="971" w:right="411"/>
        <w:jc w:val="both"/>
      </w:pPr>
      <w:r>
        <w:rPr/>
        <w:t>Bello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un-carbonised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(UCSNPs).</w:t>
      </w:r>
      <w:r>
        <w:rPr>
          <w:spacing w:val="1"/>
        </w:rPr>
        <w:t> </w:t>
      </w:r>
      <w:r>
        <w:rPr/>
        <w:t>UCSNPs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synthesized from discarded coconut shells (CSs) using top down approach. The sundried</w:t>
      </w:r>
      <w:r>
        <w:rPr>
          <w:spacing w:val="1"/>
        </w:rPr>
        <w:t> </w:t>
      </w:r>
      <w:r>
        <w:rPr/>
        <w:t>CSs were crushed, ground and then sieved using hammer crusher, a two disc grinder and</w:t>
      </w:r>
      <w:r>
        <w:rPr>
          <w:spacing w:val="1"/>
        </w:rPr>
        <w:t> </w:t>
      </w:r>
      <w:r>
        <w:rPr/>
        <w:t>set of sieves with shine shaker respectively. The CS powders retained in the pan below 37</w:t>
      </w:r>
      <w:r>
        <w:rPr>
          <w:spacing w:val="-57"/>
        </w:rPr>
        <w:t> </w:t>
      </w:r>
      <w:r>
        <w:rPr/>
        <w:t>µm sized sieve were milled for 70 hours to obtain UCSNPS. Samples for analysis were</w:t>
      </w:r>
      <w:r>
        <w:rPr>
          <w:spacing w:val="1"/>
        </w:rPr>
        <w:t> </w:t>
      </w:r>
      <w:r>
        <w:rPr/>
        <w:t>taken at 16 and 70 hours. UCSNPs were analysed using transmission electron microscope</w:t>
      </w:r>
      <w:r>
        <w:rPr>
          <w:spacing w:val="-57"/>
        </w:rPr>
        <w:t> </w:t>
      </w:r>
      <w:r>
        <w:rPr/>
        <w:t>(TEM), scanning electron microscope (SEM) with attached EDS and Gwydion software.</w:t>
      </w:r>
      <w:r>
        <w:rPr>
          <w:spacing w:val="1"/>
        </w:rPr>
        <w:t> </w:t>
      </w:r>
      <w:r>
        <w:rPr/>
        <w:t>Samples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UCSNPs</w:t>
      </w:r>
      <w:r>
        <w:rPr>
          <w:spacing w:val="22"/>
        </w:rPr>
        <w:t> </w:t>
      </w:r>
      <w:r>
        <w:rPr/>
        <w:t>obtained</w:t>
      </w:r>
      <w:r>
        <w:rPr>
          <w:spacing w:val="19"/>
        </w:rPr>
        <w:t> </w:t>
      </w:r>
      <w:r>
        <w:rPr/>
        <w:t>at</w:t>
      </w:r>
      <w:r>
        <w:rPr>
          <w:spacing w:val="21"/>
        </w:rPr>
        <w:t> </w:t>
      </w:r>
      <w:r>
        <w:rPr/>
        <w:t>16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70hours</w:t>
      </w:r>
      <w:r>
        <w:rPr>
          <w:spacing w:val="21"/>
        </w:rPr>
        <w:t> </w:t>
      </w:r>
      <w:r>
        <w:rPr/>
        <w:t>showed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deep</w:t>
      </w:r>
      <w:r>
        <w:rPr>
          <w:spacing w:val="21"/>
        </w:rPr>
        <w:t> </w:t>
      </w:r>
      <w:r>
        <w:rPr/>
        <w:t>brown</w:t>
      </w:r>
      <w:r>
        <w:rPr>
          <w:spacing w:val="20"/>
        </w:rPr>
        <w:t> </w:t>
      </w:r>
      <w:r>
        <w:rPr/>
        <w:t>colour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CS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fading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size</w:t>
      </w:r>
      <w:r>
        <w:rPr>
          <w:spacing w:val="1"/>
        </w:rPr>
        <w:t> </w:t>
      </w:r>
      <w:r>
        <w:rPr/>
        <w:t>determination from TEM image revealed spherical particles with an average size of 18.23</w:t>
      </w:r>
      <w:r>
        <w:rPr>
          <w:spacing w:val="-57"/>
        </w:rPr>
        <w:t> </w:t>
      </w:r>
      <w:r>
        <w:rPr/>
        <w:t>nm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UCSNPs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milling.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EDS</w:t>
      </w:r>
      <w:r>
        <w:rPr>
          <w:spacing w:val="1"/>
        </w:rPr>
        <w:t> </w:t>
      </w:r>
      <w:r>
        <w:rPr/>
        <w:t>spectrographs</w:t>
      </w:r>
      <w:r>
        <w:rPr>
          <w:spacing w:val="1"/>
        </w:rPr>
        <w:t> </w:t>
      </w:r>
      <w:r>
        <w:rPr/>
        <w:t>revealed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 in the carbon counts with increased</w:t>
      </w:r>
      <w:r>
        <w:rPr>
          <w:spacing w:val="1"/>
        </w:rPr>
        <w:t> </w:t>
      </w:r>
      <w:r>
        <w:rPr/>
        <w:t>milling hours.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attributable to</w:t>
      </w:r>
      <w:r>
        <w:rPr>
          <w:spacing w:val="1"/>
        </w:rPr>
        <w:t> </w:t>
      </w:r>
      <w:r>
        <w:rPr/>
        <w:t>dryness of the CS powders by the generated heat during the milling process due to</w:t>
      </w:r>
      <w:r>
        <w:rPr>
          <w:spacing w:val="1"/>
        </w:rPr>
        <w:t> </w:t>
      </w:r>
      <w:r>
        <w:rPr/>
        <w:t>absorption of kinetic energy by the CS powders from the milling balls. SEM micrographs</w:t>
      </w:r>
      <w:r>
        <w:rPr>
          <w:spacing w:val="-57"/>
        </w:rPr>
        <w:t> </w:t>
      </w:r>
      <w:r>
        <w:rPr/>
        <w:t>revealed UCSNPs in agglomerated networks. The SEM micrograph/Gwydion particles</w:t>
      </w:r>
      <w:r>
        <w:rPr>
          <w:spacing w:val="1"/>
        </w:rPr>
        <w:t> </w:t>
      </w:r>
      <w:r>
        <w:rPr/>
        <w:t>size determination showed average particles of 170.5 ±3 and 104.9 ±4.1 nm for UCSNPs</w:t>
      </w:r>
      <w:r>
        <w:rPr>
          <w:spacing w:val="1"/>
        </w:rPr>
        <w:t> </w:t>
      </w:r>
      <w:r>
        <w:rPr/>
        <w:t>obtained at 16 and 70 hours respectively. Therefore, production of UCSNPs through</w:t>
      </w:r>
      <w:r>
        <w:rPr>
          <w:spacing w:val="1"/>
        </w:rPr>
        <w:t> </w:t>
      </w:r>
      <w:r>
        <w:rPr/>
        <w:t>mechanical</w:t>
      </w:r>
      <w:r>
        <w:rPr>
          <w:spacing w:val="9"/>
        </w:rPr>
        <w:t> </w:t>
      </w:r>
      <w:r>
        <w:rPr/>
        <w:t>milling</w:t>
      </w:r>
      <w:r>
        <w:rPr>
          <w:spacing w:val="6"/>
        </w:rPr>
        <w:t> </w:t>
      </w:r>
      <w:r>
        <w:rPr/>
        <w:t>using</w:t>
      </w:r>
      <w:r>
        <w:rPr>
          <w:spacing w:val="8"/>
        </w:rPr>
        <w:t> </w:t>
      </w:r>
      <w:r>
        <w:rPr/>
        <w:t>mixture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ceramic</w:t>
      </w:r>
      <w:r>
        <w:rPr>
          <w:spacing w:val="7"/>
        </w:rPr>
        <w:t> </w:t>
      </w:r>
      <w:r>
        <w:rPr/>
        <w:t>balls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sizes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established</w:t>
      </w:r>
    </w:p>
    <w:p>
      <w:pPr>
        <w:pStyle w:val="BodyText"/>
        <w:spacing w:before="3"/>
        <w:ind w:left="971"/>
        <w:jc w:val="both"/>
      </w:pPr>
      <w:r>
        <w:rPr/>
        <w:t>especially</w:t>
      </w:r>
      <w:r>
        <w:rPr>
          <w:spacing w:val="-6"/>
        </w:rPr>
        <w:t> </w:t>
      </w:r>
      <w:r>
        <w:rPr/>
        <w:t>when the</w:t>
      </w:r>
      <w:r>
        <w:rPr>
          <w:spacing w:val="-2"/>
        </w:rPr>
        <w:t> </w:t>
      </w:r>
      <w:r>
        <w:rPr/>
        <w:t>particles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sourced/initial CS</w:t>
      </w:r>
      <w:r>
        <w:rPr>
          <w:spacing w:val="-1"/>
        </w:rPr>
        <w:t> </w:t>
      </w:r>
      <w:r>
        <w:rPr/>
        <w:t>powders falls below</w:t>
      </w:r>
      <w:r>
        <w:rPr>
          <w:spacing w:val="1"/>
        </w:rPr>
        <w:t> </w:t>
      </w:r>
      <w:r>
        <w:rPr/>
        <w:t>37 µm.</w:t>
      </w:r>
    </w:p>
    <w:p>
      <w:pPr>
        <w:spacing w:after="0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line="480" w:lineRule="auto" w:before="64"/>
        <w:ind w:left="971" w:right="411"/>
        <w:jc w:val="both"/>
      </w:pPr>
      <w:r>
        <w:rPr/>
        <w:t>Vinod and Mittal (2013) illustrate design procedure for a piston for 4 stroke petrol engine</w:t>
      </w:r>
      <w:r>
        <w:rPr>
          <w:spacing w:val="-57"/>
        </w:rPr>
        <w:t> </w:t>
      </w:r>
      <w:r>
        <w:rPr/>
        <w:t>for hero bike and its analysis by its comparison with original piston dimensions used in</w:t>
      </w:r>
      <w:r>
        <w:rPr>
          <w:spacing w:val="1"/>
        </w:rPr>
        <w:t> </w:t>
      </w:r>
      <w:r>
        <w:rPr/>
        <w:t>bike. The design procedure involved determination of various piston dimensions using</w:t>
      </w:r>
      <w:r>
        <w:rPr>
          <w:spacing w:val="1"/>
        </w:rPr>
        <w:t> </w:t>
      </w:r>
      <w:r>
        <w:rPr/>
        <w:t>analytical method under maximum power condition. The research considered combined</w:t>
      </w:r>
      <w:r>
        <w:rPr>
          <w:spacing w:val="1"/>
        </w:rPr>
        <w:t> </w:t>
      </w:r>
      <w:r>
        <w:rPr/>
        <w:t>effects of mechanical and thermal loads while determining various dimensions. The basic</w:t>
      </w:r>
      <w:r>
        <w:rPr>
          <w:spacing w:val="-57"/>
        </w:rPr>
        <w:t> </w:t>
      </w:r>
      <w:r>
        <w:rPr/>
        <w:t>data of the engine were taken from a located engine type of hero bike. The work provided</w:t>
      </w:r>
      <w:r>
        <w:rPr>
          <w:spacing w:val="-57"/>
        </w:rPr>
        <w:t> </w:t>
      </w:r>
      <w:r>
        <w:rPr/>
        <w:t>a fast procedure to design a piston which can be further improved by the use of various</w:t>
      </w:r>
      <w:r>
        <w:rPr>
          <w:spacing w:val="1"/>
        </w:rPr>
        <w:t> </w:t>
      </w:r>
      <w:r>
        <w:rPr/>
        <w:t>software and methods. The most important part was that, very less time was required to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the piston with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few basic</w:t>
      </w:r>
      <w:r>
        <w:rPr>
          <w:spacing w:val="-1"/>
        </w:rPr>
        <w:t> </w:t>
      </w:r>
      <w:r>
        <w:rPr/>
        <w:t>specification of</w:t>
      </w:r>
      <w:r>
        <w:rPr>
          <w:spacing w:val="-1"/>
        </w:rPr>
        <w:t> </w:t>
      </w:r>
      <w:r>
        <w:rPr/>
        <w:t>the engine.</w:t>
      </w:r>
    </w:p>
    <w:p>
      <w:pPr>
        <w:pStyle w:val="BodyText"/>
        <w:spacing w:line="480" w:lineRule="auto" w:before="201"/>
        <w:ind w:left="971" w:right="412"/>
        <w:jc w:val="both"/>
      </w:pPr>
      <w:r>
        <w:rPr/>
        <w:t>Meta-analysis is a set of techniques used “to combine the results of a number of different</w:t>
      </w:r>
      <w:r>
        <w:rPr>
          <w:spacing w:val="1"/>
        </w:rPr>
        <w:t> </w:t>
      </w:r>
      <w:r>
        <w:rPr/>
        <w:t>reports into one report to create a single, more precise estimate of an effect”. The aims of</w:t>
      </w:r>
      <w:r>
        <w:rPr>
          <w:spacing w:val="1"/>
        </w:rPr>
        <w:t> </w:t>
      </w:r>
      <w:r>
        <w:rPr/>
        <w:t>meta-analysis are “to increase statistical power; to deal with controversy when individual</w:t>
      </w:r>
      <w:r>
        <w:rPr>
          <w:spacing w:val="1"/>
        </w:rPr>
        <w:t> </w:t>
      </w:r>
      <w:r>
        <w:rPr/>
        <w:t>studies disagree; to improve estimates of size of effect, and to answer new questions not</w:t>
      </w:r>
      <w:r>
        <w:rPr>
          <w:spacing w:val="1"/>
        </w:rPr>
        <w:t> </w:t>
      </w:r>
      <w:r>
        <w:rPr/>
        <w:t>previously posed in component studies” (Julien</w:t>
      </w:r>
      <w:r>
        <w:rPr>
          <w:i/>
        </w:rPr>
        <w:t>, </w:t>
      </w:r>
      <w:r>
        <w:rPr/>
        <w:t>2015). Table 2.5 shows meta-analysis of</w:t>
      </w:r>
      <w:r>
        <w:rPr>
          <w:spacing w:val="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literature</w:t>
      </w:r>
    </w:p>
    <w:p>
      <w:pPr>
        <w:spacing w:after="0" w:line="480" w:lineRule="auto"/>
        <w:jc w:val="both"/>
        <w:sectPr>
          <w:pgSz w:w="11910" w:h="16840"/>
          <w:pgMar w:header="0" w:footer="1476" w:top="1260" w:bottom="1660" w:left="920" w:right="96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spacing w:before="90"/>
        <w:ind w:left="118"/>
      </w:pPr>
      <w:r>
        <w:rPr/>
        <w:t>Table</w:t>
      </w:r>
      <w:r>
        <w:rPr>
          <w:spacing w:val="-2"/>
        </w:rPr>
        <w:t> </w:t>
      </w:r>
      <w:r>
        <w:rPr/>
        <w:t>2.5</w:t>
      </w:r>
      <w:r>
        <w:rPr>
          <w:spacing w:val="-2"/>
        </w:rPr>
        <w:t> </w:t>
      </w:r>
      <w:r>
        <w:rPr/>
        <w:t>Meta-Analysis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before="4"/>
        <w:rPr>
          <w:b/>
        </w:rPr>
      </w:pPr>
    </w:p>
    <w:p>
      <w:pPr>
        <w:tabs>
          <w:tab w:pos="3997" w:val="left" w:leader="none"/>
          <w:tab w:pos="6347" w:val="left" w:leader="none"/>
          <w:tab w:pos="10247" w:val="left" w:leader="none"/>
        </w:tabs>
        <w:spacing w:before="0"/>
        <w:ind w:left="690" w:right="0" w:firstLine="0"/>
        <w:jc w:val="left"/>
        <w:rPr>
          <w:b/>
          <w:sz w:val="23"/>
        </w:rPr>
      </w:pPr>
      <w:r>
        <w:rPr/>
        <w:pict>
          <v:shape style="position:absolute;margin-left:63.720001pt;margin-top:-4.023710pt;width:673.05pt;height:.5pt;mso-position-horizontal-relative:page;mso-position-vertical-relative:paragraph;z-index:15740416" coordorigin="1274,-80" coordsize="13461,10" path="m7088,-80l3980,-80,3970,-80,1274,-80,1274,-71,3970,-71,3980,-71,7088,-71,7088,-80xm9498,-80l7098,-80,7088,-80,7088,-71,7098,-71,9498,-71,9498,-80xm9508,-80l9498,-80,9498,-71,9508,-71,9508,-80xm14735,-80l9508,-80,9508,-71,14735,-71,14735,-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.720001pt;margin-top:16.976290pt;width:673.05pt;height:.5pt;mso-position-horizontal-relative:page;mso-position-vertical-relative:paragraph;z-index:15740928" coordorigin="1274,340" coordsize="13461,10" path="m7088,340l3980,340,3970,340,1274,340,1274,349,3970,349,3980,349,7088,349,7088,340xm9498,340l7098,340,7088,340,7088,349,7098,349,9498,349,9498,340xm9508,340l9498,340,9498,349,9508,349,9508,340xm14735,340l9508,340,9508,349,14735,349,14735,34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3"/>
        </w:rPr>
        <w:t>Author/Year</w:t>
        <w:tab/>
        <w:t>Title</w:t>
        <w:tab/>
        <w:t>Contribution</w:t>
        <w:tab/>
        <w:t>Limitations</w:t>
      </w:r>
    </w:p>
    <w:p>
      <w:pPr>
        <w:spacing w:after="0"/>
        <w:jc w:val="left"/>
        <w:rPr>
          <w:sz w:val="23"/>
        </w:rPr>
        <w:sectPr>
          <w:footerReference w:type="default" r:id="rId23"/>
          <w:pgSz w:w="16840" w:h="11910" w:orient="landscape"/>
          <w:pgMar w:footer="1002" w:header="0" w:top="1100" w:bottom="1200" w:left="1300" w:right="2180"/>
        </w:sectPr>
      </w:pPr>
    </w:p>
    <w:p>
      <w:pPr>
        <w:tabs>
          <w:tab w:pos="2811" w:val="left" w:leader="none"/>
        </w:tabs>
        <w:spacing w:line="264" w:lineRule="exact" w:before="151"/>
        <w:ind w:left="118" w:right="0" w:firstLine="0"/>
        <w:jc w:val="left"/>
        <w:rPr>
          <w:sz w:val="23"/>
        </w:rPr>
      </w:pPr>
      <w:r>
        <w:rPr>
          <w:sz w:val="23"/>
        </w:rPr>
        <w:t>1. (Pardeep </w:t>
      </w:r>
      <w:r>
        <w:rPr>
          <w:i/>
          <w:sz w:val="23"/>
        </w:rPr>
        <w:t>et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 2016)</w:t>
        <w:tab/>
        <w:t>Effect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graphite</w:t>
      </w:r>
    </w:p>
    <w:p>
      <w:pPr>
        <w:spacing w:before="0"/>
        <w:ind w:left="2811" w:right="21" w:firstLine="0"/>
        <w:jc w:val="left"/>
        <w:rPr>
          <w:sz w:val="23"/>
        </w:rPr>
      </w:pPr>
      <w:r>
        <w:rPr>
          <w:sz w:val="23"/>
        </w:rPr>
        <w:t>reinforcement on physical and</w:t>
      </w:r>
      <w:r>
        <w:rPr>
          <w:spacing w:val="-55"/>
          <w:sz w:val="23"/>
        </w:rPr>
        <w:t> </w:t>
      </w:r>
      <w:r>
        <w:rPr>
          <w:sz w:val="23"/>
        </w:rPr>
        <w:t>mechanical properties of</w:t>
      </w:r>
      <w:r>
        <w:rPr>
          <w:spacing w:val="1"/>
          <w:sz w:val="23"/>
        </w:rPr>
        <w:t> </w:t>
      </w:r>
      <w:r>
        <w:rPr>
          <w:sz w:val="23"/>
        </w:rPr>
        <w:t>aluminum metal matrix</w:t>
      </w:r>
      <w:r>
        <w:rPr>
          <w:spacing w:val="1"/>
          <w:sz w:val="23"/>
        </w:rPr>
        <w:t> </w:t>
      </w:r>
      <w:r>
        <w:rPr>
          <w:sz w:val="23"/>
        </w:rPr>
        <w:t>composites</w:t>
      </w:r>
    </w:p>
    <w:p>
      <w:pPr>
        <w:spacing w:before="151"/>
        <w:ind w:left="118" w:right="2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The use of graphite</w:t>
      </w:r>
      <w:r>
        <w:rPr>
          <w:spacing w:val="-56"/>
          <w:sz w:val="23"/>
        </w:rPr>
        <w:t> </w:t>
      </w:r>
      <w:r>
        <w:rPr>
          <w:sz w:val="23"/>
        </w:rPr>
        <w:t>reinforcement in</w:t>
      </w:r>
      <w:r>
        <w:rPr>
          <w:spacing w:val="1"/>
          <w:sz w:val="23"/>
        </w:rPr>
        <w:t> </w:t>
      </w:r>
      <w:r>
        <w:rPr>
          <w:sz w:val="23"/>
        </w:rPr>
        <w:t>Aluminium</w:t>
      </w:r>
      <w:r>
        <w:rPr>
          <w:spacing w:val="-4"/>
          <w:sz w:val="23"/>
        </w:rPr>
        <w:t> </w:t>
      </w:r>
      <w:r>
        <w:rPr>
          <w:sz w:val="23"/>
        </w:rPr>
        <w:t>matrix</w:t>
      </w:r>
    </w:p>
    <w:p>
      <w:pPr>
        <w:pStyle w:val="ListParagraph"/>
        <w:numPr>
          <w:ilvl w:val="0"/>
          <w:numId w:val="27"/>
        </w:numPr>
        <w:tabs>
          <w:tab w:pos="349" w:val="left" w:leader="none"/>
        </w:tabs>
        <w:spacing w:line="240" w:lineRule="auto" w:before="151" w:after="0"/>
        <w:ind w:left="118" w:right="1942" w:firstLine="0"/>
        <w:jc w:val="left"/>
        <w:rPr>
          <w:sz w:val="23"/>
        </w:rPr>
      </w:pPr>
      <w:r>
        <w:rPr>
          <w:spacing w:val="-4"/>
          <w:w w:val="100"/>
          <w:sz w:val="23"/>
        </w:rPr>
        <w:br w:type="column"/>
      </w:r>
      <w:r>
        <w:rPr>
          <w:sz w:val="23"/>
        </w:rPr>
        <w:t>Lack of</w:t>
      </w:r>
      <w:r>
        <w:rPr>
          <w:spacing w:val="1"/>
          <w:sz w:val="23"/>
        </w:rPr>
        <w:t> </w:t>
      </w:r>
      <w:r>
        <w:rPr>
          <w:sz w:val="23"/>
        </w:rPr>
        <w:t>wet ability between</w:t>
      </w:r>
      <w:r>
        <w:rPr>
          <w:spacing w:val="1"/>
          <w:sz w:val="23"/>
        </w:rPr>
        <w:t> </w:t>
      </w:r>
      <w:r>
        <w:rPr>
          <w:sz w:val="23"/>
        </w:rPr>
        <w:t>aluminium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reinforcement</w:t>
      </w:r>
    </w:p>
    <w:p>
      <w:pPr>
        <w:pStyle w:val="ListParagraph"/>
        <w:numPr>
          <w:ilvl w:val="0"/>
          <w:numId w:val="27"/>
        </w:numPr>
        <w:tabs>
          <w:tab w:pos="349" w:val="left" w:leader="none"/>
        </w:tabs>
        <w:spacing w:line="240" w:lineRule="auto" w:before="0" w:after="0"/>
        <w:ind w:left="118" w:right="1737" w:firstLine="0"/>
        <w:jc w:val="left"/>
        <w:rPr>
          <w:sz w:val="23"/>
        </w:rPr>
      </w:pPr>
      <w:r>
        <w:rPr>
          <w:sz w:val="23"/>
        </w:rPr>
        <w:t>Oxidation of the Graphite lead to</w:t>
      </w:r>
      <w:r>
        <w:rPr>
          <w:spacing w:val="-55"/>
          <w:sz w:val="23"/>
        </w:rPr>
        <w:t> </w:t>
      </w:r>
      <w:r>
        <w:rPr>
          <w:sz w:val="23"/>
        </w:rPr>
        <w:t>manufacturing difficulties and</w:t>
      </w:r>
      <w:r>
        <w:rPr>
          <w:spacing w:val="1"/>
          <w:sz w:val="23"/>
        </w:rPr>
        <w:t> </w:t>
      </w:r>
      <w:r>
        <w:rPr>
          <w:sz w:val="23"/>
        </w:rPr>
        <w:t>cavitation of the material at high</w:t>
      </w:r>
      <w:r>
        <w:rPr>
          <w:spacing w:val="1"/>
          <w:sz w:val="23"/>
        </w:rPr>
        <w:t> </w:t>
      </w:r>
      <w:r>
        <w:rPr>
          <w:sz w:val="23"/>
        </w:rPr>
        <w:t>temperature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11910" w:orient="landscape"/>
          <w:pgMar w:top="1260" w:bottom="1660" w:left="1300" w:right="2180"/>
          <w:cols w:num="3" w:equalWidth="0">
            <w:col w:w="5643" w:space="171"/>
            <w:col w:w="1940" w:space="470"/>
            <w:col w:w="5136"/>
          </w:cols>
        </w:sect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260" w:bottom="1660" w:left="1300" w:right="2180"/>
        </w:sectPr>
      </w:pPr>
    </w:p>
    <w:p>
      <w:pPr>
        <w:pStyle w:val="ListParagraph"/>
        <w:numPr>
          <w:ilvl w:val="0"/>
          <w:numId w:val="28"/>
        </w:numPr>
        <w:tabs>
          <w:tab w:pos="231" w:val="left" w:leader="none"/>
        </w:tabs>
        <w:spacing w:line="264" w:lineRule="exact" w:before="91" w:after="0"/>
        <w:ind w:left="348" w:right="910" w:hanging="349"/>
        <w:jc w:val="right"/>
        <w:rPr>
          <w:sz w:val="23"/>
        </w:rPr>
      </w:pPr>
      <w:r>
        <w:rPr>
          <w:spacing w:val="-1"/>
          <w:sz w:val="23"/>
        </w:rPr>
        <w:t>(Ogbonnaya,</w:t>
      </w:r>
    </w:p>
    <w:p>
      <w:pPr>
        <w:spacing w:line="264" w:lineRule="exact" w:before="0"/>
        <w:ind w:left="0" w:right="995" w:firstLine="0"/>
        <w:jc w:val="right"/>
        <w:rPr>
          <w:sz w:val="23"/>
        </w:rPr>
      </w:pPr>
      <w:r>
        <w:rPr>
          <w:i/>
          <w:sz w:val="23"/>
        </w:rPr>
        <w:t>et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</w:t>
      </w:r>
      <w:r>
        <w:rPr>
          <w:sz w:val="23"/>
        </w:rPr>
        <w:t>.</w:t>
      </w:r>
      <w:r>
        <w:rPr>
          <w:i/>
          <w:sz w:val="23"/>
        </w:rPr>
        <w:t>, </w:t>
      </w:r>
      <w:r>
        <w:rPr>
          <w:sz w:val="23"/>
        </w:rPr>
        <w:t>2013)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8"/>
        </w:numPr>
        <w:tabs>
          <w:tab w:pos="349" w:val="left" w:leader="none"/>
        </w:tabs>
        <w:spacing w:line="240" w:lineRule="auto" w:before="0" w:after="0"/>
        <w:ind w:left="406" w:right="38" w:hanging="288"/>
        <w:jc w:val="left"/>
        <w:rPr>
          <w:sz w:val="23"/>
        </w:rPr>
      </w:pPr>
      <w:r>
        <w:rPr>
          <w:sz w:val="23"/>
        </w:rPr>
        <w:t>(Chanthni and Mevan,</w:t>
      </w:r>
      <w:r>
        <w:rPr>
          <w:spacing w:val="-55"/>
          <w:sz w:val="23"/>
        </w:rPr>
        <w:t> </w:t>
      </w:r>
      <w:r>
        <w:rPr>
          <w:sz w:val="23"/>
        </w:rPr>
        <w:t>2015)</w:t>
      </w:r>
    </w:p>
    <w:p>
      <w:pPr>
        <w:spacing w:before="91"/>
        <w:ind w:left="118" w:right="38" w:firstLine="1"/>
        <w:jc w:val="center"/>
        <w:rPr>
          <w:sz w:val="23"/>
        </w:rPr>
      </w:pPr>
      <w:r>
        <w:rPr/>
        <w:br w:type="column"/>
      </w:r>
      <w:r>
        <w:rPr>
          <w:sz w:val="23"/>
        </w:rPr>
        <w:t>Development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CNC</w:t>
      </w:r>
      <w:r>
        <w:rPr>
          <w:spacing w:val="1"/>
          <w:sz w:val="23"/>
        </w:rPr>
        <w:t> </w:t>
      </w:r>
      <w:r>
        <w:rPr>
          <w:sz w:val="23"/>
        </w:rPr>
        <w:t>Program</w:t>
      </w:r>
      <w:r>
        <w:rPr>
          <w:spacing w:val="-6"/>
          <w:sz w:val="23"/>
        </w:rPr>
        <w:t> </w:t>
      </w:r>
      <w:r>
        <w:rPr>
          <w:sz w:val="23"/>
        </w:rPr>
        <w:t>for</w:t>
      </w:r>
      <w:r>
        <w:rPr>
          <w:spacing w:val="-5"/>
          <w:sz w:val="23"/>
        </w:rPr>
        <w:t> </w:t>
      </w:r>
      <w:r>
        <w:rPr>
          <w:sz w:val="23"/>
        </w:rPr>
        <w:t>Piston</w:t>
      </w:r>
      <w:r>
        <w:rPr>
          <w:spacing w:val="-5"/>
          <w:sz w:val="23"/>
        </w:rPr>
        <w:t> </w:t>
      </w:r>
      <w:r>
        <w:rPr>
          <w:sz w:val="23"/>
        </w:rPr>
        <w:t>Production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180" w:right="98" w:firstLine="0"/>
        <w:jc w:val="center"/>
        <w:rPr>
          <w:sz w:val="23"/>
        </w:rPr>
      </w:pPr>
      <w:r>
        <w:rPr>
          <w:sz w:val="23"/>
        </w:rPr>
        <w:t>A physico-Chemical analysis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coconut shell powder</w:t>
      </w:r>
    </w:p>
    <w:p>
      <w:pPr>
        <w:spacing w:before="91"/>
        <w:ind w:left="118" w:right="38" w:firstLine="0"/>
        <w:jc w:val="center"/>
        <w:rPr>
          <w:sz w:val="23"/>
        </w:rPr>
      </w:pPr>
      <w:r>
        <w:rPr/>
        <w:br w:type="column"/>
      </w:r>
      <w:r>
        <w:rPr>
          <w:sz w:val="23"/>
        </w:rPr>
        <w:t>The use of Aluminium</w:t>
      </w:r>
      <w:r>
        <w:rPr>
          <w:spacing w:val="-56"/>
          <w:sz w:val="23"/>
        </w:rPr>
        <w:t> </w:t>
      </w:r>
      <w:r>
        <w:rPr>
          <w:sz w:val="23"/>
        </w:rPr>
        <w:t>scraps to produce</w:t>
      </w:r>
      <w:r>
        <w:rPr>
          <w:spacing w:val="1"/>
          <w:sz w:val="23"/>
        </w:rPr>
        <w:t> </w:t>
      </w:r>
      <w:r>
        <w:rPr>
          <w:sz w:val="23"/>
        </w:rPr>
        <w:t>piston</w:t>
      </w:r>
      <w:r>
        <w:rPr>
          <w:spacing w:val="-1"/>
          <w:sz w:val="23"/>
        </w:rPr>
        <w:t> </w:t>
      </w:r>
      <w:r>
        <w:rPr>
          <w:sz w:val="23"/>
        </w:rPr>
        <w:t>using</w:t>
      </w:r>
      <w:r>
        <w:rPr>
          <w:spacing w:val="-3"/>
          <w:sz w:val="23"/>
        </w:rPr>
        <w:t> </w:t>
      </w:r>
      <w:r>
        <w:rPr>
          <w:sz w:val="23"/>
        </w:rPr>
        <w:t>CNC</w:t>
      </w:r>
    </w:p>
    <w:p>
      <w:pPr>
        <w:spacing w:before="145"/>
        <w:ind w:left="120" w:right="41" w:firstLine="1"/>
        <w:jc w:val="center"/>
        <w:rPr>
          <w:sz w:val="23"/>
        </w:rPr>
      </w:pPr>
      <w:r>
        <w:rPr>
          <w:sz w:val="23"/>
        </w:rPr>
        <w:t>The research</w:t>
      </w:r>
      <w:r>
        <w:rPr>
          <w:spacing w:val="1"/>
          <w:sz w:val="23"/>
        </w:rPr>
        <w:t> </w:t>
      </w:r>
      <w:r>
        <w:rPr>
          <w:sz w:val="23"/>
        </w:rPr>
        <w:t>characterized and</w:t>
      </w:r>
      <w:r>
        <w:rPr>
          <w:spacing w:val="1"/>
          <w:sz w:val="23"/>
        </w:rPr>
        <w:t> </w:t>
      </w:r>
      <w:r>
        <w:rPr>
          <w:sz w:val="23"/>
        </w:rPr>
        <w:t>analysed coconut shell</w:t>
      </w:r>
      <w:r>
        <w:rPr>
          <w:spacing w:val="-55"/>
          <w:sz w:val="23"/>
        </w:rPr>
        <w:t> </w:t>
      </w:r>
      <w:r>
        <w:rPr>
          <w:sz w:val="23"/>
        </w:rPr>
        <w:t>powder for better</w:t>
      </w:r>
      <w:r>
        <w:rPr>
          <w:spacing w:val="1"/>
          <w:sz w:val="23"/>
        </w:rPr>
        <w:t> </w:t>
      </w:r>
      <w:r>
        <w:rPr>
          <w:sz w:val="23"/>
        </w:rPr>
        <w:t>understanding of its</w:t>
      </w:r>
      <w:r>
        <w:rPr>
          <w:spacing w:val="1"/>
          <w:sz w:val="23"/>
        </w:rPr>
        <w:t> </w:t>
      </w:r>
      <w:r>
        <w:rPr>
          <w:sz w:val="23"/>
        </w:rPr>
        <w:t>properties.</w:t>
      </w:r>
    </w:p>
    <w:p>
      <w:pPr>
        <w:spacing w:before="91"/>
        <w:ind w:left="118" w:right="2175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Characterization of aluminium</w:t>
      </w:r>
      <w:r>
        <w:rPr>
          <w:spacing w:val="-55"/>
          <w:sz w:val="23"/>
        </w:rPr>
        <w:t> </w:t>
      </w:r>
      <w:r>
        <w:rPr>
          <w:sz w:val="23"/>
        </w:rPr>
        <w:t>scraps</w:t>
      </w:r>
      <w:r>
        <w:rPr>
          <w:spacing w:val="-2"/>
          <w:sz w:val="23"/>
        </w:rPr>
        <w:t> </w:t>
      </w:r>
      <w:r>
        <w:rPr>
          <w:sz w:val="23"/>
        </w:rPr>
        <w:t>was</w:t>
      </w:r>
      <w:r>
        <w:rPr>
          <w:spacing w:val="-1"/>
          <w:sz w:val="23"/>
        </w:rPr>
        <w:t> </w:t>
      </w:r>
      <w:r>
        <w:rPr>
          <w:sz w:val="23"/>
        </w:rPr>
        <w:t>not</w:t>
      </w:r>
      <w:r>
        <w:rPr>
          <w:spacing w:val="-3"/>
          <w:sz w:val="23"/>
        </w:rPr>
        <w:t> </w:t>
      </w:r>
      <w:r>
        <w:rPr>
          <w:sz w:val="23"/>
        </w:rPr>
        <w:t>carried out.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118" w:right="871" w:firstLine="0"/>
        <w:jc w:val="left"/>
        <w:rPr>
          <w:sz w:val="23"/>
        </w:rPr>
      </w:pPr>
      <w:r>
        <w:rPr>
          <w:sz w:val="23"/>
        </w:rPr>
        <w:t>The work was to determine the physical and</w:t>
      </w:r>
      <w:r>
        <w:rPr>
          <w:spacing w:val="1"/>
          <w:sz w:val="23"/>
        </w:rPr>
        <w:t> </w:t>
      </w:r>
      <w:r>
        <w:rPr>
          <w:sz w:val="23"/>
        </w:rPr>
        <w:t>chemical</w:t>
      </w:r>
      <w:r>
        <w:rPr>
          <w:spacing w:val="-2"/>
          <w:sz w:val="23"/>
        </w:rPr>
        <w:t> </w:t>
      </w:r>
      <w:r>
        <w:rPr>
          <w:sz w:val="23"/>
        </w:rPr>
        <w:t>properties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coconut</w:t>
      </w:r>
      <w:r>
        <w:rPr>
          <w:spacing w:val="-2"/>
          <w:sz w:val="23"/>
        </w:rPr>
        <w:t> </w:t>
      </w:r>
      <w:r>
        <w:rPr>
          <w:sz w:val="23"/>
        </w:rPr>
        <w:t>shell</w:t>
      </w:r>
      <w:r>
        <w:rPr>
          <w:spacing w:val="-1"/>
          <w:sz w:val="23"/>
        </w:rPr>
        <w:t> </w:t>
      </w:r>
      <w:r>
        <w:rPr>
          <w:sz w:val="23"/>
        </w:rPr>
        <w:t>powder.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top="1260" w:bottom="1660" w:left="1300" w:right="2180"/>
          <w:cols w:num="4" w:equalWidth="0">
            <w:col w:w="2454" w:space="244"/>
            <w:col w:w="2977" w:space="154"/>
            <w:col w:w="2247" w:space="148"/>
            <w:col w:w="5136"/>
          </w:cols>
        </w:sectPr>
      </w:pPr>
    </w:p>
    <w:p>
      <w:pPr>
        <w:pStyle w:val="ListParagraph"/>
        <w:numPr>
          <w:ilvl w:val="0"/>
          <w:numId w:val="28"/>
        </w:numPr>
        <w:tabs>
          <w:tab w:pos="508" w:val="left" w:leader="none"/>
          <w:tab w:pos="3509" w:val="left" w:leader="none"/>
        </w:tabs>
        <w:spacing w:line="240" w:lineRule="auto" w:before="144" w:after="0"/>
        <w:ind w:left="3003" w:right="183" w:hanging="2727"/>
        <w:jc w:val="left"/>
        <w:rPr>
          <w:sz w:val="23"/>
        </w:rPr>
      </w:pPr>
      <w:r>
        <w:rPr/>
        <w:pict>
          <v:shape style="position:absolute;margin-left:63.720001pt;margin-top:456.821014pt;width:673.05pt;height:.5pt;mso-position-horizontal-relative:page;mso-position-vertical-relative:page;z-index:15741440" coordorigin="1274,9136" coordsize="13461,10" path="m7088,9136l3980,9136,3970,9136,1274,9136,1274,9146,3970,9146,3980,9146,7088,9146,7088,9136xm9498,9136l7098,9136,7088,9136,7088,9146,7098,9146,9498,9146,9498,9136xm9508,9136l9498,9136,9498,9146,9508,9146,9508,9136xm14735,9136l9508,9136,9508,9146,14735,9146,14735,9136xe" filled="true" fillcolor="#000000" stroked="false">
            <v:path arrowok="t"/>
            <v:fill type="solid"/>
            <w10:wrap type="none"/>
          </v:shape>
        </w:pict>
      </w:r>
      <w:r>
        <w:rPr>
          <w:sz w:val="23"/>
        </w:rPr>
        <w:t>(Razzak</w:t>
      </w:r>
      <w:r>
        <w:rPr>
          <w:spacing w:val="-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</w:t>
      </w:r>
      <w:r>
        <w:rPr>
          <w:sz w:val="23"/>
        </w:rPr>
        <w:t>.,</w:t>
      </w:r>
      <w:r>
        <w:rPr>
          <w:spacing w:val="-1"/>
          <w:sz w:val="23"/>
        </w:rPr>
        <w:t> </w:t>
      </w:r>
      <w:r>
        <w:rPr>
          <w:sz w:val="23"/>
        </w:rPr>
        <w:t>2017)</w:t>
        <w:tab/>
        <w:tab/>
        <w:t>Microstructural</w:t>
      </w:r>
      <w:r>
        <w:rPr>
          <w:spacing w:val="1"/>
          <w:sz w:val="23"/>
        </w:rPr>
        <w:t> </w:t>
      </w:r>
      <w:r>
        <w:rPr>
          <w:sz w:val="23"/>
        </w:rPr>
        <w:t>Characterization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fly</w:t>
      </w:r>
      <w:r>
        <w:rPr>
          <w:spacing w:val="-6"/>
          <w:sz w:val="23"/>
        </w:rPr>
        <w:t> </w:t>
      </w:r>
      <w:r>
        <w:rPr>
          <w:sz w:val="23"/>
        </w:rPr>
        <w:t>ash</w:t>
      </w:r>
    </w:p>
    <w:p>
      <w:pPr>
        <w:spacing w:before="0"/>
        <w:ind w:left="2818" w:right="0" w:firstLine="3"/>
        <w:jc w:val="center"/>
        <w:rPr>
          <w:sz w:val="23"/>
        </w:rPr>
      </w:pPr>
      <w:r>
        <w:rPr>
          <w:sz w:val="23"/>
        </w:rPr>
        <w:t>Particulate Reinforced</w:t>
      </w:r>
      <w:r>
        <w:rPr>
          <w:spacing w:val="1"/>
          <w:sz w:val="23"/>
        </w:rPr>
        <w:t> </w:t>
      </w:r>
      <w:r>
        <w:rPr>
          <w:sz w:val="23"/>
        </w:rPr>
        <w:t>AA6063</w:t>
      </w:r>
      <w:r>
        <w:rPr>
          <w:spacing w:val="-7"/>
          <w:sz w:val="23"/>
        </w:rPr>
        <w:t> </w:t>
      </w:r>
      <w:r>
        <w:rPr>
          <w:sz w:val="23"/>
        </w:rPr>
        <w:t>Aluminium</w:t>
      </w:r>
      <w:r>
        <w:rPr>
          <w:spacing w:val="-7"/>
          <w:sz w:val="23"/>
        </w:rPr>
        <w:t> </w:t>
      </w:r>
      <w:r>
        <w:rPr>
          <w:sz w:val="23"/>
        </w:rPr>
        <w:t>Alloy</w:t>
      </w:r>
      <w:r>
        <w:rPr>
          <w:spacing w:val="-7"/>
          <w:sz w:val="23"/>
        </w:rPr>
        <w:t> </w:t>
      </w:r>
      <w:r>
        <w:rPr>
          <w:sz w:val="23"/>
        </w:rPr>
        <w:t>for</w:t>
      </w:r>
      <w:r>
        <w:rPr>
          <w:spacing w:val="-55"/>
          <w:sz w:val="23"/>
        </w:rPr>
        <w:t> </w:t>
      </w:r>
      <w:r>
        <w:rPr>
          <w:sz w:val="23"/>
        </w:rPr>
        <w:t>Aerospace</w:t>
      </w:r>
      <w:r>
        <w:rPr>
          <w:spacing w:val="-1"/>
          <w:sz w:val="23"/>
        </w:rPr>
        <w:t> </w:t>
      </w:r>
      <w:r>
        <w:rPr>
          <w:sz w:val="23"/>
        </w:rPr>
        <w:t>Application</w:t>
      </w:r>
    </w:p>
    <w:p>
      <w:pPr>
        <w:spacing w:before="144"/>
        <w:ind w:left="259" w:right="0" w:hanging="3"/>
        <w:jc w:val="center"/>
        <w:rPr>
          <w:sz w:val="23"/>
        </w:rPr>
      </w:pPr>
      <w:r>
        <w:rPr/>
        <w:br w:type="column"/>
      </w:r>
      <w:r>
        <w:rPr>
          <w:sz w:val="23"/>
        </w:rPr>
        <w:t>Investigation of the</w:t>
      </w:r>
      <w:r>
        <w:rPr>
          <w:spacing w:val="1"/>
          <w:sz w:val="23"/>
        </w:rPr>
        <w:t> </w:t>
      </w:r>
      <w:r>
        <w:rPr>
          <w:sz w:val="23"/>
        </w:rPr>
        <w:t>effect of fly ash</w:t>
      </w:r>
      <w:r>
        <w:rPr>
          <w:spacing w:val="1"/>
          <w:sz w:val="23"/>
        </w:rPr>
        <w:t> </w:t>
      </w:r>
      <w:r>
        <w:rPr>
          <w:sz w:val="23"/>
        </w:rPr>
        <w:t>particulate on</w:t>
      </w:r>
      <w:r>
        <w:rPr>
          <w:spacing w:val="1"/>
          <w:sz w:val="23"/>
        </w:rPr>
        <w:t> </w:t>
      </w:r>
      <w:r>
        <w:rPr>
          <w:sz w:val="23"/>
        </w:rPr>
        <w:t>microstructure, density</w:t>
      </w:r>
      <w:r>
        <w:rPr>
          <w:spacing w:val="-56"/>
          <w:sz w:val="23"/>
        </w:rPr>
        <w:t> </w:t>
      </w:r>
      <w:r>
        <w:rPr>
          <w:sz w:val="23"/>
        </w:rPr>
        <w:t>and compression</w:t>
      </w:r>
      <w:r>
        <w:rPr>
          <w:spacing w:val="1"/>
          <w:sz w:val="23"/>
        </w:rPr>
        <w:t> </w:t>
      </w:r>
      <w:r>
        <w:rPr>
          <w:sz w:val="23"/>
        </w:rPr>
        <w:t>strength of AA6063-</w:t>
      </w:r>
      <w:r>
        <w:rPr>
          <w:spacing w:val="1"/>
          <w:sz w:val="23"/>
        </w:rPr>
        <w:t> </w:t>
      </w:r>
      <w:r>
        <w:rPr>
          <w:sz w:val="23"/>
        </w:rPr>
        <w:t>FA</w:t>
      </w:r>
      <w:r>
        <w:rPr>
          <w:spacing w:val="-2"/>
          <w:sz w:val="23"/>
        </w:rPr>
        <w:t> </w:t>
      </w:r>
      <w:r>
        <w:rPr>
          <w:sz w:val="23"/>
        </w:rPr>
        <w:t>composites.</w:t>
      </w:r>
    </w:p>
    <w:p>
      <w:pPr>
        <w:spacing w:before="144"/>
        <w:ind w:left="248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study</w:t>
      </w:r>
      <w:r>
        <w:rPr>
          <w:spacing w:val="-5"/>
          <w:sz w:val="23"/>
        </w:rPr>
        <w:t> </w:t>
      </w:r>
      <w:r>
        <w:rPr>
          <w:sz w:val="23"/>
        </w:rPr>
        <w:t>was</w:t>
      </w:r>
      <w:r>
        <w:rPr>
          <w:spacing w:val="-2"/>
          <w:sz w:val="23"/>
        </w:rPr>
        <w:t> </w:t>
      </w:r>
      <w:r>
        <w:rPr>
          <w:sz w:val="23"/>
        </w:rPr>
        <w:t>on fly</w:t>
      </w:r>
      <w:r>
        <w:rPr>
          <w:spacing w:val="-4"/>
          <w:sz w:val="23"/>
        </w:rPr>
        <w:t> </w:t>
      </w:r>
      <w:r>
        <w:rPr>
          <w:sz w:val="23"/>
        </w:rPr>
        <w:t>ash and</w:t>
      </w:r>
      <w:r>
        <w:rPr>
          <w:spacing w:val="-1"/>
          <w:sz w:val="23"/>
        </w:rPr>
        <w:t> </w:t>
      </w:r>
      <w:r>
        <w:rPr>
          <w:sz w:val="23"/>
        </w:rPr>
        <w:t>aluminium</w:t>
      </w:r>
      <w:r>
        <w:rPr>
          <w:spacing w:val="4"/>
          <w:sz w:val="23"/>
        </w:rPr>
        <w:t> </w:t>
      </w:r>
      <w:r>
        <w:rPr>
          <w:sz w:val="23"/>
        </w:rPr>
        <w:t>AA6063.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top="1260" w:bottom="1660" w:left="1300" w:right="2180"/>
          <w:cols w:num="3" w:equalWidth="0">
            <w:col w:w="5633" w:space="40"/>
            <w:col w:w="2382" w:space="39"/>
            <w:col w:w="5266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tabs>
          <w:tab w:pos="3997" w:val="left" w:leader="none"/>
          <w:tab w:pos="6347" w:val="left" w:leader="none"/>
          <w:tab w:pos="10247" w:val="left" w:leader="none"/>
        </w:tabs>
        <w:spacing w:before="91"/>
        <w:ind w:left="690" w:right="0" w:firstLine="0"/>
        <w:jc w:val="left"/>
        <w:rPr>
          <w:b/>
          <w:sz w:val="23"/>
        </w:rPr>
      </w:pPr>
      <w:r>
        <w:rPr/>
        <w:pict>
          <v:shape style="position:absolute;margin-left:63.720001pt;margin-top:.526298pt;width:673.05pt;height:.5pt;mso-position-horizontal-relative:page;mso-position-vertical-relative:paragraph;z-index:15741952" coordorigin="1274,11" coordsize="13461,10" path="m7088,11l3980,11,3970,11,1274,11,1274,20,3970,20,3980,20,7088,20,7088,11xm9498,11l7098,11,7088,11,7088,20,7098,20,9498,20,9498,11xm9508,11l9498,11,9498,20,9508,20,9508,11xm14735,11l9508,11,9508,20,14735,20,14735,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.720001pt;margin-top:21.40630pt;width:673.05pt;height:.5pt;mso-position-horizontal-relative:page;mso-position-vertical-relative:paragraph;z-index:15742464" coordorigin="1274,428" coordsize="13461,10" path="m7088,428l3980,428,3970,428,1274,428,1274,438,3970,438,3980,438,7088,438,7088,428xm9498,428l7098,428,7088,428,7088,438,7098,438,9498,438,9498,428xm9508,428l9498,428,9498,438,9508,438,9508,428xm14735,428l9508,428,9508,438,14735,438,14735,42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3"/>
        </w:rPr>
        <w:t>Author/Year</w:t>
        <w:tab/>
        <w:t>Title</w:t>
        <w:tab/>
        <w:t>Contribution</w:t>
        <w:tab/>
        <w:t>Limitations</w:t>
      </w:r>
    </w:p>
    <w:p>
      <w:pPr>
        <w:spacing w:after="0"/>
        <w:jc w:val="left"/>
        <w:rPr>
          <w:sz w:val="23"/>
        </w:rPr>
        <w:sectPr>
          <w:pgSz w:w="16840" w:h="11910" w:orient="landscape"/>
          <w:pgMar w:header="0" w:footer="1002" w:top="1100" w:bottom="1200" w:left="1300" w:right="2180"/>
        </w:sectPr>
      </w:pPr>
    </w:p>
    <w:p>
      <w:pPr>
        <w:pStyle w:val="ListParagraph"/>
        <w:numPr>
          <w:ilvl w:val="0"/>
          <w:numId w:val="28"/>
        </w:numPr>
        <w:tabs>
          <w:tab w:pos="547" w:val="left" w:leader="none"/>
          <w:tab w:pos="3190" w:val="left" w:leader="none"/>
        </w:tabs>
        <w:spacing w:line="275" w:lineRule="exact" w:before="139" w:after="0"/>
        <w:ind w:left="546" w:right="0" w:hanging="242"/>
        <w:jc w:val="left"/>
        <w:rPr>
          <w:sz w:val="24"/>
        </w:rPr>
      </w:pPr>
      <w:r>
        <w:rPr>
          <w:sz w:val="24"/>
        </w:rPr>
        <w:t>(Silva</w:t>
      </w:r>
      <w:r>
        <w:rPr>
          <w:spacing w:val="-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2013)</w:t>
        <w:tab/>
        <w:t>Design 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ind w:left="3051" w:right="38" w:firstLine="2"/>
        <w:jc w:val="center"/>
      </w:pPr>
      <w:r>
        <w:rPr/>
        <w:t>Circular and A Square</w:t>
      </w:r>
      <w:r>
        <w:rPr>
          <w:spacing w:val="1"/>
        </w:rPr>
        <w:t> </w:t>
      </w:r>
      <w:r>
        <w:rPr/>
        <w:t>Shaped Piston Head</w:t>
      </w:r>
      <w:r>
        <w:rPr>
          <w:spacing w:val="1"/>
        </w:rPr>
        <w:t> </w:t>
      </w:r>
      <w:r>
        <w:rPr>
          <w:spacing w:val="-1"/>
        </w:rPr>
        <w:t>Considering </w:t>
      </w:r>
      <w:r>
        <w:rPr/>
        <w:t>Mechanical</w:t>
      </w:r>
      <w:r>
        <w:rPr>
          <w:spacing w:val="-57"/>
        </w:rPr>
        <w:t> </w:t>
      </w:r>
      <w:r>
        <w:rPr/>
        <w:t>Stress</w:t>
      </w:r>
      <w:r>
        <w:rPr>
          <w:spacing w:val="1"/>
        </w:rPr>
        <w:t> </w:t>
      </w:r>
      <w:r>
        <w:rPr/>
        <w:t>Induced</w:t>
      </w:r>
    </w:p>
    <w:p>
      <w:pPr>
        <w:pStyle w:val="BodyText"/>
        <w:spacing w:before="136"/>
        <w:ind w:left="305" w:right="38" w:hanging="1"/>
        <w:jc w:val="center"/>
      </w:pPr>
      <w:r>
        <w:rPr/>
        <w:br w:type="column"/>
      </w:r>
      <w:r>
        <w:rPr/>
        <w:t>Using Autodesk</w:t>
      </w:r>
      <w:r>
        <w:rPr>
          <w:spacing w:val="1"/>
        </w:rPr>
        <w:t> </w:t>
      </w:r>
      <w:r>
        <w:rPr/>
        <w:t>Inventor, the two</w:t>
      </w:r>
      <w:r>
        <w:rPr>
          <w:spacing w:val="1"/>
        </w:rPr>
        <w:t> </w:t>
      </w:r>
      <w:r>
        <w:rPr/>
        <w:t>shapes 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circular piston was</w:t>
      </w:r>
      <w:r>
        <w:rPr>
          <w:spacing w:val="1"/>
        </w:rPr>
        <w:t> </w:t>
      </w:r>
      <w:r>
        <w:rPr/>
        <w:t>proposed in</w:t>
      </w:r>
      <w:r>
        <w:rPr>
          <w:spacing w:val="1"/>
        </w:rPr>
        <w:t> </w:t>
      </w:r>
      <w:r>
        <w:rPr/>
        <w:t>preference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square</w:t>
      </w:r>
      <w:r>
        <w:rPr>
          <w:spacing w:val="-57"/>
        </w:rPr>
        <w:t> </w:t>
      </w:r>
      <w:r>
        <w:rPr/>
        <w:t>piston.</w:t>
      </w:r>
    </w:p>
    <w:p>
      <w:pPr>
        <w:pStyle w:val="BodyText"/>
        <w:spacing w:line="242" w:lineRule="auto" w:before="136"/>
        <w:ind w:left="2009" w:right="123" w:hanging="1704"/>
      </w:pPr>
      <w:r>
        <w:rPr/>
        <w:br w:type="column"/>
      </w:r>
      <w:r>
        <w:rPr/>
        <w:t>The outcome was limited to the capabilities of the</w:t>
      </w:r>
      <w:r>
        <w:rPr>
          <w:spacing w:val="-58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used.</w:t>
      </w:r>
    </w:p>
    <w:p>
      <w:pPr>
        <w:spacing w:after="0" w:line="242" w:lineRule="auto"/>
        <w:sectPr>
          <w:type w:val="continuous"/>
          <w:pgSz w:w="16840" w:h="11910" w:orient="landscape"/>
          <w:pgMar w:top="1260" w:bottom="1660" w:left="1300" w:right="2180"/>
          <w:cols w:num="3" w:equalWidth="0">
            <w:col w:w="5442" w:space="273"/>
            <w:col w:w="2290" w:space="108"/>
            <w:col w:w="5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260" w:bottom="1660" w:left="1300" w:right="2180"/>
        </w:sectPr>
      </w:pPr>
    </w:p>
    <w:p>
      <w:pPr>
        <w:pStyle w:val="ListParagraph"/>
        <w:numPr>
          <w:ilvl w:val="0"/>
          <w:numId w:val="28"/>
        </w:numPr>
        <w:tabs>
          <w:tab w:pos="796" w:val="left" w:leader="none"/>
        </w:tabs>
        <w:spacing w:line="240" w:lineRule="auto" w:before="93" w:after="0"/>
        <w:ind w:left="795" w:right="0" w:hanging="241"/>
        <w:jc w:val="left"/>
        <w:rPr>
          <w:sz w:val="24"/>
        </w:rPr>
      </w:pPr>
      <w:r>
        <w:rPr>
          <w:sz w:val="24"/>
        </w:rPr>
        <w:t>(Monikandan</w:t>
      </w:r>
    </w:p>
    <w:p>
      <w:pPr>
        <w:spacing w:before="199"/>
        <w:ind w:left="742" w:right="0" w:firstLine="0"/>
        <w:jc w:val="left"/>
        <w:rPr>
          <w:sz w:val="24"/>
        </w:rPr>
      </w:pPr>
      <w:r>
        <w:rPr>
          <w:i/>
          <w:sz w:val="24"/>
        </w:rPr>
        <w:t>et al</w:t>
      </w:r>
      <w:r>
        <w:rPr>
          <w:sz w:val="24"/>
        </w:rPr>
        <w:t>., 2016)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513" w:val="left" w:leader="none"/>
        </w:tabs>
        <w:spacing w:line="242" w:lineRule="auto" w:before="1" w:after="0"/>
        <w:ind w:left="387" w:right="38" w:hanging="116"/>
        <w:jc w:val="left"/>
        <w:rPr>
          <w:sz w:val="24"/>
        </w:rPr>
      </w:pPr>
      <w:r>
        <w:rPr>
          <w:sz w:val="24"/>
        </w:rPr>
        <w:t>(Udhayasankar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Karthikeyan,</w:t>
      </w:r>
      <w:r>
        <w:rPr>
          <w:spacing w:val="-1"/>
          <w:sz w:val="24"/>
        </w:rPr>
        <w:t> </w:t>
      </w:r>
      <w:r>
        <w:rPr>
          <w:sz w:val="24"/>
        </w:rPr>
        <w:t>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359" w:val="left" w:leader="none"/>
        </w:tabs>
        <w:spacing w:line="240" w:lineRule="auto" w:before="183" w:after="0"/>
        <w:ind w:left="358" w:right="0" w:hanging="241"/>
        <w:jc w:val="left"/>
        <w:rPr>
          <w:sz w:val="24"/>
        </w:rPr>
      </w:pPr>
      <w:r>
        <w:rPr>
          <w:sz w:val="24"/>
        </w:rPr>
        <w:t>Ventakash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90"/>
        <w:ind w:left="118" w:right="38"/>
        <w:jc w:val="center"/>
      </w:pPr>
      <w:r>
        <w:rPr/>
        <w:br w:type="column"/>
      </w:r>
      <w:r>
        <w:rPr/>
        <w:t>Dry sliding wear studies of</w:t>
      </w:r>
      <w:r>
        <w:rPr>
          <w:spacing w:val="-58"/>
        </w:rPr>
        <w:t> </w:t>
      </w:r>
      <w:r>
        <w:rPr/>
        <w:t>aluminium matrix hybrid</w:t>
      </w:r>
      <w:r>
        <w:rPr>
          <w:spacing w:val="1"/>
        </w:rPr>
        <w:t> </w:t>
      </w:r>
      <w:r>
        <w:rPr/>
        <w:t>composite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42" w:lineRule="auto"/>
        <w:ind w:left="293" w:right="210"/>
        <w:jc w:val="center"/>
      </w:pPr>
      <w:r>
        <w:rPr/>
        <w:t>International Journal of</w:t>
      </w:r>
      <w:r>
        <w:rPr>
          <w:spacing w:val="-58"/>
        </w:rPr>
        <w:t> </w:t>
      </w:r>
      <w:r>
        <w:rPr/>
        <w:t>Chem-</w:t>
      </w:r>
      <w:r>
        <w:rPr>
          <w:spacing w:val="-3"/>
        </w:rPr>
        <w:t> </w:t>
      </w:r>
      <w:r>
        <w:rPr/>
        <w:t>Tech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18" w:right="38"/>
        <w:jc w:val="center"/>
      </w:pPr>
      <w:r>
        <w:rPr/>
        <w:t>Structural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90"/>
        <w:ind w:left="118" w:right="38"/>
        <w:jc w:val="center"/>
      </w:pPr>
      <w:r>
        <w:rPr/>
        <w:br w:type="column"/>
      </w:r>
      <w:r>
        <w:rPr/>
        <w:t>Hybrid</w:t>
      </w:r>
      <w:r>
        <w:rPr>
          <w:spacing w:val="-8"/>
        </w:rPr>
        <w:t> </w:t>
      </w:r>
      <w:r>
        <w:rPr/>
        <w:t>composite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ind w:left="56" w:right="38"/>
        <w:jc w:val="center"/>
      </w:pPr>
      <w:r>
        <w:rPr/>
        <w:t>%B4C-MOS2</w:t>
      </w:r>
      <w:r>
        <w:rPr>
          <w:spacing w:val="-3"/>
        </w:rPr>
        <w:t> </w:t>
      </w:r>
      <w:r>
        <w:rPr/>
        <w:t>was</w:t>
      </w:r>
    </w:p>
    <w:p>
      <w:pPr>
        <w:pStyle w:val="BodyText"/>
        <w:spacing w:before="3"/>
        <w:ind w:left="51" w:right="38"/>
        <w:jc w:val="center"/>
      </w:pPr>
      <w:r>
        <w:rPr/>
        <w:t>produced.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58" w:right="38"/>
        <w:jc w:val="center"/>
      </w:pPr>
      <w:r>
        <w:rPr/>
        <w:t>Review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Coconut</w:t>
      </w:r>
      <w:r>
        <w:rPr>
          <w:spacing w:val="-57"/>
        </w:rPr>
        <w:t> </w:t>
      </w:r>
      <w:r>
        <w:rPr/>
        <w:t>shell reinforced</w:t>
      </w:r>
      <w:r>
        <w:rPr>
          <w:spacing w:val="1"/>
        </w:rPr>
        <w:t> </w:t>
      </w:r>
      <w:r>
        <w:rPr/>
        <w:t>composites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151" w:right="136"/>
        <w:jc w:val="center"/>
      </w:pPr>
      <w:r>
        <w:rPr/>
        <w:pict>
          <v:rect style="position:absolute;margin-left:63.000004pt;margin-top:17.803122pt;width:673.770032pt;height:.48pt;mso-position-horizontal-relative:page;mso-position-vertical-relative:paragraph;z-index:15742976" filled="true" fillcolor="#000000" stroked="false">
            <v:fill type="solid"/>
            <w10:wrap type="none"/>
          </v:rect>
        </w:pict>
      </w:r>
      <w:r>
        <w:rPr/>
        <w:t>Machining</w:t>
      </w:r>
      <w:r>
        <w:rPr>
          <w:spacing w:val="-5"/>
        </w:rPr>
        <w:t> </w:t>
      </w:r>
      <w:r>
        <w:rPr/>
        <w:t>process</w:t>
      </w:r>
    </w:p>
    <w:p>
      <w:pPr>
        <w:pStyle w:val="BodyText"/>
        <w:spacing w:before="93"/>
        <w:ind w:left="102" w:right="102"/>
        <w:jc w:val="center"/>
      </w:pPr>
      <w:r>
        <w:rPr/>
        <w:br w:type="column"/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1"/>
        </w:rPr>
        <w:t> </w:t>
      </w:r>
      <w:r>
        <w:rPr/>
        <w:t>on fly</w:t>
      </w:r>
      <w:r>
        <w:rPr>
          <w:spacing w:val="-5"/>
        </w:rPr>
        <w:t> </w:t>
      </w:r>
      <w:r>
        <w:rPr/>
        <w:t>ash</w:t>
      </w:r>
      <w:r>
        <w:rPr>
          <w:spacing w:val="3"/>
        </w:rPr>
        <w:t> </w:t>
      </w:r>
      <w:r>
        <w:rPr/>
        <w:t>and aluminium AA6063.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before="1"/>
        <w:ind w:left="221" w:right="218" w:hanging="2"/>
        <w:jc w:val="center"/>
      </w:pPr>
      <w:r>
        <w:rPr/>
        <w:t>The review was on coconut fibre, not particle</w:t>
      </w:r>
      <w:r>
        <w:rPr>
          <w:spacing w:val="1"/>
        </w:rPr>
        <w:t> </w:t>
      </w:r>
      <w:r>
        <w:rPr/>
        <w:t>reinforcement. Coconut fibre has lower working</w:t>
      </w:r>
      <w:r>
        <w:rPr>
          <w:spacing w:val="-57"/>
        </w:rPr>
        <w:t> </w:t>
      </w:r>
      <w:r>
        <w:rPr/>
        <w:t>temperature when compared to coconut particle</w:t>
      </w:r>
      <w:r>
        <w:rPr>
          <w:spacing w:val="1"/>
        </w:rPr>
        <w:t> </w:t>
      </w:r>
      <w:r>
        <w:rPr/>
        <w:t>reinforcement</w:t>
      </w:r>
    </w:p>
    <w:p>
      <w:pPr>
        <w:pStyle w:val="BodyText"/>
        <w:spacing w:line="242" w:lineRule="auto" w:before="202"/>
        <w:ind w:left="100" w:right="102"/>
        <w:jc w:val="center"/>
      </w:pPr>
      <w:r>
        <w:rPr/>
        <w:t>The</w:t>
      </w:r>
      <w:r>
        <w:rPr>
          <w:spacing w:val="-5"/>
        </w:rPr>
        <w:t> </w:t>
      </w:r>
      <w:r>
        <w:rPr/>
        <w:t>aerospace</w:t>
      </w:r>
      <w:r>
        <w:rPr>
          <w:spacing w:val="-3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piston</w:t>
      </w:r>
      <w:r>
        <w:rPr>
          <w:spacing w:val="-2"/>
        </w:rPr>
        <w:t> </w:t>
      </w:r>
      <w:r>
        <w:rPr/>
        <w:t>ring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rockets.</w:t>
      </w:r>
    </w:p>
    <w:p>
      <w:pPr>
        <w:spacing w:after="0" w:line="242" w:lineRule="auto"/>
        <w:jc w:val="center"/>
        <w:sectPr>
          <w:type w:val="continuous"/>
          <w:pgSz w:w="16840" w:h="11910" w:orient="landscape"/>
          <w:pgMar w:top="1260" w:bottom="1660" w:left="1300" w:right="2180"/>
          <w:cols w:num="4" w:equalWidth="0">
            <w:col w:w="2410" w:space="399"/>
            <w:col w:w="2758" w:space="346"/>
            <w:col w:w="2143" w:space="220"/>
            <w:col w:w="5084"/>
          </w:cols>
        </w:sectPr>
      </w:pPr>
    </w:p>
    <w:p>
      <w:pPr>
        <w:tabs>
          <w:tab w:pos="3916" w:val="left" w:leader="none"/>
          <w:tab w:pos="6337" w:val="left" w:leader="none"/>
          <w:tab w:pos="10235" w:val="left" w:leader="none"/>
        </w:tabs>
        <w:spacing w:before="79"/>
        <w:ind w:left="608" w:right="0" w:firstLine="0"/>
        <w:jc w:val="left"/>
        <w:rPr>
          <w:b/>
          <w:sz w:val="23"/>
        </w:rPr>
      </w:pPr>
      <w:r>
        <w:rPr/>
        <w:pict>
          <v:shape style="position:absolute;margin-left:63.240002pt;margin-top:-.073692pt;width:673.05pt;height:.5pt;mso-position-horizontal-relative:page;mso-position-vertical-relative:paragraph;z-index:15744000" coordorigin="1265,-1" coordsize="13461,10" path="m3826,-1l3816,-1,1265,-1,1265,8,3816,8,3826,8,3826,-1xm7078,-1l3826,-1,3826,8,7078,8,7078,-1xm7088,-1l7079,-1,7079,8,7088,8,7088,-1xm14726,-1l9498,-1,9489,-1,7088,-1,7088,8,9489,8,9498,8,14726,8,14726,-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2.520004pt;margin-top:20.92631pt;width:673.770032pt;height:.48pt;mso-position-horizontal-relative:page;mso-position-vertical-relative:paragraph;z-index:-19164672" filled="true" fillcolor="#000000" stroked="false">
            <v:fill type="solid"/>
            <w10:wrap type="none"/>
          </v:rect>
        </w:pict>
      </w:r>
      <w:r>
        <w:rPr>
          <w:b/>
          <w:sz w:val="23"/>
        </w:rPr>
        <w:t>Author/Year</w:t>
        <w:tab/>
        <w:t>Title</w:t>
        <w:tab/>
        <w:t>Contribution</w:t>
        <w:tab/>
        <w:t>Limitations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1002" w:top="420" w:bottom="1200" w:left="1300" w:right="218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18"/>
      </w:pPr>
      <w:r>
        <w:rPr/>
        <w:t>Viveknanda,</w:t>
      </w:r>
      <w:r>
        <w:rPr>
          <w:spacing w:val="-2"/>
        </w:rPr>
        <w:t> </w:t>
      </w:r>
      <w:r>
        <w:rPr/>
        <w:t>(2014)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359" w:val="left" w:leader="none"/>
        </w:tabs>
        <w:spacing w:line="242" w:lineRule="auto" w:before="0" w:after="0"/>
        <w:ind w:left="118" w:right="72" w:firstLine="0"/>
        <w:jc w:val="left"/>
        <w:rPr>
          <w:sz w:val="24"/>
        </w:rPr>
      </w:pPr>
      <w:r>
        <w:rPr>
          <w:sz w:val="24"/>
        </w:rPr>
        <w:t>(DilipKumar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Madhura,</w:t>
      </w:r>
      <w:r>
        <w:rPr>
          <w:spacing w:val="59"/>
          <w:sz w:val="24"/>
        </w:rPr>
        <w:t> </w:t>
      </w:r>
      <w:r>
        <w:rPr>
          <w:sz w:val="24"/>
        </w:rPr>
        <w:t>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"/>
      </w:pPr>
      <w:r>
        <w:rPr/>
        <w:t>(Kinshawy,</w:t>
      </w:r>
      <w:r>
        <w:rPr>
          <w:spacing w:val="-2"/>
        </w:rPr>
        <w:t> </w:t>
      </w:r>
      <w:r>
        <w:rPr/>
        <w:t>2019)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8" w:right="37"/>
        <w:jc w:val="center"/>
      </w:pPr>
      <w:r>
        <w:rPr/>
        <w:t>Manufacturing</w:t>
      </w:r>
      <w:r>
        <w:rPr>
          <w:spacing w:val="-15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Optimization of an</w:t>
      </w:r>
      <w:r>
        <w:rPr>
          <w:spacing w:val="1"/>
        </w:rPr>
        <w:t> </w:t>
      </w:r>
      <w:r>
        <w:rPr/>
        <w:t>Aerospace</w:t>
      </w:r>
      <w:r>
        <w:rPr>
          <w:spacing w:val="-4"/>
        </w:rPr>
        <w:t> </w:t>
      </w:r>
      <w:r>
        <w:rPr/>
        <w:t>Component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118" w:right="37"/>
        <w:jc w:val="center"/>
      </w:pPr>
      <w:r>
        <w:rPr/>
        <w:t>Theoretical Analysis of</w:t>
      </w:r>
      <w:r>
        <w:rPr>
          <w:spacing w:val="1"/>
        </w:rPr>
        <w:t> </w:t>
      </w:r>
      <w:r>
        <w:rPr/>
        <w:t>stress and design of piston</w:t>
      </w:r>
      <w:r>
        <w:rPr>
          <w:spacing w:val="-57"/>
        </w:rPr>
        <w:t> </w:t>
      </w:r>
      <w:r>
        <w:rPr/>
        <w:t>head using CATIA and</w:t>
      </w:r>
      <w:r>
        <w:rPr>
          <w:spacing w:val="1"/>
        </w:rPr>
        <w:t> </w:t>
      </w:r>
      <w:r>
        <w:rPr/>
        <w:t>ANSYS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2" w:lineRule="auto"/>
        <w:ind w:left="118" w:right="38"/>
        <w:jc w:val="center"/>
      </w:pPr>
      <w:r>
        <w:rPr/>
        <w:t>Turning</w:t>
      </w:r>
      <w:r>
        <w:rPr>
          <w:spacing w:val="-7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Metal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8" w:right="38" w:firstLine="2"/>
        <w:jc w:val="center"/>
      </w:pPr>
      <w:r>
        <w:rPr/>
        <w:t>plan of piston ring</w:t>
      </w:r>
      <w:r>
        <w:rPr>
          <w:spacing w:val="1"/>
        </w:rPr>
        <w:t> </w:t>
      </w:r>
      <w:r>
        <w:rPr/>
        <w:t>using</w:t>
      </w:r>
      <w:r>
        <w:rPr>
          <w:spacing w:val="-7"/>
        </w:rPr>
        <w:t> </w:t>
      </w:r>
      <w:r>
        <w:rPr/>
        <w:t>CAM</w:t>
      </w:r>
      <w:r>
        <w:rPr>
          <w:spacing w:val="-5"/>
        </w:rPr>
        <w:t> </w:t>
      </w:r>
      <w:r>
        <w:rPr/>
        <w:t>(NX</w:t>
      </w:r>
      <w:r>
        <w:rPr>
          <w:spacing w:val="-6"/>
        </w:rPr>
        <w:t> </w:t>
      </w:r>
      <w:r>
        <w:rPr/>
        <w:t>7.5)</w:t>
      </w:r>
      <w:r>
        <w:rPr>
          <w:spacing w:val="-57"/>
        </w:rPr>
        <w:t> </w:t>
      </w:r>
      <w:r>
        <w:rPr/>
        <w:t>with less machining</w:t>
      </w:r>
      <w:r>
        <w:rPr>
          <w:spacing w:val="1"/>
        </w:rPr>
        <w:t> </w:t>
      </w:r>
      <w:r>
        <w:rPr/>
        <w:t>time and more</w:t>
      </w:r>
      <w:r>
        <w:rPr>
          <w:spacing w:val="1"/>
        </w:rPr>
        <w:t> </w:t>
      </w:r>
      <w:r>
        <w:rPr/>
        <w:t>surface finished was</w:t>
      </w:r>
      <w:r>
        <w:rPr>
          <w:spacing w:val="1"/>
        </w:rPr>
        <w:t> </w:t>
      </w:r>
      <w:r>
        <w:rPr/>
        <w:t>achieved.</w:t>
      </w:r>
    </w:p>
    <w:p>
      <w:pPr>
        <w:pStyle w:val="BodyText"/>
        <w:spacing w:before="199"/>
        <w:ind w:left="125" w:right="46" w:firstLine="1"/>
        <w:jc w:val="center"/>
      </w:pPr>
      <w:r>
        <w:rPr/>
        <w:t>Analysis of thermal</w:t>
      </w:r>
      <w:r>
        <w:rPr>
          <w:spacing w:val="1"/>
        </w:rPr>
        <w:t> </w:t>
      </w:r>
      <w:r>
        <w:rPr/>
        <w:t>stresses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damages</w:t>
      </w:r>
      <w:r>
        <w:rPr>
          <w:spacing w:val="-57"/>
        </w:rPr>
        <w:t> </w:t>
      </w:r>
      <w:r>
        <w:rPr/>
        <w:t>due to application of</w:t>
      </w:r>
      <w:r>
        <w:rPr>
          <w:spacing w:val="1"/>
        </w:rPr>
        <w:t> </w:t>
      </w:r>
      <w:r>
        <w:rPr/>
        <w:t>pressure and</w:t>
      </w:r>
      <w:r>
        <w:rPr>
          <w:spacing w:val="1"/>
        </w:rPr>
        <w:t> </w:t>
      </w:r>
      <w:r>
        <w:rPr/>
        <w:t>comparison was</w:t>
      </w:r>
      <w:r>
        <w:rPr>
          <w:spacing w:val="1"/>
        </w:rPr>
        <w:t> </w:t>
      </w:r>
      <w:r>
        <w:rPr/>
        <w:t>made to find a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before="200"/>
        <w:ind w:left="238" w:right="159"/>
        <w:jc w:val="center"/>
      </w:pPr>
      <w:r>
        <w:rPr/>
        <w:pict>
          <v:rect style="position:absolute;margin-left:63.000004pt;margin-top:154.424118pt;width:673.770032pt;height:.479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r>
        <w:rPr/>
        <w:t>The deformation</w:t>
      </w:r>
      <w:r>
        <w:rPr>
          <w:spacing w:val="1"/>
        </w:rPr>
        <w:t> </w:t>
      </w:r>
      <w:r>
        <w:rPr/>
        <w:t>behaviour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metal</w:t>
      </w:r>
      <w:r>
        <w:rPr>
          <w:spacing w:val="-57"/>
        </w:rPr>
        <w:t> </w:t>
      </w:r>
      <w:r>
        <w:rPr/>
        <w:t>matrix composites</w:t>
      </w:r>
      <w:r>
        <w:rPr>
          <w:spacing w:val="-57"/>
        </w:rPr>
        <w:t> </w:t>
      </w:r>
      <w:r>
        <w:rPr/>
        <w:t>during machining</w:t>
      </w:r>
      <w:r>
        <w:rPr>
          <w:spacing w:val="1"/>
        </w:rPr>
        <w:t> </w:t>
      </w:r>
      <w:r>
        <w:rPr/>
        <w:t>operation was</w:t>
      </w:r>
      <w:r>
        <w:rPr>
          <w:spacing w:val="1"/>
        </w:rPr>
        <w:t> </w:t>
      </w:r>
      <w:r>
        <w:rPr/>
        <w:t>investigated.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2" w:lineRule="auto"/>
        <w:ind w:left="118" w:right="252"/>
        <w:jc w:val="center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machining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metal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right="130"/>
        <w:jc w:val="center"/>
      </w:pPr>
      <w:r>
        <w:rPr/>
        <w:t>.</w:t>
      </w:r>
    </w:p>
    <w:p>
      <w:pPr>
        <w:spacing w:after="0"/>
        <w:jc w:val="center"/>
        <w:sectPr>
          <w:type w:val="continuous"/>
          <w:pgSz w:w="16840" w:h="11910" w:orient="landscape"/>
          <w:pgMar w:top="1260" w:bottom="1660" w:left="1300" w:right="2180"/>
          <w:cols w:num="4" w:equalWidth="0">
            <w:col w:w="2078" w:space="668"/>
            <w:col w:w="2884" w:space="217"/>
            <w:col w:w="2211" w:space="353"/>
            <w:col w:w="4949"/>
          </w:cols>
        </w:sectPr>
      </w:pPr>
    </w:p>
    <w:p>
      <w:pPr>
        <w:pStyle w:val="Heading1"/>
        <w:numPr>
          <w:ilvl w:val="1"/>
          <w:numId w:val="25"/>
        </w:numPr>
        <w:tabs>
          <w:tab w:pos="1420" w:val="left" w:leader="none"/>
          <w:tab w:pos="1421" w:val="left" w:leader="none"/>
        </w:tabs>
        <w:spacing w:line="240" w:lineRule="auto" w:before="79" w:after="0"/>
        <w:ind w:left="1420" w:right="0" w:hanging="601"/>
        <w:jc w:val="left"/>
      </w:pPr>
      <w:bookmarkStart w:name="_TOC_250005" w:id="6"/>
      <w:r>
        <w:rPr/>
        <w:t>Research</w:t>
      </w:r>
      <w:r>
        <w:rPr>
          <w:spacing w:val="-3"/>
        </w:rPr>
        <w:t> </w:t>
      </w:r>
      <w:bookmarkEnd w:id="6"/>
      <w:r>
        <w:rPr/>
        <w:t>Gap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5"/>
        <w:jc w:val="both"/>
      </w:pPr>
      <w:r>
        <w:rPr/>
        <w:t>The use of coconut shell ash as a reinforcement of Aluminium metal composite for a car</w:t>
      </w:r>
      <w:r>
        <w:rPr>
          <w:spacing w:val="1"/>
        </w:rPr>
        <w:t> </w:t>
      </w:r>
      <w:r>
        <w:rPr/>
        <w:t>engine piston production. From literature reviewed so far, the use of this local material has not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explored, particularly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piston.</w:t>
      </w:r>
    </w:p>
    <w:p>
      <w:pPr>
        <w:spacing w:after="0" w:line="480" w:lineRule="auto"/>
        <w:jc w:val="both"/>
        <w:sectPr>
          <w:footerReference w:type="default" r:id="rId24"/>
          <w:pgSz w:w="11910" w:h="16840"/>
          <w:pgMar w:footer="1002" w:header="0" w:top="1320" w:bottom="1200" w:left="800" w:right="860"/>
        </w:sectPr>
      </w:pPr>
    </w:p>
    <w:p>
      <w:pPr>
        <w:pStyle w:val="Heading1"/>
        <w:spacing w:before="79"/>
        <w:ind w:left="64" w:right="834"/>
        <w:jc w:val="center"/>
      </w:pPr>
      <w:bookmarkStart w:name="_TOC_250004" w:id="7"/>
      <w:r>
        <w:rPr/>
        <w:t>CHAPTER</w:t>
      </w:r>
      <w:r>
        <w:rPr>
          <w:spacing w:val="-2"/>
        </w:rPr>
        <w:t> </w:t>
      </w:r>
      <w:bookmarkEnd w:id="7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9"/>
        </w:numPr>
        <w:tabs>
          <w:tab w:pos="3160" w:val="left" w:leader="none"/>
          <w:tab w:pos="3161" w:val="left" w:leader="none"/>
        </w:tabs>
        <w:spacing w:line="240" w:lineRule="auto" w:before="176" w:after="0"/>
        <w:ind w:left="3161" w:right="0" w:hanging="2341"/>
        <w:jc w:val="both"/>
      </w:pPr>
      <w:bookmarkStart w:name="_TOC_250003" w:id="8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8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9"/>
        </w:numPr>
        <w:tabs>
          <w:tab w:pos="1181" w:val="left" w:leader="none"/>
        </w:tabs>
        <w:spacing w:line="240" w:lineRule="auto" w:before="177" w:after="0"/>
        <w:ind w:left="1180" w:right="0" w:hanging="361"/>
        <w:jc w:val="both"/>
      </w:pPr>
      <w:bookmarkStart w:name="_TOC_250002" w:id="9"/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bookmarkEnd w:id="9"/>
      <w:r>
        <w:rPr/>
        <w:t>Equipment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820" w:right="333"/>
        <w:jc w:val="both"/>
      </w:pPr>
      <w:r>
        <w:rPr/>
        <w:t>In addition to the piston design, material is a major element in the piston manufacturing. The</w:t>
      </w:r>
      <w:r>
        <w:rPr>
          <w:spacing w:val="1"/>
        </w:rPr>
        <w:t> </w:t>
      </w:r>
      <w:r>
        <w:rPr/>
        <w:t>common materials that are always used in the manufacture of pistons are aluminium and cast</w:t>
      </w:r>
      <w:r>
        <w:rPr>
          <w:spacing w:val="1"/>
        </w:rPr>
        <w:t> </w:t>
      </w:r>
      <w:r>
        <w:rPr/>
        <w:t>iron.</w:t>
      </w:r>
      <w:r>
        <w:rPr>
          <w:spacing w:val="32"/>
        </w:rPr>
        <w:t> </w:t>
      </w:r>
      <w:r>
        <w:rPr/>
        <w:t>Nowadays,</w:t>
      </w:r>
      <w:r>
        <w:rPr>
          <w:spacing w:val="32"/>
        </w:rPr>
        <w:t> </w:t>
      </w:r>
      <w:r>
        <w:rPr/>
        <w:t>pistons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made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aluminium</w:t>
      </w:r>
      <w:r>
        <w:rPr>
          <w:spacing w:val="35"/>
        </w:rPr>
        <w:t> </w:t>
      </w:r>
      <w:r>
        <w:rPr/>
        <w:t>alloy</w:t>
      </w:r>
      <w:r>
        <w:rPr>
          <w:spacing w:val="25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raw</w:t>
      </w:r>
      <w:r>
        <w:rPr>
          <w:spacing w:val="31"/>
        </w:rPr>
        <w:t> </w:t>
      </w:r>
      <w:r>
        <w:rPr/>
        <w:t>material,</w:t>
      </w:r>
      <w:r>
        <w:rPr>
          <w:spacing w:val="32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to</w:t>
      </w:r>
      <w:r>
        <w:rPr>
          <w:spacing w:val="-57"/>
        </w:rPr>
        <w:t> </w:t>
      </w:r>
      <w:r>
        <w:rPr/>
        <w:t>cast iron in the early manufacturing of pistons. Earlier, low speed engine also had pistons of</w:t>
      </w:r>
      <w:r>
        <w:rPr>
          <w:spacing w:val="1"/>
        </w:rPr>
        <w:t> </w:t>
      </w:r>
      <w:r>
        <w:rPr/>
        <w:t>cast</w:t>
      </w:r>
      <w:r>
        <w:rPr>
          <w:spacing w:val="-1"/>
        </w:rPr>
        <w:t> </w:t>
      </w:r>
      <w:r>
        <w:rPr/>
        <w:t>iron to match the material 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cylinder. (Kethvath</w:t>
      </w:r>
      <w:r>
        <w:rPr>
          <w:spacing w:val="2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2015)</w:t>
      </w:r>
    </w:p>
    <w:p>
      <w:pPr>
        <w:pStyle w:val="Heading1"/>
        <w:numPr>
          <w:ilvl w:val="2"/>
          <w:numId w:val="29"/>
        </w:numPr>
        <w:tabs>
          <w:tab w:pos="1361" w:val="left" w:leader="none"/>
        </w:tabs>
        <w:spacing w:line="240" w:lineRule="auto" w:before="207" w:after="0"/>
        <w:ind w:left="1360" w:right="0" w:hanging="541"/>
        <w:jc w:val="both"/>
      </w:pPr>
      <w:bookmarkStart w:name="_TOC_250001" w:id="10"/>
      <w:bookmarkEnd w:id="10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820"/>
        <w:jc w:val="both"/>
      </w:pPr>
      <w:r>
        <w:rPr/>
        <w:t>The</w:t>
      </w:r>
      <w:r>
        <w:rPr>
          <w:spacing w:val="-4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work were: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97" w:val="left" w:leader="none"/>
          <w:tab w:pos="1598" w:val="left" w:leader="none"/>
          <w:tab w:pos="3345" w:val="left" w:leader="none"/>
        </w:tabs>
        <w:spacing w:line="240" w:lineRule="auto" w:before="1" w:after="0"/>
        <w:ind w:left="1598" w:right="0" w:hanging="500"/>
        <w:jc w:val="left"/>
        <w:rPr>
          <w:sz w:val="24"/>
        </w:rPr>
      </w:pPr>
      <w:r>
        <w:rPr>
          <w:sz w:val="24"/>
        </w:rPr>
        <w:t>Coconut</w:t>
      </w:r>
      <w:r>
        <w:rPr>
          <w:spacing w:val="-1"/>
          <w:sz w:val="24"/>
        </w:rPr>
        <w:t> </w:t>
      </w:r>
      <w:r>
        <w:rPr>
          <w:sz w:val="24"/>
        </w:rPr>
        <w:t>shell</w:t>
        <w:tab/>
        <w:t>(Collected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3"/>
          <w:sz w:val="24"/>
        </w:rPr>
        <w:t> </w:t>
      </w:r>
      <w:r>
        <w:rPr>
          <w:sz w:val="24"/>
        </w:rPr>
        <w:t>State)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97" w:val="left" w:leader="none"/>
          <w:tab w:pos="1598" w:val="left" w:leader="none"/>
        </w:tabs>
        <w:spacing w:line="240" w:lineRule="auto" w:before="0" w:after="0"/>
        <w:ind w:left="1598" w:right="0" w:hanging="579"/>
        <w:jc w:val="left"/>
        <w:rPr>
          <w:sz w:val="24"/>
        </w:rPr>
      </w:pPr>
      <w:r>
        <w:rPr>
          <w:sz w:val="24"/>
        </w:rPr>
        <w:t>Aluminium alloy</w:t>
      </w:r>
      <w:r>
        <w:rPr>
          <w:spacing w:val="-7"/>
          <w:sz w:val="24"/>
        </w:rPr>
        <w:t> </w:t>
      </w:r>
      <w:r>
        <w:rPr>
          <w:sz w:val="24"/>
        </w:rPr>
        <w:t>356-T7: JODA CO. LTD</w:t>
      </w:r>
      <w:r>
        <w:rPr>
          <w:spacing w:val="-1"/>
          <w:sz w:val="24"/>
        </w:rPr>
        <w:t> </w:t>
      </w:r>
      <w:r>
        <w:rPr>
          <w:sz w:val="24"/>
        </w:rPr>
        <w:t>China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97" w:val="left" w:leader="none"/>
          <w:tab w:pos="1598" w:val="left" w:leader="none"/>
        </w:tabs>
        <w:spacing w:line="240" w:lineRule="auto" w:before="0" w:after="0"/>
        <w:ind w:left="1598" w:right="0" w:hanging="660"/>
        <w:jc w:val="left"/>
        <w:rPr>
          <w:sz w:val="24"/>
        </w:rPr>
      </w:pPr>
      <w:r>
        <w:rPr>
          <w:sz w:val="24"/>
        </w:rPr>
        <w:t>Hexachloroethtane:</w:t>
      </w:r>
      <w:r>
        <w:rPr>
          <w:spacing w:val="-1"/>
          <w:sz w:val="24"/>
        </w:rPr>
        <w:t> </w:t>
      </w:r>
      <w:r>
        <w:rPr>
          <w:sz w:val="24"/>
        </w:rPr>
        <w:t>Sourced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97" w:val="left" w:leader="none"/>
          <w:tab w:pos="1598" w:val="left" w:leader="none"/>
        </w:tabs>
        <w:spacing w:line="240" w:lineRule="auto" w:before="0" w:after="0"/>
        <w:ind w:left="1598" w:right="0" w:hanging="672"/>
        <w:jc w:val="left"/>
        <w:rPr>
          <w:sz w:val="24"/>
        </w:rPr>
      </w:pPr>
      <w:r>
        <w:rPr>
          <w:sz w:val="24"/>
        </w:rPr>
        <w:t>Magnesium:</w:t>
      </w:r>
      <w:r>
        <w:rPr>
          <w:spacing w:val="-2"/>
          <w:sz w:val="24"/>
        </w:rPr>
        <w:t> </w:t>
      </w:r>
      <w:r>
        <w:rPr>
          <w:sz w:val="24"/>
        </w:rPr>
        <w:t>Sourced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97" w:val="left" w:leader="none"/>
          <w:tab w:pos="1598" w:val="left" w:leader="none"/>
        </w:tabs>
        <w:spacing w:line="240" w:lineRule="auto" w:before="0" w:after="0"/>
        <w:ind w:left="1598" w:right="0" w:hanging="593"/>
        <w:jc w:val="left"/>
        <w:rPr>
          <w:sz w:val="24"/>
        </w:rPr>
      </w:pPr>
      <w:r>
        <w:rPr>
          <w:sz w:val="24"/>
        </w:rPr>
        <w:t>Stainless</w:t>
      </w:r>
      <w:r>
        <w:rPr>
          <w:spacing w:val="-1"/>
          <w:sz w:val="24"/>
        </w:rPr>
        <w:t> </w:t>
      </w:r>
      <w:r>
        <w:rPr>
          <w:sz w:val="24"/>
        </w:rPr>
        <w:t>Steel:</w:t>
      </w:r>
      <w:r>
        <w:rPr>
          <w:spacing w:val="-1"/>
          <w:sz w:val="24"/>
        </w:rPr>
        <w:t> </w:t>
      </w:r>
      <w:r>
        <w:rPr>
          <w:sz w:val="24"/>
        </w:rPr>
        <w:t>Sourced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9"/>
        </w:numPr>
        <w:tabs>
          <w:tab w:pos="1657" w:val="left" w:leader="none"/>
          <w:tab w:pos="1658" w:val="left" w:leader="none"/>
        </w:tabs>
        <w:spacing w:line="240" w:lineRule="auto" w:before="1" w:after="0"/>
        <w:ind w:left="1658" w:right="0" w:hanging="732"/>
        <w:jc w:val="left"/>
        <w:rPr>
          <w:sz w:val="24"/>
        </w:rPr>
      </w:pPr>
      <w:r>
        <w:rPr>
          <w:sz w:val="24"/>
        </w:rPr>
        <w:t>Casting</w:t>
      </w:r>
      <w:r>
        <w:rPr>
          <w:spacing w:val="-4"/>
          <w:sz w:val="24"/>
        </w:rPr>
        <w:t> </w:t>
      </w:r>
      <w:r>
        <w:rPr>
          <w:sz w:val="24"/>
        </w:rPr>
        <w:t>Sand: Foundry</w:t>
      </w:r>
      <w:r>
        <w:rPr>
          <w:spacing w:val="-4"/>
          <w:sz w:val="24"/>
        </w:rPr>
        <w:t> </w:t>
      </w:r>
      <w:r>
        <w:rPr>
          <w:sz w:val="24"/>
        </w:rPr>
        <w:t>Workshop Kaduna</w:t>
      </w:r>
      <w:r>
        <w:rPr>
          <w:spacing w:val="-1"/>
          <w:sz w:val="24"/>
        </w:rPr>
        <w:t> </w:t>
      </w:r>
      <w:r>
        <w:rPr>
          <w:sz w:val="24"/>
        </w:rPr>
        <w:t>Polytechnic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9"/>
        </w:numPr>
        <w:tabs>
          <w:tab w:pos="1361" w:val="left" w:leader="none"/>
        </w:tabs>
        <w:spacing w:line="240" w:lineRule="auto" w:before="183" w:after="0"/>
        <w:ind w:left="1360" w:right="0" w:hanging="541"/>
        <w:jc w:val="left"/>
      </w:pPr>
      <w:bookmarkStart w:name="_TOC_250000" w:id="11"/>
      <w:r>
        <w:rPr/>
        <w:t>Equipment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1"/>
      <w:r>
        <w:rPr/>
        <w:t>Tools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20"/>
        <w:jc w:val="both"/>
      </w:pP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40" w:lineRule="auto" w:before="174" w:after="0"/>
        <w:ind w:left="1540" w:right="0" w:hanging="361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480" w:lineRule="auto" w:before="0" w:after="0"/>
        <w:ind w:left="1540" w:right="738" w:hanging="500"/>
        <w:jc w:val="left"/>
        <w:rPr>
          <w:sz w:val="24"/>
        </w:rPr>
      </w:pPr>
      <w:r>
        <w:rPr>
          <w:sz w:val="24"/>
        </w:rPr>
        <w:t>Electric Resistance Furnace: spark industry (Henan) CO. LTD, China Model:STD-</w:t>
      </w:r>
      <w:r>
        <w:rPr>
          <w:spacing w:val="-57"/>
          <w:sz w:val="24"/>
        </w:rPr>
        <w:t> </w:t>
      </w:r>
      <w:r>
        <w:rPr>
          <w:sz w:val="24"/>
        </w:rPr>
        <w:t>640-12</w:t>
      </w: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82"/>
        <w:jc w:val="left"/>
        <w:rPr>
          <w:sz w:val="24"/>
        </w:rPr>
      </w:pPr>
      <w:r>
        <w:rPr>
          <w:sz w:val="24"/>
        </w:rPr>
        <w:t>Graphite</w:t>
      </w:r>
      <w:r>
        <w:rPr>
          <w:spacing w:val="-3"/>
          <w:sz w:val="24"/>
        </w:rPr>
        <w:t> </w:t>
      </w:r>
      <w:r>
        <w:rPr>
          <w:sz w:val="24"/>
        </w:rPr>
        <w:t>Crucible</w:t>
      </w:r>
      <w:r>
        <w:rPr>
          <w:spacing w:val="-1"/>
          <w:sz w:val="24"/>
        </w:rPr>
        <w:t> </w:t>
      </w:r>
      <w:r>
        <w:rPr>
          <w:sz w:val="24"/>
        </w:rPr>
        <w:t>Furnace:</w:t>
      </w:r>
      <w:r>
        <w:rPr>
          <w:spacing w:val="-1"/>
          <w:sz w:val="24"/>
        </w:rPr>
        <w:t> </w:t>
      </w:r>
      <w:r>
        <w:rPr>
          <w:sz w:val="24"/>
        </w:rPr>
        <w:t>Hebei Zhuli</w:t>
      </w:r>
      <w:r>
        <w:rPr>
          <w:spacing w:val="-1"/>
          <w:sz w:val="24"/>
        </w:rPr>
        <w:t> </w:t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CO.</w:t>
      </w:r>
      <w:r>
        <w:rPr>
          <w:spacing w:val="-1"/>
          <w:sz w:val="24"/>
        </w:rPr>
        <w:t> </w:t>
      </w:r>
      <w:r>
        <w:rPr>
          <w:sz w:val="24"/>
        </w:rPr>
        <w:t>LTD</w:t>
      </w:r>
      <w:r>
        <w:rPr>
          <w:spacing w:val="-2"/>
          <w:sz w:val="24"/>
        </w:rPr>
        <w:t> </w:t>
      </w:r>
      <w:r>
        <w:rPr>
          <w:sz w:val="24"/>
        </w:rPr>
        <w:t>China:Model:</w:t>
      </w:r>
      <w:r>
        <w:rPr>
          <w:spacing w:val="-1"/>
          <w:sz w:val="24"/>
        </w:rPr>
        <w:t> </w:t>
      </w:r>
      <w:r>
        <w:rPr>
          <w:sz w:val="24"/>
        </w:rPr>
        <w:t>8T-60T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320" w:bottom="1200" w:left="800" w:right="860"/>
        </w:sectPr>
      </w:pPr>
    </w:p>
    <w:p>
      <w:pPr>
        <w:pStyle w:val="ListParagraph"/>
        <w:numPr>
          <w:ilvl w:val="3"/>
          <w:numId w:val="29"/>
        </w:numPr>
        <w:tabs>
          <w:tab w:pos="1600" w:val="left" w:leader="none"/>
          <w:tab w:pos="1601" w:val="left" w:leader="none"/>
        </w:tabs>
        <w:spacing w:line="240" w:lineRule="auto" w:before="72" w:after="0"/>
        <w:ind w:left="1600" w:right="0" w:hanging="721"/>
        <w:jc w:val="left"/>
        <w:rPr>
          <w:sz w:val="24"/>
        </w:rPr>
      </w:pPr>
      <w:r>
        <w:rPr>
          <w:sz w:val="24"/>
        </w:rPr>
        <w:t>Hammer</w:t>
      </w:r>
      <w:r>
        <w:rPr>
          <w:spacing w:val="-2"/>
          <w:sz w:val="24"/>
        </w:rPr>
        <w:t> </w:t>
      </w:r>
      <w:r>
        <w:rPr>
          <w:sz w:val="24"/>
        </w:rPr>
        <w:t>Crusher:</w:t>
      </w:r>
      <w:r>
        <w:rPr>
          <w:spacing w:val="-1"/>
          <w:sz w:val="24"/>
        </w:rPr>
        <w:t> </w:t>
      </w:r>
      <w:r>
        <w:rPr>
          <w:sz w:val="24"/>
        </w:rPr>
        <w:t>Zhili</w:t>
      </w:r>
      <w:r>
        <w:rPr>
          <w:spacing w:val="1"/>
          <w:sz w:val="24"/>
        </w:rPr>
        <w:t> </w:t>
      </w:r>
      <w:r>
        <w:rPr>
          <w:sz w:val="24"/>
        </w:rPr>
        <w:t>Wear</w:t>
      </w:r>
      <w:r>
        <w:rPr>
          <w:spacing w:val="-1"/>
          <w:sz w:val="24"/>
        </w:rPr>
        <w:t> </w:t>
      </w:r>
      <w:r>
        <w:rPr>
          <w:sz w:val="24"/>
        </w:rPr>
        <w:t>Parts,</w:t>
      </w:r>
      <w:r>
        <w:rPr>
          <w:spacing w:val="-1"/>
          <w:sz w:val="24"/>
        </w:rPr>
        <w:t> </w:t>
      </w:r>
      <w:r>
        <w:rPr>
          <w:sz w:val="24"/>
        </w:rPr>
        <w:t>1818</w:t>
      </w:r>
      <w:r>
        <w:rPr>
          <w:spacing w:val="-1"/>
          <w:sz w:val="24"/>
        </w:rPr>
        <w:t> </w:t>
      </w:r>
      <w:r>
        <w:rPr>
          <w:sz w:val="24"/>
        </w:rPr>
        <w:t>bi-Metal</w:t>
      </w:r>
      <w:r>
        <w:rPr>
          <w:spacing w:val="-1"/>
          <w:sz w:val="24"/>
        </w:rPr>
        <w:t> </w:t>
      </w:r>
      <w:r>
        <w:rPr>
          <w:sz w:val="24"/>
        </w:rPr>
        <w:t>Crusher</w:t>
      </w:r>
      <w:r>
        <w:rPr>
          <w:spacing w:val="-1"/>
          <w:sz w:val="24"/>
        </w:rPr>
        <w:t> </w:t>
      </w:r>
      <w:r>
        <w:rPr>
          <w:sz w:val="24"/>
        </w:rPr>
        <w:t>Hammer,</w:t>
      </w:r>
      <w:r>
        <w:rPr>
          <w:spacing w:val="-1"/>
          <w:sz w:val="24"/>
        </w:rPr>
        <w:t> </w:t>
      </w:r>
      <w:r>
        <w:rPr>
          <w:sz w:val="24"/>
        </w:rPr>
        <w:t>China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75"/>
        <w:jc w:val="left"/>
        <w:rPr>
          <w:sz w:val="24"/>
        </w:rPr>
      </w:pPr>
      <w:r>
        <w:rPr>
          <w:sz w:val="24"/>
        </w:rPr>
        <w:t>Transmission</w:t>
      </w:r>
      <w:r>
        <w:rPr>
          <w:spacing w:val="-2"/>
          <w:sz w:val="24"/>
        </w:rPr>
        <w:t> </w:t>
      </w:r>
      <w:r>
        <w:rPr>
          <w:sz w:val="24"/>
        </w:rPr>
        <w:t>Electron Microscope,</w:t>
      </w:r>
      <w:r>
        <w:rPr>
          <w:spacing w:val="-2"/>
          <w:sz w:val="24"/>
        </w:rPr>
        <w:t> </w:t>
      </w:r>
      <w:r>
        <w:rPr>
          <w:sz w:val="24"/>
        </w:rPr>
        <w:t>JEOL</w:t>
      </w:r>
      <w:r>
        <w:rPr>
          <w:spacing w:val="-4"/>
          <w:sz w:val="24"/>
        </w:rPr>
        <w:t> </w:t>
      </w:r>
      <w:r>
        <w:rPr>
          <w:sz w:val="24"/>
        </w:rPr>
        <w:t>model:</w:t>
      </w:r>
      <w:r>
        <w:rPr>
          <w:spacing w:val="-1"/>
          <w:sz w:val="24"/>
        </w:rPr>
        <w:t> </w:t>
      </w:r>
      <w:r>
        <w:rPr>
          <w:sz w:val="24"/>
        </w:rPr>
        <w:t>JSM-6510 LV</w:t>
      </w:r>
      <w:r>
        <w:rPr>
          <w:spacing w:val="-1"/>
          <w:sz w:val="24"/>
        </w:rPr>
        <w:t> </w:t>
      </w:r>
      <w:r>
        <w:rPr>
          <w:sz w:val="24"/>
        </w:rPr>
        <w:t>series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594"/>
        <w:jc w:val="left"/>
        <w:rPr>
          <w:sz w:val="24"/>
        </w:rPr>
      </w:pPr>
      <w:r>
        <w:rPr>
          <w:sz w:val="24"/>
        </w:rPr>
        <w:t>Rockwell</w:t>
      </w:r>
      <w:r>
        <w:rPr>
          <w:spacing w:val="-2"/>
          <w:sz w:val="24"/>
        </w:rPr>
        <w:t> </w:t>
      </w:r>
      <w:r>
        <w:rPr>
          <w:sz w:val="24"/>
        </w:rPr>
        <w:t>Hardness Tester,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38506,</w:t>
      </w:r>
      <w:r>
        <w:rPr>
          <w:spacing w:val="-1"/>
          <w:sz w:val="24"/>
        </w:rPr>
        <w:t> </w:t>
      </w:r>
      <w:r>
        <w:rPr>
          <w:sz w:val="24"/>
        </w:rPr>
        <w:t>USA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75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 Sieves with</w:t>
      </w:r>
      <w:r>
        <w:rPr>
          <w:spacing w:val="-1"/>
          <w:sz w:val="24"/>
        </w:rPr>
        <w:t> </w:t>
      </w:r>
      <w:r>
        <w:rPr>
          <w:sz w:val="24"/>
        </w:rPr>
        <w:t>a Sine</w:t>
      </w:r>
      <w:r>
        <w:rPr>
          <w:spacing w:val="-1"/>
          <w:sz w:val="24"/>
        </w:rPr>
        <w:t> </w:t>
      </w:r>
      <w:r>
        <w:rPr>
          <w:sz w:val="24"/>
        </w:rPr>
        <w:t>Shaker:</w:t>
      </w:r>
      <w:r>
        <w:rPr>
          <w:spacing w:val="-1"/>
          <w:sz w:val="24"/>
        </w:rPr>
        <w:t> </w:t>
      </w:r>
      <w:r>
        <w:rPr>
          <w:sz w:val="24"/>
        </w:rPr>
        <w:t>S20 (VD 30), Russia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55"/>
        <w:jc w:val="left"/>
        <w:rPr>
          <w:sz w:val="24"/>
        </w:rPr>
      </w:pPr>
      <w:r>
        <w:rPr>
          <w:sz w:val="24"/>
        </w:rPr>
        <w:t>En-32</w:t>
      </w:r>
      <w:r>
        <w:rPr>
          <w:spacing w:val="-2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hardened</w:t>
      </w:r>
      <w:r>
        <w:rPr>
          <w:spacing w:val="-1"/>
          <w:sz w:val="24"/>
        </w:rPr>
        <w:t> </w:t>
      </w:r>
      <w:r>
        <w:rPr>
          <w:sz w:val="24"/>
        </w:rPr>
        <w:t>Pin-On-Disc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834"/>
        <w:jc w:val="left"/>
        <w:rPr>
          <w:sz w:val="24"/>
        </w:rPr>
      </w:pPr>
      <w:r>
        <w:rPr>
          <w:sz w:val="24"/>
        </w:rPr>
        <w:t>Casting</w:t>
      </w:r>
      <w:r>
        <w:rPr>
          <w:spacing w:val="-4"/>
          <w:sz w:val="24"/>
        </w:rPr>
        <w:t> </w:t>
      </w:r>
      <w:r>
        <w:rPr>
          <w:sz w:val="24"/>
        </w:rPr>
        <w:t>Mould:</w:t>
      </w:r>
      <w:r>
        <w:rPr>
          <w:spacing w:val="-1"/>
          <w:sz w:val="24"/>
        </w:rPr>
        <w:t> </w:t>
      </w:r>
      <w:r>
        <w:rPr>
          <w:sz w:val="24"/>
        </w:rPr>
        <w:t>Wuxi Yongjie</w:t>
      </w:r>
      <w:r>
        <w:rPr>
          <w:spacing w:val="-2"/>
          <w:sz w:val="24"/>
        </w:rPr>
        <w:t> </w:t>
      </w:r>
      <w:r>
        <w:rPr>
          <w:sz w:val="24"/>
        </w:rPr>
        <w:t>Machinery</w:t>
      </w:r>
      <w:r>
        <w:rPr>
          <w:spacing w:val="-6"/>
          <w:sz w:val="24"/>
        </w:rPr>
        <w:t> </w:t>
      </w:r>
      <w:r>
        <w:rPr>
          <w:sz w:val="24"/>
        </w:rPr>
        <w:t>Casting</w:t>
      </w:r>
      <w:r>
        <w:rPr>
          <w:spacing w:val="-1"/>
          <w:sz w:val="24"/>
        </w:rPr>
        <w:t> </w:t>
      </w:r>
      <w:r>
        <w:rPr>
          <w:sz w:val="24"/>
        </w:rPr>
        <w:t>CO. LTD,</w:t>
      </w:r>
      <w:r>
        <w:rPr>
          <w:spacing w:val="-1"/>
          <w:sz w:val="24"/>
        </w:rPr>
        <w:t> </w:t>
      </w:r>
      <w:r>
        <w:rPr>
          <w:sz w:val="24"/>
        </w:rPr>
        <w:t>China</w:t>
      </w:r>
    </w:p>
    <w:p>
      <w:pPr>
        <w:pStyle w:val="BodyText"/>
      </w:pPr>
    </w:p>
    <w:p>
      <w:pPr>
        <w:pStyle w:val="ListParagraph"/>
        <w:numPr>
          <w:ilvl w:val="3"/>
          <w:numId w:val="2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675"/>
        <w:jc w:val="left"/>
        <w:rPr>
          <w:sz w:val="24"/>
        </w:rPr>
      </w:pPr>
      <w:r>
        <w:rPr>
          <w:sz w:val="24"/>
        </w:rPr>
        <w:t>TGA</w:t>
      </w:r>
      <w:r>
        <w:rPr>
          <w:spacing w:val="-2"/>
          <w:sz w:val="24"/>
        </w:rPr>
        <w:t> </w:t>
      </w:r>
      <w:r>
        <w:rPr>
          <w:sz w:val="24"/>
        </w:rPr>
        <w:t>Q50</w:t>
      </w:r>
      <w:r>
        <w:rPr>
          <w:spacing w:val="-2"/>
          <w:sz w:val="24"/>
        </w:rPr>
        <w:t> </w:t>
      </w:r>
      <w:r>
        <w:rPr>
          <w:sz w:val="24"/>
        </w:rPr>
        <w:t>thermogravimetric</w:t>
      </w:r>
      <w:r>
        <w:rPr>
          <w:spacing w:val="-2"/>
          <w:sz w:val="24"/>
        </w:rPr>
        <w:t> </w:t>
      </w:r>
      <w:r>
        <w:rPr>
          <w:sz w:val="24"/>
        </w:rPr>
        <w:t>analyser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Tools for Piston</w:t>
      </w:r>
      <w:r>
        <w:rPr>
          <w:spacing w:val="-1"/>
          <w:sz w:val="24"/>
        </w:rPr>
        <w:t> </w:t>
      </w:r>
      <w:r>
        <w:rPr>
          <w:sz w:val="24"/>
        </w:rPr>
        <w:t>Machining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0" w:right="0" w:hanging="500"/>
        <w:jc w:val="left"/>
        <w:rPr>
          <w:sz w:val="24"/>
        </w:rPr>
      </w:pPr>
      <w:r>
        <w:rPr>
          <w:sz w:val="24"/>
        </w:rPr>
        <w:t>Harrison</w:t>
      </w:r>
      <w:r>
        <w:rPr>
          <w:spacing w:val="-2"/>
          <w:sz w:val="24"/>
        </w:rPr>
        <w:t> </w:t>
      </w:r>
      <w:r>
        <w:rPr>
          <w:sz w:val="24"/>
        </w:rPr>
        <w:t>M300</w:t>
      </w:r>
      <w:r>
        <w:rPr>
          <w:spacing w:val="-2"/>
          <w:sz w:val="24"/>
        </w:rPr>
        <w:t> </w:t>
      </w:r>
      <w:r>
        <w:rPr>
          <w:sz w:val="24"/>
        </w:rPr>
        <w:t>Colchester</w:t>
      </w:r>
      <w:r>
        <w:rPr>
          <w:spacing w:val="2"/>
          <w:sz w:val="24"/>
        </w:rPr>
        <w:t> </w:t>
      </w:r>
      <w:r>
        <w:rPr>
          <w:sz w:val="24"/>
        </w:rPr>
        <w:t>Lathe</w:t>
      </w:r>
      <w:r>
        <w:rPr>
          <w:spacing w:val="-2"/>
          <w:sz w:val="24"/>
        </w:rPr>
        <w:t> </w:t>
      </w:r>
      <w:r>
        <w:rPr>
          <w:sz w:val="24"/>
        </w:rPr>
        <w:t>Machine,</w:t>
      </w:r>
      <w:r>
        <w:rPr>
          <w:spacing w:val="-2"/>
          <w:sz w:val="24"/>
        </w:rPr>
        <w:t> </w:t>
      </w:r>
      <w:r>
        <w:rPr>
          <w:sz w:val="24"/>
        </w:rPr>
        <w:t>USA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0" w:right="0" w:hanging="582"/>
        <w:jc w:val="left"/>
        <w:rPr>
          <w:sz w:val="24"/>
        </w:rPr>
      </w:pPr>
      <w:r>
        <w:rPr>
          <w:sz w:val="24"/>
        </w:rPr>
        <w:t>Radial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1"/>
          <w:sz w:val="24"/>
        </w:rPr>
        <w:t> </w:t>
      </w:r>
      <w:r>
        <w:rPr>
          <w:sz w:val="24"/>
        </w:rPr>
        <w:t>Drilling</w:t>
      </w:r>
      <w:r>
        <w:rPr>
          <w:spacing w:val="-4"/>
          <w:sz w:val="24"/>
        </w:rPr>
        <w:t> </w:t>
      </w:r>
      <w:r>
        <w:rPr>
          <w:sz w:val="24"/>
        </w:rPr>
        <w:t>Machine, Gate:</w:t>
      </w:r>
      <w:r>
        <w:rPr>
          <w:spacing w:val="-1"/>
          <w:sz w:val="24"/>
        </w:rPr>
        <w:t> </w:t>
      </w:r>
      <w:r>
        <w:rPr>
          <w:sz w:val="24"/>
        </w:rPr>
        <w:t>Model: WR</w:t>
      </w:r>
      <w:r>
        <w:rPr>
          <w:spacing w:val="-1"/>
          <w:sz w:val="24"/>
        </w:rPr>
        <w:t> </w:t>
      </w:r>
      <w:r>
        <w:rPr>
          <w:sz w:val="24"/>
        </w:rPr>
        <w:t>50/2, USA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0" w:right="0" w:hanging="661"/>
        <w:jc w:val="left"/>
        <w:rPr>
          <w:sz w:val="24"/>
        </w:rPr>
      </w:pPr>
      <w:r>
        <w:rPr>
          <w:sz w:val="24"/>
        </w:rPr>
        <w:t>Boring</w:t>
      </w:r>
      <w:r>
        <w:rPr>
          <w:spacing w:val="-5"/>
          <w:sz w:val="24"/>
        </w:rPr>
        <w:t> </w:t>
      </w:r>
      <w:r>
        <w:rPr>
          <w:sz w:val="24"/>
        </w:rPr>
        <w:t>Machine,</w:t>
      </w:r>
      <w:r>
        <w:rPr>
          <w:spacing w:val="1"/>
          <w:sz w:val="24"/>
        </w:rPr>
        <w:t> </w:t>
      </w:r>
      <w:r>
        <w:rPr>
          <w:sz w:val="24"/>
        </w:rPr>
        <w:t>LBM:</w:t>
      </w:r>
      <w:r>
        <w:rPr>
          <w:spacing w:val="1"/>
          <w:sz w:val="24"/>
        </w:rPr>
        <w:t> </w:t>
      </w:r>
      <w:r>
        <w:rPr>
          <w:sz w:val="24"/>
        </w:rPr>
        <w:t>Model:</w:t>
      </w:r>
      <w:r>
        <w:rPr>
          <w:spacing w:val="-1"/>
          <w:sz w:val="24"/>
        </w:rPr>
        <w:t> </w:t>
      </w:r>
      <w:r>
        <w:rPr>
          <w:sz w:val="24"/>
        </w:rPr>
        <w:t>250 USA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0"/>
        </w:numPr>
        <w:tabs>
          <w:tab w:pos="2260" w:val="left" w:leader="none"/>
          <w:tab w:pos="2261" w:val="left" w:leader="none"/>
        </w:tabs>
        <w:spacing w:line="240" w:lineRule="auto" w:before="1" w:after="0"/>
        <w:ind w:left="2260" w:right="0" w:hanging="675"/>
        <w:jc w:val="left"/>
        <w:rPr>
          <w:sz w:val="24"/>
        </w:rPr>
      </w:pPr>
      <w:r>
        <w:rPr>
          <w:sz w:val="24"/>
        </w:rPr>
        <w:t>Reamers:</w:t>
      </w:r>
      <w:r>
        <w:rPr>
          <w:spacing w:val="-2"/>
          <w:sz w:val="24"/>
        </w:rPr>
        <w:t> </w:t>
      </w:r>
      <w:r>
        <w:rPr>
          <w:sz w:val="24"/>
        </w:rPr>
        <w:t>RKE-01S,</w:t>
      </w:r>
      <w:r>
        <w:rPr>
          <w:spacing w:val="-1"/>
          <w:sz w:val="24"/>
        </w:rPr>
        <w:t> </w:t>
      </w:r>
      <w:r>
        <w:rPr>
          <w:sz w:val="24"/>
        </w:rPr>
        <w:t>Kenna</w:t>
      </w:r>
      <w:r>
        <w:rPr>
          <w:spacing w:val="-3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CO.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USA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181" w:after="0"/>
        <w:ind w:left="1360" w:right="0" w:hanging="541"/>
        <w:jc w:val="left"/>
      </w:pPr>
      <w:r>
        <w:rPr/>
        <w:t>Methods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31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  <w:rPr>
          <w:b/>
          <w:sz w:val="24"/>
        </w:rPr>
      </w:pPr>
      <w:r>
        <w:rPr>
          <w:b/>
          <w:sz w:val="24"/>
        </w:rPr>
        <w:t>Production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Coconut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98"/>
      </w:pPr>
      <w:r>
        <w:rPr/>
        <w:t>Coconut shell was ground to form coconut shell powder, the powder was packed in a graphite</w:t>
      </w:r>
      <w:r>
        <w:rPr>
          <w:spacing w:val="-57"/>
        </w:rPr>
        <w:t> </w:t>
      </w:r>
      <w:r>
        <w:rPr/>
        <w:t>crucible and fired in an electric resistance furnace at a temperature of 1300</w:t>
      </w:r>
      <w:r>
        <w:rPr>
          <w:vertAlign w:val="superscript"/>
        </w:rPr>
        <w:t>0</w:t>
      </w:r>
      <w:r>
        <w:rPr>
          <w:vertAlign w:val="baseline"/>
        </w:rPr>
        <w:t>C to form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coconut</w:t>
      </w:r>
      <w:r>
        <w:rPr>
          <w:spacing w:val="-1"/>
          <w:vertAlign w:val="baseline"/>
        </w:rPr>
        <w:t> </w:t>
      </w:r>
      <w:r>
        <w:rPr>
          <w:vertAlign w:val="baseline"/>
        </w:rPr>
        <w:t>shell ash (CSAp), Plate</w:t>
      </w:r>
      <w:r>
        <w:rPr>
          <w:spacing w:val="3"/>
          <w:vertAlign w:val="baseline"/>
        </w:rPr>
        <w:t> </w:t>
      </w:r>
      <w:r>
        <w:rPr>
          <w:vertAlign w:val="baseline"/>
        </w:rPr>
        <w:t>III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IV.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745490</wp:posOffset>
            </wp:positionH>
            <wp:positionV relativeFrom="paragraph">
              <wp:posOffset>206945</wp:posOffset>
            </wp:positionV>
            <wp:extent cx="2462945" cy="1552575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9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3730625</wp:posOffset>
            </wp:positionH>
            <wp:positionV relativeFrom="paragraph">
              <wp:posOffset>144080</wp:posOffset>
            </wp:positionV>
            <wp:extent cx="2385969" cy="1685925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6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5200" w:val="left" w:leader="none"/>
        </w:tabs>
      </w:pPr>
      <w:r>
        <w:rPr/>
        <w:t>Plate</w:t>
      </w:r>
      <w:r>
        <w:rPr>
          <w:spacing w:val="-2"/>
        </w:rPr>
        <w:t> </w:t>
      </w:r>
      <w:r>
        <w:rPr/>
        <w:t>III: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Crushed</w:t>
        <w:tab/>
        <w:t>(b)</w:t>
      </w:r>
      <w:r>
        <w:rPr>
          <w:spacing w:val="-3"/>
        </w:rPr>
        <w:t> </w:t>
      </w:r>
      <w:r>
        <w:rPr/>
        <w:t>Ground Coconut</w:t>
      </w:r>
      <w:r>
        <w:rPr>
          <w:spacing w:val="-3"/>
        </w:rPr>
        <w:t> </w:t>
      </w:r>
      <w:r>
        <w:rPr/>
        <w:t>Shell</w:t>
      </w:r>
    </w:p>
    <w:p>
      <w:pPr>
        <w:spacing w:after="0"/>
        <w:sectPr>
          <w:pgSz w:w="11910" w:h="16840"/>
          <w:pgMar w:header="0" w:footer="1002" w:top="1320" w:bottom="1200" w:left="800" w:right="860"/>
        </w:sectPr>
      </w:pPr>
    </w:p>
    <w:p>
      <w:pPr>
        <w:tabs>
          <w:tab w:pos="5140" w:val="left" w:leader="none"/>
        </w:tabs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69019" cy="1866900"/>
            <wp:effectExtent l="0" t="0" r="0" b="0"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1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69019" cy="1866900"/>
            <wp:effectExtent l="0" t="0" r="0" b="0"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1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</w:rPr>
      </w:pPr>
    </w:p>
    <w:p>
      <w:pPr>
        <w:pStyle w:val="Heading1"/>
        <w:tabs>
          <w:tab w:pos="5986" w:val="left" w:leader="none"/>
        </w:tabs>
        <w:spacing w:before="90"/>
        <w:jc w:val="both"/>
      </w:pPr>
      <w:r>
        <w:rPr/>
        <w:t>Plate</w:t>
      </w:r>
      <w:r>
        <w:rPr>
          <w:spacing w:val="-2"/>
        </w:rPr>
        <w:t> </w:t>
      </w:r>
      <w:r>
        <w:rPr/>
        <w:t>IV: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Coconut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Powder</w:t>
        <w:tab/>
        <w:t>(b) Coconut</w:t>
      </w:r>
      <w:r>
        <w:rPr>
          <w:spacing w:val="-1"/>
        </w:rPr>
        <w:t> </w:t>
      </w:r>
      <w:r>
        <w:rPr/>
        <w:t>Shell Ash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31"/>
        </w:numPr>
        <w:tabs>
          <w:tab w:pos="1361" w:val="left" w:leader="none"/>
        </w:tabs>
        <w:spacing w:line="240" w:lineRule="auto" w:before="0" w:after="0"/>
        <w:ind w:left="1360" w:right="0" w:hanging="541"/>
        <w:jc w:val="both"/>
        <w:rPr>
          <w:b/>
          <w:sz w:val="24"/>
        </w:rPr>
      </w:pPr>
      <w:r>
        <w:rPr>
          <w:b/>
          <w:sz w:val="24"/>
        </w:rPr>
        <w:t>Particle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1"/>
        <w:jc w:val="both"/>
      </w:pPr>
      <w:r>
        <w:rPr/>
        <w:t>The</w:t>
      </w:r>
      <w:r>
        <w:rPr>
          <w:spacing w:val="24"/>
        </w:rPr>
        <w:t> </w:t>
      </w:r>
      <w:r>
        <w:rPr/>
        <w:t>coconut</w:t>
      </w:r>
      <w:r>
        <w:rPr>
          <w:spacing w:val="26"/>
        </w:rPr>
        <w:t> </w:t>
      </w:r>
      <w:r>
        <w:rPr/>
        <w:t>shells</w:t>
      </w:r>
      <w:r>
        <w:rPr>
          <w:spacing w:val="26"/>
        </w:rPr>
        <w:t> </w:t>
      </w:r>
      <w:r>
        <w:rPr/>
        <w:t>were</w:t>
      </w:r>
      <w:r>
        <w:rPr>
          <w:spacing w:val="26"/>
        </w:rPr>
        <w:t> </w:t>
      </w:r>
      <w:r>
        <w:rPr/>
        <w:t>dried</w:t>
      </w:r>
      <w:r>
        <w:rPr>
          <w:spacing w:val="26"/>
        </w:rPr>
        <w:t> </w:t>
      </w:r>
      <w:r>
        <w:rPr/>
        <w:t>under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sun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two</w:t>
      </w:r>
      <w:r>
        <w:rPr>
          <w:spacing w:val="26"/>
        </w:rPr>
        <w:t> </w:t>
      </w:r>
      <w:r>
        <w:rPr/>
        <w:t>months,</w:t>
      </w:r>
      <w:r>
        <w:rPr>
          <w:spacing w:val="26"/>
        </w:rPr>
        <w:t> </w:t>
      </w:r>
      <w:r>
        <w:rPr/>
        <w:t>after</w:t>
      </w:r>
      <w:r>
        <w:rPr>
          <w:spacing w:val="25"/>
        </w:rPr>
        <w:t> </w:t>
      </w:r>
      <w:r>
        <w:rPr/>
        <w:t>which</w:t>
      </w:r>
      <w:r>
        <w:rPr>
          <w:spacing w:val="26"/>
        </w:rPr>
        <w:t> </w:t>
      </w:r>
      <w:r>
        <w:rPr/>
        <w:t>they</w:t>
      </w:r>
      <w:r>
        <w:rPr>
          <w:spacing w:val="23"/>
        </w:rPr>
        <w:t> </w:t>
      </w:r>
      <w:r>
        <w:rPr/>
        <w:t>were</w:t>
      </w:r>
      <w:r>
        <w:rPr>
          <w:spacing w:val="25"/>
        </w:rPr>
        <w:t> </w:t>
      </w:r>
      <w:r>
        <w:rPr/>
        <w:t>broken</w:t>
      </w:r>
      <w:r>
        <w:rPr>
          <w:spacing w:val="-57"/>
        </w:rPr>
        <w:t> </w:t>
      </w:r>
      <w:r>
        <w:rPr/>
        <w:t>into smaller pieces with the aid of hammer crusher. The crushed coconut shell pieces were</w:t>
      </w:r>
      <w:r>
        <w:rPr>
          <w:spacing w:val="1"/>
        </w:rPr>
        <w:t> </w:t>
      </w:r>
      <w:r>
        <w:rPr/>
        <w:t>ground, using a two disc grinder to obtain the powder. The powder was packed in a graphite</w:t>
      </w:r>
      <w:r>
        <w:rPr>
          <w:spacing w:val="1"/>
        </w:rPr>
        <w:t> </w:t>
      </w:r>
      <w:r>
        <w:rPr/>
        <w:t>crucible, and fired in an electric resistance furnace at a temperature of 900</w:t>
      </w:r>
      <w:r>
        <w:rPr>
          <w:vertAlign w:val="superscript"/>
        </w:rPr>
        <w:t>0</w:t>
      </w:r>
      <w:r>
        <w:rPr>
          <w:vertAlign w:val="baseline"/>
        </w:rPr>
        <w:t>C, to form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coconut shell</w:t>
      </w:r>
      <w:r>
        <w:rPr>
          <w:spacing w:val="60"/>
          <w:vertAlign w:val="baseline"/>
        </w:rPr>
        <w:t> </w:t>
      </w:r>
      <w:r>
        <w:rPr>
          <w:vertAlign w:val="baseline"/>
        </w:rPr>
        <w:t>ash (CSAp), 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were sorted into different sizes, arranged in descending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of grain fineness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number. The sieves were shaken for</w:t>
      </w:r>
      <w:r>
        <w:rPr>
          <w:spacing w:val="60"/>
          <w:vertAlign w:val="baseline"/>
        </w:rPr>
        <w:t> </w:t>
      </w:r>
      <w:r>
        <w:rPr>
          <w:vertAlign w:val="baseline"/>
        </w:rPr>
        <w:t>fifteen minutes, using a sine</w:t>
      </w:r>
      <w:r>
        <w:rPr>
          <w:spacing w:val="1"/>
          <w:vertAlign w:val="baseline"/>
        </w:rPr>
        <w:t> </w:t>
      </w:r>
      <w:r>
        <w:rPr>
          <w:vertAlign w:val="baseline"/>
        </w:rPr>
        <w:t>shaker</w:t>
      </w:r>
      <w:r>
        <w:rPr>
          <w:spacing w:val="26"/>
          <w:vertAlign w:val="baseline"/>
        </w:rPr>
        <w:t> </w:t>
      </w:r>
      <w:r>
        <w:rPr>
          <w:vertAlign w:val="baseline"/>
        </w:rPr>
        <w:t>.The</w:t>
      </w:r>
      <w:r>
        <w:rPr>
          <w:spacing w:val="26"/>
          <w:vertAlign w:val="baseline"/>
        </w:rPr>
        <w:t> </w:t>
      </w:r>
      <w:r>
        <w:rPr>
          <w:vertAlign w:val="baseline"/>
        </w:rPr>
        <w:t>sieves</w:t>
      </w:r>
      <w:r>
        <w:rPr>
          <w:spacing w:val="27"/>
          <w:vertAlign w:val="baseline"/>
        </w:rPr>
        <w:t> </w:t>
      </w:r>
      <w:r>
        <w:rPr>
          <w:vertAlign w:val="baseline"/>
        </w:rPr>
        <w:t>sizes</w:t>
      </w:r>
      <w:r>
        <w:rPr>
          <w:spacing w:val="27"/>
          <w:vertAlign w:val="baseline"/>
        </w:rPr>
        <w:t> </w:t>
      </w:r>
      <w:r>
        <w:rPr>
          <w:vertAlign w:val="baseline"/>
        </w:rPr>
        <w:t>ranged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355-63μm.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coconut</w:t>
      </w:r>
      <w:r>
        <w:rPr>
          <w:spacing w:val="28"/>
          <w:vertAlign w:val="baseline"/>
        </w:rPr>
        <w:t> </w:t>
      </w:r>
      <w:r>
        <w:rPr>
          <w:vertAlign w:val="baseline"/>
        </w:rPr>
        <w:t>shell</w:t>
      </w:r>
      <w:r>
        <w:rPr>
          <w:spacing w:val="30"/>
          <w:vertAlign w:val="baseline"/>
        </w:rPr>
        <w:t> </w:t>
      </w:r>
      <w:r>
        <w:rPr>
          <w:vertAlign w:val="baseline"/>
        </w:rPr>
        <w:t>powders</w:t>
      </w:r>
      <w:r>
        <w:rPr>
          <w:spacing w:val="27"/>
          <w:vertAlign w:val="baseline"/>
        </w:rPr>
        <w:t> </w:t>
      </w:r>
      <w:r>
        <w:rPr>
          <w:vertAlign w:val="baseline"/>
        </w:rPr>
        <w:t>retained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pan below 70μm, were used for the analysis, in line with the work of Bello </w:t>
      </w:r>
      <w:r>
        <w:rPr>
          <w:i/>
          <w:vertAlign w:val="baseline"/>
        </w:rPr>
        <w:t>et al</w:t>
      </w:r>
      <w:r>
        <w:rPr>
          <w:vertAlign w:val="baseline"/>
        </w:rPr>
        <w:t>. (2015).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morphology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size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out,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microscope (TEM) scan. The particle size analysis of the coconut shell ash particles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-1"/>
          <w:vertAlign w:val="baseline"/>
        </w:rPr>
        <w:t> </w:t>
      </w:r>
      <w:r>
        <w:rPr>
          <w:vertAlign w:val="baseline"/>
        </w:rPr>
        <w:t>out in accordance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BS1377:1990 (Nijssen, 2015).</w:t>
      </w: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211" w:after="0"/>
        <w:ind w:left="1360" w:right="0" w:hanging="541"/>
        <w:jc w:val="both"/>
      </w:pPr>
      <w:r>
        <w:rPr/>
        <w:t>Thermal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line="480" w:lineRule="auto" w:before="232"/>
        <w:ind w:left="820" w:right="330"/>
        <w:jc w:val="both"/>
      </w:pPr>
      <w:r>
        <w:rPr/>
        <w:t>Thermal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(TA)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instrument TGA Q50 thermogravimetric analyser. The apparatus detected the mass lost with a</w:t>
      </w:r>
      <w:r>
        <w:rPr>
          <w:spacing w:val="-57"/>
        </w:rPr>
        <w:t> </w:t>
      </w:r>
      <w:r>
        <w:rPr/>
        <w:t>resolution of 0.1 as a function of temperature. The sample were evenly and loosely 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2"/>
        </w:rPr>
        <w:t> </w:t>
      </w:r>
      <w:r>
        <w:rPr/>
        <w:t>sample pan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6.4mm</w:t>
      </w:r>
      <w:r>
        <w:rPr>
          <w:spacing w:val="2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3.2mm</w:t>
      </w:r>
      <w:r>
        <w:rPr>
          <w:spacing w:val="1"/>
        </w:rPr>
        <w:t> </w:t>
      </w:r>
      <w:r>
        <w:rPr/>
        <w:t>deep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initial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8-</w:t>
      </w:r>
    </w:p>
    <w:p>
      <w:pPr>
        <w:spacing w:after="0" w:line="480" w:lineRule="auto"/>
        <w:jc w:val="both"/>
        <w:sectPr>
          <w:pgSz w:w="11910" w:h="16840"/>
          <w:pgMar w:header="0" w:footer="1002" w:top="1400" w:bottom="1200" w:left="800" w:right="860"/>
        </w:sectPr>
      </w:pPr>
    </w:p>
    <w:p>
      <w:pPr>
        <w:pStyle w:val="BodyText"/>
        <w:spacing w:line="482" w:lineRule="auto" w:before="92"/>
        <w:ind w:left="820" w:right="328"/>
        <w:jc w:val="both"/>
      </w:pPr>
      <w:r>
        <w:rPr/>
        <w:t>10 mg. The temperature change was controlled from room temperature (25±3</w:t>
      </w:r>
      <w:r>
        <w:rPr>
          <w:vertAlign w:val="superscript"/>
        </w:rPr>
        <w:t>0</w:t>
      </w:r>
      <w:r>
        <w:rPr>
          <w:vertAlign w:val="baseline"/>
        </w:rPr>
        <w:t>C) to 900</w:t>
      </w:r>
      <w:r>
        <w:rPr>
          <w:vertAlign w:val="superscript"/>
        </w:rPr>
        <w:t>0</w:t>
      </w:r>
      <w:r>
        <w:rPr>
          <w:vertAlign w:val="baseline"/>
        </w:rPr>
        <w:t>C at a</w:t>
      </w:r>
      <w:r>
        <w:rPr>
          <w:spacing w:val="-57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rate 10</w:t>
      </w:r>
      <w:r>
        <w:rPr>
          <w:vertAlign w:val="superscript"/>
        </w:rPr>
        <w:t>0</w:t>
      </w:r>
      <w:r>
        <w:rPr>
          <w:vertAlign w:val="baseline"/>
        </w:rPr>
        <w:t>C/min.</w:t>
      </w:r>
    </w:p>
    <w:p>
      <w:pPr>
        <w:pStyle w:val="BodyText"/>
        <w:spacing w:line="480" w:lineRule="auto" w:before="194"/>
        <w:ind w:left="820" w:right="333"/>
        <w:jc w:val="both"/>
      </w:pPr>
      <w:r>
        <w:rPr/>
        <w:t>High</w:t>
      </w:r>
      <w:r>
        <w:rPr>
          <w:spacing w:val="37"/>
        </w:rPr>
        <w:t> </w:t>
      </w:r>
      <w:r>
        <w:rPr/>
        <w:t>purity</w:t>
      </w:r>
      <w:r>
        <w:rPr>
          <w:spacing w:val="32"/>
        </w:rPr>
        <w:t> </w:t>
      </w:r>
      <w:r>
        <w:rPr/>
        <w:t>argon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continuously</w:t>
      </w:r>
      <w:r>
        <w:rPr>
          <w:spacing w:val="30"/>
        </w:rPr>
        <w:t> </w:t>
      </w:r>
      <w:r>
        <w:rPr/>
        <w:t>passed</w:t>
      </w:r>
      <w:r>
        <w:rPr>
          <w:spacing w:val="36"/>
        </w:rPr>
        <w:t> </w:t>
      </w:r>
      <w:r>
        <w:rPr/>
        <w:t>into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furnace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flow</w:t>
      </w:r>
      <w:r>
        <w:rPr>
          <w:spacing w:val="36"/>
        </w:rPr>
        <w:t> </w:t>
      </w:r>
      <w:r>
        <w:rPr/>
        <w:t>rate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60ml/min</w:t>
      </w:r>
      <w:r>
        <w:rPr>
          <w:spacing w:val="37"/>
        </w:rPr>
        <w:t> </w:t>
      </w:r>
      <w:r>
        <w:rPr/>
        <w:t>at</w:t>
      </w:r>
      <w:r>
        <w:rPr>
          <w:spacing w:val="-57"/>
        </w:rPr>
        <w:t> </w:t>
      </w:r>
      <w:r>
        <w:rPr/>
        <w:t>room</w:t>
      </w:r>
      <w:r>
        <w:rPr>
          <w:spacing w:val="11"/>
        </w:rPr>
        <w:t> </w:t>
      </w:r>
      <w:r>
        <w:rPr/>
        <w:t>temperature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atmospheric</w:t>
      </w:r>
      <w:r>
        <w:rPr>
          <w:spacing w:val="10"/>
        </w:rPr>
        <w:t> </w:t>
      </w:r>
      <w:r>
        <w:rPr/>
        <w:t>pressure.</w:t>
      </w:r>
      <w:r>
        <w:rPr>
          <w:spacing w:val="15"/>
        </w:rPr>
        <w:t> </w:t>
      </w:r>
      <w:r>
        <w:rPr/>
        <w:t>Before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start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each</w:t>
      </w:r>
      <w:r>
        <w:rPr>
          <w:spacing w:val="13"/>
        </w:rPr>
        <w:t> </w:t>
      </w:r>
      <w:r>
        <w:rPr/>
        <w:t>run,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argon</w:t>
      </w:r>
      <w:r>
        <w:rPr>
          <w:spacing w:val="13"/>
        </w:rPr>
        <w:t> </w:t>
      </w:r>
      <w:r>
        <w:rPr/>
        <w:t>was</w:t>
      </w:r>
      <w:r>
        <w:rPr>
          <w:spacing w:val="16"/>
        </w:rPr>
        <w:t> </w:t>
      </w:r>
      <w:r>
        <w:rPr/>
        <w:t>used</w:t>
      </w:r>
      <w:r>
        <w:rPr>
          <w:spacing w:val="-58"/>
        </w:rPr>
        <w:t> </w:t>
      </w:r>
      <w:r>
        <w:rPr/>
        <w:t>to</w:t>
      </w:r>
      <w:r>
        <w:rPr>
          <w:spacing w:val="24"/>
        </w:rPr>
        <w:t> </w:t>
      </w:r>
      <w:r>
        <w:rPr/>
        <w:t>purge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furnace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thirty</w:t>
      </w:r>
      <w:r>
        <w:rPr>
          <w:spacing w:val="16"/>
        </w:rPr>
        <w:t> </w:t>
      </w:r>
      <w:r>
        <w:rPr/>
        <w:t>minutes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establish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inert</w:t>
      </w:r>
      <w:r>
        <w:rPr>
          <w:spacing w:val="25"/>
        </w:rPr>
        <w:t> </w:t>
      </w:r>
      <w:r>
        <w:rPr/>
        <w:t>environment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prevent</w:t>
      </w:r>
      <w:r>
        <w:rPr>
          <w:spacing w:val="-58"/>
        </w:rPr>
        <w:t> </w:t>
      </w:r>
      <w:r>
        <w:rPr/>
        <w:t>any</w:t>
      </w:r>
      <w:r>
        <w:rPr>
          <w:spacing w:val="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decomposition.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DTA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analysis 2000 software from TA instrument.</w:t>
      </w: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207" w:after="0"/>
        <w:ind w:left="1360" w:right="0" w:hanging="541"/>
        <w:jc w:val="both"/>
      </w:pPr>
      <w:r>
        <w:rPr/>
        <w:t>Density</w:t>
      </w:r>
      <w:r>
        <w:rPr>
          <w:spacing w:val="-3"/>
        </w:rPr>
        <w:t> </w:t>
      </w:r>
      <w:r>
        <w:rPr/>
        <w:t>Measurement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820" w:right="334"/>
        <w:jc w:val="both"/>
      </w:pPr>
      <w:r>
        <w:rPr/>
        <w:t>Density measurements were carried out on the coconut ash and composite samples using</w:t>
      </w:r>
      <w:r>
        <w:rPr>
          <w:spacing w:val="1"/>
        </w:rPr>
        <w:t> </w:t>
      </w:r>
      <w:r>
        <w:rPr/>
        <w:t>Archimedes’ principle. The buoyant force on the submerged object is equal to the weight of</w:t>
      </w:r>
      <w:r>
        <w:rPr>
          <w:spacing w:val="1"/>
        </w:rPr>
        <w:t> </w:t>
      </w:r>
      <w:r>
        <w:rPr/>
        <w:t>the fluid displaced. This principle is useful for determining the volume and therefore the</w:t>
      </w:r>
      <w:r>
        <w:rPr>
          <w:spacing w:val="1"/>
        </w:rPr>
        <w:t> </w:t>
      </w:r>
      <w:r>
        <w:rPr/>
        <w:t>density of an irregular shaped object, by measuring its mass in air and its effective mass when</w:t>
      </w:r>
      <w:r>
        <w:rPr>
          <w:spacing w:val="1"/>
        </w:rPr>
        <w:t> </w:t>
      </w:r>
      <w:r>
        <w:rPr/>
        <w:t>submerged in water (density = 1</w:t>
      </w:r>
      <w:r>
        <w:rPr>
          <w:spacing w:val="60"/>
        </w:rPr>
        <w:t> </w:t>
      </w:r>
      <w:r>
        <w:rPr/>
        <w:t>gram/cc). This</w:t>
      </w:r>
      <w:r>
        <w:rPr>
          <w:spacing w:val="60"/>
        </w:rPr>
        <w:t> </w:t>
      </w:r>
      <w:r>
        <w:rPr/>
        <w:t>effective mass under water was its actual</w:t>
      </w:r>
      <w:r>
        <w:rPr>
          <w:spacing w:val="1"/>
        </w:rPr>
        <w:t> </w:t>
      </w:r>
      <w:r>
        <w:rPr/>
        <w:t>mass minus</w:t>
      </w:r>
      <w:r>
        <w:rPr>
          <w:spacing w:val="1"/>
        </w:rPr>
        <w:t> </w:t>
      </w:r>
      <w:r>
        <w:rPr/>
        <w:t>the mass of</w:t>
      </w:r>
      <w:r>
        <w:rPr>
          <w:spacing w:val="1"/>
        </w:rPr>
        <w:t> </w:t>
      </w:r>
      <w:r>
        <w:rPr/>
        <w:t>the fluid</w:t>
      </w:r>
      <w:r>
        <w:rPr>
          <w:spacing w:val="1"/>
        </w:rPr>
        <w:t> </w:t>
      </w:r>
      <w:r>
        <w:rPr/>
        <w:t>displaced. The difference between</w:t>
      </w:r>
      <w:r>
        <w:rPr>
          <w:spacing w:val="1"/>
        </w:rPr>
        <w:t> </w:t>
      </w:r>
      <w:r>
        <w:rPr/>
        <w:t>the real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mass therefore gives the mass of the water displaced, and allows the calculation of the volume</w:t>
      </w:r>
      <w:r>
        <w:rPr>
          <w:spacing w:val="-57"/>
        </w:rPr>
        <w:t> </w:t>
      </w:r>
      <w:r>
        <w:rPr/>
        <w:t>of the irregular shaped object. The mass divided by the volume thus gives a measure of the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samples.</w:t>
      </w: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208" w:after="0"/>
        <w:ind w:left="1360" w:right="0" w:hanging="541"/>
        <w:jc w:val="both"/>
      </w:pPr>
      <w:r>
        <w:rPr/>
        <w:t>Hardness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820" w:right="330"/>
        <w:jc w:val="both"/>
      </w:pPr>
      <w:r>
        <w:rPr/>
        <w:t>The hardness values of the samples were determined according to ASTM E18-103, (2000)</w:t>
      </w:r>
      <w:r>
        <w:rPr>
          <w:spacing w:val="1"/>
        </w:rPr>
        <w:t> </w:t>
      </w:r>
      <w:r>
        <w:rPr/>
        <w:t>using the Rockwell hardness tester on “B” scale,</w:t>
      </w:r>
      <w:r>
        <w:rPr>
          <w:spacing w:val="60"/>
        </w:rPr>
        <w:t> </w:t>
      </w:r>
      <w:r>
        <w:rPr/>
        <w:t>with a 1.56mm steel ball indenter, minor</w:t>
      </w:r>
      <w:r>
        <w:rPr>
          <w:spacing w:val="1"/>
        </w:rPr>
        <w:t> </w:t>
      </w:r>
      <w:r>
        <w:rPr/>
        <w:t>load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10kg,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major</w:t>
      </w:r>
      <w:r>
        <w:rPr>
          <w:spacing w:val="41"/>
        </w:rPr>
        <w:t> </w:t>
      </w:r>
      <w:r>
        <w:rPr/>
        <w:t>load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100kg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hardness</w:t>
      </w:r>
      <w:r>
        <w:rPr>
          <w:spacing w:val="42"/>
        </w:rPr>
        <w:t> </w:t>
      </w:r>
      <w:r>
        <w:rPr/>
        <w:t>value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101.2HRB</w:t>
      </w:r>
      <w:r>
        <w:rPr>
          <w:spacing w:val="40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block. Before the test, the mating surfaces of the indenter, plunger rod and test samples were</w:t>
      </w:r>
      <w:r>
        <w:rPr>
          <w:spacing w:val="1"/>
        </w:rPr>
        <w:t> </w:t>
      </w:r>
      <w:r>
        <w:rPr/>
        <w:t>thoroughly cleaned by removing dirt, scratches and oil, and calibration of the testing machine</w:t>
      </w:r>
      <w:r>
        <w:rPr>
          <w:spacing w:val="1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block.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samples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placed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an</w:t>
      </w:r>
      <w:r>
        <w:rPr>
          <w:spacing w:val="14"/>
        </w:rPr>
        <w:t> </w:t>
      </w:r>
      <w:r>
        <w:rPr/>
        <w:t>anvil,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acts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support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300" w:bottom="1200" w:left="800" w:right="860"/>
        </w:sectPr>
      </w:pPr>
    </w:p>
    <w:p>
      <w:pPr>
        <w:pStyle w:val="BodyText"/>
        <w:spacing w:line="480" w:lineRule="auto" w:before="72"/>
        <w:ind w:left="820" w:right="332"/>
        <w:jc w:val="both"/>
      </w:pPr>
      <w:r>
        <w:rPr/>
        <w:t>test samples. A minor load of 10kg was applied to the sample in a controlled manner without</w:t>
      </w:r>
      <w:r>
        <w:rPr>
          <w:spacing w:val="1"/>
        </w:rPr>
        <w:t> </w:t>
      </w:r>
      <w:r>
        <w:rPr/>
        <w:t>inducing impact or vibration, and zero datum position was established. The major load of</w:t>
      </w:r>
      <w:r>
        <w:rPr>
          <w:spacing w:val="1"/>
        </w:rPr>
        <w:t> </w:t>
      </w:r>
      <w:r>
        <w:rPr/>
        <w:t>100kg was then applied. The reading was taken when the large pointer came to rest or had</w:t>
      </w:r>
      <w:r>
        <w:rPr>
          <w:spacing w:val="1"/>
        </w:rPr>
        <w:t> </w:t>
      </w:r>
      <w:r>
        <w:rPr/>
        <w:t>slowed appreciably and dwelled for two seconds. The load was then removed by returning the</w:t>
      </w:r>
      <w:r>
        <w:rPr>
          <w:spacing w:val="1"/>
        </w:rPr>
        <w:t> </w:t>
      </w:r>
      <w:r>
        <w:rPr/>
        <w:t>crank handle to the latched position and the hardness value read directly from the semi-</w:t>
      </w:r>
      <w:r>
        <w:rPr>
          <w:spacing w:val="1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digital scale.</w:t>
      </w: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207" w:after="0"/>
        <w:ind w:left="1360" w:right="0" w:hanging="541"/>
        <w:jc w:val="both"/>
      </w:pPr>
      <w:r>
        <w:rPr/>
        <w:t>Tensile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1"/>
        <w:jc w:val="both"/>
      </w:pPr>
      <w:r>
        <w:rPr/>
        <w:t>The tensile test on the samples were conducted Tinus-Olsen tensile testing machine at a strain</w:t>
      </w:r>
      <w:r>
        <w:rPr>
          <w:spacing w:val="1"/>
        </w:rPr>
        <w:t> </w:t>
      </w:r>
      <w:r>
        <w:rPr/>
        <w:t>rate of 2 × 10</w:t>
      </w:r>
      <w:r>
        <w:rPr>
          <w:vertAlign w:val="superscript"/>
        </w:rPr>
        <w:t>-3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b/>
          <w:vertAlign w:val="baseline"/>
        </w:rPr>
        <w:t>. </w:t>
      </w:r>
      <w:r>
        <w:rPr>
          <w:vertAlign w:val="baseline"/>
        </w:rPr>
        <w:t>The test pieces were machined to the standard shape and dimensions as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specified by the American Society for Testing and Materials (ASTM D, 2000). The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was locked securely in the grips of the upper and lower jaws, and then the load was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3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11"/>
          <w:vertAlign w:val="baseline"/>
        </w:rPr>
        <w:t> </w:t>
      </w:r>
      <w:r>
        <w:rPr>
          <w:vertAlign w:val="baseline"/>
        </w:rPr>
        <w:t>occurred.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load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extension</w:t>
      </w:r>
      <w:r>
        <w:rPr>
          <w:spacing w:val="13"/>
          <w:vertAlign w:val="baseline"/>
        </w:rPr>
        <w:t> </w:t>
      </w:r>
      <w:r>
        <w:rPr>
          <w:vertAlign w:val="baseline"/>
        </w:rPr>
        <w:t>were</w:t>
      </w:r>
      <w:r>
        <w:rPr>
          <w:spacing w:val="12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were</w:t>
      </w:r>
      <w:r>
        <w:rPr>
          <w:spacing w:val="12"/>
          <w:vertAlign w:val="baseline"/>
        </w:rPr>
        <w:t> </w:t>
      </w:r>
      <w:r>
        <w:rPr>
          <w:vertAlign w:val="baseline"/>
        </w:rPr>
        <w:t>used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obtaining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stress-strain graph.</w:t>
      </w:r>
    </w:p>
    <w:p>
      <w:pPr>
        <w:pStyle w:val="Heading1"/>
        <w:numPr>
          <w:ilvl w:val="2"/>
          <w:numId w:val="31"/>
        </w:numPr>
        <w:tabs>
          <w:tab w:pos="1361" w:val="left" w:leader="none"/>
        </w:tabs>
        <w:spacing w:line="240" w:lineRule="auto" w:before="210" w:after="0"/>
        <w:ind w:left="1360" w:right="0" w:hanging="541"/>
        <w:jc w:val="both"/>
      </w:pPr>
      <w:r>
        <w:rPr/>
        <w:t>Wear</w:t>
      </w:r>
      <w:r>
        <w:rPr>
          <w:spacing w:val="-3"/>
        </w:rPr>
        <w:t> </w:t>
      </w:r>
      <w:r>
        <w:rPr/>
        <w:t>Test: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3"/>
        <w:jc w:val="both"/>
      </w:pPr>
      <w:r>
        <w:rPr/>
        <w:t>A pin-on-disc test apparatus was proposed to investigate the dry sliding wear characteristic of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composite,</w:t>
      </w:r>
      <w:r>
        <w:rPr>
          <w:spacing w:val="21"/>
        </w:rPr>
        <w:t> </w:t>
      </w: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ASTM</w:t>
      </w:r>
      <w:r>
        <w:rPr>
          <w:spacing w:val="21"/>
        </w:rPr>
        <w:t> </w:t>
      </w:r>
      <w:r>
        <w:rPr/>
        <w:t>G99-95</w:t>
      </w:r>
      <w:r>
        <w:rPr>
          <w:spacing w:val="20"/>
        </w:rPr>
        <w:t> </w:t>
      </w:r>
      <w:r>
        <w:rPr/>
        <w:t>Standards</w:t>
      </w:r>
      <w:r>
        <w:rPr>
          <w:spacing w:val="22"/>
        </w:rPr>
        <w:t> </w:t>
      </w:r>
      <w:r>
        <w:rPr/>
        <w:t>(Monikandan</w:t>
      </w:r>
      <w:r>
        <w:rPr>
          <w:spacing w:val="20"/>
        </w:rPr>
        <w:t> </w:t>
      </w:r>
      <w:r>
        <w:rPr/>
        <w:t>et</w:t>
      </w:r>
      <w:r>
        <w:rPr>
          <w:spacing w:val="21"/>
        </w:rPr>
        <w:t> </w:t>
      </w:r>
      <w:r>
        <w:rPr/>
        <w:t>al</w:t>
      </w:r>
      <w:r>
        <w:rPr>
          <w:spacing w:val="25"/>
        </w:rPr>
        <w:t> </w:t>
      </w:r>
      <w:r>
        <w:rPr/>
        <w:t>2016).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disc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be used was an En-32 steel hardened to 62 HRE, 120mm track diameter and 8mm thick, with</w:t>
      </w:r>
      <w:r>
        <w:rPr>
          <w:spacing w:val="1"/>
        </w:rPr>
        <w:t> </w:t>
      </w:r>
      <w:r>
        <w:rPr/>
        <w:t>surface roughness of 101μm. The initial weight of the samples was measured, using a single</w:t>
      </w:r>
      <w:r>
        <w:rPr>
          <w:spacing w:val="1"/>
        </w:rPr>
        <w:t> </w:t>
      </w:r>
      <w:r>
        <w:rPr/>
        <w:t>pan electronic weighing machine with accuracy of 0.01g. During the test, the pin was pressed</w:t>
      </w:r>
      <w:r>
        <w:rPr>
          <w:spacing w:val="1"/>
        </w:rPr>
        <w:t> </w:t>
      </w:r>
      <w:r>
        <w:rPr/>
        <w:t>against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rotating</w:t>
      </w:r>
      <w:r>
        <w:rPr>
          <w:spacing w:val="25"/>
        </w:rPr>
        <w:t> </w:t>
      </w:r>
      <w:r>
        <w:rPr/>
        <w:t>disc.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wear</w:t>
      </w:r>
      <w:r>
        <w:rPr>
          <w:spacing w:val="24"/>
        </w:rPr>
        <w:t> </w:t>
      </w:r>
      <w:r>
        <w:rPr/>
        <w:t>tests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conducted</w:t>
      </w:r>
      <w:r>
        <w:rPr>
          <w:spacing w:val="24"/>
        </w:rPr>
        <w:t> </w:t>
      </w:r>
      <w:r>
        <w:rPr/>
        <w:t>by</w:t>
      </w:r>
      <w:r>
        <w:rPr>
          <w:spacing w:val="21"/>
        </w:rPr>
        <w:t> </w:t>
      </w:r>
      <w:r>
        <w:rPr/>
        <w:t>varying</w:t>
      </w:r>
      <w:r>
        <w:rPr>
          <w:spacing w:val="26"/>
        </w:rPr>
        <w:t> </w:t>
      </w:r>
      <w:r>
        <w:rPr/>
        <w:t>applied</w:t>
      </w:r>
      <w:r>
        <w:rPr>
          <w:spacing w:val="25"/>
        </w:rPr>
        <w:t> </w:t>
      </w:r>
      <w:r>
        <w:rPr/>
        <w:t>load</w:t>
      </w:r>
      <w:r>
        <w:rPr>
          <w:spacing w:val="28"/>
        </w:rPr>
        <w:t> </w:t>
      </w:r>
      <w:r>
        <w:rPr/>
        <w:t>from</w:t>
      </w:r>
      <w:r>
        <w:rPr>
          <w:spacing w:val="26"/>
        </w:rPr>
        <w:t> </w:t>
      </w:r>
      <w:r>
        <w:rPr/>
        <w:t>10</w:t>
      </w:r>
      <w:r>
        <w:rPr>
          <w:spacing w:val="27"/>
        </w:rPr>
        <w:t> </w:t>
      </w:r>
      <w:r>
        <w:rPr/>
        <w:t>to</w:t>
      </w:r>
      <w:r>
        <w:rPr>
          <w:spacing w:val="-57"/>
        </w:rPr>
        <w:t> </w:t>
      </w:r>
      <w:r>
        <w:rPr/>
        <w:t>15N at a constant speed of 2.0m/s and sliding distance of 400mm. The wear of the samples</w:t>
      </w:r>
      <w:r>
        <w:rPr>
          <w:spacing w:val="1"/>
        </w:rPr>
        <w:t> </w:t>
      </w:r>
      <w:r>
        <w:rPr/>
        <w:t>investigated is a function of the percentage volume of reinforcement, applied load and sliding</w:t>
      </w:r>
      <w:r>
        <w:rPr>
          <w:spacing w:val="1"/>
        </w:rPr>
        <w:t> </w:t>
      </w:r>
      <w:r>
        <w:rPr/>
        <w:t>velocity.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convert the</w:t>
      </w:r>
      <w:r>
        <w:rPr>
          <w:spacing w:val="-2"/>
        </w:rPr>
        <w:t> </w:t>
      </w:r>
      <w:r>
        <w:rPr/>
        <w:t>weight loss</w:t>
      </w:r>
      <w:r>
        <w:rPr>
          <w:spacing w:val="-1"/>
        </w:rPr>
        <w:t> </w:t>
      </w:r>
      <w:r>
        <w:rPr/>
        <w:t>into wear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(WR)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as: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spacing w:line="308" w:lineRule="exact" w:before="49"/>
        <w:ind w:left="8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21.699997pt;margin-top:13.686641pt;width:12.24pt;height:.84pt;mso-position-horizontal-relative:page;mso-position-vertical-relative:paragraph;z-index:-191631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𝑊𝑅</w:t>
      </w:r>
      <w:r>
        <w:rPr>
          <w:rFonts w:ascii="Cambria Math" w:hAnsi="Cambria Math" w:eastAsia="Cambria Math"/>
          <w:spacing w:val="23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74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∆𝑤</w:t>
      </w:r>
    </w:p>
    <w:p>
      <w:pPr>
        <w:spacing w:line="152" w:lineRule="exact" w:before="0"/>
        <w:ind w:left="0" w:right="116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𝑠</w:t>
      </w:r>
    </w:p>
    <w:p>
      <w:pPr>
        <w:spacing w:before="126"/>
        <w:ind w:left="8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40" w:bottom="1200" w:left="800" w:right="860"/>
          <w:cols w:num="2" w:equalWidth="0">
            <w:col w:w="1915" w:space="4065"/>
            <w:col w:w="4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820" w:right="332"/>
        <w:jc w:val="both"/>
      </w:pPr>
      <w:r>
        <w:rPr/>
        <w:t>Where, </w:t>
      </w:r>
      <w:r>
        <w:rPr>
          <w:rFonts w:ascii="Cambria Math" w:hAnsi="Cambria Math" w:eastAsia="Cambria Math"/>
        </w:rPr>
        <w:t>∆𝑤 </w:t>
      </w:r>
      <w:r>
        <w:rPr/>
        <w:t>is the weight difference of the sample before and after the test, s is the total sliding</w:t>
      </w:r>
      <w:r>
        <w:rPr>
          <w:spacing w:val="-57"/>
        </w:rPr>
        <w:t> </w:t>
      </w:r>
      <w:r>
        <w:rPr/>
        <w:t>distance.</w:t>
      </w:r>
    </w:p>
    <w:p>
      <w:pPr>
        <w:pStyle w:val="Heading1"/>
        <w:spacing w:before="205"/>
      </w:pPr>
      <w:r>
        <w:rPr/>
        <w:t>3.2.8</w:t>
      </w:r>
      <w:r>
        <w:rPr>
          <w:spacing w:val="-3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28"/>
        <w:jc w:val="both"/>
      </w:pPr>
      <w:r>
        <w:rPr/>
        <w:t>A measuring scale was used to measure the perpendicular forces acting on the sample and the</w:t>
      </w:r>
      <w:r>
        <w:rPr>
          <w:spacing w:val="1"/>
        </w:rPr>
        <w:t> </w:t>
      </w:r>
      <w:r>
        <w:rPr/>
        <w:t>resistive forces by the sample. The varied load from 10 to 50N at an interval of 10N were</w:t>
      </w:r>
      <w:r>
        <w:rPr>
          <w:spacing w:val="1"/>
        </w:rPr>
        <w:t> </w:t>
      </w:r>
      <w:r>
        <w:rPr/>
        <w:t>applied to the sample with varied weight of coconut shells as reinforcement from 3 to 15wt%</w:t>
      </w:r>
      <w:r>
        <w:rPr>
          <w:spacing w:val="1"/>
        </w:rPr>
        <w:t> </w:t>
      </w:r>
      <w:r>
        <w:rPr/>
        <w:t>at an interval of 3wt% and were made to slide on the sliding platform of the measuring scale.</w:t>
      </w:r>
      <w:r>
        <w:rPr>
          <w:spacing w:val="1"/>
        </w:rPr>
        <w:t> </w:t>
      </w:r>
      <w:r>
        <w:rPr/>
        <w:t>The resistive</w:t>
      </w:r>
      <w:r>
        <w:rPr>
          <w:spacing w:val="1"/>
        </w:rPr>
        <w:t> </w:t>
      </w:r>
      <w:r>
        <w:rPr/>
        <w:t>forces as well as the perpendicular forces were read off from the scale. The</w:t>
      </w:r>
      <w:r>
        <w:rPr>
          <w:spacing w:val="1"/>
        </w:rPr>
        <w:t> </w:t>
      </w:r>
      <w:r>
        <w:rPr/>
        <w:t>coefficient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friction,</w:t>
      </w:r>
      <w:r>
        <w:rPr>
          <w:spacing w:val="30"/>
        </w:rPr>
        <w:t> </w:t>
      </w:r>
      <w:r>
        <w:rPr/>
        <w:t>μ,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then</w:t>
      </w:r>
      <w:r>
        <w:rPr>
          <w:spacing w:val="29"/>
        </w:rPr>
        <w:t> </w:t>
      </w:r>
      <w:r>
        <w:rPr/>
        <w:t>calculated</w:t>
      </w:r>
      <w:r>
        <w:rPr>
          <w:spacing w:val="29"/>
        </w:rPr>
        <w:t> </w:t>
      </w:r>
      <w:r>
        <w:rPr/>
        <w:t>using</w:t>
      </w:r>
      <w:r>
        <w:rPr>
          <w:spacing w:val="28"/>
        </w:rPr>
        <w:t> </w:t>
      </w:r>
      <w:r>
        <w:rPr/>
        <w:t>equation</w:t>
      </w:r>
      <w:r>
        <w:rPr>
          <w:spacing w:val="29"/>
        </w:rPr>
        <w:t> </w:t>
      </w:r>
      <w:r>
        <w:rPr/>
        <w:t>3.2</w:t>
      </w:r>
      <w:r>
        <w:rPr>
          <w:spacing w:val="29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Keneth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al.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before="1"/>
        <w:ind w:left="820"/>
      </w:pPr>
      <w:r>
        <w:rPr/>
        <w:t>(2014)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𝜇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  <w:position w:val="12"/>
        </w:rPr>
        <w:t>𝐹</w:t>
      </w:r>
      <w:r>
        <w:rPr>
          <w:rFonts w:ascii="Cambria Math" w:hAnsi="Cambria Math" w:eastAsia="Cambria Math"/>
          <w:position w:val="8"/>
          <w:sz w:val="17"/>
        </w:rPr>
        <w:t>𝑟</w:t>
      </w:r>
      <w:r>
        <w:rPr>
          <w:rFonts w:ascii="Cambria Math" w:hAnsi="Cambria Math" w:eastAsia="Cambria Math"/>
          <w:position w:val="2"/>
        </w:rPr>
        <w:t>⁄</w:t>
      </w:r>
      <w:r>
        <w:rPr>
          <w:rFonts w:ascii="Cambria Math" w:hAnsi="Cambria Math" w:eastAsia="Cambria Math"/>
          <w:position w:val="-9"/>
        </w:rPr>
        <w:t>𝑁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1"/>
        <w:rPr>
          <w:rFonts w:ascii="Cambria Math"/>
          <w:sz w:val="29"/>
        </w:rPr>
      </w:pPr>
    </w:p>
    <w:p>
      <w:pPr>
        <w:pStyle w:val="BodyText"/>
        <w:ind w:left="820"/>
      </w:pPr>
      <w:r>
        <w:rPr/>
        <w:t>3.2</w:t>
      </w:r>
    </w:p>
    <w:p>
      <w:pPr>
        <w:spacing w:after="0"/>
        <w:sectPr>
          <w:type w:val="continuous"/>
          <w:pgSz w:w="11910" w:h="16840"/>
          <w:pgMar w:top="1260" w:bottom="1660" w:left="800" w:right="860"/>
          <w:cols w:num="2" w:equalWidth="0">
            <w:col w:w="1825" w:space="5348"/>
            <w:col w:w="3077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0"/>
        <w:ind w:left="820"/>
        <w:jc w:val="both"/>
      </w:pPr>
      <w:r>
        <w:rPr/>
        <w:t>Where</w:t>
      </w:r>
      <w:r>
        <w:rPr>
          <w:spacing w:val="-3"/>
        </w:rPr>
        <w:t> </w:t>
      </w:r>
      <w:r>
        <w:rPr/>
        <w:t>Fr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resistive</w:t>
      </w:r>
      <w:r>
        <w:rPr>
          <w:spacing w:val="1"/>
        </w:rPr>
        <w:t> </w:t>
      </w:r>
      <w:r>
        <w:rPr/>
        <w:t>force,</w:t>
      </w:r>
      <w:r>
        <w:rPr>
          <w:spacing w:val="-1"/>
        </w:rPr>
        <w:t> </w:t>
      </w:r>
      <w:r>
        <w:rPr/>
        <w:t>μ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friction,</w:t>
      </w:r>
      <w:r>
        <w:rPr>
          <w:spacing w:val="-1"/>
        </w:rPr>
        <w:t> </w:t>
      </w:r>
      <w:r>
        <w:rPr/>
        <w:t>N 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perpendicular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before="5"/>
      </w:pPr>
    </w:p>
    <w:p>
      <w:pPr>
        <w:pStyle w:val="Heading1"/>
        <w:jc w:val="both"/>
      </w:pPr>
      <w:r>
        <w:rPr/>
        <w:t>3.2.9</w:t>
      </w:r>
      <w:r>
        <w:rPr>
          <w:spacing w:val="-3"/>
        </w:rPr>
        <w:t> </w:t>
      </w:r>
      <w:r>
        <w:rPr/>
        <w:t>Corrosion 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0" w:right="332"/>
        <w:jc w:val="both"/>
      </w:pPr>
      <w:r>
        <w:rPr/>
        <w:t>The standard immersion corrosion test was used to investigate the weight loss and corrosion</w:t>
      </w:r>
      <w:r>
        <w:rPr>
          <w:spacing w:val="1"/>
        </w:rPr>
        <w:t> </w:t>
      </w:r>
      <w:r>
        <w:rPr/>
        <w:t>rates of the composite materials in specified electrolytes. Test samples were polished using</w:t>
      </w:r>
      <w:r>
        <w:rPr>
          <w:spacing w:val="1"/>
        </w:rPr>
        <w:t> </w:t>
      </w:r>
      <w:r>
        <w:rPr/>
        <w:t>several grades of emery paper ranging from 240 to 600 grit, rinsed in distilled water and</w:t>
      </w:r>
      <w:r>
        <w:rPr>
          <w:spacing w:val="1"/>
        </w:rPr>
        <w:t> </w:t>
      </w:r>
      <w:r>
        <w:rPr/>
        <w:t>methanol, and dried, then weighed using an electronic weighing balance. The sample weights</w:t>
      </w:r>
      <w:r>
        <w:rPr>
          <w:spacing w:val="1"/>
        </w:rPr>
        <w:t> </w:t>
      </w:r>
      <w:r>
        <w:rPr/>
        <w:t>were</w:t>
      </w:r>
      <w:r>
        <w:rPr>
          <w:spacing w:val="12"/>
        </w:rPr>
        <w:t> </w:t>
      </w:r>
      <w:r>
        <w:rPr/>
        <w:t>measured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grams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4</w:t>
      </w:r>
      <w:r>
        <w:rPr>
          <w:spacing w:val="14"/>
        </w:rPr>
        <w:t> </w:t>
      </w:r>
      <w:r>
        <w:rPr/>
        <w:t>decimal</w:t>
      </w:r>
      <w:r>
        <w:rPr>
          <w:spacing w:val="16"/>
        </w:rPr>
        <w:t> </w:t>
      </w:r>
      <w:r>
        <w:rPr/>
        <w:t>places.</w:t>
      </w:r>
      <w:r>
        <w:rPr>
          <w:spacing w:val="14"/>
        </w:rPr>
        <w:t> </w:t>
      </w:r>
      <w:r>
        <w:rPr/>
        <w:t>After</w:t>
      </w:r>
      <w:r>
        <w:rPr>
          <w:spacing w:val="14"/>
        </w:rPr>
        <w:t> </w:t>
      </w:r>
      <w:r>
        <w:rPr/>
        <w:t>weighing,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immersed</w:t>
      </w:r>
      <w:r>
        <w:rPr>
          <w:spacing w:val="14"/>
        </w:rPr>
        <w:t> </w:t>
      </w:r>
      <w:r>
        <w:rPr/>
        <w:t>in</w:t>
      </w:r>
    </w:p>
    <w:p>
      <w:pPr>
        <w:pStyle w:val="BodyText"/>
        <w:spacing w:before="1"/>
        <w:ind w:left="820"/>
        <w:jc w:val="both"/>
      </w:pPr>
      <w:r>
        <w:rPr/>
        <w:t>3.5</w:t>
      </w:r>
      <w:r>
        <w:rPr>
          <w:spacing w:val="13"/>
        </w:rPr>
        <w:t> </w:t>
      </w:r>
      <w:r>
        <w:rPr/>
        <w:t>wt.</w:t>
      </w:r>
      <w:r>
        <w:rPr>
          <w:spacing w:val="14"/>
        </w:rPr>
        <w:t> </w:t>
      </w:r>
      <w:r>
        <w:rPr/>
        <w:t>%</w:t>
      </w:r>
      <w:r>
        <w:rPr>
          <w:spacing w:val="15"/>
        </w:rPr>
        <w:t> </w:t>
      </w:r>
      <w:r>
        <w:rPr/>
        <w:t>NaCl</w:t>
      </w:r>
      <w:r>
        <w:rPr>
          <w:spacing w:val="14"/>
        </w:rPr>
        <w:t> </w:t>
      </w:r>
      <w:r>
        <w:rPr/>
        <w:t>solution.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plastic</w:t>
      </w:r>
      <w:r>
        <w:rPr>
          <w:spacing w:val="16"/>
        </w:rPr>
        <w:t> </w:t>
      </w:r>
      <w:r>
        <w:rPr/>
        <w:t>threads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attached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wooden</w:t>
      </w:r>
      <w:r>
        <w:rPr>
          <w:spacing w:val="13"/>
        </w:rPr>
        <w:t> </w:t>
      </w:r>
      <w:r>
        <w:rPr/>
        <w:t>support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</w:p>
    <w:p>
      <w:pPr>
        <w:pStyle w:val="BodyText"/>
        <w:spacing w:before="8"/>
        <w:rPr>
          <w:sz w:val="22"/>
        </w:rPr>
      </w:pPr>
    </w:p>
    <w:p>
      <w:pPr>
        <w:spacing w:line="149" w:lineRule="exact" w:before="1"/>
        <w:ind w:left="0" w:right="1580" w:firstLine="0"/>
        <w:jc w:val="right"/>
        <w:rPr>
          <w:sz w:val="16"/>
        </w:rPr>
      </w:pPr>
      <w:r>
        <w:rPr>
          <w:sz w:val="16"/>
        </w:rPr>
        <w:t>-2</w:t>
      </w:r>
    </w:p>
    <w:p>
      <w:pPr>
        <w:pStyle w:val="BodyText"/>
        <w:spacing w:line="241" w:lineRule="exact"/>
        <w:ind w:left="820"/>
        <w:jc w:val="both"/>
      </w:pPr>
      <w:r>
        <w:rPr/>
        <w:t>Figure</w:t>
      </w:r>
      <w:r>
        <w:rPr>
          <w:spacing w:val="59"/>
        </w:rPr>
        <w:t> </w:t>
      </w:r>
      <w:r>
        <w:rPr/>
        <w:t>3.1</w:t>
      </w:r>
      <w:r>
        <w:rPr>
          <w:spacing w:val="63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solution-to-sample</w:t>
      </w:r>
      <w:r>
        <w:rPr>
          <w:spacing w:val="60"/>
        </w:rPr>
        <w:t> </w:t>
      </w:r>
      <w:r>
        <w:rPr/>
        <w:t>surface</w:t>
      </w:r>
      <w:r>
        <w:rPr>
          <w:spacing w:val="62"/>
        </w:rPr>
        <w:t> </w:t>
      </w:r>
      <w:r>
        <w:rPr/>
        <w:t>area</w:t>
      </w:r>
      <w:r>
        <w:rPr>
          <w:spacing w:val="60"/>
        </w:rPr>
        <w:t> </w:t>
      </w:r>
      <w:r>
        <w:rPr/>
        <w:t>ratio</w:t>
      </w:r>
      <w:r>
        <w:rPr>
          <w:spacing w:val="62"/>
        </w:rPr>
        <w:t> </w:t>
      </w:r>
      <w:r>
        <w:rPr/>
        <w:t>was</w:t>
      </w:r>
      <w:r>
        <w:rPr>
          <w:spacing w:val="61"/>
        </w:rPr>
        <w:t> </w:t>
      </w:r>
      <w:r>
        <w:rPr/>
        <w:t>312.5</w:t>
      </w:r>
      <w:r>
        <w:rPr>
          <w:spacing w:val="63"/>
        </w:rPr>
        <w:t> </w:t>
      </w:r>
      <w:r>
        <w:rPr/>
        <w:t>ml</w:t>
      </w:r>
      <w:r>
        <w:rPr>
          <w:spacing w:val="61"/>
        </w:rPr>
        <w:t> </w:t>
      </w:r>
      <w:r>
        <w:rPr/>
        <w:t>cm</w:t>
      </w:r>
      <w:r>
        <w:rPr>
          <w:spacing w:val="78"/>
        </w:rPr>
        <w:t> </w:t>
      </w:r>
      <w:r>
        <w:rPr/>
        <w:t>.</w:t>
      </w:r>
      <w:r>
        <w:rPr>
          <w:spacing w:val="61"/>
        </w:rPr>
        <w:t> </w:t>
      </w:r>
      <w:r>
        <w:rPr/>
        <w:t>After</w:t>
      </w:r>
      <w:r>
        <w:rPr>
          <w:spacing w:val="59"/>
        </w:rPr>
        <w:t> </w:t>
      </w:r>
      <w:r>
        <w:rPr/>
        <w:t>each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820" w:right="334"/>
        <w:jc w:val="both"/>
      </w:pPr>
      <w:r>
        <w:rPr/>
        <w:t>immersion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the 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extracted from</w:t>
      </w:r>
      <w:r>
        <w:rPr>
          <w:spacing w:val="1"/>
        </w:rPr>
        <w:t> </w:t>
      </w:r>
      <w:r>
        <w:rPr/>
        <w:t>the electrolyte and</w:t>
      </w:r>
      <w:r>
        <w:rPr>
          <w:spacing w:val="1"/>
        </w:rPr>
        <w:t> </w:t>
      </w:r>
      <w:r>
        <w:rPr/>
        <w:t>cleaned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wt.</w:t>
      </w:r>
      <w:r>
        <w:rPr>
          <w:spacing w:val="60"/>
        </w:rPr>
        <w:t> </w:t>
      </w:r>
      <w:r>
        <w:rPr/>
        <w:t>%</w:t>
      </w:r>
      <w:r>
        <w:rPr>
          <w:spacing w:val="-57"/>
        </w:rPr>
        <w:t> </w:t>
      </w:r>
      <w:r>
        <w:rPr>
          <w:position w:val="2"/>
        </w:rPr>
        <w:t>HNO</w:t>
      </w:r>
      <w:r>
        <w:rPr>
          <w:sz w:val="16"/>
        </w:rPr>
        <w:t>3 </w:t>
      </w:r>
      <w:r>
        <w:rPr>
          <w:position w:val="2"/>
        </w:rPr>
        <w:t>(specific gravity = 1.4134) for 1 to 5 minutes as specified by ASTM G1 (Oloruntoba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2015).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exposure</w:t>
      </w:r>
      <w:r>
        <w:rPr>
          <w:spacing w:val="2"/>
        </w:rPr>
        <w:t> </w:t>
      </w:r>
      <w:r>
        <w:rPr/>
        <w:t>time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varied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1,</w:t>
      </w:r>
      <w:r>
        <w:rPr>
          <w:spacing w:val="1"/>
        </w:rPr>
        <w:t> </w:t>
      </w:r>
      <w:r>
        <w:rPr/>
        <w:t>3,</w:t>
      </w:r>
      <w:r>
        <w:rPr>
          <w:spacing w:val="3"/>
        </w:rPr>
        <w:t> </w:t>
      </w:r>
      <w:r>
        <w:rPr/>
        <w:t>6,</w:t>
      </w:r>
      <w:r>
        <w:rPr>
          <w:spacing w:val="3"/>
        </w:rPr>
        <w:t> </w:t>
      </w:r>
      <w:r>
        <w:rPr/>
        <w:t>9,</w:t>
      </w:r>
      <w:r>
        <w:rPr>
          <w:spacing w:val="2"/>
        </w:rPr>
        <w:t> </w:t>
      </w:r>
      <w:r>
        <w:rPr/>
        <w:t>12,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days</w:t>
      </w:r>
      <w:r>
        <w:rPr>
          <w:spacing w:val="3"/>
        </w:rPr>
        <w:t> </w:t>
      </w:r>
      <w:r>
        <w:rPr/>
        <w:t>(giving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cumulative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line="480" w:lineRule="auto" w:before="72"/>
        <w:ind w:left="820" w:right="337"/>
        <w:jc w:val="both"/>
      </w:pPr>
      <w:r>
        <w:rPr/>
        <w:t>total exposure time of 46 days for each sample). The corrosion products on the surface of the</w:t>
      </w:r>
      <w:r>
        <w:rPr>
          <w:spacing w:val="1"/>
        </w:rPr>
        <w:t> </w:t>
      </w:r>
      <w:r>
        <w:rPr/>
        <w:t>samples were removed by rubbing gently against a soft wet nylon sponge drenched in water.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specimens were</w:t>
      </w:r>
      <w:r>
        <w:rPr>
          <w:spacing w:val="-2"/>
        </w:rPr>
        <w:t> </w:t>
      </w:r>
      <w:r>
        <w:rPr/>
        <w:t>then</w:t>
      </w:r>
      <w:r>
        <w:rPr>
          <w:spacing w:val="3"/>
        </w:rPr>
        <w:t> </w:t>
      </w:r>
      <w:r>
        <w:rPr/>
        <w:t>cleaned in methanol.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04" w:right="0" w:firstLine="0"/>
        <w:jc w:val="left"/>
        <w:rPr>
          <w:b/>
          <w:sz w:val="22"/>
        </w:rPr>
      </w:pPr>
      <w:r>
        <w:rPr/>
        <w:pict>
          <v:group style="position:absolute;margin-left:91.800003pt;margin-top:-6.974261pt;width:390.7pt;height:210.85pt;mso-position-horizontal-relative:page;mso-position-vertical-relative:paragraph;z-index:-19162624" coordorigin="1836,-139" coordsize="7814,4217">
            <v:shape style="position:absolute;left:2367;top:-140;width:7283;height:3896" type="#_x0000_t75" stroked="false">
              <v:imagedata r:id="rId29" o:title=""/>
            </v:shape>
            <v:shape style="position:absolute;left:1836;top:401;width:5694;height:3676" coordorigin="1836,402" coordsize="5694,3676" path="m2687,725l1970,444,1973,436,1986,402,1836,416,1937,528,1954,486,2671,767,2687,725xm7530,4074l7508,4046,7436,3955,7417,3996,5918,3292,5898,3333,7398,4037,7379,4077,7530,407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2"/>
        </w:rPr>
        <w:t>Thermocouple</w:t>
      </w:r>
    </w:p>
    <w:p>
      <w:pPr>
        <w:pStyle w:val="Heading1"/>
        <w:spacing w:before="90"/>
        <w:ind w:left="104"/>
      </w:pPr>
      <w:r>
        <w:rPr>
          <w:b w:val="0"/>
        </w:rPr>
        <w:br w:type="column"/>
      </w:r>
      <w:r>
        <w:rPr/>
        <w:t>Fig</w:t>
      </w:r>
      <w:r>
        <w:rPr>
          <w:spacing w:val="-3"/>
        </w:rPr>
        <w:t> </w:t>
      </w:r>
      <w:r>
        <w:rPr/>
        <w:t>3.1:</w:t>
      </w:r>
    </w:p>
    <w:p>
      <w:pPr>
        <w:spacing w:line="276" w:lineRule="auto" w:before="43"/>
        <w:ind w:left="104" w:right="543" w:firstLine="0"/>
        <w:jc w:val="left"/>
        <w:rPr>
          <w:b/>
          <w:sz w:val="24"/>
        </w:rPr>
      </w:pPr>
      <w:r>
        <w:rPr>
          <w:b/>
          <w:sz w:val="24"/>
        </w:rPr>
        <w:t>Sketch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260" w:bottom="1660" w:left="800" w:right="860"/>
          <w:cols w:num="2" w:equalWidth="0">
            <w:col w:w="1515" w:space="7374"/>
            <w:col w:w="136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rPr>
          <w:b/>
          <w:sz w:val="28"/>
        </w:rPr>
      </w:pPr>
    </w:p>
    <w:p>
      <w:pPr>
        <w:pStyle w:val="Heading1"/>
      </w:pPr>
      <w:r>
        <w:rPr/>
        <w:t>Corrosion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Apparatus.</w:t>
      </w:r>
    </w:p>
    <w:p>
      <w:pPr>
        <w:spacing w:line="276" w:lineRule="auto" w:before="206"/>
        <w:ind w:left="820" w:right="1566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Aluminium Matric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Composite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Sample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11910" w:h="16840"/>
          <w:pgMar w:top="1260" w:bottom="1660" w:left="800" w:right="860"/>
          <w:cols w:num="2" w:equalWidth="0">
            <w:col w:w="3614" w:space="2451"/>
            <w:col w:w="4185"/>
          </w:cols>
        </w:sect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480" w:lineRule="auto" w:before="111"/>
        <w:ind w:left="820" w:right="331"/>
        <w:jc w:val="both"/>
      </w:pPr>
      <w:r>
        <w:rPr/>
        <w:t>The samples were placed in an air furnace maintained at 100</w:t>
      </w:r>
      <w:r>
        <w:rPr>
          <w:vertAlign w:val="superscript"/>
        </w:rPr>
        <w:t>o</w:t>
      </w:r>
      <w:r>
        <w:rPr>
          <w:vertAlign w:val="baseline"/>
        </w:rPr>
        <w:t>C for 2 hours and subsequently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0.625</w:t>
      </w:r>
      <w:r>
        <w:rPr>
          <w:vertAlign w:val="superscript"/>
        </w:rPr>
        <w:t>0</w:t>
      </w:r>
      <w:r>
        <w:rPr>
          <w:vertAlign w:val="baseline"/>
        </w:rPr>
        <w:t>C/min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re-weighed.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cleaning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60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cleaning of the samples, the weight loss of un-corroded control sample was obtained using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same cleaning procedure.</w:t>
      </w:r>
      <w:r>
        <w:rPr>
          <w:spacing w:val="61"/>
          <w:vertAlign w:val="baseline"/>
        </w:rPr>
        <w:t> </w:t>
      </w:r>
      <w:r>
        <w:rPr>
          <w:vertAlign w:val="baseline"/>
        </w:rPr>
        <w:t>Weight loss data were obtained by subtracting weights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electrolyte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exposure.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corrosion</w:t>
      </w:r>
      <w:r>
        <w:rPr>
          <w:spacing w:val="28"/>
          <w:vertAlign w:val="baseline"/>
        </w:rPr>
        <w:t> </w:t>
      </w:r>
      <w:r>
        <w:rPr>
          <w:vertAlign w:val="baseline"/>
        </w:rPr>
        <w:t>rate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each</w:t>
      </w:r>
      <w:r>
        <w:rPr>
          <w:spacing w:val="27"/>
          <w:vertAlign w:val="baseline"/>
        </w:rPr>
        <w:t> </w:t>
      </w:r>
      <w:r>
        <w:rPr>
          <w:vertAlign w:val="baseline"/>
        </w:rPr>
        <w:t>sample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mm/year</w:t>
      </w:r>
      <w:r>
        <w:rPr>
          <w:spacing w:val="27"/>
          <w:vertAlign w:val="baseline"/>
        </w:rPr>
        <w:t> </w:t>
      </w:r>
      <w:r>
        <w:rPr>
          <w:vertAlign w:val="baseline"/>
        </w:rPr>
        <w:t>was</w:t>
      </w:r>
      <w:r>
        <w:rPr>
          <w:spacing w:val="30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27"/>
          <w:vertAlign w:val="baseline"/>
        </w:rPr>
        <w:t> </w:t>
      </w:r>
      <w:r>
        <w:rPr>
          <w:vertAlign w:val="baseline"/>
        </w:rPr>
        <w:t>using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equation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line="274" w:lineRule="exact"/>
        <w:ind w:left="820"/>
      </w:pPr>
      <w:r>
        <w:rPr/>
        <w:t>3.3: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2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5"/>
          <w:position w:val="8"/>
        </w:rPr>
        <w:t>𝑀𝑚</w:t>
      </w:r>
      <w:r>
        <w:rPr>
          <w:rFonts w:ascii="Cambria Math" w:hAnsi="Cambria Math" w:eastAsia="Cambria Math"/>
          <w:spacing w:val="-5"/>
        </w:rPr>
        <w:t>⁄</w:t>
      </w:r>
      <w:r>
        <w:rPr>
          <w:rFonts w:ascii="Cambria Math" w:hAnsi="Cambria Math" w:eastAsia="Cambria Math"/>
          <w:spacing w:val="-5"/>
          <w:position w:val="-4"/>
        </w:rPr>
        <w:t>𝑦𝑟</w:t>
      </w:r>
      <w:r>
        <w:rPr>
          <w:rFonts w:ascii="Cambria Math" w:hAnsi="Cambria Math" w:eastAsia="Cambria Math"/>
          <w:spacing w:val="17"/>
          <w:position w:val="-4"/>
        </w:rPr>
        <w:t> </w:t>
      </w:r>
      <w:r>
        <w:rPr>
          <w:rFonts w:ascii="Cambria Math" w:hAnsi="Cambria Math" w:eastAsia="Cambria Math"/>
          <w:spacing w:val="-5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spacing w:val="-5"/>
        </w:rPr>
        <w:t>87.6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spacing w:val="-5"/>
          <w:position w:val="8"/>
        </w:rPr>
        <w:t>𝑊</w:t>
      </w:r>
      <w:r>
        <w:rPr>
          <w:rFonts w:ascii="Cambria Math" w:hAnsi="Cambria Math" w:eastAsia="Cambria Math"/>
          <w:spacing w:val="-5"/>
        </w:rPr>
        <w:t>⁄</w:t>
      </w:r>
      <w:r>
        <w:rPr>
          <w:rFonts w:ascii="Cambria Math" w:hAnsi="Cambria Math" w:eastAsia="Cambria Math"/>
          <w:spacing w:val="-5"/>
          <w:position w:val="-9"/>
        </w:rPr>
        <w:t>𝐷𝐴𝑟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7"/>
        <w:rPr>
          <w:rFonts w:ascii="Cambria Math"/>
          <w:sz w:val="25"/>
        </w:rPr>
      </w:pPr>
    </w:p>
    <w:p>
      <w:pPr>
        <w:pStyle w:val="BodyText"/>
        <w:ind w:left="820"/>
      </w:pPr>
      <w:r>
        <w:rPr/>
        <w:t>3.3</w:t>
      </w:r>
    </w:p>
    <w:p>
      <w:pPr>
        <w:spacing w:after="0"/>
        <w:sectPr>
          <w:type w:val="continuous"/>
          <w:pgSz w:w="11910" w:h="16840"/>
          <w:pgMar w:top="1260" w:bottom="1660" w:left="800" w:right="860"/>
          <w:cols w:num="2" w:equalWidth="0">
            <w:col w:w="3477" w:space="3844"/>
            <w:col w:w="292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3"/>
        <w:ind w:left="1540"/>
      </w:pPr>
      <w:r>
        <w:rPr/>
        <w:t>Where</w:t>
      </w:r>
      <w:r>
        <w:rPr>
          <w:spacing w:val="8"/>
        </w:rPr>
        <w:t> </w:t>
      </w:r>
      <w:r>
        <w:rPr>
          <w:i/>
        </w:rPr>
        <w:t>W</w:t>
      </w:r>
      <w:r>
        <w:rPr>
          <w:i/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weight</w:t>
      </w:r>
      <w:r>
        <w:rPr>
          <w:spacing w:val="8"/>
        </w:rPr>
        <w:t> </w:t>
      </w:r>
      <w:r>
        <w:rPr/>
        <w:t>loss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mg,</w:t>
      </w:r>
      <w:r>
        <w:rPr>
          <w:spacing w:val="9"/>
        </w:rPr>
        <w:t> </w:t>
      </w:r>
      <w:r>
        <w:rPr>
          <w:i/>
        </w:rPr>
        <w:t>D</w:t>
      </w:r>
      <w:r>
        <w:rPr>
          <w:i/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density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g/cm</w:t>
      </w:r>
      <w:r>
        <w:rPr>
          <w:position w:val="19"/>
          <w:sz w:val="16"/>
        </w:rPr>
        <w:t>3</w:t>
      </w:r>
      <w:r>
        <w:rPr/>
        <w:t>,</w:t>
      </w:r>
      <w:r>
        <w:rPr>
          <w:spacing w:val="7"/>
        </w:rPr>
        <w:t> </w:t>
      </w:r>
      <w:r>
        <w:rPr>
          <w:i/>
        </w:rPr>
        <w:t>A</w:t>
      </w:r>
      <w:r>
        <w:rPr>
          <w:i/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surface</w:t>
      </w:r>
      <w:r>
        <w:rPr>
          <w:spacing w:val="8"/>
        </w:rPr>
        <w:t> </w:t>
      </w:r>
      <w:r>
        <w:rPr/>
        <w:t>area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cm</w:t>
      </w:r>
      <w:r>
        <w:rPr>
          <w:position w:val="19"/>
          <w:sz w:val="16"/>
        </w:rPr>
        <w:t>2</w:t>
      </w:r>
      <w:r>
        <w:rPr/>
        <w:t>,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spacing w:before="268"/>
        <w:ind w:left="820"/>
      </w:pPr>
      <w:r>
        <w:rPr>
          <w:rFonts w:ascii="Symbol" w:hAnsi="Symbol"/>
          <w:sz w:val="25"/>
        </w:rPr>
        <w:t></w:t>
      </w:r>
      <w:r>
        <w:rPr>
          <w:spacing w:val="53"/>
          <w:sz w:val="25"/>
        </w:rPr>
        <w:t> </w:t>
      </w:r>
      <w:r>
        <w:rPr/>
        <w:t>is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hours</w:t>
      </w:r>
      <w:r>
        <w:rPr>
          <w:spacing w:val="-1"/>
        </w:rPr>
        <w:t> </w:t>
      </w:r>
      <w:r>
        <w:rPr/>
        <w:t>(Orhorhoro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2017).</w:t>
      </w:r>
    </w:p>
    <w:p>
      <w:pPr>
        <w:spacing w:after="0"/>
        <w:sectPr>
          <w:type w:val="continuous"/>
          <w:pgSz w:w="11910" w:h="16840"/>
          <w:pgMar w:top="1260" w:bottom="1660" w:left="800" w:right="860"/>
        </w:sectPr>
      </w:pPr>
    </w:p>
    <w:p>
      <w:pPr>
        <w:pStyle w:val="Heading1"/>
        <w:numPr>
          <w:ilvl w:val="1"/>
          <w:numId w:val="32"/>
        </w:numPr>
        <w:tabs>
          <w:tab w:pos="1181" w:val="left" w:leader="none"/>
        </w:tabs>
        <w:spacing w:line="240" w:lineRule="auto" w:before="79" w:after="0"/>
        <w:ind w:left="1180" w:right="0" w:hanging="361"/>
        <w:jc w:val="left"/>
      </w:pPr>
      <w:r>
        <w:rPr/>
        <w:t>Design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Piston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line="480" w:lineRule="auto" w:before="233" w:after="18"/>
        <w:ind w:left="820" w:right="326"/>
      </w:pPr>
      <w:r>
        <w:rPr/>
        <w:t>The</w:t>
      </w:r>
      <w:r>
        <w:rPr>
          <w:spacing w:val="2"/>
        </w:rPr>
        <w:t> </w:t>
      </w:r>
      <w:r>
        <w:rPr/>
        <w:t>engine</w:t>
      </w:r>
      <w:r>
        <w:rPr>
          <w:spacing w:val="3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this</w:t>
      </w:r>
      <w:r>
        <w:rPr>
          <w:spacing w:val="6"/>
        </w:rPr>
        <w:t> </w:t>
      </w:r>
      <w:r>
        <w:rPr/>
        <w:t>work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4</w:t>
      </w:r>
      <w:r>
        <w:rPr>
          <w:spacing w:val="4"/>
        </w:rPr>
        <w:t> </w:t>
      </w:r>
      <w:r>
        <w:rPr/>
        <w:t>cylinder</w:t>
      </w:r>
      <w:r>
        <w:rPr>
          <w:spacing w:val="2"/>
        </w:rPr>
        <w:t> </w:t>
      </w:r>
      <w:r>
        <w:rPr/>
        <w:t>four</w:t>
      </w:r>
      <w:r>
        <w:rPr>
          <w:spacing w:val="5"/>
        </w:rPr>
        <w:t> </w:t>
      </w:r>
      <w:r>
        <w:rPr/>
        <w:t>stroke</w:t>
      </w:r>
      <w:r>
        <w:rPr>
          <w:spacing w:val="2"/>
        </w:rPr>
        <w:t> </w:t>
      </w:r>
      <w:r>
        <w:rPr/>
        <w:t>TOYOTA,</w:t>
      </w:r>
      <w:r>
        <w:rPr>
          <w:spacing w:val="3"/>
        </w:rPr>
        <w:t> </w:t>
      </w:r>
      <w:r>
        <w:rPr/>
        <w:t>model</w:t>
      </w:r>
      <w:r>
        <w:rPr>
          <w:spacing w:val="7"/>
        </w:rPr>
        <w:t> </w:t>
      </w:r>
      <w:r>
        <w:rPr/>
        <w:t>12V</w:t>
      </w:r>
      <w:r>
        <w:rPr>
          <w:spacing w:val="3"/>
        </w:rPr>
        <w:t> </w:t>
      </w:r>
      <w:r>
        <w:rPr/>
        <w:t>petrol</w:t>
      </w:r>
      <w:r>
        <w:rPr>
          <w:spacing w:val="3"/>
        </w:rPr>
        <w:t> </w:t>
      </w:r>
      <w:r>
        <w:rPr/>
        <w:t>engine.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engine specifications</w:t>
      </w:r>
      <w:r>
        <w:rPr>
          <w:spacing w:val="2"/>
        </w:rPr>
        <w:t> </w:t>
      </w:r>
      <w:r>
        <w:rPr/>
        <w:t>are given in Table 3.1.</w:t>
      </w:r>
    </w:p>
    <w:tbl>
      <w:tblPr>
        <w:tblW w:w="0" w:type="auto"/>
        <w:jc w:val="left"/>
        <w:tblInd w:w="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6"/>
        <w:gridCol w:w="1767"/>
        <w:gridCol w:w="2995"/>
      </w:tblGrid>
      <w:tr>
        <w:trPr>
          <w:trHeight w:val="744" w:hRule="atLeast"/>
        </w:trPr>
        <w:tc>
          <w:tcPr>
            <w:tcW w:w="3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Engine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476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3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83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9" w:right="313"/>
              <w:jc w:val="center"/>
              <w:rPr>
                <w:sz w:val="24"/>
              </w:rPr>
            </w:pPr>
            <w:r>
              <w:rPr>
                <w:sz w:val="24"/>
              </w:rPr>
              <w:t>SYMBOLS</w:t>
            </w:r>
          </w:p>
        </w:tc>
        <w:tc>
          <w:tcPr>
            <w:tcW w:w="2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0" w:right="157"/>
              <w:jc w:val="center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</w:tr>
      <w:tr>
        <w:trPr>
          <w:trHeight w:val="376" w:hRule="atLeast"/>
        </w:trPr>
        <w:tc>
          <w:tcPr>
            <w:tcW w:w="3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9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0" w:right="158"/>
              <w:jc w:val="center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</w:tc>
      </w:tr>
      <w:tr>
        <w:trPr>
          <w:trHeight w:val="476" w:hRule="atLeast"/>
        </w:trPr>
        <w:tc>
          <w:tcPr>
            <w:tcW w:w="3746" w:type="dxa"/>
          </w:tcPr>
          <w:p>
            <w:pPr>
              <w:pStyle w:val="TableParagraph"/>
              <w:spacing w:before="95"/>
              <w:ind w:left="78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cylinders</w:t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95" w:type="dxa"/>
          </w:tcPr>
          <w:p>
            <w:pPr>
              <w:pStyle w:val="TableParagraph"/>
              <w:spacing w:before="95"/>
              <w:ind w:left="320" w:right="1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cylinders</w:t>
            </w:r>
          </w:p>
        </w:tc>
      </w:tr>
      <w:tr>
        <w:trPr>
          <w:trHeight w:val="475" w:hRule="atLeast"/>
        </w:trPr>
        <w:tc>
          <w:tcPr>
            <w:tcW w:w="3746" w:type="dxa"/>
          </w:tcPr>
          <w:p>
            <w:pPr>
              <w:pStyle w:val="TableParagraph"/>
              <w:spacing w:before="95"/>
              <w:ind w:left="1067"/>
              <w:rPr>
                <w:sz w:val="24"/>
              </w:rPr>
            </w:pPr>
            <w:r>
              <w:rPr>
                <w:sz w:val="24"/>
              </w:rPr>
              <w:t>Bore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995" w:type="dxa"/>
          </w:tcPr>
          <w:p>
            <w:pPr>
              <w:pStyle w:val="TableParagraph"/>
              <w:spacing w:before="95"/>
              <w:ind w:left="319" w:right="158"/>
              <w:jc w:val="center"/>
              <w:rPr>
                <w:sz w:val="24"/>
              </w:rPr>
            </w:pPr>
            <w:r>
              <w:rPr>
                <w:sz w:val="24"/>
              </w:rPr>
              <w:t>72.0mm</w:t>
            </w:r>
          </w:p>
        </w:tc>
      </w:tr>
      <w:tr>
        <w:trPr>
          <w:trHeight w:val="476" w:hRule="atLeast"/>
        </w:trPr>
        <w:tc>
          <w:tcPr>
            <w:tcW w:w="3746" w:type="dxa"/>
          </w:tcPr>
          <w:p>
            <w:pPr>
              <w:pStyle w:val="TableParagraph"/>
              <w:spacing w:before="94"/>
              <w:ind w:left="1132"/>
              <w:rPr>
                <w:sz w:val="24"/>
              </w:rPr>
            </w:pPr>
            <w:r>
              <w:rPr>
                <w:sz w:val="24"/>
              </w:rPr>
              <w:t>Piston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</w:t>
            </w:r>
          </w:p>
        </w:tc>
        <w:tc>
          <w:tcPr>
            <w:tcW w:w="1767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↕</w:t>
            </w:r>
          </w:p>
        </w:tc>
        <w:tc>
          <w:tcPr>
            <w:tcW w:w="2995" w:type="dxa"/>
          </w:tcPr>
          <w:p>
            <w:pPr>
              <w:pStyle w:val="TableParagraph"/>
              <w:spacing w:before="94"/>
              <w:ind w:left="319" w:right="158"/>
              <w:jc w:val="center"/>
              <w:rPr>
                <w:sz w:val="24"/>
              </w:rPr>
            </w:pPr>
            <w:r>
              <w:rPr>
                <w:sz w:val="24"/>
              </w:rPr>
              <w:t>77.4mm</w:t>
            </w:r>
          </w:p>
        </w:tc>
      </w:tr>
      <w:tr>
        <w:trPr>
          <w:trHeight w:val="476" w:hRule="atLeast"/>
        </w:trPr>
        <w:tc>
          <w:tcPr>
            <w:tcW w:w="3746" w:type="dxa"/>
          </w:tcPr>
          <w:p>
            <w:pPr>
              <w:pStyle w:val="TableParagraph"/>
              <w:spacing w:before="95"/>
              <w:ind w:left="727"/>
              <w:rPr>
                <w:sz w:val="24"/>
              </w:rPr>
            </w:pPr>
            <w:r>
              <w:rPr>
                <w:sz w:val="24"/>
              </w:rPr>
              <w:t>Displacement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995" w:type="dxa"/>
          </w:tcPr>
          <w:p>
            <w:pPr>
              <w:pStyle w:val="TableParagraph"/>
              <w:spacing w:before="95"/>
              <w:ind w:left="320" w:right="157"/>
              <w:jc w:val="center"/>
              <w:rPr>
                <w:sz w:val="24"/>
              </w:rPr>
            </w:pPr>
            <w:r>
              <w:rPr>
                <w:sz w:val="24"/>
              </w:rPr>
              <w:t>1295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cc</w:t>
            </w:r>
          </w:p>
        </w:tc>
      </w:tr>
      <w:tr>
        <w:trPr>
          <w:trHeight w:val="475" w:hRule="atLeast"/>
        </w:trPr>
        <w:tc>
          <w:tcPr>
            <w:tcW w:w="3746" w:type="dxa"/>
          </w:tcPr>
          <w:p>
            <w:pPr>
              <w:pStyle w:val="TableParagraph"/>
              <w:spacing w:before="94"/>
              <w:ind w:left="892"/>
              <w:rPr>
                <w:sz w:val="24"/>
              </w:rPr>
            </w:pPr>
            <w:r>
              <w:rPr>
                <w:sz w:val="24"/>
              </w:rPr>
              <w:t>Compression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767" w:type="dxa"/>
          </w:tcPr>
          <w:p>
            <w:pPr>
              <w:pStyle w:val="TableParagraph"/>
              <w:spacing w:before="94"/>
              <w:ind w:left="279" w:right="30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2995" w:type="dxa"/>
          </w:tcPr>
          <w:p>
            <w:pPr>
              <w:pStyle w:val="TableParagraph"/>
              <w:spacing w:before="94"/>
              <w:ind w:left="319" w:right="158"/>
              <w:jc w:val="center"/>
              <w:rPr>
                <w:sz w:val="24"/>
              </w:rPr>
            </w:pPr>
            <w:r>
              <w:rPr>
                <w:sz w:val="24"/>
              </w:rPr>
              <w:t>9.5/1</w:t>
            </w:r>
          </w:p>
        </w:tc>
      </w:tr>
      <w:tr>
        <w:trPr>
          <w:trHeight w:val="476" w:hRule="atLeast"/>
        </w:trPr>
        <w:tc>
          <w:tcPr>
            <w:tcW w:w="3746" w:type="dxa"/>
          </w:tcPr>
          <w:p>
            <w:pPr>
              <w:pStyle w:val="TableParagraph"/>
              <w:spacing w:before="94"/>
              <w:ind w:left="945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1767" w:type="dxa"/>
          </w:tcPr>
          <w:p>
            <w:pPr>
              <w:pStyle w:val="TableParagraph"/>
              <w:spacing w:before="94"/>
              <w:ind w:righ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995" w:type="dxa"/>
          </w:tcPr>
          <w:p>
            <w:pPr>
              <w:pStyle w:val="TableParagraph"/>
              <w:spacing w:before="94"/>
              <w:ind w:left="320" w:right="15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Kw</w:t>
            </w:r>
          </w:p>
        </w:tc>
      </w:tr>
      <w:tr>
        <w:trPr>
          <w:trHeight w:val="476" w:hRule="atLeast"/>
        </w:trPr>
        <w:tc>
          <w:tcPr>
            <w:tcW w:w="3746" w:type="dxa"/>
          </w:tcPr>
          <w:p>
            <w:pPr>
              <w:pStyle w:val="TableParagraph"/>
              <w:spacing w:before="95"/>
              <w:ind w:left="94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torque</w:t>
            </w:r>
          </w:p>
        </w:tc>
        <w:tc>
          <w:tcPr>
            <w:tcW w:w="1767" w:type="dxa"/>
          </w:tcPr>
          <w:p>
            <w:pPr>
              <w:pStyle w:val="TableParagraph"/>
              <w:spacing w:before="95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995" w:type="dxa"/>
          </w:tcPr>
          <w:p>
            <w:pPr>
              <w:pStyle w:val="TableParagraph"/>
              <w:spacing w:before="95"/>
              <w:ind w:left="320" w:right="158"/>
              <w:jc w:val="center"/>
              <w:rPr>
                <w:sz w:val="24"/>
              </w:rPr>
            </w:pPr>
            <w:r>
              <w:rPr>
                <w:sz w:val="24"/>
              </w:rPr>
              <w:t>117N-m</w:t>
            </w:r>
          </w:p>
        </w:tc>
      </w:tr>
      <w:tr>
        <w:trPr>
          <w:trHeight w:val="575" w:hRule="atLeast"/>
        </w:trPr>
        <w:tc>
          <w:tcPr>
            <w:tcW w:w="3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9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revolutions</w:t>
            </w: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cycle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20" w:right="156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rpm</w:t>
            </w:r>
          </w:p>
        </w:tc>
      </w:tr>
      <w:tr>
        <w:trPr>
          <w:trHeight w:val="270" w:hRule="atLeast"/>
        </w:trPr>
        <w:tc>
          <w:tcPr>
            <w:tcW w:w="3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Budynas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Nisbett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(2014)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183" w:after="0"/>
        <w:ind w:left="1360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Sealing</w:t>
      </w:r>
      <w:r>
        <w:rPr>
          <w:spacing w:val="-1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Piston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20"/>
      </w:pPr>
      <w:r>
        <w:rPr/>
        <w:t>The</w:t>
      </w:r>
      <w:r>
        <w:rPr>
          <w:spacing w:val="-3"/>
        </w:rPr>
        <w:t> </w:t>
      </w:r>
      <w:r>
        <w:rPr/>
        <w:t>thickness (s)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sealing</w:t>
      </w:r>
      <w:r>
        <w:rPr>
          <w:spacing w:val="-3"/>
        </w:rPr>
        <w:t> </w:t>
      </w:r>
      <w:r>
        <w:rPr/>
        <w:t>part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 according</w:t>
      </w:r>
      <w:r>
        <w:rPr>
          <w:spacing w:val="-1"/>
        </w:rPr>
        <w:t> </w:t>
      </w:r>
      <w:r>
        <w:rPr/>
        <w:t>to Prasad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(2016)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01" w:val="left" w:leader="none"/>
        </w:tabs>
        <w:spacing w:before="177"/>
        <w:ind w:left="820"/>
      </w:pP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0.05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𝐷</w:t>
        <w:tab/>
      </w:r>
      <w:r>
        <w:rPr/>
        <w:t>3.4</w:t>
      </w: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820"/>
        <w:rPr>
          <w:rFonts w:ascii="Cambria Math" w:hAnsi="Cambria Math" w:eastAsia="Cambria Math"/>
        </w:rPr>
      </w:pPr>
      <w:r>
        <w:rPr/>
        <w:t>Therefore: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0.05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× 72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3.6𝑚𝑚</w:t>
      </w:r>
    </w:p>
    <w:p>
      <w:pPr>
        <w:pStyle w:val="BodyText"/>
        <w:rPr>
          <w:rFonts w:ascii="Cambria Math"/>
          <w:sz w:val="26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181" w:after="0"/>
        <w:ind w:left="1360" w:right="0" w:hanging="541"/>
        <w:jc w:val="left"/>
      </w:pPr>
      <w:r>
        <w:rPr/>
        <w:t>Estimation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Crown</w:t>
      </w:r>
      <w:r>
        <w:rPr>
          <w:spacing w:val="-2"/>
        </w:rPr>
        <w:t> </w:t>
      </w:r>
      <w:r>
        <w:rPr/>
        <w:t>Radius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8"/>
        <w:ind w:left="1540"/>
      </w:pP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crown</w:t>
      </w:r>
      <w:r>
        <w:rPr>
          <w:spacing w:val="-1"/>
          <w:position w:val="2"/>
        </w:rPr>
        <w:t> </w:t>
      </w:r>
      <w:r>
        <w:rPr>
          <w:position w:val="2"/>
        </w:rPr>
        <w:t>inner</w:t>
      </w:r>
      <w:r>
        <w:rPr>
          <w:spacing w:val="-1"/>
          <w:position w:val="2"/>
        </w:rPr>
        <w:t> </w:t>
      </w:r>
      <w:r>
        <w:rPr>
          <w:position w:val="2"/>
        </w:rPr>
        <w:t>radius (r</w:t>
      </w:r>
      <w:r>
        <w:rPr>
          <w:sz w:val="16"/>
        </w:rPr>
        <w:t>i</w:t>
      </w:r>
      <w:r>
        <w:rPr>
          <w:position w:val="2"/>
        </w:rPr>
        <w:t>), is</w:t>
      </w:r>
      <w:r>
        <w:rPr>
          <w:spacing w:val="-1"/>
          <w:position w:val="2"/>
        </w:rPr>
        <w:t> </w:t>
      </w:r>
      <w:r>
        <w:rPr>
          <w:position w:val="2"/>
        </w:rPr>
        <w:t>given</w:t>
      </w:r>
      <w:r>
        <w:rPr>
          <w:spacing w:val="-1"/>
          <w:position w:val="2"/>
        </w:rPr>
        <w:t> </w:t>
      </w:r>
      <w:r>
        <w:rPr>
          <w:position w:val="2"/>
        </w:rPr>
        <w:t>according</w:t>
      </w:r>
      <w:r>
        <w:rPr>
          <w:spacing w:val="-4"/>
          <w:position w:val="2"/>
        </w:rPr>
        <w:t> </w:t>
      </w:r>
      <w:r>
        <w:rPr>
          <w:position w:val="2"/>
        </w:rPr>
        <w:t>to</w:t>
      </w:r>
      <w:r>
        <w:rPr>
          <w:spacing w:val="2"/>
          <w:position w:val="2"/>
        </w:rPr>
        <w:t> </w:t>
      </w:r>
      <w:r>
        <w:rPr>
          <w:position w:val="2"/>
        </w:rPr>
        <w:t>Dilipkumar</w:t>
      </w:r>
      <w:r>
        <w:rPr>
          <w:spacing w:val="-3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Madhura,</w:t>
      </w:r>
      <w:r>
        <w:rPr>
          <w:spacing w:val="-1"/>
          <w:position w:val="2"/>
        </w:rPr>
        <w:t> </w:t>
      </w:r>
      <w:r>
        <w:rPr>
          <w:position w:val="2"/>
        </w:rPr>
        <w:t>(2015) as: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6875" w:val="left" w:leader="none"/>
        </w:tabs>
        <w:spacing w:before="76"/>
        <w:ind w:left="64"/>
        <w:jc w:val="center"/>
      </w:pP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position w:val="1"/>
          <w:vertAlign w:val="baseline"/>
        </w:rPr>
        <w:t>⁄</w:t>
      </w:r>
      <w:r>
        <w:rPr>
          <w:rFonts w:ascii="Cambria Math" w:hAnsi="Cambria Math" w:eastAsia="Cambria Math"/>
          <w:vertAlign w:val="baseline"/>
        </w:rPr>
        <w:t>2 −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𝑑𝑡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3.5</w:t>
      </w:r>
    </w:p>
    <w:p>
      <w:pPr>
        <w:spacing w:after="0"/>
        <w:jc w:val="center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1540" w:right="352"/>
      </w:pPr>
      <w:r>
        <w:rPr/>
        <w:t>Where D is the bore diameter given as 72mm, as shown in Table 3.1. For this diameter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radial thickness (t)</w:t>
      </w:r>
      <w:r>
        <w:rPr>
          <w:spacing w:val="1"/>
        </w:rPr>
        <w:t> </w:t>
      </w:r>
      <w:r>
        <w:rPr/>
        <w:t>and the radial clearance (</w:t>
      </w:r>
      <w:r>
        <w:rPr>
          <w:rFonts w:ascii="Cambria Math" w:eastAsia="Cambria Math"/>
        </w:rPr>
        <w:t>𝑑𝑡)</w:t>
      </w:r>
      <w:r>
        <w:rPr>
          <w:rFonts w:ascii="Cambria Math" w:eastAsia="Cambria Math"/>
          <w:spacing w:val="14"/>
        </w:rPr>
        <w:t> </w:t>
      </w:r>
      <w:r>
        <w:rPr/>
        <w:t>are</w:t>
      </w:r>
      <w:r>
        <w:rPr>
          <w:spacing w:val="-2"/>
        </w:rPr>
        <w:t> </w:t>
      </w:r>
      <w:r>
        <w:rPr/>
        <w:t>3 and</w:t>
      </w:r>
      <w:r>
        <w:rPr>
          <w:spacing w:val="-1"/>
        </w:rPr>
        <w:t> </w:t>
      </w:r>
      <w:r>
        <w:rPr/>
        <w:t>0.08mm respectively.</w:t>
      </w:r>
      <w:r>
        <w:rPr>
          <w:spacing w:val="1"/>
        </w:rPr>
        <w:t> </w:t>
      </w:r>
      <w:r>
        <w:rPr/>
        <w:t>(Venkata </w:t>
      </w:r>
      <w:r>
        <w:rPr>
          <w:i/>
        </w:rPr>
        <w:t>et al</w:t>
      </w:r>
      <w:r>
        <w:rPr/>
        <w:t>., 2013)</w:t>
      </w:r>
    </w:p>
    <w:p>
      <w:pPr>
        <w:pStyle w:val="BodyText"/>
        <w:spacing w:before="199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72</w:t>
      </w:r>
      <w:r>
        <w:rPr>
          <w:rFonts w:ascii="Cambria Math" w:hAnsi="Cambria Math" w:eastAsia="Cambria Math"/>
          <w:position w:val="1"/>
          <w:vertAlign w:val="baseline"/>
        </w:rPr>
        <w:t>⁄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spacing w:val="5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3.6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 +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0.8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63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28.6𝑚𝑚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0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Stress</w:t>
      </w:r>
      <w:r>
        <w:rPr>
          <w:spacing w:val="-1"/>
        </w:rPr>
        <w:t> </w:t>
      </w:r>
      <w:r>
        <w:rPr/>
        <w:t>Acting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Piston</w:t>
      </w:r>
      <w:r>
        <w:rPr>
          <w:spacing w:val="-1"/>
        </w:rPr>
        <w:t> </w:t>
      </w:r>
      <w:r>
        <w:rPr/>
        <w:t>Crown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5"/>
        <w:ind w:left="820"/>
      </w:pPr>
      <w:r>
        <w:rPr/>
        <w:t>The</w:t>
      </w:r>
      <w:r>
        <w:rPr>
          <w:spacing w:val="-2"/>
        </w:rPr>
        <w:t> </w:t>
      </w:r>
      <w:r>
        <w:rPr/>
        <w:t>stress</w:t>
      </w:r>
      <w:r>
        <w:rPr>
          <w:spacing w:val="2"/>
        </w:rPr>
        <w:t> </w:t>
      </w:r>
      <w:r>
        <w:rPr>
          <w:rFonts w:ascii="Cambria Math" w:eastAsia="Cambria Math"/>
        </w:rPr>
        <w:t>(𝜎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vertAlign w:val="baseline"/>
        </w:rPr>
        <w:t>acting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piston crown according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Jadhav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 (2015)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02" w:top="1320" w:bottom="1200" w:left="800" w:right="860"/>
        </w:sectPr>
      </w:pPr>
    </w:p>
    <w:p>
      <w:pPr>
        <w:tabs>
          <w:tab w:pos="3948" w:val="left" w:leader="none"/>
        </w:tabs>
        <w:spacing w:line="321" w:lineRule="exact" w:before="224"/>
        <w:ind w:left="166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10"/>
          <w:position w:val="6"/>
          <w:sz w:val="24"/>
        </w:rPr>
        <w:t>𝜎</w:t>
      </w:r>
      <w:r>
        <w:rPr>
          <w:rFonts w:ascii="Cambria Math" w:hAnsi="Cambria Math" w:eastAsia="Cambria Math"/>
          <w:w w:val="110"/>
          <w:position w:val="1"/>
          <w:sz w:val="17"/>
        </w:rPr>
        <w:t>𝑏</w:t>
      </w:r>
      <w:r>
        <w:rPr>
          <w:rFonts w:ascii="Cambria Math" w:hAnsi="Cambria Math" w:eastAsia="Cambria Math"/>
          <w:spacing w:val="23"/>
          <w:w w:val="110"/>
          <w:position w:val="1"/>
          <w:sz w:val="17"/>
        </w:rPr>
        <w:t> </w:t>
      </w:r>
      <w:r>
        <w:rPr>
          <w:rFonts w:ascii="Cambria Math" w:hAnsi="Cambria Math" w:eastAsia="Cambria Math"/>
          <w:w w:val="110"/>
          <w:position w:val="6"/>
          <w:sz w:val="24"/>
        </w:rPr>
        <w:t>=</w:t>
      </w:r>
      <w:r>
        <w:rPr>
          <w:rFonts w:ascii="Cambria Math" w:hAnsi="Cambria Math" w:eastAsia="Cambria Math"/>
          <w:spacing w:val="-5"/>
          <w:w w:val="110"/>
          <w:position w:val="6"/>
          <w:sz w:val="24"/>
        </w:rPr>
        <w:t> </w:t>
      </w:r>
      <w:r>
        <w:rPr>
          <w:rFonts w:ascii="Cambria Math" w:hAnsi="Cambria Math" w:eastAsia="Cambria Math"/>
          <w:w w:val="110"/>
          <w:position w:val="18"/>
          <w:sz w:val="24"/>
        </w:rPr>
        <w:t>𝑀</w:t>
      </w:r>
      <w:r>
        <w:rPr>
          <w:rFonts w:ascii="Cambria Math" w:hAnsi="Cambria Math" w:eastAsia="Cambria Math"/>
          <w:w w:val="110"/>
          <w:position w:val="13"/>
          <w:sz w:val="17"/>
        </w:rPr>
        <w:t>𝑏</w:t>
      </w:r>
      <w:r>
        <w:rPr>
          <w:rFonts w:ascii="Cambria Math" w:hAnsi="Cambria Math" w:eastAsia="Cambria Math"/>
          <w:w w:val="110"/>
          <w:sz w:val="24"/>
        </w:rPr>
        <w:t>⁄</w:t>
        <w:tab/>
        <w:t>𝑟</w:t>
      </w:r>
    </w:p>
    <w:p>
      <w:pPr>
        <w:pStyle w:val="BodyText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spacing w:line="192" w:lineRule="exact" w:before="1"/>
        <w:ind w:left="1643" w:right="2142"/>
        <w:jc w:val="center"/>
      </w:pPr>
      <w:r>
        <w:rPr/>
        <w:t>3.6</w:t>
      </w:r>
    </w:p>
    <w:p>
      <w:pPr>
        <w:spacing w:after="0" w:line="192" w:lineRule="exact"/>
        <w:jc w:val="center"/>
        <w:sectPr>
          <w:type w:val="continuous"/>
          <w:pgSz w:w="11910" w:h="16840"/>
          <w:pgMar w:top="1260" w:bottom="1660" w:left="800" w:right="860"/>
          <w:cols w:num="2" w:equalWidth="0">
            <w:col w:w="4103" w:space="2021"/>
            <w:col w:w="4126"/>
          </w:cols>
        </w:sectPr>
      </w:pPr>
    </w:p>
    <w:p>
      <w:pPr>
        <w:spacing w:line="220" w:lineRule="auto" w:before="0"/>
        <w:ind w:left="261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24"/>
        </w:rPr>
        <w:t>𝑊</w:t>
      </w:r>
      <w:r>
        <w:rPr>
          <w:rFonts w:ascii="Cambria Math" w:hAnsi="Cambria Math" w:eastAsia="Cambria Math"/>
          <w:w w:val="105"/>
          <w:position w:val="-4"/>
          <w:sz w:val="17"/>
        </w:rPr>
        <w:t>𝑏</w:t>
      </w:r>
      <w:r>
        <w:rPr>
          <w:rFonts w:ascii="Cambria Math" w:hAnsi="Cambria Math" w:eastAsia="Cambria Math"/>
          <w:spacing w:val="8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-9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𝑃</w:t>
      </w:r>
      <w:r>
        <w:rPr>
          <w:rFonts w:ascii="Cambria Math" w:hAnsi="Cambria Math" w:eastAsia="Cambria Math"/>
          <w:w w:val="105"/>
          <w:position w:val="-4"/>
          <w:sz w:val="17"/>
        </w:rPr>
        <w:t>𝑧𝑚𝑎𝑥</w:t>
      </w:r>
      <w:r>
        <w:rPr>
          <w:rFonts w:ascii="Cambria Math" w:hAnsi="Cambria Math" w:eastAsia="Cambria Math"/>
          <w:w w:val="105"/>
          <w:sz w:val="24"/>
        </w:rPr>
        <w:t>(</w:t>
      </w:r>
      <w:r>
        <w:rPr>
          <w:rFonts w:ascii="Cambria Math" w:hAnsi="Cambria Math" w:eastAsia="Cambria Math"/>
          <w:spacing w:val="9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8"/>
          <w:sz w:val="17"/>
        </w:rPr>
        <w:t>𝑖</w:t>
      </w:r>
      <w:r>
        <w:rPr>
          <w:rFonts w:ascii="Cambria Math" w:hAnsi="Cambria Math" w:eastAsia="Cambria Math"/>
          <w:w w:val="105"/>
          <w:sz w:val="24"/>
        </w:rPr>
        <w:t>⁄</w:t>
      </w:r>
      <w:r>
        <w:rPr>
          <w:rFonts w:ascii="Cambria Math" w:hAnsi="Cambria Math" w:eastAsia="Cambria Math"/>
          <w:w w:val="105"/>
          <w:position w:val="-10"/>
          <w:sz w:val="24"/>
        </w:rPr>
        <w:t>𝛿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w w:val="105"/>
          <w:position w:val="7"/>
          <w:sz w:val="17"/>
        </w:rPr>
        <w:t>2</w:t>
      </w:r>
    </w:p>
    <w:p>
      <w:pPr>
        <w:pStyle w:val="BodyText"/>
        <w:spacing w:before="8"/>
        <w:rPr>
          <w:rFonts w:ascii="Cambria Math"/>
          <w:sz w:val="13"/>
        </w:rPr>
      </w:pPr>
    </w:p>
    <w:p>
      <w:pPr>
        <w:pStyle w:val="BodyText"/>
        <w:spacing w:before="59"/>
        <w:ind w:left="154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𝑤ℎ𝑒𝑟𝑒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spacing w:val="-1"/>
        </w:rPr>
        <w:t>𝛿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spacing w:val="-1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spacing w:val="-1"/>
        </w:rPr>
        <w:t>𝑡ℎ𝑖𝑐𝑘𝑛𝑒𝑠𝑠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𝑡ℎ𝑒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𝑝𝑖𝑠𝑡𝑜𝑛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𝑐𝑟𝑜𝑤𝑛,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𝑔𝑖𝑣𝑒𝑛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𝑎𝑠: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15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𝛿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𝑑𝑡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× 𝐷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0.08 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72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5.67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6𝑚𝑚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201"/>
        <w:ind w:left="82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𝑝</w:t>
      </w:r>
      <w:r>
        <w:rPr>
          <w:rFonts w:ascii="Cambria Math" w:eastAsia="Cambria Math"/>
          <w:w w:val="105"/>
          <w:vertAlign w:val="subscript"/>
        </w:rPr>
        <w:t>𝑧𝑚𝑎𝑥</w:t>
      </w:r>
      <w:r>
        <w:rPr>
          <w:rFonts w:ascii="Cambria Math" w:eastAsia="Cambria Math"/>
          <w:spacing w:val="1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2𝑀𝑃𝑎</w:t>
      </w:r>
    </w:p>
    <w:p>
      <w:pPr>
        <w:pStyle w:val="BodyText"/>
        <w:spacing w:before="4"/>
        <w:rPr>
          <w:rFonts w:ascii="Cambria Math"/>
          <w:sz w:val="38"/>
        </w:rPr>
      </w:pPr>
    </w:p>
    <w:p>
      <w:pPr>
        <w:pStyle w:val="BodyText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2(</w:t>
      </w:r>
      <w:r>
        <w:rPr>
          <w:rFonts w:ascii="Cambria Math" w:hAnsi="Cambria Math" w:eastAsia="Cambria Math"/>
          <w:position w:val="8"/>
          <w:vertAlign w:val="baseline"/>
        </w:rPr>
        <w:t>28.6</w:t>
      </w:r>
      <w:r>
        <w:rPr>
          <w:rFonts w:ascii="Cambria Math" w:hAnsi="Cambria Math" w:eastAsia="Cambria Math"/>
          <w:vertAlign w:val="baseline"/>
        </w:rPr>
        <w:t>⁄</w:t>
      </w:r>
      <w:r>
        <w:rPr>
          <w:rFonts w:ascii="Cambria Math" w:hAnsi="Cambria Math" w:eastAsia="Cambria Math"/>
          <w:position w:val="-9"/>
          <w:vertAlign w:val="baseline"/>
        </w:rPr>
        <w:t>6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45.50𝑀𝑃𝑎</w:t>
      </w:r>
    </w:p>
    <w:p>
      <w:pPr>
        <w:pStyle w:val="BodyText"/>
        <w:spacing w:before="7"/>
        <w:rPr>
          <w:rFonts w:ascii="Cambria Math"/>
          <w:sz w:val="36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Velocity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20"/>
      </w:pPr>
      <w:r>
        <w:rPr/>
        <w:t>The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velocity</w:t>
      </w:r>
      <w:r>
        <w:rPr>
          <w:spacing w:val="-4"/>
        </w:rPr>
        <w:t> </w:t>
      </w:r>
      <w:r>
        <w:rPr/>
        <w:t>(ω)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piston is given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Venkata</w:t>
      </w:r>
      <w:r>
        <w:rPr>
          <w:spacing w:val="-1"/>
        </w:rPr>
        <w:t> </w:t>
      </w:r>
      <w:r>
        <w:rPr>
          <w:i/>
        </w:rPr>
        <w:t>et al</w:t>
      </w:r>
      <w:r>
        <w:rPr/>
        <w:t>. (2013)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229" w:val="left" w:leader="none"/>
        </w:tabs>
        <w:spacing w:before="150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-12"/>
        </w:rPr>
        <w:t>𝜔</w:t>
      </w:r>
      <w:r>
        <w:rPr>
          <w:rFonts w:ascii="Cambria Math" w:hAnsi="Cambria Math" w:eastAsia="Cambria Math"/>
          <w:spacing w:val="14"/>
          <w:position w:val="-12"/>
        </w:rPr>
        <w:t> </w:t>
      </w:r>
      <w:r>
        <w:rPr>
          <w:rFonts w:ascii="Cambria Math" w:hAnsi="Cambria Math" w:eastAsia="Cambria Math"/>
          <w:position w:val="-12"/>
        </w:rPr>
        <w:t>=</w:t>
      </w:r>
      <w:r>
        <w:rPr>
          <w:rFonts w:ascii="Cambria Math" w:hAnsi="Cambria Math" w:eastAsia="Cambria Math"/>
          <w:spacing w:val="57"/>
          <w:position w:val="-12"/>
        </w:rPr>
        <w:t> </w:t>
      </w:r>
      <w:r>
        <w:rPr>
          <w:rFonts w:ascii="Cambria Math" w:hAnsi="Cambria Math" w:eastAsia="Cambria Math"/>
        </w:rPr>
        <w:t>2𝜋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𝑟𝑝𝑚</w:t>
      </w:r>
      <w:r>
        <w:rPr>
          <w:rFonts w:ascii="Cambria Math" w:hAnsi="Cambria Math" w:eastAsia="Cambria Math"/>
          <w:position w:val="-10"/>
        </w:rPr>
        <w:t>⁄</w:t>
      </w:r>
      <w:r>
        <w:rPr>
          <w:rFonts w:ascii="Cambria Math" w:hAnsi="Cambria Math" w:eastAsia="Cambria Math"/>
          <w:position w:val="-22"/>
        </w:rPr>
        <w:t>60</w:t>
        <w:tab/>
        <w:t>3.7</w:t>
      </w:r>
    </w:p>
    <w:p>
      <w:pPr>
        <w:pStyle w:val="BodyText"/>
        <w:spacing w:before="6"/>
        <w:rPr>
          <w:rFonts w:ascii="Cambria Math"/>
          <w:sz w:val="28"/>
        </w:rPr>
      </w:pPr>
    </w:p>
    <w:p>
      <w:pPr>
        <w:pStyle w:val="BodyText"/>
        <w:tabs>
          <w:tab w:pos="2622" w:val="left" w:leader="none"/>
        </w:tabs>
        <w:spacing w:line="652" w:lineRule="auto" w:before="90"/>
        <w:ind w:left="820" w:right="4814"/>
      </w:pPr>
      <w:r>
        <w:rPr/>
        <w:t>The engine rpm is given in Table 3.1 as 800rpm</w:t>
      </w:r>
      <w:r>
        <w:rPr>
          <w:spacing w:val="-57"/>
        </w:rPr>
        <w:t> </w:t>
      </w:r>
      <w:r>
        <w:rPr/>
        <w:t>t =</w:t>
      </w:r>
      <w:r>
        <w:rPr>
          <w:spacing w:val="-1"/>
        </w:rPr>
        <w:t> </w:t>
      </w:r>
      <w:r>
        <w:rPr/>
        <w:t>1/800 min or</w:t>
        <w:tab/>
        <w:t>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0.00125 sec</w:t>
      </w:r>
    </w:p>
    <w:p>
      <w:pPr>
        <w:pStyle w:val="BodyText"/>
        <w:spacing w:line="294" w:lineRule="exact"/>
        <w:ind w:left="820"/>
        <w:rPr>
          <w:rFonts w:ascii="Cambria Math" w:hAnsi="Cambria Math" w:eastAsia="Cambria Math"/>
        </w:rPr>
      </w:pPr>
      <w:r>
        <w:rPr/>
        <w:pict>
          <v:rect style="position:absolute;margin-left:225.050003pt;margin-top:10.567528pt;width:14.76pt;height:.83997pt;mso-position-horizontal-relative:page;mso-position-vertical-relative:paragraph;z-index:-19162112" filled="true" fillcolor="#000000" stroked="false">
            <v:fill type="solid"/>
            <w10:wrap type="none"/>
          </v:rect>
        </w:pict>
      </w:r>
      <w:r>
        <w:rPr/>
        <w:t>Therefore,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𝜔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3.142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  <w:position w:val="14"/>
          <w:sz w:val="17"/>
        </w:rPr>
        <w:t>800</w:t>
      </w:r>
      <w:r>
        <w:rPr>
          <w:rFonts w:ascii="Cambria Math" w:hAnsi="Cambria Math" w:eastAsia="Cambria Math"/>
          <w:spacing w:val="31"/>
          <w:position w:val="1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83.775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𝑟𝑎𝑑/𝑠𝑒𝑐</w:t>
      </w:r>
      <w:r>
        <w:rPr>
          <w:rFonts w:ascii="Cambria Math" w:hAnsi="Cambria Math" w:eastAsia="Cambria Math"/>
          <w:spacing w:val="76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83.8𝑟𝑎𝑑/𝑠𝑒𝑐</w:t>
      </w:r>
    </w:p>
    <w:p>
      <w:pPr>
        <w:spacing w:line="152" w:lineRule="exact" w:before="0"/>
        <w:ind w:left="64" w:right="261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60</w:t>
      </w:r>
    </w:p>
    <w:p>
      <w:pPr>
        <w:pStyle w:val="BodyText"/>
        <w:rPr>
          <w:rFonts w:ascii="Cambria Math"/>
          <w:sz w:val="20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214" w:after="0"/>
        <w:ind w:left="1360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Velocity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Piston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820"/>
      </w:pPr>
      <w:r>
        <w:rPr/>
        <w:t>The</w:t>
      </w:r>
      <w:r>
        <w:rPr>
          <w:spacing w:val="-3"/>
        </w:rPr>
        <w:t> </w:t>
      </w:r>
      <w:r>
        <w:rPr/>
        <w:t>linear</w:t>
      </w:r>
      <w:r>
        <w:rPr>
          <w:spacing w:val="-1"/>
        </w:rPr>
        <w:t> </w:t>
      </w:r>
      <w:r>
        <w:rPr/>
        <w:t>velocity,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Khurmi and</w:t>
      </w:r>
      <w:r>
        <w:rPr>
          <w:spacing w:val="-1"/>
        </w:rPr>
        <w:t> </w:t>
      </w:r>
      <w:r>
        <w:rPr/>
        <w:t>Gupta,</w:t>
      </w:r>
      <w:r>
        <w:rPr>
          <w:spacing w:val="-1"/>
        </w:rPr>
        <w:t> </w:t>
      </w:r>
      <w:r>
        <w:rPr/>
        <w:t>(2004)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spacing w:after="0"/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before="40"/>
        <w:ind w:left="15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𝐿𝑖𝑛𝑒𝑎𝑟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𝑉𝑒𝑙𝑜𝑐𝑖𝑡𝑦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𝐴𝑛𝑔𝑢𝑙𝑎𝑟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𝑉𝑒𝑙𝑜𝑐𝑖𝑡𝑦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𝑟𝑎𝑑𝑖𝑢𝑠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83.775 × 36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before="1"/>
        <w:ind w:left="1540"/>
        <w:rPr>
          <w:rFonts w:ascii="Cambria Math" w:eastAsia="Cambria Math"/>
        </w:rPr>
      </w:pPr>
      <w:r>
        <w:rPr>
          <w:rFonts w:ascii="Cambria Math" w:eastAsia="Cambria Math"/>
        </w:rPr>
        <w:t>𝐿𝑖𝑛𝑒𝑎𝑟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𝑉𝑒𝑙𝑜𝑐𝑖𝑡𝑦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3016.8𝑚𝑚/𝑠</w:t>
      </w:r>
    </w:p>
    <w:p>
      <w:pPr>
        <w:pStyle w:val="BodyText"/>
        <w:rPr>
          <w:rFonts w:ascii="Cambria Math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199" w:after="0"/>
        <w:ind w:left="1360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piston head</w:t>
      </w:r>
      <w:r>
        <w:rPr>
          <w:spacing w:val="-1"/>
        </w:rPr>
        <w:t> </w:t>
      </w:r>
      <w:r>
        <w:rPr/>
        <w:t>thickness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820" w:right="398"/>
      </w:pPr>
      <w:r>
        <w:rPr/>
        <w:t>The</w:t>
      </w:r>
      <w:r>
        <w:rPr>
          <w:spacing w:val="-1"/>
        </w:rPr>
        <w:t> </w:t>
      </w:r>
      <w:r>
        <w:rPr/>
        <w:t>piston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thickness</w:t>
      </w:r>
      <w:r>
        <w:rPr>
          <w:rFonts w:ascii="Cambria Math" w:hAnsi="Cambria Math" w:eastAsia="Cambria Math"/>
        </w:rPr>
        <w:t>(𝑡</w:t>
      </w:r>
      <w:r>
        <w:rPr>
          <w:rFonts w:ascii="Cambria Math" w:hAnsi="Cambria Math" w:eastAsia="Cambria Math"/>
          <w:vertAlign w:val="subscript"/>
        </w:rPr>
        <w:t>𝐻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Grashoff’s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formula,</w:t>
      </w:r>
      <w:r>
        <w:rPr>
          <w:spacing w:val="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Sandeep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Vishnu, (2005) as:</w:t>
      </w:r>
    </w:p>
    <w:p>
      <w:pPr>
        <w:pStyle w:val="BodyText"/>
        <w:rPr>
          <w:sz w:val="22"/>
        </w:rPr>
      </w:pPr>
    </w:p>
    <w:p>
      <w:pPr>
        <w:pStyle w:val="BodyText"/>
        <w:spacing w:line="20" w:lineRule="exact"/>
        <w:ind w:left="1600"/>
        <w:rPr>
          <w:sz w:val="2"/>
        </w:rPr>
      </w:pPr>
      <w:r>
        <w:rPr>
          <w:sz w:val="2"/>
        </w:rPr>
        <w:pict>
          <v:group style="width:94pt;height:.85pt;mso-position-horizontal-relative:char;mso-position-vertical-relative:line" coordorigin="0,0" coordsize="1880,17">
            <v:rect style="position:absolute;left:0;top:0;width:1880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02" w:top="1360" w:bottom="1200" w:left="800" w:right="860"/>
        </w:sectPr>
      </w:pPr>
    </w:p>
    <w:p>
      <w:pPr>
        <w:pStyle w:val="BodyText"/>
        <w:spacing w:before="110"/>
        <w:ind w:left="82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𝑡</w:t>
      </w:r>
      <w:r>
        <w:rPr>
          <w:rFonts w:ascii="Cambria Math" w:eastAsia="Cambria Math"/>
          <w:w w:val="105"/>
          <w:vertAlign w:val="subscript"/>
        </w:rPr>
        <w:t>𝐻</w:t>
      </w:r>
      <w:r>
        <w:rPr>
          <w:rFonts w:ascii="Cambria Math" w:eastAsia="Cambria Math"/>
          <w:w w:val="105"/>
          <w:vertAlign w:val="baseline"/>
        </w:rPr>
        <w:t> =</w:t>
      </w:r>
    </w:p>
    <w:p>
      <w:pPr>
        <w:pStyle w:val="BodyText"/>
        <w:spacing w:line="181" w:lineRule="exact"/>
        <w:ind w:left="41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3𝑝𝐷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pStyle w:val="BodyText"/>
        <w:tabs>
          <w:tab w:pos="1114" w:val="left" w:leader="none"/>
        </w:tabs>
        <w:spacing w:line="319" w:lineRule="exact"/>
        <w:ind w:left="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  <w:position w:val="12"/>
        </w:rPr>
        <w:t>√</w:t>
      </w:r>
      <w:r>
        <w:rPr>
          <w:rFonts w:ascii="Cambria Math" w:hAnsi="Cambria Math" w:eastAsia="Cambria Math"/>
          <w:spacing w:val="-7"/>
          <w:w w:val="110"/>
          <w:position w:val="12"/>
        </w:rPr>
        <w:t> </w:t>
      </w:r>
      <w:r>
        <w:rPr>
          <w:rFonts w:ascii="Cambria Math" w:hAnsi="Cambria Math" w:eastAsia="Cambria Math"/>
          <w:w w:val="110"/>
          <w:position w:val="11"/>
        </w:rPr>
        <w:t>(</w:t>
        <w:tab/>
      </w:r>
      <w:r>
        <w:rPr>
          <w:rFonts w:ascii="Cambria Math" w:hAnsi="Cambria Math" w:eastAsia="Cambria Math"/>
          <w:spacing w:val="-4"/>
          <w:w w:val="105"/>
          <w:position w:val="11"/>
        </w:rPr>
        <w:t>⁄</w:t>
      </w:r>
      <w:r>
        <w:rPr>
          <w:rFonts w:ascii="Cambria Math" w:hAnsi="Cambria Math" w:eastAsia="Cambria Math"/>
          <w:spacing w:val="-4"/>
          <w:w w:val="105"/>
        </w:rPr>
        <w:t>(16𝜎</w:t>
      </w:r>
      <w:r>
        <w:rPr>
          <w:rFonts w:ascii="Cambria Math" w:hAnsi="Cambria Math" w:eastAsia="Cambria Math"/>
          <w:spacing w:val="-4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-4"/>
          <w:w w:val="105"/>
          <w:vertAlign w:val="baseline"/>
        </w:rPr>
        <w:t>))</w:t>
      </w:r>
    </w:p>
    <w:p>
      <w:pPr>
        <w:pStyle w:val="BodyText"/>
        <w:tabs>
          <w:tab w:pos="5659" w:val="right" w:leader="none"/>
        </w:tabs>
        <w:spacing w:before="114"/>
        <w:ind w:left="124"/>
      </w:pPr>
      <w:r>
        <w:rPr/>
        <w:br w:type="column"/>
      </w:r>
      <w:r>
        <w:rPr/>
        <w:t>mm</w:t>
        <w:tab/>
        <w:t>3.8</w:t>
      </w:r>
    </w:p>
    <w:p>
      <w:pPr>
        <w:spacing w:after="0"/>
        <w:sectPr>
          <w:type w:val="continuous"/>
          <w:pgSz w:w="11910" w:h="16840"/>
          <w:pgMar w:top="1260" w:bottom="1660" w:left="800" w:right="860"/>
          <w:cols w:num="3" w:equalWidth="0">
            <w:col w:w="1300" w:space="40"/>
            <w:col w:w="2037" w:space="39"/>
            <w:col w:w="6834"/>
          </w:cols>
        </w:sectPr>
      </w:pPr>
    </w:p>
    <w:p>
      <w:pPr>
        <w:pStyle w:val="BodyText"/>
        <w:spacing w:before="495"/>
        <w:ind w:left="82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540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maximum pressure</w:t>
      </w:r>
      <w:r>
        <w:rPr>
          <w:spacing w:val="-2"/>
        </w:rPr>
        <w:t> </w:t>
      </w:r>
      <w:r>
        <w:rPr/>
        <w:t>in N/mm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600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cylinder</w:t>
      </w:r>
      <w:r>
        <w:rPr>
          <w:spacing w:val="-1"/>
        </w:rPr>
        <w:t> </w:t>
      </w:r>
      <w:r>
        <w:rPr/>
        <w:t>bore/outside diameter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piston</w:t>
      </w:r>
      <w:r>
        <w:rPr>
          <w:spacing w:val="2"/>
        </w:rPr>
        <w:t> </w:t>
      </w:r>
      <w:r>
        <w:rPr/>
        <w:t>in mm.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1540" w:right="3035"/>
      </w:pPr>
      <w:r>
        <w:rPr>
          <w:position w:val="2"/>
        </w:rPr>
        <w:t>σ</w:t>
      </w:r>
      <w:r>
        <w:rPr>
          <w:sz w:val="16"/>
        </w:rPr>
        <w:t>t </w:t>
      </w:r>
      <w:r>
        <w:rPr>
          <w:position w:val="2"/>
        </w:rPr>
        <w:t>= permissible tensile stress for the material of the piston.</w:t>
      </w:r>
      <w:r>
        <w:rPr>
          <w:spacing w:val="-57"/>
          <w:position w:val="2"/>
        </w:rPr>
        <w:t> </w:t>
      </w:r>
      <w:r>
        <w:rPr/>
        <w:t>Permissible</w:t>
      </w:r>
      <w:r>
        <w:rPr>
          <w:spacing w:val="-2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stress for</w:t>
      </w:r>
      <w:r>
        <w:rPr>
          <w:spacing w:val="-1"/>
        </w:rPr>
        <w:t> </w:t>
      </w:r>
      <w:r>
        <w:rPr/>
        <w:t>the material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piston:</w:t>
      </w:r>
    </w:p>
    <w:p>
      <w:pPr>
        <w:pStyle w:val="BodyText"/>
        <w:spacing w:line="482" w:lineRule="auto" w:before="198"/>
        <w:ind w:left="820" w:right="792"/>
      </w:pPr>
      <w:r>
        <w:rPr/>
        <w:t>Here the material is a particular grade of AL-Si alloy whose permissible stress is 50 Mpa-</w:t>
      </w:r>
      <w:r>
        <w:rPr>
          <w:spacing w:val="-57"/>
        </w:rPr>
        <w:t> </w:t>
      </w:r>
      <w:r>
        <w:rPr/>
        <w:t>90MPa.</w:t>
      </w:r>
      <w:r>
        <w:rPr>
          <w:spacing w:val="-1"/>
        </w:rPr>
        <w:t> </w:t>
      </w:r>
      <w:r>
        <w:rPr/>
        <w:t>However the</w:t>
      </w:r>
      <w:r>
        <w:rPr>
          <w:spacing w:val="-1"/>
        </w:rPr>
        <w:t> </w:t>
      </w:r>
      <w:r>
        <w:rPr/>
        <w:t>permissible stress of 90MPa</w:t>
      </w:r>
      <w:r>
        <w:rPr>
          <w:spacing w:val="-1"/>
        </w:rPr>
        <w:t> </w:t>
      </w:r>
      <w:r>
        <w:rPr/>
        <w:t>was used.</w:t>
      </w:r>
    </w:p>
    <w:p>
      <w:pPr>
        <w:pStyle w:val="BodyText"/>
        <w:spacing w:before="198"/>
        <w:ind w:left="820"/>
      </w:pPr>
      <w:r>
        <w:rPr/>
        <w:t>Before</w:t>
      </w:r>
      <w:r>
        <w:rPr>
          <w:spacing w:val="-3"/>
        </w:rPr>
        <w:t> </w:t>
      </w:r>
      <w:r>
        <w:rPr/>
        <w:t>calculating</w:t>
      </w:r>
      <w:r>
        <w:rPr>
          <w:spacing w:val="-3"/>
        </w:rPr>
        <w:t> </w:t>
      </w:r>
      <w:r>
        <w:rPr/>
        <w:t>thickness of</w:t>
      </w:r>
      <w:r>
        <w:rPr>
          <w:spacing w:val="-1"/>
        </w:rPr>
        <w:t> </w:t>
      </w:r>
      <w:r>
        <w:rPr/>
        <w:t>piston head,</w:t>
      </w:r>
      <w:r>
        <w:rPr>
          <w:spacing w:val="-1"/>
        </w:rPr>
        <w:t> </w:t>
      </w:r>
      <w:r>
        <w:rPr/>
        <w:t>the diameter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 has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specified.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820" w:right="391"/>
      </w:pPr>
      <w:r>
        <w:rPr/>
        <w:t>The piston size that has been considered has an L×D, specified as 73.5×72, where L is the</w:t>
      </w:r>
      <w:r>
        <w:rPr>
          <w:spacing w:val="1"/>
        </w:rPr>
        <w:t> </w:t>
      </w:r>
      <w:r>
        <w:rPr/>
        <w:t>length of the piston, Factor of safety (F.O.S) According to Khurmi and Gupta, (2004) is given</w:t>
      </w:r>
      <w:r>
        <w:rPr>
          <w:spacing w:val="-57"/>
        </w:rPr>
        <w:t> </w:t>
      </w:r>
      <w:r>
        <w:rPr/>
        <w:t>as 1.2.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before="1"/>
        <w:ind w:left="820"/>
      </w:pPr>
      <w:r>
        <w:rPr/>
        <w:t>Therefore;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3105" w:val="left" w:leader="none"/>
          <w:tab w:pos="4092" w:val="left" w:leader="none"/>
        </w:tabs>
        <w:spacing w:line="300" w:lineRule="exact" w:before="57"/>
        <w:ind w:left="15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spacing w:val="8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  <w:position w:val="16"/>
        </w:rPr>
        <w:t>𝜎</w:t>
      </w:r>
      <w:r>
        <w:rPr>
          <w:rFonts w:ascii="Cambria Math" w:hAnsi="Cambria Math" w:eastAsia="Cambria Math"/>
          <w:position w:val="11"/>
          <w:sz w:val="17"/>
        </w:rPr>
        <w:t>𝑝</w:t>
      </w:r>
      <w:r>
        <w:rPr>
          <w:rFonts w:ascii="Cambria Math" w:hAnsi="Cambria Math" w:eastAsia="Cambria Math"/>
          <w:position w:val="1"/>
        </w:rPr>
        <w:t>⁄</w:t>
        <w:tab/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  <w:position w:val="8"/>
        </w:rPr>
        <w:t>90</w:t>
      </w:r>
      <w:r>
        <w:rPr>
          <w:rFonts w:ascii="Cambria Math" w:hAnsi="Cambria Math" w:eastAsia="Cambria Math"/>
        </w:rPr>
        <w:t>⁄</w:t>
        <w:tab/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75𝑀𝑃𝑎</w:t>
      </w:r>
    </w:p>
    <w:p>
      <w:pPr>
        <w:pStyle w:val="BodyText"/>
        <w:tabs>
          <w:tab w:pos="2401" w:val="left" w:leader="none"/>
          <w:tab w:pos="3710" w:val="left" w:leader="none"/>
        </w:tabs>
        <w:spacing w:line="241" w:lineRule="exact"/>
        <w:ind w:left="1665"/>
        <w:rPr>
          <w:rFonts w:ascii="Cambria Math" w:eastAsia="Cambria Math"/>
        </w:rPr>
      </w:pPr>
      <w:r>
        <w:rPr>
          <w:rFonts w:ascii="Cambria Math" w:eastAsia="Cambria Math"/>
          <w:position w:val="5"/>
          <w:sz w:val="17"/>
        </w:rPr>
        <w:t>𝑡</w:t>
        <w:tab/>
      </w:r>
      <w:r>
        <w:rPr>
          <w:rFonts w:ascii="Cambria Math" w:eastAsia="Cambria Math"/>
        </w:rPr>
        <w:t>𝐹.</w:t>
      </w:r>
      <w:r>
        <w:rPr>
          <w:rFonts w:ascii="Cambria Math" w:eastAsia="Cambria Math"/>
          <w:spacing w:val="-9"/>
        </w:rPr>
        <w:t> </w:t>
      </w:r>
      <w:r>
        <w:rPr>
          <w:rFonts w:ascii="Cambria Math" w:eastAsia="Cambria Math"/>
        </w:rPr>
        <w:t>𝑂.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𝑆</w:t>
        <w:tab/>
        <w:t>1.2</w:t>
      </w:r>
    </w:p>
    <w:p>
      <w:pPr>
        <w:spacing w:after="0" w:line="241" w:lineRule="exact"/>
        <w:rPr>
          <w:rFonts w:ascii="Cambria Math" w:eastAsia="Cambria Math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line="482" w:lineRule="auto" w:before="72"/>
        <w:ind w:left="820" w:right="992"/>
      </w:pPr>
      <w:r>
        <w:rPr/>
        <w:t>The maximum pressure experienced by the piston, according to Venkata </w:t>
      </w:r>
      <w:r>
        <w:rPr>
          <w:i/>
        </w:rPr>
        <w:t>et al</w:t>
      </w:r>
      <w:r>
        <w:rPr/>
        <w:t>. (2013) is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1.4</w:t>
      </w:r>
      <w:r>
        <w:rPr>
          <w:spacing w:val="2"/>
        </w:rPr>
        <w:t> </w:t>
      </w:r>
      <w:r>
        <w:rPr/>
        <w:t>and 1.8MPa,</w:t>
      </w:r>
      <w:r>
        <w:rPr>
          <w:spacing w:val="1"/>
        </w:rPr>
        <w:t> </w:t>
      </w:r>
      <w:r>
        <w:rPr/>
        <w:t>however, the pressure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1.4MPa</w:t>
      </w:r>
      <w:r>
        <w:rPr>
          <w:spacing w:val="-1"/>
        </w:rPr>
        <w:t> </w:t>
      </w:r>
      <w:r>
        <w:rPr/>
        <w:t>was used.</w:t>
      </w:r>
    </w:p>
    <w:p>
      <w:pPr>
        <w:pStyle w:val="BodyText"/>
        <w:spacing w:before="196"/>
        <w:ind w:left="820"/>
      </w:pPr>
      <w:r>
        <w:rPr/>
        <w:t>Using</w:t>
      </w:r>
      <w:r>
        <w:rPr>
          <w:spacing w:val="-4"/>
        </w:rPr>
        <w:t> </w:t>
      </w:r>
      <w:r>
        <w:rPr/>
        <w:t>equation 3.8: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0" w:lineRule="exact"/>
        <w:ind w:left="2320"/>
        <w:rPr>
          <w:sz w:val="2"/>
        </w:rPr>
      </w:pPr>
      <w:r>
        <w:rPr>
          <w:sz w:val="2"/>
        </w:rPr>
        <w:pict>
          <v:group style="width:146.950pt;height:.85pt;mso-position-horizontal-relative:char;mso-position-vertical-relative:line" coordorigin="0,0" coordsize="2939,17">
            <v:rect style="position:absolute;left:0;top:0;width:293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before="104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𝑡</w:t>
      </w:r>
      <w:r>
        <w:rPr>
          <w:rFonts w:ascii="Cambria Math" w:eastAsia="Cambria Math"/>
          <w:w w:val="105"/>
          <w:vertAlign w:val="subscript"/>
        </w:rPr>
        <w:t>𝐻</w:t>
      </w:r>
    </w:p>
    <w:p>
      <w:pPr>
        <w:pStyle w:val="BodyText"/>
        <w:spacing w:line="223" w:lineRule="auto"/>
        <w:ind w:left="4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w w:val="105"/>
          <w:position w:val="-11"/>
        </w:rPr>
        <w:t>=</w:t>
      </w:r>
      <w:r>
        <w:rPr>
          <w:rFonts w:ascii="Cambria Math" w:hAnsi="Cambria Math"/>
          <w:spacing w:val="50"/>
          <w:w w:val="105"/>
          <w:position w:val="-11"/>
        </w:rPr>
        <w:t> </w:t>
      </w:r>
      <w:r>
        <w:rPr>
          <w:rFonts w:ascii="Cambria Math" w:hAnsi="Cambria Math"/>
          <w:w w:val="105"/>
          <w:position w:val="-10"/>
        </w:rPr>
        <w:t>√</w:t>
      </w:r>
      <w:r>
        <w:rPr>
          <w:rFonts w:ascii="Cambria Math" w:hAnsi="Cambria Math"/>
          <w:spacing w:val="-9"/>
          <w:w w:val="105"/>
          <w:position w:val="-10"/>
        </w:rPr>
        <w:t> </w:t>
      </w:r>
      <w:r>
        <w:rPr>
          <w:rFonts w:ascii="Cambria Math" w:hAnsi="Cambria Math"/>
          <w:w w:val="105"/>
          <w:position w:val="-11"/>
        </w:rPr>
        <w:t>(</w:t>
      </w: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3</w:t>
      </w:r>
      <w:r>
        <w:rPr>
          <w:rFonts w:ascii="Cambria Math" w:hAnsi="Cambria Math"/>
          <w:spacing w:val="-13"/>
          <w:w w:val="105"/>
        </w:rPr>
        <w:t> </w:t>
      </w:r>
      <w:r>
        <w:rPr>
          <w:rFonts w:ascii="Cambria Math" w:hAnsi="Cambria Math"/>
          <w:w w:val="105"/>
        </w:rPr>
        <w:t>×</w:t>
      </w:r>
      <w:r>
        <w:rPr>
          <w:rFonts w:ascii="Cambria Math" w:hAnsi="Cambria Math"/>
          <w:spacing w:val="-8"/>
          <w:w w:val="105"/>
        </w:rPr>
        <w:t> </w:t>
      </w:r>
      <w:r>
        <w:rPr>
          <w:rFonts w:ascii="Cambria Math" w:hAnsi="Cambria Math"/>
          <w:w w:val="105"/>
        </w:rPr>
        <w:t>1.4</w:t>
      </w:r>
      <w:r>
        <w:rPr>
          <w:rFonts w:ascii="Cambria Math" w:hAnsi="Cambria Math"/>
          <w:spacing w:val="-10"/>
          <w:w w:val="105"/>
        </w:rPr>
        <w:t> </w:t>
      </w:r>
      <w:r>
        <w:rPr>
          <w:rFonts w:ascii="Cambria Math" w:hAnsi="Cambria Math"/>
          <w:w w:val="105"/>
        </w:rPr>
        <w:t>×</w:t>
      </w:r>
      <w:r>
        <w:rPr>
          <w:rFonts w:ascii="Cambria Math" w:hAnsi="Cambria Math"/>
          <w:spacing w:val="-8"/>
          <w:w w:val="105"/>
        </w:rPr>
        <w:t> </w:t>
      </w:r>
      <w:r>
        <w:rPr>
          <w:rFonts w:ascii="Cambria Math" w:hAnsi="Cambria Math"/>
          <w:w w:val="105"/>
        </w:rPr>
        <w:t>72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)</w:t>
      </w:r>
    </w:p>
    <w:p>
      <w:pPr>
        <w:spacing w:after="0" w:line="223" w:lineRule="auto"/>
        <w:rPr>
          <w:rFonts w:ascii="Cambria Math" w:hAnsi="Cambria Math"/>
        </w:rPr>
        <w:sectPr>
          <w:type w:val="continuous"/>
          <w:pgSz w:w="11910" w:h="16840"/>
          <w:pgMar w:top="1260" w:bottom="1660" w:left="800" w:right="860"/>
          <w:cols w:num="2" w:equalWidth="0">
            <w:col w:w="1760" w:space="39"/>
            <w:col w:w="8451"/>
          </w:cols>
        </w:sectPr>
      </w:pPr>
    </w:p>
    <w:p>
      <w:pPr>
        <w:pStyle w:val="BodyText"/>
        <w:spacing w:before="10"/>
        <w:rPr>
          <w:rFonts w:ascii="Cambria Math"/>
          <w:sz w:val="29"/>
        </w:rPr>
      </w:pPr>
    </w:p>
    <w:p>
      <w:pPr>
        <w:pStyle w:val="BodyText"/>
        <w:spacing w:before="59"/>
        <w:ind w:left="1540"/>
        <w:rPr>
          <w:rFonts w:ascii="Cambria Math" w:hAnsi="Cambria Math" w:eastAsia="Cambria Math"/>
        </w:rPr>
      </w:pPr>
      <w:r>
        <w:rPr/>
        <w:pict>
          <v:shape style="position:absolute;margin-left:240.050003pt;margin-top:-29.793377pt;width:57.55pt;height:17.45pt;mso-position-horizontal-relative:page;mso-position-vertical-relative:paragraph;z-index:-19159552" type="#_x0000_t202" filled="false" stroked="false">
            <v:textbox inset="0,0,0,0">
              <w:txbxContent>
                <w:p>
                  <w:pPr>
                    <w:pStyle w:val="BodyText"/>
                    <w:spacing w:line="348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spacing w:val="-7"/>
                      <w:w w:val="105"/>
                      <w:position w:val="11"/>
                    </w:rPr>
                    <w:t>⁄</w:t>
                  </w:r>
                  <w:r>
                    <w:rPr>
                      <w:rFonts w:ascii="Cambria Math" w:hAnsi="Cambria Math"/>
                      <w:spacing w:val="-7"/>
                      <w:w w:val="105"/>
                    </w:rPr>
                    <w:t>(16 ×</w:t>
                  </w:r>
                  <w:r>
                    <w:rPr>
                      <w:rFonts w:ascii="Cambria Math" w:hAnsi="Cambria Math"/>
                      <w:spacing w:val="-4"/>
                      <w:w w:val="105"/>
                    </w:rPr>
                    <w:t> </w:t>
                  </w:r>
                  <w:r>
                    <w:rPr>
                      <w:rFonts w:ascii="Cambria Math" w:hAnsi="Cambria Math"/>
                      <w:spacing w:val="-7"/>
                      <w:w w:val="105"/>
                    </w:rPr>
                    <w:t>75)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𝐻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4.2</w:t>
      </w:r>
      <w:r>
        <w:rPr>
          <w:rFonts w:ascii="Cambria Math" w:hAnsi="Cambria Math" w:eastAsia="Cambria Math"/>
          <w:spacing w:val="6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≈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4𝑚𝑚</w:t>
      </w:r>
    </w:p>
    <w:p>
      <w:pPr>
        <w:pStyle w:val="BodyText"/>
        <w:rPr>
          <w:rFonts w:ascii="Cambria Math"/>
          <w:sz w:val="26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177" w:after="0"/>
        <w:ind w:left="1360" w:right="0" w:hanging="541"/>
        <w:jc w:val="left"/>
      </w:pP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Piston</w:t>
      </w:r>
      <w:r>
        <w:rPr>
          <w:spacing w:val="-3"/>
        </w:rPr>
        <w:t> </w:t>
      </w:r>
      <w:r>
        <w:rPr/>
        <w:t>Rings: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20"/>
      </w:pPr>
      <w:r>
        <w:rPr/>
        <w:t>The</w:t>
      </w:r>
      <w:r>
        <w:rPr>
          <w:spacing w:val="-3"/>
        </w:rPr>
        <w:t> </w:t>
      </w:r>
      <w:r>
        <w:rPr/>
        <w:t>radial</w:t>
      </w:r>
      <w:r>
        <w:rPr>
          <w:spacing w:val="-1"/>
        </w:rPr>
        <w:t> </w:t>
      </w:r>
      <w:r>
        <w:rPr/>
        <w:t>width</w:t>
      </w:r>
      <w:r>
        <w:rPr>
          <w:spacing w:val="2"/>
        </w:rPr>
        <w:t> </w:t>
      </w:r>
      <w:r>
        <w:rPr>
          <w:rFonts w:ascii="Cambria Math" w:eastAsia="Cambria Math"/>
        </w:rPr>
        <w:t>(𝑏)</w:t>
      </w:r>
      <w:r>
        <w:rPr>
          <w:rFonts w:ascii="Cambria Math" w:eastAsia="Cambria Math"/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according</w:t>
      </w:r>
      <w:r>
        <w:rPr>
          <w:spacing w:val="-2"/>
        </w:rPr>
        <w:t> </w:t>
      </w:r>
      <w:r>
        <w:rPr/>
        <w:t>Budynas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Nisbett,</w:t>
      </w:r>
      <w:r>
        <w:rPr>
          <w:spacing w:val="-1"/>
        </w:rPr>
        <w:t> </w:t>
      </w:r>
      <w:r>
        <w:rPr/>
        <w:t>(2014),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0" w:lineRule="exact"/>
        <w:ind w:left="1718"/>
        <w:rPr>
          <w:sz w:val="2"/>
        </w:rPr>
      </w:pPr>
      <w:r>
        <w:rPr>
          <w:sz w:val="2"/>
        </w:rPr>
        <w:pict>
          <v:group style="width:20.55pt;height:.85pt;mso-position-horizontal-relative:char;mso-position-vertical-relative:line" coordorigin="0,0" coordsize="411,17">
            <v:rect style="position:absolute;left:0;top:0;width:411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8"/>
          <w:w w:val="105"/>
        </w:rPr>
        <w:t>𝑏</w:t>
      </w:r>
      <w:r>
        <w:rPr>
          <w:rFonts w:ascii="Cambria Math" w:hAnsi="Cambria Math" w:eastAsia="Cambria Math"/>
          <w:spacing w:val="18"/>
          <w:w w:val="105"/>
        </w:rPr>
        <w:t> </w:t>
      </w:r>
      <w:r>
        <w:rPr>
          <w:rFonts w:ascii="Cambria Math" w:hAnsi="Cambria Math" w:eastAsia="Cambria Math"/>
          <w:spacing w:val="-8"/>
          <w:w w:val="105"/>
        </w:rPr>
        <w:t>=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rFonts w:ascii="Cambria Math" w:hAnsi="Cambria Math" w:eastAsia="Cambria Math"/>
          <w:spacing w:val="-8"/>
          <w:w w:val="105"/>
        </w:rPr>
        <w:t>𝐷 </w:t>
      </w:r>
      <w:r>
        <w:rPr>
          <w:rFonts w:ascii="Cambria Math" w:hAnsi="Cambria Math" w:eastAsia="Cambria Math"/>
          <w:spacing w:val="-8"/>
          <w:w w:val="105"/>
          <w:position w:val="14"/>
        </w:rPr>
        <w:t>√</w:t>
      </w:r>
      <w:r>
        <w:rPr>
          <w:rFonts w:ascii="Cambria Math" w:hAnsi="Cambria Math" w:eastAsia="Cambria Math"/>
          <w:spacing w:val="-8"/>
          <w:w w:val="105"/>
          <w:position w:val="15"/>
        </w:rPr>
        <w:t>3𝑝</w:t>
      </w:r>
      <w:r>
        <w:rPr>
          <w:rFonts w:ascii="Cambria Math" w:hAnsi="Cambria Math" w:eastAsia="Cambria Math"/>
          <w:spacing w:val="-8"/>
          <w:w w:val="105"/>
          <w:position w:val="11"/>
          <w:sz w:val="17"/>
        </w:rPr>
        <w:t>𝑤</w:t>
      </w:r>
      <w:r>
        <w:rPr>
          <w:rFonts w:ascii="Cambria Math" w:hAnsi="Cambria Math" w:eastAsia="Cambria Math"/>
          <w:spacing w:val="-8"/>
          <w:w w:val="105"/>
          <w:position w:val="7"/>
        </w:rPr>
        <w:t>⁄</w:t>
      </w:r>
      <w:r>
        <w:rPr>
          <w:rFonts w:ascii="Cambria Math" w:hAnsi="Cambria Math" w:eastAsia="Cambria Math"/>
          <w:spacing w:val="-8"/>
          <w:w w:val="105"/>
          <w:position w:val="-4"/>
        </w:rPr>
        <w:t>𝜎</w:t>
      </w:r>
    </w:p>
    <w:p>
      <w:pPr>
        <w:spacing w:before="126"/>
        <w:ind w:left="880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3.9</w:t>
      </w:r>
    </w:p>
    <w:p>
      <w:pPr>
        <w:spacing w:after="0"/>
        <w:jc w:val="left"/>
        <w:rPr>
          <w:rFonts w:ascii="Cambria Math"/>
          <w:sz w:val="24"/>
        </w:rPr>
        <w:sectPr>
          <w:type w:val="continuous"/>
          <w:pgSz w:w="11910" w:h="16840"/>
          <w:pgMar w:top="1260" w:bottom="1660" w:left="800" w:right="860"/>
          <w:cols w:num="2" w:equalWidth="0">
            <w:col w:w="2405" w:space="5007"/>
            <w:col w:w="283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07"/>
        <w:ind w:left="820"/>
        <w:rPr>
          <w:rFonts w:ascii="Cambria Math" w:eastAsia="Cambria Math"/>
        </w:rPr>
      </w:pPr>
      <w:r>
        <w:rPr/>
        <w:pict>
          <v:shape style="position:absolute;margin-left:157.460007pt;margin-top:-19.7831pt;width:3.8pt;height:8.550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/>
        <w:t>Let the</w:t>
      </w:r>
      <w:r>
        <w:rPr>
          <w:spacing w:val="1"/>
        </w:rPr>
        <w:t> </w:t>
      </w:r>
      <w:r>
        <w:rPr/>
        <w:t>radial thickness</w:t>
      </w:r>
      <w:r>
        <w:rPr>
          <w:spacing w:val="1"/>
        </w:rPr>
        <w:t> </w:t>
      </w:r>
      <w:r>
        <w:rPr/>
        <w:t>of ring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pStyle w:val="BodyText"/>
        <w:spacing w:before="5"/>
        <w:rPr>
          <w:rFonts w:ascii="Cambria Math"/>
          <w:sz w:val="41"/>
        </w:rPr>
      </w:pPr>
    </w:p>
    <w:p>
      <w:pPr>
        <w:pStyle w:val="BodyText"/>
        <w:spacing w:before="1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𝑊ℎ𝑒𝑟𝑒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𝐷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𝑐𝑦𝑙𝑖𝑛𝑑𝑒𝑟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𝑏𝑜𝑟𝑒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𝑖𝑛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𝑚𝑚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652" w:lineRule="auto" w:before="192"/>
        <w:ind w:left="820" w:right="1149"/>
      </w:pPr>
      <w:r>
        <w:rPr/>
        <w:pict>
          <v:rect style="position:absolute;margin-left:127.580002pt;margin-top:86.888802pt;width:49.56pt;height:.83997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81.850006pt;margin-top:98.617424pt;width:13.2pt;height:12.05pt;mso-position-horizontal-relative:page;mso-position-vertical-relative:paragraph;z-index:-191585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spacing w:val="-1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P</w:t>
      </w:r>
      <w:r>
        <w:rPr>
          <w:sz w:val="16"/>
        </w:rPr>
        <w:t>w</w:t>
      </w:r>
      <w:r>
        <w:rPr>
          <w:position w:val="2"/>
        </w:rPr>
        <w:t>= pressure of fuel on cylinder wall in N/mm². Its value is limited from 0.025N/mm²</w:t>
      </w:r>
      <w:r>
        <w:rPr>
          <w:spacing w:val="-57"/>
          <w:position w:val="2"/>
        </w:rPr>
        <w:t> </w:t>
      </w:r>
      <w:r>
        <w:rPr>
          <w:spacing w:val="-1"/>
          <w:position w:val="2"/>
        </w:rPr>
        <w:t>to</w:t>
      </w:r>
      <w:r>
        <w:rPr>
          <w:position w:val="2"/>
        </w:rPr>
        <w:t> </w:t>
      </w:r>
      <w:r>
        <w:rPr>
          <w:spacing w:val="-1"/>
          <w:position w:val="2"/>
        </w:rPr>
        <w:t>0.042N/mm²</w:t>
      </w:r>
      <w:r>
        <w:rPr>
          <w:position w:val="2"/>
        </w:rPr>
        <w:t> according</w:t>
      </w:r>
      <w:r>
        <w:rPr>
          <w:spacing w:val="-3"/>
          <w:position w:val="2"/>
        </w:rPr>
        <w:t> </w:t>
      </w:r>
      <w:r>
        <w:rPr>
          <w:position w:val="2"/>
        </w:rPr>
        <w:t>to</w:t>
      </w:r>
      <w:r>
        <w:rPr>
          <w:spacing w:val="2"/>
          <w:position w:val="2"/>
        </w:rPr>
        <w:t> </w:t>
      </w:r>
      <w:r>
        <w:rPr>
          <w:position w:val="2"/>
        </w:rPr>
        <w:t>venkata</w:t>
      </w:r>
      <w:r>
        <w:rPr>
          <w:spacing w:val="-1"/>
          <w:position w:val="2"/>
        </w:rPr>
        <w:t> </w:t>
      </w:r>
      <w:r>
        <w:rPr>
          <w:i/>
          <w:position w:val="2"/>
        </w:rPr>
        <w:t>et al</w:t>
      </w:r>
      <w:r>
        <w:rPr>
          <w:position w:val="2"/>
        </w:rPr>
        <w:t>. (2013).</w:t>
      </w:r>
      <w:r>
        <w:rPr>
          <w:spacing w:val="1"/>
          <w:position w:val="2"/>
        </w:rPr>
        <w:t> </w:t>
      </w:r>
      <w:r>
        <w:rPr>
          <w:position w:val="2"/>
        </w:rPr>
        <w:t>For present material, σ</w:t>
      </w:r>
      <w:r>
        <w:rPr>
          <w:spacing w:val="-17"/>
          <w:position w:val="2"/>
        </w:rPr>
        <w:t> </w:t>
      </w:r>
      <w:r>
        <w:rPr>
          <w:sz w:val="16"/>
        </w:rPr>
        <w:t>t</w:t>
      </w:r>
      <w:r>
        <w:rPr>
          <w:spacing w:val="20"/>
          <w:sz w:val="16"/>
        </w:rPr>
        <w:t> </w:t>
      </w:r>
      <w:r>
        <w:rPr>
          <w:position w:val="2"/>
        </w:rPr>
        <w:t>is 90Mpa</w:t>
      </w:r>
    </w:p>
    <w:p>
      <w:pPr>
        <w:pStyle w:val="BodyText"/>
        <w:tabs>
          <w:tab w:pos="3168" w:val="left" w:leader="none"/>
        </w:tabs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-8"/>
        </w:rPr>
        <w:t>𝑡</w:t>
      </w:r>
      <w:r>
        <w:rPr>
          <w:rFonts w:ascii="Cambria Math" w:hAnsi="Cambria Math" w:eastAsia="Cambria Math"/>
          <w:position w:val="-12"/>
          <w:sz w:val="17"/>
        </w:rPr>
        <w:t>1</w:t>
      </w:r>
      <w:r>
        <w:rPr>
          <w:rFonts w:ascii="Cambria Math" w:hAnsi="Cambria Math" w:eastAsia="Cambria Math"/>
          <w:spacing w:val="34"/>
          <w:position w:val="-12"/>
          <w:sz w:val="17"/>
        </w:rPr>
        <w:t> </w:t>
      </w:r>
      <w:r>
        <w:rPr>
          <w:rFonts w:ascii="Cambria Math" w:hAnsi="Cambria Math" w:eastAsia="Cambria Math"/>
          <w:position w:val="-8"/>
        </w:rPr>
        <w:t>=</w:t>
      </w:r>
      <w:r>
        <w:rPr>
          <w:rFonts w:ascii="Cambria Math" w:hAnsi="Cambria Math" w:eastAsia="Cambria Math"/>
          <w:spacing w:val="8"/>
          <w:position w:val="-8"/>
        </w:rPr>
        <w:t> </w:t>
      </w:r>
      <w:r>
        <w:rPr>
          <w:rFonts w:ascii="Cambria Math" w:hAnsi="Cambria Math" w:eastAsia="Cambria Math"/>
          <w:position w:val="1"/>
        </w:rPr>
        <w:t>72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3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  <w:position w:val="1"/>
        </w:rPr>
        <w:t>×</w:t>
      </w:r>
      <w:r>
        <w:rPr>
          <w:rFonts w:ascii="Cambria Math" w:hAnsi="Cambria Math" w:eastAsia="Cambria Math"/>
          <w:spacing w:val="-2"/>
          <w:position w:val="1"/>
        </w:rPr>
        <w:t> </w:t>
      </w:r>
      <w:r>
        <w:rPr>
          <w:rFonts w:ascii="Cambria Math" w:hAnsi="Cambria Math" w:eastAsia="Cambria Math"/>
          <w:position w:val="1"/>
        </w:rPr>
        <w:t>0.042</w:t>
      </w:r>
      <w:r>
        <w:rPr>
          <w:rFonts w:ascii="Cambria Math" w:hAnsi="Cambria Math" w:eastAsia="Cambria Math"/>
          <w:position w:val="-5"/>
        </w:rPr>
        <w:t>⁄</w:t>
        <w:tab/>
      </w:r>
      <w:r>
        <w:rPr>
          <w:rFonts w:ascii="Cambria Math" w:hAnsi="Cambria Math" w:eastAsia="Cambria Math"/>
          <w:position w:val="-8"/>
        </w:rPr>
        <w:t>=</w:t>
      </w:r>
      <w:r>
        <w:rPr>
          <w:rFonts w:ascii="Cambria Math" w:hAnsi="Cambria Math" w:eastAsia="Cambria Math"/>
          <w:spacing w:val="14"/>
          <w:position w:val="-8"/>
        </w:rPr>
        <w:t> </w:t>
      </w:r>
      <w:r>
        <w:rPr>
          <w:rFonts w:ascii="Cambria Math" w:hAnsi="Cambria Math" w:eastAsia="Cambria Math"/>
          <w:position w:val="-8"/>
        </w:rPr>
        <w:t>2.69𝑚𝑚</w:t>
      </w:r>
    </w:p>
    <w:p>
      <w:pPr>
        <w:pStyle w:val="BodyText"/>
        <w:spacing w:before="10"/>
        <w:rPr>
          <w:rFonts w:ascii="Cambria Math"/>
          <w:sz w:val="38"/>
        </w:rPr>
      </w:pPr>
    </w:p>
    <w:p>
      <w:pPr>
        <w:pStyle w:val="Heading1"/>
        <w:numPr>
          <w:ilvl w:val="2"/>
          <w:numId w:val="33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Minimum</w:t>
      </w:r>
      <w:r>
        <w:rPr>
          <w:spacing w:val="-5"/>
        </w:rPr>
        <w:t> </w:t>
      </w:r>
      <w:r>
        <w:rPr/>
        <w:t>Axial</w:t>
      </w:r>
      <w:r>
        <w:rPr>
          <w:spacing w:val="-1"/>
        </w:rPr>
        <w:t> </w:t>
      </w:r>
      <w:r>
        <w:rPr/>
        <w:t>Thickness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</w:t>
      </w:r>
      <w:r>
        <w:rPr>
          <w:spacing w:val="-1"/>
        </w:rPr>
        <w:t> </w:t>
      </w:r>
      <w:r>
        <w:rPr/>
        <w:t>Rings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20"/>
      </w:pPr>
      <w:r>
        <w:rPr/>
        <w:t>The</w:t>
      </w:r>
      <w:r>
        <w:rPr>
          <w:spacing w:val="-3"/>
        </w:rPr>
        <w:t> </w:t>
      </w:r>
      <w:r>
        <w:rPr/>
        <w:t>Minimum axial</w:t>
      </w:r>
      <w:r>
        <w:rPr>
          <w:spacing w:val="-1"/>
        </w:rPr>
        <w:t> </w:t>
      </w:r>
      <w:r>
        <w:rPr/>
        <w:t>thickness, according</w:t>
      </w:r>
      <w:r>
        <w:rPr>
          <w:spacing w:val="-4"/>
        </w:rPr>
        <w:t> </w:t>
      </w:r>
      <w:r>
        <w:rPr/>
        <w:t>to venkata</w:t>
      </w:r>
      <w:r>
        <w:rPr>
          <w:spacing w:val="-2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(2013) 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before="222"/>
        <w:ind w:left="940"/>
        <w:rPr>
          <w:rFonts w:ascii="Cambria Math" w:hAnsi="Cambria Math" w:eastAsia="Cambria Math"/>
        </w:rPr>
      </w:pPr>
      <w:r>
        <w:rPr/>
        <w:pict>
          <v:shape style="position:absolute;margin-left:165.020004pt;margin-top:27.766897pt;width:4.55pt;height:8.550pt;mso-position-horizontal-relative:page;mso-position-vertical-relative:paragraph;z-index:-1915801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12"/>
        </w:rPr>
        <w:t>𝑡</w:t>
      </w:r>
      <w:r>
        <w:rPr>
          <w:rFonts w:ascii="Cambria Math" w:hAnsi="Cambria Math" w:eastAsia="Cambria Math"/>
          <w:position w:val="7"/>
          <w:sz w:val="17"/>
        </w:rPr>
        <w:t>2</w:t>
      </w:r>
      <w:r>
        <w:rPr>
          <w:rFonts w:ascii="Cambria Math" w:hAnsi="Cambria Math" w:eastAsia="Cambria Math"/>
          <w:spacing w:val="32"/>
          <w:position w:val="7"/>
          <w:sz w:val="17"/>
        </w:rPr>
        <w:t> </w:t>
      </w:r>
      <w:r>
        <w:rPr>
          <w:rFonts w:ascii="Cambria Math" w:hAnsi="Cambria Math" w:eastAsia="Cambria Math"/>
          <w:position w:val="12"/>
        </w:rPr>
        <w:t>=</w:t>
      </w:r>
      <w:r>
        <w:rPr>
          <w:rFonts w:ascii="Cambria Math" w:hAnsi="Cambria Math" w:eastAsia="Cambria Math"/>
          <w:spacing w:val="7"/>
          <w:position w:val="12"/>
        </w:rPr>
        <w:t> </w:t>
      </w:r>
      <w:r>
        <w:rPr>
          <w:rFonts w:ascii="Cambria Math" w:hAnsi="Cambria Math" w:eastAsia="Cambria Math"/>
          <w:position w:val="19"/>
        </w:rPr>
        <w:t>𝐷</w:t>
      </w:r>
      <w:r>
        <w:rPr>
          <w:rFonts w:ascii="Cambria Math" w:hAnsi="Cambria Math" w:eastAsia="Cambria Math"/>
          <w:position w:val="10"/>
        </w:rPr>
        <w:t>⁄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spacing w:val="43"/>
        </w:rPr>
        <w:t> </w:t>
      </w:r>
      <w:r>
        <w:rPr>
          <w:rFonts w:ascii="Cambria Math" w:hAnsi="Cambria Math" w:eastAsia="Cambria Math"/>
          <w:position w:val="1"/>
        </w:rPr>
        <w:t>)</w:t>
      </w:r>
    </w:p>
    <w:p>
      <w:pPr>
        <w:pStyle w:val="BodyText"/>
        <w:spacing w:before="5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ind w:left="940"/>
      </w:pPr>
      <w:r>
        <w:rPr/>
        <w:t>3.10</w:t>
      </w:r>
    </w:p>
    <w:p>
      <w:pPr>
        <w:spacing w:after="0"/>
        <w:sectPr>
          <w:type w:val="continuous"/>
          <w:pgSz w:w="11910" w:h="16840"/>
          <w:pgMar w:top="1260" w:bottom="1660" w:left="800" w:right="860"/>
          <w:cols w:num="2" w:equalWidth="0">
            <w:col w:w="2746" w:space="3821"/>
            <w:col w:w="36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40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r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number of</w:t>
      </w:r>
      <w:r>
        <w:rPr>
          <w:spacing w:val="-2"/>
          <w:position w:val="2"/>
        </w:rPr>
        <w:t> </w:t>
      </w:r>
      <w:r>
        <w:rPr>
          <w:position w:val="2"/>
        </w:rPr>
        <w:t>rings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5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position w:val="8"/>
          <w:vertAlign w:val="baseline"/>
        </w:rPr>
        <w:t>72</w:t>
      </w:r>
      <w:r>
        <w:rPr>
          <w:rFonts w:ascii="Cambria Math" w:hAnsi="Cambria Math" w:eastAsia="Cambria Math"/>
          <w:position w:val="-1"/>
          <w:vertAlign w:val="baseline"/>
        </w:rPr>
        <w:t>⁄</w:t>
      </w:r>
      <w:r>
        <w:rPr>
          <w:rFonts w:ascii="Cambria Math" w:hAnsi="Cambria Math" w:eastAsia="Cambria Math"/>
          <w:position w:val="-10"/>
          <w:vertAlign w:val="baseline"/>
        </w:rPr>
        <w:t>(10</w:t>
      </w:r>
      <w:r>
        <w:rPr>
          <w:rFonts w:ascii="Cambria Math" w:hAnsi="Cambria Math" w:eastAsia="Cambria Math"/>
          <w:spacing w:val="-2"/>
          <w:position w:val="-10"/>
          <w:vertAlign w:val="baseline"/>
        </w:rPr>
        <w:t> </w:t>
      </w:r>
      <w:r>
        <w:rPr>
          <w:rFonts w:ascii="Cambria Math" w:hAnsi="Cambria Math" w:eastAsia="Cambria Math"/>
          <w:position w:val="-10"/>
          <w:vertAlign w:val="baseline"/>
        </w:rPr>
        <w:t>×</w:t>
      </w:r>
      <w:r>
        <w:rPr>
          <w:rFonts w:ascii="Cambria Math" w:hAnsi="Cambria Math" w:eastAsia="Cambria Math"/>
          <w:spacing w:val="-5"/>
          <w:position w:val="-10"/>
          <w:vertAlign w:val="baseline"/>
        </w:rPr>
        <w:t> </w:t>
      </w:r>
      <w:r>
        <w:rPr>
          <w:rFonts w:ascii="Cambria Math" w:hAnsi="Cambria Math" w:eastAsia="Cambria Math"/>
          <w:position w:val="-10"/>
          <w:vertAlign w:val="baseline"/>
        </w:rPr>
        <w:t>3)</w:t>
      </w:r>
      <w:r>
        <w:rPr>
          <w:rFonts w:ascii="Cambria Math" w:hAnsi="Cambria Math" w:eastAsia="Cambria Math"/>
          <w:spacing w:val="8"/>
          <w:position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2.4𝑚𝑚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line="480" w:lineRule="auto" w:before="72"/>
        <w:ind w:left="1600" w:right="1878" w:hanging="60"/>
      </w:pPr>
      <w:r>
        <w:rPr/>
        <w:t>The thickness of the rings according to Prasad </w:t>
      </w:r>
      <w:r>
        <w:rPr>
          <w:i/>
        </w:rPr>
        <w:t>et al</w:t>
      </w:r>
      <w:r>
        <w:rPr/>
        <w:t>. (2016) is given as: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(0.7b</w:t>
      </w:r>
      <w:r>
        <w:rPr>
          <w:spacing w:val="-1"/>
          <w:position w:val="2"/>
        </w:rPr>
        <w:t> </w:t>
      </w:r>
      <w:r>
        <w:rPr>
          <w:position w:val="2"/>
        </w:rPr>
        <w:t>to b) =</w:t>
      </w:r>
      <w:r>
        <w:rPr>
          <w:spacing w:val="-2"/>
          <w:position w:val="2"/>
        </w:rPr>
        <w:t> </w:t>
      </w:r>
      <w:r>
        <w:rPr>
          <w:position w:val="2"/>
        </w:rPr>
        <w:t>0.7 x</w:t>
      </w:r>
      <w:r>
        <w:rPr>
          <w:spacing w:val="2"/>
          <w:position w:val="2"/>
        </w:rPr>
        <w:t> </w:t>
      </w:r>
      <w:r>
        <w:rPr>
          <w:position w:val="2"/>
        </w:rPr>
        <w:t>2.69 =</w:t>
      </w:r>
      <w:r>
        <w:rPr>
          <w:spacing w:val="-1"/>
          <w:position w:val="2"/>
        </w:rPr>
        <w:t> </w:t>
      </w:r>
      <w:r>
        <w:rPr>
          <w:position w:val="2"/>
        </w:rPr>
        <w:t>1.883 mm</w:t>
      </w:r>
    </w:p>
    <w:p>
      <w:pPr>
        <w:pStyle w:val="BodyText"/>
        <w:spacing w:line="652" w:lineRule="auto"/>
        <w:ind w:left="820" w:right="1532" w:firstLine="719"/>
        <w:rPr>
          <w:sz w:val="16"/>
        </w:rPr>
      </w:pPr>
      <w:r>
        <w:rPr/>
        <w:t>Width of Top Land and Ring Lands: The width of the top land varies from</w:t>
      </w:r>
      <w:r>
        <w:rPr>
          <w:spacing w:val="-58"/>
        </w:rPr>
        <w:t> </w:t>
      </w:r>
      <w:r>
        <w:rPr>
          <w:position w:val="2"/>
        </w:rPr>
        <w:t>b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H</w:t>
      </w:r>
      <w:r>
        <w:rPr>
          <w:spacing w:val="19"/>
          <w:sz w:val="16"/>
        </w:rPr>
        <w:t> </w:t>
      </w:r>
      <w:r>
        <w:rPr>
          <w:position w:val="2"/>
        </w:rPr>
        <w:t>to 1.2 t</w:t>
      </w:r>
      <w:r>
        <w:rPr>
          <w:sz w:val="16"/>
        </w:rPr>
        <w:t>H</w:t>
      </w:r>
    </w:p>
    <w:p>
      <w:pPr>
        <w:pStyle w:val="BodyText"/>
        <w:spacing w:line="274" w:lineRule="exact"/>
        <w:ind w:left="820"/>
      </w:pPr>
      <w:r>
        <w:rPr/>
        <w:t>Width of top land:</w:t>
      </w: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𝐻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𝑡𝑜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1.2𝑡</w:t>
      </w:r>
      <w:r>
        <w:rPr>
          <w:rFonts w:ascii="Cambria Math" w:hAnsi="Cambria Math" w:eastAsia="Cambria Math"/>
          <w:vertAlign w:val="subscript"/>
        </w:rPr>
        <w:t>𝐻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1.2 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4.2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5.04𝑚𝑚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171"/>
        <w:ind w:left="820"/>
      </w:pPr>
      <w:r>
        <w:rPr>
          <w:position w:val="2"/>
        </w:rPr>
        <w:t>Width of other</w:t>
      </w:r>
      <w:r>
        <w:rPr>
          <w:spacing w:val="-2"/>
          <w:position w:val="2"/>
        </w:rPr>
        <w:t> </w:t>
      </w:r>
      <w:r>
        <w:rPr>
          <w:position w:val="2"/>
        </w:rPr>
        <w:t>lands (b</w:t>
      </w:r>
      <w:r>
        <w:rPr>
          <w:sz w:val="16"/>
        </w:rPr>
        <w:t>2</w:t>
      </w:r>
      <w:r>
        <w:rPr>
          <w:position w:val="2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820"/>
      </w:pPr>
      <w:r>
        <w:rPr/>
        <w:t>Width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ring</w:t>
      </w:r>
      <w:r>
        <w:rPr>
          <w:spacing w:val="-3"/>
        </w:rPr>
        <w:t> </w:t>
      </w:r>
      <w:r>
        <w:rPr/>
        <w:t>lands varies</w:t>
      </w:r>
      <w:r>
        <w:rPr>
          <w:spacing w:val="-1"/>
        </w:rPr>
        <w:t> </w:t>
      </w:r>
      <w:r>
        <w:rPr/>
        <w:t>from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20"/>
        <w:rPr>
          <w:rFonts w:ascii="Cambria Math" w:hAnsi="Cambria Math" w:eastAsia="Cambria Math"/>
        </w:rPr>
      </w:pPr>
      <w:r>
        <w:rPr>
          <w:position w:val="2"/>
        </w:rPr>
        <w:t>b</w:t>
      </w:r>
      <w:r>
        <w:rPr>
          <w:sz w:val="16"/>
        </w:rPr>
        <w:t>2</w:t>
      </w:r>
      <w:r>
        <w:rPr>
          <w:spacing w:val="22"/>
          <w:sz w:val="16"/>
        </w:rPr>
        <w:t> </w:t>
      </w:r>
      <w:r>
        <w:rPr>
          <w:position w:val="2"/>
        </w:rPr>
        <w:t>= 0.75t</w:t>
      </w:r>
      <w:r>
        <w:rPr>
          <w:sz w:val="16"/>
        </w:rPr>
        <w:t>2</w:t>
      </w:r>
      <w:r>
        <w:rPr>
          <w:spacing w:val="22"/>
          <w:sz w:val="16"/>
        </w:rPr>
        <w:t> </w:t>
      </w:r>
      <w:r>
        <w:rPr>
          <w:position w:val="2"/>
        </w:rPr>
        <w:t>to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-3"/>
          <w:sz w:val="16"/>
        </w:rPr>
        <w:t> </w:t>
      </w:r>
      <w:r>
        <w:rPr>
          <w:rFonts w:ascii="Cambria Math" w:hAnsi="Cambria Math" w:eastAsia="Cambria Math"/>
          <w:position w:val="2"/>
        </w:rPr>
        <w:t>𝑏</w:t>
      </w:r>
      <w:r>
        <w:rPr>
          <w:rFonts w:ascii="Cambria Math" w:hAnsi="Cambria Math" w:eastAsia="Cambria Math"/>
          <w:position w:val="2"/>
          <w:vertAlign w:val="subscript"/>
        </w:rPr>
        <w:t>2</w:t>
      </w:r>
      <w:r>
        <w:rPr>
          <w:rFonts w:ascii="Cambria Math" w:hAnsi="Cambria Math" w:eastAsia="Cambria Math"/>
          <w:spacing w:val="12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4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𝑡</w:t>
      </w:r>
      <w:r>
        <w:rPr>
          <w:rFonts w:ascii="Cambria Math" w:hAnsi="Cambria Math" w:eastAsia="Cambria Math"/>
          <w:position w:val="2"/>
          <w:vertAlign w:val="subscript"/>
        </w:rPr>
        <w:t>2</w:t>
      </w:r>
      <w:r>
        <w:rPr>
          <w:rFonts w:ascii="Cambria Math" w:hAnsi="Cambria Math" w:eastAsia="Cambria Math"/>
          <w:spacing w:val="10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𝑡𝑜</w:t>
      </w:r>
      <w:r>
        <w:rPr>
          <w:rFonts w:ascii="Cambria Math" w:hAnsi="Cambria Math" w:eastAsia="Cambria Math"/>
          <w:spacing w:val="9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0.75𝑡</w:t>
      </w:r>
      <w:r>
        <w:rPr>
          <w:rFonts w:ascii="Cambria Math" w:hAnsi="Cambria Math" w:eastAsia="Cambria Math"/>
          <w:position w:val="2"/>
          <w:vertAlign w:val="subscript"/>
        </w:rPr>
        <w:t>2</w:t>
      </w:r>
      <w:r>
        <w:rPr>
          <w:rFonts w:ascii="Cambria Math" w:hAnsi="Cambria Math" w:eastAsia="Cambria Math"/>
          <w:spacing w:val="24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3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0.75 ×</w:t>
      </w:r>
      <w:r>
        <w:rPr>
          <w:rFonts w:ascii="Cambria Math" w:hAnsi="Cambria Math" w:eastAsia="Cambria Math"/>
          <w:spacing w:val="2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2.4</w:t>
      </w:r>
      <w:r>
        <w:rPr>
          <w:rFonts w:ascii="Cambria Math" w:hAnsi="Cambria Math" w:eastAsia="Cambria Math"/>
          <w:spacing w:val="14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3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1.8𝑚𝑚</w:t>
      </w:r>
    </w:p>
    <w:p>
      <w:pPr>
        <w:pStyle w:val="BodyText"/>
        <w:spacing w:before="9"/>
        <w:rPr>
          <w:rFonts w:ascii="Cambria Math"/>
          <w:sz w:val="39"/>
        </w:rPr>
      </w:pPr>
    </w:p>
    <w:p>
      <w:pPr>
        <w:pStyle w:val="Heading1"/>
        <w:numPr>
          <w:ilvl w:val="2"/>
          <w:numId w:val="33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Analysis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Piston</w:t>
      </w:r>
      <w:r>
        <w:rPr>
          <w:spacing w:val="-1"/>
        </w:rPr>
        <w:t> </w:t>
      </w:r>
      <w:r>
        <w:rPr/>
        <w:t>Barrel</w:t>
      </w:r>
      <w:r>
        <w:rPr>
          <w:spacing w:val="-1"/>
        </w:rPr>
        <w:t> </w:t>
      </w:r>
      <w:r>
        <w:rPr/>
        <w:t>(skirt):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820"/>
      </w:pP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maximum thickness</w:t>
      </w:r>
      <w:r>
        <w:rPr>
          <w:spacing w:val="-3"/>
          <w:position w:val="2"/>
        </w:rPr>
        <w:t> </w:t>
      </w:r>
      <w:r>
        <w:rPr>
          <w:position w:val="2"/>
        </w:rPr>
        <w:t>of piston</w:t>
      </w:r>
      <w:r>
        <w:rPr>
          <w:spacing w:val="-1"/>
          <w:position w:val="2"/>
        </w:rPr>
        <w:t> </w:t>
      </w:r>
      <w:r>
        <w:rPr>
          <w:position w:val="2"/>
        </w:rPr>
        <w:t>barrel (t</w:t>
      </w:r>
      <w:r>
        <w:rPr>
          <w:sz w:val="16"/>
        </w:rPr>
        <w:t>3</w:t>
      </w:r>
      <w:r>
        <w:rPr>
          <w:position w:val="2"/>
        </w:rPr>
        <w:t>), is</w:t>
      </w:r>
      <w:r>
        <w:rPr>
          <w:spacing w:val="-1"/>
          <w:position w:val="2"/>
        </w:rPr>
        <w:t> </w:t>
      </w:r>
      <w:r>
        <w:rPr>
          <w:position w:val="2"/>
        </w:rPr>
        <w:t>given according</w:t>
      </w:r>
      <w:r>
        <w:rPr>
          <w:spacing w:val="-4"/>
          <w:position w:val="2"/>
        </w:rPr>
        <w:t> </w:t>
      </w:r>
      <w:r>
        <w:rPr>
          <w:position w:val="2"/>
        </w:rPr>
        <w:t>to Jadhav</w:t>
      </w:r>
      <w:r>
        <w:rPr>
          <w:spacing w:val="2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al</w:t>
      </w:r>
      <w:r>
        <w:rPr>
          <w:position w:val="2"/>
        </w:rPr>
        <w:t>. (2016)</w:t>
      </w:r>
      <w:r>
        <w:rPr>
          <w:spacing w:val="-1"/>
          <w:position w:val="2"/>
        </w:rPr>
        <w:t> </w:t>
      </w:r>
      <w:r>
        <w:rPr>
          <w:position w:val="2"/>
        </w:rPr>
        <w:t>as: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861" w:val="left" w:leader="none"/>
        </w:tabs>
        <w:spacing w:before="178"/>
        <w:ind w:left="820"/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0.03 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4.5𝑚𝑚</w:t>
        <w:tab/>
      </w:r>
      <w:r>
        <w:rPr>
          <w:vertAlign w:val="baseline"/>
        </w:rPr>
        <w:t>3.11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ind w:left="82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820" w:right="3022"/>
      </w:pPr>
      <w:r>
        <w:rPr/>
        <w:t>b = Radial depth of piston ring groove (Radial width of the piston)</w:t>
      </w:r>
      <w:r>
        <w:rPr>
          <w:spacing w:val="-57"/>
        </w:rPr>
        <w:t> </w:t>
      </w:r>
      <w:r>
        <w:rPr/>
        <w:t>Thickness of piston</w:t>
      </w:r>
      <w:r>
        <w:rPr>
          <w:spacing w:val="1"/>
        </w:rPr>
        <w:t> </w:t>
      </w:r>
      <w:r>
        <w:rPr/>
        <w:t>barrel</w:t>
      </w:r>
      <w:r>
        <w:rPr>
          <w:spacing w:val="1"/>
        </w:rPr>
        <w:t> </w:t>
      </w:r>
      <w:r>
        <w:rPr>
          <w:rFonts w:ascii="Cambria Math" w:eastAsia="Cambria Math"/>
        </w:rPr>
        <w:t>(𝑡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top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-1"/>
          <w:vertAlign w:val="baseline"/>
        </w:rPr>
        <w:t> </w:t>
      </w:r>
      <w:r>
        <w:rPr>
          <w:vertAlign w:val="baseline"/>
        </w:rPr>
        <w:t>is given</w:t>
      </w:r>
      <w:r>
        <w:rPr>
          <w:spacing w:val="2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4"/>
        <w:ind w:left="11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0.03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2.69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4.5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9.35𝑚𝑚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line="482" w:lineRule="auto" w:before="169"/>
        <w:ind w:left="820" w:right="785"/>
      </w:pPr>
      <w:r>
        <w:rPr/>
        <w:t>According to Sandeep and Vishnu, (2015), the thickness of the piston barrel and length of</w:t>
      </w:r>
      <w:r>
        <w:rPr>
          <w:spacing w:val="-57"/>
        </w:rPr>
        <w:t> </w:t>
      </w:r>
      <w:r>
        <w:rPr/>
        <w:t>skirt,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197"/>
        <w:ind w:left="820"/>
      </w:pPr>
      <w:r>
        <w:rPr/>
        <w:t>Thickness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piston barrel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open</w:t>
      </w:r>
      <w:r>
        <w:rPr>
          <w:spacing w:val="-1"/>
        </w:rPr>
        <w:t> </w:t>
      </w:r>
      <w:r>
        <w:rPr/>
        <w:t>end:</w:t>
      </w:r>
    </w:p>
    <w:p>
      <w:pPr>
        <w:spacing w:after="0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before="30"/>
        <w:ind w:left="880"/>
        <w:rPr>
          <w:rFonts w:ascii="Cambria Math" w:eastAsia="Cambria Math"/>
        </w:rPr>
      </w:pP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28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0.25𝑡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𝑡𝑜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vertAlign w:val="baseline"/>
        </w:rPr>
        <w:t>0.35𝑡</w:t>
      </w:r>
      <w:r>
        <w:rPr>
          <w:rFonts w:ascii="Cambria Math" w:eastAsia="Cambria Math"/>
          <w:vertAlign w:val="subscript"/>
        </w:rPr>
        <w:t>3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pStyle w:val="BodyText"/>
        <w:spacing w:before="1"/>
        <w:rPr>
          <w:rFonts w:ascii="Cambria Math"/>
          <w:sz w:val="41"/>
        </w:r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0.35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9.35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3.27𝑚𝑚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168"/>
        <w:ind w:left="820"/>
      </w:pPr>
      <w:r>
        <w:rPr>
          <w:position w:val="2"/>
        </w:rPr>
        <w:t>Length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skirt</w:t>
      </w:r>
      <w:r>
        <w:rPr>
          <w:spacing w:val="-1"/>
          <w:position w:val="2"/>
        </w:rPr>
        <w:t> </w:t>
      </w:r>
      <w:r>
        <w:rPr>
          <w:position w:val="2"/>
        </w:rPr>
        <w:t>(i</w:t>
      </w:r>
      <w:r>
        <w:rPr>
          <w:sz w:val="16"/>
        </w:rPr>
        <w:t>s)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given as: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80"/>
      </w:pPr>
      <w:r>
        <w:rPr>
          <w:position w:val="2"/>
        </w:rPr>
        <w:t>l</w:t>
      </w:r>
      <w:r>
        <w:rPr>
          <w:sz w:val="16"/>
        </w:rPr>
        <w:t>s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(0.6</w:t>
      </w:r>
      <w:r>
        <w:rPr>
          <w:spacing w:val="-1"/>
          <w:position w:val="2"/>
        </w:rPr>
        <w:t> </w:t>
      </w:r>
      <w:r>
        <w:rPr>
          <w:position w:val="2"/>
        </w:rPr>
        <w:t>D to 0.8 D)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820"/>
      </w:pPr>
      <w:r>
        <w:rPr>
          <w:position w:val="2"/>
        </w:rPr>
        <w:t>l</w:t>
      </w:r>
      <w:r>
        <w:rPr>
          <w:sz w:val="16"/>
        </w:rPr>
        <w:t>s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0.8 x</w:t>
      </w:r>
      <w:r>
        <w:rPr>
          <w:spacing w:val="2"/>
          <w:position w:val="2"/>
        </w:rPr>
        <w:t> </w:t>
      </w:r>
      <w:r>
        <w:rPr>
          <w:position w:val="2"/>
        </w:rPr>
        <w:t>72 =</w:t>
      </w:r>
      <w:r>
        <w:rPr>
          <w:spacing w:val="-1"/>
          <w:position w:val="2"/>
        </w:rPr>
        <w:t> </w:t>
      </w:r>
      <w:r>
        <w:rPr>
          <w:position w:val="2"/>
        </w:rPr>
        <w:t>57.6 mm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3"/>
        </w:numPr>
        <w:tabs>
          <w:tab w:pos="1481" w:val="left" w:leader="none"/>
        </w:tabs>
        <w:spacing w:line="240" w:lineRule="auto" w:before="180" w:after="0"/>
        <w:ind w:left="1480" w:right="0" w:hanging="66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piston</w:t>
      </w:r>
      <w:r>
        <w:rPr>
          <w:spacing w:val="-2"/>
        </w:rPr>
        <w:t> </w:t>
      </w:r>
      <w:r>
        <w:rPr/>
        <w:t>pin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connecting</w:t>
      </w:r>
      <w:r>
        <w:rPr>
          <w:spacing w:val="-2"/>
        </w:rPr>
        <w:t> </w:t>
      </w:r>
      <w:r>
        <w:rPr/>
        <w:t>rod</w:t>
      </w:r>
      <w:r>
        <w:rPr>
          <w:spacing w:val="-2"/>
        </w:rPr>
        <w:t> </w:t>
      </w:r>
      <w:r>
        <w:rPr/>
        <w:t>bushing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820" w:right="352"/>
      </w:pPr>
      <w:r>
        <w:rPr>
          <w:position w:val="2"/>
        </w:rPr>
        <w:t>Length of piston pin (l</w:t>
      </w:r>
      <w:r>
        <w:rPr>
          <w:sz w:val="16"/>
        </w:rPr>
        <w:t>1</w:t>
      </w:r>
      <w:r>
        <w:rPr>
          <w:position w:val="2"/>
        </w:rPr>
        <w:t>) in the connecting rod bushing is calculated according to Manish </w:t>
      </w:r>
      <w:r>
        <w:rPr>
          <w:i/>
          <w:position w:val="2"/>
        </w:rPr>
        <w:t>et al</w:t>
      </w:r>
      <w:r>
        <w:rPr>
          <w:position w:val="2"/>
        </w:rPr>
        <w:t>.</w:t>
      </w:r>
      <w:r>
        <w:rPr>
          <w:spacing w:val="-57"/>
          <w:position w:val="2"/>
        </w:rPr>
        <w:t> </w:t>
      </w:r>
      <w:r>
        <w:rPr/>
        <w:t>(2016)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line="650" w:lineRule="auto" w:before="199"/>
        <w:ind w:left="820" w:right="6428"/>
      </w:pPr>
      <w:r>
        <w:rPr>
          <w:position w:val="2"/>
        </w:rPr>
        <w:t>l</w:t>
      </w:r>
      <w:r>
        <w:rPr>
          <w:sz w:val="16"/>
        </w:rPr>
        <w:t>1 </w:t>
      </w:r>
      <w:r>
        <w:rPr>
          <w:position w:val="2"/>
        </w:rPr>
        <w:t>= 45% of the piston diameter</w:t>
      </w:r>
      <w:r>
        <w:rPr>
          <w:spacing w:val="-57"/>
          <w:position w:val="2"/>
        </w:rPr>
        <w:t> </w:t>
      </w:r>
      <w:r>
        <w:rPr>
          <w:position w:val="2"/>
        </w:rPr>
        <w:t>l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0.45 x</w:t>
      </w:r>
      <w:r>
        <w:rPr>
          <w:spacing w:val="2"/>
          <w:position w:val="2"/>
        </w:rPr>
        <w:t> </w:t>
      </w:r>
      <w:r>
        <w:rPr>
          <w:position w:val="2"/>
        </w:rPr>
        <w:t>72 =</w:t>
      </w:r>
      <w:r>
        <w:rPr>
          <w:spacing w:val="-1"/>
          <w:position w:val="2"/>
        </w:rPr>
        <w:t> </w:t>
      </w:r>
      <w:r>
        <w:rPr>
          <w:position w:val="2"/>
        </w:rPr>
        <w:t>32.4 mm</w:t>
      </w:r>
    </w:p>
    <w:p>
      <w:pPr>
        <w:pStyle w:val="Heading1"/>
        <w:numPr>
          <w:ilvl w:val="2"/>
          <w:numId w:val="33"/>
        </w:numPr>
        <w:tabs>
          <w:tab w:pos="1481" w:val="left" w:leader="none"/>
        </w:tabs>
        <w:spacing w:line="240" w:lineRule="auto" w:before="10" w:after="0"/>
        <w:ind w:left="1480" w:right="0" w:hanging="66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piston</w:t>
      </w:r>
      <w:r>
        <w:rPr>
          <w:spacing w:val="-2"/>
        </w:rPr>
        <w:t> </w:t>
      </w:r>
      <w:r>
        <w:rPr/>
        <w:t>pin</w:t>
      </w:r>
      <w:r>
        <w:rPr>
          <w:spacing w:val="-2"/>
        </w:rPr>
        <w:t> </w:t>
      </w:r>
      <w:r>
        <w:rPr/>
        <w:t>diameter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820"/>
      </w:pPr>
      <w:r>
        <w:rPr/>
        <w:t>Piston</w:t>
      </w:r>
      <w:r>
        <w:rPr>
          <w:spacing w:val="-1"/>
        </w:rPr>
        <w:t> </w:t>
      </w:r>
      <w:r>
        <w:rPr/>
        <w:t>pin</w:t>
      </w:r>
      <w:r>
        <w:rPr>
          <w:spacing w:val="-1"/>
        </w:rPr>
        <w:t> </w:t>
      </w:r>
      <w:r>
        <w:rPr/>
        <w:t>diameter according</w:t>
      </w:r>
      <w:r>
        <w:rPr>
          <w:spacing w:val="-3"/>
        </w:rPr>
        <w:t> </w:t>
      </w:r>
      <w:r>
        <w:rPr/>
        <w:t>to Manish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(2016)</w:t>
      </w:r>
      <w:r>
        <w:rPr>
          <w:spacing w:val="-1"/>
        </w:rPr>
        <w:t> </w:t>
      </w:r>
      <w:r>
        <w:rPr/>
        <w:t>is given as: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20"/>
      </w:pPr>
      <w:r>
        <w:rPr>
          <w:position w:val="2"/>
        </w:rPr>
        <w:t>d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(0.28</w:t>
      </w:r>
      <w:r>
        <w:rPr>
          <w:spacing w:val="-1"/>
          <w:position w:val="2"/>
        </w:rPr>
        <w:t> </w:t>
      </w:r>
      <w:r>
        <w:rPr>
          <w:position w:val="2"/>
        </w:rPr>
        <w:t>D to 0.38</w:t>
      </w:r>
      <w:r>
        <w:rPr>
          <w:spacing w:val="1"/>
          <w:position w:val="2"/>
        </w:rPr>
        <w:t> </w:t>
      </w:r>
      <w:r>
        <w:rPr>
          <w:position w:val="2"/>
        </w:rPr>
        <w:t>D)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20"/>
      </w:pPr>
      <w:r>
        <w:rPr>
          <w:position w:val="2"/>
        </w:rPr>
        <w:t>d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0.38 x</w:t>
      </w:r>
      <w:r>
        <w:rPr>
          <w:spacing w:val="2"/>
          <w:position w:val="2"/>
        </w:rPr>
        <w:t> </w:t>
      </w:r>
      <w:r>
        <w:rPr>
          <w:position w:val="2"/>
        </w:rPr>
        <w:t>72 =</w:t>
      </w:r>
      <w:r>
        <w:rPr>
          <w:spacing w:val="-1"/>
          <w:position w:val="2"/>
        </w:rPr>
        <w:t> </w:t>
      </w:r>
      <w:r>
        <w:rPr>
          <w:position w:val="2"/>
        </w:rPr>
        <w:t>27.36 mm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820"/>
        <w:jc w:val="both"/>
      </w:pPr>
      <w:r>
        <w:rPr/>
        <w:t>The</w:t>
      </w:r>
      <w:r>
        <w:rPr>
          <w:spacing w:val="-3"/>
        </w:rPr>
        <w:t> </w:t>
      </w:r>
      <w:r>
        <w:rPr/>
        <w:t>centre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piston</w:t>
      </w:r>
      <w:r>
        <w:rPr>
          <w:spacing w:val="2"/>
        </w:rPr>
        <w:t> </w:t>
      </w:r>
      <w:r>
        <w:rPr/>
        <w:t>pin</w:t>
      </w:r>
      <w:r>
        <w:rPr>
          <w:spacing w:val="-1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0.02 D to 0.04D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skirt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820" w:right="338"/>
        <w:jc w:val="both"/>
      </w:pPr>
      <w:r>
        <w:rPr/>
        <w:t>Thus, the dimensions for the piston are calculated and these are used for modelling the piston.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above</w:t>
      </w:r>
      <w:r>
        <w:rPr>
          <w:spacing w:val="14"/>
        </w:rPr>
        <w:t> </w:t>
      </w:r>
      <w:r>
        <w:rPr/>
        <w:t>procedure,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ribs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piston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not</w:t>
      </w:r>
      <w:r>
        <w:rPr>
          <w:spacing w:val="16"/>
        </w:rPr>
        <w:t> </w:t>
      </w:r>
      <w:r>
        <w:rPr/>
        <w:t>taken</w:t>
      </w:r>
      <w:r>
        <w:rPr>
          <w:spacing w:val="16"/>
        </w:rPr>
        <w:t> </w:t>
      </w:r>
      <w:r>
        <w:rPr/>
        <w:t>into</w:t>
      </w:r>
      <w:r>
        <w:rPr>
          <w:spacing w:val="17"/>
        </w:rPr>
        <w:t> </w:t>
      </w:r>
      <w:r>
        <w:rPr/>
        <w:t>consideration,</w:t>
      </w:r>
      <w:r>
        <w:rPr>
          <w:spacing w:val="16"/>
        </w:rPr>
        <w:t> </w:t>
      </w:r>
      <w:r>
        <w:rPr/>
        <w:t>so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make</w:t>
      </w:r>
      <w:r>
        <w:rPr>
          <w:spacing w:val="-58"/>
        </w:rPr>
        <w:t> </w:t>
      </w:r>
      <w:r>
        <w:rPr/>
        <w:t>the piston model simple in its design, that is, one faced. In modelling a piston, considering all</w:t>
      </w:r>
      <w:r>
        <w:rPr>
          <w:spacing w:val="1"/>
        </w:rPr>
        <w:t> </w:t>
      </w:r>
      <w:r>
        <w:rPr/>
        <w:t>factors will become tedious process. Thus, a symmetric model is developed using the above</w:t>
      </w:r>
      <w:r>
        <w:rPr>
          <w:spacing w:val="1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approximately.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800" w:right="860"/>
        </w:sectPr>
      </w:pPr>
    </w:p>
    <w:p>
      <w:pPr>
        <w:pStyle w:val="Heading1"/>
        <w:numPr>
          <w:ilvl w:val="1"/>
          <w:numId w:val="32"/>
        </w:numPr>
        <w:tabs>
          <w:tab w:pos="1181" w:val="left" w:leader="none"/>
        </w:tabs>
        <w:spacing w:line="240" w:lineRule="auto" w:before="74" w:after="0"/>
        <w:ind w:left="1180" w:right="0" w:hanging="361"/>
        <w:jc w:val="left"/>
      </w:pPr>
      <w:r>
        <w:rPr/>
        <w:t>Composite</w:t>
      </w:r>
      <w:r>
        <w:rPr>
          <w:spacing w:val="-1"/>
        </w:rPr>
        <w:t> </w:t>
      </w:r>
      <w:r>
        <w:rPr/>
        <w:t>Preparation using</w:t>
      </w:r>
      <w:r>
        <w:rPr>
          <w:spacing w:val="-1"/>
        </w:rPr>
        <w:t> </w:t>
      </w:r>
      <w:r>
        <w:rPr/>
        <w:t>Stir</w:t>
      </w:r>
      <w:r>
        <w:rPr>
          <w:spacing w:val="-4"/>
        </w:rPr>
        <w:t> </w:t>
      </w:r>
      <w:r>
        <w:rPr/>
        <w:t>Casting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820" w:right="329"/>
        <w:jc w:val="both"/>
      </w:pPr>
      <w:r>
        <w:rPr/>
        <w:t>The</w:t>
      </w:r>
      <w:r>
        <w:rPr>
          <w:spacing w:val="21"/>
        </w:rPr>
        <w:t> </w:t>
      </w:r>
      <w:r>
        <w:rPr/>
        <w:t>production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composites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done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double</w:t>
      </w:r>
      <w:r>
        <w:rPr>
          <w:spacing w:val="23"/>
        </w:rPr>
        <w:t> </w:t>
      </w:r>
      <w:r>
        <w:rPr/>
        <w:t>stir-casting</w:t>
      </w:r>
      <w:r>
        <w:rPr>
          <w:spacing w:val="20"/>
        </w:rPr>
        <w:t> </w:t>
      </w:r>
      <w:r>
        <w:rPr/>
        <w:t>method.</w:t>
      </w:r>
      <w:r>
        <w:rPr>
          <w:spacing w:val="26"/>
        </w:rPr>
        <w:t> </w:t>
      </w:r>
      <w:r>
        <w:rPr/>
        <w:t>Initially,</w:t>
      </w:r>
      <w:r>
        <w:rPr>
          <w:spacing w:val="23"/>
        </w:rPr>
        <w:t> </w:t>
      </w:r>
      <w:r>
        <w:rPr/>
        <w:t>Al-</w:t>
      </w:r>
      <w:r>
        <w:rPr>
          <w:spacing w:val="-57"/>
        </w:rPr>
        <w:t> </w:t>
      </w:r>
      <w:r>
        <w:rPr/>
        <w:t>7% weight of alloy was charged into the graphite crucible furnace and heated to about 750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till the entire alloy in the crucible was melted and 2% by weight of iron powder was added.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reinforcement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(CSA)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preheated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800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61"/>
          <w:vertAlign w:val="baseline"/>
        </w:rPr>
        <w:t> </w:t>
      </w:r>
      <w:r>
        <w:rPr>
          <w:vertAlign w:val="baseline"/>
        </w:rPr>
        <w:t>hour,</w:t>
      </w:r>
      <w:r>
        <w:rPr>
          <w:spacing w:val="6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57"/>
          <w:vertAlign w:val="baseline"/>
        </w:rPr>
        <w:t> </w:t>
      </w:r>
      <w:r>
        <w:rPr>
          <w:vertAlign w:val="baseline"/>
        </w:rPr>
        <w:t>incorporation into the melt. After the metal was fully melted, 0.05wt% degassing 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(hexachloroethane) were added to reduce the porosity. Simultaneously,</w:t>
      </w:r>
      <w:r>
        <w:rPr>
          <w:spacing w:val="1"/>
          <w:vertAlign w:val="baseline"/>
        </w:rPr>
        <w:t> </w:t>
      </w:r>
      <w:r>
        <w:rPr>
          <w:vertAlign w:val="baseline"/>
        </w:rPr>
        <w:t>1% by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 was added to the melt in order to enhance the wettability between coconut shell</w:t>
      </w:r>
      <w:r>
        <w:rPr>
          <w:spacing w:val="1"/>
          <w:vertAlign w:val="baseline"/>
        </w:rPr>
        <w:t> </w:t>
      </w:r>
      <w:r>
        <w:rPr>
          <w:vertAlign w:val="baseline"/>
        </w:rPr>
        <w:t>ash particles and the alloy melt. It was noticed that without the addition of magnesium,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 of coconut shell ash were rejected. The stirrer made of stainless steel was lowered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melt</w:t>
      </w:r>
      <w:r>
        <w:rPr>
          <w:spacing w:val="1"/>
          <w:vertAlign w:val="baseline"/>
        </w:rPr>
        <w:t> </w:t>
      </w:r>
      <w:r>
        <w:rPr>
          <w:vertAlign w:val="baseline"/>
        </w:rPr>
        <w:t>slowly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stir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molten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stirring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stirring</w:t>
      </w:r>
      <w:r>
        <w:rPr>
          <w:spacing w:val="60"/>
          <w:vertAlign w:val="baseline"/>
        </w:rPr>
        <w:t> </w:t>
      </w:r>
      <w:r>
        <w:rPr>
          <w:vertAlign w:val="baseline"/>
        </w:rPr>
        <w:t>rate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continued for another five minutes, even after the completion of particle feeding. The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poured into the mould which was also preheated in an oven until the molten metal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ready for pouring (Callister, 2013). Using this process, the cast piston was produced with 0, 3,</w:t>
      </w:r>
      <w:r>
        <w:rPr>
          <w:spacing w:val="1"/>
          <w:vertAlign w:val="baseline"/>
        </w:rPr>
        <w:t> </w:t>
      </w:r>
      <w:r>
        <w:rPr>
          <w:vertAlign w:val="baseline"/>
        </w:rPr>
        <w:t>6, 9, 12 and 15%W CSA particle reinforced composites. A cast composite pistons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produced,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in 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V.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2705100</wp:posOffset>
            </wp:positionH>
            <wp:positionV relativeFrom="paragraph">
              <wp:posOffset>133206</wp:posOffset>
            </wp:positionV>
            <wp:extent cx="2409182" cy="2076450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8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Heading1"/>
        <w:ind w:left="3101"/>
      </w:pPr>
      <w:r>
        <w:rPr/>
        <w:t>Plate</w:t>
      </w:r>
      <w:r>
        <w:rPr>
          <w:spacing w:val="-4"/>
        </w:rPr>
        <w:t> </w:t>
      </w:r>
      <w:r>
        <w:rPr/>
        <w:t>V:</w:t>
      </w:r>
      <w:r>
        <w:rPr>
          <w:spacing w:val="-2"/>
        </w:rPr>
        <w:t> </w:t>
      </w:r>
      <w:r>
        <w:rPr/>
        <w:t>Cast</w:t>
      </w:r>
      <w:r>
        <w:rPr>
          <w:spacing w:val="-1"/>
        </w:rPr>
        <w:t> </w:t>
      </w:r>
      <w:r>
        <w:rPr/>
        <w:t>Composite Piston</w:t>
      </w:r>
    </w:p>
    <w:p>
      <w:pPr>
        <w:spacing w:after="0"/>
        <w:sectPr>
          <w:pgSz w:w="11910" w:h="16840"/>
          <w:pgMar w:header="0" w:footer="1002" w:top="1320" w:bottom="1200" w:left="800" w:right="860"/>
        </w:sectPr>
      </w:pPr>
    </w:p>
    <w:p>
      <w:pPr>
        <w:pStyle w:val="ListParagraph"/>
        <w:numPr>
          <w:ilvl w:val="1"/>
          <w:numId w:val="32"/>
        </w:numPr>
        <w:tabs>
          <w:tab w:pos="1181" w:val="left" w:leader="none"/>
        </w:tabs>
        <w:spacing w:line="240" w:lineRule="auto" w:before="74" w:after="0"/>
        <w:ind w:left="1180" w:right="0" w:hanging="36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Piston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Machining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Process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820"/>
      </w:pPr>
      <w:r>
        <w:rPr/>
        <w:t>The</w:t>
      </w:r>
      <w:r>
        <w:rPr>
          <w:spacing w:val="-3"/>
        </w:rPr>
        <w:t> </w:t>
      </w:r>
      <w:r>
        <w:rPr/>
        <w:t>process flowchart for the</w:t>
      </w:r>
      <w:r>
        <w:rPr>
          <w:spacing w:val="-3"/>
        </w:rPr>
        <w:t> </w:t>
      </w:r>
      <w:r>
        <w:rPr/>
        <w:t>machining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piston is</w:t>
      </w:r>
      <w:r>
        <w:rPr>
          <w:spacing w:val="-1"/>
        </w:rPr>
        <w:t> </w:t>
      </w:r>
      <w:r>
        <w:rPr/>
        <w:t>presented in Figure</w:t>
      </w:r>
      <w:r>
        <w:rPr>
          <w:spacing w:val="-1"/>
        </w:rPr>
        <w:t> </w:t>
      </w:r>
      <w:r>
        <w:rPr/>
        <w:t>3.2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line="448" w:lineRule="auto" w:before="1"/>
        <w:ind w:left="1720" w:right="6029" w:hanging="180"/>
      </w:pPr>
      <w:r>
        <w:rPr/>
        <w:pict>
          <v:group style="position:absolute;margin-left:169.600006pt;margin-top:10.58313pt;width:19.5pt;height:20.6pt;mso-position-horizontal-relative:page;mso-position-vertical-relative:paragraph;z-index:-19156992" coordorigin="3392,212" coordsize="390,412">
            <v:shape style="position:absolute;left:3402;top:221;width:370;height:392" type="#_x0000_t75" stroked="false">
              <v:imagedata r:id="rId31" o:title=""/>
            </v:shape>
            <v:shape style="position:absolute;left:3402;top:221;width:370;height:392" coordorigin="3402,222" coordsize="370,392" path="m3402,429l3495,429,3495,222,3680,222,3680,429,3772,429,3587,614,3402,429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60000">
            <wp:simplePos x="0" y="0"/>
            <wp:positionH relativeFrom="page">
              <wp:posOffset>2162175</wp:posOffset>
            </wp:positionH>
            <wp:positionV relativeFrom="paragraph">
              <wp:posOffset>467272</wp:posOffset>
            </wp:positionV>
            <wp:extent cx="252094" cy="250825"/>
            <wp:effectExtent l="0" t="0" r="0" b="0"/>
            <wp:wrapNone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8.75pt;margin-top:63.063129pt;width:23.55pt;height:18.25pt;mso-position-horizontal-relative:page;mso-position-vertical-relative:paragraph;z-index:-19155968" coordorigin="3375,1261" coordsize="471,365">
            <v:shape style="position:absolute;left:3385;top:1271;width:451;height:345" coordorigin="3385,1271" coordsize="451,345" path="m3723,1271l3498,1271,3498,1444,3385,1444,3610,1616,3836,1444,3723,1444,3723,1271xe" filled="true" fillcolor="#5b9bd4" stroked="false">
              <v:path arrowok="t"/>
              <v:fill type="solid"/>
            </v:shape>
            <v:shape style="position:absolute;left:3385;top:1271;width:451;height:345" coordorigin="3385,1271" coordsize="451,345" path="m3385,1444l3498,1444,3498,1271,3723,1271,3723,1444,3836,1444,3610,1616,3385,1444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/>
        <w:t>Open end bore machining</w:t>
      </w:r>
      <w:r>
        <w:rPr>
          <w:spacing w:val="-57"/>
        </w:rPr>
        <w:t> </w:t>
      </w:r>
      <w:r>
        <w:rPr/>
        <w:t>Rough outer diameter</w:t>
      </w:r>
      <w:r>
        <w:rPr>
          <w:spacing w:val="1"/>
        </w:rPr>
        <w:t> </w:t>
      </w:r>
      <w:r>
        <w:rPr/>
        <w:t>Grooves forming</w:t>
      </w:r>
    </w:p>
    <w:p>
      <w:pPr>
        <w:spacing w:line="451" w:lineRule="auto" w:before="4"/>
        <w:ind w:left="1360" w:right="5729" w:firstLine="300"/>
        <w:jc w:val="left"/>
        <w:rPr>
          <w:b/>
          <w:sz w:val="24"/>
        </w:rPr>
      </w:pPr>
      <w:r>
        <w:rPr/>
        <w:pict>
          <v:group style="position:absolute;margin-left:168.75pt;margin-top:11.793116pt;width:24.15pt;height:19pt;mso-position-horizontal-relative:page;mso-position-vertical-relative:paragraph;z-index:-19155456" coordorigin="3375,236" coordsize="483,380">
            <v:shape style="position:absolute;left:3385;top:245;width:463;height:360" coordorigin="3385,246" coordsize="463,360" path="m3732,246l3501,246,3501,426,3385,426,3616,606,3848,426,3732,426,3732,246xe" filled="true" fillcolor="#5b9bd4" stroked="false">
              <v:path arrowok="t"/>
              <v:fill type="solid"/>
            </v:shape>
            <v:shape style="position:absolute;left:3385;top:245;width:463;height:360" coordorigin="3385,246" coordsize="463,360" path="m3385,426l3501,426,3501,246,3732,246,3732,426,3848,426,3616,606,3385,426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0.25pt;margin-top:38.813114pt;width:24.05pt;height:16.75pt;mso-position-horizontal-relative:page;mso-position-vertical-relative:paragraph;z-index:-19154944" coordorigin="3405,776" coordsize="481,335">
            <v:shape style="position:absolute;left:3415;top:786;width:461;height:315" coordorigin="3415,786" coordsize="461,315" path="m3761,786l3530,786,3530,944,3415,944,3645,1101,3876,944,3761,944,3761,786xe" filled="true" fillcolor="#5b9bd4" stroked="false">
              <v:path arrowok="t"/>
              <v:fill type="solid"/>
            </v:shape>
            <v:shape style="position:absolute;left:3415;top:786;width:461;height:315" coordorigin="3415,786" coordsize="461,315" path="m3415,944l3530,944,3530,786,3761,786,3761,944,3876,944,3645,1101,3415,944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Semi finish hole boring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Ring grooving and chamfering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diameter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turning</w:t>
      </w:r>
    </w:p>
    <w:p>
      <w:pPr>
        <w:pStyle w:val="Heading1"/>
        <w:spacing w:line="270" w:lineRule="exact"/>
        <w:ind w:left="880"/>
      </w:pPr>
      <w:r>
        <w:rPr/>
        <w:t>Figure</w:t>
      </w:r>
      <w:r>
        <w:rPr>
          <w:spacing w:val="-3"/>
        </w:rPr>
        <w:t> </w:t>
      </w:r>
      <w:r>
        <w:rPr/>
        <w:t>3.2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Machining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820"/>
      </w:pPr>
      <w:r>
        <w:rPr/>
        <w:t>Machining</w:t>
      </w:r>
      <w:r>
        <w:rPr>
          <w:spacing w:val="-4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 the 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880" w:right="6503"/>
      </w:pPr>
      <w:r>
        <w:rPr/>
        <w:t>Open end bore machining</w:t>
      </w:r>
      <w:r>
        <w:rPr>
          <w:spacing w:val="1"/>
        </w:rPr>
        <w:t> </w:t>
      </w:r>
      <w:r>
        <w:rPr/>
        <w:t>Rough outer diameter turning</w:t>
      </w:r>
      <w:r>
        <w:rPr>
          <w:spacing w:val="-57"/>
        </w:rPr>
        <w:t> </w:t>
      </w:r>
      <w:r>
        <w:rPr/>
        <w:t>Grooves</w:t>
      </w:r>
      <w:r>
        <w:rPr>
          <w:spacing w:val="-1"/>
        </w:rPr>
        <w:t> </w:t>
      </w:r>
      <w:r>
        <w:rPr/>
        <w:t>forming</w:t>
      </w:r>
    </w:p>
    <w:p>
      <w:pPr>
        <w:pStyle w:val="BodyText"/>
        <w:ind w:left="880"/>
      </w:pPr>
      <w:r>
        <w:rPr/>
        <w:t>Semi</w:t>
      </w:r>
      <w:r>
        <w:rPr>
          <w:spacing w:val="-1"/>
        </w:rPr>
        <w:t> </w:t>
      </w:r>
      <w:r>
        <w:rPr/>
        <w:t>finish hole</w:t>
      </w:r>
      <w:r>
        <w:rPr>
          <w:spacing w:val="-1"/>
        </w:rPr>
        <w:t> </w:t>
      </w:r>
      <w:r>
        <w:rPr/>
        <w:t>boring</w:t>
      </w:r>
    </w:p>
    <w:p>
      <w:pPr>
        <w:pStyle w:val="BodyText"/>
      </w:pPr>
    </w:p>
    <w:p>
      <w:pPr>
        <w:pStyle w:val="BodyText"/>
        <w:ind w:left="880"/>
      </w:pPr>
      <w:r>
        <w:rPr/>
        <w:t>Cyclic grooving</w:t>
      </w:r>
      <w:r>
        <w:rPr>
          <w:spacing w:val="-4"/>
        </w:rPr>
        <w:t> </w:t>
      </w:r>
      <w:r>
        <w:rPr/>
        <w:t>oil</w:t>
      </w:r>
      <w:r>
        <w:rPr>
          <w:spacing w:val="-1"/>
        </w:rPr>
        <w:t> </w:t>
      </w:r>
      <w:r>
        <w:rPr/>
        <w:t>hole</w:t>
      </w:r>
      <w:r>
        <w:rPr>
          <w:spacing w:val="1"/>
        </w:rPr>
        <w:t> </w:t>
      </w:r>
      <w:r>
        <w:rPr/>
        <w:t>drilling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groove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skirt</w:t>
      </w:r>
    </w:p>
    <w:p>
      <w:pPr>
        <w:pStyle w:val="BodyText"/>
      </w:pPr>
    </w:p>
    <w:p>
      <w:pPr>
        <w:pStyle w:val="BodyText"/>
        <w:spacing w:line="480" w:lineRule="auto"/>
        <w:ind w:left="880" w:right="1098"/>
      </w:pPr>
      <w:r>
        <w:rPr/>
        <w:t>Ring grooving and chamfering: Final outer diameter turning: De-burring and cleaning</w:t>
      </w:r>
      <w:r>
        <w:rPr>
          <w:spacing w:val="-57"/>
        </w:rPr>
        <w:t> </w:t>
      </w:r>
      <w:r>
        <w:rPr/>
        <w:t>Tin</w:t>
      </w:r>
      <w:r>
        <w:rPr>
          <w:spacing w:val="-1"/>
        </w:rPr>
        <w:t> </w:t>
      </w:r>
      <w:r>
        <w:rPr/>
        <w:t>coating</w:t>
      </w:r>
    </w:p>
    <w:p>
      <w:pPr>
        <w:pStyle w:val="BodyText"/>
        <w:ind w:left="880"/>
      </w:pPr>
      <w:r>
        <w:rPr/>
        <w:t>Finish</w:t>
      </w:r>
      <w:r>
        <w:rPr>
          <w:spacing w:val="-1"/>
        </w:rPr>
        <w:t> </w:t>
      </w:r>
      <w:r>
        <w:rPr/>
        <w:t>pin</w:t>
      </w:r>
      <w:r>
        <w:rPr>
          <w:spacing w:val="-1"/>
        </w:rPr>
        <w:t> </w:t>
      </w:r>
      <w:r>
        <w:rPr/>
        <w:t>hole</w:t>
      </w:r>
      <w:r>
        <w:rPr>
          <w:spacing w:val="-1"/>
        </w:rPr>
        <w:t> </w:t>
      </w:r>
      <w:r>
        <w:rPr/>
        <w:t>boring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Pinhole</w:t>
      </w:r>
      <w:r>
        <w:rPr>
          <w:spacing w:val="-1"/>
        </w:rPr>
        <w:t> </w:t>
      </w:r>
      <w:r>
        <w:rPr/>
        <w:t>Boring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0" w:right="811" w:firstLine="60"/>
      </w:pPr>
      <w:r>
        <w:rPr/>
        <w:t>At this stage of the piston manufacturing process, the casting has the gudgeoned pin hole</w:t>
      </w:r>
      <w:r>
        <w:rPr>
          <w:spacing w:val="-58"/>
        </w:rPr>
        <w:t> </w:t>
      </w:r>
      <w:r>
        <w:rPr/>
        <w:t>rough</w:t>
      </w:r>
      <w:r>
        <w:rPr>
          <w:spacing w:val="-1"/>
        </w:rPr>
        <w:t> </w:t>
      </w:r>
      <w:r>
        <w:rPr/>
        <w:t>machined.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 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lathe machine specified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3.1.2.</w:t>
      </w:r>
    </w:p>
    <w:p>
      <w:pPr>
        <w:pStyle w:val="BodyText"/>
        <w:spacing w:line="480" w:lineRule="auto" w:before="1"/>
        <w:ind w:left="820" w:right="799" w:firstLine="60"/>
      </w:pPr>
      <w:r>
        <w:rPr/>
        <w:t>The pin borer was only a rough machining process which allowed the reamer to enter the</w:t>
      </w:r>
      <w:r>
        <w:rPr>
          <w:spacing w:val="-57"/>
        </w:rPr>
        <w:t> </w:t>
      </w:r>
      <w:r>
        <w:rPr/>
        <w:t>gudgeoned</w:t>
      </w:r>
      <w:r>
        <w:rPr>
          <w:spacing w:val="-1"/>
        </w:rPr>
        <w:t> </w:t>
      </w:r>
      <w:r>
        <w:rPr/>
        <w:t>hole later.</w:t>
      </w:r>
    </w:p>
    <w:p>
      <w:pPr>
        <w:spacing w:after="0" w:line="480" w:lineRule="auto"/>
        <w:sectPr>
          <w:pgSz w:w="11910" w:h="16840"/>
          <w:pgMar w:header="0" w:footer="1002" w:top="1320" w:bottom="1200" w:left="800" w:right="860"/>
        </w:sect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76" w:after="0"/>
        <w:ind w:left="1360" w:right="0" w:hanging="541"/>
        <w:jc w:val="left"/>
      </w:pPr>
      <w:r>
        <w:rPr/>
        <w:t>Turning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880"/>
      </w:pPr>
      <w:r>
        <w:rPr/>
        <w:t>Turning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casting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on the</w:t>
      </w:r>
      <w:r>
        <w:rPr>
          <w:spacing w:val="-1"/>
        </w:rPr>
        <w:t> </w:t>
      </w:r>
      <w:r>
        <w:rPr/>
        <w:t>lathe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20" w:right="539" w:firstLine="60"/>
      </w:pPr>
      <w:r>
        <w:rPr/>
        <w:t>This equipment is the most accurate and fastest available for this application with very tight</w:t>
      </w:r>
      <w:r>
        <w:rPr>
          <w:spacing w:val="-57"/>
        </w:rPr>
        <w:t> </w:t>
      </w:r>
      <w:r>
        <w:rPr/>
        <w:t>tolerances</w:t>
      </w:r>
      <w:r>
        <w:rPr>
          <w:spacing w:val="1"/>
        </w:rPr>
        <w:t> </w:t>
      </w:r>
      <w:r>
        <w:rPr/>
        <w:t>and fast spindle</w:t>
      </w:r>
      <w:r>
        <w:rPr>
          <w:spacing w:val="-1"/>
        </w:rPr>
        <w:t> </w:t>
      </w:r>
      <w:r>
        <w:rPr/>
        <w:t>speeds range</w:t>
      </w:r>
      <w:r>
        <w:rPr>
          <w:spacing w:val="-1"/>
        </w:rPr>
        <w:t> </w:t>
      </w:r>
      <w:r>
        <w:rPr/>
        <w:t>of 200-</w:t>
      </w:r>
      <w:r>
        <w:rPr>
          <w:spacing w:val="-1"/>
        </w:rPr>
        <w:t> </w:t>
      </w:r>
      <w:r>
        <w:rPr/>
        <w:t>300rpm.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820" w:right="332"/>
        <w:jc w:val="both"/>
      </w:pPr>
      <w:r>
        <w:rPr/>
        <w:t>Workpiece was fixed between the spindle and the tailstock, an electric motor brought it to a</w:t>
      </w:r>
      <w:r>
        <w:rPr>
          <w:spacing w:val="1"/>
        </w:rPr>
        <w:t> </w:t>
      </w:r>
      <w:r>
        <w:rPr/>
        <w:t>constant rotational speed and it was processed using tools. All lathes have the same structure,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spindle,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carriage.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concern, amongst others, the turning diameter, and the spindle bore, the 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centres</w:t>
      </w:r>
      <w:r>
        <w:rPr>
          <w:spacing w:val="2"/>
        </w:rPr>
        <w:t> </w:t>
      </w:r>
      <w:r>
        <w:rPr/>
        <w:t>and the</w:t>
      </w:r>
      <w:r>
        <w:rPr>
          <w:spacing w:val="1"/>
        </w:rPr>
        <w:t> </w:t>
      </w:r>
      <w:r>
        <w:rPr/>
        <w:t>machine weight.</w:t>
      </w:r>
    </w:p>
    <w:p>
      <w:pPr>
        <w:pStyle w:val="BodyText"/>
        <w:spacing w:before="5"/>
      </w:pPr>
    </w:p>
    <w:p>
      <w:pPr>
        <w:pStyle w:val="BodyText"/>
        <w:ind w:left="82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machine: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965" w:val="left" w:leader="none"/>
        </w:tabs>
        <w:spacing w:line="240" w:lineRule="auto" w:before="0" w:after="0"/>
        <w:ind w:left="964" w:right="0" w:hanging="145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bore</w:t>
      </w:r>
      <w:r>
        <w:rPr>
          <w:spacing w:val="-2"/>
          <w:sz w:val="24"/>
        </w:rPr>
        <w:t> </w:t>
      </w:r>
      <w:r>
        <w:rPr>
          <w:sz w:val="24"/>
        </w:rPr>
        <w:t>machining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965" w:val="left" w:leader="none"/>
        </w:tabs>
        <w:spacing w:line="240" w:lineRule="auto" w:before="0" w:after="0"/>
        <w:ind w:left="964" w:right="0" w:hanging="145"/>
        <w:jc w:val="left"/>
        <w:rPr>
          <w:sz w:val="24"/>
        </w:rPr>
      </w:pPr>
      <w:r>
        <w:rPr>
          <w:sz w:val="24"/>
        </w:rPr>
        <w:t>Rough</w:t>
      </w:r>
      <w:r>
        <w:rPr>
          <w:spacing w:val="-1"/>
          <w:sz w:val="24"/>
        </w:rPr>
        <w:t> </w:t>
      </w:r>
      <w:r>
        <w:rPr>
          <w:sz w:val="24"/>
        </w:rPr>
        <w:t>outer</w:t>
      </w:r>
      <w:r>
        <w:rPr>
          <w:spacing w:val="-2"/>
          <w:sz w:val="24"/>
        </w:rPr>
        <w:t> </w:t>
      </w:r>
      <w:r>
        <w:rPr>
          <w:sz w:val="24"/>
        </w:rPr>
        <w:t>diameter</w:t>
      </w:r>
      <w:r>
        <w:rPr>
          <w:spacing w:val="-2"/>
          <w:sz w:val="24"/>
        </w:rPr>
        <w:t> </w:t>
      </w:r>
      <w:r>
        <w:rPr>
          <w:sz w:val="24"/>
        </w:rPr>
        <w:t>turning: Grooves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32"/>
        </w:numPr>
        <w:tabs>
          <w:tab w:pos="1361" w:val="left" w:leader="none"/>
        </w:tabs>
        <w:spacing w:line="240" w:lineRule="auto" w:before="0" w:after="0"/>
        <w:ind w:left="1360" w:right="0" w:hanging="541"/>
        <w:jc w:val="left"/>
      </w:pPr>
      <w:r>
        <w:rPr/>
        <w:t>Drilling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Grinding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820" w:right="336" w:firstLine="60"/>
        <w:jc w:val="both"/>
      </w:pPr>
      <w:r>
        <w:rPr/>
        <w:t>Drilling included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gudgeoned</w:t>
      </w:r>
      <w:r>
        <w:rPr>
          <w:spacing w:val="1"/>
        </w:rPr>
        <w:t> </w:t>
      </w:r>
      <w:r>
        <w:rPr/>
        <w:t>pin</w:t>
      </w:r>
      <w:r>
        <w:rPr>
          <w:spacing w:val="1"/>
        </w:rPr>
        <w:t> </w:t>
      </w:r>
      <w:r>
        <w:rPr/>
        <w:t>bosses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60"/>
        </w:rPr>
        <w:t> </w:t>
      </w:r>
      <w:r>
        <w:rPr/>
        <w:t>ring</w:t>
      </w:r>
      <w:r>
        <w:rPr>
          <w:spacing w:val="1"/>
        </w:rPr>
        <w:t> </w:t>
      </w:r>
      <w:r>
        <w:rPr/>
        <w:t>grooves.</w:t>
      </w:r>
    </w:p>
    <w:p>
      <w:pPr>
        <w:pStyle w:val="BodyText"/>
        <w:spacing w:line="480" w:lineRule="auto"/>
        <w:ind w:left="820" w:right="332" w:firstLine="60"/>
        <w:jc w:val="both"/>
      </w:pPr>
      <w:r>
        <w:rPr/>
        <w:t>Slotting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60"/>
        </w:rPr>
        <w:t> </w:t>
      </w:r>
      <w:r>
        <w:rPr/>
        <w:t>where</w:t>
      </w:r>
      <w:r>
        <w:rPr>
          <w:spacing w:val="60"/>
        </w:rPr>
        <w:t> </w:t>
      </w:r>
      <w:r>
        <w:rPr/>
        <w:t>slots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placed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skirt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oil</w:t>
      </w:r>
      <w:r>
        <w:rPr>
          <w:spacing w:val="60"/>
        </w:rPr>
        <w:t> </w:t>
      </w:r>
      <w:r>
        <w:rPr/>
        <w:t>ring</w:t>
      </w:r>
      <w:r>
        <w:rPr>
          <w:spacing w:val="60"/>
        </w:rPr>
        <w:t> </w:t>
      </w:r>
      <w:r>
        <w:rPr/>
        <w:t>groove.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footage,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directly related.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tools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 sizes are turning at the same revolutions per minute, the larger tool has a greater</w:t>
      </w:r>
      <w:r>
        <w:rPr>
          <w:spacing w:val="1"/>
        </w:rPr>
        <w:t> </w:t>
      </w:r>
      <w:r>
        <w:rPr/>
        <w:t>surface speed. Surface speed is measured in surface metre per minute. All cutting tools work</w:t>
      </w:r>
      <w:r>
        <w:rPr>
          <w:spacing w:val="1"/>
        </w:rPr>
        <w:t> </w:t>
      </w:r>
      <w:r>
        <w:rPr/>
        <w:t>on the surface footage principle. Cutting speeds depend primarily on the kind of material to be</w:t>
      </w:r>
      <w:r>
        <w:rPr>
          <w:spacing w:val="-57"/>
        </w:rPr>
        <w:t> </w:t>
      </w:r>
      <w:r>
        <w:rPr/>
        <w:t>cut, and the kind of cutting tool you are using. The hardness of the work material has a great</w:t>
      </w:r>
      <w:r>
        <w:rPr>
          <w:spacing w:val="1"/>
        </w:rPr>
        <w:t> </w:t>
      </w:r>
      <w:r>
        <w:rPr/>
        <w:t>deal to do with the recommended cutting speed. The harder the work material, the slower the</w:t>
      </w:r>
      <w:r>
        <w:rPr>
          <w:spacing w:val="1"/>
        </w:rPr>
        <w:t> </w:t>
      </w:r>
      <w:r>
        <w:rPr/>
        <w:t>cutting</w:t>
      </w:r>
      <w:r>
        <w:rPr>
          <w:spacing w:val="-3"/>
        </w:rPr>
        <w:t> </w:t>
      </w:r>
      <w:r>
        <w:rPr/>
        <w:t>speed.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softer the work material, the</w:t>
      </w:r>
      <w:r>
        <w:rPr>
          <w:spacing w:val="-1"/>
        </w:rPr>
        <w:t> </w:t>
      </w:r>
      <w:r>
        <w:rPr/>
        <w:t>faster</w:t>
      </w:r>
      <w:r>
        <w:rPr>
          <w:spacing w:val="-2"/>
        </w:rPr>
        <w:t> </w:t>
      </w:r>
      <w:r>
        <w:rPr/>
        <w:t>the recommended cutting</w:t>
      </w:r>
      <w:r>
        <w:rPr>
          <w:spacing w:val="-3"/>
        </w:rPr>
        <w:t> </w:t>
      </w:r>
      <w:r>
        <w:rPr/>
        <w:t>speed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339" w:lineRule="exact" w:before="40"/>
        <w:ind w:left="820"/>
        <w:rPr>
          <w:rFonts w:ascii="Cambria Math" w:hAnsi="Cambria Math" w:eastAsia="Cambria Math"/>
        </w:rPr>
      </w:pPr>
      <w:r>
        <w:rPr/>
        <w:pict>
          <v:shape style="position:absolute;margin-left:166.580002pt;margin-top:13.156616pt;width:8.35pt;height:12.0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2"/>
        </w:rPr>
        <w:t>𝑅𝑃𝑀</w:t>
      </w:r>
      <w:r>
        <w:rPr>
          <w:rFonts w:ascii="Cambria Math" w:hAnsi="Cambria Math" w:eastAsia="Cambria Math"/>
          <w:spacing w:val="15"/>
          <w:position w:val="2"/>
        </w:rPr>
        <w:t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10"/>
          <w:position w:val="2"/>
        </w:rPr>
        <w:t> </w:t>
      </w:r>
      <w:r>
        <w:rPr>
          <w:rFonts w:ascii="Cambria Math" w:hAnsi="Cambria Math" w:eastAsia="Cambria Math"/>
          <w:position w:val="10"/>
        </w:rPr>
        <w:t>𝐶𝑆</w:t>
      </w:r>
      <w:r>
        <w:rPr>
          <w:rFonts w:ascii="Cambria Math" w:hAnsi="Cambria Math" w:eastAsia="Cambria Math"/>
          <w:spacing w:val="50"/>
          <w:position w:val="10"/>
        </w:rPr>
        <w:t> </w:t>
      </w:r>
      <w:r>
        <w:rPr>
          <w:rFonts w:ascii="Cambria Math" w:hAnsi="Cambria Math" w:eastAsia="Cambria Math"/>
          <w:position w:val="10"/>
        </w:rPr>
        <w:t>×</w:t>
      </w:r>
      <w:r>
        <w:rPr>
          <w:rFonts w:ascii="Cambria Math" w:hAnsi="Cambria Math" w:eastAsia="Cambria Math"/>
          <w:spacing w:val="-1"/>
          <w:position w:val="10"/>
        </w:rPr>
        <w:t> </w:t>
      </w:r>
      <w:r>
        <w:rPr>
          <w:rFonts w:ascii="Cambria Math" w:hAnsi="Cambria Math" w:eastAsia="Cambria Math"/>
          <w:position w:val="10"/>
        </w:rPr>
        <w:t>4</w:t>
      </w:r>
      <w:r>
        <w:rPr>
          <w:rFonts w:ascii="Cambria Math" w:hAnsi="Cambria Math" w:eastAsia="Cambria Math"/>
        </w:rPr>
        <w:t>⁄</w:t>
      </w:r>
    </w:p>
    <w:p>
      <w:pPr>
        <w:spacing w:line="157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𝑐</w:t>
      </w:r>
    </w:p>
    <w:p>
      <w:pPr>
        <w:pStyle w:val="BodyText"/>
        <w:spacing w:before="127"/>
        <w:ind w:left="820"/>
      </w:pPr>
      <w:r>
        <w:rPr/>
        <w:br w:type="column"/>
      </w:r>
      <w:r>
        <w:rPr/>
        <w:t>3.12</w:t>
      </w:r>
    </w:p>
    <w:p>
      <w:pPr>
        <w:spacing w:after="0"/>
        <w:sectPr>
          <w:pgSz w:w="11910" w:h="16840"/>
          <w:pgMar w:header="0" w:footer="1002" w:top="1320" w:bottom="1200" w:left="800" w:right="860"/>
          <w:cols w:num="2" w:equalWidth="0">
            <w:col w:w="2809" w:space="4735"/>
            <w:col w:w="27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820"/>
      </w:pPr>
      <w:r>
        <w:rPr/>
        <w:t>Where</w:t>
      </w:r>
      <w:r>
        <w:rPr>
          <w:spacing w:val="-3"/>
        </w:rPr>
        <w:t> </w:t>
      </w:r>
      <w:r>
        <w:rPr/>
        <w:t>CS, is the</w:t>
      </w:r>
      <w:r>
        <w:rPr>
          <w:spacing w:val="-2"/>
        </w:rPr>
        <w:t> </w:t>
      </w:r>
      <w:r>
        <w:rPr/>
        <w:t>cutting</w:t>
      </w:r>
      <w:r>
        <w:rPr>
          <w:spacing w:val="-2"/>
        </w:rPr>
        <w:t> </w:t>
      </w:r>
      <w:r>
        <w:rPr/>
        <w:t>speed, 300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820"/>
      </w:pPr>
      <w:r>
        <w:rPr>
          <w:position w:val="2"/>
        </w:rPr>
        <w:t>D</w:t>
      </w:r>
      <w:r>
        <w:rPr>
          <w:sz w:val="16"/>
        </w:rPr>
        <w:t>c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is the</w:t>
      </w:r>
      <w:r>
        <w:rPr>
          <w:spacing w:val="-2"/>
          <w:position w:val="2"/>
        </w:rPr>
        <w:t> </w:t>
      </w:r>
      <w:r>
        <w:rPr>
          <w:position w:val="2"/>
        </w:rPr>
        <w:t>diameter</w:t>
      </w:r>
      <w:r>
        <w:rPr>
          <w:spacing w:val="-2"/>
          <w:position w:val="2"/>
        </w:rPr>
        <w:t> </w:t>
      </w:r>
      <w:r>
        <w:rPr>
          <w:position w:val="2"/>
        </w:rPr>
        <w:t>of the</w:t>
      </w:r>
      <w:r>
        <w:rPr>
          <w:spacing w:val="-1"/>
          <w:position w:val="2"/>
        </w:rPr>
        <w:t> </w:t>
      </w:r>
      <w:r>
        <w:rPr>
          <w:position w:val="2"/>
        </w:rPr>
        <w:t>cutter =</w:t>
      </w:r>
      <w:r>
        <w:rPr>
          <w:spacing w:val="-2"/>
          <w:position w:val="2"/>
        </w:rPr>
        <w:t> </w:t>
      </w:r>
      <w:r>
        <w:rPr>
          <w:position w:val="2"/>
        </w:rPr>
        <w:t>0.5mm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1"/>
        </w:rPr>
        <w:t>𝑅𝑃𝑀</w:t>
      </w:r>
      <w:r>
        <w:rPr>
          <w:rFonts w:ascii="Cambria Math" w:hAnsi="Cambria Math" w:eastAsia="Cambria Math"/>
          <w:spacing w:val="12"/>
          <w:position w:val="11"/>
        </w:rPr>
        <w:t> </w:t>
      </w:r>
      <w:r>
        <w:rPr>
          <w:rFonts w:ascii="Cambria Math" w:hAnsi="Cambria Math" w:eastAsia="Cambria Math"/>
          <w:position w:val="11"/>
        </w:rPr>
        <w:t>=</w:t>
      </w:r>
      <w:r>
        <w:rPr>
          <w:rFonts w:ascii="Cambria Math" w:hAnsi="Cambria Math" w:eastAsia="Cambria Math"/>
          <w:spacing w:val="8"/>
          <w:position w:val="11"/>
        </w:rPr>
        <w:t> </w:t>
      </w:r>
      <w:r>
        <w:rPr>
          <w:rFonts w:ascii="Cambria Math" w:hAnsi="Cambria Math" w:eastAsia="Cambria Math"/>
          <w:position w:val="18"/>
        </w:rPr>
        <w:t>300</w:t>
      </w:r>
      <w:r>
        <w:rPr>
          <w:rFonts w:ascii="Cambria Math" w:hAnsi="Cambria Math" w:eastAsia="Cambria Math"/>
          <w:spacing w:val="-4"/>
          <w:position w:val="18"/>
        </w:rPr>
        <w:t> </w:t>
      </w:r>
      <w:r>
        <w:rPr>
          <w:rFonts w:ascii="Cambria Math" w:hAnsi="Cambria Math" w:eastAsia="Cambria Math"/>
          <w:position w:val="18"/>
        </w:rPr>
        <w:t>×</w:t>
      </w:r>
      <w:r>
        <w:rPr>
          <w:rFonts w:ascii="Cambria Math" w:hAnsi="Cambria Math" w:eastAsia="Cambria Math"/>
          <w:spacing w:val="-4"/>
          <w:position w:val="18"/>
        </w:rPr>
        <w:t> </w:t>
      </w:r>
      <w:r>
        <w:rPr>
          <w:rFonts w:ascii="Cambria Math" w:hAnsi="Cambria Math" w:eastAsia="Cambria Math"/>
          <w:position w:val="18"/>
        </w:rPr>
        <w:t>4</w:t>
      </w:r>
      <w:r>
        <w:rPr>
          <w:rFonts w:ascii="Cambria Math" w:hAnsi="Cambria Math" w:eastAsia="Cambria Math"/>
          <w:position w:val="9"/>
        </w:rPr>
        <w:t>⁄</w:t>
      </w:r>
      <w:r>
        <w:rPr>
          <w:rFonts w:ascii="Cambria Math" w:hAnsi="Cambria Math" w:eastAsia="Cambria Math"/>
        </w:rPr>
        <w:t>0.5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2400𝑟𝑝𝑚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tabs>
          <w:tab w:pos="8842" w:val="left" w:leader="none"/>
        </w:tabs>
        <w:spacing w:before="86"/>
        <w:ind w:left="820"/>
      </w:pPr>
      <w:r>
        <w:rPr/>
        <w:t>Table</w:t>
      </w:r>
      <w:r>
        <w:rPr>
          <w:spacing w:val="-5"/>
        </w:rPr>
        <w:t> </w:t>
      </w:r>
      <w:r>
        <w:rPr/>
        <w:t>feed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(𝑉</w:t>
      </w:r>
      <w:r>
        <w:rPr>
          <w:rFonts w:ascii="Cambria Math" w:hAnsi="Cambria Math" w:eastAsia="Cambria Math"/>
          <w:vertAlign w:val="subscript"/>
        </w:rPr>
        <w:t>𝑓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4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Miltiadis,</w:t>
      </w:r>
      <w:r>
        <w:rPr>
          <w:spacing w:val="-5"/>
          <w:vertAlign w:val="baseline"/>
        </w:rPr>
        <w:t> </w:t>
      </w:r>
      <w:r>
        <w:rPr>
          <w:vertAlign w:val="baseline"/>
        </w:rPr>
        <w:t>(2010)</w:t>
      </w:r>
      <w:r>
        <w:rPr>
          <w:spacing w:val="-5"/>
          <w:vertAlign w:val="baseline"/>
        </w:rPr>
        <w:t> </w:t>
      </w:r>
      <w:r>
        <w:rPr>
          <w:vertAlign w:val="baseline"/>
        </w:rPr>
        <w:t>as: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𝑓</w:t>
      </w:r>
      <w:r>
        <w:rPr>
          <w:rFonts w:ascii="Cambria Math" w:hAnsi="Cambria Math" w:eastAsia="Cambria Math"/>
          <w:spacing w:val="8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 ×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vertAlign w:val="subscript"/>
        </w:rPr>
        <w:t>𝑧</w:t>
      </w:r>
      <w:r>
        <w:rPr>
          <w:rFonts w:ascii="Cambria Math" w:hAnsi="Cambria Math" w:eastAsia="Cambria Math"/>
          <w:spacing w:val="5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𝑧</w:t>
        <w:tab/>
      </w:r>
      <w:r>
        <w:rPr>
          <w:vertAlign w:val="baseline"/>
        </w:rPr>
        <w:t>3.11</w:t>
      </w:r>
    </w:p>
    <w:p>
      <w:pPr>
        <w:pStyle w:val="BodyText"/>
        <w:rPr>
          <w:sz w:val="30"/>
        </w:rPr>
      </w:pPr>
    </w:p>
    <w:p>
      <w:pPr>
        <w:pStyle w:val="BodyText"/>
        <w:spacing w:line="477" w:lineRule="auto" w:before="239"/>
        <w:ind w:left="820" w:right="1186"/>
      </w:pPr>
      <w:r>
        <w:rPr>
          <w:position w:val="2"/>
        </w:rPr>
        <w:t>Where:</w:t>
      </w:r>
      <w:r>
        <w:rPr>
          <w:spacing w:val="58"/>
          <w:position w:val="2"/>
        </w:rPr>
        <w:t> </w:t>
      </w:r>
      <w:r>
        <w:rPr>
          <w:position w:val="2"/>
        </w:rPr>
        <w:t>n =</w:t>
      </w:r>
      <w:r>
        <w:rPr>
          <w:spacing w:val="-1"/>
          <w:position w:val="2"/>
        </w:rPr>
        <w:t> </w:t>
      </w:r>
      <w:r>
        <w:rPr>
          <w:position w:val="2"/>
        </w:rPr>
        <w:t>RPM,</w:t>
      </w:r>
      <w:r>
        <w:rPr>
          <w:spacing w:val="-1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z</w:t>
      </w:r>
      <w:r>
        <w:rPr>
          <w:spacing w:val="18"/>
          <w:sz w:val="16"/>
        </w:rPr>
        <w:t> </w:t>
      </w:r>
      <w:r>
        <w:rPr>
          <w:position w:val="2"/>
        </w:rPr>
        <w:t>= recommended</w:t>
      </w:r>
      <w:r>
        <w:rPr>
          <w:spacing w:val="-1"/>
          <w:position w:val="2"/>
        </w:rPr>
        <w:t> </w:t>
      </w:r>
      <w:r>
        <w:rPr>
          <w:position w:val="2"/>
        </w:rPr>
        <w:t>feed,</w:t>
      </w:r>
      <w:r>
        <w:rPr>
          <w:spacing w:val="2"/>
          <w:position w:val="2"/>
        </w:rPr>
        <w:t> </w:t>
      </w:r>
      <w:r>
        <w:rPr>
          <w:position w:val="2"/>
        </w:rPr>
        <w:t>given as</w:t>
      </w:r>
      <w:r>
        <w:rPr>
          <w:spacing w:val="-1"/>
          <w:position w:val="2"/>
        </w:rPr>
        <w:t> </w:t>
      </w:r>
      <w:r>
        <w:rPr>
          <w:position w:val="2"/>
        </w:rPr>
        <w:t>0.15 mm/tooth from cutting</w:t>
      </w:r>
      <w:r>
        <w:rPr>
          <w:spacing w:val="-4"/>
          <w:position w:val="2"/>
        </w:rPr>
        <w:t> </w:t>
      </w:r>
      <w:r>
        <w:rPr>
          <w:position w:val="2"/>
        </w:rPr>
        <w:t>tools</w:t>
      </w:r>
      <w:r>
        <w:rPr>
          <w:spacing w:val="-57"/>
          <w:position w:val="2"/>
        </w:rPr>
        <w:t> </w:t>
      </w:r>
      <w:r>
        <w:rPr/>
        <w:t>catalogue and z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cutting</w:t>
      </w:r>
      <w:r>
        <w:rPr>
          <w:spacing w:val="-2"/>
        </w:rPr>
        <w:t> </w:t>
      </w:r>
      <w:r>
        <w:rPr/>
        <w:t>tool teeth.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𝑓</w:t>
      </w:r>
      <w:r>
        <w:rPr>
          <w:rFonts w:ascii="Cambria Math" w:hAnsi="Cambria Math" w:eastAsia="Cambria Math"/>
          <w:spacing w:val="4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2400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0.15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6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2160𝑚𝑚/𝑚𝑖𝑛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/>
        <w:ind w:left="880" w:right="326"/>
      </w:pPr>
      <w:r>
        <w:rPr/>
        <w:t>Grinding 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machined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piston:</w:t>
      </w:r>
      <w:r>
        <w:rPr>
          <w:spacing w:val="1"/>
        </w:rPr>
        <w:t> </w:t>
      </w:r>
      <w:r>
        <w:rPr/>
        <w:t>Semi-finish</w:t>
      </w:r>
      <w:r>
        <w:rPr>
          <w:spacing w:val="1"/>
        </w:rPr>
        <w:t> </w:t>
      </w:r>
      <w:r>
        <w:rPr/>
        <w:t>hole-boring:</w:t>
      </w:r>
      <w:r>
        <w:rPr>
          <w:spacing w:val="-57"/>
        </w:rPr>
        <w:t> </w:t>
      </w:r>
      <w:r>
        <w:rPr/>
        <w:t>Circlip</w:t>
      </w:r>
      <w:r>
        <w:rPr>
          <w:spacing w:val="34"/>
        </w:rPr>
        <w:t> </w:t>
      </w:r>
      <w:r>
        <w:rPr/>
        <w:t>grooving,</w:t>
      </w:r>
      <w:r>
        <w:rPr>
          <w:spacing w:val="35"/>
        </w:rPr>
        <w:t> </w:t>
      </w:r>
      <w:r>
        <w:rPr/>
        <w:t>oil-hole</w:t>
      </w:r>
      <w:r>
        <w:rPr>
          <w:spacing w:val="35"/>
        </w:rPr>
        <w:t> </w:t>
      </w:r>
      <w:r>
        <w:rPr/>
        <w:t>drilling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third</w:t>
      </w:r>
      <w:r>
        <w:rPr>
          <w:spacing w:val="36"/>
        </w:rPr>
        <w:t> </w:t>
      </w:r>
      <w:r>
        <w:rPr/>
        <w:t>groove,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skirt</w:t>
      </w:r>
      <w:r>
        <w:rPr>
          <w:spacing w:val="36"/>
        </w:rPr>
        <w:t> </w:t>
      </w:r>
      <w:r>
        <w:rPr/>
        <w:t>ring</w:t>
      </w:r>
      <w:r>
        <w:rPr>
          <w:spacing w:val="34"/>
        </w:rPr>
        <w:t> </w:t>
      </w:r>
      <w:r>
        <w:rPr/>
        <w:t>grooving</w:t>
      </w:r>
      <w:r>
        <w:rPr>
          <w:spacing w:val="32"/>
        </w:rPr>
        <w:t> </w:t>
      </w:r>
      <w:r>
        <w:rPr/>
        <w:t>and</w:t>
      </w:r>
      <w:r>
        <w:rPr>
          <w:spacing w:val="38"/>
        </w:rPr>
        <w:t> </w:t>
      </w:r>
      <w:r>
        <w:rPr/>
        <w:t>chamfering</w:t>
      </w:r>
    </w:p>
    <w:p>
      <w:pPr>
        <w:pStyle w:val="Heading1"/>
        <w:numPr>
          <w:ilvl w:val="2"/>
          <w:numId w:val="34"/>
        </w:numPr>
        <w:tabs>
          <w:tab w:pos="1361" w:val="left" w:leader="none"/>
        </w:tabs>
        <w:spacing w:line="240" w:lineRule="auto" w:before="5" w:after="0"/>
        <w:ind w:left="1360" w:right="0" w:hanging="541"/>
        <w:jc w:val="left"/>
      </w:pPr>
      <w:r>
        <w:rPr/>
        <w:t>Deburring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Tin</w:t>
      </w:r>
      <w:r>
        <w:rPr>
          <w:spacing w:val="-2"/>
        </w:rPr>
        <w:t> </w:t>
      </w:r>
      <w:r>
        <w:rPr/>
        <w:t>Coating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820" w:right="330"/>
        <w:jc w:val="both"/>
      </w:pPr>
      <w:r>
        <w:rPr/>
        <w:t>Before coating, the pistons were thoroughly cleaned to remove any soap or phosphate residue,</w:t>
      </w:r>
      <w:r>
        <w:rPr>
          <w:spacing w:val="-57"/>
        </w:rPr>
        <w:t> </w:t>
      </w:r>
      <w:r>
        <w:rPr/>
        <w:t>water</w:t>
      </w:r>
      <w:r>
        <w:rPr>
          <w:spacing w:val="61"/>
        </w:rPr>
        <w:t> </w:t>
      </w:r>
      <w:r>
        <w:rPr/>
        <w:t>spots,</w:t>
      </w:r>
      <w:r>
        <w:rPr>
          <w:spacing w:val="61"/>
        </w:rPr>
        <w:t> </w:t>
      </w:r>
      <w:r>
        <w:rPr/>
        <w:t>machining</w:t>
      </w:r>
      <w:r>
        <w:rPr>
          <w:spacing w:val="61"/>
        </w:rPr>
        <w:t> </w:t>
      </w:r>
      <w:r>
        <w:rPr/>
        <w:t>oil,</w:t>
      </w:r>
      <w:r>
        <w:rPr>
          <w:spacing w:val="61"/>
        </w:rPr>
        <w:t> </w:t>
      </w:r>
      <w:r>
        <w:rPr/>
        <w:t>and   dirt   picked   up   during   the   manufacturing   process.</w:t>
      </w:r>
      <w:r>
        <w:rPr>
          <w:spacing w:val="-57"/>
        </w:rPr>
        <w:t> </w:t>
      </w:r>
      <w:r>
        <w:rPr/>
        <w:t>For</w:t>
      </w:r>
      <w:r>
        <w:rPr>
          <w:spacing w:val="61"/>
        </w:rPr>
        <w:t> </w:t>
      </w:r>
      <w:r>
        <w:rPr/>
        <w:t>optimum</w:t>
      </w:r>
      <w:r>
        <w:rPr>
          <w:spacing w:val="61"/>
        </w:rPr>
        <w:t> </w:t>
      </w:r>
      <w:r>
        <w:rPr/>
        <w:t>results,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mechanical</w:t>
      </w:r>
      <w:r>
        <w:rPr>
          <w:spacing w:val="61"/>
        </w:rPr>
        <w:t> </w:t>
      </w:r>
      <w:r>
        <w:rPr/>
        <w:t>type</w:t>
      </w:r>
      <w:r>
        <w:rPr>
          <w:spacing w:val="61"/>
        </w:rPr>
        <w:t> </w:t>
      </w:r>
      <w:r>
        <w:rPr/>
        <w:t>cleaner  </w:t>
      </w:r>
      <w:r>
        <w:rPr>
          <w:spacing w:val="1"/>
        </w:rPr>
        <w:t> </w:t>
      </w:r>
      <w:r>
        <w:rPr/>
        <w:t>(spray)  </w:t>
      </w:r>
      <w:r>
        <w:rPr>
          <w:spacing w:val="1"/>
        </w:rPr>
        <w:t> </w:t>
      </w:r>
      <w:r>
        <w:rPr/>
        <w:t>is  </w:t>
      </w:r>
      <w:r>
        <w:rPr>
          <w:spacing w:val="1"/>
        </w:rPr>
        <w:t> </w:t>
      </w:r>
      <w:r>
        <w:rPr/>
        <w:t>recommended.</w:t>
      </w:r>
      <w:r>
        <w:rPr>
          <w:spacing w:val="1"/>
        </w:rPr>
        <w:t> </w:t>
      </w:r>
      <w:r>
        <w:rPr/>
        <w:t>Recommended methods for applying Tin Coating to pistons are either screen print or spray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4"/>
        </w:numPr>
        <w:tabs>
          <w:tab w:pos="1478" w:val="left" w:leader="none"/>
        </w:tabs>
        <w:spacing w:line="240" w:lineRule="auto" w:before="0" w:after="0"/>
        <w:ind w:left="1478" w:right="0" w:hanging="658"/>
        <w:jc w:val="left"/>
        <w:rPr>
          <w:sz w:val="24"/>
        </w:rPr>
      </w:pPr>
      <w:r>
        <w:rPr>
          <w:b/>
          <w:sz w:val="24"/>
        </w:rPr>
        <w:t>Reaming:</w:t>
      </w:r>
      <w:r>
        <w:rPr>
          <w:b/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117"/>
          <w:sz w:val="24"/>
        </w:rPr>
        <w:t> </w:t>
      </w:r>
      <w:r>
        <w:rPr>
          <w:sz w:val="24"/>
        </w:rPr>
        <w:t>final</w:t>
      </w:r>
      <w:r>
        <w:rPr>
          <w:spacing w:val="116"/>
          <w:sz w:val="24"/>
        </w:rPr>
        <w:t> </w:t>
      </w:r>
      <w:r>
        <w:rPr>
          <w:sz w:val="24"/>
        </w:rPr>
        <w:t>machining</w:t>
      </w:r>
      <w:r>
        <w:rPr>
          <w:spacing w:val="113"/>
          <w:sz w:val="24"/>
        </w:rPr>
        <w:t> </w:t>
      </w:r>
      <w:r>
        <w:rPr>
          <w:sz w:val="24"/>
        </w:rPr>
        <w:t>process</w:t>
      </w:r>
      <w:r>
        <w:rPr>
          <w:spacing w:val="116"/>
          <w:sz w:val="24"/>
        </w:rPr>
        <w:t> </w:t>
      </w:r>
      <w:r>
        <w:rPr>
          <w:sz w:val="24"/>
        </w:rPr>
        <w:t>for</w:t>
      </w:r>
      <w:r>
        <w:rPr>
          <w:spacing w:val="113"/>
          <w:sz w:val="24"/>
        </w:rPr>
        <w:t> </w:t>
      </w:r>
      <w:r>
        <w:rPr>
          <w:sz w:val="24"/>
        </w:rPr>
        <w:t>the</w:t>
      </w:r>
      <w:r>
        <w:rPr>
          <w:spacing w:val="115"/>
          <w:sz w:val="24"/>
        </w:rPr>
        <w:t> </w:t>
      </w:r>
      <w:r>
        <w:rPr>
          <w:sz w:val="24"/>
        </w:rPr>
        <w:t>piston</w:t>
      </w:r>
      <w:r>
        <w:rPr>
          <w:spacing w:val="116"/>
          <w:sz w:val="24"/>
        </w:rPr>
        <w:t> </w:t>
      </w:r>
      <w:r>
        <w:rPr>
          <w:sz w:val="24"/>
        </w:rPr>
        <w:t>was</w:t>
      </w:r>
      <w:r>
        <w:rPr>
          <w:spacing w:val="120"/>
          <w:sz w:val="24"/>
        </w:rPr>
        <w:t> </w:t>
      </w:r>
      <w:r>
        <w:rPr>
          <w:sz w:val="24"/>
        </w:rPr>
        <w:t>that</w:t>
      </w:r>
      <w:r>
        <w:rPr>
          <w:spacing w:val="115"/>
          <w:sz w:val="24"/>
        </w:rPr>
        <w:t> </w:t>
      </w:r>
      <w:r>
        <w:rPr>
          <w:sz w:val="24"/>
        </w:rPr>
        <w:t>of</w:t>
      </w:r>
      <w:r>
        <w:rPr>
          <w:spacing w:val="115"/>
          <w:sz w:val="24"/>
        </w:rPr>
        <w:t> </w:t>
      </w:r>
      <w:r>
        <w:rPr>
          <w:sz w:val="24"/>
        </w:rPr>
        <w:t>reaming.</w:t>
      </w:r>
    </w:p>
    <w:p>
      <w:pPr>
        <w:pStyle w:val="BodyText"/>
      </w:pPr>
    </w:p>
    <w:p>
      <w:pPr>
        <w:pStyle w:val="BodyText"/>
        <w:spacing w:line="480" w:lineRule="auto"/>
        <w:ind w:left="820" w:right="332"/>
        <w:jc w:val="both"/>
      </w:pPr>
      <w:r>
        <w:rPr/>
        <w:t>This process involved the piston being placed in a bath of oil and reamed at different sizes to</w:t>
      </w:r>
      <w:r>
        <w:rPr>
          <w:spacing w:val="1"/>
        </w:rPr>
        <w:t> </w:t>
      </w:r>
      <w:r>
        <w:rPr/>
        <w:t>reach the final size required. Since the pin boring process was only rough it was necessary to</w:t>
      </w:r>
      <w:r>
        <w:rPr>
          <w:spacing w:val="1"/>
        </w:rPr>
        <w:t> </w:t>
      </w:r>
      <w:r>
        <w:rPr/>
        <w:t>ream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pin bore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times to achieve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finish and size</w:t>
      </w:r>
      <w:r>
        <w:rPr>
          <w:spacing w:val="-1"/>
        </w:rPr>
        <w:t> </w:t>
      </w:r>
      <w:r>
        <w:rPr/>
        <w:t>required.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660" w:left="800" w:right="860"/>
        </w:sectPr>
      </w:pPr>
    </w:p>
    <w:p>
      <w:pPr>
        <w:pStyle w:val="Heading1"/>
        <w:numPr>
          <w:ilvl w:val="1"/>
          <w:numId w:val="32"/>
        </w:numPr>
        <w:tabs>
          <w:tab w:pos="1181" w:val="left" w:leader="none"/>
        </w:tabs>
        <w:spacing w:line="240" w:lineRule="auto" w:before="79" w:after="0"/>
        <w:ind w:left="1180" w:right="0" w:hanging="361"/>
        <w:jc w:val="left"/>
      </w:pPr>
      <w:r>
        <w:rPr/>
        <w:t>Calculating</w:t>
      </w:r>
      <w:r>
        <w:rPr>
          <w:spacing w:val="-2"/>
        </w:rPr>
        <w:t> </w:t>
      </w:r>
      <w:r>
        <w:rPr/>
        <w:t>RPM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Reaming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4"/>
        <w:jc w:val="both"/>
      </w:pPr>
      <w:r>
        <w:rPr/>
        <w:t>The drill press RPM setting for reaming depends on the cutting speed of the material and the</w:t>
      </w:r>
      <w:r>
        <w:rPr>
          <w:spacing w:val="1"/>
        </w:rPr>
        <w:t> </w:t>
      </w:r>
      <w:r>
        <w:rPr/>
        <w:t>size of the ream. The RPM setting will change with the size of the ream. As the ream got</w:t>
      </w:r>
      <w:r>
        <w:rPr>
          <w:spacing w:val="1"/>
        </w:rPr>
        <w:t> </w:t>
      </w:r>
      <w:r>
        <w:rPr/>
        <w:t>smaller, the RPM was increased to maintain the recommended surface footage. Although</w:t>
      </w:r>
      <w:r>
        <w:rPr>
          <w:spacing w:val="1"/>
        </w:rPr>
        <w:t> </w:t>
      </w:r>
      <w:r>
        <w:rPr/>
        <w:t>specific cutting speeds for reaming are available, a simple rule of half the speed was used for</w:t>
      </w:r>
      <w:r>
        <w:rPr>
          <w:spacing w:val="1"/>
        </w:rPr>
        <w:t> </w:t>
      </w:r>
      <w:r>
        <w:rPr/>
        <w:t>reaming operations. Using half the spindle speed for the drilling operation is a commonly</w:t>
      </w:r>
      <w:r>
        <w:rPr>
          <w:spacing w:val="1"/>
        </w:rPr>
        <w:t> </w:t>
      </w:r>
      <w:r>
        <w:rPr/>
        <w:t>accepted</w:t>
      </w:r>
      <w:r>
        <w:rPr>
          <w:spacing w:val="10"/>
        </w:rPr>
        <w:t> </w:t>
      </w:r>
      <w:r>
        <w:rPr/>
        <w:t>method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determining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reaming</w:t>
      </w:r>
      <w:r>
        <w:rPr>
          <w:spacing w:val="9"/>
        </w:rPr>
        <w:t> </w:t>
      </w:r>
      <w:r>
        <w:rPr/>
        <w:t>speed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machine</w:t>
      </w:r>
      <w:r>
        <w:rPr>
          <w:spacing w:val="11"/>
        </w:rPr>
        <w:t> </w:t>
      </w:r>
      <w:r>
        <w:rPr/>
        <w:t>shops.</w:t>
      </w:r>
      <w:r>
        <w:rPr>
          <w:spacing w:val="16"/>
        </w:rPr>
        <w:t> </w:t>
      </w:r>
      <w:r>
        <w:rPr/>
        <w:t>RPM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reamer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 by</w:t>
      </w:r>
      <w:r>
        <w:rPr>
          <w:spacing w:val="-5"/>
        </w:rPr>
        <w:t> </w:t>
      </w:r>
      <w:r>
        <w:rPr/>
        <w:t>Mitiadis, (2010) as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1002" w:top="1320" w:bottom="1200" w:left="800" w:right="860"/>
        </w:sectPr>
      </w:pPr>
    </w:p>
    <w:p>
      <w:pPr>
        <w:spacing w:line="168" w:lineRule="auto" w:before="97"/>
        <w:ind w:left="88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7.940002pt;margin-top:14.889963pt;width:153.38pt;height:.84pt;mso-position-horizontal-relative:page;mso-position-vertical-relative:paragraph;z-index:-191539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position w:val="-13"/>
          <w:sz w:val="24"/>
        </w:rPr>
        <w:t>𝑅𝑃𝑀</w:t>
      </w:r>
      <w:r>
        <w:rPr>
          <w:rFonts w:ascii="Cambria Math" w:eastAsia="Cambria Math"/>
          <w:spacing w:val="3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position w:val="-13"/>
          <w:sz w:val="24"/>
        </w:rPr>
        <w:t>=</w:t>
      </w:r>
      <w:r>
        <w:rPr>
          <w:rFonts w:ascii="Cambria Math" w:eastAsia="Cambria Math"/>
          <w:spacing w:val="47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𝑠𝑝𝑖𝑛𝑑𝑙𝑒</w:t>
      </w:r>
      <w:r>
        <w:rPr>
          <w:rFonts w:ascii="Cambria Math" w:eastAsia="Cambria Math"/>
          <w:spacing w:val="-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𝑠𝑝𝑒𝑒𝑑</w:t>
      </w:r>
      <w:r>
        <w:rPr>
          <w:rFonts w:ascii="Cambria Math" w:eastAsia="Cambria Math"/>
          <w:spacing w:val="-4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𝑓𝑜𝑟</w:t>
      </w:r>
      <w:r>
        <w:rPr>
          <w:rFonts w:ascii="Cambria Math" w:eastAsia="Cambria Math"/>
          <w:spacing w:val="-7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𝑑𝑟𝑖𝑙𝑙𝑖𝑛𝑔</w:t>
      </w:r>
      <w:r>
        <w:rPr>
          <w:rFonts w:ascii="Cambria Math" w:eastAsia="Cambria Math"/>
          <w:spacing w:val="-8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𝑜𝑝𝑒𝑟𝑎𝑡𝑖𝑜𝑛</w:t>
      </w:r>
    </w:p>
    <w:p>
      <w:pPr>
        <w:spacing w:line="162" w:lineRule="exact" w:before="0"/>
        <w:ind w:left="324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151"/>
        <w:ind w:left="880"/>
      </w:pPr>
      <w:r>
        <w:rPr/>
        <w:br w:type="column"/>
      </w:r>
      <w:r>
        <w:rPr/>
        <w:t>3.13</w:t>
      </w:r>
    </w:p>
    <w:p>
      <w:pPr>
        <w:spacing w:after="0"/>
        <w:sectPr>
          <w:type w:val="continuous"/>
          <w:pgSz w:w="11910" w:h="16840"/>
          <w:pgMar w:top="1260" w:bottom="1660" w:left="800" w:right="860"/>
          <w:cols w:num="2" w:equalWidth="0">
            <w:col w:w="4865" w:space="3460"/>
            <w:col w:w="19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spacing w:line="307" w:lineRule="exact" w:before="73"/>
        <w:ind w:left="820"/>
        <w:rPr>
          <w:rFonts w:ascii="Cambria Math" w:eastAsia="Cambria Math"/>
          <w:sz w:val="17"/>
        </w:rPr>
      </w:pPr>
      <w:r>
        <w:rPr/>
        <w:pict>
          <v:rect style="position:absolute;margin-left:186.889999pt;margin-top:14.886662pt;width:21.6pt;height:.84pt;mso-position-horizontal-relative:page;mso-position-vertical-relative:paragraph;z-index:-191534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𝑅𝑃𝑀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𝑓𝑜𝑟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𝑟𝑒𝑎𝑚𝑒𝑟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  <w:position w:val="14"/>
          <w:sz w:val="17"/>
        </w:rPr>
        <w:t>2400</w:t>
      </w:r>
    </w:p>
    <w:p>
      <w:pPr>
        <w:spacing w:line="152" w:lineRule="exact" w:before="0"/>
        <w:ind w:left="0" w:right="127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146"/>
        <w:ind w:left="6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1200𝑟𝑝𝑚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260" w:bottom="1660" w:left="800" w:right="860"/>
          <w:cols w:num="2" w:equalWidth="0">
            <w:col w:w="3332" w:space="40"/>
            <w:col w:w="687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7"/>
        </w:rPr>
      </w:pPr>
    </w:p>
    <w:p>
      <w:pPr>
        <w:pStyle w:val="Heading1"/>
        <w:numPr>
          <w:ilvl w:val="2"/>
          <w:numId w:val="35"/>
        </w:numPr>
        <w:tabs>
          <w:tab w:pos="1361" w:val="left" w:leader="none"/>
        </w:tabs>
        <w:spacing w:line="240" w:lineRule="auto" w:before="90" w:after="0"/>
        <w:ind w:left="1360" w:right="0" w:hanging="541"/>
        <w:jc w:val="both"/>
      </w:pPr>
      <w:r>
        <w:rPr/>
        <w:t>Performance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Piston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35"/>
        </w:numPr>
        <w:tabs>
          <w:tab w:pos="1361" w:val="left" w:leader="none"/>
        </w:tabs>
        <w:spacing w:line="240" w:lineRule="auto" w:before="0" w:after="0"/>
        <w:ind w:left="1360" w:right="0" w:hanging="541"/>
        <w:jc w:val="both"/>
        <w:rPr>
          <w:b/>
          <w:sz w:val="24"/>
        </w:rPr>
      </w:pPr>
      <w:r>
        <w:rPr>
          <w:b/>
          <w:sz w:val="24"/>
        </w:rPr>
        <w:t>Idle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low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MMC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piston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20" w:right="333"/>
        <w:jc w:val="both"/>
      </w:pPr>
      <w:r>
        <w:rPr/>
        <w:t>A</w:t>
      </w:r>
      <w:r>
        <w:rPr>
          <w:spacing w:val="1"/>
        </w:rPr>
        <w:t> </w:t>
      </w:r>
      <w:r>
        <w:rPr/>
        <w:t>Toyota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valve</w:t>
      </w:r>
      <w:r>
        <w:rPr>
          <w:spacing w:val="1"/>
        </w:rPr>
        <w:t> </w:t>
      </w:r>
      <w:r>
        <w:rPr/>
        <w:t>engine,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VI,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assembled,</w:t>
      </w:r>
      <w:r>
        <w:rPr>
          <w:spacing w:val="1"/>
        </w:rPr>
        <w:t> </w:t>
      </w:r>
      <w:r>
        <w:rPr/>
        <w:t>serviced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performance and effectiveness of the engine. Fuel of about 100ml was discharged into the fuel</w:t>
      </w:r>
      <w:r>
        <w:rPr>
          <w:spacing w:val="-57"/>
        </w:rPr>
        <w:t> </w:t>
      </w:r>
      <w:r>
        <w:rPr/>
        <w:t>chamber using the conventional</w:t>
      </w:r>
      <w:r>
        <w:rPr>
          <w:spacing w:val="1"/>
        </w:rPr>
        <w:t> </w:t>
      </w:r>
      <w:r>
        <w:rPr/>
        <w:t>and AMCs piston, then the</w:t>
      </w:r>
      <w:r>
        <w:rPr>
          <w:spacing w:val="1"/>
        </w:rPr>
        <w:t> </w:t>
      </w:r>
      <w:r>
        <w:rPr/>
        <w:t>engine was</w:t>
      </w:r>
      <w:r>
        <w:rPr>
          <w:spacing w:val="60"/>
        </w:rPr>
        <w:t> </w:t>
      </w:r>
      <w:r>
        <w:rPr/>
        <w:t>allowed to run until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fuel in the chamber was consumed.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260" w:bottom="1660" w:left="800" w:right="860"/>
        </w:sectPr>
      </w:pPr>
    </w:p>
    <w:p>
      <w:pPr>
        <w:pStyle w:val="BodyText"/>
        <w:ind w:left="812"/>
        <w:rPr>
          <w:sz w:val="20"/>
        </w:rPr>
      </w:pPr>
      <w:r>
        <w:rPr>
          <w:sz w:val="20"/>
        </w:rPr>
        <w:pict>
          <v:group style="width:409.15pt;height:244.4pt;mso-position-horizontal-relative:char;mso-position-vertical-relative:line" coordorigin="0,0" coordsize="8183,4888">
            <v:shape style="position:absolute;left:1056;top:825;width:5998;height:3781" type="#_x0000_t75" stroked="false">
              <v:imagedata r:id="rId33" o:title=""/>
            </v:shape>
            <v:line style="position:absolute" from="5222,1707" to="5535,561" stroked="true" strokeweight=".75pt" strokecolor="#000000">
              <v:stroke dashstyle="solid"/>
            </v:line>
            <v:shape style="position:absolute;left:5408;top:222;width:484;height:604" coordorigin="5408,223" coordsize="484,604" path="m5650,223l5586,233,5528,264,5479,311,5441,372,5417,444,5408,524,5417,604,5441,676,5479,737,5528,785,5586,815,5650,826,5715,815,5772,785,5821,737,5859,676,5883,604,5892,524,5883,444,5859,372,5821,311,5772,264,5715,233,5650,223xe" filled="true" fillcolor="#ffffff" stroked="false">
              <v:path arrowok="t"/>
              <v:fill type="solid"/>
            </v:shape>
            <v:shape style="position:absolute;left:1959;top:69;width:3933;height:1668" coordorigin="1959,70" coordsize="3933,1668" path="m5409,524l5417,444,5442,372,5479,311,5528,264,5586,233,5650,222,5715,233,5772,264,5821,311,5859,372,5883,444,5892,524,5883,604,5859,676,5821,737,5772,785,5715,815,5650,826,5586,815,5528,785,5479,737,5442,676,5417,604,5409,524xm4212,1737l4266,591m1959,330l1969,271,1995,216,2038,167,2093,127,2159,96,2235,77,2317,70,2398,77,2474,96,2540,127,2595,167,2637,216,2664,271,2674,330,2664,390,2637,445,2595,493,2540,534,2474,565,2398,584,2317,591,2235,584,2159,565,2093,534,2038,493,1995,445,1969,390,1959,330xe" filled="false" stroked="true" strokeweight=".75pt" strokecolor="#000000">
              <v:path arrowok="t"/>
              <v:stroke dashstyle="solid"/>
            </v:shape>
            <v:line style="position:absolute" from="3645,1598" to="3645,1705" stroked="true" strokeweight="1.18pt" strokecolor="#000000">
              <v:stroke dashstyle="solid"/>
            </v:line>
            <v:line style="position:absolute" from="3640,1737" to="3453,447" stroked="true" strokeweight=".75pt" strokecolor="#000000">
              <v:stroke dashstyle="solid"/>
            </v:line>
            <v:shape style="position:absolute;left:4121;top:151;width:528;height:511" coordorigin="4121,151" coordsize="528,511" path="m4385,151l4315,160,4252,186,4199,226,4157,278,4131,339,4121,407,4131,475,4157,536,4199,587,4252,627,4315,653,4385,662,4455,653,4518,627,4572,587,4613,536,4640,475,4649,407,4640,339,4613,278,4572,226,4518,186,4455,160,4385,151xe" filled="true" fillcolor="#ffffff" stroked="false">
              <v:path arrowok="t"/>
              <v:fill type="solid"/>
            </v:shape>
            <v:shape style="position:absolute;left:2316;top:151;width:2333;height:1831" coordorigin="2317,151" coordsize="2333,1831" path="m4122,407l4131,339,4157,278,4199,226,4252,186,4315,160,4385,151,4455,160,4518,186,4572,226,4613,278,4640,339,4649,407,4640,475,4613,536,4572,587,4518,627,4455,653,4385,662,4315,653,4252,627,4199,587,4157,536,4131,475,4122,407xm2675,1982l2317,447e" filled="false" stroked="true" strokeweight=".75pt" strokecolor="#000000">
              <v:path arrowok="t"/>
              <v:stroke dashstyle="solid"/>
            </v:shape>
            <v:shape style="position:absolute;left:3217;top:7;width:539;height:554" coordorigin="3218,8" coordsize="539,554" path="m3487,8l3416,17,3351,45,3297,89,3254,144,3227,211,3218,284,3227,358,3254,424,3297,480,3351,523,3416,551,3487,561,3559,551,3623,523,3678,480,3720,424,3747,358,3757,284,3747,211,3720,144,3678,89,3623,45,3559,17,3487,8xe" filled="true" fillcolor="#ffffff" stroked="false">
              <v:path arrowok="t"/>
              <v:fill type="solid"/>
            </v:shape>
            <v:shape style="position:absolute;left:3217;top:7;width:539;height:3446" coordorigin="3218,8" coordsize="539,3446" path="m3218,284l3227,211,3254,144,3297,89,3351,45,3416,17,3487,8,3559,17,3623,45,3678,89,3720,144,3747,211,3757,284,3747,358,3720,424,3678,480,3623,523,3559,551,3487,561,3416,551,3351,523,3297,480,3254,424,3227,358,3218,284xm3452,3453l3453,3454e" filled="false" stroked="true" strokeweight=".75pt" strokecolor="#000000">
              <v:path arrowok="t"/>
              <v:stroke dashstyle="solid"/>
            </v:shape>
            <v:shape style="position:absolute;left:3756;top:4210;width:806;height:560" coordorigin="3757,4210" coordsize="806,560" path="m4160,4210l4067,4218,3982,4239,3908,4272,3845,4315,3798,4367,3767,4426,3757,4490,3767,4554,3798,4613,3845,4665,3908,4709,3982,4742,4067,4763,4160,4770,4252,4763,4337,4742,4412,4709,4474,4665,4522,4613,4552,4554,4563,4490,4552,4426,4522,4367,4474,4315,4412,4272,4337,4239,4252,4218,4160,4210xe" filled="true" fillcolor="#ffffff" stroked="false">
              <v:path arrowok="t"/>
              <v:fill type="solid"/>
            </v:shape>
            <v:shape style="position:absolute;left:3756;top:4210;width:806;height:560" coordorigin="3757,4210" coordsize="806,560" path="m3757,4490l3767,4426,3798,4367,3845,4315,3908,4272,3982,4239,4067,4218,4160,4210,4252,4218,4337,4239,4412,4272,4474,4315,4522,4367,4552,4426,4563,4490,4552,4554,4522,4613,4474,4665,4412,4709,4337,4742,4252,4763,4160,4770,4067,4763,3982,4742,3908,4709,3845,4665,3798,4613,3767,4554,3757,4490xe" filled="false" stroked="true" strokeweight=".75pt" strokecolor="#000000">
              <v:path arrowok="t"/>
              <v:stroke dashstyle="solid"/>
            </v:shape>
            <v:shape style="position:absolute;left:2960;top:4129;width:492;height:641" coordorigin="2961,4129" coordsize="492,641" path="m3207,4129l3141,4141,3083,4173,3033,4223,2994,4288,2969,4365,2961,4450,2969,4535,2994,4611,3033,4676,3083,4726,3141,4759,3207,4770,3272,4759,3331,4726,3381,4676,3419,4611,3444,4535,3453,4450,3444,4365,3419,4288,3381,4223,3331,4173,3272,4141,3207,4129xe" filled="true" fillcolor="#ffffff" stroked="false">
              <v:path arrowok="t"/>
              <v:fill type="solid"/>
            </v:shape>
            <v:shape style="position:absolute;left:2960;top:3113;width:4666;height:1657" coordorigin="2961,3114" coordsize="4666,1657" path="m2961,4450l2969,4365,2994,4288,3033,4223,3083,4173,3141,4141,3207,4129,3272,4141,3331,4173,3381,4223,3419,4288,3444,4365,3453,4450,3444,4535,3419,4611,3381,4676,3331,4726,3272,4759,3207,4770,3141,4759,3083,4726,3033,4676,2994,4611,2969,4535,2961,4450xm5893,3114l7627,4169e" filled="false" stroked="true" strokeweight=".75pt" strokecolor="#000000">
              <v:path arrowok="t"/>
              <v:stroke dashstyle="solid"/>
            </v:shape>
            <v:shape style="position:absolute;left:7563;top:3896;width:450;height:541" coordorigin="7564,3896" coordsize="450,541" path="m7788,3896l7717,3910,7656,3949,7607,4007,7575,4081,7564,4167,7575,4252,7607,4327,7656,4385,7717,4424,7788,4437,7860,4424,7921,4385,7970,4327,8002,4252,8013,4167,8002,4081,7970,4007,7921,3949,7860,3910,7788,3896xe" filled="true" fillcolor="#ffffff" stroked="false">
              <v:path arrowok="t"/>
              <v:fill type="solid"/>
            </v:shape>
            <v:shape style="position:absolute;left:7563;top:3896;width:450;height:541" coordorigin="7564,3896" coordsize="450,541" path="m7564,4167l7575,4081,7607,4007,7656,3949,7717,3910,7788,3896,7860,3910,7921,3949,7970,4007,8002,4081,8013,4167,8002,4252,7970,4327,7921,4385,7860,4424,7788,4437,7717,4424,7656,4385,7607,4327,7575,4252,7564,4167xe" filled="false" stroked="true" strokeweight=".75pt" strokecolor="#000000">
              <v:path arrowok="t"/>
              <v:stroke dashstyle="solid"/>
            </v:shape>
            <v:shape style="position:absolute;left:4650;top:4335;width:758;height:546" coordorigin="4650,4335" coordsize="758,546" path="m5029,4335l4943,4342,4863,4363,4792,4395,4734,4437,4689,4488,4661,4545,4650,4608,4661,4670,4689,4728,4734,4778,4792,4821,4863,4853,4943,4873,5029,4880,5116,4873,5196,4853,5267,4821,5325,4778,5370,4728,5398,4670,5408,4608,5398,4545,5370,4488,5325,4437,5267,4395,5196,4363,5116,4342,5029,4335xe" filled="true" fillcolor="#ffffff" stroked="false">
              <v:path arrowok="t"/>
              <v:fill type="solid"/>
            </v:shape>
            <v:shape style="position:absolute;left:4650;top:4335;width:758;height:546" coordorigin="4650,4335" coordsize="758,546" path="m4650,4608l4661,4545,4689,4488,4734,4437,4792,4395,4863,4363,4943,4342,5029,4335,5116,4342,5196,4363,5267,4395,5325,4437,5370,4488,5398,4545,5408,4608,5398,4670,5370,4728,5325,4778,5267,4821,5196,4853,5116,4873,5029,4880,4943,4873,4863,4853,4792,4821,4734,4778,4689,4728,4661,4670,4650,4608xe" filled="false" stroked="true" strokeweight=".75pt" strokecolor="#000000">
              <v:path arrowok="t"/>
              <v:stroke dashstyle="solid"/>
            </v:shape>
            <v:shape style="position:absolute;left:7390;top:2845;width:786;height:608" coordorigin="7390,2845" coordsize="786,608" path="m7783,2845l7704,2851,7630,2869,7563,2897,7505,2934,7457,2979,7421,3031,7398,3088,7390,3149,7398,3210,7421,3267,7457,3319,7505,3364,7563,3401,7630,3429,7704,3446,7783,3452,7862,3446,7936,3429,8002,3401,8061,3364,8108,3319,8145,3267,8168,3210,8176,3149,8168,3088,8145,3031,8108,2979,8061,2934,8002,2897,7936,2869,7862,2851,7783,2845xe" filled="true" fillcolor="#ffffff" stroked="false">
              <v:path arrowok="t"/>
              <v:fill type="solid"/>
            </v:shape>
            <v:shape style="position:absolute;left:7;top:1534;width:8168;height:1919" coordorigin="8,1534" coordsize="8168,1919" path="m7390,3149l7398,3088,7421,3031,7457,2979,7505,2934,7563,2897,7630,2869,7704,2851,7783,2845,7862,2851,7936,2869,8002,2897,8061,2934,8108,2979,8145,3031,8168,3088,8176,3149,8168,3210,8145,3267,8108,3319,8061,3364,8002,3401,7936,3429,7862,3446,7783,3452,7704,3446,7630,3429,7563,3401,7505,3364,7457,3319,7421,3267,7398,3210,7390,3149xm8,1847l16,1784,39,1725,76,1672,125,1626,185,1588,253,1559,328,1541,409,1534,490,1541,565,1559,634,1588,693,1626,742,1672,779,1725,802,1784,811,1847,802,1910,779,1969,742,2022,693,2068,634,2106,565,2135,490,2153,409,2159,328,2153,253,2135,185,2106,125,2068,76,2022,39,1969,16,1910,8,1847xm1253,2312l413,1842m6340,3349l7393,3011e" filled="false" stroked="true" strokeweight=".75pt" strokecolor="#000000">
              <v:path arrowok="t"/>
              <v:stroke dashstyle="solid"/>
            </v:shape>
            <v:shape style="position:absolute;left:6875;top:4129;width:518;height:521" coordorigin="6875,4129" coordsize="518,521" path="m7134,4129l7066,4139,7004,4165,6951,4206,6911,4258,6885,4320,6875,4390,6885,4459,6911,4521,6951,4574,7004,4615,7066,4641,7134,4650,7203,4641,7265,4615,7317,4574,7358,4521,7384,4459,7393,4390,7384,4320,7358,4258,7317,4206,7265,4165,7203,4139,7134,4129xe" filled="true" fillcolor="#ffffff" stroked="false">
              <v:path arrowok="t"/>
              <v:fill type="solid"/>
            </v:shape>
            <v:shape style="position:absolute;left:2907;top:1605;width:5105;height:3045" coordorigin="2907,1606" coordsize="5105,3045" path="m6876,4390l6885,4320,6911,4258,6951,4206,7004,4165,7066,4139,7134,4129,7203,4139,7265,4165,7317,4206,7358,4258,7384,4320,7393,4390,7384,4459,7358,4521,7317,4574,7265,4615,7203,4641,7134,4650,7066,4641,7004,4615,6951,4574,6911,4521,6885,4459,6876,4390xm4337,3114l6876,4486m7482,1883l7492,1809,7518,1743,7560,1687,7613,1643,7677,1615,7747,1606,7818,1615,7881,1643,7935,1687,7976,1743,8003,1809,8012,1883,8003,1956,7976,2022,7935,2078,7881,2122,7818,2150,7747,2160,7677,2150,7613,2122,7560,2078,7518,2022,7492,1956,7482,1883xm6098,1842l7484,1842m3926,3812l4123,4283m4266,3544l4883,4438m2907,3544l3121,4231e" filled="false" stroked="true" strokeweight=".75pt" strokecolor="#000000">
              <v:path arrowok="t"/>
              <v:stroke dashstyle="solid"/>
            </v:shape>
            <v:shape style="position:absolute;left:2216;top:26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50;top:20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352;top:34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632;top:43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6;top:1749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13;top:1809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658;top:3057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783;top:409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86;top:434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028;top:4413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103;top:432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914;top:4538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90"/>
      </w:pPr>
      <w:r>
        <w:rPr/>
        <w:t>Plate</w:t>
      </w:r>
      <w:r>
        <w:rPr>
          <w:spacing w:val="-3"/>
        </w:rPr>
        <w:t> </w:t>
      </w:r>
      <w:r>
        <w:rPr/>
        <w:t>VI: Photograph</w:t>
      </w:r>
      <w:r>
        <w:rPr>
          <w:spacing w:val="-1"/>
        </w:rPr>
        <w:t> </w:t>
      </w:r>
      <w:r>
        <w:rPr/>
        <w:t>Toyota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12</w:t>
      </w:r>
      <w:r>
        <w:rPr>
          <w:spacing w:val="1"/>
        </w:rPr>
        <w:t> </w:t>
      </w:r>
      <w:r>
        <w:rPr/>
        <w:t>valve</w:t>
      </w:r>
      <w:r>
        <w:rPr>
          <w:spacing w:val="-1"/>
        </w:rPr>
        <w:t> </w:t>
      </w:r>
      <w:r>
        <w:rPr/>
        <w:t>engine.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20"/>
      </w:pPr>
      <w:r>
        <w:rPr/>
        <w:t>(Automotive</w:t>
      </w:r>
      <w:r>
        <w:rPr>
          <w:spacing w:val="-2"/>
        </w:rPr>
        <w:t> </w:t>
      </w:r>
      <w:r>
        <w:rPr/>
        <w:t>Laboratory,Kaduna</w:t>
      </w:r>
      <w:r>
        <w:rPr>
          <w:spacing w:val="-4"/>
        </w:rPr>
        <w:t> </w:t>
      </w:r>
      <w:r>
        <w:rPr/>
        <w:t>Polytechnic,</w:t>
      </w:r>
      <w:r>
        <w:rPr>
          <w:spacing w:val="-2"/>
        </w:rPr>
        <w:t> </w:t>
      </w:r>
      <w:r>
        <w:rPr/>
        <w:t>2019)</w:t>
      </w:r>
    </w:p>
    <w:p>
      <w:pPr>
        <w:pStyle w:val="BodyText"/>
      </w:pPr>
    </w:p>
    <w:p>
      <w:pPr>
        <w:pStyle w:val="BodyText"/>
        <w:ind w:left="820"/>
      </w:pP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4.12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Toyota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12 valve</w:t>
      </w:r>
      <w:r>
        <w:rPr>
          <w:spacing w:val="-1"/>
        </w:rPr>
        <w:t> </w:t>
      </w:r>
      <w:r>
        <w:rPr/>
        <w:t>engine are: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600" w:val="left" w:leader="none"/>
          <w:tab w:pos="1601" w:val="left" w:leader="none"/>
        </w:tabs>
        <w:spacing w:line="240" w:lineRule="auto" w:before="0" w:after="0"/>
        <w:ind w:left="1600" w:right="0" w:hanging="421"/>
        <w:jc w:val="left"/>
        <w:rPr>
          <w:sz w:val="24"/>
        </w:rPr>
      </w:pPr>
      <w:r>
        <w:rPr>
          <w:sz w:val="24"/>
        </w:rPr>
        <w:t>Radiator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481"/>
        <w:jc w:val="left"/>
        <w:rPr>
          <w:sz w:val="24"/>
        </w:rPr>
      </w:pPr>
      <w:r>
        <w:rPr>
          <w:sz w:val="24"/>
        </w:rPr>
        <w:t>Radiator</w:t>
      </w:r>
      <w:r>
        <w:rPr>
          <w:spacing w:val="-2"/>
          <w:sz w:val="24"/>
        </w:rPr>
        <w:t> </w:t>
      </w:r>
      <w:r>
        <w:rPr>
          <w:sz w:val="24"/>
        </w:rPr>
        <w:t>upper</w:t>
      </w:r>
      <w:r>
        <w:rPr>
          <w:spacing w:val="-1"/>
          <w:sz w:val="24"/>
        </w:rPr>
        <w:t> </w:t>
      </w:r>
      <w:r>
        <w:rPr>
          <w:sz w:val="24"/>
        </w:rPr>
        <w:t>hose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481"/>
        <w:jc w:val="left"/>
        <w:rPr>
          <w:sz w:val="24"/>
        </w:rPr>
      </w:pPr>
      <w:r>
        <w:rPr>
          <w:sz w:val="24"/>
        </w:rPr>
        <w:t>Radiator</w:t>
      </w:r>
      <w:r>
        <w:rPr>
          <w:spacing w:val="-2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hose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Petrol</w:t>
      </w:r>
      <w:r>
        <w:rPr>
          <w:spacing w:val="-1"/>
          <w:sz w:val="24"/>
        </w:rPr>
        <w:t> </w:t>
      </w:r>
      <w:r>
        <w:rPr>
          <w:sz w:val="24"/>
        </w:rPr>
        <w:t>hose</w:t>
      </w:r>
      <w:r>
        <w:rPr>
          <w:spacing w:val="-2"/>
          <w:sz w:val="24"/>
        </w:rPr>
        <w:t> </w:t>
      </w:r>
      <w:r>
        <w:rPr>
          <w:sz w:val="24"/>
        </w:rPr>
        <w:t>connect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fuel</w:t>
      </w:r>
      <w:r>
        <w:rPr>
          <w:spacing w:val="-1"/>
          <w:sz w:val="24"/>
        </w:rPr>
        <w:t> </w:t>
      </w:r>
      <w:r>
        <w:rPr>
          <w:sz w:val="24"/>
        </w:rPr>
        <w:t>pump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sz w:val="24"/>
        </w:rPr>
        <w:t>Petrol</w:t>
      </w:r>
      <w:r>
        <w:rPr>
          <w:spacing w:val="-2"/>
          <w:sz w:val="24"/>
        </w:rPr>
        <w:t> </w:t>
      </w:r>
      <w:r>
        <w:rPr>
          <w:sz w:val="24"/>
        </w:rPr>
        <w:t>hose</w:t>
      </w:r>
      <w:r>
        <w:rPr>
          <w:spacing w:val="-2"/>
          <w:sz w:val="24"/>
        </w:rPr>
        <w:t> </w:t>
      </w:r>
      <w:r>
        <w:rPr>
          <w:sz w:val="24"/>
        </w:rPr>
        <w:t>connect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carburator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Kick</w:t>
      </w:r>
      <w:r>
        <w:rPr>
          <w:spacing w:val="-1"/>
          <w:sz w:val="24"/>
        </w:rPr>
        <w:t> </w:t>
      </w:r>
      <w:r>
        <w:rPr>
          <w:sz w:val="24"/>
        </w:rPr>
        <w:t>starter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Clutch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Distributor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tension</w:t>
      </w:r>
      <w:r>
        <w:rPr>
          <w:spacing w:val="-1"/>
          <w:sz w:val="24"/>
        </w:rPr>
        <w:t> </w:t>
      </w:r>
      <w:r>
        <w:rPr>
          <w:sz w:val="24"/>
        </w:rPr>
        <w:t>cable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Graduation</w:t>
      </w:r>
      <w:r>
        <w:rPr>
          <w:spacing w:val="-3"/>
          <w:sz w:val="24"/>
        </w:rPr>
        <w:t> </w:t>
      </w:r>
      <w:r>
        <w:rPr>
          <w:sz w:val="24"/>
        </w:rPr>
        <w:t>cylinder</w:t>
      </w: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137" w:after="0"/>
        <w:ind w:left="1540" w:right="0" w:hanging="361"/>
        <w:jc w:val="left"/>
        <w:rPr>
          <w:sz w:val="24"/>
        </w:rPr>
      </w:pPr>
      <w:r>
        <w:rPr>
          <w:sz w:val="24"/>
        </w:rPr>
        <w:t>Exhaust</w:t>
      </w:r>
      <w:r>
        <w:rPr>
          <w:spacing w:val="-1"/>
          <w:sz w:val="24"/>
        </w:rPr>
        <w:t> </w:t>
      </w:r>
      <w:r>
        <w:rPr>
          <w:sz w:val="24"/>
        </w:rPr>
        <w:t>pipe</w:t>
      </w:r>
      <w:r>
        <w:rPr>
          <w:spacing w:val="-1"/>
          <w:sz w:val="24"/>
        </w:rPr>
        <w:t> </w:t>
      </w:r>
      <w:r>
        <w:rPr>
          <w:sz w:val="24"/>
        </w:rPr>
        <w:t>end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sz w:val="24"/>
        </w:rPr>
        <w:t>Engine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Rig(bed)Graduation</w:t>
      </w:r>
      <w:r>
        <w:rPr>
          <w:spacing w:val="-2"/>
          <w:sz w:val="24"/>
        </w:rPr>
        <w:t> </w:t>
      </w:r>
      <w:r>
        <w:rPr>
          <w:sz w:val="24"/>
        </w:rPr>
        <w:t>cylinder</w:t>
      </w:r>
      <w:r>
        <w:rPr>
          <w:spacing w:val="-2"/>
          <w:sz w:val="24"/>
        </w:rPr>
        <w:t> </w:t>
      </w:r>
      <w:r>
        <w:rPr>
          <w:sz w:val="24"/>
        </w:rPr>
        <w:t>table</w:t>
      </w:r>
    </w:p>
    <w:p>
      <w:pPr>
        <w:pStyle w:val="BodyText"/>
      </w:pPr>
    </w:p>
    <w:p>
      <w:pPr>
        <w:pStyle w:val="BodyText"/>
        <w:spacing w:line="482" w:lineRule="auto"/>
        <w:ind w:left="820"/>
      </w:pPr>
      <w:r>
        <w:rPr/>
        <w:t>This</w:t>
      </w:r>
      <w:r>
        <w:rPr>
          <w:spacing w:val="32"/>
        </w:rPr>
        <w:t> </w:t>
      </w:r>
      <w:r>
        <w:rPr/>
        <w:t>was</w:t>
      </w:r>
      <w:r>
        <w:rPr>
          <w:spacing w:val="36"/>
        </w:rPr>
        <w:t> </w:t>
      </w:r>
      <w:r>
        <w:rPr/>
        <w:t>followed</w:t>
      </w:r>
      <w:r>
        <w:rPr>
          <w:spacing w:val="32"/>
        </w:rPr>
        <w:t> </w:t>
      </w:r>
      <w:r>
        <w:rPr/>
        <w:t>by</w:t>
      </w:r>
      <w:r>
        <w:rPr>
          <w:spacing w:val="32"/>
        </w:rPr>
        <w:t> </w:t>
      </w:r>
      <w:r>
        <w:rPr/>
        <w:t>200ml</w:t>
      </w:r>
      <w:r>
        <w:rPr>
          <w:spacing w:val="33"/>
        </w:rPr>
        <w:t> </w:t>
      </w:r>
      <w:r>
        <w:rPr/>
        <w:t>(0.2litres)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fuel</w:t>
      </w:r>
      <w:r>
        <w:rPr>
          <w:spacing w:val="36"/>
        </w:rPr>
        <w:t> </w:t>
      </w:r>
      <w:r>
        <w:rPr/>
        <w:t>using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calibrated</w:t>
      </w:r>
      <w:r>
        <w:rPr>
          <w:spacing w:val="36"/>
        </w:rPr>
        <w:t> </w:t>
      </w:r>
      <w:r>
        <w:rPr/>
        <w:t>glass</w:t>
      </w:r>
      <w:r>
        <w:rPr>
          <w:spacing w:val="35"/>
        </w:rPr>
        <w:t> </w:t>
      </w:r>
      <w:r>
        <w:rPr/>
        <w:t>measuring</w:t>
      </w:r>
      <w:r>
        <w:rPr>
          <w:spacing w:val="29"/>
        </w:rPr>
        <w:t> </w:t>
      </w:r>
      <w:r>
        <w:rPr/>
        <w:t>cylinder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 discharged</w:t>
      </w:r>
      <w:r>
        <w:rPr>
          <w:spacing w:val="1"/>
        </w:rPr>
        <w:t> </w:t>
      </w:r>
      <w:r>
        <w:rPr/>
        <w:t>into the engine and</w:t>
      </w:r>
      <w:r>
        <w:rPr>
          <w:spacing w:val="1"/>
        </w:rPr>
        <w:t> </w:t>
      </w:r>
      <w:r>
        <w:rPr/>
        <w:t>allowed</w:t>
      </w:r>
      <w:r>
        <w:rPr>
          <w:spacing w:val="2"/>
        </w:rPr>
        <w:t> </w:t>
      </w:r>
      <w:r>
        <w:rPr/>
        <w:t>to run.</w:t>
      </w:r>
    </w:p>
    <w:p>
      <w:pPr>
        <w:spacing w:after="0" w:line="482" w:lineRule="auto"/>
        <w:sectPr>
          <w:pgSz w:w="11910" w:h="16840"/>
          <w:pgMar w:header="0" w:footer="1002" w:top="1400" w:bottom="1200" w:left="800" w:right="860"/>
        </w:sectPr>
      </w:pPr>
    </w:p>
    <w:p>
      <w:pPr>
        <w:pStyle w:val="BodyText"/>
        <w:spacing w:line="482" w:lineRule="auto" w:before="72"/>
        <w:ind w:left="820" w:right="334"/>
      </w:pPr>
      <w:r>
        <w:rPr/>
        <w:t>Finally,</w:t>
      </w:r>
      <w:r>
        <w:rPr>
          <w:spacing w:val="50"/>
        </w:rPr>
        <w:t> </w:t>
      </w:r>
      <w:r>
        <w:rPr/>
        <w:t>300ml</w:t>
      </w:r>
      <w:r>
        <w:rPr>
          <w:spacing w:val="51"/>
        </w:rPr>
        <w:t> </w:t>
      </w:r>
      <w:r>
        <w:rPr/>
        <w:t>(0.3litres)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fuel</w:t>
      </w:r>
      <w:r>
        <w:rPr>
          <w:spacing w:val="51"/>
        </w:rPr>
        <w:t> </w:t>
      </w:r>
      <w:r>
        <w:rPr/>
        <w:t>was</w:t>
      </w:r>
      <w:r>
        <w:rPr>
          <w:spacing w:val="53"/>
        </w:rPr>
        <w:t> </w:t>
      </w:r>
      <w:r>
        <w:rPr/>
        <w:t>again</w:t>
      </w:r>
      <w:r>
        <w:rPr>
          <w:spacing w:val="51"/>
        </w:rPr>
        <w:t> </w:t>
      </w:r>
      <w:r>
        <w:rPr/>
        <w:t>discharged</w:t>
      </w:r>
      <w:r>
        <w:rPr>
          <w:spacing w:val="51"/>
        </w:rPr>
        <w:t> </w:t>
      </w:r>
      <w:r>
        <w:rPr/>
        <w:t>into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engine</w:t>
      </w:r>
      <w:r>
        <w:rPr>
          <w:spacing w:val="52"/>
        </w:rPr>
        <w:t> </w:t>
      </w:r>
      <w:r>
        <w:rPr/>
        <w:t>through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same</w:t>
      </w:r>
      <w:r>
        <w:rPr>
          <w:spacing w:val="-57"/>
        </w:rPr>
        <w:t> </w:t>
      </w:r>
      <w:r>
        <w:rPr/>
        <w:t>channel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engine was</w:t>
      </w:r>
      <w:r>
        <w:rPr>
          <w:spacing w:val="-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run. The</w:t>
      </w:r>
      <w:r>
        <w:rPr>
          <w:spacing w:val="-3"/>
        </w:rPr>
        <w:t> </w:t>
      </w:r>
      <w:r>
        <w:rPr/>
        <w:t>durations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  <w:spacing w:line="482" w:lineRule="auto" w:before="194"/>
        <w:ind w:left="820" w:right="336"/>
      </w:pPr>
      <w:r>
        <w:rPr/>
        <w:t>The</w:t>
      </w:r>
      <w:r>
        <w:rPr>
          <w:spacing w:val="43"/>
        </w:rPr>
        <w:t> </w:t>
      </w:r>
      <w:r>
        <w:rPr/>
        <w:t>consumption</w:t>
      </w:r>
      <w:r>
        <w:rPr>
          <w:spacing w:val="45"/>
        </w:rPr>
        <w:t> </w:t>
      </w:r>
      <w:r>
        <w:rPr/>
        <w:t>per</w:t>
      </w:r>
      <w:r>
        <w:rPr>
          <w:spacing w:val="44"/>
        </w:rPr>
        <w:t> </w:t>
      </w:r>
      <w:r>
        <w:rPr/>
        <w:t>kilowatt</w:t>
      </w:r>
      <w:r>
        <w:rPr>
          <w:spacing w:val="45"/>
        </w:rPr>
        <w:t> </w:t>
      </w:r>
      <w:r>
        <w:rPr/>
        <w:t>hour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produced</w:t>
      </w:r>
      <w:r>
        <w:rPr>
          <w:spacing w:val="45"/>
        </w:rPr>
        <w:t> </w:t>
      </w:r>
      <w:r>
        <w:rPr/>
        <w:t>aluminium</w:t>
      </w:r>
      <w:r>
        <w:rPr>
          <w:spacing w:val="44"/>
        </w:rPr>
        <w:t> </w:t>
      </w:r>
      <w:r>
        <w:rPr/>
        <w:t>matrix</w:t>
      </w:r>
      <w:r>
        <w:rPr>
          <w:spacing w:val="45"/>
        </w:rPr>
        <w:t> </w:t>
      </w:r>
      <w:r>
        <w:rPr/>
        <w:t>composite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standard piston, according</w:t>
      </w:r>
      <w:r>
        <w:rPr>
          <w:spacing w:val="-3"/>
        </w:rPr>
        <w:t> </w:t>
      </w:r>
      <w:r>
        <w:rPr/>
        <w:t>to Kesavulu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(2014) is 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1002" w:top="1320" w:bottom="1200" w:left="800" w:right="860"/>
        </w:sectPr>
      </w:pPr>
    </w:p>
    <w:p>
      <w:pPr>
        <w:tabs>
          <w:tab w:pos="3357" w:val="left" w:leader="none"/>
          <w:tab w:pos="4214" w:val="left" w:leader="none"/>
        </w:tabs>
        <w:spacing w:line="62" w:lineRule="auto" w:before="132"/>
        <w:ind w:left="82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24"/>
        </w:rPr>
        <w:t>𝑓𝑢𝑒𝑙</w:t>
      </w:r>
      <w:r>
        <w:rPr>
          <w:rFonts w:ascii="Cambria Math" w:hAnsi="Cambria Math" w:eastAsia="Cambria Math"/>
          <w:spacing w:val="3"/>
          <w:sz w:val="24"/>
        </w:rPr>
        <w:t> </w:t>
      </w:r>
      <w:r>
        <w:rPr>
          <w:rFonts w:ascii="Cambria Math" w:hAnsi="Cambria Math" w:eastAsia="Cambria Math"/>
          <w:sz w:val="24"/>
        </w:rPr>
        <w:t>𝑐𝑜𝑛𝑠𝑢𝑚𝑡𝑖𝑜𝑛</w:t>
      </w:r>
      <w:r>
        <w:rPr>
          <w:rFonts w:ascii="Cambria Math" w:hAnsi="Cambria Math" w:eastAsia="Cambria Math"/>
          <w:position w:val="-10"/>
          <w:sz w:val="24"/>
        </w:rPr>
        <w:t>⁄</w:t>
        <w:tab/>
      </w:r>
      <w:r>
        <w:rPr>
          <w:rFonts w:ascii="Cambria Math" w:hAnsi="Cambria Math" w:eastAsia="Cambria Math"/>
          <w:w w:val="110"/>
          <w:position w:val="-12"/>
          <w:sz w:val="24"/>
        </w:rPr>
        <w:t>=</w:t>
        <w:tab/>
      </w:r>
      <w:r>
        <w:rPr>
          <w:rFonts w:ascii="Cambria Math" w:hAnsi="Cambria Math" w:eastAsia="Cambria Math"/>
          <w:w w:val="110"/>
          <w:position w:val="1"/>
          <w:sz w:val="17"/>
        </w:rPr>
        <w:t>vol.of</w:t>
      </w:r>
      <w:r>
        <w:rPr>
          <w:rFonts w:ascii="Cambria Math" w:hAnsi="Cambria Math" w:eastAsia="Cambria Math"/>
          <w:spacing w:val="3"/>
          <w:w w:val="110"/>
          <w:position w:val="1"/>
          <w:sz w:val="17"/>
        </w:rPr>
        <w:t> </w:t>
      </w:r>
      <w:r>
        <w:rPr>
          <w:rFonts w:ascii="Cambria Math" w:hAnsi="Cambria Math" w:eastAsia="Cambria Math"/>
          <w:w w:val="110"/>
          <w:position w:val="1"/>
          <w:sz w:val="17"/>
        </w:rPr>
        <w:t>fuel</w:t>
      </w:r>
      <w:r>
        <w:rPr>
          <w:rFonts w:ascii="Cambria Math" w:hAnsi="Cambria Math" w:eastAsia="Cambria Math"/>
          <w:spacing w:val="7"/>
          <w:w w:val="110"/>
          <w:position w:val="1"/>
          <w:sz w:val="17"/>
        </w:rPr>
        <w:t> </w:t>
      </w:r>
      <w:r>
        <w:rPr>
          <w:rFonts w:ascii="Cambria Math" w:hAnsi="Cambria Math" w:eastAsia="Cambria Math"/>
          <w:w w:val="110"/>
          <w:position w:val="1"/>
          <w:sz w:val="17"/>
        </w:rPr>
        <w:t>in</w:t>
      </w:r>
      <w:r>
        <w:rPr>
          <w:rFonts w:ascii="Cambria Math" w:hAnsi="Cambria Math" w:eastAsia="Cambria Math"/>
          <w:spacing w:val="4"/>
          <w:w w:val="110"/>
          <w:position w:val="1"/>
          <w:sz w:val="17"/>
        </w:rPr>
        <w:t> </w:t>
      </w:r>
      <w:r>
        <w:rPr>
          <w:rFonts w:ascii="Cambria Math" w:hAnsi="Cambria Math" w:eastAsia="Cambria Math"/>
          <w:w w:val="110"/>
          <w:position w:val="1"/>
          <w:sz w:val="17"/>
        </w:rPr>
        <w:t>litres</w:t>
      </w:r>
    </w:p>
    <w:p>
      <w:pPr>
        <w:pStyle w:val="BodyText"/>
        <w:spacing w:line="20" w:lineRule="exact"/>
        <w:ind w:left="3605" w:right="-66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6.5pt;height:.85pt;mso-position-horizontal-relative:char;mso-position-vertical-relative:line" coordorigin="0,0" coordsize="2730,17">
            <v:rect style="position:absolute;left:0;top:0;width:273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193"/>
        <w:ind w:left="820"/>
      </w:pPr>
      <w:r>
        <w:rPr/>
        <w:br w:type="column"/>
      </w:r>
      <w:r>
        <w:rPr/>
        <w:t>3.14</w:t>
      </w:r>
    </w:p>
    <w:p>
      <w:pPr>
        <w:spacing w:after="0" w:line="143" w:lineRule="exact"/>
        <w:sectPr>
          <w:type w:val="continuous"/>
          <w:pgSz w:w="11910" w:h="16840"/>
          <w:pgMar w:top="1260" w:bottom="1660" w:left="800" w:right="860"/>
          <w:cols w:num="2" w:equalWidth="0">
            <w:col w:w="5729" w:space="1826"/>
            <w:col w:w="2695"/>
          </w:cols>
        </w:sectPr>
      </w:pPr>
    </w:p>
    <w:p>
      <w:pPr>
        <w:tabs>
          <w:tab w:pos="3604" w:val="left" w:leader="none"/>
        </w:tabs>
        <w:spacing w:line="225" w:lineRule="exact" w:before="0"/>
        <w:ind w:left="270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position w:val="1"/>
          <w:sz w:val="24"/>
        </w:rPr>
        <w:t>𝐾𝑊ℎ</w:t>
        <w:tab/>
      </w:r>
      <w:r>
        <w:rPr>
          <w:rFonts w:ascii="Cambria Math" w:hAnsi="Cambria Math" w:eastAsia="Cambria Math"/>
          <w:w w:val="110"/>
          <w:sz w:val="17"/>
        </w:rPr>
        <w:t>𝑡𝑖𝑚𝑒 𝑡𝑎𝑘𝑒𝑛</w:t>
      </w:r>
      <w:r>
        <w:rPr>
          <w:rFonts w:ascii="Cambria Math" w:hAnsi="Cambria Math" w:eastAsia="Cambria Math"/>
          <w:spacing w:val="-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𝑡𝑜 𝑐𝑜𝑛𝑠𝑢𝑚𝑒</w:t>
      </w:r>
      <w:r>
        <w:rPr>
          <w:rFonts w:ascii="Cambria Math" w:hAnsi="Cambria Math" w:eastAsia="Cambria Math"/>
          <w:spacing w:val="2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𝑓𝑢𝑒𝑙</w:t>
      </w:r>
      <w:r>
        <w:rPr>
          <w:rFonts w:ascii="Cambria Math" w:hAnsi="Cambria Math" w:eastAsia="Cambria Math"/>
          <w:spacing w:val="-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×𝑘𝑤</w:t>
      </w:r>
    </w:p>
    <w:p>
      <w:pPr>
        <w:spacing w:after="0" w:line="225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260" w:bottom="1660" w:left="800" w:right="860"/>
        </w:sectPr>
      </w:pPr>
    </w:p>
    <w:p>
      <w:pPr>
        <w:pStyle w:val="Heading1"/>
        <w:spacing w:before="79"/>
        <w:ind w:left="64" w:right="636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6"/>
        </w:numPr>
        <w:tabs>
          <w:tab w:pos="3340" w:val="left" w:leader="none"/>
          <w:tab w:pos="3341" w:val="left" w:leader="none"/>
        </w:tabs>
        <w:spacing w:line="240" w:lineRule="auto" w:before="176" w:after="0"/>
        <w:ind w:left="3341" w:right="0" w:hanging="252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6"/>
        </w:numPr>
        <w:tabs>
          <w:tab w:pos="1181" w:val="left" w:leader="none"/>
        </w:tabs>
        <w:spacing w:line="240" w:lineRule="auto" w:before="177" w:after="0"/>
        <w:ind w:left="1180" w:right="0" w:hanging="361"/>
        <w:jc w:val="left"/>
      </w:pPr>
      <w:r>
        <w:rPr/>
        <w:t>Particle</w:t>
      </w:r>
      <w:r>
        <w:rPr>
          <w:spacing w:val="-2"/>
        </w:rPr>
        <w:t> </w:t>
      </w:r>
      <w:r>
        <w:rPr/>
        <w:t>Size Analysis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820" w:right="332"/>
        <w:jc w:val="both"/>
      </w:pPr>
      <w:r>
        <w:rPr/>
        <w:t>The particle size analysis results showed that coconut shell particles have grain</w:t>
      </w:r>
      <w:r>
        <w:rPr>
          <w:spacing w:val="1"/>
        </w:rPr>
        <w:t> </w:t>
      </w:r>
      <w:r>
        <w:rPr/>
        <w:t>fineness</w:t>
      </w:r>
      <w:r>
        <w:rPr>
          <w:spacing w:val="1"/>
        </w:rPr>
        <w:t> </w:t>
      </w:r>
      <w:r>
        <w:rPr/>
        <w:t>number (GFN) of 74.08. The sample was considered fine, because the GFN value of 100 is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finest.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Specification (AFS), since four sieve sizes have the bulk of the retained samples on four</w:t>
      </w:r>
      <w:r>
        <w:rPr>
          <w:spacing w:val="1"/>
        </w:rPr>
        <w:t> </w:t>
      </w:r>
      <w:r>
        <w:rPr/>
        <w:t>consecutive sieves in descending order, corresponding to 355, 180, 125, and 63 size fractions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scan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microscopy,</w:t>
      </w:r>
      <w:r>
        <w:rPr>
          <w:spacing w:val="1"/>
        </w:rPr>
        <w:t> </w:t>
      </w:r>
      <w:r>
        <w:rPr/>
        <w:t>SEM,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energy</w:t>
      </w:r>
      <w:r>
        <w:rPr>
          <w:spacing w:val="-6"/>
        </w:rPr>
        <w:t> </w:t>
      </w:r>
      <w:r>
        <w:rPr/>
        <w:t>dispersive</w:t>
      </w:r>
      <w:r>
        <w:rPr>
          <w:spacing w:val="-1"/>
        </w:rPr>
        <w:t> </w:t>
      </w:r>
      <w:r>
        <w:rPr/>
        <w:t>spectroscopy</w:t>
      </w:r>
      <w:r>
        <w:rPr>
          <w:spacing w:val="-5"/>
        </w:rPr>
        <w:t> </w:t>
      </w:r>
      <w:r>
        <w:rPr/>
        <w:t>EDS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</w:t>
      </w:r>
      <w:r>
        <w:rPr>
          <w:spacing w:val="3"/>
        </w:rPr>
        <w:t> </w:t>
      </w:r>
      <w:r>
        <w:rPr/>
        <w:t>Plate</w:t>
      </w:r>
      <w:r>
        <w:rPr>
          <w:spacing w:val="-1"/>
        </w:rPr>
        <w:t> </w:t>
      </w:r>
      <w:r>
        <w:rPr/>
        <w:t>VII.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1028700</wp:posOffset>
            </wp:positionH>
            <wp:positionV relativeFrom="paragraph">
              <wp:posOffset>172513</wp:posOffset>
            </wp:positionV>
            <wp:extent cx="2702229" cy="2057400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2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3797272</wp:posOffset>
            </wp:positionH>
            <wp:positionV relativeFrom="paragraph">
              <wp:posOffset>131873</wp:posOffset>
            </wp:positionV>
            <wp:extent cx="2531433" cy="2142553"/>
            <wp:effectExtent l="0" t="0" r="0" b="0"/>
            <wp:wrapTopAndBottom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33" cy="21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7"/>
        </w:rPr>
      </w:pPr>
    </w:p>
    <w:p>
      <w:pPr>
        <w:pStyle w:val="Heading1"/>
        <w:spacing w:line="482" w:lineRule="auto"/>
        <w:ind w:right="336"/>
        <w:jc w:val="both"/>
      </w:pPr>
      <w:r>
        <w:rPr/>
        <w:t>Plate VII: Scan Electron Microscope Spectrum</w:t>
      </w:r>
      <w:r>
        <w:rPr>
          <w:spacing w:val="1"/>
        </w:rPr>
        <w:t> </w:t>
      </w:r>
      <w:r>
        <w:rPr/>
        <w:t>Figure 4.1 Energy Dispersive Spectrum</w:t>
      </w:r>
      <w:r>
        <w:rPr>
          <w:spacing w:val="1"/>
        </w:rPr>
        <w:t> </w:t>
      </w:r>
      <w:r>
        <w:rPr/>
        <w:t>(EDS)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 Shell Ash (CSA)</w:t>
      </w:r>
      <w:r>
        <w:rPr>
          <w:spacing w:val="1"/>
        </w:rPr>
        <w:t> </w:t>
      </w:r>
      <w:r>
        <w:rPr/>
        <w:t>Particles</w:t>
      </w:r>
    </w:p>
    <w:p>
      <w:pPr>
        <w:pStyle w:val="BodyText"/>
        <w:spacing w:line="480" w:lineRule="auto" w:before="190"/>
        <w:ind w:left="820" w:right="331"/>
        <w:jc w:val="both"/>
      </w:pPr>
      <w:r>
        <w:rPr/>
        <w:t>The structure revealed that the size and shape of the particles varied, however, they were</w:t>
      </w:r>
      <w:r>
        <w:rPr>
          <w:spacing w:val="1"/>
        </w:rPr>
        <w:t> </w:t>
      </w:r>
      <w:r>
        <w:rPr/>
        <w:t>sorted into two main groups; spherical and fibrous. The spherical particles consist mainly of</w:t>
      </w:r>
      <w:r>
        <w:rPr>
          <w:spacing w:val="1"/>
        </w:rPr>
        <w:t> </w:t>
      </w:r>
      <w:r>
        <w:rPr/>
        <w:t>silicon Si, carbon C, and oxygen O as well as magnesium Mg, aluminium Al with small</w:t>
      </w:r>
      <w:r>
        <w:rPr>
          <w:spacing w:val="1"/>
        </w:rPr>
        <w:t> </w:t>
      </w:r>
      <w:r>
        <w:rPr/>
        <w:t>amounts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iron</w:t>
      </w:r>
      <w:r>
        <w:rPr>
          <w:spacing w:val="20"/>
        </w:rPr>
        <w:t> </w:t>
      </w:r>
      <w:r>
        <w:rPr/>
        <w:t>Fe,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EDS</w:t>
      </w:r>
      <w:r>
        <w:rPr>
          <w:spacing w:val="21"/>
        </w:rPr>
        <w:t> </w:t>
      </w:r>
      <w:r>
        <w:rPr/>
        <w:t>scan,</w:t>
      </w:r>
      <w:r>
        <w:rPr>
          <w:spacing w:val="23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4.1.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consistent</w:t>
      </w:r>
      <w:r>
        <w:rPr>
          <w:spacing w:val="20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1"/>
        <w:ind w:left="820" w:right="333"/>
        <w:jc w:val="both"/>
      </w:pPr>
      <w:r>
        <w:rPr>
          <w:position w:val="2"/>
        </w:rPr>
        <w:t>that obtained by Bello et al, (2015). The SEM result showed that both SiO</w:t>
      </w:r>
      <w:r>
        <w:rPr>
          <w:sz w:val="16"/>
        </w:rPr>
        <w:t>2</w:t>
      </w:r>
      <w:r>
        <w:rPr>
          <w:spacing w:val="40"/>
          <w:sz w:val="16"/>
        </w:rPr>
        <w:t> </w:t>
      </w:r>
      <w:r>
        <w:rPr>
          <w:position w:val="2"/>
        </w:rPr>
        <w:t>and SiC have a</w:t>
      </w:r>
      <w:r>
        <w:rPr>
          <w:spacing w:val="1"/>
          <w:position w:val="2"/>
        </w:rPr>
        <w:t> </w:t>
      </w:r>
      <w:r>
        <w:rPr/>
        <w:t>fine</w:t>
      </w:r>
      <w:r>
        <w:rPr>
          <w:spacing w:val="-3"/>
        </w:rPr>
        <w:t> </w:t>
      </w:r>
      <w:r>
        <w:rPr/>
        <w:t>structure.</w:t>
      </w:r>
    </w:p>
    <w:p>
      <w:pPr>
        <w:pStyle w:val="BodyText"/>
        <w:spacing w:line="480" w:lineRule="auto" w:before="197"/>
        <w:ind w:left="820" w:right="331"/>
        <w:jc w:val="both"/>
      </w:pPr>
      <w:r>
        <w:rPr>
          <w:position w:val="2"/>
        </w:rPr>
        <w:t>The presence of hard elements like SiO</w:t>
      </w:r>
      <w:r>
        <w:rPr>
          <w:sz w:val="16"/>
        </w:rPr>
        <w:t>2</w:t>
      </w:r>
      <w:r>
        <w:rPr>
          <w:position w:val="2"/>
        </w:rPr>
        <w:t>,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FeO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in coconut shell ash, Table 4.1,</w:t>
      </w:r>
      <w:r>
        <w:rPr>
          <w:spacing w:val="1"/>
          <w:position w:val="2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matrices.</w:t>
      </w:r>
    </w:p>
    <w:p>
      <w:pPr>
        <w:pStyle w:val="Heading1"/>
        <w:spacing w:before="204"/>
        <w:ind w:left="880"/>
        <w:jc w:val="both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Coconut</w:t>
      </w:r>
      <w:r>
        <w:rPr>
          <w:spacing w:val="-2"/>
        </w:rPr>
        <w:t> </w:t>
      </w:r>
      <w:r>
        <w:rPr/>
        <w:t>Shell</w:t>
      </w:r>
      <w:r>
        <w:rPr>
          <w:spacing w:val="-1"/>
        </w:rPr>
        <w:t> </w:t>
      </w:r>
      <w:r>
        <w:rPr/>
        <w:t>Ash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802"/>
        <w:gridCol w:w="709"/>
        <w:gridCol w:w="782"/>
        <w:gridCol w:w="723"/>
        <w:gridCol w:w="796"/>
        <w:gridCol w:w="802"/>
        <w:gridCol w:w="799"/>
        <w:gridCol w:w="771"/>
        <w:gridCol w:w="725"/>
        <w:gridCol w:w="1144"/>
      </w:tblGrid>
      <w:tr>
        <w:trPr>
          <w:trHeight w:val="750" w:hRule="atLeast"/>
        </w:trPr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8" w:right="11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FeO</w:t>
            </w:r>
            <w:r>
              <w:rPr>
                <w:sz w:val="16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2" w:right="132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sz w:val="16"/>
              </w:rPr>
            </w:pPr>
            <w:r>
              <w:rPr>
                <w:position w:val="2"/>
                <w:sz w:val="24"/>
              </w:rPr>
              <w:t>SiO</w:t>
            </w:r>
            <w:r>
              <w:rPr>
                <w:sz w:val="16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 w:right="128"/>
              <w:jc w:val="center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Mullite</w:t>
            </w:r>
          </w:p>
        </w:tc>
      </w:tr>
      <w:tr>
        <w:trPr>
          <w:trHeight w:val="270" w:hRule="atLeast"/>
        </w:trPr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61" w:right="119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15" w:right="133"/>
              <w:jc w:val="center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55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37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31"/>
              <w:rPr>
                <w:sz w:val="24"/>
              </w:rPr>
            </w:pPr>
            <w:r>
              <w:rPr>
                <w:sz w:val="24"/>
              </w:rPr>
              <w:t>43.05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27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99" w:right="128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74.904007pt;margin-top:12.66525pt;width:454.156022pt;height:.48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1"/>
          <w:numId w:val="36"/>
        </w:numPr>
        <w:tabs>
          <w:tab w:pos="1181" w:val="left" w:leader="none"/>
        </w:tabs>
        <w:spacing w:line="240" w:lineRule="auto" w:before="9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Microstructural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0" w:right="333" w:firstLine="719"/>
        <w:jc w:val="both"/>
      </w:pPr>
      <w:r>
        <w:rPr/>
        <w:t>The microstructure of the aluminium alloy,</w:t>
      </w:r>
      <w:r>
        <w:rPr>
          <w:spacing w:val="1"/>
        </w:rPr>
        <w:t> </w:t>
      </w:r>
      <w:r>
        <w:rPr/>
        <w:t>and that of the aluminium alloy with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microscopy/energy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spectrometry. The microstructure of the aluminium alloy is shown in Plate VIII. The structure</w:t>
      </w:r>
      <w:r>
        <w:rPr>
          <w:spacing w:val="1"/>
        </w:rPr>
        <w:t> </w:t>
      </w:r>
      <w:r>
        <w:rPr>
          <w:position w:val="2"/>
        </w:rPr>
        <w:t>reveals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eutectic</w:t>
      </w:r>
      <w:r>
        <w:rPr>
          <w:spacing w:val="-1"/>
          <w:position w:val="2"/>
        </w:rPr>
        <w:t> </w:t>
      </w:r>
      <w:r>
        <w:rPr>
          <w:position w:val="2"/>
        </w:rPr>
        <w:t>phase</w:t>
      </w:r>
      <w:r>
        <w:rPr>
          <w:spacing w:val="1"/>
          <w:position w:val="2"/>
        </w:rPr>
        <w:t> </w:t>
      </w:r>
      <w:r>
        <w:rPr>
          <w:position w:val="2"/>
        </w:rPr>
        <w:t>containing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3</w:t>
      </w:r>
      <w:r>
        <w:rPr>
          <w:position w:val="2"/>
        </w:rPr>
        <w:t>Si, Al</w:t>
      </w:r>
      <w:r>
        <w:rPr>
          <w:sz w:val="16"/>
        </w:rPr>
        <w:t>6</w:t>
      </w:r>
      <w:r>
        <w:rPr>
          <w:position w:val="2"/>
        </w:rPr>
        <w:t>Fe,</w:t>
      </w:r>
      <w:r>
        <w:rPr>
          <w:spacing w:val="41"/>
          <w:position w:val="2"/>
        </w:rPr>
        <w:t> </w:t>
      </w:r>
      <w:r>
        <w:rPr>
          <w:position w:val="2"/>
        </w:rPr>
        <w:t>in α-aluminium matrix.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1302385</wp:posOffset>
            </wp:positionH>
            <wp:positionV relativeFrom="paragraph">
              <wp:posOffset>258187</wp:posOffset>
            </wp:positionV>
            <wp:extent cx="2147276" cy="1685925"/>
            <wp:effectExtent l="0" t="0" r="0" b="0"/>
            <wp:wrapTopAndBottom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7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3550920</wp:posOffset>
            </wp:positionH>
            <wp:positionV relativeFrom="paragraph">
              <wp:posOffset>207387</wp:posOffset>
            </wp:positionV>
            <wp:extent cx="2090669" cy="1740217"/>
            <wp:effectExtent l="0" t="0" r="0" b="0"/>
            <wp:wrapTopAndBottom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69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tabs>
          <w:tab w:pos="5354" w:val="left" w:leader="none"/>
        </w:tabs>
      </w:pPr>
      <w:r>
        <w:rPr/>
        <w:t>Plate</w:t>
      </w:r>
      <w:r>
        <w:rPr>
          <w:spacing w:val="-2"/>
        </w:rPr>
        <w:t> </w:t>
      </w:r>
      <w:r>
        <w:rPr/>
        <w:t>VIII: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of the Aluminium</w:t>
      </w:r>
      <w:r>
        <w:rPr>
          <w:spacing w:val="-5"/>
        </w:rPr>
        <w:t> </w:t>
      </w:r>
      <w:r>
        <w:rPr/>
        <w:t>Alloy</w:t>
        <w:tab/>
        <w:t>Figure</w:t>
      </w:r>
      <w:r>
        <w:rPr>
          <w:spacing w:val="-1"/>
        </w:rPr>
        <w:t> </w:t>
      </w:r>
      <w:r>
        <w:rPr/>
        <w:t>4.2:</w:t>
      </w:r>
      <w:r>
        <w:rPr>
          <w:spacing w:val="-2"/>
        </w:rPr>
        <w:t> </w:t>
      </w:r>
      <w:r>
        <w:rPr/>
        <w:t>EDS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-5"/>
        </w:rPr>
        <w:t> </w:t>
      </w:r>
      <w:r>
        <w:rPr/>
        <w:t>Alloy</w:t>
      </w:r>
    </w:p>
    <w:p>
      <w:pPr>
        <w:spacing w:after="0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 w:after="8"/>
        <w:ind w:left="820" w:right="332"/>
        <w:jc w:val="both"/>
      </w:pPr>
      <w:r>
        <w:rPr/>
        <w:t>The microstructure of the composites can be seen in Plates IX-XIII. It was revealed that,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discontinuities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60"/>
        </w:rPr>
        <w:t> </w:t>
      </w:r>
      <w:r>
        <w:rPr/>
        <w:t>ash</w:t>
      </w:r>
      <w:r>
        <w:rPr>
          <w:spacing w:val="1"/>
        </w:rPr>
        <w:t> </w:t>
      </w:r>
      <w:r>
        <w:rPr/>
        <w:t>particles in the aluminium matrix. The ceramic phase was shown as the dark phase, while the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white (Plates</w:t>
      </w:r>
      <w:r>
        <w:rPr>
          <w:spacing w:val="3"/>
        </w:rPr>
        <w:t> </w:t>
      </w:r>
      <w:r>
        <w:rPr/>
        <w:t>IX-XIII).</w:t>
      </w:r>
    </w:p>
    <w:p>
      <w:pPr>
        <w:spacing w:line="240" w:lineRule="auto"/>
        <w:ind w:left="13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00120" cy="2588514"/>
            <wp:effectExtent l="0" t="0" r="0" b="0"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20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2"/>
          <w:sz w:val="20"/>
        </w:rPr>
        <w:t> </w:t>
      </w:r>
      <w:r>
        <w:rPr>
          <w:spacing w:val="122"/>
          <w:position w:val="36"/>
          <w:sz w:val="20"/>
        </w:rPr>
        <w:drawing>
          <wp:inline distT="0" distB="0" distL="0" distR="0">
            <wp:extent cx="2206715" cy="2362200"/>
            <wp:effectExtent l="0" t="0" r="0" b="0"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1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36"/>
          <w:sz w:val="20"/>
        </w:rPr>
      </w:r>
    </w:p>
    <w:p>
      <w:pPr>
        <w:spacing w:before="3"/>
        <w:ind w:left="5885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4.3: EDS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 3%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weight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CSAp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ind w:left="880"/>
        <w:jc w:val="both"/>
      </w:pPr>
      <w:r>
        <w:rPr/>
        <w:t>Plate</w:t>
      </w:r>
      <w:r>
        <w:rPr>
          <w:spacing w:val="-2"/>
        </w:rPr>
        <w:t> </w:t>
      </w:r>
      <w:r>
        <w:rPr/>
        <w:t>IX:</w:t>
      </w:r>
      <w:r>
        <w:rPr>
          <w:spacing w:val="-1"/>
        </w:rPr>
        <w:t> </w:t>
      </w:r>
      <w:r>
        <w:rPr/>
        <w:t>SEM/EDS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Alloy with 3%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CSAp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1028700</wp:posOffset>
            </wp:positionH>
            <wp:positionV relativeFrom="paragraph">
              <wp:posOffset>176762</wp:posOffset>
            </wp:positionV>
            <wp:extent cx="2834675" cy="2724150"/>
            <wp:effectExtent l="0" t="0" r="0" b="0"/>
            <wp:wrapTopAndBottom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4118609</wp:posOffset>
            </wp:positionH>
            <wp:positionV relativeFrom="paragraph">
              <wp:posOffset>176889</wp:posOffset>
            </wp:positionV>
            <wp:extent cx="2734912" cy="2724150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91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36"/>
        </w:numPr>
        <w:tabs>
          <w:tab w:pos="1786" w:val="left" w:leader="none"/>
          <w:tab w:pos="3689" w:val="left" w:leader="none"/>
          <w:tab w:pos="4410" w:val="left" w:leader="none"/>
        </w:tabs>
        <w:spacing w:line="240" w:lineRule="auto" w:before="1" w:after="0"/>
        <w:ind w:left="1785" w:right="0" w:hanging="1697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magnification =</w:t>
      </w:r>
      <w:r>
        <w:rPr>
          <w:spacing w:val="-2"/>
          <w:sz w:val="24"/>
        </w:rPr>
        <w:t> </w:t>
      </w:r>
      <w:r>
        <w:rPr>
          <w:sz w:val="24"/>
        </w:rPr>
        <w:t>200</w:t>
      </w:r>
      <w:r>
        <w:rPr>
          <w:spacing w:val="-1"/>
          <w:sz w:val="24"/>
        </w:rPr>
        <w:t> </w:t>
      </w:r>
      <w:r>
        <w:rPr>
          <w:sz w:val="24"/>
        </w:rPr>
        <w:t>x</w:t>
        <w:tab/>
        <w:t>b)</w:t>
        <w:tab/>
        <w:t>Lower</w:t>
      </w:r>
      <w:r>
        <w:rPr>
          <w:spacing w:val="-1"/>
          <w:sz w:val="24"/>
        </w:rPr>
        <w:t> </w:t>
      </w:r>
      <w:r>
        <w:rPr>
          <w:sz w:val="24"/>
        </w:rPr>
        <w:t>magnification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2000</w:t>
      </w:r>
      <w:r>
        <w:rPr>
          <w:spacing w:val="-1"/>
          <w:sz w:val="24"/>
        </w:rPr>
        <w:t> </w:t>
      </w:r>
      <w:r>
        <w:rPr>
          <w:sz w:val="24"/>
        </w:rPr>
        <w:t>x</w:t>
      </w:r>
    </w:p>
    <w:p>
      <w:pPr>
        <w:pStyle w:val="BodyText"/>
        <w:spacing w:before="4"/>
      </w:pPr>
    </w:p>
    <w:p>
      <w:pPr>
        <w:pStyle w:val="Heading1"/>
        <w:spacing w:before="1"/>
        <w:jc w:val="both"/>
      </w:pPr>
      <w:r>
        <w:rPr/>
        <w:t>Plate</w:t>
      </w:r>
      <w:r>
        <w:rPr>
          <w:spacing w:val="-2"/>
        </w:rPr>
        <w:t> </w:t>
      </w:r>
      <w:r>
        <w:rPr/>
        <w:t>X: SEM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aluminium</w:t>
      </w:r>
      <w:r>
        <w:rPr>
          <w:spacing w:val="-4"/>
        </w:rPr>
        <w:t> </w:t>
      </w:r>
      <w:r>
        <w:rPr/>
        <w:t>alloy</w:t>
      </w:r>
      <w:r>
        <w:rPr>
          <w:spacing w:val="-1"/>
        </w:rPr>
        <w:t> </w:t>
      </w:r>
      <w:r>
        <w:rPr/>
        <w:t>with 6%</w:t>
      </w:r>
      <w:r>
        <w:rPr>
          <w:spacing w:val="-2"/>
        </w:rPr>
        <w:t> </w:t>
      </w:r>
      <w:r>
        <w:rPr/>
        <w:t>by weight CSAp</w:t>
      </w:r>
    </w:p>
    <w:p>
      <w:pPr>
        <w:spacing w:after="0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tabs>
          <w:tab w:pos="5029" w:val="left" w:leader="none"/>
        </w:tabs>
        <w:spacing w:line="240" w:lineRule="auto"/>
        <w:ind w:left="3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3735" cy="2571750"/>
            <wp:effectExtent l="0" t="0" r="0" b="0"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7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008711" cy="2571750"/>
            <wp:effectExtent l="0" t="0" r="0" b="0"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1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tabs>
          <w:tab w:pos="5501" w:val="left" w:leader="none"/>
        </w:tabs>
        <w:spacing w:before="77"/>
        <w:ind w:left="820"/>
      </w:pPr>
      <w:r>
        <w:rPr/>
        <w:t>a)</w:t>
      </w:r>
      <w:r>
        <w:rPr>
          <w:spacing w:val="119"/>
        </w:rPr>
        <w:t> </w:t>
      </w:r>
      <w:r>
        <w:rPr/>
        <w:t>Lower</w:t>
      </w:r>
      <w:r>
        <w:rPr>
          <w:spacing w:val="-2"/>
        </w:rPr>
        <w:t> </w:t>
      </w:r>
      <w:r>
        <w:rPr/>
        <w:t>magnification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x</w:t>
        <w:tab/>
        <w:t>b) Higher</w:t>
      </w:r>
      <w:r>
        <w:rPr>
          <w:spacing w:val="-1"/>
        </w:rPr>
        <w:t> </w:t>
      </w:r>
      <w:r>
        <w:rPr/>
        <w:t>magnification</w:t>
      </w:r>
      <w:r>
        <w:rPr>
          <w:spacing w:val="-1"/>
        </w:rPr>
        <w:t> </w:t>
      </w:r>
      <w:r>
        <w:rPr/>
        <w:t>= 1000 x</w:t>
      </w:r>
    </w:p>
    <w:p>
      <w:pPr>
        <w:pStyle w:val="BodyText"/>
        <w:spacing w:before="4"/>
      </w:pPr>
    </w:p>
    <w:p>
      <w:pPr>
        <w:pStyle w:val="Heading1"/>
      </w:pPr>
      <w:r>
        <w:rPr/>
        <w:t>Plate</w:t>
      </w:r>
      <w:r>
        <w:rPr>
          <w:spacing w:val="-2"/>
        </w:rPr>
        <w:t> </w:t>
      </w:r>
      <w:r>
        <w:rPr/>
        <w:t>XI: SEM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aluminium</w:t>
      </w:r>
      <w:r>
        <w:rPr>
          <w:spacing w:val="-4"/>
        </w:rPr>
        <w:t> </w:t>
      </w:r>
      <w:r>
        <w:rPr/>
        <w:t>alloy</w:t>
      </w:r>
      <w:r>
        <w:rPr>
          <w:spacing w:val="-1"/>
        </w:rPr>
        <w:t> </w:t>
      </w:r>
      <w:r>
        <w:rPr/>
        <w:t>with 9%</w:t>
      </w:r>
      <w:r>
        <w:rPr>
          <w:spacing w:val="-1"/>
        </w:rPr>
        <w:t> </w:t>
      </w:r>
      <w:r>
        <w:rPr/>
        <w:t>by weight</w:t>
      </w:r>
      <w:r>
        <w:rPr>
          <w:spacing w:val="-1"/>
        </w:rPr>
        <w:t> </w:t>
      </w:r>
      <w:r>
        <w:rPr/>
        <w:t>CSAp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866775</wp:posOffset>
            </wp:positionH>
            <wp:positionV relativeFrom="paragraph">
              <wp:posOffset>126168</wp:posOffset>
            </wp:positionV>
            <wp:extent cx="2965227" cy="2686050"/>
            <wp:effectExtent l="0" t="0" r="0" b="0"/>
            <wp:wrapTopAndBottom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22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3996690</wp:posOffset>
            </wp:positionH>
            <wp:positionV relativeFrom="paragraph">
              <wp:posOffset>140138</wp:posOffset>
            </wp:positionV>
            <wp:extent cx="2942148" cy="2676525"/>
            <wp:effectExtent l="0" t="0" r="0" b="0"/>
            <wp:wrapTopAndBottom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4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7"/>
        </w:numPr>
        <w:tabs>
          <w:tab w:pos="1667" w:val="left" w:leader="none"/>
          <w:tab w:pos="1668" w:val="left" w:leader="none"/>
          <w:tab w:pos="5861" w:val="left" w:leader="none"/>
        </w:tabs>
        <w:spacing w:line="240" w:lineRule="auto" w:before="0" w:after="0"/>
        <w:ind w:left="1667" w:right="0" w:hanging="848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magnification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500x</w:t>
        <w:tab/>
        <w:t>b)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magnification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5000</w:t>
      </w:r>
      <w:r>
        <w:rPr>
          <w:spacing w:val="-1"/>
          <w:sz w:val="24"/>
        </w:rPr>
        <w:t> </w:t>
      </w:r>
      <w:r>
        <w:rPr>
          <w:sz w:val="24"/>
        </w:rPr>
        <w:t>x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t>Plate</w:t>
      </w:r>
      <w:r>
        <w:rPr>
          <w:spacing w:val="-2"/>
        </w:rPr>
        <w:t> </w:t>
      </w:r>
      <w:r>
        <w:rPr/>
        <w:t>XII:</w:t>
      </w:r>
      <w:r>
        <w:rPr>
          <w:spacing w:val="-1"/>
        </w:rPr>
        <w:t> </w:t>
      </w:r>
      <w:r>
        <w:rPr/>
        <w:t>SEM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aluminium</w:t>
      </w:r>
      <w:r>
        <w:rPr>
          <w:spacing w:val="-5"/>
        </w:rPr>
        <w:t> </w:t>
      </w:r>
      <w:r>
        <w:rPr/>
        <w:t>alloy with</w:t>
      </w:r>
      <w:r>
        <w:rPr>
          <w:spacing w:val="-1"/>
        </w:rPr>
        <w:t> </w:t>
      </w:r>
      <w:r>
        <w:rPr/>
        <w:t>12%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weight CSAp</w:t>
      </w:r>
    </w:p>
    <w:p>
      <w:pPr>
        <w:spacing w:after="0"/>
        <w:sectPr>
          <w:pgSz w:w="11910" w:h="16840"/>
          <w:pgMar w:header="0" w:footer="1002" w:top="1400" w:bottom="1200" w:left="800" w:right="860"/>
        </w:sectPr>
      </w:pPr>
    </w:p>
    <w:p>
      <w:pPr>
        <w:tabs>
          <w:tab w:pos="5189" w:val="left" w:leader="none"/>
        </w:tabs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57990" cy="2638425"/>
            <wp:effectExtent l="0" t="0" r="0" b="0"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99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918917" cy="2543175"/>
            <wp:effectExtent l="0" t="0" r="0" b="0"/>
            <wp:docPr id="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91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BodyText"/>
        <w:spacing w:before="8"/>
        <w:rPr>
          <w:b/>
          <w:sz w:val="16"/>
        </w:rPr>
      </w:pPr>
    </w:p>
    <w:p>
      <w:pPr>
        <w:pStyle w:val="ListParagraph"/>
        <w:numPr>
          <w:ilvl w:val="1"/>
          <w:numId w:val="37"/>
        </w:numPr>
        <w:tabs>
          <w:tab w:pos="1901" w:val="left" w:leader="none"/>
          <w:tab w:pos="3600" w:val="left" w:leader="none"/>
        </w:tabs>
        <w:spacing w:line="240" w:lineRule="auto" w:before="90" w:after="0"/>
        <w:ind w:left="1900" w:right="329" w:hanging="1901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magnification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x</w:t>
        <w:tab/>
        <w:t>b) Higher</w:t>
      </w:r>
      <w:r>
        <w:rPr>
          <w:spacing w:val="-1"/>
          <w:sz w:val="24"/>
        </w:rPr>
        <w:t> </w:t>
      </w:r>
      <w:r>
        <w:rPr>
          <w:sz w:val="24"/>
        </w:rPr>
        <w:t>magnification =</w:t>
      </w:r>
      <w:r>
        <w:rPr>
          <w:spacing w:val="-2"/>
          <w:sz w:val="24"/>
        </w:rPr>
        <w:t> </w:t>
      </w:r>
      <w:r>
        <w:rPr>
          <w:sz w:val="24"/>
        </w:rPr>
        <w:t>5000</w:t>
      </w:r>
      <w:r>
        <w:rPr>
          <w:spacing w:val="-1"/>
          <w:sz w:val="24"/>
        </w:rPr>
        <w:t> </w:t>
      </w:r>
      <w:r>
        <w:rPr>
          <w:sz w:val="24"/>
        </w:rPr>
        <w:t>x</w:t>
      </w:r>
    </w:p>
    <w:p>
      <w:pPr>
        <w:pStyle w:val="BodyText"/>
        <w:spacing w:before="5"/>
      </w:pPr>
    </w:p>
    <w:p>
      <w:pPr>
        <w:pStyle w:val="Heading1"/>
        <w:jc w:val="both"/>
      </w:pPr>
      <w:r>
        <w:rPr/>
        <w:t>Plate</w:t>
      </w:r>
      <w:r>
        <w:rPr>
          <w:spacing w:val="-2"/>
        </w:rPr>
        <w:t> </w:t>
      </w:r>
      <w:r>
        <w:rPr/>
        <w:t>XIII: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aluminium</w:t>
      </w:r>
      <w:r>
        <w:rPr>
          <w:spacing w:val="-4"/>
        </w:rPr>
        <w:t> </w:t>
      </w:r>
      <w:r>
        <w:rPr/>
        <w:t>alloy</w:t>
      </w:r>
      <w:r>
        <w:rPr>
          <w:spacing w:val="-1"/>
        </w:rPr>
        <w:t> </w:t>
      </w:r>
      <w:r>
        <w:rPr/>
        <w:t>with 15%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weight CSAp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0" w:right="328"/>
        <w:jc w:val="both"/>
      </w:pPr>
      <w:r>
        <w:rPr/>
        <w:t>These structures are in agreement with phases studied by other researchers, Chinthani,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>
          <w:spacing w:val="10"/>
        </w:rPr>
        <w:t>obtained</w:t>
      </w:r>
      <w:r>
        <w:rPr>
          <w:spacing w:val="1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9"/>
        </w:rPr>
        <w:t>this</w:t>
      </w:r>
      <w:r>
        <w:rPr>
          <w:spacing w:val="10"/>
        </w:rPr>
        <w:t> </w:t>
      </w:r>
      <w:r>
        <w:rPr>
          <w:spacing w:val="9"/>
        </w:rPr>
        <w:t>work</w:t>
      </w:r>
      <w:r>
        <w:rPr>
          <w:spacing w:val="10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possible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activation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coconut shell</w:t>
      </w:r>
      <w:r>
        <w:rPr>
          <w:spacing w:val="1"/>
        </w:rPr>
        <w:t> </w:t>
      </w:r>
      <w:r>
        <w:rPr/>
        <w:t>ash particles (CSAp) and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>
          <w:spacing w:val="9"/>
        </w:rPr>
        <w:t>selection </w:t>
      </w:r>
      <w:r>
        <w:rPr/>
        <w:t>of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casting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480" w:lineRule="auto" w:before="1"/>
        <w:ind w:left="820" w:right="330"/>
        <w:jc w:val="both"/>
      </w:pPr>
      <w:r>
        <w:rPr/>
        <w:t>Electron</w:t>
      </w:r>
      <w:r>
        <w:rPr>
          <w:spacing w:val="28"/>
        </w:rPr>
        <w:t> </w:t>
      </w:r>
      <w:r>
        <w:rPr/>
        <w:t>transmission</w:t>
      </w:r>
      <w:r>
        <w:rPr>
          <w:spacing w:val="30"/>
        </w:rPr>
        <w:t> </w:t>
      </w:r>
      <w:r>
        <w:rPr/>
        <w:t>microscopy</w:t>
      </w:r>
      <w:r>
        <w:rPr>
          <w:spacing w:val="24"/>
        </w:rPr>
        <w:t> </w:t>
      </w:r>
      <w:r>
        <w:rPr/>
        <w:t>was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analyse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interfaces</w:t>
      </w:r>
      <w:r>
        <w:rPr>
          <w:spacing w:val="29"/>
        </w:rPr>
        <w:t> </w:t>
      </w:r>
      <w:r>
        <w:rPr/>
        <w:t>between</w:t>
      </w:r>
      <w:r>
        <w:rPr>
          <w:spacing w:val="26"/>
        </w:rPr>
        <w:t> </w:t>
      </w:r>
      <w:r>
        <w:rPr/>
        <w:t>coconut</w:t>
      </w:r>
      <w:r>
        <w:rPr>
          <w:spacing w:val="25"/>
        </w:rPr>
        <w:t> </w:t>
      </w:r>
      <w:r>
        <w:rPr/>
        <w:t>shell</w:t>
      </w:r>
      <w:r>
        <w:rPr>
          <w:spacing w:val="-58"/>
        </w:rPr>
        <w:t> </w:t>
      </w:r>
      <w:r>
        <w:rPr/>
        <w:t>ash particles and the matrix.</w:t>
      </w:r>
      <w:r>
        <w:rPr>
          <w:spacing w:val="60"/>
        </w:rPr>
        <w:t> </w:t>
      </w:r>
      <w:r>
        <w:rPr/>
        <w:t>The presence of the considerable amount of silicon and iron in</w:t>
      </w:r>
      <w:r>
        <w:rPr>
          <w:spacing w:val="1"/>
        </w:rPr>
        <w:t> </w:t>
      </w:r>
      <w:r>
        <w:rPr/>
        <w:t>the matrix alloy ensured the formation of the required bonds between the components of the</w:t>
      </w:r>
      <w:r>
        <w:rPr>
          <w:spacing w:val="1"/>
        </w:rPr>
        <w:t> </w:t>
      </w:r>
      <w:r>
        <w:rPr/>
        <w:t>composite and matrix examined. Interfaces between the particles and the matrix, were free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58"/>
        </w:rPr>
        <w:t> </w:t>
      </w:r>
      <w:r>
        <w:rPr/>
        <w:t>intermediary</w:t>
      </w:r>
      <w:r>
        <w:rPr>
          <w:spacing w:val="60"/>
        </w:rPr>
        <w:t> </w:t>
      </w:r>
      <w:r>
        <w:rPr/>
        <w:t>phases</w:t>
      </w:r>
      <w:r>
        <w:rPr>
          <w:spacing w:val="60"/>
        </w:rPr>
        <w:t> </w:t>
      </w:r>
      <w:r>
        <w:rPr/>
        <w:t>a n d   any</w:t>
      </w:r>
      <w:r>
        <w:rPr>
          <w:spacing w:val="60"/>
        </w:rPr>
        <w:t> </w:t>
      </w:r>
      <w:r>
        <w:rPr/>
        <w:t>precipitates,</w:t>
      </w:r>
      <w:r>
        <w:rPr>
          <w:spacing w:val="60"/>
        </w:rPr>
        <w:t> </w:t>
      </w:r>
      <w:r>
        <w:rPr/>
        <w:t>had   an</w:t>
      </w:r>
      <w:r>
        <w:rPr>
          <w:spacing w:val="60"/>
        </w:rPr>
        <w:t> </w:t>
      </w:r>
      <w:r>
        <w:rPr/>
        <w:t>adhesive</w:t>
      </w:r>
      <w:r>
        <w:rPr>
          <w:spacing w:val="60"/>
        </w:rPr>
        <w:t> </w:t>
      </w:r>
      <w:r>
        <w:rPr/>
        <w:t>effect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b o </w:t>
      </w:r>
      <w:r>
        <w:rPr>
          <w:spacing w:val="18"/>
        </w:rPr>
        <w:t>ndi </w:t>
      </w:r>
      <w:r>
        <w:rPr/>
        <w:t>n g . Moreover, the samples were characterized by a high cohesion, without micro-</w:t>
      </w:r>
      <w:r>
        <w:rPr>
          <w:spacing w:val="1"/>
        </w:rPr>
        <w:t> </w:t>
      </w:r>
      <w:r>
        <w:rPr/>
        <w:t>cracks,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showed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composites.</w:t>
      </w:r>
    </w:p>
    <w:p>
      <w:pPr>
        <w:pStyle w:val="BodyText"/>
        <w:spacing w:line="480" w:lineRule="auto" w:before="1"/>
        <w:ind w:left="820" w:right="334"/>
        <w:jc w:val="both"/>
      </w:pPr>
      <w:r>
        <w:rPr/>
        <w:t>In the composites examined, no effects of unfavourable phenomena were observed, which</w:t>
      </w:r>
      <w:r>
        <w:rPr>
          <w:spacing w:val="1"/>
        </w:rPr>
        <w:t> </w:t>
      </w:r>
      <w:r>
        <w:rPr/>
        <w:t>usually</w:t>
      </w:r>
      <w:r>
        <w:rPr>
          <w:spacing w:val="24"/>
        </w:rPr>
        <w:t> </w:t>
      </w:r>
      <w:r>
        <w:rPr/>
        <w:t>formed</w:t>
      </w:r>
      <w:r>
        <w:rPr>
          <w:spacing w:val="26"/>
        </w:rPr>
        <w:t> </w:t>
      </w:r>
      <w:r>
        <w:rPr>
          <w:spacing w:val="10"/>
        </w:rPr>
        <w:t>in</w:t>
      </w:r>
      <w:r>
        <w:rPr>
          <w:spacing w:val="48"/>
        </w:rPr>
        <w:t> </w:t>
      </w:r>
      <w:r>
        <w:rPr/>
        <w:t>the</w:t>
      </w:r>
      <w:r>
        <w:rPr>
          <w:spacing w:val="27"/>
        </w:rPr>
        <w:t> </w:t>
      </w:r>
      <w:r>
        <w:rPr/>
        <w:t>structures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cast</w:t>
      </w:r>
      <w:r>
        <w:rPr>
          <w:spacing w:val="7"/>
        </w:rPr>
        <w:t> </w:t>
      </w:r>
      <w:r>
        <w:rPr/>
        <w:t>composites,</w:t>
      </w:r>
      <w:r>
        <w:rPr>
          <w:spacing w:val="25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21"/>
        </w:rPr>
        <w:t> </w:t>
      </w:r>
      <w:r>
        <w:rPr>
          <w:spacing w:val="14"/>
        </w:rPr>
        <w:t>sedimentation</w:t>
      </w:r>
      <w:r>
        <w:rPr>
          <w:spacing w:val="42"/>
        </w:rPr>
        <w:t> </w:t>
      </w:r>
      <w:r>
        <w:rPr/>
        <w:t>or</w:t>
      </w:r>
      <w:r>
        <w:rPr>
          <w:spacing w:val="20"/>
        </w:rPr>
        <w:t> </w:t>
      </w:r>
      <w:r>
        <w:rPr/>
        <w:t>flowing</w:t>
      </w:r>
      <w:r>
        <w:rPr>
          <w:spacing w:val="19"/>
        </w:rPr>
        <w:t> </w:t>
      </w:r>
      <w:r>
        <w:rPr/>
        <w:t>out</w:t>
      </w:r>
    </w:p>
    <w:p>
      <w:pPr>
        <w:spacing w:after="0" w:line="480" w:lineRule="auto"/>
        <w:jc w:val="both"/>
        <w:sectPr>
          <w:pgSz w:w="11910" w:h="16840"/>
          <w:pgMar w:header="0" w:footer="1002" w:top="1400" w:bottom="1200" w:left="800" w:right="860"/>
        </w:sectPr>
      </w:pPr>
    </w:p>
    <w:p>
      <w:pPr>
        <w:pStyle w:val="BodyText"/>
        <w:spacing w:line="480" w:lineRule="auto" w:before="72"/>
        <w:ind w:left="820" w:right="328"/>
        <w:jc w:val="both"/>
      </w:pPr>
      <w:r>
        <w:rPr/>
        <w:t>of the reinforcing phase, as well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agglomerates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gas</w:t>
      </w:r>
      <w:r>
        <w:rPr>
          <w:spacing w:val="60"/>
        </w:rPr>
        <w:t> </w:t>
      </w:r>
      <w:r>
        <w:rPr/>
        <w:t>blisters.</w:t>
      </w:r>
      <w:r>
        <w:rPr>
          <w:spacing w:val="1"/>
        </w:rPr>
        <w:t> </w:t>
      </w:r>
      <w:r>
        <w:rPr/>
        <w:t>This showed that there was a good interfacial bonding between coconut shell ash particles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microstructures of the composites.</w:t>
      </w:r>
      <w:r>
        <w:rPr>
          <w:spacing w:val="1"/>
        </w:rPr>
        <w:t> </w:t>
      </w:r>
      <w:r>
        <w:rPr/>
        <w:t>Satisfactory interfacial</w:t>
      </w:r>
      <w:r>
        <w:rPr>
          <w:spacing w:val="1"/>
        </w:rPr>
        <w:t> </w:t>
      </w:r>
      <w:r>
        <w:rPr/>
        <w:t>bonding</w:t>
      </w:r>
      <w:r>
        <w:rPr>
          <w:spacing w:val="60"/>
        </w:rPr>
        <w:t> </w:t>
      </w:r>
      <w:r>
        <w:rPr/>
        <w:t>was obtained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heating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 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particulates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and addition of magnesium in small</w:t>
      </w:r>
      <w:r>
        <w:rPr>
          <w:spacing w:val="1"/>
        </w:rPr>
        <w:t> </w:t>
      </w:r>
      <w:r>
        <w:rPr/>
        <w:t>quantities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stirring,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wettability</w:t>
      </w:r>
      <w:r>
        <w:rPr>
          <w:spacing w:val="-9"/>
        </w:rPr>
        <w:t> </w:t>
      </w:r>
      <w:r>
        <w:rPr/>
        <w:t>of</w:t>
      </w:r>
      <w:r>
        <w:rPr>
          <w:spacing w:val="3"/>
        </w:rPr>
        <w:t> </w:t>
      </w:r>
      <w:r>
        <w:rPr/>
        <w:t>coconut</w:t>
      </w:r>
      <w:r>
        <w:rPr>
          <w:spacing w:val="-1"/>
        </w:rPr>
        <w:t> </w:t>
      </w:r>
      <w:r>
        <w:rPr/>
        <w:t>shell</w:t>
      </w:r>
      <w:r>
        <w:rPr>
          <w:spacing w:val="5"/>
        </w:rPr>
        <w:t> </w:t>
      </w:r>
      <w:r>
        <w:rPr/>
        <w:t>ash</w:t>
      </w:r>
      <w:r>
        <w:rPr>
          <w:spacing w:val="3"/>
        </w:rPr>
        <w:t> </w:t>
      </w:r>
      <w:r>
        <w:rPr/>
        <w:t>particles.</w:t>
      </w:r>
    </w:p>
    <w:p>
      <w:pPr>
        <w:pStyle w:val="BodyText"/>
        <w:spacing w:line="480" w:lineRule="auto"/>
        <w:ind w:left="820" w:right="330"/>
        <w:jc w:val="both"/>
      </w:pPr>
      <w:r>
        <w:rPr/>
        <w:t>Scanning electron micrographs of a typical coconut shell ash particle, which has retained the</w:t>
      </w:r>
      <w:r>
        <w:rPr>
          <w:spacing w:val="1"/>
        </w:rPr>
        <w:t> </w:t>
      </w:r>
      <w:r>
        <w:rPr/>
        <w:t>original shape of the coconut shell ash, are shown </w:t>
      </w:r>
      <w:r>
        <w:rPr>
          <w:spacing w:val="10"/>
        </w:rPr>
        <w:t>in </w:t>
      </w:r>
      <w:r>
        <w:rPr/>
        <w:t>Plate 4.1. However, these particles are</w:t>
      </w:r>
      <w:r>
        <w:rPr>
          <w:spacing w:val="1"/>
        </w:rPr>
        <w:t> </w:t>
      </w:r>
      <w:r>
        <w:rPr/>
        <w:t>quite fragile and some particles tend to break down during handling, thereby losing the hull</w:t>
      </w:r>
      <w:r>
        <w:rPr>
          <w:spacing w:val="1"/>
        </w:rPr>
        <w:t> </w:t>
      </w:r>
      <w:r>
        <w:rPr/>
        <w:t>like shape. In addition, aluminium dendrites, eutectic silicon and some small fragmented</w:t>
      </w:r>
      <w:r>
        <w:rPr>
          <w:spacing w:val="1"/>
        </w:rPr>
        <w:t> </w:t>
      </w:r>
      <w:r>
        <w:rPr/>
        <w:t>coconut</w:t>
      </w:r>
      <w:r>
        <w:rPr>
          <w:spacing w:val="-7"/>
        </w:rPr>
        <w:t> </w:t>
      </w:r>
      <w:r>
        <w:rPr/>
        <w:t>shell</w:t>
      </w:r>
      <w:r>
        <w:rPr>
          <w:spacing w:val="-8"/>
        </w:rPr>
        <w:t> </w:t>
      </w:r>
      <w:r>
        <w:rPr/>
        <w:t>ash</w:t>
      </w:r>
      <w:r>
        <w:rPr>
          <w:spacing w:val="-4"/>
        </w:rPr>
        <w:t> </w:t>
      </w:r>
      <w:r>
        <w:rPr/>
        <w:t>particles</w:t>
      </w:r>
      <w:r>
        <w:rPr>
          <w:spacing w:val="-8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microstructure.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20" w:right="326"/>
      </w:pPr>
      <w:r>
        <w:rPr/>
        <w:t>The</w:t>
      </w:r>
      <w:r>
        <w:rPr>
          <w:spacing w:val="32"/>
        </w:rPr>
        <w:t> </w:t>
      </w:r>
      <w:r>
        <w:rPr/>
        <w:t>chemical</w:t>
      </w:r>
      <w:r>
        <w:rPr>
          <w:spacing w:val="31"/>
        </w:rPr>
        <w:t> </w:t>
      </w:r>
      <w:r>
        <w:rPr/>
        <w:t>analysis</w:t>
      </w:r>
      <w:r>
        <w:rPr>
          <w:spacing w:val="29"/>
        </w:rPr>
        <w:t> </w:t>
      </w:r>
      <w:r>
        <w:rPr/>
        <w:t>was</w:t>
      </w:r>
      <w:r>
        <w:rPr>
          <w:spacing w:val="33"/>
        </w:rPr>
        <w:t> </w:t>
      </w:r>
      <w:r>
        <w:rPr/>
        <w:t>done</w:t>
      </w:r>
      <w:r>
        <w:rPr>
          <w:spacing w:val="30"/>
        </w:rPr>
        <w:t> </w:t>
      </w:r>
      <w:r>
        <w:rPr/>
        <w:t>by</w:t>
      </w:r>
      <w:r>
        <w:rPr>
          <w:spacing w:val="31"/>
        </w:rPr>
        <w:t> </w:t>
      </w:r>
      <w:r>
        <w:rPr/>
        <w:t>Energy</w:t>
      </w:r>
      <w:r>
        <w:rPr>
          <w:spacing w:val="51"/>
        </w:rPr>
        <w:t> </w:t>
      </w:r>
      <w:r>
        <w:rPr/>
        <w:t>Dispersive</w:t>
      </w:r>
      <w:r>
        <w:rPr>
          <w:spacing w:val="53"/>
        </w:rPr>
        <w:t> </w:t>
      </w:r>
      <w:r>
        <w:rPr/>
        <w:t>Spectrometer</w:t>
      </w:r>
      <w:r>
        <w:rPr>
          <w:spacing w:val="54"/>
        </w:rPr>
        <w:t> </w:t>
      </w:r>
      <w:r>
        <w:rPr/>
        <w:t>(EDS),</w:t>
      </w:r>
      <w:r>
        <w:rPr>
          <w:spacing w:val="54"/>
        </w:rPr>
        <w:t> </w:t>
      </w:r>
      <w:r>
        <w:rPr/>
        <w:t>using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</w:t>
      </w:r>
      <w:r>
        <w:rPr>
          <w:spacing w:val="16"/>
        </w:rPr>
        <w:t> </w:t>
      </w:r>
      <w:r>
        <w:rPr/>
        <w:t>prepared</w:t>
      </w:r>
      <w:r>
        <w:rPr>
          <w:spacing w:val="13"/>
        </w:rPr>
        <w:t> </w:t>
      </w:r>
      <w:r>
        <w:rPr/>
        <w:t>for</w:t>
      </w:r>
      <w:r>
        <w:rPr>
          <w:spacing w:val="37"/>
        </w:rPr>
        <w:t> </w:t>
      </w:r>
      <w:r>
        <w:rPr/>
        <w:t>Scanning</w:t>
      </w:r>
      <w:r>
        <w:rPr>
          <w:spacing w:val="37"/>
        </w:rPr>
        <w:t> </w:t>
      </w:r>
      <w:r>
        <w:rPr/>
        <w:t>Electron</w:t>
      </w:r>
      <w:r>
        <w:rPr>
          <w:spacing w:val="39"/>
        </w:rPr>
        <w:t> </w:t>
      </w:r>
      <w:r>
        <w:rPr/>
        <w:t>Microscope</w:t>
      </w:r>
      <w:r>
        <w:rPr>
          <w:spacing w:val="38"/>
        </w:rPr>
        <w:t> </w:t>
      </w:r>
      <w:r>
        <w:rPr/>
        <w:t>Scanning</w:t>
      </w:r>
      <w:r>
        <w:rPr>
          <w:spacing w:val="37"/>
        </w:rPr>
        <w:t> </w:t>
      </w:r>
      <w:r>
        <w:rPr/>
        <w:t>electron</w:t>
      </w:r>
      <w:r>
        <w:rPr>
          <w:spacing w:val="39"/>
        </w:rPr>
        <w:t> </w:t>
      </w:r>
      <w:r>
        <w:rPr/>
        <w:t>microscope</w:t>
      </w:r>
      <w:r>
        <w:rPr>
          <w:spacing w:val="38"/>
        </w:rPr>
        <w:t> </w:t>
      </w:r>
      <w:r>
        <w:rPr/>
        <w:t>(SEM).</w:t>
      </w:r>
      <w:r>
        <w:rPr>
          <w:spacing w:val="-57"/>
        </w:rPr>
        <w:t> </w:t>
      </w:r>
      <w:r>
        <w:rPr/>
        <w:t>The</w:t>
      </w:r>
      <w:r>
        <w:rPr>
          <w:spacing w:val="47"/>
        </w:rPr>
        <w:t> </w:t>
      </w:r>
      <w:r>
        <w:rPr/>
        <w:t>analysis</w:t>
      </w:r>
      <w:r>
        <w:rPr>
          <w:spacing w:val="46"/>
        </w:rPr>
        <w:t> </w:t>
      </w:r>
      <w:r>
        <w:rPr/>
        <w:t>revealed</w:t>
      </w:r>
      <w:r>
        <w:rPr>
          <w:spacing w:val="46"/>
        </w:rPr>
        <w:t> </w:t>
      </w:r>
      <w:r>
        <w:rPr/>
        <w:t>the</w:t>
      </w:r>
      <w:r>
        <w:rPr>
          <w:spacing w:val="8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10"/>
        </w:rPr>
        <w:t> </w:t>
      </w:r>
      <w:r>
        <w:rPr/>
        <w:t>silicon</w:t>
      </w:r>
      <w:r>
        <w:rPr>
          <w:spacing w:val="6"/>
        </w:rPr>
        <w:t> </w:t>
      </w:r>
      <w:r>
        <w:rPr/>
        <w:t>particles</w:t>
      </w:r>
      <w:r>
        <w:rPr>
          <w:spacing w:val="6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result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reaction</w:t>
      </w:r>
      <w:r>
        <w:rPr>
          <w:spacing w:val="6"/>
        </w:rPr>
        <w:t> </w:t>
      </w:r>
      <w:r>
        <w:rPr/>
        <w:t>between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Coconut</w:t>
      </w:r>
      <w:r>
        <w:rPr>
          <w:spacing w:val="-3"/>
        </w:rPr>
        <w:t> </w:t>
      </w:r>
      <w:r>
        <w:rPr/>
        <w:t>Shell</w:t>
      </w:r>
      <w:r>
        <w:rPr>
          <w:spacing w:val="-1"/>
        </w:rPr>
        <w:t> </w:t>
      </w:r>
      <w:r>
        <w:rPr/>
        <w:t>Ash (CSA)</w:t>
      </w:r>
      <w:r>
        <w:rPr>
          <w:spacing w:val="-3"/>
        </w:rPr>
        <w:t> </w:t>
      </w:r>
      <w:r>
        <w:rPr/>
        <w:t>particles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molten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alloy.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peak</w:t>
      </w:r>
      <w:r>
        <w:rPr>
          <w:spacing w:val="1"/>
        </w:rPr>
        <w:t> </w:t>
      </w:r>
      <w:r>
        <w:rPr/>
        <w:t>value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Al and its compound on the surface. The</w:t>
      </w:r>
      <w:r>
        <w:rPr>
          <w:spacing w:val="1"/>
        </w:rPr>
        <w:t> </w:t>
      </w:r>
      <w:r>
        <w:rPr>
          <w:spacing w:val="9"/>
        </w:rPr>
        <w:t>unreinforced</w:t>
      </w:r>
      <w:r>
        <w:rPr>
          <w:spacing w:val="10"/>
        </w:rPr>
        <w:t> </w:t>
      </w:r>
      <w:r>
        <w:rPr/>
        <w:t>alloy</w:t>
      </w:r>
      <w:r>
        <w:rPr>
          <w:spacing w:val="60"/>
        </w:rPr>
        <w:t> </w:t>
      </w:r>
      <w:r>
        <w:rPr>
          <w:spacing w:val="9"/>
        </w:rPr>
        <w:t>revealed  </w:t>
      </w:r>
      <w:r>
        <w:rPr/>
        <w:t>the</w:t>
      </w:r>
      <w:r>
        <w:rPr>
          <w:spacing w:val="60"/>
        </w:rPr>
        <w:t> </w:t>
      </w:r>
      <w:r>
        <w:rPr/>
        <w:t>presence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α -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30"/>
        </w:rPr>
        <w:t> </w:t>
      </w:r>
      <w:r>
        <w:rPr>
          <w:spacing w:val="-1"/>
        </w:rPr>
        <w:t>l</w:t>
      </w:r>
      <w:r>
        <w:rPr>
          <w:spacing w:val="-29"/>
        </w:rPr>
        <w:t> 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Si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/>
        <w:t>Fe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evident from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EDS</w:t>
      </w:r>
      <w:r>
        <w:rPr>
          <w:spacing w:val="13"/>
        </w:rPr>
        <w:t> </w:t>
      </w:r>
      <w:r>
        <w:rPr/>
        <w:t>spectra</w:t>
      </w:r>
      <w:r>
        <w:rPr>
          <w:spacing w:val="32"/>
        </w:rPr>
        <w:t> </w:t>
      </w:r>
      <w:r>
        <w:rPr/>
        <w:t>(Plate</w:t>
      </w:r>
      <w:r>
        <w:rPr>
          <w:spacing w:val="30"/>
        </w:rPr>
        <w:t> </w:t>
      </w:r>
      <w:r>
        <w:rPr/>
        <w:t>4.2).</w:t>
      </w:r>
      <w:r>
        <w:rPr>
          <w:spacing w:val="32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EDS</w:t>
      </w:r>
      <w:r>
        <w:rPr>
          <w:spacing w:val="31"/>
        </w:rPr>
        <w:t> </w:t>
      </w:r>
      <w:r>
        <w:rPr/>
        <w:t>analysis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composite</w:t>
      </w:r>
      <w:r>
        <w:rPr>
          <w:spacing w:val="45"/>
        </w:rPr>
        <w:t> </w:t>
      </w:r>
      <w:r>
        <w:rPr/>
        <w:t>(Plate</w:t>
      </w:r>
      <w:r>
        <w:rPr>
          <w:spacing w:val="46"/>
        </w:rPr>
        <w:t> </w:t>
      </w:r>
      <w:r>
        <w:rPr/>
        <w:t>4.3),</w:t>
      </w:r>
      <w:r>
        <w:rPr>
          <w:spacing w:val="46"/>
        </w:rPr>
        <w:t> </w:t>
      </w:r>
      <w:r>
        <w:rPr/>
        <w:t>there</w:t>
      </w:r>
      <w:r>
        <w:rPr>
          <w:spacing w:val="39"/>
        </w:rPr>
        <w:t> </w:t>
      </w:r>
      <w:r>
        <w:rPr/>
        <w:t>were</w:t>
      </w:r>
      <w:r>
        <w:rPr>
          <w:spacing w:val="38"/>
        </w:rPr>
        <w:t> </w:t>
      </w:r>
      <w:r>
        <w:rPr/>
        <w:t>indications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some</w:t>
      </w:r>
      <w:r>
        <w:rPr>
          <w:spacing w:val="48"/>
        </w:rPr>
        <w:t> </w:t>
      </w:r>
      <w:r>
        <w:rPr/>
        <w:t>possible</w:t>
      </w:r>
      <w:r>
        <w:rPr>
          <w:spacing w:val="45"/>
        </w:rPr>
        <w:t> </w:t>
      </w:r>
      <w:r>
        <w:rPr/>
        <w:t>chemical</w:t>
      </w:r>
      <w:r>
        <w:rPr>
          <w:spacing w:val="51"/>
        </w:rPr>
        <w:t> </w:t>
      </w:r>
      <w:r>
        <w:rPr/>
        <w:t>reaction</w:t>
      </w:r>
      <w:r>
        <w:rPr>
          <w:spacing w:val="49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melt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coconut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ash</w:t>
      </w:r>
      <w:r>
        <w:rPr>
          <w:spacing w:val="7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Si,</w:t>
      </w:r>
      <w:r>
        <w:rPr>
          <w:spacing w:val="-1"/>
        </w:rPr>
        <w:t> </w:t>
      </w:r>
      <w:r>
        <w:rPr/>
        <w:t>Fe,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diversified</w:t>
      </w:r>
      <w:r>
        <w:rPr>
          <w:spacing w:val="27"/>
        </w:rPr>
        <w:t> </w:t>
      </w:r>
      <w:r>
        <w:rPr/>
        <w:t>chemical</w:t>
      </w:r>
      <w:r>
        <w:rPr>
          <w:spacing w:val="33"/>
        </w:rPr>
        <w:t> </w:t>
      </w:r>
      <w:r>
        <w:rPr/>
        <w:t>composition</w:t>
      </w:r>
      <w:r>
        <w:rPr>
          <w:spacing w:val="25"/>
        </w:rPr>
        <w:t> </w:t>
      </w:r>
      <w:r>
        <w:rPr/>
        <w:t>of</w:t>
      </w:r>
      <w:r>
        <w:rPr>
          <w:spacing w:val="37"/>
        </w:rPr>
        <w:t> </w:t>
      </w:r>
      <w:r>
        <w:rPr/>
        <w:t>coconut</w:t>
      </w:r>
      <w:r>
        <w:rPr>
          <w:spacing w:val="28"/>
        </w:rPr>
        <w:t> </w:t>
      </w:r>
      <w:r>
        <w:rPr/>
        <w:t>shell</w:t>
      </w:r>
      <w:r>
        <w:rPr>
          <w:spacing w:val="28"/>
        </w:rPr>
        <w:t> </w:t>
      </w:r>
      <w:r>
        <w:rPr/>
        <w:t>ash</w:t>
      </w:r>
      <w:r>
        <w:rPr>
          <w:spacing w:val="35"/>
        </w:rPr>
        <w:t> </w:t>
      </w:r>
      <w:r>
        <w:rPr/>
        <w:t>particles</w:t>
      </w:r>
      <w:r>
        <w:rPr>
          <w:spacing w:val="31"/>
        </w:rPr>
        <w:t> </w:t>
      </w:r>
      <w:r>
        <w:rPr/>
        <w:t>and</w:t>
      </w:r>
      <w:r>
        <w:rPr>
          <w:spacing w:val="37"/>
        </w:rPr>
        <w:t> </w:t>
      </w:r>
      <w:r>
        <w:rPr/>
        <w:t>its</w:t>
      </w:r>
      <w:r>
        <w:rPr>
          <w:spacing w:val="35"/>
        </w:rPr>
        <w:t> </w:t>
      </w:r>
      <w:r>
        <w:rPr/>
        <w:t>high</w:t>
      </w:r>
      <w:r>
        <w:rPr>
          <w:spacing w:val="34"/>
        </w:rPr>
        <w:t> </w:t>
      </w:r>
      <w:r>
        <w:rPr/>
        <w:t>reactivity,</w:t>
      </w:r>
      <w:r>
        <w:rPr>
          <w:spacing w:val="-57"/>
        </w:rPr>
        <w:t> </w:t>
      </w:r>
      <w:r>
        <w:rPr/>
        <w:t>can</w:t>
      </w:r>
      <w:r>
        <w:rPr>
          <w:spacing w:val="42"/>
        </w:rPr>
        <w:t> </w:t>
      </w:r>
      <w:r>
        <w:rPr/>
        <w:t>form</w:t>
      </w:r>
      <w:r>
        <w:rPr>
          <w:spacing w:val="40"/>
        </w:rPr>
        <w:t> </w:t>
      </w:r>
      <w:r>
        <w:rPr/>
        <w:t>compounds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chemical</w:t>
      </w:r>
      <w:r>
        <w:rPr>
          <w:spacing w:val="34"/>
        </w:rPr>
        <w:t> </w:t>
      </w:r>
      <w:r>
        <w:rPr/>
        <w:t>reactions</w:t>
      </w:r>
      <w:r>
        <w:rPr>
          <w:spacing w:val="31"/>
        </w:rPr>
        <w:t> </w:t>
      </w:r>
      <w:r>
        <w:rPr/>
        <w:t>between</w:t>
      </w:r>
      <w:r>
        <w:rPr>
          <w:spacing w:val="34"/>
        </w:rPr>
        <w:t> </w:t>
      </w:r>
      <w:r>
        <w:rPr/>
        <w:t>coconut</w:t>
      </w:r>
      <w:r>
        <w:rPr>
          <w:spacing w:val="35"/>
        </w:rPr>
        <w:t> </w:t>
      </w:r>
      <w:r>
        <w:rPr/>
        <w:t>shell</w:t>
      </w:r>
      <w:r>
        <w:rPr>
          <w:spacing w:val="37"/>
        </w:rPr>
        <w:t> </w:t>
      </w:r>
      <w:r>
        <w:rPr/>
        <w:t>ash</w:t>
      </w:r>
      <w:r>
        <w:rPr>
          <w:spacing w:val="36"/>
        </w:rPr>
        <w:t> </w:t>
      </w:r>
      <w:r>
        <w:rPr/>
        <w:t>particles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liquid</w:t>
      </w:r>
      <w:r>
        <w:rPr>
          <w:spacing w:val="-57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during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composites.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reaction</w:t>
      </w:r>
      <w:r>
        <w:rPr>
          <w:spacing w:val="5"/>
        </w:rPr>
        <w:t> </w:t>
      </w:r>
      <w:r>
        <w:rPr/>
        <w:t>between</w:t>
      </w:r>
      <w:r>
        <w:rPr>
          <w:spacing w:val="3"/>
        </w:rPr>
        <w:t> </w:t>
      </w:r>
      <w:r>
        <w:rPr/>
        <w:t>CSAp-reinforcement</w:t>
      </w:r>
      <w:r>
        <w:rPr>
          <w:spacing w:val="-57"/>
        </w:rPr>
        <w:t> </w:t>
      </w:r>
      <w:r>
        <w:rPr/>
        <w:t>containing silica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liquid</w:t>
      </w:r>
      <w:r>
        <w:rPr>
          <w:spacing w:val="5"/>
        </w:rPr>
        <w:t> </w:t>
      </w:r>
      <w:r>
        <w:rPr/>
        <w:t>aluminium, can</w:t>
      </w:r>
      <w:r>
        <w:rPr>
          <w:spacing w:val="6"/>
        </w:rPr>
        <w:t> </w:t>
      </w:r>
      <w:r>
        <w:rPr/>
        <w:t>lead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formation of</w:t>
      </w:r>
      <w:r>
        <w:rPr>
          <w:spacing w:val="3"/>
        </w:rPr>
        <w:t> </w:t>
      </w:r>
      <w:r>
        <w:rPr/>
        <w:t>alumina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silicon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reaction:</w:t>
      </w:r>
    </w:p>
    <w:p>
      <w:pPr>
        <w:pStyle w:val="BodyText"/>
        <w:spacing w:line="277" w:lineRule="exact"/>
        <w:ind w:left="1540"/>
      </w:pPr>
      <w:r>
        <w:rPr>
          <w:position w:val="2"/>
        </w:rPr>
        <w:t>4Al</w:t>
      </w:r>
      <w:r>
        <w:rPr>
          <w:spacing w:val="-4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3SiO</w:t>
      </w:r>
      <w:r>
        <w:rPr>
          <w:sz w:val="16"/>
        </w:rPr>
        <w:t>2</w:t>
      </w:r>
      <w:r>
        <w:rPr>
          <w:spacing w:val="13"/>
          <w:sz w:val="16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position w:val="2"/>
        </w:rPr>
        <w:t>2Al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spacing w:val="12"/>
          <w:sz w:val="16"/>
        </w:rPr>
        <w:t> </w:t>
      </w:r>
      <w:r>
        <w:rPr>
          <w:position w:val="2"/>
        </w:rPr>
        <w:t>+</w:t>
      </w:r>
      <w:r>
        <w:rPr>
          <w:spacing w:val="-5"/>
          <w:position w:val="2"/>
        </w:rPr>
        <w:t> </w:t>
      </w:r>
      <w:r>
        <w:rPr>
          <w:position w:val="2"/>
        </w:rPr>
        <w:t>3Si</w:t>
      </w:r>
    </w:p>
    <w:p>
      <w:pPr>
        <w:spacing w:after="0" w:line="277" w:lineRule="exact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820" w:right="333"/>
        <w:jc w:val="both"/>
      </w:pPr>
      <w:r>
        <w:rPr/>
        <w:t>The development of some primary silicon single crystals in the vicinity of coconut shell ash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seen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Plate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line="480" w:lineRule="auto"/>
        <w:ind w:left="820" w:right="329"/>
        <w:jc w:val="both"/>
      </w:pPr>
      <w:r>
        <w:rPr/>
        <w:t>Electron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interfaces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coconut shell ash particles and the matrix. The presence of </w:t>
      </w:r>
      <w:r>
        <w:rPr>
          <w:spacing w:val="14"/>
        </w:rPr>
        <w:t>considerable </w:t>
      </w:r>
      <w:r>
        <w:rPr/>
        <w:t>amounts of silicon</w:t>
      </w:r>
      <w:r>
        <w:rPr>
          <w:spacing w:val="1"/>
        </w:rPr>
        <w:t> </w:t>
      </w:r>
      <w:r>
        <w:rPr/>
        <w:t>and iron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alloy, ensured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components of the composite </w:t>
      </w:r>
      <w:r>
        <w:rPr/>
        <w:t>examined. Interfaces between the particles and m a t r i x , are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intermediary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a n d</w:t>
      </w:r>
      <w:r>
        <w:rPr>
          <w:spacing w:val="61"/>
        </w:rPr>
        <w:t> </w:t>
      </w:r>
      <w:r>
        <w:rPr/>
        <w:t>a n y</w:t>
      </w:r>
      <w:r>
        <w:rPr>
          <w:spacing w:val="61"/>
        </w:rPr>
        <w:t> </w:t>
      </w:r>
      <w:r>
        <w:rPr/>
        <w:t>precipitates,</w:t>
      </w:r>
      <w:r>
        <w:rPr>
          <w:spacing w:val="61"/>
        </w:rPr>
        <w:t> </w:t>
      </w:r>
      <w:r>
        <w:rPr/>
        <w:t>had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adhesive</w:t>
      </w:r>
      <w:r>
        <w:rPr>
          <w:spacing w:val="6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component</w:t>
      </w:r>
      <w:r>
        <w:rPr>
          <w:spacing w:val="14"/>
        </w:rPr>
        <w:t> </w:t>
      </w:r>
      <w:r>
        <w:rPr/>
        <w:t>bonding.</w:t>
      </w:r>
    </w:p>
    <w:p>
      <w:pPr>
        <w:pStyle w:val="BodyText"/>
        <w:spacing w:line="480" w:lineRule="auto" w:before="200"/>
        <w:ind w:left="820" w:right="330"/>
        <w:jc w:val="both"/>
      </w:pPr>
      <w:r>
        <w:rPr/>
        <w:t>Moreover they were characterized by high cohesion (without micro-cracks) and strength of</w:t>
      </w:r>
      <w:r>
        <w:rPr>
          <w:spacing w:val="1"/>
        </w:rPr>
        <w:t> </w:t>
      </w:r>
      <w:r>
        <w:rPr/>
        <w:t>bonding.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coconut shell ash in the aluminium alloy matrix. In the composites examined, no effects of</w:t>
      </w:r>
      <w:r>
        <w:rPr>
          <w:spacing w:val="1"/>
        </w:rPr>
        <w:t> </w:t>
      </w:r>
      <w:r>
        <w:rPr/>
        <w:t>unfavourable phenomena were observed, which frequently formed </w:t>
      </w:r>
      <w:r>
        <w:rPr>
          <w:spacing w:val="10"/>
        </w:rPr>
        <w:t>in </w:t>
      </w:r>
      <w:r>
        <w:rPr/>
        <w:t>the structures of cast</w:t>
      </w:r>
      <w:r>
        <w:rPr>
          <w:spacing w:val="1"/>
        </w:rPr>
        <w:t> </w:t>
      </w:r>
      <w:r>
        <w:rPr/>
        <w:t>composites, such as sedimentation or flowing out of the reinforcing phase, as well as the</w:t>
      </w:r>
      <w:r>
        <w:rPr>
          <w:spacing w:val="1"/>
        </w:rPr>
        <w:t> </w:t>
      </w:r>
      <w:r>
        <w:rPr/>
        <w:t>formation of particle agglomerates or gas blisters.   This showed that there was good inter</w:t>
      </w:r>
      <w:r>
        <w:rPr>
          <w:spacing w:val="1"/>
        </w:rPr>
        <w:t> </w:t>
      </w:r>
      <w:r>
        <w:rPr/>
        <w:t>facial</w:t>
      </w:r>
      <w:r>
        <w:rPr>
          <w:spacing w:val="-1"/>
        </w:rPr>
        <w:t> </w:t>
      </w:r>
      <w:r>
        <w:rPr/>
        <w:t>bonding</w:t>
      </w:r>
      <w:r>
        <w:rPr>
          <w:spacing w:val="-3"/>
        </w:rPr>
        <w:t> </w:t>
      </w:r>
      <w:r>
        <w:rPr/>
        <w:t>between coconut</w:t>
      </w:r>
      <w:r>
        <w:rPr>
          <w:spacing w:val="1"/>
        </w:rPr>
        <w:t> </w:t>
      </w:r>
      <w:r>
        <w:rPr/>
        <w:t>shell ash particles</w:t>
      </w:r>
      <w:r>
        <w:rPr>
          <w:spacing w:val="1"/>
        </w:rPr>
        <w:t> </w:t>
      </w:r>
      <w:r>
        <w:rPr/>
        <w:t>and the matrix.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Heading1"/>
        <w:numPr>
          <w:ilvl w:val="1"/>
          <w:numId w:val="36"/>
        </w:numPr>
        <w:tabs>
          <w:tab w:pos="1181" w:val="left" w:leader="none"/>
        </w:tabs>
        <w:spacing w:line="240" w:lineRule="auto" w:before="79" w:after="0"/>
        <w:ind w:left="1180" w:right="0" w:hanging="361"/>
        <w:jc w:val="left"/>
      </w:pPr>
      <w:r>
        <w:rPr/>
        <w:t>Thermal</w:t>
      </w:r>
      <w:r>
        <w:rPr>
          <w:spacing w:val="-3"/>
        </w:rPr>
        <w:t> </w:t>
      </w:r>
      <w:r>
        <w:rPr/>
        <w:t>behaviour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1"/>
        <w:jc w:val="both"/>
      </w:pPr>
      <w:r>
        <w:rPr/>
        <w:t>The thermal stability of metal composite plays a crucial role in determining the limit of their</w:t>
      </w:r>
      <w:r>
        <w:rPr>
          <w:spacing w:val="1"/>
        </w:rPr>
        <w:t> </w:t>
      </w:r>
      <w:r>
        <w:rPr/>
        <w:t>working temperatures and the environmental conditions for their uses, which are related to the</w:t>
      </w:r>
      <w:r>
        <w:rPr>
          <w:spacing w:val="-57"/>
        </w:rPr>
        <w:t> </w:t>
      </w:r>
      <w:r>
        <w:rPr/>
        <w:t>thermal</w:t>
      </w:r>
      <w:r>
        <w:rPr>
          <w:spacing w:val="19"/>
        </w:rPr>
        <w:t> </w:t>
      </w:r>
      <w:r>
        <w:rPr/>
        <w:t>decomposition</w:t>
      </w:r>
      <w:r>
        <w:rPr>
          <w:spacing w:val="19"/>
        </w:rPr>
        <w:t> </w:t>
      </w:r>
      <w:r>
        <w:rPr/>
        <w:t>temperature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decomposition</w:t>
      </w:r>
      <w:r>
        <w:rPr>
          <w:spacing w:val="20"/>
        </w:rPr>
        <w:t> </w:t>
      </w:r>
      <w:r>
        <w:rPr/>
        <w:t>rate.</w:t>
      </w:r>
      <w:r>
        <w:rPr>
          <w:spacing w:val="22"/>
        </w:rPr>
        <w:t> </w:t>
      </w:r>
      <w:r>
        <w:rPr/>
        <w:t>Figures</w:t>
      </w:r>
      <w:r>
        <w:rPr>
          <w:spacing w:val="19"/>
        </w:rPr>
        <w:t> </w:t>
      </w:r>
      <w:r>
        <w:rPr/>
        <w:t>4.4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4.5</w:t>
      </w:r>
      <w:r>
        <w:rPr>
          <w:spacing w:val="20"/>
        </w:rPr>
        <w:t> </w:t>
      </w:r>
      <w:r>
        <w:rPr/>
        <w:t>show</w:t>
      </w:r>
      <w:r>
        <w:rPr>
          <w:spacing w:val="19"/>
        </w:rPr>
        <w:t> </w:t>
      </w:r>
      <w:r>
        <w:rPr/>
        <w:t>plates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DTA/TGA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of Al-Si-Fe alloy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15%CSAp.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1176030</wp:posOffset>
            </wp:positionH>
            <wp:positionV relativeFrom="paragraph">
              <wp:posOffset>197253</wp:posOffset>
            </wp:positionV>
            <wp:extent cx="4661909" cy="3097339"/>
            <wp:effectExtent l="0" t="0" r="0" b="0"/>
            <wp:wrapTopAndBottom/>
            <wp:docPr id="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909" cy="309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jc w:val="both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2"/>
        </w:rPr>
        <w:t> </w:t>
      </w:r>
      <w:r>
        <w:rPr/>
        <w:t>DTA/TGA</w:t>
      </w:r>
      <w:r>
        <w:rPr>
          <w:spacing w:val="-1"/>
        </w:rPr>
        <w:t> </w:t>
      </w:r>
      <w:r>
        <w:rPr/>
        <w:t>of Al-Si-Fe</w:t>
      </w:r>
      <w:r>
        <w:rPr>
          <w:spacing w:val="-2"/>
        </w:rPr>
        <w:t> </w:t>
      </w:r>
      <w:r>
        <w:rPr/>
        <w:t>Alloy</w:t>
      </w:r>
    </w:p>
    <w:p>
      <w:pPr>
        <w:spacing w:after="0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ind w:left="938"/>
        <w:rPr>
          <w:sz w:val="20"/>
        </w:rPr>
      </w:pPr>
      <w:r>
        <w:rPr>
          <w:sz w:val="20"/>
        </w:rPr>
        <w:drawing>
          <wp:inline distT="0" distB="0" distL="0" distR="0">
            <wp:extent cx="5023901" cy="3489960"/>
            <wp:effectExtent l="0" t="0" r="0" b="0"/>
            <wp:docPr id="7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901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8"/>
        </w:rPr>
      </w:pPr>
    </w:p>
    <w:p>
      <w:pPr>
        <w:spacing w:before="90"/>
        <w:ind w:left="820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TGA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Al-Si-Fe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Alloy/15%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CSAP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820" w:right="330"/>
        <w:jc w:val="both"/>
      </w:pPr>
      <w:r>
        <w:rPr/>
        <w:t>The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TGA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decomposition of Al-Si-Fe/CSAp composite may mostly stem from Al-Si-Fe alloy. From the</w:t>
      </w:r>
      <w:r>
        <w:rPr>
          <w:spacing w:val="1"/>
        </w:rPr>
        <w:t> </w:t>
      </w:r>
      <w:r>
        <w:rPr/>
        <w:t>curves, the temperature of maximal decomposition and destruction, fall within 700-800. The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endothermic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DTA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oxidative degradation process and the release of volatile matters. From the DTA curves, the</w:t>
      </w:r>
      <w:r>
        <w:rPr>
          <w:spacing w:val="1"/>
        </w:rPr>
        <w:t> </w:t>
      </w:r>
      <w:r>
        <w:rPr/>
        <w:t>temperature of maximal decomposition and destruction of the Al-Si-Fe alloy/CSAp composite</w:t>
      </w:r>
      <w:r>
        <w:rPr>
          <w:spacing w:val="-57"/>
        </w:rPr>
        <w:t> </w:t>
      </w:r>
      <w:r>
        <w:rPr/>
        <w:t>fall</w:t>
      </w:r>
      <w:r>
        <w:rPr>
          <w:spacing w:val="-1"/>
        </w:rPr>
        <w:t> </w:t>
      </w:r>
      <w:r>
        <w:rPr/>
        <w:t>between 700 to 800</w:t>
      </w:r>
      <w:r>
        <w:rPr>
          <w:spacing w:val="-18"/>
        </w:rPr>
        <w:t> </w:t>
      </w:r>
      <w:r>
        <w:rPr/>
        <w:t>(Figures 4.4 and 4.5)</w:t>
      </w:r>
    </w:p>
    <w:p>
      <w:pPr>
        <w:pStyle w:val="BodyText"/>
        <w:spacing w:line="480" w:lineRule="auto" w:before="200"/>
        <w:ind w:left="820" w:right="333"/>
        <w:jc w:val="both"/>
      </w:pPr>
      <w:r>
        <w:rPr/>
        <w:t>The total burning and degradation of the residual Al-Si-Fe took place at the temperature</w:t>
      </w:r>
      <w:r>
        <w:rPr>
          <w:spacing w:val="1"/>
        </w:rPr>
        <w:t> </w:t>
      </w:r>
      <w:r>
        <w:rPr/>
        <w:t>interval of 600 to 700. In the last temperature interval the mass loss was minimal; this last step</w:t>
      </w:r>
      <w:r>
        <w:rPr>
          <w:spacing w:val="-57"/>
        </w:rPr>
        <w:t> </w:t>
      </w:r>
      <w:r>
        <w:rPr/>
        <w:t>was due to the degradation of the CSAp material in the composite. The result indicated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Al-Si-Fe</w:t>
      </w:r>
      <w:r>
        <w:rPr>
          <w:spacing w:val="1"/>
        </w:rPr>
        <w:t> </w:t>
      </w:r>
      <w:r>
        <w:rPr/>
        <w:t>alloy/CSAp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decomposition.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temperature above 700</w:t>
      </w:r>
      <w:r>
        <w:rPr>
          <w:vertAlign w:val="superscript"/>
        </w:rPr>
        <w:t>0</w:t>
      </w:r>
      <w:r>
        <w:rPr>
          <w:vertAlign w:val="baseline"/>
        </w:rPr>
        <w:t>C, the residual weight stabilized and agreed with the silica and 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earlier reported in literature.</w:t>
      </w:r>
    </w:p>
    <w:p>
      <w:pPr>
        <w:spacing w:after="0" w:line="480" w:lineRule="auto"/>
        <w:jc w:val="both"/>
        <w:sectPr>
          <w:pgSz w:w="11910" w:h="16840"/>
          <w:pgMar w:header="0" w:footer="1002" w:top="1500" w:bottom="1200" w:left="800" w:right="860"/>
        </w:sectPr>
      </w:pPr>
    </w:p>
    <w:p>
      <w:pPr>
        <w:pStyle w:val="BodyText"/>
        <w:spacing w:line="480" w:lineRule="auto" w:before="72"/>
        <w:ind w:left="820" w:right="332"/>
        <w:jc w:val="both"/>
      </w:pPr>
      <w:r>
        <w:rPr/>
        <w:t>As shown in Figures 4.1 and 4.2, incorporation of the CSAp into Al-Si-Fe alloy matrix</w:t>
      </w:r>
      <w:r>
        <w:rPr>
          <w:spacing w:val="1"/>
        </w:rPr>
        <w:t> </w:t>
      </w:r>
      <w:r>
        <w:rPr/>
        <w:t>increased the thermal decomposition temperatures and residual yields of Al-Si-Fe alloy/CSAp</w:t>
      </w:r>
      <w:r>
        <w:rPr>
          <w:spacing w:val="1"/>
        </w:rPr>
        <w:t> </w:t>
      </w:r>
      <w:r>
        <w:rPr/>
        <w:t>composite. This result indicated that the presence of CSAp led to the stabilization of Al-Si-Fe</w:t>
      </w:r>
      <w:r>
        <w:rPr>
          <w:spacing w:val="1"/>
        </w:rPr>
        <w:t> </w:t>
      </w:r>
      <w:r>
        <w:rPr/>
        <w:t>alloy,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composite, the CSAp acted as barriers to prevent the transport of the volatile decomposed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out of the</w:t>
      </w:r>
      <w:r>
        <w:rPr>
          <w:spacing w:val="-2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thermal decomposition.</w:t>
      </w:r>
    </w:p>
    <w:p>
      <w:pPr>
        <w:pStyle w:val="Heading1"/>
        <w:numPr>
          <w:ilvl w:val="1"/>
          <w:numId w:val="36"/>
        </w:numPr>
        <w:tabs>
          <w:tab w:pos="1181" w:val="left" w:leader="none"/>
        </w:tabs>
        <w:spacing w:line="240" w:lineRule="auto" w:before="207" w:after="0"/>
        <w:ind w:left="1180" w:right="0" w:hanging="361"/>
        <w:jc w:val="both"/>
      </w:pPr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3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(FTRI)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coconut</w:t>
      </w:r>
      <w:r>
        <w:rPr>
          <w:spacing w:val="-2"/>
        </w:rPr>
        <w:t> </w:t>
      </w:r>
      <w:r>
        <w:rPr/>
        <w:t>shell</w:t>
      </w:r>
      <w:r>
        <w:rPr>
          <w:spacing w:val="-1"/>
        </w:rPr>
        <w:t> </w:t>
      </w:r>
      <w:r>
        <w:rPr/>
        <w:t>ash</w:t>
      </w:r>
      <w:r>
        <w:rPr>
          <w:spacing w:val="-2"/>
        </w:rPr>
        <w:t> </w:t>
      </w:r>
      <w:r>
        <w:rPr/>
        <w:t>particles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1"/>
        <w:jc w:val="both"/>
      </w:pPr>
      <w:r>
        <w:rPr/>
        <w:t>Eleven main peaks were detected in the FTIR analysis of the coconut shell ash as visible in</w:t>
      </w:r>
      <w:r>
        <w:rPr>
          <w:spacing w:val="1"/>
        </w:rPr>
        <w:t> </w:t>
      </w:r>
      <w:r>
        <w:rPr/>
        <w:t>Figure 4.6. The result showed that the presence of quartz in the original ash gave rise in the IR</w:t>
      </w:r>
      <w:r>
        <w:rPr>
          <w:spacing w:val="-57"/>
        </w:rPr>
        <w:t> </w:t>
      </w:r>
      <w:r>
        <w:rPr/>
        <w:t>spectrum to a series of bands located at 1107 and 70.03 cm</w:t>
      </w:r>
      <w:r>
        <w:rPr>
          <w:vertAlign w:val="superscript"/>
        </w:rPr>
        <w:t>-1</w:t>
      </w:r>
      <w:r>
        <w:rPr>
          <w:vertAlign w:val="baseline"/>
        </w:rPr>
        <w:t>. The presence of mullite, in turn,</w:t>
      </w:r>
      <w:r>
        <w:rPr>
          <w:spacing w:val="1"/>
          <w:vertAlign w:val="baseline"/>
        </w:rPr>
        <w:t> </w:t>
      </w:r>
      <w:r>
        <w:rPr>
          <w:vertAlign w:val="baseline"/>
        </w:rPr>
        <w:t>is responsible for a series of bands at around 2113cm</w:t>
      </w:r>
      <w:r>
        <w:rPr>
          <w:vertAlign w:val="superscript"/>
        </w:rPr>
        <w:t>-1</w:t>
      </w:r>
      <w:r>
        <w:rPr>
          <w:vertAlign w:val="baseline"/>
        </w:rPr>
        <w:t>. The presence of carbon in a series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bands at around .1908.4-1997.9cm</w:t>
      </w:r>
      <w:r>
        <w:rPr>
          <w:vertAlign w:val="superscript"/>
        </w:rPr>
        <w:t>-1</w:t>
      </w:r>
      <w:r>
        <w:rPr>
          <w:vertAlign w:val="baseline"/>
        </w:rPr>
        <w:t>. Quartz, mullite and the vitreous phase of the ash overlap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area between 1030.2cm</w:t>
      </w:r>
      <w:r>
        <w:rPr>
          <w:vertAlign w:val="superscript"/>
        </w:rPr>
        <w:t>-1</w:t>
      </w:r>
      <w:r>
        <w:rPr>
          <w:vertAlign w:val="baseline"/>
        </w:rPr>
        <w:t> and 1107.7cm</w:t>
      </w:r>
      <w:r>
        <w:rPr>
          <w:vertAlign w:val="superscript"/>
        </w:rPr>
        <w:t>-1</w:t>
      </w:r>
      <w:r>
        <w:rPr>
          <w:vertAlign w:val="baseline"/>
        </w:rPr>
        <w:t>. Hence, quartz, mullite, carbon and vitreous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were confirmed to be present. However, the peaks in treated and untreated cases do not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 any</w:t>
      </w:r>
      <w:r>
        <w:rPr>
          <w:spacing w:val="-6"/>
          <w:vertAlign w:val="baseline"/>
        </w:rPr>
        <w:t> </w:t>
      </w:r>
      <w:r>
        <w:rPr>
          <w:vertAlign w:val="baseline"/>
        </w:rPr>
        <w:t>variations.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045"/>
        <w:rPr>
          <w:sz w:val="20"/>
        </w:rPr>
      </w:pPr>
      <w:r>
        <w:rPr>
          <w:sz w:val="20"/>
        </w:rPr>
        <w:drawing>
          <wp:inline distT="0" distB="0" distL="0" distR="0">
            <wp:extent cx="5526934" cy="3911346"/>
            <wp:effectExtent l="0" t="0" r="0" b="0"/>
            <wp:docPr id="7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934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0"/>
        <w:ind w:left="1480"/>
      </w:pPr>
      <w:r>
        <w:rPr/>
        <w:t>Figure</w:t>
      </w:r>
      <w:r>
        <w:rPr>
          <w:spacing w:val="-3"/>
        </w:rPr>
        <w:t> </w:t>
      </w:r>
      <w:r>
        <w:rPr/>
        <w:t>4.6</w:t>
      </w:r>
      <w:r>
        <w:rPr>
          <w:spacing w:val="1"/>
        </w:rPr>
        <w:t> </w:t>
      </w:r>
      <w:r>
        <w:rPr/>
        <w:t>FTIR Spectrum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Coconut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Ash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6"/>
        </w:numPr>
        <w:tabs>
          <w:tab w:pos="1181" w:val="left" w:leader="none"/>
        </w:tabs>
        <w:spacing w:line="240" w:lineRule="auto" w:before="176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Composite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20" w:right="330"/>
        <w:jc w:val="both"/>
      </w:pPr>
      <w:r>
        <w:rPr/>
        <w:t>Hardness of the developed composites increased with increase in percentage of coconut shell</w:t>
      </w:r>
      <w:r>
        <w:rPr>
          <w:spacing w:val="1"/>
        </w:rPr>
        <w:t> </w:t>
      </w:r>
      <w:r>
        <w:rPr/>
        <w:t>ash particle additions as shown on Table 4.2 and Figure A1 (in Appendix). It is noteworthy</w:t>
      </w:r>
      <w:r>
        <w:rPr>
          <w:spacing w:val="1"/>
        </w:rPr>
        <w:t> </w:t>
      </w:r>
      <w:r>
        <w:rPr/>
        <w:t>that the hard value of coconut shell is 78.6HRB and the presence of the hard ceramic phase in</w:t>
      </w:r>
      <w:r>
        <w:rPr>
          <w:spacing w:val="1"/>
        </w:rPr>
        <w:t> </w:t>
      </w:r>
      <w:r>
        <w:rPr/>
        <w:t>the ductile matrix has resulted in the increase in hardness of the composite (Table 4.1). For</w:t>
      </w:r>
      <w:r>
        <w:rPr>
          <w:spacing w:val="1"/>
        </w:rPr>
        <w:t> </w:t>
      </w:r>
      <w:r>
        <w:rPr/>
        <w:t>example, the hardness values increased from 63.50HRB at 0wt% to 78.60HRB at 15wt%</w:t>
      </w:r>
      <w:r>
        <w:rPr>
          <w:spacing w:val="1"/>
        </w:rPr>
        <w:t> </w:t>
      </w:r>
      <w:r>
        <w:rPr/>
        <w:t>coconut shell ash particles. This hardness of the coconut shell ash particles was obtained from</w:t>
      </w:r>
      <w:r>
        <w:rPr>
          <w:spacing w:val="1"/>
        </w:rPr>
        <w:t> </w:t>
      </w:r>
      <w:r>
        <w:rPr>
          <w:position w:val="2"/>
        </w:rPr>
        <w:t>the SiC,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FeO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SiO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position w:val="2"/>
        </w:rPr>
        <w:t>in the chemical makeup of the particles (Table 4.1). The</w:t>
      </w:r>
      <w:r>
        <w:rPr>
          <w:spacing w:val="1"/>
          <w:position w:val="2"/>
        </w:rPr>
        <w:t> </w:t>
      </w:r>
      <w:r>
        <w:rPr/>
        <w:t>presence of coconut shell ash particles in the alloy also increased the dislocation density at the</w:t>
      </w:r>
      <w:r>
        <w:rPr>
          <w:spacing w:val="-57"/>
        </w:rPr>
        <w:t> </w:t>
      </w:r>
      <w:r>
        <w:rPr/>
        <w:t>particle-matrix interfaces. This was as a result of difference in the coefficient of thermal</w:t>
      </w:r>
      <w:r>
        <w:rPr>
          <w:spacing w:val="1"/>
        </w:rPr>
        <w:t> </w:t>
      </w:r>
      <w:r>
        <w:rPr/>
        <w:t>expansion</w:t>
      </w:r>
      <w:r>
        <w:rPr>
          <w:spacing w:val="13"/>
        </w:rPr>
        <w:t> </w:t>
      </w:r>
      <w:r>
        <w:rPr/>
        <w:t>(CTE)</w:t>
      </w:r>
      <w:r>
        <w:rPr>
          <w:spacing w:val="14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hard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brittle</w:t>
      </w:r>
      <w:r>
        <w:rPr>
          <w:spacing w:val="13"/>
        </w:rPr>
        <w:t> </w:t>
      </w:r>
      <w:r>
        <w:rPr/>
        <w:t>reinforced</w:t>
      </w:r>
      <w:r>
        <w:rPr>
          <w:spacing w:val="13"/>
        </w:rPr>
        <w:t> </w:t>
      </w:r>
      <w:r>
        <w:rPr/>
        <w:t>particles,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soft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ductile</w:t>
      </w:r>
      <w:r>
        <w:rPr>
          <w:spacing w:val="13"/>
        </w:rPr>
        <w:t> </w:t>
      </w:r>
      <w:r>
        <w:rPr/>
        <w:t>metal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800" w:right="860"/>
        </w:sectPr>
      </w:pPr>
    </w:p>
    <w:p>
      <w:pPr>
        <w:pStyle w:val="BodyText"/>
        <w:spacing w:line="482" w:lineRule="auto" w:before="72"/>
        <w:ind w:left="820" w:right="398"/>
      </w:pPr>
      <w:r>
        <w:rPr/>
        <w:t>matrix</w:t>
      </w:r>
      <w:r>
        <w:rPr>
          <w:spacing w:val="9"/>
        </w:rPr>
        <w:t> </w:t>
      </w:r>
      <w:r>
        <w:rPr/>
        <w:t>which</w:t>
      </w:r>
      <w:r>
        <w:rPr>
          <w:spacing w:val="6"/>
        </w:rPr>
        <w:t> </w:t>
      </w:r>
      <w:r>
        <w:rPr/>
        <w:t>resulted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elastic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plastic</w:t>
      </w:r>
      <w:r>
        <w:rPr>
          <w:spacing w:val="6"/>
        </w:rPr>
        <w:t> </w:t>
      </w:r>
      <w:r>
        <w:rPr/>
        <w:t>incompatibility</w:t>
      </w:r>
      <w:r>
        <w:rPr>
          <w:spacing w:val="58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matrix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reinforcement</w:t>
      </w:r>
      <w:r>
        <w:rPr>
          <w:spacing w:val="-1"/>
        </w:rPr>
        <w:t> </w:t>
      </w:r>
      <w:r>
        <w:rPr/>
        <w:t>(Issac </w:t>
      </w:r>
      <w:r>
        <w:rPr>
          <w:i/>
        </w:rPr>
        <w:t>et al</w:t>
      </w:r>
      <w:r>
        <w:rPr/>
        <w:t>., 2016).</w:t>
      </w:r>
    </w:p>
    <w:p>
      <w:pPr>
        <w:pStyle w:val="Heading1"/>
        <w:spacing w:before="201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663"/>
        <w:gridCol w:w="1725"/>
        <w:gridCol w:w="1686"/>
        <w:gridCol w:w="1927"/>
      </w:tblGrid>
      <w:tr>
        <w:trPr>
          <w:trHeight w:val="753" w:hRule="atLeast"/>
        </w:trPr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Wt%CSAp</w:t>
            </w:r>
          </w:p>
        </w:tc>
        <w:tc>
          <w:tcPr>
            <w:tcW w:w="1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reading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  <w:vertAlign w:val="baseline"/>
              </w:rPr>
              <w:t> reading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reading</w:t>
            </w:r>
          </w:p>
        </w:tc>
        <w:tc>
          <w:tcPr>
            <w:tcW w:w="1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9" w:right="98"/>
              <w:jc w:val="center"/>
              <w:rPr>
                <w:sz w:val="24"/>
              </w:rPr>
            </w:pPr>
            <w:r>
              <w:rPr>
                <w:sz w:val="24"/>
              </w:rPr>
              <w:t>Average(BHN)</w:t>
            </w:r>
          </w:p>
        </w:tc>
      </w:tr>
      <w:tr>
        <w:trPr>
          <w:trHeight w:val="513" w:hRule="atLeast"/>
        </w:trPr>
        <w:tc>
          <w:tcPr>
            <w:tcW w:w="1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63.50</w:t>
            </w:r>
          </w:p>
        </w:tc>
        <w:tc>
          <w:tcPr>
            <w:tcW w:w="1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63.50</w:t>
            </w:r>
          </w:p>
        </w:tc>
      </w:tr>
      <w:tr>
        <w:trPr>
          <w:trHeight w:val="752" w:hRule="atLeast"/>
        </w:trPr>
        <w:tc>
          <w:tcPr>
            <w:tcW w:w="1498" w:type="dxa"/>
          </w:tcPr>
          <w:p>
            <w:pPr>
              <w:pStyle w:val="TableParagraph"/>
              <w:spacing w:before="23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3" w:type="dxa"/>
          </w:tcPr>
          <w:p>
            <w:pPr>
              <w:pStyle w:val="TableParagraph"/>
              <w:spacing w:before="233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233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68.90</w:t>
            </w:r>
          </w:p>
        </w:tc>
        <w:tc>
          <w:tcPr>
            <w:tcW w:w="1686" w:type="dxa"/>
          </w:tcPr>
          <w:p>
            <w:pPr>
              <w:pStyle w:val="TableParagraph"/>
              <w:spacing w:before="233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69.00</w:t>
            </w:r>
          </w:p>
        </w:tc>
        <w:tc>
          <w:tcPr>
            <w:tcW w:w="1927" w:type="dxa"/>
          </w:tcPr>
          <w:p>
            <w:pPr>
              <w:pStyle w:val="TableParagraph"/>
              <w:spacing w:before="233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68.30</w:t>
            </w:r>
          </w:p>
        </w:tc>
      </w:tr>
      <w:tr>
        <w:trPr>
          <w:trHeight w:val="752" w:hRule="atLeast"/>
        </w:trPr>
        <w:tc>
          <w:tcPr>
            <w:tcW w:w="1498" w:type="dxa"/>
          </w:tcPr>
          <w:p>
            <w:pPr>
              <w:pStyle w:val="TableParagraph"/>
              <w:spacing w:before="23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3" w:type="dxa"/>
          </w:tcPr>
          <w:p>
            <w:pPr>
              <w:pStyle w:val="TableParagraph"/>
              <w:spacing w:before="233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69.50</w:t>
            </w:r>
          </w:p>
        </w:tc>
        <w:tc>
          <w:tcPr>
            <w:tcW w:w="1725" w:type="dxa"/>
          </w:tcPr>
          <w:p>
            <w:pPr>
              <w:pStyle w:val="TableParagraph"/>
              <w:spacing w:before="233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68.90</w:t>
            </w:r>
          </w:p>
        </w:tc>
        <w:tc>
          <w:tcPr>
            <w:tcW w:w="1686" w:type="dxa"/>
          </w:tcPr>
          <w:p>
            <w:pPr>
              <w:pStyle w:val="TableParagraph"/>
              <w:spacing w:before="233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70.50</w:t>
            </w:r>
          </w:p>
        </w:tc>
        <w:tc>
          <w:tcPr>
            <w:tcW w:w="1927" w:type="dxa"/>
          </w:tcPr>
          <w:p>
            <w:pPr>
              <w:pStyle w:val="TableParagraph"/>
              <w:spacing w:before="233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69.13</w:t>
            </w:r>
          </w:p>
        </w:tc>
      </w:tr>
      <w:tr>
        <w:trPr>
          <w:trHeight w:val="751" w:hRule="atLeast"/>
        </w:trPr>
        <w:tc>
          <w:tcPr>
            <w:tcW w:w="1498" w:type="dxa"/>
          </w:tcPr>
          <w:p>
            <w:pPr>
              <w:pStyle w:val="TableParagraph"/>
              <w:spacing w:before="232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3" w:type="dxa"/>
          </w:tcPr>
          <w:p>
            <w:pPr>
              <w:pStyle w:val="TableParagraph"/>
              <w:spacing w:before="232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232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69.50</w:t>
            </w:r>
          </w:p>
        </w:tc>
        <w:tc>
          <w:tcPr>
            <w:tcW w:w="1686" w:type="dxa"/>
          </w:tcPr>
          <w:p>
            <w:pPr>
              <w:pStyle w:val="TableParagraph"/>
              <w:spacing w:before="232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75.20</w:t>
            </w:r>
          </w:p>
        </w:tc>
        <w:tc>
          <w:tcPr>
            <w:tcW w:w="1927" w:type="dxa"/>
          </w:tcPr>
          <w:p>
            <w:pPr>
              <w:pStyle w:val="TableParagraph"/>
              <w:spacing w:before="232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</w:tr>
      <w:tr>
        <w:trPr>
          <w:trHeight w:val="752" w:hRule="atLeast"/>
        </w:trPr>
        <w:tc>
          <w:tcPr>
            <w:tcW w:w="1498" w:type="dxa"/>
          </w:tcPr>
          <w:p>
            <w:pPr>
              <w:pStyle w:val="TableParagraph"/>
              <w:spacing w:before="232"/>
              <w:ind w:left="709" w:right="5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3" w:type="dxa"/>
          </w:tcPr>
          <w:p>
            <w:pPr>
              <w:pStyle w:val="TableParagraph"/>
              <w:spacing w:before="232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232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75.50</w:t>
            </w:r>
          </w:p>
        </w:tc>
        <w:tc>
          <w:tcPr>
            <w:tcW w:w="1686" w:type="dxa"/>
          </w:tcPr>
          <w:p>
            <w:pPr>
              <w:pStyle w:val="TableParagraph"/>
              <w:spacing w:before="232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75.20</w:t>
            </w:r>
          </w:p>
        </w:tc>
        <w:tc>
          <w:tcPr>
            <w:tcW w:w="1927" w:type="dxa"/>
          </w:tcPr>
          <w:p>
            <w:pPr>
              <w:pStyle w:val="TableParagraph"/>
              <w:spacing w:before="232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75.40</w:t>
            </w:r>
          </w:p>
        </w:tc>
      </w:tr>
      <w:tr>
        <w:trPr>
          <w:trHeight w:val="509" w:hRule="atLeast"/>
        </w:trPr>
        <w:tc>
          <w:tcPr>
            <w:tcW w:w="1498" w:type="dxa"/>
          </w:tcPr>
          <w:p>
            <w:pPr>
              <w:pStyle w:val="TableParagraph"/>
              <w:spacing w:line="256" w:lineRule="exact" w:before="233"/>
              <w:ind w:left="709" w:right="50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3" w:type="dxa"/>
          </w:tcPr>
          <w:p>
            <w:pPr>
              <w:pStyle w:val="TableParagraph"/>
              <w:spacing w:line="256" w:lineRule="exact" w:before="233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78.50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 w:before="233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78.60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 w:before="233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78.70</w:t>
            </w:r>
          </w:p>
        </w:tc>
        <w:tc>
          <w:tcPr>
            <w:tcW w:w="1927" w:type="dxa"/>
          </w:tcPr>
          <w:p>
            <w:pPr>
              <w:pStyle w:val="TableParagraph"/>
              <w:spacing w:line="256" w:lineRule="exact" w:before="233"/>
              <w:ind w:left="309" w:right="92"/>
              <w:jc w:val="center"/>
              <w:rPr>
                <w:sz w:val="24"/>
              </w:rPr>
            </w:pPr>
            <w:r>
              <w:rPr>
                <w:sz w:val="24"/>
              </w:rPr>
              <w:t>78.60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74.904007pt;margin-top:12.565254pt;width:425.46902pt;height:.48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1"/>
          <w:numId w:val="36"/>
        </w:numPr>
        <w:tabs>
          <w:tab w:pos="1181" w:val="left" w:leader="none"/>
        </w:tabs>
        <w:spacing w:line="240" w:lineRule="auto" w:before="9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Tensile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2" w:lineRule="auto" w:before="0" w:after="26"/>
        <w:ind w:left="820" w:right="0" w:firstLine="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tensile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yield</w:t>
      </w:r>
      <w:r>
        <w:rPr>
          <w:spacing w:val="41"/>
          <w:sz w:val="24"/>
        </w:rPr>
        <w:t> </w:t>
      </w:r>
      <w:r>
        <w:rPr>
          <w:sz w:val="24"/>
        </w:rPr>
        <w:t>strength</w:t>
      </w:r>
      <w:r>
        <w:rPr>
          <w:spacing w:val="42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carried</w:t>
      </w:r>
      <w:r>
        <w:rPr>
          <w:spacing w:val="45"/>
          <w:sz w:val="24"/>
        </w:rPr>
        <w:t> </w:t>
      </w:r>
      <w:r>
        <w:rPr>
          <w:sz w:val="24"/>
        </w:rPr>
        <w:t>out</w:t>
      </w:r>
      <w:r>
        <w:rPr>
          <w:spacing w:val="42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piston</w:t>
      </w:r>
      <w:r>
        <w:rPr>
          <w:spacing w:val="41"/>
          <w:sz w:val="24"/>
        </w:rPr>
        <w:t> </w:t>
      </w:r>
      <w:r>
        <w:rPr>
          <w:sz w:val="24"/>
        </w:rPr>
        <w:t>which</w:t>
      </w:r>
      <w:r>
        <w:rPr>
          <w:spacing w:val="41"/>
          <w:sz w:val="24"/>
        </w:rPr>
        <w:t> </w:t>
      </w:r>
      <w:r>
        <w:rPr>
          <w:sz w:val="24"/>
        </w:rPr>
        <w:t>was</w:t>
      </w:r>
      <w:r>
        <w:rPr>
          <w:spacing w:val="42"/>
          <w:sz w:val="24"/>
        </w:rPr>
        <w:t> </w:t>
      </w:r>
      <w:r>
        <w:rPr>
          <w:sz w:val="24"/>
        </w:rPr>
        <w:t>produced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double stir casting, the values obtained are shown in Table 4.3 and Figure A2 (in Appendix).</w:t>
      </w:r>
      <w:r>
        <w:rPr>
          <w:spacing w:val="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Tensile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Strength at 0.2%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Upset</w:t>
      </w: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3"/>
        <w:gridCol w:w="2910"/>
        <w:gridCol w:w="3623"/>
      </w:tblGrid>
      <w:tr>
        <w:trPr>
          <w:trHeight w:val="436" w:hRule="atLeast"/>
        </w:trPr>
        <w:tc>
          <w:tcPr>
            <w:tcW w:w="2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Wt% CSAp</w:t>
            </w:r>
          </w:p>
        </w:tc>
        <w:tc>
          <w:tcPr>
            <w:tcW w:w="2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67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45"/>
              <w:rPr>
                <w:sz w:val="24"/>
              </w:rPr>
            </w:pPr>
            <w:r>
              <w:rPr>
                <w:sz w:val="24"/>
              </w:rPr>
              <w:t>YS 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353" w:hRule="atLeast"/>
        </w:trPr>
        <w:tc>
          <w:tcPr>
            <w:tcW w:w="2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67"/>
              <w:rPr>
                <w:sz w:val="24"/>
              </w:rPr>
            </w:pPr>
            <w:r>
              <w:rPr>
                <w:sz w:val="24"/>
              </w:rPr>
              <w:t>159.84</w:t>
            </w:r>
          </w:p>
        </w:tc>
        <w:tc>
          <w:tcPr>
            <w:tcW w:w="3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45"/>
              <w:rPr>
                <w:sz w:val="24"/>
              </w:rPr>
            </w:pPr>
            <w:r>
              <w:rPr>
                <w:sz w:val="24"/>
              </w:rPr>
              <w:t>112.65</w:t>
            </w:r>
          </w:p>
        </w:tc>
      </w:tr>
      <w:tr>
        <w:trPr>
          <w:trHeight w:val="436" w:hRule="atLeast"/>
        </w:trPr>
        <w:tc>
          <w:tcPr>
            <w:tcW w:w="2133" w:type="dxa"/>
          </w:tcPr>
          <w:p>
            <w:pPr>
              <w:pStyle w:val="TableParagraph"/>
              <w:spacing w:before="75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0" w:type="dxa"/>
          </w:tcPr>
          <w:p>
            <w:pPr>
              <w:pStyle w:val="TableParagraph"/>
              <w:spacing w:before="75"/>
              <w:ind w:left="867"/>
              <w:rPr>
                <w:sz w:val="24"/>
              </w:rPr>
            </w:pPr>
            <w:r>
              <w:rPr>
                <w:sz w:val="24"/>
              </w:rPr>
              <w:t>160.23</w:t>
            </w:r>
          </w:p>
        </w:tc>
        <w:tc>
          <w:tcPr>
            <w:tcW w:w="3623" w:type="dxa"/>
          </w:tcPr>
          <w:p>
            <w:pPr>
              <w:pStyle w:val="TableParagraph"/>
              <w:spacing w:before="75"/>
              <w:ind w:left="845"/>
              <w:rPr>
                <w:sz w:val="24"/>
              </w:rPr>
            </w:pPr>
            <w:r>
              <w:rPr>
                <w:sz w:val="24"/>
              </w:rPr>
              <w:t>112.85</w:t>
            </w:r>
          </w:p>
        </w:tc>
      </w:tr>
      <w:tr>
        <w:trPr>
          <w:trHeight w:val="435" w:hRule="atLeast"/>
        </w:trPr>
        <w:tc>
          <w:tcPr>
            <w:tcW w:w="2133" w:type="dxa"/>
          </w:tcPr>
          <w:p>
            <w:pPr>
              <w:pStyle w:val="TableParagraph"/>
              <w:spacing w:before="75"/>
              <w:ind w:left="2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10" w:type="dxa"/>
          </w:tcPr>
          <w:p>
            <w:pPr>
              <w:pStyle w:val="TableParagraph"/>
              <w:spacing w:before="75"/>
              <w:ind w:left="867"/>
              <w:rPr>
                <w:sz w:val="24"/>
              </w:rPr>
            </w:pPr>
            <w:r>
              <w:rPr>
                <w:sz w:val="24"/>
              </w:rPr>
              <w:t>186.05</w:t>
            </w:r>
          </w:p>
        </w:tc>
        <w:tc>
          <w:tcPr>
            <w:tcW w:w="3623" w:type="dxa"/>
          </w:tcPr>
          <w:p>
            <w:pPr>
              <w:pStyle w:val="TableParagraph"/>
              <w:spacing w:before="75"/>
              <w:ind w:left="845"/>
              <w:rPr>
                <w:sz w:val="24"/>
              </w:rPr>
            </w:pPr>
            <w:r>
              <w:rPr>
                <w:sz w:val="24"/>
              </w:rPr>
              <w:t>130.57</w:t>
            </w:r>
          </w:p>
        </w:tc>
      </w:tr>
      <w:tr>
        <w:trPr>
          <w:trHeight w:val="435" w:hRule="atLeast"/>
        </w:trPr>
        <w:tc>
          <w:tcPr>
            <w:tcW w:w="2133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10" w:type="dxa"/>
          </w:tcPr>
          <w:p>
            <w:pPr>
              <w:pStyle w:val="TableParagraph"/>
              <w:spacing w:before="74"/>
              <w:ind w:left="867"/>
              <w:rPr>
                <w:sz w:val="24"/>
              </w:rPr>
            </w:pPr>
            <w:r>
              <w:rPr>
                <w:sz w:val="24"/>
              </w:rPr>
              <w:t>200.77</w:t>
            </w:r>
          </w:p>
        </w:tc>
        <w:tc>
          <w:tcPr>
            <w:tcW w:w="3623" w:type="dxa"/>
          </w:tcPr>
          <w:p>
            <w:pPr>
              <w:pStyle w:val="TableParagraph"/>
              <w:spacing w:before="74"/>
              <w:ind w:left="845"/>
              <w:rPr>
                <w:sz w:val="24"/>
              </w:rPr>
            </w:pPr>
            <w:r>
              <w:rPr>
                <w:sz w:val="24"/>
              </w:rPr>
              <w:t>145.65</w:t>
            </w:r>
          </w:p>
        </w:tc>
      </w:tr>
      <w:tr>
        <w:trPr>
          <w:trHeight w:val="435" w:hRule="atLeast"/>
        </w:trPr>
        <w:tc>
          <w:tcPr>
            <w:tcW w:w="2133" w:type="dxa"/>
          </w:tcPr>
          <w:p>
            <w:pPr>
              <w:pStyle w:val="TableParagraph"/>
              <w:spacing w:before="75"/>
              <w:ind w:left="1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10" w:type="dxa"/>
          </w:tcPr>
          <w:p>
            <w:pPr>
              <w:pStyle w:val="TableParagraph"/>
              <w:spacing w:before="75"/>
              <w:ind w:left="867"/>
              <w:rPr>
                <w:sz w:val="24"/>
              </w:rPr>
            </w:pPr>
            <w:r>
              <w:rPr>
                <w:sz w:val="24"/>
              </w:rPr>
              <w:t>196.77</w:t>
            </w:r>
          </w:p>
        </w:tc>
        <w:tc>
          <w:tcPr>
            <w:tcW w:w="3623" w:type="dxa"/>
          </w:tcPr>
          <w:p>
            <w:pPr>
              <w:pStyle w:val="TableParagraph"/>
              <w:spacing w:before="75"/>
              <w:ind w:left="845"/>
              <w:rPr>
                <w:sz w:val="24"/>
              </w:rPr>
            </w:pPr>
            <w:r>
              <w:rPr>
                <w:sz w:val="24"/>
              </w:rPr>
              <w:t>196.77</w:t>
            </w:r>
          </w:p>
        </w:tc>
      </w:tr>
      <w:tr>
        <w:trPr>
          <w:trHeight w:val="518" w:hRule="atLeast"/>
        </w:trPr>
        <w:tc>
          <w:tcPr>
            <w:tcW w:w="2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18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867"/>
              <w:rPr>
                <w:sz w:val="24"/>
              </w:rPr>
            </w:pPr>
            <w:r>
              <w:rPr>
                <w:sz w:val="24"/>
              </w:rPr>
              <w:t>196.05</w:t>
            </w:r>
          </w:p>
        </w:tc>
        <w:tc>
          <w:tcPr>
            <w:tcW w:w="3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845"/>
              <w:rPr>
                <w:sz w:val="24"/>
              </w:rPr>
            </w:pPr>
            <w:r>
              <w:rPr>
                <w:sz w:val="24"/>
              </w:rPr>
              <w:t>196.05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820" w:right="333"/>
        <w:jc w:val="both"/>
      </w:pPr>
      <w:r>
        <w:rPr/>
        <w:t>The results indicated that the yield and tensile strengths increased to 28.38 and 24.86% at</w:t>
      </w:r>
      <w:r>
        <w:rPr>
          <w:spacing w:val="1"/>
        </w:rPr>
        <w:t> </w:t>
      </w:r>
      <w:r>
        <w:rPr/>
        <w:t>12%CSAp respectively. With increasing volume fraction, more loads were transferred to the</w:t>
      </w:r>
      <w:r>
        <w:rPr>
          <w:spacing w:val="1"/>
        </w:rPr>
        <w:t> </w:t>
      </w:r>
      <w:r>
        <w:rPr/>
        <w:t>reinforcement which also resulted to a higher tensile strength. This behaviour is in agreement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Yuan, </w:t>
      </w:r>
      <w:r>
        <w:rPr>
          <w:i/>
        </w:rPr>
        <w:t>et al</w:t>
      </w:r>
      <w:r>
        <w:rPr/>
        <w:t>. (2015).</w:t>
      </w:r>
    </w:p>
    <w:p>
      <w:pPr>
        <w:pStyle w:val="BodyText"/>
        <w:spacing w:line="480" w:lineRule="auto"/>
        <w:ind w:left="820" w:right="333"/>
        <w:jc w:val="both"/>
      </w:pPr>
      <w:r>
        <w:rPr/>
        <w:t>Plates</w:t>
      </w:r>
      <w:r>
        <w:rPr>
          <w:spacing w:val="1"/>
        </w:rPr>
        <w:t> </w:t>
      </w:r>
      <w:r>
        <w:rPr/>
        <w:t>XIV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XV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fractographs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tensile</w:t>
      </w:r>
      <w:r>
        <w:rPr>
          <w:spacing w:val="60"/>
        </w:rPr>
        <w:t> </w:t>
      </w:r>
      <w:r>
        <w:rPr/>
        <w:t>samples.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samples display a mixed fracture mechanism on the fracture surface, brittle fracture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reinforcement particles and ductile tearing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aluminium alloy</w:t>
      </w:r>
      <w:r>
        <w:rPr>
          <w:spacing w:val="-5"/>
        </w:rPr>
        <w:t> </w:t>
      </w:r>
      <w:r>
        <w:rPr/>
        <w:t>matrix.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1055369</wp:posOffset>
            </wp:positionH>
            <wp:positionV relativeFrom="paragraph">
              <wp:posOffset>152366</wp:posOffset>
            </wp:positionV>
            <wp:extent cx="4817802" cy="3180969"/>
            <wp:effectExtent l="0" t="0" r="0" b="0"/>
            <wp:wrapTopAndBottom/>
            <wp:docPr id="7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802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"/>
        <w:jc w:val="both"/>
      </w:pPr>
      <w:r>
        <w:rPr/>
        <w:t>Plate</w:t>
      </w:r>
      <w:r>
        <w:rPr>
          <w:spacing w:val="-3"/>
        </w:rPr>
        <w:t> </w:t>
      </w:r>
      <w:r>
        <w:rPr/>
        <w:t>XIV:</w:t>
      </w:r>
      <w:r>
        <w:rPr>
          <w:spacing w:val="-1"/>
        </w:rPr>
        <w:t> </w:t>
      </w:r>
      <w:r>
        <w:rPr/>
        <w:t>SEM Fractographs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aluminium</w:t>
      </w:r>
      <w:r>
        <w:rPr>
          <w:spacing w:val="-5"/>
        </w:rPr>
        <w:t> </w:t>
      </w:r>
      <w:r>
        <w:rPr/>
        <w:t>alloy</w:t>
      </w:r>
    </w:p>
    <w:p>
      <w:pPr>
        <w:spacing w:after="0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4746817" cy="3227070"/>
            <wp:effectExtent l="0" t="0" r="0" b="0"/>
            <wp:docPr id="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817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30"/>
        <w:ind w:left="820" w:right="2364" w:firstLine="0"/>
        <w:jc w:val="left"/>
        <w:rPr>
          <w:b/>
          <w:sz w:val="24"/>
        </w:rPr>
      </w:pPr>
      <w:r>
        <w:rPr>
          <w:b/>
          <w:sz w:val="24"/>
        </w:rPr>
        <w:t>Plate XV: SEM Fractographs of the aluminium alloy reinforced with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15wt% CSAp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20" w:right="332" w:firstLine="719"/>
        <w:jc w:val="both"/>
      </w:pPr>
      <w:r>
        <w:rPr/>
        <w:t>The primary difference between the fractured surfaces of the composites is the relative</w:t>
      </w:r>
      <w:r>
        <w:rPr>
          <w:spacing w:val="1"/>
        </w:rPr>
        <w:t> </w:t>
      </w:r>
      <w:r>
        <w:rPr/>
        <w:t>area fraction of the matrix to fractured particles. Another difference is the proportion of voids</w:t>
      </w:r>
      <w:r>
        <w:rPr>
          <w:spacing w:val="1"/>
        </w:rPr>
        <w:t> </w:t>
      </w:r>
      <w:r>
        <w:rPr/>
        <w:t>presented on the fractured surface. From Plates XIV and XV, it can be concluded that the</w:t>
      </w:r>
      <w:r>
        <w:rPr>
          <w:spacing w:val="1"/>
        </w:rPr>
        <w:t> </w:t>
      </w:r>
      <w:r>
        <w:rPr/>
        <w:t>dominant fracture mode of samples are particle cracking and matrix ductile tearing. Particle-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de-bonding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examination,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confirms the strong interfacial bonding between the CSAp and the aluminium alloy matrix</w:t>
      </w:r>
      <w:r>
        <w:rPr>
          <w:spacing w:val="1"/>
        </w:rPr>
        <w:t> </w:t>
      </w:r>
      <w:r>
        <w:rPr/>
        <w:t>(Itskos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Heading1"/>
        <w:numPr>
          <w:ilvl w:val="1"/>
          <w:numId w:val="36"/>
        </w:numPr>
        <w:tabs>
          <w:tab w:pos="1181" w:val="left" w:leader="none"/>
        </w:tabs>
        <w:spacing w:line="240" w:lineRule="auto" w:before="6" w:after="0"/>
        <w:ind w:left="1180" w:right="0" w:hanging="361"/>
        <w:jc w:val="both"/>
      </w:pPr>
      <w:r>
        <w:rPr/>
        <w:t>Density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composites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20"/>
      </w:pPr>
      <w:r>
        <w:rPr/>
        <w:t>The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density</w:t>
      </w:r>
      <w:r>
        <w:rPr>
          <w:spacing w:val="6"/>
        </w:rPr>
        <w:t> </w:t>
      </w:r>
      <w:r>
        <w:rPr/>
        <w:t>measurements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alloy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reinforced</w:t>
      </w:r>
      <w:r>
        <w:rPr>
          <w:spacing w:val="9"/>
        </w:rPr>
        <w:t> </w:t>
      </w:r>
      <w:r>
        <w:rPr/>
        <w:t>materials,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shown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Table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20" w:right="331"/>
        <w:jc w:val="both"/>
      </w:pPr>
      <w:r>
        <w:rPr/>
        <w:t>4.4 and Figure A3 (in Appendix), revealed that an increase in the percentage of coconut shell</w:t>
      </w:r>
      <w:r>
        <w:rPr>
          <w:spacing w:val="1"/>
        </w:rPr>
        <w:t> </w:t>
      </w:r>
      <w:r>
        <w:rPr/>
        <w:t>ash in MMC, decreased the material density. This is due to the fact that the coconut shell ash</w:t>
      </w:r>
      <w:r>
        <w:rPr>
          <w:spacing w:val="1"/>
        </w:rPr>
        <w:t> </w:t>
      </w:r>
      <w:r>
        <w:rPr/>
        <w:t>particles are less dense compared to aluminium alloy. The density of the reinforced coconut</w:t>
      </w:r>
      <w:r>
        <w:rPr>
          <w:spacing w:val="1"/>
        </w:rPr>
        <w:t> </w:t>
      </w:r>
      <w:r>
        <w:rPr/>
        <w:t>shell particle composites decreased from 2.8g/cm</w:t>
      </w:r>
      <w:r>
        <w:rPr>
          <w:vertAlign w:val="superscript"/>
        </w:rPr>
        <w:t>3</w:t>
      </w:r>
      <w:r>
        <w:rPr>
          <w:vertAlign w:val="baseline"/>
        </w:rPr>
        <w:t> at 0wt% of CSAp addition to 2.66g/cm</w:t>
      </w:r>
      <w:r>
        <w:rPr>
          <w:vertAlign w:val="superscript"/>
        </w:rPr>
        <w:t>3</w:t>
      </w:r>
      <w:r>
        <w:rPr>
          <w:vertAlign w:val="baseline"/>
        </w:rPr>
        <w:t> at</w:t>
      </w:r>
      <w:r>
        <w:rPr>
          <w:spacing w:val="1"/>
          <w:vertAlign w:val="baseline"/>
        </w:rPr>
        <w:t> </w:t>
      </w:r>
      <w:r>
        <w:rPr>
          <w:vertAlign w:val="baseline"/>
        </w:rPr>
        <w:t>15wt% of CSAp addition. This revealed that composites with light weight can be made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ash.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 is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agreement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earlier work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Prasad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Krishna (2010).</w:t>
      </w:r>
    </w:p>
    <w:p>
      <w:pPr>
        <w:spacing w:after="0" w:line="480" w:lineRule="auto"/>
        <w:jc w:val="both"/>
        <w:sectPr>
          <w:pgSz w:w="11910" w:h="16840"/>
          <w:pgMar w:header="0" w:footer="1002" w:top="960" w:bottom="1200" w:left="800" w:right="860"/>
        </w:sectPr>
      </w:pPr>
    </w:p>
    <w:p>
      <w:pPr>
        <w:pStyle w:val="Heading1"/>
        <w:spacing w:before="76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56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1934"/>
        <w:gridCol w:w="2213"/>
        <w:gridCol w:w="2165"/>
      </w:tblGrid>
      <w:tr>
        <w:trPr>
          <w:trHeight w:val="613" w:hRule="atLeast"/>
        </w:trPr>
        <w:tc>
          <w:tcPr>
            <w:tcW w:w="2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03" w:right="560"/>
              <w:jc w:val="center"/>
              <w:rPr>
                <w:sz w:val="24"/>
              </w:rPr>
            </w:pPr>
            <w:r>
              <w:rPr>
                <w:sz w:val="24"/>
              </w:rPr>
              <w:t>Wt%CSAp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59" w:right="488"/>
              <w:jc w:val="center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0" w:right="282"/>
              <w:jc w:val="center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444" w:hRule="atLeast"/>
        </w:trPr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2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2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</w:tr>
      <w:tr>
        <w:trPr>
          <w:trHeight w:val="614" w:hRule="atLeast"/>
        </w:trPr>
        <w:tc>
          <w:tcPr>
            <w:tcW w:w="2183" w:type="dxa"/>
          </w:tcPr>
          <w:p>
            <w:pPr>
              <w:pStyle w:val="TableParagraph"/>
              <w:spacing w:before="164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4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2213" w:type="dxa"/>
          </w:tcPr>
          <w:p>
            <w:pPr>
              <w:pStyle w:val="TableParagraph"/>
              <w:spacing w:before="164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2165" w:type="dxa"/>
          </w:tcPr>
          <w:p>
            <w:pPr>
              <w:pStyle w:val="TableParagraph"/>
              <w:spacing w:before="164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</w:tr>
      <w:tr>
        <w:trPr>
          <w:trHeight w:val="613" w:hRule="atLeast"/>
        </w:trPr>
        <w:tc>
          <w:tcPr>
            <w:tcW w:w="2183" w:type="dxa"/>
          </w:tcPr>
          <w:p>
            <w:pPr>
              <w:pStyle w:val="TableParagraph"/>
              <w:spacing w:before="164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4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2213" w:type="dxa"/>
          </w:tcPr>
          <w:p>
            <w:pPr>
              <w:pStyle w:val="TableParagraph"/>
              <w:spacing w:before="164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2165" w:type="dxa"/>
          </w:tcPr>
          <w:p>
            <w:pPr>
              <w:pStyle w:val="TableParagraph"/>
              <w:spacing w:before="164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</w:tr>
      <w:tr>
        <w:trPr>
          <w:trHeight w:val="613" w:hRule="atLeast"/>
        </w:trPr>
        <w:tc>
          <w:tcPr>
            <w:tcW w:w="2183" w:type="dxa"/>
          </w:tcPr>
          <w:p>
            <w:pPr>
              <w:pStyle w:val="TableParagraph"/>
              <w:spacing w:before="163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3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2213" w:type="dxa"/>
          </w:tcPr>
          <w:p>
            <w:pPr>
              <w:pStyle w:val="TableParagraph"/>
              <w:spacing w:before="163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2165" w:type="dxa"/>
          </w:tcPr>
          <w:p>
            <w:pPr>
              <w:pStyle w:val="TableParagraph"/>
              <w:spacing w:before="163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</w:tr>
      <w:tr>
        <w:trPr>
          <w:trHeight w:val="614" w:hRule="atLeast"/>
        </w:trPr>
        <w:tc>
          <w:tcPr>
            <w:tcW w:w="2183" w:type="dxa"/>
          </w:tcPr>
          <w:p>
            <w:pPr>
              <w:pStyle w:val="TableParagraph"/>
              <w:spacing w:before="164"/>
              <w:ind w:left="501" w:right="5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4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2213" w:type="dxa"/>
          </w:tcPr>
          <w:p>
            <w:pPr>
              <w:pStyle w:val="TableParagraph"/>
              <w:spacing w:before="164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2165" w:type="dxa"/>
          </w:tcPr>
          <w:p>
            <w:pPr>
              <w:pStyle w:val="TableParagraph"/>
              <w:spacing w:before="164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</w:tr>
      <w:tr>
        <w:trPr>
          <w:trHeight w:val="440" w:hRule="atLeast"/>
        </w:trPr>
        <w:tc>
          <w:tcPr>
            <w:tcW w:w="2183" w:type="dxa"/>
          </w:tcPr>
          <w:p>
            <w:pPr>
              <w:pStyle w:val="TableParagraph"/>
              <w:spacing w:line="256" w:lineRule="exact" w:before="164"/>
              <w:ind w:left="501" w:right="5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4" w:type="dxa"/>
          </w:tcPr>
          <w:p>
            <w:pPr>
              <w:pStyle w:val="TableParagraph"/>
              <w:spacing w:line="256" w:lineRule="exact" w:before="164"/>
              <w:ind w:left="559" w:right="486"/>
              <w:jc w:val="center"/>
              <w:rPr>
                <w:sz w:val="24"/>
              </w:rPr>
            </w:pPr>
            <w:r>
              <w:rPr>
                <w:sz w:val="24"/>
              </w:rPr>
              <w:t>5.89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 w:before="164"/>
              <w:ind w:left="488" w:right="318"/>
              <w:jc w:val="center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2165" w:type="dxa"/>
          </w:tcPr>
          <w:p>
            <w:pPr>
              <w:pStyle w:val="TableParagraph"/>
              <w:spacing w:line="256" w:lineRule="exact" w:before="164"/>
              <w:ind w:left="320" w:right="279"/>
              <w:jc w:val="center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</w:tr>
    </w:tbl>
    <w:p>
      <w:pPr>
        <w:pStyle w:val="BodyText"/>
        <w:spacing w:before="6"/>
        <w:rPr>
          <w:b/>
          <w:sz w:val="26"/>
        </w:rPr>
      </w:pPr>
      <w:r>
        <w:rPr/>
        <w:pict>
          <v:rect style="position:absolute;margin-left:74.904007pt;margin-top:17.204271pt;width:425.46602pt;height:.4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1"/>
          <w:numId w:val="38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Wear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Behaviour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Friction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820"/>
      </w:pPr>
      <w:r>
        <w:rPr/>
        <w:t>The</w:t>
      </w:r>
      <w:r>
        <w:rPr>
          <w:spacing w:val="-4"/>
        </w:rPr>
        <w:t> </w:t>
      </w:r>
      <w:r>
        <w:rPr/>
        <w:t>SEM</w:t>
      </w:r>
      <w:r>
        <w:rPr>
          <w:spacing w:val="-3"/>
        </w:rPr>
        <w:t> </w:t>
      </w:r>
      <w:r>
        <w:rPr/>
        <w:t>microstructure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worn surfaces are</w:t>
      </w:r>
      <w:r>
        <w:rPr>
          <w:spacing w:val="-5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Plates</w:t>
      </w:r>
      <w:r>
        <w:rPr>
          <w:spacing w:val="23"/>
        </w:rPr>
        <w:t> </w:t>
      </w:r>
      <w:r>
        <w:rPr/>
        <w:t>XVI</w:t>
      </w:r>
      <w:r>
        <w:rPr>
          <w:spacing w:val="20"/>
        </w:rPr>
        <w:t> </w:t>
      </w:r>
      <w:r>
        <w:rPr/>
        <w:t>and</w:t>
      </w:r>
      <w:r>
        <w:rPr>
          <w:spacing w:val="26"/>
        </w:rPr>
        <w:t> </w:t>
      </w:r>
      <w:r>
        <w:rPr>
          <w:spacing w:val="9"/>
        </w:rPr>
        <w:t>XVII.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1028700</wp:posOffset>
            </wp:positionH>
            <wp:positionV relativeFrom="paragraph">
              <wp:posOffset>180090</wp:posOffset>
            </wp:positionV>
            <wp:extent cx="4316954" cy="2838450"/>
            <wp:effectExtent l="0" t="0" r="0" b="0"/>
            <wp:wrapTopAndBottom/>
            <wp:docPr id="8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5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360" w:lineRule="auto"/>
        <w:ind w:right="333"/>
        <w:jc w:val="both"/>
      </w:pPr>
      <w:r>
        <w:rPr/>
        <w:t>Plate XVI: SEM of the worn surface of the aluminium alloy at 50N, 2.0m/s and 400mm.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from 10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50N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 of</w:t>
      </w:r>
      <w:r>
        <w:rPr>
          <w:spacing w:val="1"/>
        </w:rPr>
        <w:t> </w:t>
      </w:r>
      <w:r>
        <w:rPr/>
        <w:t>2.0m/s and a sliding</w:t>
      </w:r>
      <w:r>
        <w:rPr>
          <w:spacing w:val="-3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400mm</w:t>
      </w:r>
    </w:p>
    <w:p>
      <w:pPr>
        <w:spacing w:after="0" w:line="36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4563652" cy="2638425"/>
            <wp:effectExtent l="0" t="0" r="0" b="0"/>
            <wp:docPr id="8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652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line="360" w:lineRule="auto" w:before="0"/>
        <w:ind w:left="820" w:right="336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XVII: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SEM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worn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surface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aluminium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alloy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9%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CSAp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50N, 2.0m/s and 400mm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varied applied load.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820" w:right="330"/>
        <w:jc w:val="both"/>
      </w:pPr>
      <w:r>
        <w:rPr/>
        <w:t>From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4.11,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CSAp</w:t>
      </w:r>
      <w:r>
        <w:rPr>
          <w:spacing w:val="1"/>
        </w:rPr>
        <w:t> </w:t>
      </w:r>
      <w:r>
        <w:rPr/>
        <w:t>reinforcement formed a</w:t>
      </w:r>
      <w:r>
        <w:rPr>
          <w:spacing w:val="1"/>
        </w:rPr>
        <w:t> </w:t>
      </w:r>
      <w:r>
        <w:rPr/>
        <w:t>good thin and uniform transfer film (Plate XVI).</w:t>
      </w:r>
      <w:r>
        <w:rPr>
          <w:spacing w:val="1"/>
        </w:rPr>
        <w:t> </w:t>
      </w:r>
      <w:r>
        <w:rPr/>
        <w:t>In the case of</w:t>
      </w:r>
      <w:r>
        <w:rPr>
          <w:spacing w:val="1"/>
        </w:rPr>
        <w:t> </w:t>
      </w:r>
      <w:r>
        <w:rPr/>
        <w:t>aluminium alloy with CSAp reinforcement (Plate XVII), there appeared to be some disruption</w:t>
      </w:r>
      <w:r>
        <w:rPr>
          <w:spacing w:val="-57"/>
        </w:rPr>
        <w:t> </w:t>
      </w:r>
      <w:r>
        <w:rPr/>
        <w:t>of the transfer film for CSAp which affected the wear rate performance. The worn surface of</w:t>
      </w:r>
      <w:r>
        <w:rPr>
          <w:spacing w:val="1"/>
        </w:rPr>
        <w:t> </w:t>
      </w:r>
      <w:r>
        <w:rPr/>
        <w:t>the materials can be described as classical ratcheting wear, as defined by Monikandan,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(2016).</w:t>
      </w:r>
    </w:p>
    <w:p>
      <w:pPr>
        <w:pStyle w:val="BodyText"/>
        <w:spacing w:line="480" w:lineRule="auto"/>
        <w:ind w:left="820" w:right="328"/>
        <w:jc w:val="both"/>
      </w:pPr>
      <w:r>
        <w:rPr/>
        <w:t>The transition in wear rate observed for many MMCs is faster and is believed to be the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voiding/cracking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fragmentation and delimitation of the surface (Monikandan, </w:t>
      </w:r>
      <w:r>
        <w:rPr>
          <w:i/>
        </w:rPr>
        <w:t>et al</w:t>
      </w:r>
      <w:r>
        <w:rPr/>
        <w:t>, 2016).</w:t>
      </w:r>
      <w:r>
        <w:rPr>
          <w:spacing w:val="1"/>
        </w:rPr>
        <w:t> </w:t>
      </w:r>
      <w:r>
        <w:rPr/>
        <w:t>Plate XVII revealed</w:t>
      </w:r>
      <w:r>
        <w:rPr>
          <w:spacing w:val="1"/>
        </w:rPr>
        <w:t> </w:t>
      </w:r>
      <w:r>
        <w:rPr/>
        <w:t>particle cutting and void formations due to chips of the matrix. There is also evidence of Al-</w:t>
      </w:r>
      <w:r>
        <w:rPr>
          <w:spacing w:val="1"/>
        </w:rPr>
        <w:t> </w:t>
      </w:r>
      <w:r>
        <w:rPr/>
        <w:t>Si-Fe</w:t>
      </w:r>
      <w:r>
        <w:rPr>
          <w:spacing w:val="5"/>
        </w:rPr>
        <w:t> </w:t>
      </w:r>
      <w:r>
        <w:rPr/>
        <w:t>alloy</w:t>
      </w:r>
      <w:r>
        <w:rPr>
          <w:spacing w:val="13"/>
        </w:rPr>
        <w:t> </w:t>
      </w:r>
      <w:r>
        <w:rPr/>
        <w:t>removal,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deep</w:t>
      </w:r>
      <w:r>
        <w:rPr>
          <w:spacing w:val="9"/>
        </w:rPr>
        <w:t> </w:t>
      </w:r>
      <w:r>
        <w:rPr/>
        <w:t>furrows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structure.</w:t>
      </w:r>
    </w:p>
    <w:p>
      <w:pPr>
        <w:pStyle w:val="BodyText"/>
        <w:spacing w:line="480" w:lineRule="auto"/>
        <w:ind w:left="820" w:right="330"/>
        <w:jc w:val="both"/>
      </w:pPr>
      <w:r>
        <w:rPr/>
        <w:t>The</w:t>
      </w:r>
      <w:r>
        <w:rPr>
          <w:spacing w:val="1"/>
        </w:rPr>
        <w:t> </w:t>
      </w:r>
      <w:r>
        <w:rPr/>
        <w:t>propagation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cracks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transverse,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visualized. </w:t>
      </w:r>
      <w:r>
        <w:rPr>
          <w:color w:val="221F1F"/>
        </w:rPr>
        <w:t>Furthermore, crushed and fragmented particles were noticed in Plate XVI. </w:t>
      </w:r>
      <w:r>
        <w:rPr/>
        <w:t>The</w:t>
      </w:r>
      <w:r>
        <w:rPr>
          <w:spacing w:val="1"/>
        </w:rPr>
        <w:t> </w:t>
      </w:r>
      <w:r>
        <w:rPr/>
        <w:t>worn</w:t>
      </w:r>
      <w:r>
        <w:rPr>
          <w:spacing w:val="2"/>
        </w:rPr>
        <w:t> </w:t>
      </w:r>
      <w:r>
        <w:rPr/>
        <w:t>surfaces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some</w:t>
      </w:r>
      <w:r>
        <w:rPr>
          <w:spacing w:val="15"/>
        </w:rPr>
        <w:t> </w:t>
      </w:r>
      <w:r>
        <w:rPr/>
        <w:t>places</w:t>
      </w:r>
      <w:r>
        <w:rPr>
          <w:spacing w:val="20"/>
        </w:rPr>
        <w:t> </w:t>
      </w:r>
      <w:r>
        <w:rPr/>
        <w:t>revealed</w:t>
      </w:r>
      <w:r>
        <w:rPr>
          <w:spacing w:val="4"/>
        </w:rPr>
        <w:t> </w:t>
      </w:r>
      <w:r>
        <w:rPr/>
        <w:t>patches</w:t>
      </w:r>
      <w:r>
        <w:rPr>
          <w:spacing w:val="34"/>
        </w:rPr>
        <w:t> </w:t>
      </w:r>
      <w:r>
        <w:rPr/>
        <w:t>from</w:t>
      </w:r>
      <w:r>
        <w:rPr>
          <w:spacing w:val="45"/>
        </w:rPr>
        <w:t> </w:t>
      </w:r>
      <w:r>
        <w:rPr/>
        <w:t>where</w:t>
      </w:r>
      <w:r>
        <w:rPr>
          <w:spacing w:val="40"/>
        </w:rPr>
        <w:t> </w:t>
      </w:r>
      <w:r>
        <w:rPr/>
        <w:t>the</w:t>
      </w:r>
      <w:r>
        <w:rPr>
          <w:spacing w:val="51"/>
        </w:rPr>
        <w:t> </w:t>
      </w:r>
      <w:r>
        <w:rPr/>
        <w:t>material</w:t>
      </w:r>
      <w:r>
        <w:rPr>
          <w:spacing w:val="47"/>
        </w:rPr>
        <w:t> </w:t>
      </w:r>
      <w:r>
        <w:rPr/>
        <w:t>was</w:t>
      </w:r>
      <w:r>
        <w:rPr>
          <w:spacing w:val="44"/>
        </w:rPr>
        <w:t> </w:t>
      </w:r>
      <w:r>
        <w:rPr/>
        <w:t>removed</w:t>
      </w:r>
      <w:r>
        <w:rPr>
          <w:spacing w:val="44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1910" w:h="16840"/>
          <w:pgMar w:header="0" w:footer="1002" w:top="1400" w:bottom="1200" w:left="800" w:right="860"/>
        </w:sectPr>
      </w:pPr>
    </w:p>
    <w:p>
      <w:pPr>
        <w:pStyle w:val="BodyText"/>
        <w:spacing w:line="480" w:lineRule="auto" w:before="72"/>
        <w:ind w:left="820" w:right="329"/>
        <w:jc w:val="both"/>
      </w:pPr>
      <w:r>
        <w:rPr/>
        <w:t>the surface of the material. The</w:t>
      </w:r>
      <w:r>
        <w:rPr>
          <w:spacing w:val="60"/>
        </w:rPr>
        <w:t> </w:t>
      </w:r>
      <w:r>
        <w:rPr/>
        <w:t>parallel grooves</w:t>
      </w:r>
      <w:r>
        <w:rPr>
          <w:spacing w:val="60"/>
        </w:rPr>
        <w:t> </w:t>
      </w:r>
      <w:r>
        <w:rPr/>
        <w:t>suggested abrasive</w:t>
      </w:r>
      <w:r>
        <w:rPr>
          <w:spacing w:val="60"/>
        </w:rPr>
        <w:t> </w:t>
      </w:r>
      <w:r>
        <w:rPr/>
        <w:t>wear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penetration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hard</w:t>
      </w:r>
      <w:r>
        <w:rPr>
          <w:spacing w:val="60"/>
        </w:rPr>
        <w:t> </w:t>
      </w:r>
      <w:r>
        <w:rPr/>
        <w:t>coconut shell ash particles into</w:t>
      </w:r>
      <w:r>
        <w:rPr>
          <w:spacing w:val="60"/>
        </w:rPr>
        <w:t> </w:t>
      </w:r>
      <w:r>
        <w:rPr/>
        <w:t>a softer</w:t>
      </w:r>
      <w:r>
        <w:rPr>
          <w:spacing w:val="60"/>
        </w:rPr>
        <w:t> </w:t>
      </w:r>
      <w:r>
        <w:rPr/>
        <w:t>surface,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contributor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 wear behaviour</w:t>
      </w:r>
      <w:r>
        <w:rPr>
          <w:spacing w:val="60"/>
        </w:rPr>
        <w:t> </w:t>
      </w:r>
      <w:r>
        <w:rPr>
          <w:spacing w:val="14"/>
        </w:rPr>
        <w:t>of </w:t>
      </w:r>
      <w:r>
        <w:rPr/>
        <w:t>Al-Si-Fe/CSAp</w:t>
      </w:r>
      <w:r>
        <w:rPr>
          <w:spacing w:val="61"/>
        </w:rPr>
        <w:t> </w:t>
      </w:r>
      <w:r>
        <w:rPr/>
        <w:t>composites.</w:t>
      </w:r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60"/>
        </w:rPr>
        <w:t> </w:t>
      </w:r>
      <w:r>
        <w:rPr/>
        <w:t>that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scored</w:t>
      </w:r>
      <w:r>
        <w:rPr>
          <w:spacing w:val="61"/>
        </w:rPr>
        <w:t> </w:t>
      </w:r>
      <w:r>
        <w:rPr/>
        <w:t>grooves   might</w:t>
      </w:r>
      <w:r>
        <w:rPr>
          <w:spacing w:val="60"/>
        </w:rPr>
        <w:t> </w:t>
      </w:r>
      <w:r>
        <w:rPr/>
        <w:t>have been</w:t>
      </w:r>
      <w:r>
        <w:rPr>
          <w:spacing w:val="60"/>
        </w:rPr>
        <w:t> </w:t>
      </w:r>
      <w:r>
        <w:rPr/>
        <w:t>formed</w:t>
      </w:r>
      <w:r>
        <w:rPr>
          <w:spacing w:val="60"/>
        </w:rPr>
        <w:t> </w:t>
      </w:r>
      <w:r>
        <w:rPr/>
        <w:t>due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action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wear-</w:t>
      </w:r>
      <w:r>
        <w:rPr>
          <w:spacing w:val="1"/>
        </w:rPr>
        <w:t> </w:t>
      </w:r>
      <w:r>
        <w:rPr/>
        <w:t>hardened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</w:t>
      </w:r>
      <w:r>
        <w:rPr>
          <w:spacing w:val="61"/>
        </w:rPr>
        <w:t> </w:t>
      </w:r>
      <w:r>
        <w:rPr/>
        <w:t>track.</w:t>
      </w:r>
      <w:r>
        <w:rPr>
          <w:spacing w:val="61"/>
        </w:rPr>
        <w:t> </w:t>
      </w:r>
      <w:r>
        <w:rPr/>
        <w:t>Similar</w:t>
      </w:r>
      <w:r>
        <w:rPr>
          <w:spacing w:val="60"/>
        </w:rPr>
        <w:t> </w:t>
      </w:r>
      <w:r>
        <w:rPr/>
        <w:t>observations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made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Monikandan,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 (2016).</w:t>
      </w:r>
    </w:p>
    <w:p>
      <w:pPr>
        <w:pStyle w:val="BodyText"/>
        <w:spacing w:line="480" w:lineRule="auto"/>
        <w:ind w:left="820" w:right="333"/>
        <w:jc w:val="both"/>
      </w:pPr>
      <w:r>
        <w:rPr/>
        <w:t>The results of the wear rate and coefficient of friction are shown in Table 4.5 and 4.6 and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A4</w:t>
      </w:r>
      <w:r>
        <w:rPr>
          <w:spacing w:val="2"/>
        </w:rPr>
        <w:t> </w:t>
      </w:r>
      <w:r>
        <w:rPr/>
        <w:t>and A5 (in Appendix) respectively.</w:t>
      </w:r>
    </w:p>
    <w:p>
      <w:pPr>
        <w:pStyle w:val="Heading1"/>
        <w:spacing w:before="1"/>
        <w:jc w:val="both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2"/>
        </w:rPr>
        <w:t> </w:t>
      </w:r>
      <w:r>
        <w:rPr/>
        <w:t>Wear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(mm</w:t>
      </w:r>
      <w:r>
        <w:rPr>
          <w:position w:val="8"/>
          <w:sz w:val="16"/>
        </w:rPr>
        <w:t>3</w:t>
      </w:r>
      <w:r>
        <w:rPr/>
        <w:t>/Nm)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176"/>
        <w:gridCol w:w="1359"/>
        <w:gridCol w:w="1353"/>
        <w:gridCol w:w="1355"/>
        <w:gridCol w:w="1356"/>
      </w:tblGrid>
      <w:tr>
        <w:trPr>
          <w:trHeight w:val="750" w:hRule="atLeast"/>
        </w:trPr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5" w:right="271"/>
              <w:jc w:val="center"/>
              <w:rPr>
                <w:sz w:val="24"/>
              </w:rPr>
            </w:pPr>
            <w:r>
              <w:rPr>
                <w:sz w:val="24"/>
              </w:rPr>
              <w:t>Wt% CSAp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 w:right="450"/>
              <w:jc w:val="center"/>
              <w:rPr>
                <w:sz w:val="24"/>
              </w:rPr>
            </w:pPr>
            <w:r>
              <w:rPr>
                <w:sz w:val="24"/>
              </w:rPr>
              <w:t>10N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20N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30N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40N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50N</w:t>
            </w:r>
          </w:p>
        </w:tc>
      </w:tr>
      <w:tr>
        <w:trPr>
          <w:trHeight w:val="514" w:hRule="atLeast"/>
        </w:trPr>
        <w:tc>
          <w:tcPr>
            <w:tcW w:w="1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3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6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</w:tr>
      <w:tr>
        <w:trPr>
          <w:trHeight w:val="752" w:hRule="atLeast"/>
        </w:trPr>
        <w:tc>
          <w:tcPr>
            <w:tcW w:w="1547" w:type="dxa"/>
          </w:tcPr>
          <w:p>
            <w:pPr>
              <w:pStyle w:val="TableParagraph"/>
              <w:spacing w:before="233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6" w:type="dxa"/>
          </w:tcPr>
          <w:p>
            <w:pPr>
              <w:pStyle w:val="TableParagraph"/>
              <w:spacing w:before="233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359" w:type="dxa"/>
          </w:tcPr>
          <w:p>
            <w:pPr>
              <w:pStyle w:val="TableParagraph"/>
              <w:spacing w:before="233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353" w:type="dxa"/>
          </w:tcPr>
          <w:p>
            <w:pPr>
              <w:pStyle w:val="TableParagraph"/>
              <w:spacing w:before="233"/>
              <w:ind w:left="524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355" w:type="dxa"/>
          </w:tcPr>
          <w:p>
            <w:pPr>
              <w:pStyle w:val="TableParagraph"/>
              <w:spacing w:before="233"/>
              <w:ind w:left="52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3"/>
              <w:ind w:left="526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751" w:hRule="atLeast"/>
        </w:trPr>
        <w:tc>
          <w:tcPr>
            <w:tcW w:w="1547" w:type="dxa"/>
          </w:tcPr>
          <w:p>
            <w:pPr>
              <w:pStyle w:val="TableParagraph"/>
              <w:spacing w:before="232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6" w:type="dxa"/>
          </w:tcPr>
          <w:p>
            <w:pPr>
              <w:pStyle w:val="TableParagraph"/>
              <w:spacing w:before="232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359" w:type="dxa"/>
          </w:tcPr>
          <w:p>
            <w:pPr>
              <w:pStyle w:val="TableParagraph"/>
              <w:spacing w:before="232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353" w:type="dxa"/>
          </w:tcPr>
          <w:p>
            <w:pPr>
              <w:pStyle w:val="TableParagraph"/>
              <w:spacing w:before="232"/>
              <w:ind w:left="524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355" w:type="dxa"/>
          </w:tcPr>
          <w:p>
            <w:pPr>
              <w:pStyle w:val="TableParagraph"/>
              <w:spacing w:before="232"/>
              <w:ind w:left="52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2"/>
              <w:ind w:left="526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752" w:hRule="atLeast"/>
        </w:trPr>
        <w:tc>
          <w:tcPr>
            <w:tcW w:w="1547" w:type="dxa"/>
          </w:tcPr>
          <w:p>
            <w:pPr>
              <w:pStyle w:val="TableParagraph"/>
              <w:spacing w:before="232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6" w:type="dxa"/>
          </w:tcPr>
          <w:p>
            <w:pPr>
              <w:pStyle w:val="TableParagraph"/>
              <w:spacing w:before="232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359" w:type="dxa"/>
          </w:tcPr>
          <w:p>
            <w:pPr>
              <w:pStyle w:val="TableParagraph"/>
              <w:spacing w:before="232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353" w:type="dxa"/>
          </w:tcPr>
          <w:p>
            <w:pPr>
              <w:pStyle w:val="TableParagraph"/>
              <w:spacing w:before="232"/>
              <w:ind w:left="52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355" w:type="dxa"/>
          </w:tcPr>
          <w:p>
            <w:pPr>
              <w:pStyle w:val="TableParagraph"/>
              <w:spacing w:before="232"/>
              <w:ind w:left="527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2"/>
              <w:ind w:left="526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752" w:hRule="atLeast"/>
        </w:trPr>
        <w:tc>
          <w:tcPr>
            <w:tcW w:w="1547" w:type="dxa"/>
          </w:tcPr>
          <w:p>
            <w:pPr>
              <w:pStyle w:val="TableParagraph"/>
              <w:spacing w:before="233"/>
              <w:ind w:left="94" w:right="2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6" w:type="dxa"/>
          </w:tcPr>
          <w:p>
            <w:pPr>
              <w:pStyle w:val="TableParagraph"/>
              <w:spacing w:before="233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359" w:type="dxa"/>
          </w:tcPr>
          <w:p>
            <w:pPr>
              <w:pStyle w:val="TableParagraph"/>
              <w:spacing w:before="233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353" w:type="dxa"/>
          </w:tcPr>
          <w:p>
            <w:pPr>
              <w:pStyle w:val="TableParagraph"/>
              <w:spacing w:before="233"/>
              <w:ind w:left="52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355" w:type="dxa"/>
          </w:tcPr>
          <w:p>
            <w:pPr>
              <w:pStyle w:val="TableParagraph"/>
              <w:spacing w:before="233"/>
              <w:ind w:left="52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3"/>
              <w:ind w:left="526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508" w:hRule="atLeast"/>
        </w:trPr>
        <w:tc>
          <w:tcPr>
            <w:tcW w:w="1547" w:type="dxa"/>
          </w:tcPr>
          <w:p>
            <w:pPr>
              <w:pStyle w:val="TableParagraph"/>
              <w:spacing w:line="256" w:lineRule="exact" w:before="232"/>
              <w:ind w:left="94" w:right="2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76" w:type="dxa"/>
          </w:tcPr>
          <w:p>
            <w:pPr>
              <w:pStyle w:val="TableParagraph"/>
              <w:spacing w:line="256" w:lineRule="exact" w:before="232"/>
              <w:ind w:left="270" w:right="45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59" w:type="dxa"/>
          </w:tcPr>
          <w:p>
            <w:pPr>
              <w:pStyle w:val="TableParagraph"/>
              <w:spacing w:line="256" w:lineRule="exact" w:before="232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353" w:type="dxa"/>
          </w:tcPr>
          <w:p>
            <w:pPr>
              <w:pStyle w:val="TableParagraph"/>
              <w:spacing w:line="256" w:lineRule="exact" w:before="232"/>
              <w:ind w:left="52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355" w:type="dxa"/>
          </w:tcPr>
          <w:p>
            <w:pPr>
              <w:pStyle w:val="TableParagraph"/>
              <w:spacing w:line="256" w:lineRule="exact" w:before="232"/>
              <w:ind w:left="52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356" w:type="dxa"/>
          </w:tcPr>
          <w:p>
            <w:pPr>
              <w:pStyle w:val="TableParagraph"/>
              <w:spacing w:line="256" w:lineRule="exact" w:before="232"/>
              <w:ind w:left="526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74.904007pt;margin-top:12.546261pt;width:407.950019pt;height:.479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480" w:lineRule="auto"/>
        <w:ind w:left="820" w:right="330"/>
        <w:jc w:val="both"/>
      </w:pPr>
      <w:r>
        <w:rPr/>
        <w:t>From Figure A4 (in Appendix), it was observed that the wear rate increased with decrease in</w:t>
      </w:r>
      <w:r>
        <w:rPr>
          <w:spacing w:val="1"/>
        </w:rPr>
        <w:t> </w:t>
      </w:r>
      <w:r>
        <w:rPr/>
        <w:t>the weight percentage of coconut shell ash particles. Also, increase in applied load resulted to</w:t>
      </w:r>
      <w:r>
        <w:rPr>
          <w:spacing w:val="1"/>
        </w:rPr>
        <w:t> </w:t>
      </w:r>
      <w:r>
        <w:rPr/>
        <w:t>increased wear rate of the samples for all composites of coconut shell ash. At higher applied</w:t>
      </w:r>
      <w:r>
        <w:rPr>
          <w:spacing w:val="1"/>
        </w:rPr>
        <w:t> </w:t>
      </w:r>
      <w:r>
        <w:rPr/>
        <w:t>loads, the samples got well spread with less coconut shell particles getting exposed, and</w:t>
      </w:r>
      <w:r>
        <w:rPr>
          <w:spacing w:val="1"/>
        </w:rPr>
        <w:t> </w:t>
      </w:r>
      <w:r>
        <w:rPr/>
        <w:t>breakages of CSAp taking place. This is attributed to fragmentation of the CSAp and its</w:t>
      </w:r>
      <w:r>
        <w:rPr>
          <w:spacing w:val="1"/>
        </w:rPr>
        <w:t> </w:t>
      </w:r>
      <w:r>
        <w:rPr/>
        <w:t>detachment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/>
        <w:t>material,</w:t>
      </w:r>
      <w:r>
        <w:rPr>
          <w:spacing w:val="12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non-availability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medium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hold</w:t>
      </w:r>
      <w:r>
        <w:rPr>
          <w:spacing w:val="12"/>
        </w:rPr>
        <w:t> </w:t>
      </w:r>
      <w:r>
        <w:rPr/>
        <w:t>them.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820" w:right="331"/>
        <w:jc w:val="both"/>
      </w:pPr>
      <w:r>
        <w:rPr/>
        <w:t>beneficial effects of the reinforcement on the wear resistance of the Al-Si-Fe alloy composites</w:t>
      </w:r>
      <w:r>
        <w:rPr>
          <w:spacing w:val="-57"/>
        </w:rPr>
        <w:t> </w:t>
      </w:r>
      <w:r>
        <w:rPr/>
        <w:t>was observed to be the best at low loads, and reduced with increase in applied load. With</w:t>
      </w:r>
      <w:r>
        <w:rPr>
          <w:spacing w:val="1"/>
        </w:rPr>
        <w:t> </w:t>
      </w:r>
      <w:r>
        <w:rPr/>
        <w:t>higher loads,</w:t>
      </w:r>
      <w:r>
        <w:rPr>
          <w:spacing w:val="1"/>
        </w:rPr>
        <w:t> </w:t>
      </w:r>
      <w:r>
        <w:rPr/>
        <w:t>contact temperatures</w:t>
      </w:r>
      <w:r>
        <w:rPr>
          <w:spacing w:val="1"/>
        </w:rPr>
        <w:t> </w:t>
      </w:r>
      <w:r>
        <w:rPr/>
        <w:t>became higher, and</w:t>
      </w:r>
      <w:r>
        <w:rPr>
          <w:spacing w:val="1"/>
        </w:rPr>
        <w:t> </w:t>
      </w:r>
      <w:r>
        <w:rPr/>
        <w:t>plastic deformation occurred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wear.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accompanied by sudden increase in wear rate, and heavy noise with vibration were also</w:t>
      </w:r>
      <w:r>
        <w:rPr>
          <w:spacing w:val="1"/>
        </w:rPr>
        <w:t> </w:t>
      </w:r>
      <w:r>
        <w:rPr/>
        <w:t>noticed. This type of seizure has been referred to as galling seizure (Hubert </w:t>
      </w:r>
      <w:r>
        <w:rPr>
          <w:i/>
        </w:rPr>
        <w:t>et al</w:t>
      </w:r>
      <w:r>
        <w:rPr/>
        <w:t>., 2014). The</w:t>
      </w:r>
      <w:r>
        <w:rPr>
          <w:spacing w:val="1"/>
        </w:rPr>
        <w:t> </w:t>
      </w:r>
      <w:r>
        <w:rPr/>
        <w:t>wear mechanism reported was oxidation at lower loads, and adhesion and delimitation at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loads (Yuan </w:t>
      </w:r>
      <w:r>
        <w:rPr>
          <w:i/>
        </w:rPr>
        <w:t>et al</w:t>
      </w:r>
      <w:r>
        <w:rPr/>
        <w:t>, 2015).</w:t>
      </w:r>
    </w:p>
    <w:p>
      <w:pPr>
        <w:pStyle w:val="BodyText"/>
        <w:spacing w:line="480" w:lineRule="auto" w:before="1"/>
        <w:ind w:left="820" w:right="332"/>
        <w:jc w:val="both"/>
      </w:pPr>
      <w:r>
        <w:rPr/>
        <w:t>Friction and wear will increase due to the critical surface energy of the MMCs. Furthermore,</w:t>
      </w:r>
      <w:r>
        <w:rPr>
          <w:spacing w:val="1"/>
        </w:rPr>
        <w:t> </w:t>
      </w:r>
      <w:r>
        <w:rPr/>
        <w:t>this explained the frictional heat raised, raising the temperature of the friction surfaces. It has</w:t>
      </w:r>
      <w:r>
        <w:rPr>
          <w:spacing w:val="1"/>
        </w:rPr>
        <w:t> </w:t>
      </w:r>
      <w:r>
        <w:rPr/>
        <w:t>been established that the wear process involves fracture, tri-bio-chemical effects and plastic</w:t>
      </w:r>
      <w:r>
        <w:rPr>
          <w:spacing w:val="1"/>
        </w:rPr>
        <w:t> </w:t>
      </w:r>
      <w:r>
        <w:rPr/>
        <w:t>flow. Transitions between regions dominated by each of these, give rise to changes in wear</w:t>
      </w:r>
      <w:r>
        <w:rPr>
          <w:spacing w:val="1"/>
        </w:rPr>
        <w:t> </w:t>
      </w:r>
      <w:r>
        <w:rPr/>
        <w:t>rate with load. Table 4.6 shows the values of coefficient of friction of the aluminium matrix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at different</w:t>
      </w:r>
      <w:r>
        <w:rPr>
          <w:spacing w:val="-1"/>
        </w:rPr>
        <w:t> </w:t>
      </w:r>
      <w:r>
        <w:rPr/>
        <w:t>loads and</w:t>
      </w:r>
      <w:r>
        <w:rPr>
          <w:spacing w:val="-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coconut shell</w:t>
      </w:r>
      <w:r>
        <w:rPr>
          <w:spacing w:val="-1"/>
        </w:rPr>
        <w:t> </w:t>
      </w:r>
      <w:r>
        <w:rPr/>
        <w:t>ash reinforcement.</w:t>
      </w:r>
    </w:p>
    <w:p>
      <w:pPr>
        <w:spacing w:before="164"/>
        <w:ind w:left="820" w:right="0" w:firstLine="0"/>
        <w:jc w:val="both"/>
        <w:rPr>
          <w:b/>
          <w:sz w:val="22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8"/>
          <w:sz w:val="24"/>
        </w:rPr>
        <w:t> </w:t>
      </w:r>
      <w:r>
        <w:rPr>
          <w:b/>
          <w:sz w:val="22"/>
        </w:rPr>
        <w:t>Coefficient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friction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composites 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different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loads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Wt%CSAp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983"/>
        <w:gridCol w:w="1187"/>
        <w:gridCol w:w="1260"/>
        <w:gridCol w:w="1320"/>
        <w:gridCol w:w="1602"/>
      </w:tblGrid>
      <w:tr>
        <w:trPr>
          <w:trHeight w:val="414" w:hRule="atLeast"/>
        </w:trPr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Wt%CSAp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10N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1" w:right="309"/>
              <w:jc w:val="center"/>
              <w:rPr>
                <w:sz w:val="24"/>
              </w:rPr>
            </w:pPr>
            <w:r>
              <w:rPr>
                <w:sz w:val="24"/>
              </w:rPr>
              <w:t>20N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30N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40N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50N</w:t>
            </w:r>
          </w:p>
        </w:tc>
      </w:tr>
      <w:tr>
        <w:trPr>
          <w:trHeight w:val="343" w:hRule="atLeast"/>
        </w:trPr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8" w:right="309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413" w:hRule="atLeast"/>
        </w:trPr>
        <w:tc>
          <w:tcPr>
            <w:tcW w:w="144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3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187" w:type="dxa"/>
          </w:tcPr>
          <w:p>
            <w:pPr>
              <w:pStyle w:val="TableParagraph"/>
              <w:spacing w:before="63"/>
              <w:ind w:left="178" w:right="309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260" w:type="dxa"/>
          </w:tcPr>
          <w:p>
            <w:pPr>
              <w:pStyle w:val="TableParagraph"/>
              <w:spacing w:before="63"/>
              <w:ind w:left="32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602" w:type="dxa"/>
          </w:tcPr>
          <w:p>
            <w:pPr>
              <w:pStyle w:val="TableParagraph"/>
              <w:spacing w:before="63"/>
              <w:ind w:left="390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413" w:hRule="atLeast"/>
        </w:trPr>
        <w:tc>
          <w:tcPr>
            <w:tcW w:w="144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3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187" w:type="dxa"/>
          </w:tcPr>
          <w:p>
            <w:pPr>
              <w:pStyle w:val="TableParagraph"/>
              <w:spacing w:before="64"/>
              <w:ind w:left="178" w:right="309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260" w:type="dxa"/>
          </w:tcPr>
          <w:p>
            <w:pPr>
              <w:pStyle w:val="TableParagraph"/>
              <w:spacing w:before="64"/>
              <w:ind w:left="329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320" w:type="dxa"/>
          </w:tcPr>
          <w:p>
            <w:pPr>
              <w:pStyle w:val="TableParagraph"/>
              <w:spacing w:before="6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602" w:type="dxa"/>
          </w:tcPr>
          <w:p>
            <w:pPr>
              <w:pStyle w:val="TableParagraph"/>
              <w:spacing w:before="64"/>
              <w:ind w:left="390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  <w:tr>
        <w:trPr>
          <w:trHeight w:val="414" w:hRule="atLeast"/>
        </w:trPr>
        <w:tc>
          <w:tcPr>
            <w:tcW w:w="144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3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187" w:type="dxa"/>
          </w:tcPr>
          <w:p>
            <w:pPr>
              <w:pStyle w:val="TableParagraph"/>
              <w:spacing w:before="63"/>
              <w:ind w:left="297" w:right="308"/>
              <w:jc w:val="center"/>
              <w:rPr>
                <w:sz w:val="24"/>
              </w:rPr>
            </w:pPr>
            <w:r>
              <w:rPr>
                <w:sz w:val="24"/>
              </w:rPr>
              <w:t>0.395</w:t>
            </w:r>
          </w:p>
        </w:tc>
        <w:tc>
          <w:tcPr>
            <w:tcW w:w="1260" w:type="dxa"/>
          </w:tcPr>
          <w:p>
            <w:pPr>
              <w:pStyle w:val="TableParagraph"/>
              <w:spacing w:before="63"/>
              <w:ind w:left="329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320" w:type="dxa"/>
          </w:tcPr>
          <w:p>
            <w:pPr>
              <w:pStyle w:val="TableParagraph"/>
              <w:spacing w:before="6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602" w:type="dxa"/>
          </w:tcPr>
          <w:p>
            <w:pPr>
              <w:pStyle w:val="TableParagraph"/>
              <w:spacing w:before="63"/>
              <w:ind w:left="390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414" w:hRule="atLeast"/>
        </w:trPr>
        <w:tc>
          <w:tcPr>
            <w:tcW w:w="1444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3" w:type="dxa"/>
          </w:tcPr>
          <w:p>
            <w:pPr>
              <w:pStyle w:val="TableParagraph"/>
              <w:spacing w:before="65"/>
              <w:ind w:left="246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187" w:type="dxa"/>
          </w:tcPr>
          <w:p>
            <w:pPr>
              <w:pStyle w:val="TableParagraph"/>
              <w:spacing w:before="65"/>
              <w:ind w:left="178" w:right="309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260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5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602" w:type="dxa"/>
          </w:tcPr>
          <w:p>
            <w:pPr>
              <w:pStyle w:val="TableParagraph"/>
              <w:spacing w:before="65"/>
              <w:ind w:left="390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483" w:hRule="atLeast"/>
        </w:trPr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8" w:right="309"/>
              <w:jc w:val="center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29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90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/>
        <w:ind w:left="820" w:right="329"/>
        <w:jc w:val="both"/>
      </w:pPr>
      <w:r>
        <w:rPr/>
        <w:t>The frictional forces rise in the initial period and then fluctuate around the mean during dry</w:t>
      </w:r>
      <w:r>
        <w:rPr>
          <w:spacing w:val="1"/>
        </w:rPr>
        <w:t> </w:t>
      </w:r>
      <w:r>
        <w:rPr/>
        <w:t>sliding.</w:t>
      </w:r>
      <w:r>
        <w:rPr>
          <w:spacing w:val="1"/>
        </w:rPr>
        <w:t> </w:t>
      </w:r>
      <w:r>
        <w:rPr/>
        <w:t>The mean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individual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 coefficients</w:t>
      </w:r>
      <w:r>
        <w:rPr>
          <w:spacing w:val="1"/>
        </w:rPr>
        <w:t> </w:t>
      </w:r>
      <w:r>
        <w:rPr/>
        <w:t>of friction,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initial</w:t>
      </w:r>
      <w:r>
        <w:rPr>
          <w:spacing w:val="5"/>
        </w:rPr>
        <w:t> </w:t>
      </w:r>
      <w:r>
        <w:rPr/>
        <w:t>rising</w:t>
      </w:r>
      <w:r>
        <w:rPr>
          <w:spacing w:val="2"/>
        </w:rPr>
        <w:t> </w:t>
      </w:r>
      <w:r>
        <w:rPr/>
        <w:t>part.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3"/>
        </w:rPr>
        <w:t> </w:t>
      </w:r>
      <w:r>
        <w:rPr/>
        <w:t>observed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mean</w:t>
      </w:r>
      <w:r>
        <w:rPr>
          <w:spacing w:val="6"/>
        </w:rPr>
        <w:t> </w:t>
      </w:r>
      <w:r>
        <w:rPr/>
        <w:t>coefficient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friction</w:t>
      </w:r>
      <w:r>
        <w:rPr>
          <w:spacing w:val="4"/>
        </w:rPr>
        <w:t> </w:t>
      </w:r>
      <w:r>
        <w:rPr/>
        <w:t>increased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820" w:right="335"/>
        <w:jc w:val="both"/>
      </w:pPr>
      <w:r>
        <w:rPr/>
        <w:t>with increasing load for the Al-Si-Fe alloy, and the composites containing CSAp as shown in</w:t>
      </w:r>
      <w:r>
        <w:rPr>
          <w:spacing w:val="1"/>
        </w:rPr>
        <w:t> </w:t>
      </w:r>
      <w:r>
        <w:rPr/>
        <w:t>Table 4.6 (Figure A5) at higher loads, the frictional force increased with greater dissipation of</w:t>
      </w:r>
      <w:r>
        <w:rPr>
          <w:spacing w:val="1"/>
        </w:rPr>
        <w:t> </w:t>
      </w:r>
      <w:r>
        <w:rPr/>
        <w:t>energy, leading to higher temperature at contact, which resulted to a higher coefficient of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with increasing</w:t>
      </w:r>
      <w:r>
        <w:rPr>
          <w:spacing w:val="-3"/>
        </w:rPr>
        <w:t> </w:t>
      </w:r>
      <w:r>
        <w:rPr/>
        <w:t>load.</w:t>
      </w:r>
    </w:p>
    <w:p>
      <w:pPr>
        <w:pStyle w:val="BodyText"/>
        <w:spacing w:line="480" w:lineRule="auto" w:before="159"/>
        <w:ind w:left="820" w:right="331"/>
        <w:jc w:val="both"/>
      </w:pPr>
      <w:r>
        <w:rPr/>
        <w:t>The</w:t>
      </w:r>
      <w:r>
        <w:rPr>
          <w:spacing w:val="1"/>
        </w:rPr>
        <w:t> </w:t>
      </w:r>
      <w:r>
        <w:rPr/>
        <w:t>MMC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 to the presence of CSAp on the counter surface, which acted as a transfer layer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Al-Si-Fe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resistance of the composite is improved by preventing direct contact that induces surface</w:t>
      </w:r>
      <w:r>
        <w:rPr>
          <w:spacing w:val="1"/>
        </w:rPr>
        <w:t> </w:t>
      </w:r>
      <w:r>
        <w:rPr/>
        <w:t>deformation. The addition of hard ceramic particles improved resistance to seizure. Coconut</w:t>
      </w:r>
      <w:r>
        <w:rPr>
          <w:spacing w:val="1"/>
        </w:rPr>
        <w:t> </w:t>
      </w:r>
      <w:r>
        <w:rPr/>
        <w:t>shell particulate allowed considerable thermal soften effects without having adverse effects on</w:t>
      </w:r>
      <w:r>
        <w:rPr>
          <w:spacing w:val="-57"/>
        </w:rPr>
        <w:t> </w:t>
      </w:r>
      <w:r>
        <w:rPr/>
        <w:t>wear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60"/>
        </w:rPr>
        <w:t> </w:t>
      </w:r>
      <w:r>
        <w:rPr/>
        <w:t>coefficient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thermal expansion of the Al-Si-Fe alloy matrix, as demonstrated in Figure A4 (in Appendix).</w:t>
      </w:r>
      <w:r>
        <w:rPr>
          <w:spacing w:val="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ceramic particles provided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thermal stability,</w:t>
      </w:r>
      <w:r>
        <w:rPr>
          <w:spacing w:val="60"/>
        </w:rPr>
        <w:t> </w:t>
      </w:r>
      <w:r>
        <w:rPr/>
        <w:t>increased abrasion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sliding</w:t>
      </w:r>
      <w:r>
        <w:rPr>
          <w:spacing w:val="-3"/>
        </w:rPr>
        <w:t> </w:t>
      </w:r>
      <w:r>
        <w:rPr/>
        <w:t>wear (Bhagat, 2011).</w:t>
      </w:r>
    </w:p>
    <w:p>
      <w:pPr>
        <w:pStyle w:val="BodyText"/>
        <w:spacing w:line="480" w:lineRule="auto" w:before="162"/>
        <w:ind w:left="820" w:right="331"/>
        <w:jc w:val="both"/>
      </w:pPr>
      <w:r>
        <w:rPr/>
        <w:t>The wear rate increased with increasing applied load, while it decreased with increasing</w:t>
      </w:r>
      <w:r>
        <w:rPr>
          <w:spacing w:val="1"/>
        </w:rPr>
        <w:t> </w:t>
      </w:r>
      <w:r>
        <w:rPr/>
        <w:t>volume fraction of the CSAp material. This may be due to the reason that, addition of ceramic</w:t>
      </w:r>
      <w:r>
        <w:rPr>
          <w:spacing w:val="1"/>
        </w:rPr>
        <w:t> </w:t>
      </w:r>
      <w:r>
        <w:rPr/>
        <w:t>content resulted in a pronounced drop in ductility, accompanied by an increase in hardness,</w:t>
      </w:r>
      <w:r>
        <w:rPr>
          <w:spacing w:val="1"/>
        </w:rPr>
        <w:t> </w:t>
      </w:r>
      <w:r>
        <w:rPr/>
        <w:t>which may further increase the wear resistance of the composites. At any load, wear rate</w:t>
      </w:r>
      <w:r>
        <w:rPr>
          <w:spacing w:val="1"/>
        </w:rPr>
        <w:t> </w:t>
      </w:r>
      <w:r>
        <w:rPr/>
        <w:t>decreased with increase addition of CSAp, and improved the load bearing properties of Al-Si-</w:t>
      </w:r>
      <w:r>
        <w:rPr>
          <w:spacing w:val="1"/>
        </w:rPr>
        <w:t> </w:t>
      </w:r>
      <w:r>
        <w:rPr/>
        <w:t>Fe alloy matrix during sliding. The addition of CSAp restricted the flow deformation of the</w:t>
      </w:r>
      <w:r>
        <w:rPr>
          <w:spacing w:val="1"/>
        </w:rPr>
        <w:t> </w:t>
      </w:r>
      <w:r>
        <w:rPr/>
        <w:t>matrix with respect to load. This is because, whenever applied load increased, the friction at</w:t>
      </w:r>
      <w:r>
        <w:rPr>
          <w:spacing w:val="1"/>
        </w:rPr>
        <w:t> </w:t>
      </w:r>
      <w:r>
        <w:rPr/>
        <w:t>the surface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 rotating</w:t>
      </w:r>
      <w:r>
        <w:rPr>
          <w:spacing w:val="-2"/>
        </w:rPr>
        <w:t> </w:t>
      </w:r>
      <w:r>
        <w:rPr/>
        <w:t>the disc</w:t>
      </w:r>
      <w:r>
        <w:rPr>
          <w:spacing w:val="-1"/>
        </w:rPr>
        <w:t> </w:t>
      </w:r>
      <w:r>
        <w:rPr/>
        <w:t>obviously</w:t>
      </w:r>
      <w:r>
        <w:rPr>
          <w:spacing w:val="-5"/>
        </w:rPr>
        <w:t> </w:t>
      </w:r>
      <w:r>
        <w:rPr/>
        <w:t>increased.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Heading1"/>
        <w:numPr>
          <w:ilvl w:val="1"/>
          <w:numId w:val="38"/>
        </w:numPr>
        <w:tabs>
          <w:tab w:pos="1181" w:val="left" w:leader="none"/>
        </w:tabs>
        <w:spacing w:line="240" w:lineRule="auto" w:before="76" w:after="0"/>
        <w:ind w:left="1180" w:right="0" w:hanging="361"/>
        <w:jc w:val="left"/>
      </w:pPr>
      <w:r>
        <w:rPr/>
        <w:t>Corrosion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20"/>
      </w:pPr>
      <w:r>
        <w:rPr/>
        <w:t>Table</w:t>
      </w:r>
      <w:r>
        <w:rPr>
          <w:spacing w:val="3"/>
        </w:rPr>
        <w:t> </w:t>
      </w:r>
      <w:r>
        <w:rPr/>
        <w:t>4.7</w:t>
      </w:r>
      <w:r>
        <w:rPr>
          <w:spacing w:val="3"/>
        </w:rPr>
        <w:t> </w:t>
      </w:r>
      <w:r>
        <w:rPr/>
        <w:t>(Figure</w:t>
      </w:r>
      <w:r>
        <w:rPr>
          <w:spacing w:val="2"/>
        </w:rPr>
        <w:t> </w:t>
      </w:r>
      <w:r>
        <w:rPr/>
        <w:t>A6)</w:t>
      </w:r>
      <w:r>
        <w:rPr>
          <w:spacing w:val="3"/>
        </w:rPr>
        <w:t> </w:t>
      </w:r>
      <w:r>
        <w:rPr/>
        <w:t>show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corrosion</w:t>
      </w:r>
      <w:r>
        <w:rPr>
          <w:spacing w:val="4"/>
        </w:rPr>
        <w:t> </w:t>
      </w:r>
      <w:r>
        <w:rPr/>
        <w:t>rate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time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Al-Si-Fe</w:t>
      </w:r>
      <w:r>
        <w:rPr>
          <w:spacing w:val="2"/>
        </w:rPr>
        <w:t> </w:t>
      </w:r>
      <w:r>
        <w:rPr/>
        <w:t>alloy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-57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in neutral 3.5% by</w:t>
      </w:r>
      <w:r>
        <w:rPr>
          <w:spacing w:val="-3"/>
        </w:rPr>
        <w:t> </w:t>
      </w:r>
      <w:r>
        <w:rPr/>
        <w:t>weight of salt solution.</w:t>
      </w:r>
    </w:p>
    <w:p>
      <w:pPr>
        <w:pStyle w:val="Heading1"/>
        <w:spacing w:line="480" w:lineRule="auto" w:before="4" w:after="9"/>
      </w:pPr>
      <w:r>
        <w:rPr/>
        <w:t>Table</w:t>
      </w:r>
      <w:r>
        <w:rPr>
          <w:spacing w:val="27"/>
        </w:rPr>
        <w:t> </w:t>
      </w:r>
      <w:r>
        <w:rPr/>
        <w:t>4.7:</w:t>
      </w:r>
      <w:r>
        <w:rPr>
          <w:spacing w:val="26"/>
        </w:rPr>
        <w:t> </w:t>
      </w:r>
      <w:r>
        <w:rPr/>
        <w:t>Average</w:t>
      </w:r>
      <w:r>
        <w:rPr>
          <w:spacing w:val="26"/>
        </w:rPr>
        <w:t> </w:t>
      </w:r>
      <w:r>
        <w:rPr/>
        <w:t>values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weight</w:t>
      </w:r>
      <w:r>
        <w:rPr>
          <w:spacing w:val="26"/>
        </w:rPr>
        <w:t> </w:t>
      </w:r>
      <w:r>
        <w:rPr/>
        <w:t>loss</w:t>
      </w:r>
      <w:r>
        <w:rPr>
          <w:spacing w:val="28"/>
        </w:rPr>
        <w:t> </w:t>
      </w:r>
      <w:r>
        <w:rPr/>
        <w:t>(mg)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composite</w:t>
      </w:r>
      <w:r>
        <w:rPr>
          <w:spacing w:val="26"/>
        </w:rPr>
        <w:t> </w:t>
      </w:r>
      <w:r>
        <w:rPr/>
        <w:t>immersed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3.5%</w:t>
      </w:r>
      <w:r>
        <w:rPr>
          <w:spacing w:val="27"/>
        </w:rPr>
        <w:t> </w:t>
      </w:r>
      <w:r>
        <w:rPr/>
        <w:t>by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NaCl solution</w:t>
      </w:r>
    </w:p>
    <w:tbl>
      <w:tblPr>
        <w:tblW w:w="0" w:type="auto"/>
        <w:jc w:val="left"/>
        <w:tblInd w:w="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9"/>
        <w:gridCol w:w="1136"/>
        <w:gridCol w:w="1222"/>
        <w:gridCol w:w="1279"/>
        <w:gridCol w:w="1279"/>
        <w:gridCol w:w="1322"/>
        <w:gridCol w:w="1199"/>
      </w:tblGrid>
      <w:tr>
        <w:trPr>
          <w:trHeight w:val="412" w:hRule="atLeast"/>
        </w:trPr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CSAp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8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1Day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3Days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6Days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9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9Days</w:t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12Days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15Days</w:t>
            </w:r>
          </w:p>
        </w:tc>
      </w:tr>
      <w:tr>
        <w:trPr>
          <w:trHeight w:val="346" w:hRule="atLeast"/>
        </w:trPr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2.8816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52"/>
              <w:rPr>
                <w:sz w:val="24"/>
              </w:rPr>
            </w:pPr>
            <w:r>
              <w:rPr>
                <w:sz w:val="24"/>
              </w:rPr>
              <w:t>1.0673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09"/>
              <w:rPr>
                <w:sz w:val="24"/>
              </w:rPr>
            </w:pPr>
            <w:r>
              <w:rPr>
                <w:sz w:val="24"/>
              </w:rPr>
              <w:t>1.7464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0.0534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0.0534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0.0427</w:t>
            </w:r>
          </w:p>
        </w:tc>
      </w:tr>
      <w:tr>
        <w:trPr>
          <w:trHeight w:val="414" w:hRule="atLeast"/>
        </w:trPr>
        <w:tc>
          <w:tcPr>
            <w:tcW w:w="167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3.2244</w:t>
            </w:r>
          </w:p>
        </w:tc>
        <w:tc>
          <w:tcPr>
            <w:tcW w:w="1222" w:type="dxa"/>
          </w:tcPr>
          <w:p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2.1496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309"/>
              <w:rPr>
                <w:sz w:val="24"/>
              </w:rPr>
            </w:pPr>
            <w:r>
              <w:rPr>
                <w:sz w:val="24"/>
              </w:rPr>
              <w:t>1.3435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1.2181</w:t>
            </w:r>
          </w:p>
        </w:tc>
        <w:tc>
          <w:tcPr>
            <w:tcW w:w="1322" w:type="dxa"/>
          </w:tcPr>
          <w:p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z w:val="24"/>
              </w:rPr>
              <w:t>0.0914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left="268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</w:tr>
      <w:tr>
        <w:trPr>
          <w:trHeight w:val="414" w:hRule="atLeast"/>
        </w:trPr>
        <w:tc>
          <w:tcPr>
            <w:tcW w:w="167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4.9773</w:t>
            </w:r>
          </w:p>
        </w:tc>
        <w:tc>
          <w:tcPr>
            <w:tcW w:w="1222" w:type="dxa"/>
          </w:tcPr>
          <w:p>
            <w:pPr>
              <w:pStyle w:val="TableParagraph"/>
              <w:spacing w:before="64"/>
              <w:ind w:left="252"/>
              <w:rPr>
                <w:sz w:val="24"/>
              </w:rPr>
            </w:pPr>
            <w:r>
              <w:rPr>
                <w:sz w:val="24"/>
              </w:rPr>
              <w:t>3.3182</w:t>
            </w:r>
          </w:p>
        </w:tc>
        <w:tc>
          <w:tcPr>
            <w:tcW w:w="1279" w:type="dxa"/>
          </w:tcPr>
          <w:p>
            <w:pPr>
              <w:pStyle w:val="TableParagraph"/>
              <w:spacing w:before="64"/>
              <w:ind w:left="309"/>
              <w:rPr>
                <w:sz w:val="24"/>
              </w:rPr>
            </w:pPr>
            <w:r>
              <w:rPr>
                <w:sz w:val="24"/>
              </w:rPr>
              <w:t>1.659</w:t>
            </w:r>
          </w:p>
        </w:tc>
        <w:tc>
          <w:tcPr>
            <w:tcW w:w="1279" w:type="dxa"/>
          </w:tcPr>
          <w:p>
            <w:pPr>
              <w:pStyle w:val="TableParagraph"/>
              <w:spacing w:before="64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1.4379</w:t>
            </w:r>
          </w:p>
        </w:tc>
        <w:tc>
          <w:tcPr>
            <w:tcW w:w="1322" w:type="dxa"/>
          </w:tcPr>
          <w:p>
            <w:pPr>
              <w:pStyle w:val="TableParagraph"/>
              <w:spacing w:before="64"/>
              <w:ind w:left="311"/>
              <w:rPr>
                <w:sz w:val="24"/>
              </w:rPr>
            </w:pPr>
            <w:r>
              <w:rPr>
                <w:sz w:val="24"/>
              </w:rPr>
              <w:t>1.2443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left="268"/>
              <w:rPr>
                <w:sz w:val="24"/>
              </w:rPr>
            </w:pPr>
            <w:r>
              <w:rPr>
                <w:sz w:val="24"/>
              </w:rPr>
              <w:t>1.1061</w:t>
            </w:r>
          </w:p>
        </w:tc>
      </w:tr>
      <w:tr>
        <w:trPr>
          <w:trHeight w:val="412" w:hRule="atLeast"/>
        </w:trPr>
        <w:tc>
          <w:tcPr>
            <w:tcW w:w="167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5.6512</w:t>
            </w:r>
          </w:p>
        </w:tc>
        <w:tc>
          <w:tcPr>
            <w:tcW w:w="1222" w:type="dxa"/>
          </w:tcPr>
          <w:p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3.9429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309"/>
              <w:rPr>
                <w:sz w:val="24"/>
              </w:rPr>
            </w:pPr>
            <w:r>
              <w:rPr>
                <w:sz w:val="24"/>
              </w:rPr>
              <w:t>2.2531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1.8776</w:t>
            </w:r>
          </w:p>
        </w:tc>
        <w:tc>
          <w:tcPr>
            <w:tcW w:w="1322" w:type="dxa"/>
          </w:tcPr>
          <w:p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z w:val="24"/>
              </w:rPr>
              <w:t>1.549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left="268"/>
              <w:rPr>
                <w:sz w:val="24"/>
              </w:rPr>
            </w:pPr>
            <w:r>
              <w:rPr>
                <w:sz w:val="24"/>
              </w:rPr>
              <w:t>1.13293</w:t>
            </w:r>
          </w:p>
        </w:tc>
      </w:tr>
      <w:tr>
        <w:trPr>
          <w:trHeight w:val="414" w:hRule="atLeast"/>
        </w:trPr>
        <w:tc>
          <w:tcPr>
            <w:tcW w:w="167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5.6713</w:t>
            </w:r>
          </w:p>
        </w:tc>
        <w:tc>
          <w:tcPr>
            <w:tcW w:w="1222" w:type="dxa"/>
          </w:tcPr>
          <w:p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4.5398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30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2.0807</w:t>
            </w:r>
          </w:p>
        </w:tc>
        <w:tc>
          <w:tcPr>
            <w:tcW w:w="1322" w:type="dxa"/>
          </w:tcPr>
          <w:p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z w:val="24"/>
              </w:rPr>
              <w:t>1.8443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left="268"/>
              <w:rPr>
                <w:sz w:val="24"/>
              </w:rPr>
            </w:pPr>
            <w:r>
              <w:rPr>
                <w:sz w:val="24"/>
              </w:rPr>
              <w:t>1.4981</w:t>
            </w:r>
          </w:p>
        </w:tc>
      </w:tr>
      <w:tr>
        <w:trPr>
          <w:trHeight w:val="485" w:hRule="atLeast"/>
        </w:trPr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wt%CASP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5.6714</w:t>
            </w: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52"/>
              <w:rPr>
                <w:sz w:val="24"/>
              </w:rPr>
            </w:pPr>
            <w:r>
              <w:rPr>
                <w:sz w:val="24"/>
              </w:rPr>
              <w:t>4.5739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09"/>
              <w:rPr>
                <w:sz w:val="24"/>
              </w:rPr>
            </w:pPr>
            <w:r>
              <w:rPr>
                <w:sz w:val="24"/>
              </w:rPr>
              <w:t>2.5728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2.2107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11"/>
              <w:rPr>
                <w:sz w:val="24"/>
              </w:rPr>
            </w:pPr>
            <w:r>
              <w:rPr>
                <w:sz w:val="24"/>
              </w:rPr>
              <w:t>2.001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68"/>
              <w:rPr>
                <w:sz w:val="24"/>
              </w:rPr>
            </w:pPr>
            <w:r>
              <w:rPr>
                <w:sz w:val="24"/>
              </w:rPr>
              <w:t>1.7152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820" w:right="334"/>
        <w:jc w:val="both"/>
      </w:pPr>
      <w:r>
        <w:rPr/>
        <w:t>The corrosion rate of the materials increased slightly as CSAp content increased, with the</w:t>
      </w:r>
      <w:r>
        <w:rPr>
          <w:spacing w:val="1"/>
        </w:rPr>
        <w:t> </w:t>
      </w:r>
      <w:r>
        <w:rPr/>
        <w:t>unreinforced alloy and Al-Si-Fe/15% by weight CSAp losing the least and greatest weights,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It can be seen that the matrix alloy (Al-Si-Fe) and its composites showed similar</w:t>
      </w:r>
      <w:r>
        <w:rPr>
          <w:spacing w:val="-57"/>
        </w:rPr>
        <w:t> </w:t>
      </w:r>
      <w:r>
        <w:rPr/>
        <w:t>corrosion behaviour. The corrosion rates of all the tested materials decreased rapidly during</w:t>
      </w:r>
      <w:r>
        <w:rPr>
          <w:spacing w:val="1"/>
        </w:rPr>
        <w:t> </w:t>
      </w:r>
      <w:r>
        <w:rPr/>
        <w:t>the first three days of exposure to the electrolyte but, with further exposure time, the decrease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gradual.</w:t>
      </w:r>
    </w:p>
    <w:p>
      <w:pPr>
        <w:pStyle w:val="BodyText"/>
        <w:spacing w:line="480" w:lineRule="auto"/>
        <w:ind w:left="820" w:right="332"/>
        <w:jc w:val="both"/>
      </w:pPr>
      <w:r>
        <w:rPr/>
        <w:t>Passivation of the matrix alloy is believed to be responsible for the monotonic decrease in</w:t>
      </w:r>
      <w:r>
        <w:rPr>
          <w:spacing w:val="1"/>
        </w:rPr>
        <w:t> </w:t>
      </w:r>
      <w:r>
        <w:rPr/>
        <w:t>corrosion rate, with increasing exposure time observed in these materials. It was also seen that</w:t>
      </w:r>
      <w:r>
        <w:rPr>
          <w:spacing w:val="-57"/>
        </w:rPr>
        <w:t> </w:t>
      </w:r>
      <w:r>
        <w:rPr/>
        <w:t>Al-Si-Fe/15% by weight CSAp showed the highest rate of corrosion. It was observed that the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loosening of</w:t>
      </w:r>
      <w:r>
        <w:rPr>
          <w:spacing w:val="1"/>
        </w:rPr>
        <w:t> </w:t>
      </w:r>
      <w:r>
        <w:rPr/>
        <w:t>CSAp particles.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CSAp-matrix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loosening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CSA</w:t>
      </w:r>
      <w:r>
        <w:rPr>
          <w:spacing w:val="1"/>
        </w:rPr>
        <w:t> </w:t>
      </w:r>
      <w:r>
        <w:rPr/>
        <w:t>particles, which were finally dislodged from the specimen during the post-immersion cleaning</w:t>
      </w:r>
      <w:r>
        <w:rPr>
          <w:spacing w:val="-57"/>
        </w:rPr>
        <w:t> </w:t>
      </w:r>
      <w:r>
        <w:rPr/>
        <w:t>process. Similar observations were made by Orhorhoro </w:t>
      </w:r>
      <w:r>
        <w:rPr>
          <w:i/>
        </w:rPr>
        <w:t>et al. </w:t>
      </w:r>
      <w:r>
        <w:rPr/>
        <w:t>(2017), who reported that fly ash</w:t>
      </w:r>
      <w:r>
        <w:rPr>
          <w:spacing w:val="-57"/>
        </w:rPr>
        <w:t> </w:t>
      </w:r>
      <w:r>
        <w:rPr/>
        <w:t>particles</w:t>
      </w:r>
      <w:r>
        <w:rPr>
          <w:spacing w:val="29"/>
        </w:rPr>
        <w:t> </w:t>
      </w:r>
      <w:r>
        <w:rPr/>
        <w:t>acted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pit</w:t>
      </w:r>
      <w:r>
        <w:rPr>
          <w:spacing w:val="31"/>
        </w:rPr>
        <w:t> </w:t>
      </w:r>
      <w:r>
        <w:rPr/>
        <w:t>initiation</w:t>
      </w:r>
      <w:r>
        <w:rPr>
          <w:spacing w:val="30"/>
        </w:rPr>
        <w:t> </w:t>
      </w:r>
      <w:r>
        <w:rPr/>
        <w:t>sites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fly</w:t>
      </w:r>
      <w:r>
        <w:rPr>
          <w:spacing w:val="28"/>
        </w:rPr>
        <w:t> </w:t>
      </w:r>
      <w:r>
        <w:rPr/>
        <w:t>ash/Al-Si</w:t>
      </w:r>
      <w:r>
        <w:rPr>
          <w:spacing w:val="31"/>
        </w:rPr>
        <w:t> </w:t>
      </w:r>
      <w:r>
        <w:rPr/>
        <w:t>alloy</w:t>
      </w:r>
      <w:r>
        <w:rPr>
          <w:spacing w:val="26"/>
        </w:rPr>
        <w:t> </w:t>
      </w:r>
      <w:r>
        <w:rPr/>
        <w:t>composites,</w:t>
      </w:r>
      <w:r>
        <w:rPr>
          <w:spacing w:val="33"/>
        </w:rPr>
        <w:t> </w:t>
      </w:r>
      <w:r>
        <w:rPr/>
        <w:t>and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there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spacing w:line="480" w:lineRule="auto" w:before="72"/>
        <w:ind w:left="820" w:right="334"/>
        <w:jc w:val="both"/>
      </w:pPr>
      <w:r>
        <w:rPr/>
        <w:t>build-up of corroded fly ash particle debris in corrosion pits. The loss of such particles during</w:t>
      </w:r>
      <w:r>
        <w:rPr>
          <w:spacing w:val="1"/>
        </w:rPr>
        <w:t> </w:t>
      </w:r>
      <w:r>
        <w:rPr/>
        <w:t>post- immersion cleaning, contributed to the high weight loss recorded for the composites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480" w:lineRule="auto"/>
        <w:ind w:left="820" w:right="337"/>
        <w:jc w:val="both"/>
      </w:pPr>
      <w:r>
        <w:rPr/>
        <w:t>Engineering</w:t>
      </w:r>
      <w:r>
        <w:rPr>
          <w:spacing w:val="1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used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construction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other</w:t>
      </w:r>
      <w:r>
        <w:rPr>
          <w:spacing w:val="61"/>
        </w:rPr>
        <w:t> </w:t>
      </w:r>
      <w:r>
        <w:rPr/>
        <w:t>applications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automotive pistons, experience different forms of interactions with different environments.</w:t>
      </w:r>
      <w:r>
        <w:rPr>
          <w:spacing w:val="1"/>
        </w:rPr>
        <w:t> </w:t>
      </w:r>
      <w:r>
        <w:rPr/>
        <w:t>The service life of such an engineering component such as the automotive piston depends on</w:t>
      </w:r>
      <w:r>
        <w:rPr>
          <w:spacing w:val="1"/>
        </w:rPr>
        <w:t> </w:t>
      </w:r>
      <w:r>
        <w:rPr/>
        <w:t>its ability</w:t>
      </w:r>
      <w:r>
        <w:rPr>
          <w:spacing w:val="-8"/>
        </w:rPr>
        <w:t> </w:t>
      </w:r>
      <w:r>
        <w:rPr/>
        <w:t>to resist degradation.</w:t>
      </w:r>
    </w:p>
    <w:p>
      <w:pPr>
        <w:pStyle w:val="BodyText"/>
        <w:spacing w:line="480" w:lineRule="auto" w:before="200"/>
        <w:ind w:left="820" w:right="336"/>
        <w:jc w:val="both"/>
      </w:pPr>
      <w:r>
        <w:rPr/>
        <w:t>Studying the physical properties such as density and porosity of the developed composite</w:t>
      </w:r>
      <w:r>
        <w:rPr>
          <w:spacing w:val="1"/>
        </w:rPr>
        <w:t> </w:t>
      </w:r>
      <w:r>
        <w:rPr/>
        <w:t>therefore, is significant because strength, stiffness as well as its low density are properties that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well suited</w:t>
      </w:r>
      <w:r>
        <w:rPr>
          <w:spacing w:val="-1"/>
        </w:rPr>
        <w:t> </w:t>
      </w:r>
      <w:r>
        <w:rPr/>
        <w:t>for weight-sensitive</w:t>
      </w:r>
      <w:r>
        <w:rPr>
          <w:spacing w:val="-1"/>
        </w:rPr>
        <w:t> </w:t>
      </w:r>
      <w:r>
        <w:rPr/>
        <w:t>automotive 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components and</w:t>
      </w:r>
      <w:r>
        <w:rPr>
          <w:spacing w:val="-1"/>
        </w:rPr>
        <w:t> </w:t>
      </w:r>
      <w:r>
        <w:rPr/>
        <w:t>parts.</w:t>
      </w:r>
    </w:p>
    <w:p>
      <w:pPr>
        <w:pStyle w:val="BodyText"/>
        <w:spacing w:line="480" w:lineRule="auto"/>
        <w:ind w:left="820" w:right="329"/>
        <w:jc w:val="both"/>
      </w:pPr>
      <w:r>
        <w:rPr/>
        <w:t>Since corrosion decreases the load-bearing capacity of parts, resulting in catastrophic failures,</w:t>
      </w:r>
      <w:r>
        <w:rPr>
          <w:spacing w:val="1"/>
        </w:rPr>
        <w:t> </w:t>
      </w:r>
      <w:r>
        <w:rPr/>
        <w:t>studying the corrosion properties of the MMC can limit the application of such components in</w:t>
      </w:r>
      <w:r>
        <w:rPr>
          <w:spacing w:val="1"/>
        </w:rPr>
        <w:t> </w:t>
      </w:r>
      <w:r>
        <w:rPr/>
        <w:t>corrosion environments, especially in the presence of stresses (Karthikaiselvi and Subhashini,</w:t>
      </w:r>
      <w:r>
        <w:rPr>
          <w:spacing w:val="1"/>
        </w:rPr>
        <w:t> </w:t>
      </w:r>
      <w:r>
        <w:rPr/>
        <w:t>2014).</w:t>
      </w:r>
    </w:p>
    <w:p>
      <w:pPr>
        <w:pStyle w:val="Heading1"/>
        <w:numPr>
          <w:ilvl w:val="1"/>
          <w:numId w:val="38"/>
        </w:numPr>
        <w:tabs>
          <w:tab w:pos="1301" w:val="left" w:leader="none"/>
        </w:tabs>
        <w:spacing w:line="240" w:lineRule="auto" w:before="6" w:after="0"/>
        <w:ind w:left="1300" w:right="0" w:hanging="481"/>
        <w:jc w:val="both"/>
      </w:pP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20" w:right="333"/>
        <w:jc w:val="both"/>
      </w:pP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100ml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piston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16.5</w:t>
      </w:r>
      <w:r>
        <w:rPr>
          <w:spacing w:val="-57"/>
        </w:rPr>
        <w:t> </w:t>
      </w:r>
      <w:r>
        <w:rPr/>
        <w:t>minutes against 18 minutes when aluminium matrix composite (AMCs) was used.</w:t>
      </w:r>
      <w:r>
        <w:rPr>
          <w:spacing w:val="60"/>
        </w:rPr>
        <w:t> </w:t>
      </w:r>
      <w:r>
        <w:rPr/>
        <w:t>The time</w:t>
      </w:r>
      <w:r>
        <w:rPr>
          <w:spacing w:val="1"/>
        </w:rPr>
        <w:t> </w:t>
      </w:r>
      <w:r>
        <w:rPr/>
        <w:t>for the engine to consume 200ml fuel was 20 minutes for the conventional piston against 22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engine</w:t>
      </w:r>
      <w:r>
        <w:rPr>
          <w:spacing w:val="60"/>
        </w:rPr>
        <w:t> </w:t>
      </w:r>
      <w:r>
        <w:rPr/>
        <w:t>speed,</w:t>
      </w:r>
      <w:r>
        <w:rPr>
          <w:spacing w:val="60"/>
        </w:rPr>
        <w:t> </w:t>
      </w:r>
      <w:r>
        <w:rPr/>
        <w:t>ambient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periods at which experiment were</w:t>
      </w:r>
      <w:r>
        <w:rPr>
          <w:spacing w:val="-1"/>
        </w:rPr>
        <w:t> </w:t>
      </w:r>
      <w:r>
        <w:rPr/>
        <w:t>conducted.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8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80.799988pt;margin-top:280.330048pt;width:13.05pt;height:13.3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97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7"/>
        <w:ind w:left="2609"/>
      </w:pPr>
      <w:r>
        <w:rPr/>
        <w:pict>
          <v:line style="position:absolute;mso-position-horizontal-relative:page;mso-position-vertical-relative:paragraph;z-index:15764992" from="67.349983pt,56.543129pt" to="645.649983pt,55.793129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016" from="65.499985pt,77.393127pt" to="643.799985pt,76.643127pt" stroked="true" strokeweight=".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(STANDARD</w:t>
      </w:r>
      <w:r>
        <w:rPr>
          <w:spacing w:val="-2"/>
        </w:rPr>
        <w:t> </w:t>
      </w:r>
      <w:r>
        <w:rPr/>
        <w:t>PISTON)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094"/>
        <w:gridCol w:w="955"/>
        <w:gridCol w:w="1161"/>
        <w:gridCol w:w="1131"/>
        <w:gridCol w:w="1856"/>
        <w:gridCol w:w="1105"/>
        <w:gridCol w:w="1014"/>
        <w:gridCol w:w="1325"/>
      </w:tblGrid>
      <w:tr>
        <w:trPr>
          <w:trHeight w:val="320" w:hRule="atLeast"/>
        </w:trPr>
        <w:tc>
          <w:tcPr>
            <w:tcW w:w="1940" w:type="dxa"/>
          </w:tcPr>
          <w:p>
            <w:pPr>
              <w:pStyle w:val="TableParagraph"/>
              <w:tabs>
                <w:tab w:pos="622" w:val="left" w:leader="none"/>
              </w:tabs>
              <w:spacing w:line="78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S/</w:t>
              <w:tab/>
              <w:t>Description</w:t>
            </w:r>
          </w:p>
          <w:p>
            <w:pPr>
              <w:pStyle w:val="TableParagraph"/>
              <w:spacing w:line="459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>
            <w:pPr>
              <w:pStyle w:val="TableParagraph"/>
              <w:spacing w:line="13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049" w:type="dxa"/>
            <w:gridSpan w:val="2"/>
          </w:tcPr>
          <w:p>
            <w:pPr>
              <w:pStyle w:val="TableParagraph"/>
              <w:spacing w:line="78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  <w:p>
            <w:pPr>
              <w:pStyle w:val="TableParagraph"/>
              <w:tabs>
                <w:tab w:pos="1142" w:val="left" w:leader="none"/>
              </w:tabs>
              <w:spacing w:line="36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Initial</w:t>
              <w:tab/>
              <w:t>Final</w:t>
            </w:r>
          </w:p>
        </w:tc>
        <w:tc>
          <w:tcPr>
            <w:tcW w:w="1161" w:type="dxa"/>
          </w:tcPr>
          <w:p>
            <w:pPr>
              <w:pStyle w:val="TableParagraph"/>
              <w:spacing w:line="786" w:lineRule="exact"/>
              <w:ind w:left="18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Duratio</w:t>
            </w:r>
          </w:p>
          <w:p>
            <w:pPr>
              <w:pStyle w:val="TableParagraph"/>
              <w:spacing w:line="456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>
            <w:pPr>
              <w:pStyle w:val="TableParagraph"/>
              <w:spacing w:line="69" w:lineRule="exact"/>
              <w:ind w:left="182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(min)</w:t>
            </w:r>
          </w:p>
        </w:tc>
        <w:tc>
          <w:tcPr>
            <w:tcW w:w="1131" w:type="dxa"/>
          </w:tcPr>
          <w:p>
            <w:pPr>
              <w:pStyle w:val="TableParagraph"/>
              <w:spacing w:line="786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Ambient</w:t>
            </w:r>
          </w:p>
          <w:p>
            <w:pPr>
              <w:pStyle w:val="TableParagraph"/>
              <w:spacing w:line="459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Temp.</w:t>
            </w:r>
          </w:p>
          <w:p>
            <w:pPr>
              <w:pStyle w:val="TableParagraph"/>
              <w:spacing w:line="-139" w:lineRule="auto"/>
              <w:ind w:left="135" w:right="114"/>
              <w:jc w:val="center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7"/>
                <w:sz w:val="24"/>
              </w:rPr>
              <w:t>C</w:t>
            </w:r>
          </w:p>
        </w:tc>
        <w:tc>
          <w:tcPr>
            <w:tcW w:w="1856" w:type="dxa"/>
          </w:tcPr>
          <w:p>
            <w:pPr>
              <w:pStyle w:val="TableParagraph"/>
              <w:spacing w:line="786" w:lineRule="exact"/>
              <w:ind w:left="111" w:right="120"/>
              <w:jc w:val="center"/>
              <w:rPr>
                <w:sz w:val="24"/>
              </w:rPr>
            </w:pPr>
            <w:r>
              <w:rPr>
                <w:sz w:val="24"/>
              </w:rPr>
              <w:t>Fuel</w:t>
            </w:r>
          </w:p>
          <w:p>
            <w:pPr>
              <w:pStyle w:val="TableParagraph"/>
              <w:spacing w:line="456" w:lineRule="exact"/>
              <w:ind w:left="111" w:right="120"/>
              <w:jc w:val="center"/>
              <w:rPr>
                <w:sz w:val="24"/>
              </w:rPr>
            </w:pPr>
            <w:r>
              <w:rPr>
                <w:sz w:val="24"/>
              </w:rPr>
              <w:t>Consumption</w:t>
            </w:r>
          </w:p>
          <w:p>
            <w:pPr>
              <w:pStyle w:val="TableParagraph"/>
              <w:spacing w:line="69" w:lineRule="exact"/>
              <w:ind w:left="111" w:right="119"/>
              <w:jc w:val="center"/>
              <w:rPr>
                <w:sz w:val="24"/>
              </w:rPr>
            </w:pPr>
            <w:r>
              <w:rPr>
                <w:sz w:val="24"/>
              </w:rPr>
              <w:t>(lit/min)</w:t>
            </w:r>
          </w:p>
        </w:tc>
        <w:tc>
          <w:tcPr>
            <w:tcW w:w="1105" w:type="dxa"/>
          </w:tcPr>
          <w:p>
            <w:pPr>
              <w:pStyle w:val="TableParagraph"/>
              <w:spacing w:line="786" w:lineRule="exact"/>
              <w:ind w:left="13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456" w:lineRule="exact"/>
              <w:ind w:left="161"/>
              <w:rPr>
                <w:sz w:val="24"/>
              </w:rPr>
            </w:pPr>
            <w:r>
              <w:rPr>
                <w:sz w:val="24"/>
              </w:rPr>
              <w:t>Voltage</w:t>
            </w:r>
          </w:p>
        </w:tc>
        <w:tc>
          <w:tcPr>
            <w:tcW w:w="1014" w:type="dxa"/>
          </w:tcPr>
          <w:p>
            <w:pPr>
              <w:pStyle w:val="TableParagraph"/>
              <w:spacing w:line="786" w:lineRule="exact"/>
              <w:ind w:left="14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  <w:p>
            <w:pPr>
              <w:pStyle w:val="TableParagraph"/>
              <w:spacing w:line="459" w:lineRule="exact"/>
              <w:ind w:left="184"/>
              <w:rPr>
                <w:sz w:val="24"/>
              </w:rPr>
            </w:pPr>
            <w:r>
              <w:rPr>
                <w:sz w:val="24"/>
              </w:rPr>
              <w:t>Consu</w:t>
            </w:r>
          </w:p>
          <w:p>
            <w:pPr>
              <w:pStyle w:val="TableParagraph"/>
              <w:spacing w:line="135" w:lineRule="exact"/>
              <w:ind w:left="150"/>
              <w:rPr>
                <w:sz w:val="24"/>
              </w:rPr>
            </w:pPr>
            <w:r>
              <w:rPr>
                <w:sz w:val="24"/>
              </w:rPr>
              <w:t>mption</w:t>
            </w:r>
          </w:p>
          <w:p>
            <w:pPr>
              <w:pStyle w:val="TableParagraph"/>
              <w:spacing w:line="196" w:lineRule="exact"/>
              <w:ind w:left="270"/>
              <w:rPr>
                <w:sz w:val="24"/>
              </w:rPr>
            </w:pPr>
            <w:r>
              <w:rPr>
                <w:sz w:val="24"/>
              </w:rPr>
              <w:t>/min</w:t>
            </w:r>
          </w:p>
        </w:tc>
        <w:tc>
          <w:tcPr>
            <w:tcW w:w="1325" w:type="dxa"/>
          </w:tcPr>
          <w:p>
            <w:pPr>
              <w:pStyle w:val="TableParagraph"/>
              <w:spacing w:line="786" w:lineRule="exact"/>
              <w:ind w:left="152" w:right="320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459" w:lineRule="exact"/>
              <w:ind w:left="151" w:right="320"/>
              <w:jc w:val="center"/>
              <w:rPr>
                <w:sz w:val="24"/>
              </w:rPr>
            </w:pPr>
            <w:r>
              <w:rPr>
                <w:sz w:val="24"/>
              </w:rPr>
              <w:t>Idle</w:t>
            </w:r>
          </w:p>
          <w:p>
            <w:pPr>
              <w:pStyle w:val="TableParagraph"/>
              <w:spacing w:line="135" w:lineRule="exact"/>
              <w:ind w:left="151" w:right="320"/>
              <w:jc w:val="center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196" w:lineRule="exact"/>
              <w:ind w:left="149" w:right="320"/>
              <w:jc w:val="center"/>
              <w:rPr>
                <w:sz w:val="24"/>
              </w:rPr>
            </w:pPr>
            <w:r>
              <w:rPr>
                <w:sz w:val="24"/>
              </w:rPr>
              <w:t>(rpm)</w:t>
            </w:r>
          </w:p>
        </w:tc>
      </w:tr>
      <w:tr>
        <w:trPr>
          <w:trHeight w:val="421" w:hRule="atLeast"/>
        </w:trPr>
        <w:tc>
          <w:tcPr>
            <w:tcW w:w="1940" w:type="dxa"/>
          </w:tcPr>
          <w:p>
            <w:pPr>
              <w:pStyle w:val="TableParagraph"/>
              <w:tabs>
                <w:tab w:pos="622" w:val="left" w:leader="none"/>
              </w:tabs>
              <w:spacing w:line="863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  <w:tab/>
              <w:t>100 ml</w:t>
            </w:r>
          </w:p>
        </w:tc>
        <w:tc>
          <w:tcPr>
            <w:tcW w:w="1094" w:type="dxa"/>
          </w:tcPr>
          <w:p>
            <w:pPr>
              <w:pStyle w:val="TableParagraph"/>
              <w:spacing w:line="863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10.15am</w:t>
            </w:r>
          </w:p>
        </w:tc>
        <w:tc>
          <w:tcPr>
            <w:tcW w:w="955" w:type="dxa"/>
          </w:tcPr>
          <w:p>
            <w:pPr>
              <w:pStyle w:val="TableParagraph"/>
              <w:spacing w:line="866" w:lineRule="exact"/>
              <w:ind w:left="127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  <w:tc>
          <w:tcPr>
            <w:tcW w:w="1161" w:type="dxa"/>
          </w:tcPr>
          <w:p>
            <w:pPr>
              <w:pStyle w:val="TableParagraph"/>
              <w:spacing w:line="863" w:lineRule="exact"/>
              <w:ind w:left="182" w:right="139"/>
              <w:jc w:val="center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1131" w:type="dxa"/>
          </w:tcPr>
          <w:p>
            <w:pPr>
              <w:pStyle w:val="TableParagraph"/>
              <w:spacing w:line="863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56" w:type="dxa"/>
          </w:tcPr>
          <w:p>
            <w:pPr>
              <w:pStyle w:val="TableParagraph"/>
              <w:spacing w:line="863" w:lineRule="exact"/>
              <w:ind w:left="111" w:right="121"/>
              <w:jc w:val="center"/>
              <w:rPr>
                <w:sz w:val="24"/>
              </w:rPr>
            </w:pPr>
            <w:r>
              <w:rPr>
                <w:sz w:val="24"/>
              </w:rPr>
              <w:t>0.1/16.5 = 0.006</w:t>
            </w:r>
          </w:p>
        </w:tc>
        <w:tc>
          <w:tcPr>
            <w:tcW w:w="1105" w:type="dxa"/>
          </w:tcPr>
          <w:p>
            <w:pPr>
              <w:pStyle w:val="TableParagraph"/>
              <w:spacing w:line="863" w:lineRule="exact"/>
              <w:ind w:left="331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014" w:type="dxa"/>
          </w:tcPr>
          <w:p>
            <w:pPr>
              <w:pStyle w:val="TableParagraph"/>
              <w:spacing w:line="863" w:lineRule="exact"/>
              <w:ind w:left="322" w:right="352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25" w:type="dxa"/>
          </w:tcPr>
          <w:p>
            <w:pPr>
              <w:pStyle w:val="TableParagraph"/>
              <w:spacing w:line="863" w:lineRule="exact"/>
              <w:ind w:left="397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327" w:hRule="atLeast"/>
        </w:trPr>
        <w:tc>
          <w:tcPr>
            <w:tcW w:w="1940" w:type="dxa"/>
          </w:tcPr>
          <w:p>
            <w:pPr>
              <w:pStyle w:val="TableParagraph"/>
              <w:spacing w:line="1405" w:lineRule="exact"/>
              <w:ind w:left="622"/>
              <w:rPr>
                <w:sz w:val="24"/>
              </w:rPr>
            </w:pPr>
            <w:r>
              <w:rPr>
                <w:sz w:val="24"/>
              </w:rPr>
              <w:t>(0.1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spacing w:line="1402" w:lineRule="exact"/>
              <w:ind w:left="127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</w:tcPr>
          <w:p>
            <w:pPr>
              <w:pStyle w:val="TableParagraph"/>
              <w:spacing w:line="2481" w:lineRule="exact"/>
              <w:ind w:left="622"/>
              <w:rPr>
                <w:sz w:val="24"/>
              </w:rPr>
            </w:pPr>
            <w:r>
              <w:rPr>
                <w:sz w:val="24"/>
              </w:rPr>
              <w:t>petrol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</w:tcPr>
          <w:p>
            <w:pPr>
              <w:pStyle w:val="TableParagraph"/>
              <w:tabs>
                <w:tab w:pos="622" w:val="left" w:leader="none"/>
              </w:tabs>
              <w:spacing w:line="4437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  <w:tab/>
              <w:t>200ml</w:t>
            </w:r>
          </w:p>
        </w:tc>
        <w:tc>
          <w:tcPr>
            <w:tcW w:w="1094" w:type="dxa"/>
          </w:tcPr>
          <w:p>
            <w:pPr>
              <w:pStyle w:val="TableParagraph"/>
              <w:spacing w:line="444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955" w:type="dxa"/>
          </w:tcPr>
          <w:p>
            <w:pPr>
              <w:pStyle w:val="TableParagraph"/>
              <w:spacing w:line="4440" w:lineRule="exact"/>
              <w:ind w:left="127"/>
              <w:rPr>
                <w:sz w:val="24"/>
              </w:rPr>
            </w:pPr>
            <w:r>
              <w:rPr>
                <w:sz w:val="24"/>
              </w:rPr>
              <w:t>10.45</w:t>
            </w:r>
          </w:p>
        </w:tc>
        <w:tc>
          <w:tcPr>
            <w:tcW w:w="1161" w:type="dxa"/>
          </w:tcPr>
          <w:p>
            <w:pPr>
              <w:pStyle w:val="TableParagraph"/>
              <w:spacing w:line="4437" w:lineRule="exact"/>
              <w:ind w:left="182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>
            <w:pPr>
              <w:pStyle w:val="TableParagraph"/>
              <w:spacing w:line="4437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56" w:type="dxa"/>
          </w:tcPr>
          <w:p>
            <w:pPr>
              <w:pStyle w:val="TableParagraph"/>
              <w:spacing w:line="4437" w:lineRule="exact"/>
              <w:ind w:left="111" w:right="118"/>
              <w:jc w:val="center"/>
              <w:rPr>
                <w:sz w:val="24"/>
              </w:rPr>
            </w:pPr>
            <w:r>
              <w:rPr>
                <w:sz w:val="24"/>
              </w:rPr>
              <w:t>0.2/20 = 0.010</w:t>
            </w:r>
          </w:p>
        </w:tc>
        <w:tc>
          <w:tcPr>
            <w:tcW w:w="1105" w:type="dxa"/>
          </w:tcPr>
          <w:p>
            <w:pPr>
              <w:pStyle w:val="TableParagraph"/>
              <w:spacing w:line="4437" w:lineRule="exact"/>
              <w:ind w:left="331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014" w:type="dxa"/>
          </w:tcPr>
          <w:p>
            <w:pPr>
              <w:pStyle w:val="TableParagraph"/>
              <w:spacing w:line="4437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4437" w:lineRule="exact"/>
              <w:ind w:left="397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>
        <w:trPr>
          <w:trHeight w:val="328" w:hRule="atLeast"/>
        </w:trPr>
        <w:tc>
          <w:tcPr>
            <w:tcW w:w="1940" w:type="dxa"/>
          </w:tcPr>
          <w:p>
            <w:pPr>
              <w:pStyle w:val="TableParagraph"/>
              <w:spacing w:line="8556" w:lineRule="exact"/>
              <w:ind w:left="622"/>
              <w:rPr>
                <w:sz w:val="24"/>
              </w:rPr>
            </w:pPr>
            <w:r>
              <w:rPr>
                <w:sz w:val="24"/>
              </w:rPr>
              <w:t>(0.2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094" w:type="dxa"/>
          </w:tcPr>
          <w:p>
            <w:pPr>
              <w:pStyle w:val="TableParagraph"/>
              <w:spacing w:line="8551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955" w:type="dxa"/>
          </w:tcPr>
          <w:p>
            <w:pPr>
              <w:pStyle w:val="TableParagraph"/>
              <w:spacing w:line="8551" w:lineRule="exact"/>
              <w:ind w:left="127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</w:tcPr>
          <w:p>
            <w:pPr>
              <w:pStyle w:val="TableParagraph"/>
              <w:spacing w:line="16780" w:lineRule="exact"/>
              <w:ind w:left="622"/>
              <w:rPr>
                <w:sz w:val="24"/>
              </w:rPr>
            </w:pPr>
            <w:r>
              <w:rPr>
                <w:sz w:val="24"/>
              </w:rPr>
              <w:t>petrol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</w:tcPr>
          <w:p>
            <w:pPr>
              <w:pStyle w:val="TableParagraph"/>
              <w:tabs>
                <w:tab w:pos="622" w:val="left" w:leader="none"/>
              </w:tabs>
              <w:spacing w:line="33037" w:lineRule="exact"/>
              <w:ind w:left="139"/>
              <w:rPr>
                <w:sz w:val="24"/>
              </w:rPr>
            </w:pPr>
            <w:r>
              <w:rPr>
                <w:sz w:val="24"/>
              </w:rPr>
              <w:t>3.</w:t>
              <w:tab/>
              <w:t>250ml</w:t>
            </w:r>
          </w:p>
        </w:tc>
        <w:tc>
          <w:tcPr>
            <w:tcW w:w="1094" w:type="dxa"/>
          </w:tcPr>
          <w:p>
            <w:pPr>
              <w:pStyle w:val="TableParagraph"/>
              <w:spacing w:line="33039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955" w:type="dxa"/>
          </w:tcPr>
          <w:p>
            <w:pPr>
              <w:pStyle w:val="TableParagraph"/>
              <w:spacing w:line="33039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161" w:type="dxa"/>
          </w:tcPr>
          <w:p>
            <w:pPr>
              <w:pStyle w:val="TableParagraph"/>
              <w:spacing w:line="33037" w:lineRule="exact"/>
              <w:ind w:left="182" w:right="1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1" w:type="dxa"/>
          </w:tcPr>
          <w:p>
            <w:pPr>
              <w:pStyle w:val="TableParagraph"/>
              <w:spacing w:line="33037" w:lineRule="exact"/>
              <w:ind w:left="133" w:right="116"/>
              <w:jc w:val="center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1856" w:type="dxa"/>
          </w:tcPr>
          <w:p>
            <w:pPr>
              <w:pStyle w:val="TableParagraph"/>
              <w:spacing w:line="33037" w:lineRule="exact"/>
              <w:ind w:left="111" w:right="118"/>
              <w:jc w:val="center"/>
              <w:rPr>
                <w:sz w:val="24"/>
              </w:rPr>
            </w:pPr>
            <w:r>
              <w:rPr>
                <w:sz w:val="24"/>
              </w:rPr>
              <w:t>0.25/24 = 0.010</w:t>
            </w:r>
          </w:p>
        </w:tc>
        <w:tc>
          <w:tcPr>
            <w:tcW w:w="1105" w:type="dxa"/>
          </w:tcPr>
          <w:p>
            <w:pPr>
              <w:pStyle w:val="TableParagraph"/>
              <w:spacing w:line="33037" w:lineRule="exact"/>
              <w:ind w:left="331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014" w:type="dxa"/>
          </w:tcPr>
          <w:p>
            <w:pPr>
              <w:pStyle w:val="TableParagraph"/>
              <w:spacing w:line="33037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33037" w:lineRule="exact"/>
              <w:ind w:left="33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326" w:hRule="atLeast"/>
        </w:trPr>
        <w:tc>
          <w:tcPr>
            <w:tcW w:w="1940" w:type="dxa"/>
          </w:tcPr>
          <w:p>
            <w:pPr>
              <w:pStyle w:val="TableParagraph"/>
              <w:spacing w:line="65755" w:lineRule="exact"/>
              <w:ind w:left="622"/>
              <w:rPr>
                <w:sz w:val="24"/>
              </w:rPr>
            </w:pPr>
            <w:r>
              <w:rPr>
                <w:sz w:val="24"/>
              </w:rPr>
              <w:t>(0.25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litre)</w:t>
            </w:r>
          </w:p>
        </w:tc>
        <w:tc>
          <w:tcPr>
            <w:tcW w:w="1094" w:type="dxa"/>
          </w:tcPr>
          <w:p>
            <w:pPr>
              <w:pStyle w:val="TableParagraph"/>
              <w:spacing w:line="65752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955" w:type="dxa"/>
          </w:tcPr>
          <w:p>
            <w:pPr>
              <w:pStyle w:val="TableParagraph"/>
              <w:spacing w:line="65752" w:lineRule="exact"/>
              <w:ind w:left="127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</w:tcPr>
          <w:p>
            <w:pPr>
              <w:pStyle w:val="TableParagraph"/>
              <w:spacing w:line="131181" w:lineRule="exact"/>
              <w:ind w:left="622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petrol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1940" w:type="dxa"/>
          </w:tcPr>
          <w:p>
            <w:pPr>
              <w:pStyle w:val="TableParagraph"/>
              <w:tabs>
                <w:tab w:pos="622" w:val="left" w:leader="none"/>
              </w:tabs>
              <w:spacing w:line="261837" w:lineRule="exact"/>
              <w:ind w:left="139"/>
              <w:rPr>
                <w:sz w:val="24"/>
              </w:rPr>
            </w:pPr>
            <w:r>
              <w:rPr>
                <w:sz w:val="24"/>
              </w:rPr>
              <w:t>4.</w:t>
              <w:tab/>
              <w:t>300ml</w:t>
            </w:r>
          </w:p>
        </w:tc>
        <w:tc>
          <w:tcPr>
            <w:tcW w:w="1094" w:type="dxa"/>
          </w:tcPr>
          <w:p>
            <w:pPr>
              <w:pStyle w:val="TableParagraph"/>
              <w:spacing w:line="261840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10.45</w:t>
            </w:r>
          </w:p>
        </w:tc>
        <w:tc>
          <w:tcPr>
            <w:tcW w:w="955" w:type="dxa"/>
          </w:tcPr>
          <w:p>
            <w:pPr>
              <w:pStyle w:val="TableParagraph"/>
              <w:spacing w:line="261840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11.15</w:t>
            </w:r>
          </w:p>
        </w:tc>
        <w:tc>
          <w:tcPr>
            <w:tcW w:w="1161" w:type="dxa"/>
          </w:tcPr>
          <w:p>
            <w:pPr>
              <w:pStyle w:val="TableParagraph"/>
              <w:spacing w:line="261837" w:lineRule="exact"/>
              <w:ind w:left="182" w:right="1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>
            <w:pPr>
              <w:pStyle w:val="TableParagraph"/>
              <w:spacing w:line="261837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56" w:type="dxa"/>
          </w:tcPr>
          <w:p>
            <w:pPr>
              <w:pStyle w:val="TableParagraph"/>
              <w:spacing w:line="261837" w:lineRule="exact"/>
              <w:ind w:left="111" w:right="121"/>
              <w:jc w:val="center"/>
              <w:rPr>
                <w:sz w:val="24"/>
              </w:rPr>
            </w:pPr>
            <w:r>
              <w:rPr>
                <w:sz w:val="24"/>
              </w:rPr>
              <w:t>0.3/30= 0.010</w:t>
            </w:r>
          </w:p>
        </w:tc>
        <w:tc>
          <w:tcPr>
            <w:tcW w:w="1105" w:type="dxa"/>
          </w:tcPr>
          <w:p>
            <w:pPr>
              <w:pStyle w:val="TableParagraph"/>
              <w:spacing w:line="261837" w:lineRule="exact"/>
              <w:ind w:left="331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014" w:type="dxa"/>
          </w:tcPr>
          <w:p>
            <w:pPr>
              <w:pStyle w:val="TableParagraph"/>
              <w:spacing w:line="261837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61837" w:lineRule="exact"/>
              <w:ind w:left="336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>
        <w:trPr>
          <w:trHeight w:val="326" w:hRule="atLeast"/>
        </w:trPr>
        <w:tc>
          <w:tcPr>
            <w:tcW w:w="1940" w:type="dxa"/>
          </w:tcPr>
          <w:p>
            <w:pPr>
              <w:pStyle w:val="TableParagraph"/>
              <w:spacing w:line="523353" w:lineRule="exact"/>
              <w:ind w:left="622"/>
              <w:rPr>
                <w:sz w:val="24"/>
              </w:rPr>
            </w:pPr>
            <w:r>
              <w:rPr>
                <w:sz w:val="24"/>
              </w:rPr>
              <w:t>(0.3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094" w:type="dxa"/>
          </w:tcPr>
          <w:p>
            <w:pPr>
              <w:pStyle w:val="TableParagraph"/>
              <w:spacing w:line="523351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955" w:type="dxa"/>
          </w:tcPr>
          <w:p>
            <w:pPr>
              <w:pStyle w:val="TableParagraph"/>
              <w:spacing w:line="523351" w:lineRule="exact"/>
              <w:ind w:left="127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4" w:hRule="atLeast"/>
        </w:trPr>
        <w:tc>
          <w:tcPr>
            <w:tcW w:w="1940" w:type="dxa"/>
          </w:tcPr>
          <w:p>
            <w:pPr>
              <w:pStyle w:val="TableParagraph"/>
              <w:spacing w:line="1046380" w:lineRule="exact"/>
              <w:ind w:left="622"/>
              <w:rPr>
                <w:sz w:val="24"/>
              </w:rPr>
            </w:pPr>
            <w:r>
              <w:rPr>
                <w:sz w:val="24"/>
              </w:rPr>
              <w:t>petrol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55" w:hRule="atLeast"/>
        </w:trPr>
        <w:tc>
          <w:tcPr>
            <w:tcW w:w="194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9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5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5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92235" w:lineRule="exact"/>
              <w:ind w:left="322" w:right="352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32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footerReference w:type="default" r:id="rId55"/>
          <w:pgSz w:w="16840" w:h="11910" w:orient="landscape"/>
          <w:pgMar w:footer="0" w:header="0" w:top="1100" w:bottom="280" w:left="136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0"/>
        <w:ind w:left="337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(MMC PISTON)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9"/>
        <w:ind w:right="2527"/>
        <w:jc w:val="right"/>
      </w:pPr>
      <w:r>
        <w:rPr/>
        <w:pict>
          <v:shape style="position:absolute;margin-left:74.059975pt;margin-top:-41.311871pt;width:610.8pt;height:225.95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5"/>
                    <w:gridCol w:w="888"/>
                    <w:gridCol w:w="911"/>
                    <w:gridCol w:w="900"/>
                    <w:gridCol w:w="254"/>
                    <w:gridCol w:w="1130"/>
                    <w:gridCol w:w="1128"/>
                    <w:gridCol w:w="1147"/>
                    <w:gridCol w:w="1803"/>
                    <w:gridCol w:w="1128"/>
                    <w:gridCol w:w="1175"/>
                    <w:gridCol w:w="1286"/>
                  </w:tblGrid>
                  <w:tr>
                    <w:trPr>
                      <w:trHeight w:val="652" w:hRule="atLeast"/>
                    </w:trPr>
                    <w:tc>
                      <w:tcPr>
                        <w:tcW w:w="47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50" w:righ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S/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38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/>
                          <w:ind w:left="499" w:right="143" w:hanging="3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264" w:right="134" w:hanging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Ambient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Temp.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/>
                          <w:ind w:left="254" w:right="235" w:firstLine="4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Fuel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Consumption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/>
                          <w:ind w:left="125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Average Voltage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182" w:right="172" w:firstLine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 Fuel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Consum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167" w:right="96" w:firstLine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Average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Idle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</w:p>
                    </w:tc>
                  </w:tr>
                  <w:tr>
                    <w:trPr>
                      <w:trHeight w:val="740" w:hRule="atLeast"/>
                    </w:trPr>
                    <w:tc>
                      <w:tcPr>
                        <w:tcW w:w="47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3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Initial</w:t>
                        </w:r>
                      </w:p>
                    </w:tc>
                    <w:tc>
                      <w:tcPr>
                        <w:tcW w:w="1384" w:type="dxa"/>
                        <w:gridSpan w:val="2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3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Final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13"/>
                          <w:ind w:left="265" w:right="2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(min)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43" w:right="3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position w:val="-7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13"/>
                          <w:ind w:left="5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(lit/min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7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7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ption/mi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33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(rpm)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116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113"/>
                          <w:ind w:left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 ml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113"/>
                          <w:ind w:left="197" w:right="1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(0.1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</w:tcPr>
                      <w:p>
                        <w:pPr>
                          <w:pStyle w:val="TableParagraph"/>
                          <w:spacing w:before="116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10.20am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116"/>
                          <w:ind w:left="104" w:right="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10.38am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6"/>
                          <w:ind w:left="265" w:right="2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116"/>
                          <w:ind w:left="343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116"/>
                          <w:ind w:left="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0.1/18 = 0.006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116"/>
                          <w:ind w:right="3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13.8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116"/>
                          <w:ind w:left="156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116"/>
                          <w:ind w:left="476" w:right="4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800</w:t>
                        </w:r>
                      </w:p>
                    </w:tc>
                  </w:tr>
                  <w:tr>
                    <w:trPr>
                      <w:trHeight w:val="586" w:hRule="atLeast"/>
                    </w:trPr>
                    <w:tc>
                      <w:tcPr>
                        <w:tcW w:w="12225" w:type="dxa"/>
                        <w:gridSpan w:val="12"/>
                      </w:tcPr>
                      <w:p>
                        <w:pPr>
                          <w:pStyle w:val="TableParagraph"/>
                          <w:spacing w:before="21"/>
                          <w:ind w:left="6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litre)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petrol</w:t>
                        </w:r>
                      </w:p>
                    </w:tc>
                  </w:tr>
                  <w:tr>
                    <w:trPr>
                      <w:trHeight w:val="1176" w:hRule="atLeast"/>
                    </w:trPr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88" w:lineRule="auto"/>
                          <w:ind w:left="132"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200ml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litre)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31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(0.2</w:t>
                        </w:r>
                      </w:p>
                      <w:p>
                        <w:pPr>
                          <w:pStyle w:val="TableParagraph"/>
                          <w:spacing w:before="55"/>
                          <w:ind w:right="3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petrol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17" w:right="2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10.55</w:t>
                        </w:r>
                      </w:p>
                      <w:p>
                        <w:pPr>
                          <w:pStyle w:val="TableParagraph"/>
                          <w:spacing w:before="55"/>
                          <w:ind w:left="313" w:right="2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4" w:right="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11.17am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5" w:right="2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3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0.2/22 = 0.010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13.8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6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6" w:right="4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900</w:t>
                        </w: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250ml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97" w:right="1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(0.25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11.05am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4" w:right="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11.21am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65" w:right="2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43" w:right="3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31.5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0.25/26 = 0.010</w:t>
                        </w:r>
                      </w:p>
                    </w:tc>
                    <w:tc>
                      <w:tcPr>
                        <w:tcW w:w="112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3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13.8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6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0.96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3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2225" w:type="dxa"/>
                        <w:gridSpan w:val="12"/>
                      </w:tcPr>
                      <w:p>
                        <w:pPr>
                          <w:pStyle w:val="TableParagraph"/>
                          <w:spacing w:line="256" w:lineRule="exact" w:before="21"/>
                          <w:ind w:left="6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litre)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petrol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56"/>
          <w:pgSz w:w="16840" w:h="11910" w:orient="landscape"/>
          <w:pgMar w:footer="0" w:header="0" w:top="1100" w:bottom="280" w:left="1360" w:right="2420"/>
        </w:sectPr>
      </w:pPr>
    </w:p>
    <w:p>
      <w:pPr>
        <w:pStyle w:val="BodyText"/>
        <w:tabs>
          <w:tab w:pos="482" w:val="left" w:leader="none"/>
          <w:tab w:pos="1456" w:val="left" w:leader="none"/>
        </w:tabs>
        <w:spacing w:before="92"/>
        <w:ind w:right="38"/>
        <w:jc w:val="right"/>
      </w:pPr>
      <w:r>
        <w:rPr/>
        <w:t>4.</w:t>
        <w:tab/>
        <w:t>300ml</w:t>
        <w:tab/>
        <w:t>(0.3</w:t>
      </w:r>
    </w:p>
    <w:p>
      <w:pPr>
        <w:pStyle w:val="BodyText"/>
        <w:spacing w:before="53"/>
        <w:ind w:right="47"/>
        <w:jc w:val="right"/>
      </w:pPr>
      <w:r>
        <w:rPr/>
        <w:t>litre)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</w:t>
      </w:r>
    </w:p>
    <w:p>
      <w:pPr>
        <w:pStyle w:val="BodyText"/>
        <w:spacing w:before="90"/>
        <w:ind w:left="245"/>
      </w:pPr>
      <w:r>
        <w:rPr/>
        <w:br w:type="column"/>
      </w:r>
      <w:r>
        <w:rPr/>
        <w:t>11.25</w:t>
      </w:r>
    </w:p>
    <w:p>
      <w:pPr>
        <w:pStyle w:val="BodyText"/>
        <w:spacing w:before="55"/>
        <w:ind w:left="367"/>
      </w:pPr>
      <w:r>
        <w:rPr/>
        <w:t>am</w:t>
      </w:r>
    </w:p>
    <w:p>
      <w:pPr>
        <w:pStyle w:val="BodyText"/>
        <w:tabs>
          <w:tab w:pos="1938" w:val="right" w:leader="none"/>
        </w:tabs>
        <w:spacing w:before="92"/>
        <w:ind w:left="245"/>
      </w:pPr>
      <w:r>
        <w:rPr/>
        <w:br w:type="column"/>
      </w:r>
      <w:r>
        <w:rPr/>
        <w:t>11.58am</w:t>
        <w:tab/>
        <w:t>33</w:t>
      </w:r>
    </w:p>
    <w:p>
      <w:pPr>
        <w:pStyle w:val="BodyText"/>
        <w:tabs>
          <w:tab w:pos="1169" w:val="left" w:leader="none"/>
        </w:tabs>
        <w:spacing w:before="92"/>
        <w:ind w:left="245"/>
      </w:pPr>
      <w:r>
        <w:rPr/>
        <w:br w:type="column"/>
      </w:r>
      <w:r>
        <w:rPr/>
        <w:t>32</w:t>
        <w:tab/>
        <w:t>0.3/33= 0.010</w:t>
      </w:r>
    </w:p>
    <w:p>
      <w:pPr>
        <w:pStyle w:val="BodyText"/>
        <w:spacing w:before="92"/>
        <w:ind w:left="245"/>
      </w:pPr>
      <w:r>
        <w:rPr/>
        <w:br w:type="column"/>
      </w:r>
      <w:r>
        <w:rPr/>
        <w:t>13.8</w:t>
      </w:r>
    </w:p>
    <w:p>
      <w:pPr>
        <w:spacing w:before="92"/>
        <w:ind w:left="24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0.9</w:t>
      </w:r>
    </w:p>
    <w:p>
      <w:pPr>
        <w:pStyle w:val="BodyText"/>
        <w:spacing w:before="92"/>
        <w:ind w:left="245"/>
      </w:pPr>
      <w:r>
        <w:rPr/>
        <w:br w:type="column"/>
      </w:r>
      <w:r>
        <w:rPr/>
        <w:t>1100</w:t>
      </w:r>
    </w:p>
    <w:p>
      <w:pPr>
        <w:spacing w:after="0"/>
        <w:sectPr>
          <w:type w:val="continuous"/>
          <w:pgSz w:w="16840" w:h="11910" w:orient="landscape"/>
          <w:pgMar w:top="1260" w:bottom="1660" w:left="1360" w:right="2420"/>
          <w:cols w:num="7" w:equalWidth="0">
            <w:col w:w="2122" w:space="365"/>
            <w:col w:w="826" w:space="115"/>
            <w:col w:w="1979" w:space="609"/>
            <w:col w:w="2552" w:space="311"/>
            <w:col w:w="706" w:space="487"/>
            <w:col w:w="586" w:space="593"/>
            <w:col w:w="1809"/>
          </w:cols>
        </w:sectPr>
      </w:pPr>
    </w:p>
    <w:p>
      <w:pPr>
        <w:pStyle w:val="BodyText"/>
        <w:tabs>
          <w:tab w:pos="10257" w:val="left" w:leader="none"/>
        </w:tabs>
        <w:spacing w:before="571"/>
        <w:ind w:left="245"/>
      </w:pPr>
      <w:r>
        <w:rPr/>
        <w:pict>
          <v:line style="position:absolute;mso-position-horizontal-relative:page;mso-position-vertical-relative:paragraph;z-index:15766528" from="67.449982pt,53.163124pt" to="670.799982pt,53.913124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780.799988pt;margin-top:280.330048pt;width:13.05pt;height:13.3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/>
        <w:t>5.</w:t>
        <w:tab/>
        <w:t>3.26</w:t>
      </w:r>
    </w:p>
    <w:p>
      <w:pPr>
        <w:spacing w:after="0"/>
        <w:sectPr>
          <w:type w:val="continuous"/>
          <w:pgSz w:w="16840" w:h="11910" w:orient="landscape"/>
          <w:pgMar w:top="1260" w:bottom="1660" w:left="1360" w:right="242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25.15pt;height:255.55pt;mso-position-horizontal-relative:char;mso-position-vertical-relative:line" coordorigin="0,0" coordsize="8503,5111">
            <v:shape style="position:absolute;left:0;top:0;width:8503;height:5111" type="#_x0000_t75" stroked="false">
              <v:imagedata r:id="rId58" o:title=""/>
            </v:shape>
            <v:shape style="position:absolute;left:3596;top:3987;width:2486;height:448" type="#_x0000_t202" filled="true" fillcolor="#ffffff" stroked="false">
              <v:textbox inset="0,0,0,0">
                <w:txbxContent>
                  <w:p>
                    <w:pPr>
                      <w:spacing w:before="78"/>
                      <w:ind w:left="148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Fuel</w:t>
                    </w:r>
                    <w:r>
                      <w:rPr>
                        <w:rFonts w:asci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Consumption</w:t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(ml)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47"/>
        <w:jc w:val="both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MMC</w:t>
      </w:r>
      <w:r>
        <w:rPr>
          <w:spacing w:val="-1"/>
        </w:rPr>
        <w:t> </w:t>
      </w:r>
      <w:r>
        <w:rPr/>
        <w:t>Piston</w:t>
      </w:r>
    </w:p>
    <w:p>
      <w:pPr>
        <w:pStyle w:val="BodyText"/>
        <w:spacing w:line="480" w:lineRule="auto" w:before="156"/>
        <w:ind w:left="820" w:right="111"/>
        <w:jc w:val="both"/>
      </w:pPr>
      <w:r>
        <w:rPr/>
        <w:t>From the performance test analysis (Figure 4.7), it was observed that the duration of fuel</w:t>
      </w:r>
      <w:r>
        <w:rPr>
          <w:spacing w:val="1"/>
        </w:rPr>
        <w:t> </w:t>
      </w:r>
      <w:r>
        <w:rPr/>
        <w:t>consumption for both types of pistons were similar for the regular pistons, the rate varied from</w:t>
      </w:r>
      <w:r>
        <w:rPr>
          <w:spacing w:val="-57"/>
        </w:rPr>
        <w:t> </w:t>
      </w:r>
      <w:r>
        <w:rPr/>
        <w:t>0.36KWh to 0.8KWh, while that of the developed pistons, the rate varied from 0.33KWh to</w:t>
      </w:r>
      <w:r>
        <w:rPr>
          <w:spacing w:val="1"/>
        </w:rPr>
        <w:t> </w:t>
      </w:r>
      <w:r>
        <w:rPr/>
        <w:t>0.73KWh. The developed pistons consumed less fuel as the duration of running of the engine</w:t>
      </w:r>
      <w:r>
        <w:rPr>
          <w:spacing w:val="1"/>
        </w:rPr>
        <w:t> </w:t>
      </w:r>
      <w:r>
        <w:rPr/>
        <w:t>increased.</w:t>
      </w:r>
    </w:p>
    <w:p>
      <w:pPr>
        <w:pStyle w:val="BodyText"/>
        <w:spacing w:line="480" w:lineRule="auto"/>
        <w:ind w:left="820" w:right="113"/>
        <w:jc w:val="both"/>
      </w:pPr>
      <w:r>
        <w:rPr/>
        <w:t>Also, from the brake force analysis (Figure 4.8), it was observed that the developed composite</w:t>
      </w:r>
      <w:r>
        <w:rPr>
          <w:spacing w:val="-57"/>
        </w:rPr>
        <w:t> </w:t>
      </w:r>
      <w:r>
        <w:rPr/>
        <w:t>had lower brake force than the regular pistons. But</w:t>
      </w:r>
      <w:r>
        <w:rPr>
          <w:spacing w:val="1"/>
        </w:rPr>
        <w:t> </w:t>
      </w:r>
      <w:r>
        <w:rPr/>
        <w:t>for both</w:t>
      </w:r>
      <w:r>
        <w:rPr>
          <w:spacing w:val="1"/>
        </w:rPr>
        <w:t> </w:t>
      </w:r>
      <w:r>
        <w:rPr/>
        <w:t>pistons,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 speed increased,</w:t>
      </w:r>
      <w:r>
        <w:rPr>
          <w:spacing w:val="1"/>
        </w:rPr>
        <w:t> </w:t>
      </w:r>
      <w:r>
        <w:rPr/>
        <w:t>the brake horse power also increased. These results are in line with that of Firdaus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(2020).</w:t>
      </w:r>
    </w:p>
    <w:p>
      <w:pPr>
        <w:spacing w:after="0" w:line="480" w:lineRule="auto"/>
        <w:jc w:val="both"/>
        <w:sectPr>
          <w:footerReference w:type="default" r:id="rId57"/>
          <w:pgSz w:w="11910" w:h="16840"/>
          <w:pgMar w:footer="1002" w:header="0" w:top="1400" w:bottom="1200" w:left="800" w:right="1080"/>
          <w:pgNumType w:start="99"/>
        </w:sectPr>
      </w:pPr>
    </w:p>
    <w:p>
      <w:pPr>
        <w:pStyle w:val="BodyText"/>
        <w:spacing w:line="480" w:lineRule="auto" w:before="72"/>
        <w:ind w:left="820" w:right="109"/>
        <w:jc w:val="both"/>
      </w:pPr>
      <w:r>
        <w:rPr/>
        <w:pict>
          <v:group style="position:absolute;margin-left:99.150002pt;margin-top:209.83313pt;width:361.5pt;height:205.25pt;mso-position-horizontal-relative:page;mso-position-vertical-relative:paragraph;z-index:15768576" coordorigin="1983,4197" coordsize="7230,4105">
            <v:shape style="position:absolute;left:3060;top:4863;width:5825;height:3020" coordorigin="3060,4863" coordsize="5825,3020" path="m3060,7882l3060,4863m3060,7882l8885,7882e" filled="false" stroked="true" strokeweight=".48pt" strokecolor="#888888">
              <v:path arrowok="t"/>
              <v:stroke dashstyle="solid"/>
            </v:shape>
            <v:shape style="position:absolute;left:4226;top:5345;width:3495;height:243" coordorigin="4226,5346" coordsize="3495,243" path="m4226,5588l5390,5492,6554,5468,7721,5346e" filled="false" stroked="true" strokeweight="1.44pt" strokecolor="#5b9bd4">
              <v:path arrowok="t"/>
              <v:stroke dashstyle="solid"/>
            </v:shape>
            <v:shape style="position:absolute;left:4172;top:5533;width:111;height:111" type="#_x0000_t75" stroked="false">
              <v:imagedata r:id="rId59" o:title=""/>
            </v:shape>
            <v:shape style="position:absolute;left:5336;top:5437;width:111;height:111" type="#_x0000_t75" stroked="false">
              <v:imagedata r:id="rId59" o:title=""/>
            </v:shape>
            <v:shape style="position:absolute;left:6500;top:5413;width:111;height:111" type="#_x0000_t75" stroked="false">
              <v:imagedata r:id="rId60" o:title=""/>
            </v:shape>
            <v:shape style="position:absolute;left:7666;top:5291;width:111;height:111" type="#_x0000_t75" stroked="false">
              <v:imagedata r:id="rId59" o:title=""/>
            </v:shape>
            <v:shape style="position:absolute;left:4226;top:5648;width:3495;height:243" coordorigin="4226,5648" coordsize="3495,243" path="m4226,5890l5390,5866,6554,5806,7721,5648e" filled="false" stroked="true" strokeweight="1.44pt" strokecolor="#ec7c30">
              <v:path arrowok="t"/>
              <v:stroke dashstyle="solid"/>
            </v:shape>
            <v:rect style="position:absolute;left:4176;top:5840;width:101;height:101" filled="true" fillcolor="#ec7c30" stroked="false">
              <v:fill type="solid"/>
            </v:rect>
            <v:rect style="position:absolute;left:4176;top:5840;width:101;height:101" filled="false" stroked="true" strokeweight=".48pt" strokecolor="#ec7c30">
              <v:stroke dashstyle="solid"/>
            </v:rect>
            <v:rect style="position:absolute;left:5340;top:5816;width:101;height:101" filled="true" fillcolor="#ec7c30" stroked="false">
              <v:fill type="solid"/>
            </v:rect>
            <v:rect style="position:absolute;left:5340;top:5816;width:101;height:101" filled="false" stroked="true" strokeweight=".48pt" strokecolor="#ec7c30">
              <v:stroke dashstyle="solid"/>
            </v:rect>
            <v:rect style="position:absolute;left:6504;top:5756;width:101;height:101" filled="true" fillcolor="#ec7c30" stroked="false">
              <v:fill type="solid"/>
            </v:rect>
            <v:rect style="position:absolute;left:6504;top:5756;width:101;height:101" filled="false" stroked="true" strokeweight=".48pt" strokecolor="#ec7c30">
              <v:stroke dashstyle="solid"/>
            </v:rect>
            <v:rect style="position:absolute;left:7671;top:5598;width:101;height:101" filled="true" fillcolor="#ec7c30" stroked="false">
              <v:fill type="solid"/>
            </v:rect>
            <v:rect style="position:absolute;left:7671;top:5598;width:101;height:101" filled="false" stroked="true" strokeweight=".48pt" strokecolor="#ec7c30">
              <v:stroke dashstyle="solid"/>
            </v:rect>
            <v:shape style="position:absolute;left:7725;top:4892;width:384;height:111" type="#_x0000_t75" stroked="false">
              <v:imagedata r:id="rId61" o:title=""/>
            </v:shape>
            <v:line style="position:absolute" from="7726,6231" to="8110,6231" stroked="true" strokeweight="1.44pt" strokecolor="#ec7c30">
              <v:stroke dashstyle="solid"/>
            </v:line>
            <v:rect style="position:absolute;left:7867;top:6180;width:101;height:101" filled="true" fillcolor="#ec7c30" stroked="false">
              <v:fill type="solid"/>
            </v:rect>
            <v:rect style="position:absolute;left:7867;top:6180;width:101;height:101" filled="false" stroked="true" strokeweight=".5pt" strokecolor="#ec7c30">
              <v:stroke dashstyle="solid"/>
            </v:rect>
            <v:rect style="position:absolute;left:1988;top:4201;width:7220;height:4095" filled="false" stroked="true" strokeweight=".5pt" strokecolor="#888888">
              <v:stroke dashstyle="solid"/>
            </v:rect>
            <v:shape style="position:absolute;left:2571;top:4771;width:325;height:8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8152;top:4856;width:939;height:6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Standard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Connecting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Rod</w:t>
                    </w:r>
                  </w:p>
                </w:txbxContent>
              </v:textbox>
              <w10:wrap type="none"/>
            </v:shape>
            <v:shape style="position:absolute;left:2571;top:5979;width:325;height:8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8152;top:6139;width:939;height:6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MMCs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Connecting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Rod</w:t>
                    </w:r>
                  </w:p>
                </w:txbxContent>
              </v:textbox>
              <w10:wrap type="none"/>
            </v:shape>
            <v:shape style="position:absolute;left:2571;top:718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2571;top:779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908;top:805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</w:txbxContent>
              </v:textbox>
              <w10:wrap type="none"/>
            </v:shape>
            <v:shape style="position:absolute;left:4074;top:805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5239;top:8023;width:154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  <w:r>
                      <w:rPr>
                        <w:rFonts w:ascii="Calibri"/>
                        <w:spacing w:val="-80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32"/>
                        <w:sz w:val="24"/>
                      </w:rPr>
                      <w:t>S</w:t>
                    </w:r>
                    <w:r>
                      <w:rPr>
                        <w:rFonts w:ascii="Calibri"/>
                        <w:spacing w:val="-70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ee</w:t>
                    </w:r>
                    <w:r>
                      <w:rPr>
                        <w:rFonts w:ascii="Calibri"/>
                        <w:b/>
                        <w:sz w:val="24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(r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60"/>
                        <w:sz w:val="24"/>
                      </w:rPr>
                      <w:t>m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43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31"/>
                        <w:sz w:val="24"/>
                      </w:rPr>
                      <w:t>)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7518;top:805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1100</w:t>
                    </w:r>
                  </w:p>
                </w:txbxContent>
              </v:textbox>
              <w10:wrap type="none"/>
            </v:shape>
            <v:shape style="position:absolute;left:8684;top:805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299995pt;margin-top:277.431824pt;width:14pt;height:82.7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Brake</w:t>
                  </w:r>
                  <w:r>
                    <w:rPr>
                      <w:rFonts w:ascii="Calibri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Power</w:t>
                  </w:r>
                  <w:r>
                    <w:rPr>
                      <w:rFonts w:ascii="Calibri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(N)</w:t>
                  </w:r>
                </w:p>
              </w:txbxContent>
            </v:textbox>
            <w10:wrap type="none"/>
          </v:shape>
        </w:pict>
      </w:r>
      <w:r>
        <w:rPr/>
        <w:t>If the regular piston is replaced with a composite piston, it will give improved performance.</w:t>
      </w:r>
      <w:r>
        <w:rPr>
          <w:spacing w:val="1"/>
        </w:rPr>
        <w:t> </w:t>
      </w:r>
      <w:r>
        <w:rPr/>
        <w:t>From results of forces acting on the piston, and from comparison of steel and MMCs pistons</w:t>
      </w:r>
      <w:r>
        <w:rPr>
          <w:spacing w:val="1"/>
        </w:rPr>
        <w:t> </w:t>
      </w:r>
      <w:r>
        <w:rPr/>
        <w:t>made by Keneth </w:t>
      </w:r>
      <w:r>
        <w:rPr>
          <w:i/>
        </w:rPr>
        <w:t>et al</w:t>
      </w:r>
      <w:r>
        <w:rPr/>
        <w:t>. (2014), it was clear that stress induced in composite piston was lower</w:t>
      </w:r>
      <w:r>
        <w:rPr>
          <w:spacing w:val="1"/>
        </w:rPr>
        <w:t> </w:t>
      </w:r>
      <w:r>
        <w:rPr/>
        <w:t>than that of the regular piston. Hence, the replacement of piston material with MMC gave</w:t>
      </w:r>
      <w:r>
        <w:rPr>
          <w:spacing w:val="1"/>
        </w:rPr>
        <w:t> </w:t>
      </w:r>
      <w:r>
        <w:rPr/>
        <w:t>improved strength, minimize weight and reduce induced stresses in the structure. Fuel saving</w:t>
      </w:r>
      <w:r>
        <w:rPr>
          <w:spacing w:val="1"/>
        </w:rPr>
        <w:t> </w:t>
      </w:r>
      <w:r>
        <w:rPr/>
        <w:t>of 0.0034 litres/min was achieved with composite pistons during performance tests, thereby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the strength to weight ratio.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spacing w:before="0"/>
        <w:ind w:left="2507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4.8: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Variation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 Engine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speed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ratio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/>
        <w:ind w:left="820" w:right="112"/>
        <w:jc w:val="both"/>
      </w:pPr>
      <w:r>
        <w:rPr/>
        <w:t>The performance tests showed that the engine fuel consumption when using the MMC pistons</w:t>
      </w:r>
      <w:r>
        <w:rPr>
          <w:spacing w:val="1"/>
        </w:rPr>
        <w:t> </w:t>
      </w:r>
      <w:r>
        <w:rPr/>
        <w:t>was lower than that of regular pistons, resulting in a 0.34% savings in fuel consumption,</w:t>
      </w:r>
      <w:r>
        <w:rPr>
          <w:spacing w:val="1"/>
        </w:rPr>
        <w:t> </w:t>
      </w:r>
      <w:r>
        <w:rPr/>
        <w:t>leading</w:t>
      </w:r>
      <w:r>
        <w:rPr>
          <w:spacing w:val="55"/>
        </w:rPr>
        <w:t> </w:t>
      </w:r>
      <w:r>
        <w:rPr/>
        <w:t>to</w:t>
      </w:r>
      <w:r>
        <w:rPr>
          <w:spacing w:val="59"/>
        </w:rPr>
        <w:t> </w:t>
      </w:r>
      <w:r>
        <w:rPr/>
        <w:t>lower</w:t>
      </w:r>
      <w:r>
        <w:rPr>
          <w:spacing w:val="58"/>
        </w:rPr>
        <w:t> </w:t>
      </w:r>
      <w:r>
        <w:rPr/>
        <w:t>running</w:t>
      </w:r>
      <w:r>
        <w:rPr>
          <w:spacing w:val="56"/>
        </w:rPr>
        <w:t> </w:t>
      </w:r>
      <w:r>
        <w:rPr/>
        <w:t>costs.</w:t>
      </w:r>
      <w:r>
        <w:rPr>
          <w:spacing w:val="58"/>
        </w:rPr>
        <w:t> </w:t>
      </w:r>
      <w:r>
        <w:rPr/>
        <w:t>From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brake</w:t>
      </w:r>
      <w:r>
        <w:rPr>
          <w:spacing w:val="56"/>
        </w:rPr>
        <w:t> </w:t>
      </w:r>
      <w:r>
        <w:rPr/>
        <w:t>force</w:t>
      </w:r>
      <w:r>
        <w:rPr>
          <w:spacing w:val="57"/>
        </w:rPr>
        <w:t> </w:t>
      </w:r>
      <w:r>
        <w:rPr/>
        <w:t>analysis,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observed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pistons had lower brake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regular pistons.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numPr>
          <w:ilvl w:val="1"/>
          <w:numId w:val="38"/>
        </w:numPr>
        <w:tabs>
          <w:tab w:pos="1301" w:val="left" w:leader="none"/>
        </w:tabs>
        <w:spacing w:line="240" w:lineRule="auto" w:before="76" w:after="0"/>
        <w:ind w:left="1300" w:right="0" w:hanging="481"/>
        <w:jc w:val="both"/>
      </w:pPr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20" w:right="111"/>
        <w:jc w:val="both"/>
      </w:pPr>
      <w:r>
        <w:rPr/>
        <w:t>The properties of aluminium alloy reinforced with coconut shell ash, with results obtained by</w:t>
      </w:r>
      <w:r>
        <w:rPr>
          <w:spacing w:val="1"/>
        </w:rPr>
        <w:t> </w:t>
      </w:r>
      <w:r>
        <w:rPr/>
        <w:t>(Tadala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(Sivaramakrishnan,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(Vinod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Mittal,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4.10.</w:t>
      </w:r>
    </w:p>
    <w:p>
      <w:pPr>
        <w:pStyle w:val="Heading1"/>
        <w:spacing w:before="7"/>
        <w:jc w:val="both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Produced</w:t>
      </w:r>
      <w:r>
        <w:rPr>
          <w:spacing w:val="-2"/>
        </w:rPr>
        <w:t> </w:t>
      </w:r>
      <w:r>
        <w:rPr/>
        <w:t>MMC</w:t>
      </w:r>
      <w:r>
        <w:rPr>
          <w:spacing w:val="-1"/>
        </w:rPr>
        <w:t> </w:t>
      </w:r>
      <w:r>
        <w:rPr/>
        <w:t>Piston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9"/>
        <w:gridCol w:w="2368"/>
        <w:gridCol w:w="1157"/>
        <w:gridCol w:w="1151"/>
        <w:gridCol w:w="1193"/>
        <w:gridCol w:w="1735"/>
      </w:tblGrid>
      <w:tr>
        <w:trPr>
          <w:trHeight w:val="1029" w:hRule="atLeast"/>
        </w:trPr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23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Authors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209" w:right="156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strength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Density</w:t>
            </w:r>
          </w:p>
        </w:tc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273" w:right="188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Conductivity</w:t>
            </w:r>
          </w:p>
        </w:tc>
      </w:tr>
      <w:tr>
        <w:trPr>
          <w:trHeight w:val="511" w:hRule="atLeast"/>
        </w:trPr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(Tadala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2016)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193.38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1303" w:hRule="atLeast"/>
        </w:trPr>
        <w:tc>
          <w:tcPr>
            <w:tcW w:w="88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8" w:type="dxa"/>
          </w:tcPr>
          <w:p>
            <w:pPr>
              <w:pStyle w:val="TableParagraph"/>
              <w:spacing w:before="231"/>
              <w:ind w:left="286"/>
              <w:rPr>
                <w:sz w:val="24"/>
              </w:rPr>
            </w:pPr>
            <w:r>
              <w:rPr>
                <w:sz w:val="24"/>
              </w:rPr>
              <w:t>(Sivaramakrishnan,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 2019)</w:t>
            </w:r>
          </w:p>
        </w:tc>
        <w:tc>
          <w:tcPr>
            <w:tcW w:w="1157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3"/>
              <w:ind w:left="209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193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3"/>
              <w:ind w:left="27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1305" w:hRule="atLeast"/>
        </w:trPr>
        <w:tc>
          <w:tcPr>
            <w:tcW w:w="88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8" w:type="dxa"/>
          </w:tcPr>
          <w:p>
            <w:pPr>
              <w:pStyle w:val="TableParagraph"/>
              <w:spacing w:line="554" w:lineRule="exact" w:before="12"/>
              <w:ind w:left="286"/>
              <w:rPr>
                <w:sz w:val="24"/>
              </w:rPr>
            </w:pPr>
            <w:r>
              <w:rPr>
                <w:sz w:val="24"/>
              </w:rPr>
              <w:t>(Vinod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Mittal,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2013)</w:t>
            </w:r>
          </w:p>
        </w:tc>
        <w:tc>
          <w:tcPr>
            <w:tcW w:w="1157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3"/>
              <w:ind w:left="209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93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3"/>
              <w:ind w:left="27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509" w:hRule="atLeast"/>
        </w:trPr>
        <w:tc>
          <w:tcPr>
            <w:tcW w:w="889" w:type="dxa"/>
          </w:tcPr>
          <w:p>
            <w:pPr>
              <w:pStyle w:val="TableParagraph"/>
              <w:spacing w:line="256" w:lineRule="exact" w:before="23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8" w:type="dxa"/>
          </w:tcPr>
          <w:p>
            <w:pPr>
              <w:pStyle w:val="TableParagraph"/>
              <w:spacing w:line="256" w:lineRule="exact" w:before="234"/>
              <w:ind w:left="286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 w:before="234"/>
              <w:ind w:left="108"/>
              <w:rPr>
                <w:sz w:val="24"/>
              </w:rPr>
            </w:pPr>
            <w:r>
              <w:rPr>
                <w:sz w:val="24"/>
              </w:rPr>
              <w:t>200.77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234"/>
              <w:ind w:left="209"/>
              <w:rPr>
                <w:sz w:val="24"/>
              </w:rPr>
            </w:pPr>
            <w:r>
              <w:rPr>
                <w:sz w:val="24"/>
              </w:rPr>
              <w:t>196.77</w:t>
            </w:r>
          </w:p>
        </w:tc>
        <w:tc>
          <w:tcPr>
            <w:tcW w:w="1193" w:type="dxa"/>
          </w:tcPr>
          <w:p>
            <w:pPr>
              <w:pStyle w:val="TableParagraph"/>
              <w:spacing w:line="256" w:lineRule="exact" w:before="234"/>
              <w:ind w:left="174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735" w:type="dxa"/>
          </w:tcPr>
          <w:p>
            <w:pPr>
              <w:pStyle w:val="TableParagraph"/>
              <w:spacing w:line="256" w:lineRule="exact" w:before="234"/>
              <w:ind w:left="27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74.904007pt;margin-top:12.545256pt;width:425.47002pt;height:.48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spacing w:line="480" w:lineRule="auto" w:before="90"/>
        <w:ind w:left="820" w:right="52" w:firstLine="60"/>
      </w:pPr>
      <w:r>
        <w:rPr/>
        <w:t>Comparison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8"/>
        </w:rPr>
        <w:t> </w:t>
      </w:r>
      <w:r>
        <w:rPr/>
        <w:t>results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shown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9"/>
        </w:rPr>
        <w:t> </w:t>
      </w:r>
      <w:r>
        <w:rPr/>
        <w:t>4.12.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variance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properties</w:t>
      </w:r>
      <w:r>
        <w:rPr>
          <w:spacing w:val="8"/>
        </w:rPr>
        <w:t> </w:t>
      </w:r>
      <w:r>
        <w:rPr/>
        <w:t>were</w:t>
      </w:r>
      <w:r>
        <w:rPr>
          <w:spacing w:val="7"/>
        </w:rPr>
        <w:t> </w:t>
      </w:r>
      <w:r>
        <w:rPr/>
        <w:t>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materials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reinforcing aluminium alloy.</w:t>
      </w:r>
    </w:p>
    <w:p>
      <w:pPr>
        <w:spacing w:after="0" w:line="480" w:lineRule="auto"/>
        <w:sectPr>
          <w:pgSz w:w="11910" w:h="16840"/>
          <w:pgMar w:header="0" w:footer="1002" w:top="1320" w:bottom="1200" w:left="8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90"/>
        <w:ind w:left="820" w:right="111" w:firstLine="45"/>
        <w:jc w:val="both"/>
      </w:pPr>
      <w:r>
        <w:rPr/>
        <w:pict>
          <v:group style="position:absolute;margin-left:127.125pt;margin-top:-300.581879pt;width:361.85pt;height:291.3pt;mso-position-horizontal-relative:page;mso-position-vertical-relative:paragraph;z-index:15770112" coordorigin="2543,-6012" coordsize="7237,5826">
            <v:shape style="position:absolute;left:3520;top:-3223;width:459;height:855" coordorigin="3521,-3222" coordsize="459,855" path="m3521,-2368l3652,-2368m3916,-2368l3979,-2368m3521,-3222l3652,-3222m3916,-3222l3979,-3222e" filled="false" stroked="true" strokeweight=".72pt" strokecolor="#dfe4eb">
              <v:path arrowok="t"/>
              <v:stroke dashstyle="solid"/>
            </v:shape>
            <v:shape style="position:absolute;left:3652;top:-3991;width:264;height:2477" type="#_x0000_t75" stroked="false">
              <v:imagedata r:id="rId62" o:title=""/>
            </v:shape>
            <v:shape style="position:absolute;left:4242;top:-4077;width:1245;height:1709" coordorigin="4243,-4077" coordsize="1245,1709" path="m4243,-2368l4633,-2368m4896,-2368l5160,-2368m5424,-2368l5487,-2368m4896,-3222l5160,-3222m5424,-3222l5487,-3222m4896,-4077l5160,-4077m5424,-4077l5487,-4077e" filled="false" stroked="true" strokeweight=".72pt" strokecolor="#dfe4eb">
              <v:path arrowok="t"/>
              <v:stroke dashstyle="solid"/>
            </v:shape>
            <v:shape style="position:absolute;left:3520;top:-4935;width:6032;height:8" coordorigin="3521,-4934" coordsize="6032,8" path="m3521,-4927l9552,-4927m3521,-4934l9552,-4934e" filled="false" stroked="true" strokeweight=".32pt" strokecolor="#dfe4eb">
              <v:path arrowok="t"/>
              <v:stroke dashstyle="solid"/>
            </v:shape>
            <v:shape style="position:absolute;left:5160;top:-4914;width:264;height:3399" type="#_x0000_t75" stroked="false">
              <v:imagedata r:id="rId63" o:title=""/>
            </v:shape>
            <v:shape style="position:absolute;left:5750;top:-4077;width:1245;height:1709" coordorigin="5751,-4077" coordsize="1245,1709" path="m6404,-2368l6668,-2368m6932,-2368l6995,-2368m6404,-3222l6668,-3222m6932,-3222l6995,-3222m5751,-4077l6668,-4077m6932,-4077l6995,-4077e" filled="false" stroked="true" strokeweight=".72pt" strokecolor="#dfe4eb">
              <v:path arrowok="t"/>
              <v:stroke dashstyle="solid"/>
            </v:shape>
            <v:shape style="position:absolute;left:6668;top:-4401;width:264;height:2887" type="#_x0000_t75" stroked="false">
              <v:imagedata r:id="rId64" o:title=""/>
            </v:shape>
            <v:shape style="position:absolute;left:7258;top:-4077;width:1245;height:1709" coordorigin="7258,-4077" coordsize="1245,1709" path="m7912,-2368l8176,-2368m8439,-2368l8503,-2368m7912,-3222l8176,-3222m8439,-3222l8503,-3222m7258,-4077l8176,-4077m8439,-4077l8503,-4077e" filled="false" stroked="true" strokeweight=".72pt" strokecolor="#dfe4eb">
              <v:path arrowok="t"/>
              <v:stroke dashstyle="solid"/>
            </v:shape>
            <v:shape style="position:absolute;left:8175;top:-4931;width:264;height:3416" type="#_x0000_t75" stroked="false">
              <v:imagedata r:id="rId65" o:title=""/>
            </v:shape>
            <v:shape style="position:absolute;left:4242;top:-4077;width:391;height:855" coordorigin="4243,-4077" coordsize="391,855" path="m4243,-3222l4633,-3222m4243,-4077l4633,-4077e" filled="false" stroked="true" strokeweight=".72pt" strokecolor="#dfe4eb">
              <v:path arrowok="t"/>
              <v:stroke dashstyle="solid"/>
            </v:shape>
            <v:shape style="position:absolute;left:3979;top:-4818;width:264;height:3303" type="#_x0000_t75" stroked="false">
              <v:imagedata r:id="rId66" o:title=""/>
            </v:shape>
            <v:shape style="position:absolute;left:5750;top:-3223;width:391;height:855" coordorigin="5751,-3222" coordsize="391,855" path="m5751,-2368l6141,-2368m5751,-3222l6141,-3222e" filled="false" stroked="true" strokeweight=".72pt" strokecolor="#dfe4eb">
              <v:path arrowok="t"/>
              <v:stroke dashstyle="solid"/>
            </v:shape>
            <v:shape style="position:absolute;left:5487;top:-4862;width:264;height:3348" type="#_x0000_t75" stroked="false">
              <v:imagedata r:id="rId67" o:title=""/>
            </v:shape>
            <v:shape style="position:absolute;left:7258;top:-3223;width:391;height:855" coordorigin="7258,-3222" coordsize="391,855" path="m7258,-2368l7649,-2368m7258,-3222l7649,-3222e" filled="false" stroked="true" strokeweight=".72pt" strokecolor="#dfe4eb">
              <v:path arrowok="t"/>
              <v:stroke dashstyle="solid"/>
            </v:shape>
            <v:shape style="position:absolute;left:6994;top:-4845;width:264;height:3331" type="#_x0000_t75" stroked="false">
              <v:imagedata r:id="rId68" o:title=""/>
            </v:shape>
            <v:shape style="position:absolute;left:8766;top:-4077;width:391;height:1709" coordorigin="8766,-4077" coordsize="391,1709" path="m8766,-2368l9157,-2368m8766,-3222l9157,-3222m8766,-4077l9157,-4077e" filled="false" stroked="true" strokeweight=".72pt" strokecolor="#dfe4eb">
              <v:path arrowok="t"/>
              <v:stroke dashstyle="solid"/>
            </v:shape>
            <v:shape style="position:absolute;left:8502;top:-4875;width:264;height:3361" type="#_x0000_t75" stroked="false">
              <v:imagedata r:id="rId69" o:title=""/>
            </v:shape>
            <v:shape style="position:absolute;left:4305;top:-1561;width:264;height:47" type="#_x0000_t75" stroked="false">
              <v:imagedata r:id="rId70" o:title=""/>
            </v:shape>
            <v:shape style="position:absolute;left:5813;top:-1562;width:264;height:48" type="#_x0000_t75" stroked="false">
              <v:imagedata r:id="rId70" o:title=""/>
            </v:shape>
            <v:shape style="position:absolute;left:7321;top:-1562;width:264;height:48" type="#_x0000_t75" stroked="false">
              <v:imagedata r:id="rId70" o:title=""/>
            </v:shape>
            <v:shape style="position:absolute;left:8829;top:-1560;width:264;height:46" type="#_x0000_t75" stroked="false">
              <v:imagedata r:id="rId71" o:title=""/>
            </v:shape>
            <v:shape style="position:absolute;left:4632;top:-4589;width:264;height:3075" type="#_x0000_t75" stroked="false">
              <v:imagedata r:id="rId72" o:title=""/>
            </v:shape>
            <v:shape style="position:absolute;left:6140;top:-3564;width:264;height:2050" type="#_x0000_t75" stroked="false">
              <v:imagedata r:id="rId73" o:title=""/>
            </v:shape>
            <v:shape style="position:absolute;left:7648;top:-3581;width:264;height:2067" type="#_x0000_t75" stroked="false">
              <v:imagedata r:id="rId74" o:title=""/>
            </v:shape>
            <v:shape style="position:absolute;left:9420;top:-4077;width:132;height:1709" coordorigin="9420,-4077" coordsize="132,1709" path="m9420,-2368l9552,-2368m9420,-3222l9552,-3222m9420,-4077l9552,-4077e" filled="false" stroked="true" strokeweight=".72pt" strokecolor="#dfe4eb">
              <v:path arrowok="t"/>
              <v:stroke dashstyle="solid"/>
            </v:shape>
            <v:shape style="position:absolute;left:9156;top:-4452;width:264;height:2938" type="#_x0000_t75" stroked="false">
              <v:imagedata r:id="rId75" o:title=""/>
            </v:shape>
            <v:shape style="position:absolute;left:3520;top:-5786;width:6032;height:4272" coordorigin="3521,-5785" coordsize="6032,4272" path="m3521,-1513l9552,-1513m3521,-5785l9552,-5785e" filled="false" stroked="true" strokeweight=".72pt" strokecolor="#dfe4eb">
              <v:path arrowok="t"/>
              <v:stroke dashstyle="solid"/>
            </v:shape>
            <v:shape style="position:absolute;left:3396;top:-532;width:99;height:99" type="#_x0000_t75" stroked="false">
              <v:imagedata r:id="rId76" o:title=""/>
            </v:shape>
            <v:shape style="position:absolute;left:4920;top:-532;width:99;height:99" type="#_x0000_t75" stroked="false">
              <v:imagedata r:id="rId77" o:title=""/>
            </v:shape>
            <v:shape style="position:absolute;left:6345;top:-532;width:99;height:99" type="#_x0000_t75" stroked="false">
              <v:imagedata r:id="rId78" o:title=""/>
            </v:shape>
            <v:shape style="position:absolute;left:7293;top:-532;width:99;height:99" type="#_x0000_t75" stroked="false">
              <v:imagedata r:id="rId79" o:title=""/>
            </v:shape>
            <v:rect style="position:absolute;left:2550;top:-6005;width:7222;height:5811" filled="false" stroked="true" strokeweight=".75pt" strokecolor="#dfe4eb">
              <v:stroke dashstyle="solid"/>
            </v:rect>
            <v:shape style="position:absolute;left:3080;top:-586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3080;top:-501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859;top:-5091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193.38</w:t>
                    </w:r>
                  </w:p>
                </w:txbxContent>
              </v:textbox>
              <w10:wrap type="none"/>
            </v:shape>
            <v:shape style="position:absolute;left:5156;top:-5187;width:621;height:23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199</w:t>
                    </w:r>
                    <w:r>
                      <w:rPr>
                        <w:rFonts w:ascii="Calibri"/>
                        <w:color w:val="44536A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position w:val="-4"/>
                        <w:sz w:val="18"/>
                      </w:rPr>
                      <w:t>196</w:t>
                    </w:r>
                  </w:p>
                </w:txbxContent>
              </v:textbox>
              <w10:wrap type="none"/>
            </v:shape>
            <v:shape style="position:absolute;left:6991;top:-511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8173;top:-5205;width:734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pacing w:val="-6"/>
                        <w:position w:val="6"/>
                        <w:sz w:val="18"/>
                      </w:rPr>
                      <w:t>200</w:t>
                    </w:r>
                    <w:r>
                      <w:rPr>
                        <w:rFonts w:ascii="Calibri"/>
                        <w:color w:val="44536A"/>
                        <w:spacing w:val="-6"/>
                        <w:sz w:val="18"/>
                      </w:rPr>
                      <w:t>196.77</w:t>
                    </w:r>
                  </w:p>
                </w:txbxContent>
              </v:textbox>
              <w10:wrap type="none"/>
            </v:shape>
            <v:shape style="position:absolute;left:4629;top:-48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6664;top:-467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169</w:t>
                    </w:r>
                  </w:p>
                </w:txbxContent>
              </v:textbox>
              <w10:wrap type="none"/>
            </v:shape>
            <v:shape style="position:absolute;left:9153;top:-472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172</w:t>
                    </w:r>
                  </w:p>
                </w:txbxContent>
              </v:textbox>
              <w10:wrap type="none"/>
            </v:shape>
            <v:shape style="position:absolute;left:3080;top:-416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520;top:-4265;width:4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  <w:u w:val="single" w:color="DFE4EB"/>
                      </w:rPr>
                      <w:t>  </w:t>
                    </w:r>
                    <w:r>
                      <w:rPr>
                        <w:rFonts w:ascii="Calibri"/>
                        <w:color w:val="44536A"/>
                        <w:spacing w:val="5"/>
                        <w:sz w:val="18"/>
                        <w:u w:val="single" w:color="DFE4EB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  <w:u w:val="single" w:color="DFE4EB"/>
                      </w:rPr>
                      <w:t>145</w:t>
                    </w:r>
                    <w:r>
                      <w:rPr>
                        <w:rFonts w:ascii="Calibri"/>
                        <w:color w:val="44536A"/>
                        <w:spacing w:val="16"/>
                        <w:sz w:val="18"/>
                        <w:u w:val="single" w:color="DFE4EB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137;top:-38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645;top:-385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121</w:t>
                    </w:r>
                  </w:p>
                </w:txbxContent>
              </v:textbox>
              <w10:wrap type="none"/>
            </v:shape>
            <v:shape style="position:absolute;left:3080;top:-330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171;top:-24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277;top:-183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2.71</w:t>
                    </w:r>
                  </w:p>
                </w:txbxContent>
              </v:textbox>
              <w10:wrap type="none"/>
            </v:shape>
            <v:shape style="position:absolute;left:5786;top:-1836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2.78</w:t>
                    </w:r>
                  </w:p>
                </w:txbxContent>
              </v:textbox>
              <w10:wrap type="none"/>
            </v:shape>
            <v:shape style="position:absolute;left:7294;top:-1836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2.78</w:t>
                    </w:r>
                  </w:p>
                </w:txbxContent>
              </v:textbox>
              <w10:wrap type="none"/>
            </v:shape>
            <v:shape style="position:absolute;left:8802;top:-183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2.66</w:t>
                    </w:r>
                  </w:p>
                </w:txbxContent>
              </v:textbox>
              <w10:wrap type="none"/>
            </v:shape>
            <v:shape style="position:absolute;left:3262;top:-159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97;top:-1364;width:7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1st</w:t>
                    </w:r>
                    <w:r>
                      <w:rPr>
                        <w:rFonts w:ascii="Calibri"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author</w:t>
                    </w:r>
                  </w:p>
                </w:txbxContent>
              </v:textbox>
              <w10:wrap type="none"/>
            </v:shape>
            <v:shape style="position:absolute;left:5376;top:-1364;width:8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2nd</w:t>
                    </w:r>
                    <w:r>
                      <w:rPr>
                        <w:rFonts w:ascii="Calibri"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author</w:t>
                    </w:r>
                  </w:p>
                </w:txbxContent>
              </v:textbox>
              <w10:wrap type="none"/>
            </v:shape>
            <v:shape style="position:absolute;left:6900;top:-1364;width:8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3rd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author</w:t>
                    </w:r>
                  </w:p>
                </w:txbxContent>
              </v:textbox>
              <w10:wrap type="none"/>
            </v:shape>
            <v:shape style="position:absolute;left:8518;top:-1364;width:5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present</w:t>
                    </w:r>
                  </w:p>
                </w:txbxContent>
              </v:textbox>
              <w10:wrap type="none"/>
            </v:shape>
            <v:shape style="position:absolute;left:5338;top:-1084;width:24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Previous</w:t>
                    </w:r>
                    <w:r>
                      <w:rPr>
                        <w:rFonts w:ascii="Calibri"/>
                        <w:b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Present</w:t>
                    </w:r>
                    <w:r>
                      <w:rPr>
                        <w:rFonts w:ascii="Calibri"/>
                        <w:b/>
                        <w:color w:val="44536A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Properties</w:t>
                    </w:r>
                  </w:p>
                </w:txbxContent>
              </v:textbox>
              <w10:wrap type="none"/>
            </v:shape>
            <v:shape style="position:absolute;left:3537;top:-566;width:11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Tensile</w:t>
                    </w:r>
                    <w:r>
                      <w:rPr>
                        <w:rFonts w:ascii="Calibri"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Srength</w:t>
                    </w:r>
                  </w:p>
                </w:txbxContent>
              </v:textbox>
              <w10:wrap type="none"/>
            </v:shape>
            <v:shape style="position:absolute;left:5062;top:-566;width:3957;height:180" type="#_x0000_t202" filled="false" stroked="false">
              <v:textbox inset="0,0,0,0">
                <w:txbxContent>
                  <w:p>
                    <w:pPr>
                      <w:tabs>
                        <w:tab w:pos="1424" w:val="left" w:leader="none"/>
                        <w:tab w:pos="237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Yield</w:t>
                    </w:r>
                    <w:r>
                      <w:rPr>
                        <w:rFonts w:ascii="Calibri"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Strength</w:t>
                      <w:tab/>
                      <w:t>Density</w:t>
                      <w:tab/>
                      <w:t>Thermal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Conductivity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3.799988pt;margin-top:-200.271683pt;width:11pt;height:112.4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Values</w:t>
                  </w:r>
                  <w:r>
                    <w:rPr>
                      <w:rFonts w:ascii="Calibri"/>
                      <w:b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different</w:t>
                  </w:r>
                  <w:r>
                    <w:rPr>
                      <w:rFonts w:ascii="Calibri"/>
                      <w:b/>
                      <w:color w:val="44536A"/>
                      <w:spacing w:val="-6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properties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 4.9: Comparison of Properties of Produced MMC Piston with Previous Research</w:t>
      </w:r>
      <w:r>
        <w:rPr>
          <w:b/>
          <w:spacing w:val="-57"/>
        </w:rPr>
        <w:t> </w:t>
      </w:r>
      <w:r>
        <w:rPr/>
        <w:t>Tadala </w:t>
      </w:r>
      <w:r>
        <w:rPr>
          <w:i/>
        </w:rPr>
        <w:t>et al</w:t>
      </w:r>
      <w:r>
        <w:rPr/>
        <w:t>. (2016) used Al-GHS 1300, Al-SiC-Graphite and Al 6061 pure aluminium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form the composite, Sivaramakrishnan, </w:t>
      </w:r>
      <w:r>
        <w:rPr>
          <w:i/>
        </w:rPr>
        <w:t>et al</w:t>
      </w:r>
      <w:r>
        <w:rPr/>
        <w:t>. (2019) used Al-alloy A-2618 and Al-GHS 1300</w:t>
      </w:r>
      <w:r>
        <w:rPr>
          <w:spacing w:val="1"/>
        </w:rPr>
        <w:t> </w:t>
      </w:r>
      <w:r>
        <w:rPr/>
        <w:t>coated</w:t>
      </w:r>
      <w:r>
        <w:rPr>
          <w:spacing w:val="24"/>
        </w:rPr>
        <w:t> </w:t>
      </w:r>
      <w:r>
        <w:rPr/>
        <w:t>with</w:t>
      </w:r>
      <w:r>
        <w:rPr>
          <w:spacing w:val="26"/>
        </w:rPr>
        <w:t> </w:t>
      </w:r>
      <w:r>
        <w:rPr/>
        <w:t>Zirconium</w:t>
      </w:r>
      <w:r>
        <w:rPr>
          <w:spacing w:val="25"/>
        </w:rPr>
        <w:t> </w:t>
      </w:r>
      <w:r>
        <w:rPr/>
        <w:t>while</w:t>
      </w:r>
      <w:r>
        <w:rPr>
          <w:spacing w:val="25"/>
        </w:rPr>
        <w:t> </w:t>
      </w:r>
      <w:r>
        <w:rPr/>
        <w:t>Vinod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</w:t>
      </w:r>
      <w:r>
        <w:rPr>
          <w:spacing w:val="24"/>
        </w:rPr>
        <w:t> </w:t>
      </w:r>
      <w:r>
        <w:rPr/>
        <w:t>(2013)</w:t>
      </w:r>
      <w:r>
        <w:rPr>
          <w:spacing w:val="22"/>
        </w:rPr>
        <w:t> </w:t>
      </w:r>
      <w:r>
        <w:rPr/>
        <w:t>did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reinforce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aluminium</w:t>
      </w:r>
      <w:r>
        <w:rPr>
          <w:spacing w:val="27"/>
        </w:rPr>
        <w:t> </w:t>
      </w:r>
      <w:r>
        <w:rPr/>
        <w:t>alloy</w:t>
      </w:r>
      <w:r>
        <w:rPr>
          <w:spacing w:val="1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material used was Al 2024-T4, 2024-T35. The tensile and yield strength of the 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conductivity, 172 W/m-K, is considerably stable for piston operation, because the standard</w:t>
      </w:r>
      <w:r>
        <w:rPr>
          <w:spacing w:val="1"/>
        </w:rPr>
        <w:t> </w:t>
      </w:r>
      <w:r>
        <w:rPr/>
        <w:t>piston</w:t>
      </w:r>
      <w:r>
        <w:rPr>
          <w:spacing w:val="-1"/>
        </w:rPr>
        <w:t> </w:t>
      </w:r>
      <w:r>
        <w:rPr/>
        <w:t>has thermal conductivity</w:t>
      </w:r>
      <w:r>
        <w:rPr>
          <w:spacing w:val="-5"/>
        </w:rPr>
        <w:t> </w:t>
      </w:r>
      <w:r>
        <w:rPr/>
        <w:t>of 174.15W/m-K</w:t>
      </w:r>
      <w:r>
        <w:rPr>
          <w:spacing w:val="-1"/>
        </w:rPr>
        <w:t> </w:t>
      </w:r>
      <w:r>
        <w:rPr/>
        <w:t>(Venkata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2013).</w:t>
      </w:r>
    </w:p>
    <w:p>
      <w:pPr>
        <w:spacing w:after="0" w:line="480" w:lineRule="auto"/>
        <w:jc w:val="both"/>
        <w:sectPr>
          <w:pgSz w:w="11910" w:h="16840"/>
          <w:pgMar w:header="0" w:footer="1002" w:top="1400" w:bottom="1200" w:left="800" w:right="1080"/>
        </w:sectPr>
      </w:pPr>
    </w:p>
    <w:p>
      <w:pPr>
        <w:pStyle w:val="BodyText"/>
        <w:spacing w:before="72"/>
        <w:ind w:left="820"/>
      </w:pPr>
      <w:r>
        <w:rPr/>
        <w:t>The</w:t>
      </w:r>
      <w:r>
        <w:rPr>
          <w:spacing w:val="-3"/>
        </w:rPr>
        <w:t> </w:t>
      </w:r>
      <w:r>
        <w:rPr/>
        <w:t>hardness test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is compared</w:t>
      </w:r>
      <w:r>
        <w:rPr>
          <w:spacing w:val="-1"/>
        </w:rPr>
        <w:t> </w:t>
      </w:r>
      <w:r>
        <w:rPr/>
        <w:t>with the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4.11</w:t>
      </w:r>
    </w:p>
    <w:p>
      <w:pPr>
        <w:pStyle w:val="BodyText"/>
        <w:spacing w:before="5"/>
      </w:pPr>
    </w:p>
    <w:p>
      <w:pPr>
        <w:pStyle w:val="Heading1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2"/>
        </w:rPr>
        <w:t> </w:t>
      </w:r>
      <w:r>
        <w:rPr/>
        <w:t>Hardness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Comparison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2598"/>
        <w:gridCol w:w="2915"/>
      </w:tblGrid>
      <w:tr>
        <w:trPr>
          <w:trHeight w:val="551" w:hRule="atLeast"/>
        </w:trPr>
        <w:tc>
          <w:tcPr>
            <w:tcW w:w="2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65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Aluminium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62" w:right="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Ash (%)</w:t>
            </w:r>
          </w:p>
        </w:tc>
        <w:tc>
          <w:tcPr>
            <w:tcW w:w="2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44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Hardness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(BRN)</w:t>
            </w:r>
          </w:p>
        </w:tc>
      </w:tr>
      <w:tr>
        <w:trPr>
          <w:trHeight w:val="413" w:hRule="atLeast"/>
        </w:trPr>
        <w:tc>
          <w:tcPr>
            <w:tcW w:w="2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5" w:right="656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2" w:right="53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4" w:hRule="atLeast"/>
        </w:trPr>
        <w:tc>
          <w:tcPr>
            <w:tcW w:w="2897" w:type="dxa"/>
          </w:tcPr>
          <w:p>
            <w:pPr>
              <w:pStyle w:val="TableParagraph"/>
              <w:spacing w:before="135"/>
              <w:ind w:left="565" w:right="65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5"/>
              <w:ind w:left="661" w:right="6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15" w:type="dxa"/>
          </w:tcPr>
          <w:p>
            <w:pPr>
              <w:pStyle w:val="TableParagraph"/>
              <w:spacing w:before="135"/>
              <w:ind w:left="640" w:right="530"/>
              <w:jc w:val="center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</w:tr>
      <w:tr>
        <w:trPr>
          <w:trHeight w:val="598" w:hRule="atLeast"/>
        </w:trPr>
        <w:tc>
          <w:tcPr>
            <w:tcW w:w="2897" w:type="dxa"/>
          </w:tcPr>
          <w:p>
            <w:pPr>
              <w:pStyle w:val="TableParagraph"/>
              <w:spacing w:before="133"/>
              <w:ind w:left="565" w:right="65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3"/>
              <w:ind w:left="661" w:right="6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15" w:type="dxa"/>
          </w:tcPr>
          <w:p>
            <w:pPr>
              <w:pStyle w:val="TableParagraph"/>
              <w:spacing w:before="133"/>
              <w:ind w:left="640" w:right="530"/>
              <w:jc w:val="center"/>
              <w:rPr>
                <w:sz w:val="24"/>
              </w:rPr>
            </w:pPr>
            <w:r>
              <w:rPr>
                <w:sz w:val="24"/>
              </w:rPr>
              <w:t>58.9</w:t>
            </w:r>
          </w:p>
        </w:tc>
      </w:tr>
      <w:tr>
        <w:trPr>
          <w:trHeight w:val="455" w:hRule="atLeast"/>
        </w:trPr>
        <w:tc>
          <w:tcPr>
            <w:tcW w:w="2897" w:type="dxa"/>
          </w:tcPr>
          <w:p>
            <w:pPr>
              <w:pStyle w:val="TableParagraph"/>
              <w:spacing w:line="256" w:lineRule="exact" w:before="179"/>
              <w:ind w:left="565" w:right="65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98" w:type="dxa"/>
          </w:tcPr>
          <w:p>
            <w:pPr>
              <w:pStyle w:val="TableParagraph"/>
              <w:spacing w:line="256" w:lineRule="exact" w:before="179"/>
              <w:ind w:left="661" w:right="6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15" w:type="dxa"/>
          </w:tcPr>
          <w:p>
            <w:pPr>
              <w:pStyle w:val="TableParagraph"/>
              <w:spacing w:line="256" w:lineRule="exact" w:before="179"/>
              <w:ind w:left="640" w:right="530"/>
              <w:jc w:val="center"/>
              <w:rPr>
                <w:sz w:val="24"/>
              </w:rPr>
            </w:pPr>
            <w:r>
              <w:rPr>
                <w:sz w:val="24"/>
              </w:rPr>
              <w:t>60.15</w:t>
            </w:r>
          </w:p>
        </w:tc>
      </w:tr>
    </w:tbl>
    <w:p>
      <w:pPr>
        <w:pStyle w:val="BodyText"/>
        <w:spacing w:before="5"/>
        <w:rPr>
          <w:b/>
          <w:sz w:val="29"/>
        </w:rPr>
      </w:pPr>
      <w:r>
        <w:rPr/>
        <w:pict>
          <v:rect style="position:absolute;margin-left:74.904007pt;margin-top:18.873568pt;width:421.26502pt;height:.48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820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Barekar,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al,</w:t>
      </w:r>
      <w:r>
        <w:rPr>
          <w:i/>
          <w:spacing w:val="-1"/>
          <w:sz w:val="24"/>
        </w:rPr>
        <w:t> </w:t>
      </w:r>
      <w:r>
        <w:rPr>
          <w:sz w:val="24"/>
        </w:rPr>
        <w:t>(2008)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820" w:right="151"/>
      </w:pPr>
      <w:r>
        <w:rPr/>
        <w:t>It was observed from the results of Table 4.10, at 20wt% fly ash, the hardness was 60.15</w:t>
      </w:r>
      <w:r>
        <w:rPr>
          <w:spacing w:val="1"/>
        </w:rPr>
        <w:t> </w:t>
      </w:r>
      <w:r>
        <w:rPr/>
        <w:t>BRN. In the present research, at 15wt%, 78.6BRN was achieved, which is an improvement on</w:t>
      </w:r>
      <w:r>
        <w:rPr>
          <w:spacing w:val="-58"/>
        </w:rPr>
        <w:t> </w:t>
      </w:r>
      <w:r>
        <w:rPr/>
        <w:t>the previous work. The variance was as a result of the material used for reinforcement of the</w:t>
      </w:r>
      <w:r>
        <w:rPr>
          <w:spacing w:val="1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alloy.</w:t>
      </w:r>
    </w:p>
    <w:p>
      <w:pPr>
        <w:spacing w:after="0" w:line="480" w:lineRule="auto"/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spacing w:before="76"/>
        <w:ind w:left="294" w:right="512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39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0" w:right="0" w:hanging="168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9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20" w:right="114"/>
        <w:jc w:val="both"/>
      </w:pPr>
      <w:r>
        <w:rPr/>
        <w:t>Aluminium matrix composites (AMC) reinforced with different volume fractions of coconut</w:t>
      </w:r>
      <w:r>
        <w:rPr>
          <w:spacing w:val="1"/>
        </w:rPr>
        <w:t> </w:t>
      </w:r>
      <w:r>
        <w:rPr/>
        <w:t>shell ash particles were fabricated by the double stir-casting method. The microstructures and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the composites</w:t>
      </w:r>
      <w:r>
        <w:rPr>
          <w:spacing w:val="-1"/>
        </w:rPr>
        <w:t> </w:t>
      </w:r>
      <w:r>
        <w:rPr/>
        <w:t>were characterized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drawn: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3" w:hanging="488"/>
        <w:jc w:val="both"/>
        <w:rPr>
          <w:sz w:val="24"/>
        </w:rPr>
      </w:pPr>
      <w:r>
        <w:rPr>
          <w:sz w:val="24"/>
        </w:rPr>
        <w:t>Coconut shell ash particles were successfully incorporated in Al-Si-Fe alloy by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stir</w:t>
      </w:r>
      <w:r>
        <w:rPr>
          <w:spacing w:val="-1"/>
          <w:sz w:val="24"/>
        </w:rPr>
        <w:t> </w:t>
      </w:r>
      <w:r>
        <w:rPr>
          <w:sz w:val="24"/>
        </w:rPr>
        <w:t>casting</w:t>
      </w:r>
      <w:r>
        <w:rPr>
          <w:spacing w:val="-3"/>
          <w:sz w:val="24"/>
        </w:rPr>
        <w:t> </w:t>
      </w:r>
      <w:r>
        <w:rPr>
          <w:sz w:val="24"/>
        </w:rPr>
        <w:t>technique.</w:t>
      </w:r>
    </w:p>
    <w:p>
      <w:pPr>
        <w:pStyle w:val="BodyText"/>
        <w:spacing w:line="480" w:lineRule="auto" w:before="1"/>
        <w:ind w:left="1540" w:right="118"/>
        <w:jc w:val="both"/>
      </w:pPr>
      <w:r>
        <w:rPr/>
        <w:t>The microstructure analysis of the composites revealed the uniform distribution of the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reinforcement</w:t>
      </w:r>
      <w:r>
        <w:rPr>
          <w:spacing w:val="60"/>
        </w:rPr>
        <w:t> </w:t>
      </w:r>
      <w:r>
        <w:rPr/>
        <w:t>volume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resulted in decrease</w:t>
      </w:r>
      <w:r>
        <w:rPr>
          <w:spacing w:val="-2"/>
        </w:rPr>
        <w:t> </w:t>
      </w:r>
      <w:r>
        <w:rPr/>
        <w:t>of matrix</w:t>
      </w:r>
      <w:r>
        <w:rPr>
          <w:spacing w:val="2"/>
        </w:rPr>
        <w:t> </w:t>
      </w:r>
      <w:r>
        <w:rPr/>
        <w:t>grain size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composites.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5" w:hanging="555"/>
        <w:jc w:val="both"/>
        <w:rPr>
          <w:sz w:val="24"/>
        </w:rPr>
      </w:pPr>
      <w:r>
        <w:rPr>
          <w:sz w:val="24"/>
        </w:rPr>
        <w:t>The addition of coconut shell ash particles reinforcement to Al-Si-Fe alloy increased</w:t>
      </w:r>
      <w:r>
        <w:rPr>
          <w:spacing w:val="1"/>
          <w:sz w:val="24"/>
        </w:rPr>
        <w:t> </w:t>
      </w:r>
      <w:r>
        <w:rPr>
          <w:sz w:val="24"/>
        </w:rPr>
        <w:t>the tensile strength and the hardness value of composites, but slightly reduced 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energy.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4" w:hanging="620"/>
        <w:jc w:val="both"/>
        <w:rPr>
          <w:sz w:val="24"/>
        </w:rPr>
      </w:pPr>
      <w:r>
        <w:rPr>
          <w:sz w:val="24"/>
        </w:rPr>
        <w:t>The increase in strength and hardness was as a result of the increases in the amount of</w:t>
      </w:r>
      <w:r>
        <w:rPr>
          <w:spacing w:val="1"/>
          <w:sz w:val="24"/>
        </w:rPr>
        <w:t> </w:t>
      </w:r>
      <w:r>
        <w:rPr>
          <w:sz w:val="24"/>
        </w:rPr>
        <w:t>the hard coconut shell ash phase in the ductile metal phase, which led to increase in</w:t>
      </w:r>
      <w:r>
        <w:rPr>
          <w:spacing w:val="1"/>
          <w:sz w:val="24"/>
        </w:rPr>
        <w:t> </w:t>
      </w:r>
      <w:r>
        <w:rPr>
          <w:sz w:val="24"/>
        </w:rPr>
        <w:t>dislocation density</w:t>
      </w:r>
      <w:r>
        <w:rPr>
          <w:spacing w:val="-5"/>
          <w:sz w:val="24"/>
        </w:rPr>
        <w:t> </w:t>
      </w:r>
      <w:r>
        <w:rPr>
          <w:sz w:val="24"/>
        </w:rPr>
        <w:t>at the</w:t>
      </w:r>
      <w:r>
        <w:rPr>
          <w:spacing w:val="1"/>
          <w:sz w:val="24"/>
        </w:rPr>
        <w:t> </w:t>
      </w:r>
      <w:r>
        <w:rPr>
          <w:sz w:val="24"/>
        </w:rPr>
        <w:t>matrix-particle inter</w:t>
      </w:r>
      <w:r>
        <w:rPr>
          <w:spacing w:val="-3"/>
          <w:sz w:val="24"/>
        </w:rPr>
        <w:t> </w:t>
      </w:r>
      <w:r>
        <w:rPr>
          <w:sz w:val="24"/>
        </w:rPr>
        <w:t>phase.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240" w:lineRule="auto" w:before="0" w:after="0"/>
        <w:ind w:left="1540" w:right="0" w:hanging="608"/>
        <w:jc w:val="both"/>
        <w:rPr>
          <w:sz w:val="24"/>
        </w:rPr>
      </w:pPr>
      <w:r>
        <w:rPr>
          <w:sz w:val="24"/>
        </w:rPr>
        <w:t>Fracture</w:t>
      </w:r>
      <w:r>
        <w:rPr>
          <w:spacing w:val="-4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composites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particle</w:t>
      </w:r>
      <w:r>
        <w:rPr>
          <w:spacing w:val="-1"/>
          <w:sz w:val="24"/>
        </w:rPr>
        <w:t> </w:t>
      </w:r>
      <w:r>
        <w:rPr>
          <w:sz w:val="24"/>
        </w:rPr>
        <w:t>cracking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matrix ductile</w:t>
      </w:r>
      <w:r>
        <w:rPr>
          <w:spacing w:val="-1"/>
          <w:sz w:val="24"/>
        </w:rPr>
        <w:t> </w:t>
      </w:r>
      <w:r>
        <w:rPr>
          <w:sz w:val="24"/>
        </w:rPr>
        <w:t>tearing.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240" w:lineRule="auto" w:before="0" w:after="0"/>
        <w:ind w:left="1540" w:right="0" w:hanging="541"/>
        <w:jc w:val="both"/>
        <w:rPr>
          <w:sz w:val="24"/>
        </w:rPr>
      </w:pPr>
      <w:r>
        <w:rPr>
          <w:sz w:val="24"/>
        </w:rPr>
        <w:t>It</w:t>
      </w:r>
      <w:r>
        <w:rPr>
          <w:spacing w:val="53"/>
          <w:sz w:val="24"/>
        </w:rPr>
        <w:t> </w:t>
      </w:r>
      <w:r>
        <w:rPr>
          <w:sz w:val="24"/>
        </w:rPr>
        <w:t>was</w:t>
      </w:r>
      <w:r>
        <w:rPr>
          <w:spacing w:val="54"/>
          <w:sz w:val="24"/>
        </w:rPr>
        <w:t> </w:t>
      </w:r>
      <w:r>
        <w:rPr>
          <w:sz w:val="24"/>
        </w:rPr>
        <w:t>observed</w:t>
      </w:r>
      <w:r>
        <w:rPr>
          <w:spacing w:val="48"/>
          <w:sz w:val="24"/>
        </w:rPr>
        <w:t> </w:t>
      </w:r>
      <w:r>
        <w:rPr>
          <w:sz w:val="24"/>
        </w:rPr>
        <w:t>that,</w:t>
      </w:r>
      <w:r>
        <w:rPr>
          <w:spacing w:val="54"/>
          <w:sz w:val="24"/>
        </w:rPr>
        <w:t> </w:t>
      </w:r>
      <w:r>
        <w:rPr>
          <w:sz w:val="24"/>
        </w:rPr>
        <w:t>as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applied</w:t>
      </w:r>
      <w:r>
        <w:rPr>
          <w:spacing w:val="52"/>
          <w:sz w:val="24"/>
        </w:rPr>
        <w:t> </w:t>
      </w:r>
      <w:r>
        <w:rPr>
          <w:spacing w:val="13"/>
          <w:sz w:val="24"/>
        </w:rPr>
        <w:t>load</w:t>
      </w:r>
      <w:r>
        <w:rPr>
          <w:spacing w:val="73"/>
          <w:sz w:val="24"/>
        </w:rPr>
        <w:t> </w:t>
      </w:r>
      <w:r>
        <w:rPr>
          <w:sz w:val="24"/>
        </w:rPr>
        <w:t>increased,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wear</w:t>
      </w:r>
      <w:r>
        <w:rPr>
          <w:spacing w:val="29"/>
          <w:sz w:val="24"/>
        </w:rPr>
        <w:t> </w:t>
      </w:r>
      <w:r>
        <w:rPr>
          <w:sz w:val="24"/>
        </w:rPr>
        <w:t>rate</w:t>
      </w:r>
      <w:r>
        <w:rPr>
          <w:spacing w:val="59"/>
          <w:sz w:val="24"/>
        </w:rPr>
        <w:t> </w:t>
      </w:r>
      <w:r>
        <w:rPr>
          <w:sz w:val="24"/>
        </w:rPr>
        <w:t>also</w:t>
      </w:r>
      <w:r>
        <w:rPr>
          <w:spacing w:val="30"/>
          <w:sz w:val="24"/>
        </w:rPr>
        <w:t> </w:t>
      </w:r>
      <w:r>
        <w:rPr>
          <w:sz w:val="24"/>
        </w:rPr>
        <w:t>increased.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540" w:right="112"/>
        <w:jc w:val="both"/>
      </w:pPr>
      <w:r>
        <w:rPr/>
        <w:t>This</w:t>
      </w:r>
      <w:r>
        <w:rPr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because,</w:t>
      </w:r>
      <w:r>
        <w:rPr>
          <w:spacing w:val="41"/>
        </w:rPr>
        <w:t> </w:t>
      </w:r>
      <w:r>
        <w:rPr/>
        <w:t>whenever</w:t>
      </w:r>
      <w:r>
        <w:rPr>
          <w:spacing w:val="35"/>
        </w:rPr>
        <w:t> </w:t>
      </w:r>
      <w:r>
        <w:rPr/>
        <w:t>applied</w:t>
      </w:r>
      <w:r>
        <w:rPr>
          <w:spacing w:val="37"/>
        </w:rPr>
        <w:t> </w:t>
      </w:r>
      <w:r>
        <w:rPr/>
        <w:t>load</w:t>
      </w:r>
      <w:r>
        <w:rPr>
          <w:spacing w:val="41"/>
        </w:rPr>
        <w:t> </w:t>
      </w:r>
      <w:r>
        <w:rPr/>
        <w:t>increases,</w:t>
      </w:r>
      <w:r>
        <w:rPr>
          <w:spacing w:val="38"/>
        </w:rPr>
        <w:t> </w:t>
      </w:r>
      <w:r>
        <w:rPr/>
        <w:t>the</w:t>
      </w:r>
      <w:r>
        <w:rPr>
          <w:spacing w:val="11"/>
        </w:rPr>
        <w:t> </w:t>
      </w:r>
      <w:r>
        <w:rPr/>
        <w:t>friction</w:t>
      </w:r>
      <w:r>
        <w:rPr>
          <w:spacing w:val="25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contact</w:t>
      </w:r>
      <w:r>
        <w:rPr>
          <w:spacing w:val="24"/>
        </w:rPr>
        <w:t> </w:t>
      </w:r>
      <w:r>
        <w:rPr/>
        <w:t>surface</w:t>
      </w:r>
      <w:r>
        <w:rPr>
          <w:spacing w:val="-5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material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rotating</w:t>
      </w:r>
      <w:r>
        <w:rPr>
          <w:spacing w:val="2"/>
        </w:rPr>
        <w:t> </w:t>
      </w:r>
      <w:r>
        <w:rPr/>
        <w:t>disc</w:t>
      </w:r>
      <w:r>
        <w:rPr>
          <w:spacing w:val="10"/>
        </w:rPr>
        <w:t> </w:t>
      </w:r>
      <w:r>
        <w:rPr/>
        <w:t>obviously</w:t>
      </w:r>
      <w:r>
        <w:rPr>
          <w:spacing w:val="-10"/>
        </w:rPr>
        <w:t> </w:t>
      </w:r>
      <w:r>
        <w:rPr/>
        <w:t>increased.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3" w:hanging="608"/>
        <w:jc w:val="both"/>
        <w:rPr>
          <w:sz w:val="24"/>
        </w:rPr>
      </w:pPr>
      <w:r>
        <w:rPr>
          <w:sz w:val="24"/>
        </w:rPr>
        <w:t>The coefficient of friction increased with increasing load for the Al-Si-Fe composite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composites containing</w:t>
      </w:r>
      <w:r>
        <w:rPr>
          <w:spacing w:val="-3"/>
          <w:sz w:val="24"/>
        </w:rPr>
        <w:t> </w:t>
      </w:r>
      <w:r>
        <w:rPr>
          <w:sz w:val="24"/>
        </w:rPr>
        <w:t>CSAp.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72" w:after="0"/>
        <w:ind w:left="1540" w:right="116" w:hanging="675"/>
        <w:jc w:val="both"/>
        <w:rPr>
          <w:color w:val="221F1F"/>
          <w:sz w:val="24"/>
        </w:rPr>
      </w:pPr>
      <w:r>
        <w:rPr>
          <w:color w:val="221F1F"/>
          <w:sz w:val="24"/>
        </w:rPr>
        <w:t>The Al-Si-Fe alloy</w:t>
      </w:r>
      <w:r>
        <w:rPr>
          <w:sz w:val="24"/>
        </w:rPr>
        <w:t>/CSAp </w:t>
      </w:r>
      <w:r>
        <w:rPr>
          <w:color w:val="221F1F"/>
          <w:sz w:val="24"/>
        </w:rPr>
        <w:t>composite, the CSA particles act as physical barriers which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prevented the transport of volatile decomposed products out of the composite during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thermal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decomposition.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9" w:hanging="740"/>
        <w:jc w:val="both"/>
        <w:rPr>
          <w:sz w:val="24"/>
        </w:rPr>
      </w:pPr>
      <w:r>
        <w:rPr>
          <w:sz w:val="24"/>
        </w:rPr>
        <w:t>The corrosion rate of the composites increased slightly with increasing CSAp, but</w:t>
      </w:r>
      <w:r>
        <w:rPr>
          <w:spacing w:val="1"/>
          <w:sz w:val="24"/>
        </w:rPr>
        <w:t> </w:t>
      </w:r>
      <w:r>
        <w:rPr>
          <w:sz w:val="24"/>
        </w:rPr>
        <w:t>decreased</w:t>
      </w:r>
      <w:r>
        <w:rPr>
          <w:spacing w:val="-1"/>
          <w:sz w:val="24"/>
        </w:rPr>
        <w:t> </w:t>
      </w:r>
      <w:r>
        <w:rPr>
          <w:sz w:val="24"/>
        </w:rPr>
        <w:t>with exposure time.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0" w:after="0"/>
        <w:ind w:left="1540" w:right="111" w:hanging="608"/>
        <w:jc w:val="both"/>
        <w:rPr>
          <w:sz w:val="24"/>
        </w:rPr>
      </w:pPr>
      <w:r>
        <w:rPr>
          <w:sz w:val="24"/>
        </w:rPr>
        <w:t>Incorporation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coconut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ash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production of low cost aluminium composites, with improved hardness and strength.</w:t>
      </w:r>
      <w:r>
        <w:rPr>
          <w:spacing w:val="1"/>
          <w:sz w:val="24"/>
        </w:rPr>
        <w:t> </w:t>
      </w:r>
      <w:r>
        <w:rPr>
          <w:sz w:val="24"/>
        </w:rPr>
        <w:t>These composites can find applications in automotive components where lightweight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stiffness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 testing.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1" w:after="0"/>
        <w:ind w:left="1540" w:right="110" w:hanging="54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optimum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alloy,</w:t>
      </w:r>
      <w:r>
        <w:rPr>
          <w:spacing w:val="1"/>
          <w:sz w:val="24"/>
        </w:rPr>
        <w:t> </w:t>
      </w:r>
      <w:r>
        <w:rPr>
          <w:sz w:val="24"/>
        </w:rPr>
        <w:t>coconut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between 6-9% by weight, and not exceed 9% in order to develop better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properties. These composites can be used in the production of automotive </w:t>
      </w:r>
      <w:r>
        <w:rPr>
          <w:color w:val="292425"/>
          <w:sz w:val="24"/>
        </w:rPr>
        <w:t>piston since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aluminium composites used in production of these components have similar properties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as</w:t>
      </w:r>
      <w:r>
        <w:rPr>
          <w:color w:val="292425"/>
          <w:spacing w:val="-1"/>
          <w:sz w:val="24"/>
        </w:rPr>
        <w:t> </w:t>
      </w:r>
      <w:r>
        <w:rPr>
          <w:color w:val="292425"/>
          <w:sz w:val="24"/>
        </w:rPr>
        <w:t>those</w:t>
      </w:r>
      <w:r>
        <w:rPr>
          <w:color w:val="292425"/>
          <w:spacing w:val="-1"/>
          <w:sz w:val="24"/>
        </w:rPr>
        <w:t> </w:t>
      </w:r>
      <w:r>
        <w:rPr>
          <w:color w:val="292425"/>
          <w:sz w:val="24"/>
        </w:rPr>
        <w:t>of Al-Si-Fe/CSAp composites.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480" w:lineRule="auto" w:before="1" w:after="0"/>
        <w:ind w:left="1540" w:right="111" w:hanging="608"/>
        <w:jc w:val="both"/>
        <w:rPr>
          <w:sz w:val="24"/>
        </w:rPr>
      </w:pPr>
      <w:r>
        <w:rPr>
          <w:sz w:val="24"/>
        </w:rPr>
        <w:t>The produced MMC piston was tested in a 12 valve Toyota automobile engine. 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3.6%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consumption/minute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3.26%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consumption/min are of the same quantity of fuel in the engine of a regular piston,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MMC piston</w:t>
      </w:r>
      <w:r>
        <w:rPr>
          <w:spacing w:val="-1"/>
          <w:sz w:val="24"/>
        </w:rPr>
        <w:t> </w:t>
      </w:r>
      <w:r>
        <w:rPr>
          <w:sz w:val="24"/>
        </w:rPr>
        <w:t>respectively, which translated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savings</w:t>
      </w:r>
      <w:r>
        <w:rPr>
          <w:spacing w:val="-1"/>
          <w:sz w:val="24"/>
        </w:rPr>
        <w:t> </w:t>
      </w:r>
      <w:r>
        <w:rPr>
          <w:sz w:val="24"/>
        </w:rPr>
        <w:t>in running</w:t>
      </w:r>
      <w:r>
        <w:rPr>
          <w:spacing w:val="-3"/>
          <w:sz w:val="24"/>
        </w:rPr>
        <w:t> </w:t>
      </w:r>
      <w:r>
        <w:rPr>
          <w:sz w:val="24"/>
        </w:rPr>
        <w:t>costs.</w:t>
      </w:r>
    </w:p>
    <w:p>
      <w:pPr>
        <w:pStyle w:val="ListParagraph"/>
        <w:numPr>
          <w:ilvl w:val="2"/>
          <w:numId w:val="39"/>
        </w:numPr>
        <w:tabs>
          <w:tab w:pos="1540" w:val="left" w:leader="none"/>
          <w:tab w:pos="1541" w:val="left" w:leader="none"/>
        </w:tabs>
        <w:spacing w:line="274" w:lineRule="exact" w:before="0" w:after="0"/>
        <w:ind w:left="1540" w:right="0" w:hanging="675"/>
        <w:jc w:val="left"/>
        <w:rPr>
          <w:sz w:val="24"/>
        </w:rPr>
      </w:pPr>
      <w:r>
        <w:rPr>
          <w:sz w:val="24"/>
        </w:rPr>
        <w:t>From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results</w:t>
      </w:r>
      <w:r>
        <w:rPr>
          <w:spacing w:val="32"/>
          <w:sz w:val="24"/>
        </w:rPr>
        <w:t> </w:t>
      </w:r>
      <w:r>
        <w:rPr>
          <w:sz w:val="24"/>
        </w:rPr>
        <w:t>obtained</w:t>
      </w:r>
      <w:r>
        <w:rPr>
          <w:spacing w:val="32"/>
          <w:sz w:val="24"/>
        </w:rPr>
        <w:t> </w:t>
      </w:r>
      <w:r>
        <w:rPr>
          <w:sz w:val="24"/>
        </w:rPr>
        <w:t>from</w:t>
      </w:r>
      <w:r>
        <w:rPr>
          <w:spacing w:val="32"/>
          <w:sz w:val="24"/>
        </w:rPr>
        <w:t> </w:t>
      </w:r>
      <w:r>
        <w:rPr>
          <w:sz w:val="24"/>
        </w:rPr>
        <w:t>MMC</w:t>
      </w:r>
      <w:r>
        <w:rPr>
          <w:spacing w:val="36"/>
          <w:sz w:val="24"/>
        </w:rPr>
        <w:t> </w:t>
      </w:r>
      <w:r>
        <w:rPr>
          <w:sz w:val="24"/>
        </w:rPr>
        <w:t>piston,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Tables</w:t>
      </w:r>
      <w:r>
        <w:rPr>
          <w:spacing w:val="32"/>
          <w:sz w:val="24"/>
        </w:rPr>
        <w:t> </w:t>
      </w:r>
      <w:r>
        <w:rPr>
          <w:sz w:val="24"/>
        </w:rPr>
        <w:t>2.1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3.4,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Figures</w:t>
      </w:r>
    </w:p>
    <w:p>
      <w:pPr>
        <w:pStyle w:val="BodyText"/>
      </w:pPr>
    </w:p>
    <w:p>
      <w:pPr>
        <w:pStyle w:val="BodyText"/>
        <w:spacing w:line="480" w:lineRule="auto"/>
        <w:ind w:left="1540" w:right="110"/>
        <w:jc w:val="both"/>
      </w:pPr>
      <w:r>
        <w:rPr/>
        <w:t>4.20 and 4.21 respectively, it is clear that the stress induced in the MMC composite</w:t>
      </w:r>
      <w:r>
        <w:rPr>
          <w:spacing w:val="1"/>
        </w:rPr>
        <w:t> </w:t>
      </w:r>
      <w:r>
        <w:rPr/>
        <w:t>piston was found to be lower than that of the regular piston. Hence, replacement of</w:t>
      </w:r>
      <w:r>
        <w:rPr>
          <w:spacing w:val="1"/>
        </w:rPr>
        <w:t> </w:t>
      </w:r>
      <w:r>
        <w:rPr/>
        <w:t>piston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MMC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reduced stress in the structure. A fuel saving of 0.34% was achieved, leading to lower</w:t>
      </w:r>
      <w:r>
        <w:rPr>
          <w:spacing w:val="1"/>
        </w:rPr>
        <w:t> </w:t>
      </w:r>
      <w:r>
        <w:rPr/>
        <w:t>running</w:t>
      </w:r>
      <w:r>
        <w:rPr>
          <w:spacing w:val="-3"/>
        </w:rPr>
        <w:t> </w:t>
      </w:r>
      <w:r>
        <w:rPr/>
        <w:t>costs.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800" w:right="1080"/>
        </w:sectPr>
      </w:pPr>
    </w:p>
    <w:p>
      <w:pPr>
        <w:pStyle w:val="ListParagraph"/>
        <w:numPr>
          <w:ilvl w:val="1"/>
          <w:numId w:val="39"/>
        </w:numPr>
        <w:tabs>
          <w:tab w:pos="1540" w:val="left" w:leader="none"/>
          <w:tab w:pos="1541" w:val="left" w:leader="none"/>
        </w:tabs>
        <w:spacing w:line="240" w:lineRule="auto" w:before="81" w:after="0"/>
        <w:ind w:left="1540" w:right="0" w:hanging="721"/>
        <w:jc w:val="left"/>
        <w:rPr>
          <w:b/>
          <w:sz w:val="22"/>
        </w:rPr>
      </w:pPr>
      <w:r>
        <w:rPr>
          <w:b/>
          <w:sz w:val="22"/>
        </w:rPr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68"/>
        <w:ind w:left="820" w:right="113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characterization of the microstructure and properties of Al-Si-Fe alloy, and its composite</w:t>
      </w:r>
      <w:r>
        <w:rPr>
          <w:spacing w:val="1"/>
        </w:rPr>
        <w:t> </w:t>
      </w:r>
      <w:r>
        <w:rPr/>
        <w:t>containing different weight fractions of CSA particles.</w:t>
      </w:r>
      <w:r>
        <w:rPr>
          <w:spacing w:val="1"/>
        </w:rPr>
        <w:t> </w:t>
      </w:r>
      <w:r>
        <w:rPr/>
        <w:t>In the course of the investigation, new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 have</w:t>
      </w:r>
      <w:r>
        <w:rPr>
          <w:spacing w:val="-1"/>
        </w:rPr>
        <w:t> </w:t>
      </w:r>
      <w:r>
        <w:rPr/>
        <w:t>been identified.</w:t>
      </w:r>
    </w:p>
    <w:p>
      <w:pPr>
        <w:pStyle w:val="ListParagraph"/>
        <w:numPr>
          <w:ilvl w:val="2"/>
          <w:numId w:val="39"/>
        </w:numPr>
        <w:tabs>
          <w:tab w:pos="1541" w:val="left" w:leader="none"/>
        </w:tabs>
        <w:spacing w:line="240" w:lineRule="auto" w:before="0" w:after="0"/>
        <w:ind w:left="1540" w:right="0" w:hanging="488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age-hardening</w:t>
      </w:r>
      <w:r>
        <w:rPr>
          <w:spacing w:val="-3"/>
          <w:sz w:val="24"/>
        </w:rPr>
        <w:t> </w:t>
      </w:r>
      <w:r>
        <w:rPr>
          <w:sz w:val="24"/>
        </w:rPr>
        <w:t>behaviour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composite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investigated.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540" w:val="left" w:leader="none"/>
          <w:tab w:pos="1541" w:val="left" w:leader="none"/>
        </w:tabs>
        <w:spacing w:line="480" w:lineRule="auto" w:before="0" w:after="0"/>
        <w:ind w:left="1540" w:right="112" w:hanging="555"/>
        <w:jc w:val="left"/>
        <w:rPr>
          <w:sz w:val="24"/>
        </w:rPr>
      </w:pPr>
      <w:r>
        <w:rPr>
          <w:sz w:val="24"/>
        </w:rPr>
        <w:t>It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recommended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further</w:t>
      </w:r>
      <w:r>
        <w:rPr>
          <w:spacing w:val="33"/>
          <w:sz w:val="24"/>
        </w:rPr>
        <w:t> </w:t>
      </w:r>
      <w:r>
        <w:rPr>
          <w:sz w:val="24"/>
        </w:rPr>
        <w:t>matrix-particle</w:t>
      </w:r>
      <w:r>
        <w:rPr>
          <w:spacing w:val="34"/>
          <w:sz w:val="24"/>
        </w:rPr>
        <w:t> </w:t>
      </w:r>
      <w:r>
        <w:rPr>
          <w:sz w:val="24"/>
        </w:rPr>
        <w:t>interface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investigated,</w:t>
      </w:r>
      <w:r>
        <w:rPr>
          <w:spacing w:val="37"/>
          <w:sz w:val="24"/>
        </w:rPr>
        <w:t> </w:t>
      </w:r>
      <w:r>
        <w:rPr>
          <w:sz w:val="24"/>
        </w:rPr>
        <w:t>using</w:t>
      </w:r>
      <w:r>
        <w:rPr>
          <w:spacing w:val="33"/>
          <w:sz w:val="24"/>
        </w:rPr>
        <w:t> </w:t>
      </w:r>
      <w:r>
        <w:rPr>
          <w:sz w:val="24"/>
        </w:rPr>
        <w:t>high-</w:t>
      </w:r>
      <w:r>
        <w:rPr>
          <w:spacing w:val="-57"/>
          <w:sz w:val="24"/>
        </w:rPr>
        <w:t> </w:t>
      </w:r>
      <w:r>
        <w:rPr>
          <w:sz w:val="24"/>
        </w:rPr>
        <w:t>resolution</w:t>
      </w:r>
      <w:r>
        <w:rPr>
          <w:spacing w:val="-1"/>
          <w:sz w:val="24"/>
        </w:rPr>
        <w:t> </w:t>
      </w:r>
      <w:r>
        <w:rPr>
          <w:sz w:val="24"/>
        </w:rPr>
        <w:t>transmission electron microscope</w:t>
      </w:r>
    </w:p>
    <w:p>
      <w:pPr>
        <w:pStyle w:val="ListParagraph"/>
        <w:numPr>
          <w:ilvl w:val="2"/>
          <w:numId w:val="39"/>
        </w:numPr>
        <w:tabs>
          <w:tab w:pos="1540" w:val="left" w:leader="none"/>
          <w:tab w:pos="1541" w:val="left" w:leader="none"/>
        </w:tabs>
        <w:spacing w:line="480" w:lineRule="auto" w:before="1" w:after="0"/>
        <w:ind w:left="1540" w:right="113" w:hanging="620"/>
        <w:jc w:val="left"/>
        <w:rPr>
          <w:sz w:val="24"/>
        </w:rPr>
      </w:pPr>
      <w:r>
        <w:rPr>
          <w:sz w:val="24"/>
        </w:rPr>
        <w:t>Finally,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National</w:t>
      </w:r>
      <w:r>
        <w:rPr>
          <w:spacing w:val="6"/>
          <w:sz w:val="24"/>
        </w:rPr>
        <w:t> </w:t>
      </w:r>
      <w:r>
        <w:rPr>
          <w:sz w:val="24"/>
        </w:rPr>
        <w:t>Automotive</w:t>
      </w:r>
      <w:r>
        <w:rPr>
          <w:spacing w:val="5"/>
          <w:sz w:val="24"/>
        </w:rPr>
        <w:t> </w:t>
      </w:r>
      <w:r>
        <w:rPr>
          <w:sz w:val="24"/>
        </w:rPr>
        <w:t>Council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persuaded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support</w:t>
      </w:r>
      <w:r>
        <w:rPr>
          <w:spacing w:val="5"/>
          <w:sz w:val="24"/>
        </w:rPr>
        <w:t> </w:t>
      </w:r>
      <w:r>
        <w:rPr>
          <w:sz w:val="24"/>
        </w:rPr>
        <w:t>further</w:t>
      </w:r>
      <w:r>
        <w:rPr>
          <w:spacing w:val="5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novel material into commercial preposition.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spacing w:before="76"/>
        <w:ind w:left="1067" w:right="362"/>
        <w:jc w:val="center"/>
      </w:pPr>
      <w:r>
        <w:rPr/>
        <w:t>REFERENCES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ind w:left="1540" w:right="113" w:hanging="720"/>
        <w:jc w:val="both"/>
      </w:pPr>
      <w:r>
        <w:rPr/>
        <w:t>AbdulRahim, R. K. AbdulRazak</w:t>
      </w:r>
      <w:r>
        <w:rPr>
          <w:spacing w:val="1"/>
        </w:rPr>
        <w:t> </w:t>
      </w:r>
      <w:r>
        <w:rPr/>
        <w:t>and Mohammed S. A. D. (2014). Computational Fluid</w:t>
      </w:r>
      <w:r>
        <w:rPr>
          <w:spacing w:val="1"/>
        </w:rPr>
        <w:t> </w:t>
      </w:r>
      <w:r>
        <w:rPr/>
        <w:t>Dynamics (CFD) Analysis of Flow Field Development in a Direct Injection Diesel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Manifolds,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Fluid</w:t>
      </w:r>
      <w:r>
        <w:rPr>
          <w:i/>
          <w:spacing w:val="-1"/>
        </w:rPr>
        <w:t> </w:t>
      </w:r>
      <w:r>
        <w:rPr>
          <w:i/>
        </w:rPr>
        <w:t>Dynamics.</w:t>
      </w:r>
      <w:r>
        <w:rPr>
          <w:i/>
          <w:spacing w:val="1"/>
        </w:rPr>
        <w:t> </w:t>
      </w:r>
      <w:r>
        <w:rPr/>
        <w:t>4(3),</w:t>
      </w:r>
      <w:r>
        <w:rPr>
          <w:spacing w:val="-1"/>
        </w:rPr>
        <w:t> </w:t>
      </w:r>
      <w:r>
        <w:rPr/>
        <w:t>102-113</w:t>
      </w:r>
    </w:p>
    <w:p>
      <w:pPr>
        <w:pStyle w:val="BodyText"/>
        <w:spacing w:before="202"/>
        <w:ind w:left="1540" w:right="109" w:hanging="720"/>
        <w:jc w:val="both"/>
      </w:pPr>
      <w:r>
        <w:rPr/>
        <w:t>Aigbodion,</w:t>
      </w:r>
      <w:r>
        <w:rPr>
          <w:spacing w:val="32"/>
        </w:rPr>
        <w:t> </w:t>
      </w:r>
      <w:r>
        <w:rPr/>
        <w:t>V.</w:t>
      </w:r>
      <w:r>
        <w:rPr>
          <w:spacing w:val="31"/>
        </w:rPr>
        <w:t> </w:t>
      </w:r>
      <w:r>
        <w:rPr/>
        <w:t>S.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Hassan,</w:t>
      </w:r>
      <w:r>
        <w:rPr>
          <w:spacing w:val="31"/>
        </w:rPr>
        <w:t> </w:t>
      </w:r>
      <w:r>
        <w:rPr/>
        <w:t>S.</w:t>
      </w:r>
      <w:r>
        <w:rPr>
          <w:spacing w:val="32"/>
        </w:rPr>
        <w:t> </w:t>
      </w:r>
      <w:r>
        <w:rPr/>
        <w:t>B.</w:t>
      </w:r>
      <w:r>
        <w:rPr>
          <w:spacing w:val="32"/>
        </w:rPr>
        <w:t> </w:t>
      </w:r>
      <w:r>
        <w:rPr/>
        <w:t>(2010).</w:t>
      </w:r>
      <w:r>
        <w:rPr>
          <w:spacing w:val="34"/>
        </w:rPr>
        <w:t> </w:t>
      </w:r>
      <w:r>
        <w:rPr>
          <w:u w:val="single"/>
        </w:rPr>
        <w:t>Experimental</w:t>
      </w:r>
      <w:r>
        <w:rPr>
          <w:spacing w:val="33"/>
        </w:rPr>
        <w:t> </w:t>
      </w:r>
      <w:r>
        <w:rPr/>
        <w:t>Correlations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Wear</w:t>
      </w:r>
      <w:r>
        <w:rPr>
          <w:spacing w:val="31"/>
        </w:rPr>
        <w:t> </w:t>
      </w:r>
      <w:r>
        <w:rPr/>
        <w:t>Rate</w:t>
      </w:r>
      <w:r>
        <w:rPr>
          <w:spacing w:val="-57"/>
        </w:rPr>
        <w:t> </w:t>
      </w:r>
      <w:r>
        <w:rPr/>
        <w:t>and Wear Particulate1e of AI-Cu-Mg/Bagasse Ash Particulate Composite.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Materials</w:t>
      </w:r>
      <w:r>
        <w:rPr>
          <w:i/>
          <w:spacing w:val="-1"/>
        </w:rPr>
        <w:t> </w:t>
      </w:r>
      <w:r>
        <w:rPr>
          <w:i/>
        </w:rPr>
        <w:t>and Design</w:t>
      </w:r>
      <w:r>
        <w:rPr/>
        <w:t>. 31(4),</w:t>
      </w:r>
      <w:r>
        <w:rPr>
          <w:spacing w:val="-1"/>
        </w:rPr>
        <w:t> </w:t>
      </w:r>
      <w:r>
        <w:rPr/>
        <w:t>2177-2180.</w:t>
      </w:r>
    </w:p>
    <w:p>
      <w:pPr>
        <w:spacing w:line="240" w:lineRule="auto" w:before="199"/>
        <w:ind w:left="1540" w:right="113" w:hanging="720"/>
        <w:jc w:val="both"/>
        <w:rPr>
          <w:sz w:val="24"/>
        </w:rPr>
      </w:pPr>
      <w:r>
        <w:rPr>
          <w:sz w:val="24"/>
        </w:rPr>
        <w:t>Ajay, R. S., and</w:t>
      </w:r>
      <w:r>
        <w:rPr>
          <w:spacing w:val="1"/>
          <w:sz w:val="24"/>
        </w:rPr>
        <w:t> </w:t>
      </w:r>
      <w:r>
        <w:rPr>
          <w:sz w:val="24"/>
        </w:rPr>
        <w:t>Pushpendra, K. S. (2014). Design Analysis and Optimization of Three</w:t>
      </w:r>
      <w:r>
        <w:rPr>
          <w:spacing w:val="1"/>
          <w:sz w:val="24"/>
        </w:rPr>
        <w:t> </w:t>
      </w:r>
      <w:r>
        <w:rPr>
          <w:sz w:val="24"/>
        </w:rPr>
        <w:t>Aluminium Piston Alloys Using Finite Element Analysis,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Applications,</w:t>
      </w:r>
      <w:r>
        <w:rPr>
          <w:i/>
          <w:spacing w:val="2"/>
          <w:sz w:val="24"/>
        </w:rPr>
        <w:t> </w:t>
      </w:r>
      <w:r>
        <w:rPr>
          <w:sz w:val="24"/>
        </w:rPr>
        <w:t>4(13), 94-10</w:t>
      </w:r>
    </w:p>
    <w:p>
      <w:pPr>
        <w:spacing w:line="240" w:lineRule="auto" w:before="200"/>
        <w:ind w:left="1540" w:right="114" w:hanging="720"/>
        <w:jc w:val="both"/>
        <w:rPr>
          <w:i/>
          <w:sz w:val="24"/>
        </w:rPr>
      </w:pPr>
      <w:r>
        <w:rPr>
          <w:sz w:val="24"/>
        </w:rPr>
        <w:t>American Society for Testing and Materials (ASTM) (2000) ASTM E 18-103-2000 and 790-</w:t>
      </w:r>
      <w:r>
        <w:rPr>
          <w:spacing w:val="1"/>
          <w:sz w:val="24"/>
        </w:rPr>
        <w:t> </w:t>
      </w:r>
      <w:r>
        <w:rPr>
          <w:sz w:val="24"/>
        </w:rPr>
        <w:t>99-2000.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(ASTM)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Standards.</w:t>
      </w:r>
    </w:p>
    <w:p>
      <w:pPr>
        <w:spacing w:line="240" w:lineRule="auto" w:before="201"/>
        <w:ind w:left="1540" w:right="113" w:hanging="720"/>
        <w:jc w:val="both"/>
        <w:rPr>
          <w:sz w:val="24"/>
        </w:rPr>
      </w:pPr>
      <w:r>
        <w:rPr>
          <w:sz w:val="24"/>
        </w:rPr>
        <w:t>Anilkumar, H. C., Hebbar, H. S., and   Ravishankar, K. S. (2011). Mechanical Properties of</w:t>
      </w:r>
      <w:r>
        <w:rPr>
          <w:spacing w:val="1"/>
          <w:sz w:val="24"/>
        </w:rPr>
        <w:t> </w:t>
      </w:r>
      <w:r>
        <w:rPr>
          <w:sz w:val="24"/>
        </w:rPr>
        <w:t>Fly Ash Reinforced Aluminium Alloy (Al 6061) Composite,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1(6), 43-51</w:t>
      </w:r>
    </w:p>
    <w:p>
      <w:pPr>
        <w:spacing w:line="240" w:lineRule="auto" w:before="200"/>
        <w:ind w:left="1540" w:right="112" w:hanging="720"/>
        <w:jc w:val="both"/>
        <w:rPr>
          <w:sz w:val="24"/>
        </w:rPr>
      </w:pPr>
      <w:r>
        <w:rPr>
          <w:sz w:val="24"/>
        </w:rPr>
        <w:t>Asif M., Chandra K., and</w:t>
      </w:r>
      <w:r>
        <w:rPr>
          <w:spacing w:val="61"/>
          <w:sz w:val="24"/>
        </w:rPr>
        <w:t> </w:t>
      </w:r>
      <w:r>
        <w:rPr>
          <w:sz w:val="24"/>
        </w:rPr>
        <w:t>Misra P. S. (2011). Development of Aluminium Based Hybrid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Duty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Minerals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Characterization and Engineering.</w:t>
      </w:r>
      <w:r>
        <w:rPr>
          <w:i/>
          <w:spacing w:val="2"/>
          <w:sz w:val="24"/>
        </w:rPr>
        <w:t> </w:t>
      </w:r>
      <w:r>
        <w:rPr>
          <w:sz w:val="24"/>
        </w:rPr>
        <w:t>10(14),</w:t>
      </w:r>
      <w:r>
        <w:rPr>
          <w:spacing w:val="-1"/>
          <w:sz w:val="24"/>
        </w:rPr>
        <w:t> </w:t>
      </w:r>
      <w:r>
        <w:rPr>
          <w:sz w:val="24"/>
        </w:rPr>
        <w:t>37-44</w:t>
      </w:r>
    </w:p>
    <w:p>
      <w:pPr>
        <w:spacing w:line="242" w:lineRule="auto" w:before="199"/>
        <w:ind w:left="1540" w:right="114" w:hanging="720"/>
        <w:jc w:val="both"/>
        <w:rPr>
          <w:sz w:val="24"/>
        </w:rPr>
      </w:pPr>
      <w:r>
        <w:rPr>
          <w:sz w:val="24"/>
        </w:rPr>
        <w:t>Automotive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Polytechnic</w:t>
      </w:r>
      <w:r>
        <w:rPr>
          <w:spacing w:val="1"/>
          <w:sz w:val="24"/>
        </w:rPr>
        <w:t> </w:t>
      </w:r>
      <w:r>
        <w:rPr>
          <w:sz w:val="24"/>
        </w:rPr>
        <w:t>(2019),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State, Nigeria</w:t>
      </w:r>
    </w:p>
    <w:p>
      <w:pPr>
        <w:spacing w:line="240" w:lineRule="auto" w:before="197"/>
        <w:ind w:left="1540" w:right="112" w:hanging="720"/>
        <w:jc w:val="both"/>
        <w:rPr>
          <w:sz w:val="24"/>
        </w:rPr>
      </w:pPr>
      <w:r>
        <w:rPr>
          <w:sz w:val="24"/>
        </w:rPr>
        <w:t>Ayatollahi, M. R., Mohammadi, F.,</w:t>
      </w:r>
      <w:r>
        <w:rPr>
          <w:spacing w:val="1"/>
          <w:sz w:val="24"/>
        </w:rPr>
        <w:t> </w:t>
      </w:r>
      <w:r>
        <w:rPr>
          <w:sz w:val="24"/>
        </w:rPr>
        <w:t>and Chamani, H. R. (2011). Thermo-Mechanical Fatigue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Diesel</w:t>
      </w:r>
      <w:r>
        <w:rPr>
          <w:spacing w:val="1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Piston,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Automotive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 </w:t>
      </w:r>
      <w:r>
        <w:rPr>
          <w:sz w:val="24"/>
        </w:rPr>
        <w:t>1(4), 56-63</w:t>
      </w:r>
    </w:p>
    <w:p>
      <w:pPr>
        <w:spacing w:line="240" w:lineRule="auto" w:before="199"/>
        <w:ind w:left="1540" w:right="113" w:hanging="720"/>
        <w:jc w:val="both"/>
        <w:rPr>
          <w:sz w:val="24"/>
        </w:rPr>
      </w:pPr>
      <w:r>
        <w:rPr>
          <w:sz w:val="24"/>
        </w:rPr>
        <w:t>Barekar, N., Tzamitzis, B., K., Dhindaw, J., Patel, N., and Haribabu, Z. (2008). Processing of</w:t>
      </w:r>
      <w:r>
        <w:rPr>
          <w:spacing w:val="1"/>
          <w:sz w:val="24"/>
        </w:rPr>
        <w:t> </w:t>
      </w:r>
      <w:r>
        <w:rPr>
          <w:sz w:val="24"/>
        </w:rPr>
        <w:t>Al-GraphiteParticulate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Shear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Materials Engineering and performance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12(5), 52-61</w:t>
      </w:r>
    </w:p>
    <w:p>
      <w:pPr>
        <w:pStyle w:val="BodyText"/>
        <w:spacing w:before="199"/>
        <w:ind w:left="1540" w:right="114" w:hanging="720"/>
        <w:jc w:val="both"/>
      </w:pPr>
      <w:r>
        <w:rPr/>
        <w:t>Bello, S.A., Hassan S.B., Agunsoye J.O., Zebase Kana M.G., and</w:t>
      </w:r>
      <w:r>
        <w:rPr>
          <w:spacing w:val="1"/>
        </w:rPr>
        <w:t> </w:t>
      </w:r>
      <w:r>
        <w:rPr/>
        <w:t>Raheem I.A. (2015).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Un-carbonised</w:t>
      </w:r>
      <w:r>
        <w:rPr>
          <w:spacing w:val="1"/>
        </w:rPr>
        <w:t> </w:t>
      </w:r>
      <w:r>
        <w:rPr/>
        <w:t>Coconut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Nanoparticles:</w:t>
      </w:r>
      <w:r>
        <w:rPr>
          <w:spacing w:val="60"/>
        </w:rPr>
        <w:t> </w:t>
      </w:r>
      <w:r>
        <w:rPr/>
        <w:t>Characterisation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Determination.</w:t>
      </w:r>
      <w:r>
        <w:rPr>
          <w:spacing w:val="2"/>
        </w:rPr>
        <w:t> </w:t>
      </w:r>
      <w:r>
        <w:rPr>
          <w:i/>
        </w:rPr>
        <w:t>Tribology</w:t>
      </w:r>
      <w:r>
        <w:rPr>
          <w:i/>
          <w:spacing w:val="-1"/>
        </w:rPr>
        <w:t> </w:t>
      </w:r>
      <w:r>
        <w:rPr>
          <w:i/>
        </w:rPr>
        <w:t>Industry</w:t>
      </w:r>
      <w:r>
        <w:rPr/>
        <w:t>,</w:t>
      </w:r>
      <w:r>
        <w:rPr>
          <w:spacing w:val="-1"/>
        </w:rPr>
        <w:t> </w:t>
      </w:r>
      <w:r>
        <w:rPr/>
        <w:t>37(2),</w:t>
      </w:r>
      <w:r>
        <w:rPr>
          <w:spacing w:val="-1"/>
        </w:rPr>
        <w:t> </w:t>
      </w:r>
      <w:r>
        <w:rPr/>
        <w:t>257-263</w:t>
      </w:r>
    </w:p>
    <w:p>
      <w:pPr>
        <w:spacing w:line="240" w:lineRule="auto" w:before="202"/>
        <w:ind w:left="1540" w:right="116" w:hanging="720"/>
        <w:jc w:val="both"/>
        <w:rPr>
          <w:sz w:val="24"/>
        </w:rPr>
      </w:pPr>
      <w:r>
        <w:rPr>
          <w:sz w:val="24"/>
        </w:rPr>
        <w:t>Bhagat, A. R., and</w:t>
      </w:r>
      <w:r>
        <w:rPr>
          <w:spacing w:val="61"/>
          <w:sz w:val="24"/>
        </w:rPr>
        <w:t> </w:t>
      </w:r>
      <w:r>
        <w:rPr>
          <w:sz w:val="24"/>
        </w:rPr>
        <w:t>Jibhakate, Y. M. (2011). Thermal Analysis and Optimization of I.C.</w:t>
      </w:r>
      <w:r>
        <w:rPr>
          <w:spacing w:val="1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Finite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(IJMER),</w:t>
      </w:r>
      <w:r>
        <w:rPr>
          <w:i/>
          <w:spacing w:val="1"/>
          <w:sz w:val="24"/>
        </w:rPr>
        <w:t> </w:t>
      </w:r>
      <w:r>
        <w:rPr>
          <w:sz w:val="24"/>
        </w:rPr>
        <w:t>2(4), 19-27,</w:t>
      </w:r>
    </w:p>
    <w:p>
      <w:pPr>
        <w:spacing w:line="242" w:lineRule="auto" w:before="200"/>
        <w:ind w:left="1540" w:right="112" w:hanging="720"/>
        <w:jc w:val="both"/>
        <w:rPr>
          <w:sz w:val="24"/>
        </w:rPr>
      </w:pPr>
      <w:r>
        <w:rPr>
          <w:sz w:val="24"/>
        </w:rPr>
        <w:t>Bhattacharya, A. (2014). Analysis of piston of two stroke engine.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3(6),</w:t>
      </w:r>
      <w:r>
        <w:rPr>
          <w:spacing w:val="-1"/>
          <w:sz w:val="24"/>
        </w:rPr>
        <w:t> </w:t>
      </w:r>
      <w:r>
        <w:rPr>
          <w:sz w:val="24"/>
        </w:rPr>
        <w:t>642-648</w:t>
      </w:r>
    </w:p>
    <w:p>
      <w:pPr>
        <w:spacing w:line="242" w:lineRule="auto" w:before="193"/>
        <w:ind w:left="1540" w:right="114" w:hanging="720"/>
        <w:jc w:val="both"/>
        <w:rPr>
          <w:sz w:val="24"/>
        </w:rPr>
      </w:pPr>
      <w:r>
        <w:rPr>
          <w:sz w:val="24"/>
        </w:rPr>
        <w:t>Budynas, R. G., and</w:t>
      </w:r>
      <w:r>
        <w:rPr>
          <w:spacing w:val="1"/>
          <w:sz w:val="24"/>
        </w:rPr>
        <w:t> </w:t>
      </w:r>
      <w:r>
        <w:rPr>
          <w:sz w:val="24"/>
        </w:rPr>
        <w:t>Nisbett K. J. (2014). </w:t>
      </w:r>
      <w:r>
        <w:rPr>
          <w:i/>
          <w:sz w:val="24"/>
        </w:rPr>
        <w:t>Mechanical Engineering Design, a Text 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sz w:val="24"/>
        </w:rPr>
        <w:t>, New York, Mc</w:t>
      </w:r>
      <w:r>
        <w:rPr>
          <w:spacing w:val="-2"/>
          <w:sz w:val="24"/>
        </w:rPr>
        <w:t> </w:t>
      </w:r>
      <w:r>
        <w:rPr>
          <w:sz w:val="24"/>
        </w:rPr>
        <w:t>Graw Hill Publishers</w:t>
      </w:r>
    </w:p>
    <w:p>
      <w:pPr>
        <w:spacing w:line="242" w:lineRule="auto" w:before="194"/>
        <w:ind w:left="1540" w:right="114" w:hanging="720"/>
        <w:jc w:val="both"/>
        <w:rPr>
          <w:sz w:val="24"/>
        </w:rPr>
      </w:pPr>
      <w:r>
        <w:rPr>
          <w:sz w:val="24"/>
        </w:rPr>
        <w:t>Callister A. (2013). </w:t>
      </w:r>
      <w:r>
        <w:rPr>
          <w:i/>
          <w:sz w:val="24"/>
        </w:rPr>
        <w:t>Introduction to Material Science and Engineering</w:t>
      </w:r>
      <w:r>
        <w:rPr>
          <w:sz w:val="24"/>
        </w:rPr>
        <w:t>. New York, Jewel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spacing w:line="242" w:lineRule="auto" w:before="72"/>
        <w:ind w:left="1540" w:right="115" w:hanging="720"/>
        <w:jc w:val="both"/>
        <w:rPr>
          <w:sz w:val="24"/>
        </w:rPr>
      </w:pPr>
      <w:r>
        <w:rPr>
          <w:sz w:val="24"/>
        </w:rPr>
        <w:t>Chinthani, D. L., and Mevan P. (2015). A physic-Chemical analysis of coconut shell powder.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Symposium on applied chemistry. Elsevier, Science Direc</w:t>
      </w:r>
      <w:r>
        <w:rPr>
          <w:sz w:val="24"/>
        </w:rPr>
        <w:t>t, 16(2), 222-</w:t>
      </w:r>
      <w:r>
        <w:rPr>
          <w:spacing w:val="1"/>
          <w:sz w:val="24"/>
        </w:rPr>
        <w:t> </w:t>
      </w:r>
      <w:r>
        <w:rPr>
          <w:sz w:val="24"/>
        </w:rPr>
        <w:t>228</w:t>
      </w:r>
    </w:p>
    <w:p>
      <w:pPr>
        <w:pStyle w:val="BodyText"/>
        <w:spacing w:line="242" w:lineRule="auto" w:before="191"/>
        <w:ind w:left="1540" w:right="116" w:hanging="720"/>
        <w:jc w:val="both"/>
      </w:pPr>
      <w:r>
        <w:rPr/>
        <w:t>Clyne, T. W (2013). Metal Matrix Composites. Matrix and Processing; Encyclopaedia of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 Technology: A Mortenson (Elsevier)</w:t>
      </w:r>
      <w:r>
        <w:rPr>
          <w:spacing w:val="-2"/>
        </w:rPr>
        <w:t> </w:t>
      </w:r>
      <w:r>
        <w:rPr/>
        <w:t>(Pp. 1-20)</w:t>
      </w:r>
    </w:p>
    <w:p>
      <w:pPr>
        <w:spacing w:line="240" w:lineRule="auto" w:before="194"/>
        <w:ind w:left="1540" w:right="114" w:hanging="720"/>
        <w:jc w:val="both"/>
        <w:rPr>
          <w:sz w:val="24"/>
        </w:rPr>
      </w:pPr>
      <w:r>
        <w:rPr>
          <w:sz w:val="24"/>
        </w:rPr>
        <w:t>Daljeet S., Harmanjit S.</w:t>
      </w:r>
      <w:r>
        <w:rPr>
          <w:spacing w:val="1"/>
          <w:sz w:val="24"/>
        </w:rPr>
        <w:t> </w:t>
      </w:r>
      <w:r>
        <w:rPr>
          <w:sz w:val="24"/>
        </w:rPr>
        <w:t>and Som K. (2012). An Experimental Investigation of Mechanical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Adding</w:t>
      </w:r>
      <w:r>
        <w:rPr>
          <w:spacing w:val="1"/>
          <w:sz w:val="24"/>
        </w:rPr>
        <w:t> </w:t>
      </w:r>
      <w:r>
        <w:rPr>
          <w:sz w:val="24"/>
        </w:rPr>
        <w:t>Sic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Alumina.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6(2), 14-21</w:t>
      </w:r>
    </w:p>
    <w:p>
      <w:pPr>
        <w:pStyle w:val="BodyText"/>
        <w:spacing w:line="242" w:lineRule="auto" w:before="201"/>
        <w:ind w:left="1540" w:right="116" w:hanging="720"/>
        <w:jc w:val="both"/>
      </w:pPr>
      <w:r>
        <w:rPr/>
        <w:t>Deborah D., L. (2019). Metal Matrix Composites. In Carbon Composites, Second Edition,</w:t>
      </w:r>
      <w:r>
        <w:rPr>
          <w:spacing w:val="1"/>
        </w:rPr>
        <w:t> </w:t>
      </w:r>
      <w:r>
        <w:rPr/>
        <w:t>Handbook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Non-Ferrous Metal</w:t>
      </w:r>
      <w:r>
        <w:rPr>
          <w:spacing w:val="-1"/>
        </w:rPr>
        <w:t> </w:t>
      </w:r>
      <w:r>
        <w:rPr/>
        <w:t>Powder, Elsaviar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Direct (Pp 390-407)</w:t>
      </w:r>
    </w:p>
    <w:p>
      <w:pPr>
        <w:spacing w:line="240" w:lineRule="auto" w:before="195"/>
        <w:ind w:left="1540" w:right="114" w:hanging="720"/>
        <w:jc w:val="both"/>
        <w:rPr>
          <w:sz w:val="24"/>
        </w:rPr>
      </w:pPr>
      <w:r>
        <w:rPr>
          <w:sz w:val="24"/>
        </w:rPr>
        <w:t>DilipKumar, S. and Madhura, C. (2015). Theeretical Analysis of stress and Design of Piston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CATIA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ANSYS.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Invention,</w:t>
      </w:r>
      <w:r>
        <w:rPr>
          <w:i/>
          <w:spacing w:val="-1"/>
          <w:sz w:val="24"/>
        </w:rPr>
        <w:t> </w:t>
      </w:r>
      <w:r>
        <w:rPr>
          <w:sz w:val="24"/>
        </w:rPr>
        <w:t>4(6), 52-61</w:t>
      </w:r>
    </w:p>
    <w:p>
      <w:pPr>
        <w:spacing w:before="199"/>
        <w:ind w:left="1540" w:right="111" w:hanging="720"/>
        <w:jc w:val="both"/>
        <w:rPr>
          <w:i/>
          <w:sz w:val="24"/>
        </w:rPr>
      </w:pPr>
      <w:r>
        <w:rPr>
          <w:sz w:val="24"/>
        </w:rPr>
        <w:t>Dinesh K., and</w:t>
      </w:r>
      <w:r>
        <w:rPr>
          <w:spacing w:val="1"/>
          <w:sz w:val="24"/>
        </w:rPr>
        <w:t> </w:t>
      </w:r>
      <w:r>
        <w:rPr>
          <w:sz w:val="24"/>
        </w:rPr>
        <w:t>Jasmet S., (2014). Investigation of mechanical properties of aluminium based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-1"/>
          <w:sz w:val="24"/>
        </w:rPr>
        <w:t> </w:t>
      </w:r>
      <w:r>
        <w:rPr>
          <w:sz w:val="24"/>
        </w:rPr>
        <w:t>metal</w:t>
      </w:r>
      <w:r>
        <w:rPr>
          <w:spacing w:val="2"/>
          <w:sz w:val="24"/>
        </w:rPr>
        <w:t> </w:t>
      </w:r>
      <w:r>
        <w:rPr>
          <w:sz w:val="24"/>
        </w:rPr>
        <w:t>composite.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engineering</w:t>
      </w:r>
    </w:p>
    <w:p>
      <w:pPr>
        <w:spacing w:before="2"/>
        <w:ind w:left="1540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application. </w:t>
      </w:r>
      <w:r>
        <w:rPr>
          <w:sz w:val="24"/>
        </w:rPr>
        <w:t>8(3),</w:t>
      </w:r>
      <w:r>
        <w:rPr>
          <w:spacing w:val="-1"/>
          <w:sz w:val="24"/>
        </w:rPr>
        <w:t> </w:t>
      </w:r>
      <w:r>
        <w:rPr>
          <w:sz w:val="24"/>
        </w:rPr>
        <w:t>75–85.</w:t>
      </w:r>
    </w:p>
    <w:p>
      <w:pPr>
        <w:spacing w:line="240" w:lineRule="auto" w:before="200"/>
        <w:ind w:left="1540" w:right="114" w:hanging="720"/>
        <w:jc w:val="both"/>
        <w:rPr>
          <w:sz w:val="24"/>
        </w:rPr>
      </w:pPr>
      <w:r>
        <w:rPr>
          <w:sz w:val="24"/>
        </w:rPr>
        <w:t>Enetaya, A. N. (2014).Improving natural organic fibre reinforced polymer composites for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components.</w:t>
      </w:r>
      <w:r>
        <w:rPr>
          <w:spacing w:val="1"/>
          <w:sz w:val="24"/>
        </w:rPr>
        <w:t> </w:t>
      </w:r>
      <w:r>
        <w:rPr>
          <w:i/>
          <w:sz w:val="24"/>
        </w:rPr>
        <w:t>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-1"/>
          <w:sz w:val="24"/>
        </w:rPr>
        <w:t> </w:t>
      </w:r>
      <w:r>
        <w:rPr>
          <w:sz w:val="24"/>
        </w:rPr>
        <w:t>2(9), 6-8.</w:t>
      </w:r>
    </w:p>
    <w:p>
      <w:pPr>
        <w:spacing w:line="242" w:lineRule="auto" w:before="199"/>
        <w:ind w:left="1540" w:right="112" w:hanging="720"/>
        <w:jc w:val="both"/>
        <w:rPr>
          <w:sz w:val="24"/>
        </w:rPr>
      </w:pPr>
      <w:r>
        <w:rPr>
          <w:sz w:val="24"/>
        </w:rPr>
        <w:t>European Aluminium Association, (2015). </w:t>
      </w:r>
      <w:r>
        <w:rPr>
          <w:i/>
          <w:sz w:val="24"/>
        </w:rPr>
        <w:t>The Aluminium Automotive Manual, Application-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 Piston</w:t>
      </w:r>
      <w:r>
        <w:rPr>
          <w:sz w:val="24"/>
        </w:rPr>
        <w:t>: Rohrle</w:t>
      </w:r>
      <w:r>
        <w:rPr>
          <w:spacing w:val="-2"/>
          <w:sz w:val="24"/>
        </w:rPr>
        <w:t> </w:t>
      </w:r>
      <w:r>
        <w:rPr>
          <w:sz w:val="24"/>
        </w:rPr>
        <w:t>M. D.</w:t>
      </w:r>
    </w:p>
    <w:p>
      <w:pPr>
        <w:pStyle w:val="BodyText"/>
        <w:spacing w:before="194"/>
        <w:ind w:left="1540" w:right="113" w:hanging="720"/>
        <w:jc w:val="both"/>
      </w:pPr>
      <w:r>
        <w:rPr/>
        <w:t>Fernando, L., and</w:t>
      </w:r>
      <w:r>
        <w:rPr>
          <w:spacing w:val="1"/>
        </w:rPr>
        <w:t> </w:t>
      </w:r>
      <w:r>
        <w:rPr/>
        <w:t>Hans, P. D (2010). Enhanced Young’s Modulus of Al-Si Alloys and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Co-continuous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Composites</w:t>
      </w:r>
      <w:r>
        <w:rPr>
          <w:i/>
          <w:spacing w:val="-57"/>
        </w:rPr>
        <w:t> </w:t>
      </w:r>
      <w:r>
        <w:rPr>
          <w:i/>
        </w:rPr>
        <w:t>Materials,5</w:t>
      </w:r>
      <w:r>
        <w:rPr/>
        <w:t>(24),</w:t>
      </w:r>
      <w:r>
        <w:rPr>
          <w:spacing w:val="-1"/>
        </w:rPr>
        <w:t> </w:t>
      </w:r>
      <w:r>
        <w:rPr/>
        <w:t>739-755</w:t>
      </w:r>
    </w:p>
    <w:p>
      <w:pPr>
        <w:pStyle w:val="BodyText"/>
        <w:spacing w:before="202"/>
        <w:ind w:left="1540" w:right="117" w:hanging="720"/>
        <w:jc w:val="both"/>
      </w:pPr>
      <w:r>
        <w:rPr/>
        <w:t>Firdaus R. M., Supriyo B., and Suharjono A. (2020). Analysis of braking force efficiency</w:t>
      </w:r>
      <w:r>
        <w:rPr>
          <w:spacing w:val="1"/>
        </w:rPr>
        <w:t> </w:t>
      </w:r>
      <w:r>
        <w:rPr/>
        <w:t>measurements for various braking strategy applied for vehicle tested on roller brake</w:t>
      </w:r>
      <w:r>
        <w:rPr>
          <w:spacing w:val="1"/>
        </w:rPr>
        <w:t> </w:t>
      </w:r>
      <w:r>
        <w:rPr/>
        <w:t>tester.</w:t>
      </w:r>
      <w:r>
        <w:rPr>
          <w:spacing w:val="-2"/>
        </w:rPr>
        <w:t> </w:t>
      </w:r>
      <w:r>
        <w:rPr>
          <w:i/>
        </w:rPr>
        <w:t>Journal of Physics</w:t>
      </w:r>
      <w:r>
        <w:rPr/>
        <w:t>, 3(22), 27-35</w:t>
      </w:r>
    </w:p>
    <w:p>
      <w:pPr>
        <w:spacing w:line="242" w:lineRule="auto" w:before="199"/>
        <w:ind w:left="1540" w:right="235" w:hanging="720"/>
        <w:jc w:val="both"/>
        <w:rPr>
          <w:sz w:val="24"/>
        </w:rPr>
      </w:pPr>
      <w:r>
        <w:rPr>
          <w:sz w:val="24"/>
        </w:rPr>
        <w:t>Francis, U. (2012). Casting of motor cycle piston from aluminium piston scrap using metallic</w:t>
      </w:r>
      <w:r>
        <w:rPr>
          <w:spacing w:val="-57"/>
          <w:sz w:val="24"/>
        </w:rPr>
        <w:t> </w:t>
      </w:r>
      <w:r>
        <w:rPr>
          <w:sz w:val="24"/>
        </w:rPr>
        <w:t>mould.</w:t>
      </w:r>
      <w:r>
        <w:rPr>
          <w:spacing w:val="-1"/>
          <w:sz w:val="24"/>
        </w:rPr>
        <w:t> </w:t>
      </w:r>
      <w:r>
        <w:rPr>
          <w:i/>
          <w:sz w:val="24"/>
        </w:rPr>
        <w:t>Leonardo 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, 4(21), 82-92</w:t>
      </w:r>
    </w:p>
    <w:p>
      <w:pPr>
        <w:pStyle w:val="BodyText"/>
        <w:spacing w:line="242" w:lineRule="auto" w:before="194"/>
        <w:ind w:left="1540" w:right="113" w:hanging="720"/>
        <w:jc w:val="both"/>
      </w:pPr>
      <w:r>
        <w:rPr/>
        <w:t>Franz,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Seshasai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(CFD)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optimization of fuel injection strategies in a diesel engine using an adaptive gradient</w:t>
      </w:r>
      <w:r>
        <w:rPr>
          <w:spacing w:val="1"/>
        </w:rPr>
        <w:t> </w:t>
      </w:r>
      <w:r>
        <w:rPr/>
        <w:t>method,</w:t>
      </w:r>
      <w:r>
        <w:rPr>
          <w:spacing w:val="-2"/>
        </w:rPr>
        <w:t> </w:t>
      </w:r>
      <w:r>
        <w:rPr>
          <w:i/>
        </w:rPr>
        <w:t>Applied Mathematica Model</w:t>
      </w:r>
      <w:r>
        <w:rPr/>
        <w:t>, </w:t>
      </w:r>
      <w:hyperlink r:id="rId80">
        <w:r>
          <w:rPr/>
          <w:t>33(3</w:t>
        </w:r>
      </w:hyperlink>
      <w:r>
        <w:rPr/>
        <w:t>),</w:t>
      </w:r>
      <w:r>
        <w:rPr>
          <w:spacing w:val="-1"/>
        </w:rPr>
        <w:t> </w:t>
      </w:r>
      <w:r>
        <w:rPr/>
        <w:t>1366–1385</w:t>
      </w:r>
    </w:p>
    <w:p>
      <w:pPr>
        <w:spacing w:before="194"/>
        <w:ind w:left="1540" w:right="112" w:hanging="720"/>
        <w:jc w:val="both"/>
        <w:rPr>
          <w:sz w:val="24"/>
        </w:rPr>
      </w:pPr>
      <w:r>
        <w:rPr>
          <w:sz w:val="24"/>
        </w:rPr>
        <w:t>Gaitondel, V. N.,</w:t>
      </w:r>
      <w:r>
        <w:rPr>
          <w:spacing w:val="1"/>
          <w:sz w:val="24"/>
        </w:rPr>
        <w:t> </w:t>
      </w:r>
      <w:r>
        <w:rPr>
          <w:sz w:val="24"/>
        </w:rPr>
        <w:t>Karnik</w:t>
      </w:r>
      <w:r>
        <w:rPr>
          <w:spacing w:val="1"/>
          <w:sz w:val="24"/>
        </w:rPr>
        <w:t> </w:t>
      </w:r>
      <w:r>
        <w:rPr>
          <w:sz w:val="24"/>
        </w:rPr>
        <w:t>S.R and Javaprakash M.S (2012). Wear and Corrosion Properties of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Al/Al</w:t>
      </w:r>
      <w:r>
        <w:rPr>
          <w:sz w:val="16"/>
        </w:rPr>
        <w:t>2</w:t>
      </w:r>
      <w:r>
        <w:rPr>
          <w:position w:val="2"/>
          <w:sz w:val="24"/>
        </w:rPr>
        <w:t>0</w:t>
      </w:r>
      <w:r>
        <w:rPr>
          <w:sz w:val="16"/>
        </w:rPr>
        <w:t>3</w:t>
      </w:r>
      <w:r>
        <w:rPr>
          <w:position w:val="2"/>
          <w:sz w:val="24"/>
        </w:rPr>
        <w:t>/Graphite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Hybrid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Composite.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Journal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of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Minerals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and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Materials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Characterisation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Engineering</w:t>
      </w:r>
      <w:r>
        <w:rPr>
          <w:sz w:val="24"/>
        </w:rPr>
        <w:t>, 25(6),</w:t>
      </w:r>
      <w:r>
        <w:rPr>
          <w:spacing w:val="-1"/>
          <w:sz w:val="24"/>
        </w:rPr>
        <w:t> </w:t>
      </w:r>
      <w:r>
        <w:rPr>
          <w:sz w:val="24"/>
        </w:rPr>
        <w:t>695 -</w:t>
      </w:r>
      <w:r>
        <w:rPr>
          <w:spacing w:val="-1"/>
          <w:sz w:val="24"/>
        </w:rPr>
        <w:t> </w:t>
      </w:r>
      <w:r>
        <w:rPr>
          <w:sz w:val="24"/>
        </w:rPr>
        <w:t>705</w:t>
      </w:r>
    </w:p>
    <w:p>
      <w:pPr>
        <w:pStyle w:val="BodyText"/>
        <w:spacing w:before="196"/>
        <w:ind w:left="1540" w:right="109" w:hanging="720"/>
        <w:jc w:val="both"/>
      </w:pPr>
      <w:r>
        <w:rPr/>
        <w:t>Hubert, C., Marteau, J., Deltombe, R., Chen, Y. M., and</w:t>
      </w:r>
      <w:r>
        <w:rPr>
          <w:spacing w:val="1"/>
        </w:rPr>
        <w:t> </w:t>
      </w:r>
      <w:r>
        <w:rPr/>
        <w:t>Bigerelle, M., (2014). Roughness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Topography,</w:t>
      </w:r>
      <w:r>
        <w:rPr>
          <w:spacing w:val="1"/>
        </w:rPr>
        <w:t> </w:t>
      </w:r>
      <w:r>
        <w:rPr>
          <w:i/>
        </w:rPr>
        <w:t>Metrology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Properties</w:t>
      </w:r>
      <w:r>
        <w:rPr/>
        <w:t>,</w:t>
      </w:r>
      <w:r>
        <w:rPr>
          <w:spacing w:val="-1"/>
        </w:rPr>
        <w:t> </w:t>
      </w:r>
      <w:r>
        <w:rPr/>
        <w:t>5(2), 1-9</w:t>
      </w:r>
    </w:p>
    <w:p>
      <w:pPr>
        <w:spacing w:after="0"/>
        <w:jc w:val="both"/>
        <w:sectPr>
          <w:pgSz w:w="11910" w:h="16840"/>
          <w:pgMar w:header="0" w:footer="1002" w:top="1320" w:bottom="1200" w:left="800" w:right="1080"/>
        </w:sectPr>
      </w:pPr>
    </w:p>
    <w:p>
      <w:pPr>
        <w:pStyle w:val="BodyText"/>
        <w:spacing w:line="242" w:lineRule="auto" w:before="72"/>
        <w:ind w:left="1540" w:right="112" w:hanging="720"/>
        <w:jc w:val="both"/>
      </w:pPr>
      <w:r>
        <w:rPr/>
        <w:t>Ibrahim, N. M., Bakar, R. A., and</w:t>
      </w:r>
      <w:r>
        <w:rPr>
          <w:spacing w:val="61"/>
        </w:rPr>
        <w:t> </w:t>
      </w:r>
      <w:r>
        <w:rPr/>
        <w:t>Ismail, A. R. (2008).   In-Cylinder Flow through Piston-</w:t>
      </w:r>
      <w:r>
        <w:rPr>
          <w:spacing w:val="1"/>
        </w:rPr>
        <w:t> </w:t>
      </w:r>
      <w:r>
        <w:rPr/>
        <w:t>Port Engines Modelling using Dynamic Mesh, </w:t>
      </w:r>
      <w:r>
        <w:rPr>
          <w:i/>
        </w:rPr>
        <w:t>Journal of Applied Sciences Research</w:t>
      </w:r>
      <w:r>
        <w:rPr/>
        <w:t>,</w:t>
      </w:r>
      <w:r>
        <w:rPr>
          <w:spacing w:val="1"/>
        </w:rPr>
        <w:t> </w:t>
      </w:r>
      <w:r>
        <w:rPr/>
        <w:t>4(1):</w:t>
      </w:r>
      <w:r>
        <w:rPr>
          <w:spacing w:val="-1"/>
        </w:rPr>
        <w:t> </w:t>
      </w:r>
      <w:r>
        <w:rPr/>
        <w:t>58-64,</w:t>
      </w:r>
    </w:p>
    <w:p>
      <w:pPr>
        <w:pStyle w:val="BodyText"/>
        <w:spacing w:before="191"/>
        <w:ind w:left="1540" w:right="111" w:hanging="720"/>
        <w:jc w:val="both"/>
      </w:pPr>
      <w:r>
        <w:rPr/>
        <w:t>Ismail, A. R., Soon, Y. C., Abdullah, B., Zulkifli, R., Sopian, K., and</w:t>
      </w:r>
      <w:r>
        <w:rPr>
          <w:spacing w:val="1"/>
        </w:rPr>
        <w:t> </w:t>
      </w:r>
      <w:r>
        <w:rPr/>
        <w:t>Rahman, M. N. (2009).</w:t>
      </w:r>
      <w:r>
        <w:rPr>
          <w:spacing w:val="1"/>
        </w:rPr>
        <w:t> </w:t>
      </w:r>
      <w:r>
        <w:rPr/>
        <w:t>Reverse Engineering in Fabrication of Piston Crown, </w:t>
      </w:r>
      <w:r>
        <w:rPr>
          <w:i/>
        </w:rPr>
        <w:t>European Journal of Scientific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29(1), 136-146</w:t>
      </w:r>
    </w:p>
    <w:p>
      <w:pPr>
        <w:pStyle w:val="BodyText"/>
        <w:spacing w:before="199"/>
        <w:ind w:left="1540" w:right="112" w:hanging="720"/>
        <w:jc w:val="both"/>
      </w:pPr>
      <w:r>
        <w:rPr/>
        <w:t>Issac, D., Ramasamy, S., and</w:t>
      </w:r>
      <w:r>
        <w:rPr>
          <w:spacing w:val="1"/>
        </w:rPr>
        <w:t> </w:t>
      </w:r>
      <w:r>
        <w:rPr/>
        <w:t>Nadajaram, S. (2016). Effect of Ceramic Particulate Type on</w:t>
      </w:r>
      <w:r>
        <w:rPr>
          <w:spacing w:val="1"/>
        </w:rPr>
        <w:t> </w:t>
      </w:r>
      <w:r>
        <w:rPr/>
        <w:t>Microstructure and Properties of Copper Matrix Composites Synthesis by Friction Stir</w:t>
      </w:r>
      <w:r>
        <w:rPr>
          <w:spacing w:val="1"/>
        </w:rPr>
        <w:t> </w:t>
      </w:r>
      <w:r>
        <w:rPr/>
        <w:t>Processing. Science Direct, </w:t>
      </w:r>
      <w:r>
        <w:rPr>
          <w:i/>
        </w:rPr>
        <w:t>Journal of Materials Research and Technology. </w:t>
      </w:r>
      <w:r>
        <w:rPr/>
        <w:t>5(4), 302-</w:t>
      </w:r>
      <w:r>
        <w:rPr>
          <w:spacing w:val="1"/>
        </w:rPr>
        <w:t> </w:t>
      </w:r>
      <w:r>
        <w:rPr/>
        <w:t>316</w:t>
      </w:r>
    </w:p>
    <w:p>
      <w:pPr>
        <w:pStyle w:val="BodyText"/>
        <w:spacing w:before="202"/>
        <w:ind w:left="1540" w:right="108" w:hanging="720"/>
        <w:jc w:val="both"/>
      </w:pPr>
      <w:r>
        <w:rPr/>
        <w:t>Itsko, G., Rohatgi, P. K., Moutsatsou, A., Rover H., J., Schultz, B., F., Koukouzas, N. and</w:t>
      </w:r>
      <w:r>
        <w:rPr>
          <w:spacing w:val="1"/>
        </w:rPr>
        <w:t> </w:t>
      </w:r>
      <w:r>
        <w:rPr/>
        <w:t>Vasilatos, C. (2011). Incorporation of High Ca Fly Ash Particles into A356Al by Stir</w:t>
      </w:r>
      <w:r>
        <w:rPr>
          <w:spacing w:val="1"/>
        </w:rPr>
        <w:t> </w:t>
      </w:r>
      <w:r>
        <w:rPr/>
        <w:t>Casting Technique and characterization of the Fabricated Composites</w:t>
      </w:r>
      <w:r>
        <w:rPr>
          <w:i/>
        </w:rPr>
        <w:t>. World of Coal</w:t>
      </w:r>
      <w:r>
        <w:rPr>
          <w:i/>
          <w:spacing w:val="1"/>
        </w:rPr>
        <w:t> </w:t>
      </w:r>
      <w:r>
        <w:rPr>
          <w:i/>
        </w:rPr>
        <w:t>Ash</w:t>
      </w:r>
      <w:r>
        <w:rPr>
          <w:i/>
          <w:spacing w:val="-1"/>
        </w:rPr>
        <w:t> </w:t>
      </w:r>
      <w:r>
        <w:rPr>
          <w:i/>
        </w:rPr>
        <w:t>(WOCA)</w:t>
      </w:r>
      <w:r>
        <w:rPr>
          <w:i/>
          <w:spacing w:val="-4"/>
        </w:rPr>
        <w:t> </w:t>
      </w:r>
      <w:r>
        <w:rPr>
          <w:i/>
        </w:rPr>
        <w:t>Conference</w:t>
      </w:r>
      <w:r>
        <w:rPr/>
        <w:t>. 35(8), 112-121</w:t>
      </w:r>
    </w:p>
    <w:p>
      <w:pPr>
        <w:spacing w:line="240" w:lineRule="auto" w:before="200"/>
        <w:ind w:left="1540" w:right="109" w:hanging="720"/>
        <w:jc w:val="both"/>
        <w:rPr>
          <w:sz w:val="24"/>
        </w:rPr>
      </w:pPr>
      <w:r>
        <w:rPr>
          <w:sz w:val="24"/>
        </w:rPr>
        <w:t>Jadhav V., Jain R. K.,</w:t>
      </w:r>
      <w:r>
        <w:rPr>
          <w:spacing w:val="1"/>
          <w:sz w:val="24"/>
        </w:rPr>
        <w:t> </w:t>
      </w:r>
      <w:r>
        <w:rPr>
          <w:sz w:val="24"/>
        </w:rPr>
        <w:t>and Yogendra S. C. (2016). Design and Analysis of Aluminium Alloy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Aided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(CAE)</w:t>
      </w:r>
      <w:r>
        <w:rPr>
          <w:spacing w:val="1"/>
          <w:sz w:val="24"/>
        </w:rPr>
        <w:t> </w:t>
      </w:r>
      <w:r>
        <w:rPr>
          <w:sz w:val="24"/>
        </w:rPr>
        <w:t>Tools.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 Research Technology.</w:t>
      </w:r>
      <w:r>
        <w:rPr>
          <w:i/>
          <w:spacing w:val="2"/>
          <w:sz w:val="24"/>
        </w:rPr>
        <w:t> </w:t>
      </w:r>
      <w:r>
        <w:rPr>
          <w:sz w:val="24"/>
        </w:rPr>
        <w:t>5(7),</w:t>
      </w:r>
      <w:r>
        <w:rPr>
          <w:spacing w:val="-1"/>
          <w:sz w:val="24"/>
        </w:rPr>
        <w:t> </w:t>
      </w:r>
      <w:r>
        <w:rPr>
          <w:sz w:val="24"/>
        </w:rPr>
        <w:t>332 -</w:t>
      </w:r>
      <w:r>
        <w:rPr>
          <w:spacing w:val="-1"/>
          <w:sz w:val="24"/>
        </w:rPr>
        <w:t> </w:t>
      </w:r>
      <w:r>
        <w:rPr>
          <w:sz w:val="24"/>
        </w:rPr>
        <w:t>339</w:t>
      </w:r>
    </w:p>
    <w:p>
      <w:pPr>
        <w:spacing w:line="242" w:lineRule="auto" w:before="199"/>
        <w:ind w:left="1540" w:right="114" w:hanging="720"/>
        <w:jc w:val="both"/>
        <w:rPr>
          <w:sz w:val="24"/>
        </w:rPr>
      </w:pPr>
      <w:r>
        <w:rPr>
          <w:sz w:val="24"/>
        </w:rPr>
        <w:t>John, M. Fox, (2017). Fly Ash Classification, Old and New Ideas, </w:t>
      </w:r>
      <w:r>
        <w:rPr>
          <w:i/>
          <w:sz w:val="24"/>
        </w:rPr>
        <w:t>World of Coal Ash (WOCA)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Lexington,</w:t>
      </w:r>
      <w:r>
        <w:rPr>
          <w:i/>
          <w:spacing w:val="3"/>
          <w:sz w:val="24"/>
        </w:rPr>
        <w:t> </w:t>
      </w:r>
      <w:r>
        <w:rPr>
          <w:sz w:val="24"/>
        </w:rPr>
        <w:t>23(4), 1-19</w:t>
      </w:r>
    </w:p>
    <w:p>
      <w:pPr>
        <w:spacing w:line="242" w:lineRule="auto" w:before="196"/>
        <w:ind w:left="1540" w:right="120" w:hanging="720"/>
        <w:jc w:val="both"/>
        <w:rPr>
          <w:sz w:val="24"/>
        </w:rPr>
      </w:pPr>
      <w:r>
        <w:rPr>
          <w:sz w:val="24"/>
        </w:rPr>
        <w:t>Julian I. E. Hoffman, (2015). Biostatistics for Medical and Biomedical Practitioners. Science</w:t>
      </w:r>
      <w:r>
        <w:rPr>
          <w:spacing w:val="1"/>
          <w:sz w:val="24"/>
        </w:rPr>
        <w:t> </w:t>
      </w:r>
      <w:r>
        <w:rPr>
          <w:sz w:val="24"/>
        </w:rPr>
        <w:t>direct,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 applied 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4(3),</w:t>
      </w:r>
      <w:r>
        <w:rPr>
          <w:spacing w:val="-1"/>
          <w:sz w:val="24"/>
        </w:rPr>
        <w:t> </w:t>
      </w:r>
      <w:r>
        <w:rPr>
          <w:sz w:val="24"/>
        </w:rPr>
        <w:t>204-228</w:t>
      </w:r>
    </w:p>
    <w:p>
      <w:pPr>
        <w:spacing w:line="240" w:lineRule="auto" w:before="194"/>
        <w:ind w:left="1540" w:right="111" w:hanging="720"/>
        <w:jc w:val="both"/>
        <w:rPr>
          <w:sz w:val="24"/>
        </w:rPr>
      </w:pPr>
      <w:r>
        <w:rPr>
          <w:sz w:val="24"/>
        </w:rPr>
        <w:t>Karthikaiselvi,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Subhashini,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60"/>
          <w:sz w:val="24"/>
        </w:rPr>
        <w:t> </w:t>
      </w:r>
      <w:r>
        <w:rPr>
          <w:sz w:val="24"/>
        </w:rPr>
        <w:t>properties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mild</w:t>
      </w:r>
      <w:r>
        <w:rPr>
          <w:spacing w:val="1"/>
          <w:sz w:val="24"/>
        </w:rPr>
        <w:t> </w:t>
      </w:r>
      <w:r>
        <w:rPr>
          <w:sz w:val="24"/>
        </w:rPr>
        <w:t>steel</w:t>
      </w:r>
      <w:r>
        <w:rPr>
          <w:spacing w:val="1"/>
          <w:sz w:val="24"/>
        </w:rPr>
        <w:t> </w:t>
      </w:r>
      <w:r>
        <w:rPr>
          <w:sz w:val="24"/>
        </w:rPr>
        <w:t>corrosion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hydrochloric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soluble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polyvinyl</w:t>
      </w:r>
      <w:r>
        <w:rPr>
          <w:spacing w:val="1"/>
          <w:sz w:val="24"/>
        </w:rPr>
        <w:t> </w:t>
      </w:r>
      <w:r>
        <w:rPr>
          <w:sz w:val="24"/>
        </w:rPr>
        <w:t>alcohol-omethoxy,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Arab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Basic and Applied Sciences,</w:t>
      </w:r>
      <w:r>
        <w:rPr>
          <w:i/>
          <w:spacing w:val="2"/>
          <w:sz w:val="24"/>
        </w:rPr>
        <w:t> </w:t>
      </w:r>
      <w:r>
        <w:rPr>
          <w:sz w:val="24"/>
        </w:rPr>
        <w:t>16(2), 74-82</w:t>
      </w:r>
    </w:p>
    <w:p>
      <w:pPr>
        <w:pStyle w:val="BodyText"/>
        <w:spacing w:before="200"/>
        <w:ind w:left="1540" w:right="115" w:hanging="720"/>
        <w:jc w:val="both"/>
      </w:pPr>
      <w:r>
        <w:rPr/>
        <w:t>Keneth, K., Moyosore, T., A., and</w:t>
      </w:r>
      <w:r>
        <w:rPr>
          <w:spacing w:val="60"/>
        </w:rPr>
        <w:t> </w:t>
      </w:r>
      <w:r>
        <w:rPr/>
        <w:t>Olubambi, A., P. (2014). Corrosion Behaviour of Al-Mg-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Alloy Matrix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Rice Husk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Silicon</w:t>
      </w:r>
      <w:r>
        <w:rPr>
          <w:spacing w:val="1"/>
        </w:rPr>
        <w:t> </w:t>
      </w:r>
      <w:r>
        <w:rPr/>
        <w:t>Carbide.</w:t>
      </w:r>
      <w:r>
        <w:rPr>
          <w:spacing w:val="-1"/>
        </w:rPr>
        <w:t> </w:t>
      </w:r>
      <w:r>
        <w:rPr>
          <w:i/>
        </w:rPr>
        <w:t>Journal of Materials Research</w:t>
      </w:r>
      <w:r>
        <w:rPr>
          <w:i/>
          <w:spacing w:val="-1"/>
        </w:rPr>
        <w:t> </w:t>
      </w:r>
      <w:r>
        <w:rPr>
          <w:i/>
        </w:rPr>
        <w:t>and Technology</w:t>
      </w:r>
      <w:r>
        <w:rPr/>
        <w:t>, 3(1), 9-16</w:t>
      </w:r>
    </w:p>
    <w:p>
      <w:pPr>
        <w:spacing w:line="240" w:lineRule="auto" w:before="201"/>
        <w:ind w:left="1540" w:right="112" w:hanging="720"/>
        <w:jc w:val="both"/>
        <w:rPr>
          <w:sz w:val="24"/>
        </w:rPr>
      </w:pPr>
      <w:r>
        <w:rPr>
          <w:sz w:val="24"/>
        </w:rPr>
        <w:t>Kenneth, K. A,</w:t>
      </w:r>
      <w:r>
        <w:rPr>
          <w:spacing w:val="1"/>
          <w:sz w:val="24"/>
        </w:rPr>
        <w:t> </w:t>
      </w:r>
      <w:r>
        <w:rPr>
          <w:sz w:val="24"/>
        </w:rPr>
        <w:t>Adetomolola, V. F, and</w:t>
      </w:r>
      <w:r>
        <w:rPr>
          <w:spacing w:val="1"/>
          <w:sz w:val="24"/>
        </w:rPr>
        <w:t> </w:t>
      </w:r>
      <w:r>
        <w:rPr>
          <w:sz w:val="24"/>
        </w:rPr>
        <w:t>Nthabiseng, B. M. (2018). Evaluation of damping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Al-Mg-Si</w:t>
      </w:r>
      <w:r>
        <w:rPr>
          <w:spacing w:val="1"/>
          <w:sz w:val="24"/>
        </w:rPr>
        <w:t> </w:t>
      </w:r>
      <w:r>
        <w:rPr>
          <w:sz w:val="24"/>
        </w:rPr>
        <w:t>alloy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steel,</w:t>
      </w:r>
      <w:r>
        <w:rPr>
          <w:spacing w:val="1"/>
          <w:sz w:val="24"/>
        </w:rPr>
        <w:t> </w:t>
      </w:r>
      <w:r>
        <w:rPr>
          <w:sz w:val="24"/>
        </w:rPr>
        <w:t>steel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graphite,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silicon</w:t>
      </w:r>
      <w:r>
        <w:rPr>
          <w:spacing w:val="1"/>
          <w:sz w:val="24"/>
        </w:rPr>
        <w:t> </w:t>
      </w:r>
      <w:r>
        <w:rPr>
          <w:sz w:val="24"/>
        </w:rPr>
        <w:t>carbide</w:t>
      </w:r>
      <w:r>
        <w:rPr>
          <w:spacing w:val="1"/>
          <w:sz w:val="24"/>
        </w:rPr>
        <w:t> </w:t>
      </w:r>
      <w:r>
        <w:rPr>
          <w:sz w:val="24"/>
        </w:rPr>
        <w:t>particulate,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Elsevier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21(4),</w:t>
      </w:r>
      <w:r>
        <w:rPr>
          <w:spacing w:val="-1"/>
          <w:sz w:val="24"/>
        </w:rPr>
        <w:t> </w:t>
      </w:r>
      <w:r>
        <w:rPr>
          <w:sz w:val="24"/>
        </w:rPr>
        <w:t>798-805</w:t>
      </w:r>
    </w:p>
    <w:p>
      <w:pPr>
        <w:spacing w:line="240" w:lineRule="auto" w:before="200"/>
        <w:ind w:left="1540" w:right="111" w:hanging="720"/>
        <w:jc w:val="both"/>
        <w:rPr>
          <w:sz w:val="24"/>
        </w:rPr>
      </w:pPr>
      <w:r>
        <w:rPr>
          <w:sz w:val="24"/>
        </w:rPr>
        <w:t>Kesavulu A., F. AnanRaju, M. L., and</w:t>
      </w:r>
      <w:r>
        <w:rPr>
          <w:spacing w:val="60"/>
          <w:sz w:val="24"/>
        </w:rPr>
        <w:t> </w:t>
      </w:r>
      <w:r>
        <w:rPr>
          <w:sz w:val="24"/>
        </w:rPr>
        <w:t>Devakumar S. (2014). Properties of Aluminium Fly</w:t>
      </w:r>
      <w:r>
        <w:rPr>
          <w:spacing w:val="1"/>
          <w:sz w:val="24"/>
        </w:rPr>
        <w:t> </w:t>
      </w:r>
      <w:r>
        <w:rPr>
          <w:sz w:val="24"/>
        </w:rPr>
        <w:t>Ash Metal Matrix Composite. </w:t>
      </w:r>
      <w:r>
        <w:rPr>
          <w:i/>
          <w:sz w:val="24"/>
        </w:rPr>
        <w:t>International journal of innovative research in 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3(11), 160-</w:t>
      </w:r>
      <w:r>
        <w:rPr>
          <w:spacing w:val="-1"/>
          <w:sz w:val="24"/>
        </w:rPr>
        <w:t> </w:t>
      </w:r>
      <w:r>
        <w:rPr>
          <w:sz w:val="24"/>
        </w:rPr>
        <w:t>171</w:t>
      </w:r>
    </w:p>
    <w:p>
      <w:pPr>
        <w:spacing w:line="240" w:lineRule="auto" w:before="200"/>
        <w:ind w:left="1540" w:right="110" w:hanging="720"/>
        <w:jc w:val="both"/>
        <w:rPr>
          <w:sz w:val="24"/>
        </w:rPr>
      </w:pPr>
      <w:r>
        <w:rPr>
          <w:sz w:val="24"/>
        </w:rPr>
        <w:t>Kethavath,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Dinesh,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Composite Piston.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Magazine of 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Research,</w:t>
      </w:r>
      <w:r>
        <w:rPr>
          <w:i/>
          <w:spacing w:val="1"/>
          <w:sz w:val="24"/>
        </w:rPr>
        <w:t> </w:t>
      </w:r>
      <w:r>
        <w:rPr>
          <w:sz w:val="24"/>
        </w:rPr>
        <w:t>2(10), 464-470</w:t>
      </w:r>
    </w:p>
    <w:p>
      <w:pPr>
        <w:spacing w:line="240" w:lineRule="auto" w:before="199"/>
        <w:ind w:left="1540" w:right="111" w:hanging="720"/>
        <w:jc w:val="both"/>
        <w:rPr>
          <w:sz w:val="24"/>
        </w:rPr>
      </w:pPr>
      <w:r>
        <w:rPr>
          <w:sz w:val="24"/>
        </w:rPr>
        <w:t>Khaleel,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Ahad,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Hussain,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(2016)</w:t>
      </w:r>
      <w:r>
        <w:rPr>
          <w:spacing w:val="1"/>
          <w:sz w:val="24"/>
        </w:rPr>
        <w:t> </w:t>
      </w:r>
      <w:r>
        <w:rPr>
          <w:sz w:val="24"/>
        </w:rPr>
        <w:t>Modelling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Machining Production Line by Using Manufacturing System Simulation.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1"/>
          <w:sz w:val="24"/>
        </w:rPr>
        <w:t> </w:t>
      </w:r>
      <w:r>
        <w:rPr>
          <w:sz w:val="24"/>
        </w:rPr>
        <w:t>Detroit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Michigan, </w:t>
      </w:r>
      <w:r>
        <w:rPr>
          <w:sz w:val="24"/>
        </w:rPr>
        <w:t>USA.</w:t>
      </w:r>
      <w:r>
        <w:rPr>
          <w:spacing w:val="2"/>
          <w:sz w:val="24"/>
        </w:rPr>
        <w:t> </w:t>
      </w:r>
      <w:r>
        <w:rPr>
          <w:sz w:val="24"/>
        </w:rPr>
        <w:t>12(5), 869-879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spacing w:line="242" w:lineRule="auto" w:before="72"/>
        <w:ind w:left="1540" w:right="113" w:hanging="720"/>
        <w:jc w:val="both"/>
        <w:rPr>
          <w:sz w:val="24"/>
        </w:rPr>
      </w:pPr>
      <w:r>
        <w:rPr>
          <w:sz w:val="24"/>
        </w:rPr>
        <w:t>Khurmi, R.S, and</w:t>
      </w:r>
      <w:r>
        <w:rPr>
          <w:spacing w:val="1"/>
          <w:sz w:val="24"/>
        </w:rPr>
        <w:t> </w:t>
      </w:r>
      <w:r>
        <w:rPr>
          <w:sz w:val="24"/>
        </w:rPr>
        <w:t>Gupta, J.K. (2004). </w:t>
      </w:r>
      <w:r>
        <w:rPr>
          <w:i/>
          <w:sz w:val="24"/>
        </w:rPr>
        <w:t>A Text Book of Machine Design, </w:t>
      </w:r>
      <w:r>
        <w:rPr>
          <w:sz w:val="24"/>
        </w:rPr>
        <w:t>S. Chand &amp; Co., New</w:t>
      </w:r>
      <w:r>
        <w:rPr>
          <w:spacing w:val="1"/>
          <w:sz w:val="24"/>
        </w:rPr>
        <w:t> </w:t>
      </w:r>
      <w:r>
        <w:rPr>
          <w:sz w:val="24"/>
        </w:rPr>
        <w:t>Delhi,</w:t>
      </w:r>
      <w:r>
        <w:rPr>
          <w:spacing w:val="1"/>
          <w:sz w:val="24"/>
        </w:rPr>
        <w:t> </w:t>
      </w:r>
      <w:r>
        <w:rPr>
          <w:sz w:val="24"/>
        </w:rPr>
        <w:t>India</w:t>
      </w:r>
    </w:p>
    <w:p>
      <w:pPr>
        <w:pStyle w:val="BodyText"/>
        <w:spacing w:before="194"/>
        <w:ind w:left="1540" w:right="111" w:hanging="720"/>
        <w:jc w:val="both"/>
      </w:pPr>
      <w:r>
        <w:rPr/>
        <w:t>Kinshawy,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Machining</w:t>
      </w:r>
      <w:r>
        <w:rPr>
          <w:spacing w:val="-57"/>
        </w:rPr>
        <w:t> </w:t>
      </w:r>
      <w:r>
        <w:rPr/>
        <w:t>Technology for Composite Materials, </w:t>
      </w:r>
      <w:r>
        <w:rPr>
          <w:i/>
        </w:rPr>
        <w:t>Handbook of Non-Ferrous Metal Powder,</w:t>
      </w:r>
      <w:r>
        <w:rPr>
          <w:i/>
          <w:spacing w:val="1"/>
        </w:rPr>
        <w:t> </w:t>
      </w:r>
      <w:r>
        <w:rPr/>
        <w:t>290-</w:t>
      </w:r>
      <w:r>
        <w:rPr>
          <w:spacing w:val="-57"/>
        </w:rPr>
        <w:t> </w:t>
      </w:r>
      <w:r>
        <w:rPr/>
        <w:t>307,</w:t>
      </w:r>
      <w:r>
        <w:rPr>
          <w:spacing w:val="-1"/>
        </w:rPr>
        <w:t> </w:t>
      </w:r>
      <w:r>
        <w:rPr/>
        <w:t>Elsavier Science</w:t>
      </w:r>
      <w:r>
        <w:rPr>
          <w:spacing w:val="-1"/>
        </w:rPr>
        <w:t> </w:t>
      </w:r>
      <w:r>
        <w:rPr/>
        <w:t>Direct</w:t>
      </w:r>
    </w:p>
    <w:p>
      <w:pPr>
        <w:pStyle w:val="BodyText"/>
        <w:spacing w:line="242" w:lineRule="auto" w:before="199"/>
        <w:ind w:left="1540" w:right="113" w:hanging="720"/>
        <w:jc w:val="both"/>
      </w:pPr>
      <w:r>
        <w:rPr/>
        <w:t>Kolbenschmidt Motor, (2017). Motor service (MS), </w:t>
      </w:r>
      <w:r>
        <w:rPr>
          <w:i/>
        </w:rPr>
        <w:t>International, online catalogue</w:t>
      </w:r>
      <w:r>
        <w:rPr/>
        <w:t>. Retrieved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www.ms-motor</w:t>
      </w:r>
      <w:r>
        <w:rPr>
          <w:spacing w:val="-1"/>
        </w:rPr>
        <w:t> </w:t>
      </w:r>
      <w:r>
        <w:rPr/>
        <w:t>service.com/en/product</w:t>
      </w:r>
      <w:r>
        <w:rPr>
          <w:spacing w:val="3"/>
        </w:rPr>
        <w:t> </w:t>
      </w:r>
      <w:r>
        <w:rPr/>
        <w:t>applications/catalogue</w:t>
      </w:r>
    </w:p>
    <w:p>
      <w:pPr>
        <w:pStyle w:val="BodyText"/>
        <w:spacing w:before="196"/>
        <w:ind w:left="820"/>
      </w:pPr>
      <w:r>
        <w:rPr/>
        <w:t>Larry</w:t>
      </w:r>
      <w:r>
        <w:rPr>
          <w:spacing w:val="8"/>
        </w:rPr>
        <w:t> </w:t>
      </w:r>
      <w:r>
        <w:rPr/>
        <w:t>S.,</w:t>
      </w:r>
      <w:r>
        <w:rPr>
          <w:spacing w:val="13"/>
        </w:rPr>
        <w:t> </w:t>
      </w:r>
      <w:r>
        <w:rPr/>
        <w:t>(2016).</w:t>
      </w:r>
      <w:r>
        <w:rPr>
          <w:spacing w:val="12"/>
        </w:rPr>
        <w:t> </w:t>
      </w:r>
      <w:r>
        <w:rPr/>
        <w:t>Class</w:t>
      </w:r>
      <w:r>
        <w:rPr>
          <w:spacing w:val="15"/>
        </w:rPr>
        <w:t> </w:t>
      </w:r>
      <w:r>
        <w:rPr/>
        <w:t>C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Class</w:t>
      </w:r>
      <w:r>
        <w:rPr>
          <w:spacing w:val="13"/>
        </w:rPr>
        <w:t> </w:t>
      </w:r>
      <w:r>
        <w:rPr/>
        <w:t>F</w:t>
      </w:r>
      <w:r>
        <w:rPr>
          <w:spacing w:val="11"/>
        </w:rPr>
        <w:t> </w:t>
      </w:r>
      <w:r>
        <w:rPr/>
        <w:t>Fly</w:t>
      </w:r>
      <w:r>
        <w:rPr>
          <w:spacing w:val="10"/>
        </w:rPr>
        <w:t> </w:t>
      </w:r>
      <w:r>
        <w:rPr/>
        <w:t>Ash;</w:t>
      </w:r>
      <w:r>
        <w:rPr>
          <w:spacing w:val="13"/>
        </w:rPr>
        <w:t> </w:t>
      </w:r>
      <w:r>
        <w:rPr/>
        <w:t>Comparisons,</w:t>
      </w:r>
      <w:r>
        <w:rPr>
          <w:spacing w:val="14"/>
        </w:rPr>
        <w:t> </w:t>
      </w:r>
      <w:r>
        <w:rPr/>
        <w:t>Applications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Performance.</w:t>
      </w:r>
    </w:p>
    <w:p>
      <w:pPr>
        <w:pStyle w:val="BodyText"/>
        <w:spacing w:before="3"/>
        <w:ind w:left="1540"/>
      </w:pPr>
      <w:r>
        <w:rPr/>
        <w:t>Michigan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University.</w:t>
      </w:r>
      <w:r>
        <w:rPr>
          <w:spacing w:val="-1"/>
        </w:rPr>
        <w:t> </w:t>
      </w:r>
      <w:r>
        <w:rPr/>
        <w:t>16(4), 10-20</w:t>
      </w:r>
    </w:p>
    <w:p>
      <w:pPr>
        <w:pStyle w:val="BodyText"/>
        <w:spacing w:line="242" w:lineRule="auto" w:before="196"/>
        <w:ind w:left="1540" w:right="121" w:hanging="720"/>
        <w:jc w:val="both"/>
      </w:pPr>
      <w:r>
        <w:rPr/>
        <w:t>Mahendra M., Boopathip P. A.,</w:t>
      </w:r>
      <w:r>
        <w:rPr>
          <w:spacing w:val="1"/>
        </w:rPr>
        <w:t> </w:t>
      </w:r>
      <w:r>
        <w:rPr/>
        <w:t>and Iyan D. (2013). A Study on Evolution 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 of Fly Ash and Alumina Reinforced With Silicon Carbide and Fly Ash</w:t>
      </w:r>
      <w:r>
        <w:rPr>
          <w:spacing w:val="1"/>
        </w:rPr>
        <w:t> </w:t>
      </w:r>
      <w:r>
        <w:rPr/>
        <w:t>Composite.</w:t>
      </w:r>
      <w:r>
        <w:rPr>
          <w:spacing w:val="-1"/>
        </w:rPr>
        <w:t> </w:t>
      </w:r>
      <w:r>
        <w:rPr>
          <w:i/>
        </w:rPr>
        <w:t>American Journal of Applied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4"/>
        </w:rPr>
        <w:t> </w:t>
      </w:r>
      <w:r>
        <w:rPr/>
        <w:t>10(3), 219-</w:t>
      </w:r>
      <w:r>
        <w:rPr>
          <w:spacing w:val="-1"/>
        </w:rPr>
        <w:t> </w:t>
      </w:r>
      <w:r>
        <w:rPr/>
        <w:t>225</w:t>
      </w:r>
    </w:p>
    <w:p>
      <w:pPr>
        <w:spacing w:line="240" w:lineRule="auto" w:before="192"/>
        <w:ind w:left="1540" w:right="114" w:hanging="720"/>
        <w:jc w:val="both"/>
        <w:rPr>
          <w:sz w:val="24"/>
        </w:rPr>
      </w:pPr>
      <w:r>
        <w:rPr>
          <w:sz w:val="24"/>
        </w:rPr>
        <w:t>Manish B. Shinde, Sakore T. V., and Katkan V. D. (2016). Design Analysis of Piston for Four</w:t>
      </w:r>
      <w:r>
        <w:rPr>
          <w:spacing w:val="-57"/>
          <w:sz w:val="24"/>
        </w:rPr>
        <w:t> </w:t>
      </w:r>
      <w:r>
        <w:rPr>
          <w:sz w:val="24"/>
        </w:rPr>
        <w:t>Stroke Cylinder Engine using ANSYS. </w:t>
      </w:r>
      <w:r>
        <w:rPr>
          <w:i/>
          <w:sz w:val="24"/>
        </w:rPr>
        <w:t>International Journal of Current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6(4), 94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99</w:t>
      </w:r>
    </w:p>
    <w:p>
      <w:pPr>
        <w:pStyle w:val="BodyText"/>
        <w:spacing w:line="242" w:lineRule="auto" w:before="202"/>
        <w:ind w:left="1540" w:right="109" w:hanging="720"/>
        <w:jc w:val="both"/>
      </w:pPr>
      <w:r>
        <w:rPr/>
        <w:t>Miltiadis A. B. (2010). CAD-CAM and Rapid Prototyping, Application and Evaluation, (1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ed.),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bookbon.com, </w:t>
      </w:r>
      <w:r>
        <w:rPr>
          <w:vertAlign w:val="baseline"/>
        </w:rPr>
        <w:t>53-61</w:t>
      </w:r>
    </w:p>
    <w:p>
      <w:pPr>
        <w:spacing w:line="240" w:lineRule="auto" w:before="193"/>
        <w:ind w:left="1540" w:right="111" w:hanging="720"/>
        <w:jc w:val="both"/>
        <w:rPr>
          <w:sz w:val="24"/>
        </w:rPr>
      </w:pPr>
      <w:r>
        <w:rPr>
          <w:sz w:val="24"/>
        </w:rPr>
        <w:t>Monikandan, V. V, Joseph, M. A, and Rajendrakumar, P. K, (2016). Dry sliding wear of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composites,</w:t>
      </w:r>
      <w:r>
        <w:rPr>
          <w:spacing w:val="1"/>
          <w:sz w:val="24"/>
        </w:rPr>
        <w:t> </w:t>
      </w:r>
      <w:r>
        <w:rPr>
          <w:i/>
          <w:sz w:val="24"/>
        </w:rPr>
        <w:t>Resource-Efficient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Elsevier,</w:t>
      </w:r>
      <w:r>
        <w:rPr>
          <w:i/>
          <w:spacing w:val="1"/>
          <w:sz w:val="24"/>
        </w:rPr>
        <w:t> </w:t>
      </w:r>
      <w:r>
        <w:rPr>
          <w:sz w:val="24"/>
        </w:rPr>
        <w:t>12(3),</w:t>
      </w:r>
      <w:r>
        <w:rPr>
          <w:spacing w:val="-1"/>
          <w:sz w:val="24"/>
        </w:rPr>
        <w:t> </w:t>
      </w:r>
      <w:r>
        <w:rPr>
          <w:sz w:val="24"/>
        </w:rPr>
        <w:t>12-24</w:t>
      </w:r>
    </w:p>
    <w:p>
      <w:pPr>
        <w:spacing w:line="242" w:lineRule="auto" w:before="200"/>
        <w:ind w:left="1540" w:right="114" w:hanging="720"/>
        <w:jc w:val="both"/>
        <w:rPr>
          <w:sz w:val="24"/>
        </w:rPr>
      </w:pPr>
      <w:r>
        <w:rPr>
          <w:sz w:val="24"/>
        </w:rPr>
        <w:t>Nijssen,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coir</w:t>
      </w:r>
      <w:r>
        <w:rPr>
          <w:spacing w:val="1"/>
          <w:sz w:val="24"/>
        </w:rPr>
        <w:t> </w:t>
      </w:r>
      <w:r>
        <w:rPr>
          <w:sz w:val="24"/>
        </w:rPr>
        <w:t>fibre</w:t>
      </w:r>
      <w:r>
        <w:rPr>
          <w:spacing w:val="60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Encyclopedia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mechanical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4"/>
          <w:sz w:val="24"/>
        </w:rPr>
        <w:t> </w:t>
      </w:r>
      <w:r>
        <w:rPr>
          <w:sz w:val="24"/>
        </w:rPr>
        <w:t>1(4),</w:t>
      </w:r>
      <w:r>
        <w:rPr>
          <w:spacing w:val="-1"/>
          <w:sz w:val="24"/>
        </w:rPr>
        <w:t> </w:t>
      </w:r>
      <w:r>
        <w:rPr>
          <w:sz w:val="24"/>
        </w:rPr>
        <w:t>73-78</w:t>
      </w:r>
    </w:p>
    <w:p>
      <w:pPr>
        <w:spacing w:line="240" w:lineRule="auto" w:before="196"/>
        <w:ind w:left="1540" w:right="111" w:hanging="720"/>
        <w:jc w:val="both"/>
        <w:rPr>
          <w:sz w:val="24"/>
        </w:rPr>
      </w:pPr>
      <w:r>
        <w:rPr>
          <w:sz w:val="24"/>
        </w:rPr>
        <w:t>Ogbonnaya, E., A., Nwankojike, E., A., Adigio, E., A., Fadeyi, J., A., and</w:t>
      </w:r>
      <w:r>
        <w:rPr>
          <w:spacing w:val="1"/>
          <w:sz w:val="24"/>
        </w:rPr>
        <w:t> </w:t>
      </w:r>
      <w:r>
        <w:rPr>
          <w:sz w:val="24"/>
        </w:rPr>
        <w:t>Nwogu, C., N.,</w:t>
      </w:r>
      <w:r>
        <w:rPr>
          <w:spacing w:val="1"/>
          <w:sz w:val="24"/>
        </w:rPr>
        <w:t> </w:t>
      </w:r>
      <w:r>
        <w:rPr>
          <w:sz w:val="24"/>
        </w:rPr>
        <w:t>(2013). Development of CNC Program for Piston Production,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 Science</w:t>
      </w:r>
      <w:r>
        <w:rPr>
          <w:sz w:val="24"/>
        </w:rPr>
        <w:t>, 13(3), 32-39</w:t>
      </w:r>
    </w:p>
    <w:p>
      <w:pPr>
        <w:spacing w:line="240" w:lineRule="auto" w:before="199"/>
        <w:ind w:left="1540" w:right="112" w:hanging="720"/>
        <w:jc w:val="both"/>
        <w:rPr>
          <w:sz w:val="24"/>
        </w:rPr>
      </w:pPr>
      <w:r>
        <w:rPr>
          <w:sz w:val="24"/>
        </w:rPr>
        <w:t>Oghenevweta,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Aigbodion,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Nyior,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Asuke,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-57"/>
          <w:sz w:val="24"/>
        </w:rPr>
        <w:t> </w:t>
      </w:r>
      <w:r>
        <w:rPr>
          <w:sz w:val="24"/>
        </w:rPr>
        <w:t>properties and microstructural analysis of Al–Si–Mg/carbonized maize stalk waste</w:t>
      </w:r>
      <w:r>
        <w:rPr>
          <w:spacing w:val="1"/>
          <w:sz w:val="24"/>
        </w:rPr>
        <w:t> </w:t>
      </w:r>
      <w:r>
        <w:rPr>
          <w:sz w:val="24"/>
        </w:rPr>
        <w:t>particulate</w:t>
      </w:r>
      <w:r>
        <w:rPr>
          <w:spacing w:val="1"/>
          <w:sz w:val="24"/>
        </w:rPr>
        <w:t> </w:t>
      </w:r>
      <w:r>
        <w:rPr>
          <w:sz w:val="24"/>
        </w:rPr>
        <w:t>composites,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2(28),</w:t>
      </w:r>
      <w:r>
        <w:rPr>
          <w:spacing w:val="-1"/>
          <w:sz w:val="24"/>
        </w:rPr>
        <w:t> </w:t>
      </w:r>
      <w:r>
        <w:rPr>
          <w:sz w:val="24"/>
        </w:rPr>
        <w:t>222-229</w:t>
      </w:r>
    </w:p>
    <w:p>
      <w:pPr>
        <w:pStyle w:val="BodyText"/>
        <w:spacing w:line="242" w:lineRule="auto" w:before="200"/>
        <w:ind w:left="1540" w:right="112" w:hanging="720"/>
        <w:jc w:val="both"/>
      </w:pPr>
      <w:r>
        <w:rPr/>
        <w:t>Oloruntoba, D. T., Popoola, A. P. I., and</w:t>
      </w:r>
      <w:r>
        <w:rPr>
          <w:spacing w:val="1"/>
        </w:rPr>
        <w:t> </w:t>
      </w:r>
      <w:r>
        <w:rPr/>
        <w:t>Falokun D. A. (2015). Investigation on water plant</w:t>
      </w:r>
      <w:r>
        <w:rPr>
          <w:spacing w:val="1"/>
        </w:rPr>
        <w:t> </w:t>
      </w:r>
      <w:r>
        <w:rPr/>
        <w:t>extract as a corrosion inhibitor for automobile engine and industry, </w:t>
      </w:r>
      <w:r>
        <w:rPr>
          <w:i/>
        </w:rPr>
        <w:t>African Corrosion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1(2), 9-15</w:t>
      </w:r>
    </w:p>
    <w:p>
      <w:pPr>
        <w:spacing w:before="194"/>
        <w:ind w:left="1540" w:right="112" w:hanging="720"/>
        <w:jc w:val="both"/>
        <w:rPr>
          <w:sz w:val="24"/>
        </w:rPr>
      </w:pPr>
      <w:r>
        <w:rPr>
          <w:sz w:val="24"/>
        </w:rPr>
        <w:t>Orhorhoro, E. K., Oyiboruona, P. E.,</w:t>
      </w:r>
      <w:r>
        <w:rPr>
          <w:spacing w:val="1"/>
          <w:sz w:val="24"/>
        </w:rPr>
        <w:t> </w:t>
      </w:r>
      <w:r>
        <w:rPr>
          <w:sz w:val="24"/>
        </w:rPr>
        <w:t>and Ikpe, A. E. (2017). Investigation and Evaluation of</w:t>
      </w:r>
      <w:r>
        <w:rPr>
          <w:spacing w:val="1"/>
          <w:sz w:val="24"/>
        </w:rPr>
        <w:t> </w:t>
      </w:r>
      <w:r>
        <w:rPr>
          <w:sz w:val="24"/>
        </w:rPr>
        <w:t>the Corrosion Inhibition Properties of Water Hyacinth Extract on Low Carbon Steel,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Energy Engineering Research and Technology</w:t>
      </w:r>
      <w:r>
        <w:rPr>
          <w:sz w:val="24"/>
        </w:rPr>
        <w:t>,  </w:t>
      </w:r>
      <w:r>
        <w:rPr>
          <w:spacing w:val="1"/>
          <w:sz w:val="24"/>
        </w:rPr>
        <w:t> </w:t>
      </w:r>
      <w:r>
        <w:rPr>
          <w:sz w:val="24"/>
        </w:rPr>
        <w:t>5(12),  </w:t>
      </w:r>
      <w:r>
        <w:rPr>
          <w:spacing w:val="1"/>
          <w:sz w:val="24"/>
        </w:rPr>
        <w:t> </w:t>
      </w:r>
      <w:r>
        <w:rPr>
          <w:sz w:val="24"/>
        </w:rPr>
        <w:t>45-</w:t>
      </w:r>
      <w:r>
        <w:rPr>
          <w:spacing w:val="1"/>
          <w:sz w:val="24"/>
        </w:rPr>
        <w:t> </w:t>
      </w:r>
      <w:r>
        <w:rPr>
          <w:sz w:val="24"/>
        </w:rPr>
        <w:t>50</w:t>
      </w:r>
    </w:p>
    <w:p>
      <w:pPr>
        <w:spacing w:line="240" w:lineRule="auto" w:before="199"/>
        <w:ind w:left="1540" w:right="111" w:hanging="720"/>
        <w:jc w:val="both"/>
        <w:rPr>
          <w:sz w:val="24"/>
        </w:rPr>
      </w:pPr>
      <w:r>
        <w:rPr>
          <w:sz w:val="24"/>
        </w:rPr>
        <w:t>Pardeep, S., Setpal, S., and</w:t>
      </w:r>
      <w:r>
        <w:rPr>
          <w:spacing w:val="1"/>
          <w:sz w:val="24"/>
        </w:rPr>
        <w:t> </w:t>
      </w:r>
      <w:r>
        <w:rPr>
          <w:sz w:val="24"/>
        </w:rPr>
        <w:t>Dinesh, K. (2016). Effect of Graphite Reinforcement on 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Particulate,</w:t>
      </w:r>
      <w:r>
        <w:rPr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Technology: An International Journal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(34),</w:t>
      </w:r>
      <w:r>
        <w:rPr>
          <w:spacing w:val="-1"/>
          <w:sz w:val="24"/>
        </w:rPr>
        <w:t> </w:t>
      </w:r>
      <w:r>
        <w:rPr>
          <w:sz w:val="24"/>
        </w:rPr>
        <w:t>17-22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BodyText"/>
        <w:spacing w:line="242" w:lineRule="auto" w:before="72"/>
        <w:ind w:left="1540" w:right="110" w:hanging="720"/>
        <w:jc w:val="both"/>
      </w:pPr>
      <w:r>
        <w:rPr/>
        <w:t>Poornesh,</w:t>
      </w:r>
      <w:r>
        <w:rPr>
          <w:spacing w:val="37"/>
        </w:rPr>
        <w:t> </w:t>
      </w:r>
      <w:r>
        <w:rPr/>
        <w:t>M.,</w:t>
      </w:r>
      <w:r>
        <w:rPr>
          <w:spacing w:val="35"/>
        </w:rPr>
        <w:t> </w:t>
      </w:r>
      <w:r>
        <w:rPr/>
        <w:t>Johnson,</w:t>
      </w:r>
      <w:r>
        <w:rPr>
          <w:spacing w:val="35"/>
        </w:rPr>
        <w:t> </w:t>
      </w:r>
      <w:r>
        <w:rPr/>
        <w:t>X.</w:t>
      </w:r>
      <w:r>
        <w:rPr>
          <w:spacing w:val="37"/>
        </w:rPr>
        <w:t> </w:t>
      </w:r>
      <w:r>
        <w:rPr/>
        <w:t>S.,</w:t>
      </w:r>
      <w:r>
        <w:rPr>
          <w:spacing w:val="34"/>
        </w:rPr>
        <w:t> </w:t>
      </w:r>
      <w:r>
        <w:rPr/>
        <w:t>Jevy,</w:t>
      </w:r>
      <w:r>
        <w:rPr>
          <w:spacing w:val="37"/>
        </w:rPr>
        <w:t> </w:t>
      </w:r>
      <w:r>
        <w:rPr/>
        <w:t>S.,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Gavin,</w:t>
      </w:r>
      <w:r>
        <w:rPr>
          <w:spacing w:val="37"/>
        </w:rPr>
        <w:t> </w:t>
      </w:r>
      <w:r>
        <w:rPr/>
        <w:t>M.</w:t>
      </w:r>
      <w:r>
        <w:rPr>
          <w:spacing w:val="38"/>
        </w:rPr>
        <w:t> </w:t>
      </w:r>
      <w:r>
        <w:rPr/>
        <w:t>P.</w:t>
      </w:r>
      <w:r>
        <w:rPr>
          <w:spacing w:val="34"/>
        </w:rPr>
        <w:t> </w:t>
      </w:r>
      <w:r>
        <w:rPr/>
        <w:t>(2017).</w:t>
      </w:r>
      <w:r>
        <w:rPr>
          <w:spacing w:val="37"/>
        </w:rPr>
        <w:t> </w:t>
      </w:r>
      <w:r>
        <w:rPr/>
        <w:t>Effect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Coconut</w:t>
      </w:r>
      <w:r>
        <w:rPr>
          <w:spacing w:val="37"/>
        </w:rPr>
        <w:t> </w:t>
      </w:r>
      <w:r>
        <w:rPr/>
        <w:t>Shell</w:t>
      </w:r>
      <w:r>
        <w:rPr>
          <w:spacing w:val="-57"/>
        </w:rPr>
        <w:t> </w:t>
      </w:r>
      <w:r>
        <w:rPr/>
        <w:t>Ash and SiC Particles on Mechanical Properties of Aluminium Based Composites.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Materials Science</w:t>
      </w:r>
      <w:r>
        <w:rPr/>
        <w:t>, 7(4), 112-115</w:t>
      </w:r>
    </w:p>
    <w:p>
      <w:pPr>
        <w:spacing w:line="240" w:lineRule="auto" w:before="191"/>
        <w:ind w:left="1540" w:right="113" w:hanging="720"/>
        <w:jc w:val="both"/>
        <w:rPr>
          <w:sz w:val="24"/>
        </w:rPr>
      </w:pPr>
      <w:r>
        <w:rPr>
          <w:sz w:val="24"/>
        </w:rPr>
        <w:t>Prasad G. S., dinesh K. A., Dileep Kumar K. G., Nagaraju M. and</w:t>
      </w:r>
      <w:r>
        <w:rPr>
          <w:spacing w:val="1"/>
          <w:sz w:val="24"/>
        </w:rPr>
        <w:t> </w:t>
      </w:r>
      <w:r>
        <w:rPr>
          <w:sz w:val="24"/>
        </w:rPr>
        <w:t>Srikanth K. (2016). Design</w:t>
      </w:r>
      <w:r>
        <w:rPr>
          <w:spacing w:val="-57"/>
          <w:sz w:val="24"/>
        </w:rPr>
        <w:t> </w:t>
      </w:r>
      <w:r>
        <w:rPr>
          <w:sz w:val="24"/>
        </w:rPr>
        <w:t>and Analysis of Piston Internal Combustion Engine on Different Materials Using CAE</w:t>
      </w:r>
      <w:r>
        <w:rPr>
          <w:spacing w:val="-57"/>
          <w:sz w:val="24"/>
        </w:rPr>
        <w:t> </w:t>
      </w:r>
      <w:r>
        <w:rPr>
          <w:sz w:val="24"/>
        </w:rPr>
        <w:t>Tools ANSYS. </w:t>
      </w:r>
      <w:r>
        <w:rPr>
          <w:i/>
          <w:sz w:val="24"/>
        </w:rPr>
        <w:t>International Journal of Innovative Research in Science,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4(5), 6095-6103</w:t>
      </w:r>
    </w:p>
    <w:p>
      <w:pPr>
        <w:spacing w:line="240" w:lineRule="auto" w:before="199"/>
        <w:ind w:left="1540" w:right="112" w:hanging="720"/>
        <w:jc w:val="both"/>
        <w:rPr>
          <w:sz w:val="24"/>
        </w:rPr>
      </w:pPr>
      <w:r>
        <w:rPr>
          <w:sz w:val="24"/>
        </w:rPr>
        <w:t>Prasad, D S., and</w:t>
      </w:r>
      <w:r>
        <w:rPr>
          <w:spacing w:val="60"/>
          <w:sz w:val="24"/>
        </w:rPr>
        <w:t> </w:t>
      </w:r>
      <w:r>
        <w:rPr>
          <w:sz w:val="24"/>
        </w:rPr>
        <w:t>Krishna, A.R (2010).</w:t>
      </w:r>
      <w:r>
        <w:rPr>
          <w:spacing w:val="60"/>
          <w:sz w:val="24"/>
        </w:rPr>
        <w:t> </w:t>
      </w:r>
      <w:r>
        <w:rPr>
          <w:sz w:val="24"/>
        </w:rPr>
        <w:t>Fabrication and Characterization of A356.2-Rice</w:t>
      </w:r>
      <w:r>
        <w:rPr>
          <w:spacing w:val="1"/>
          <w:sz w:val="24"/>
        </w:rPr>
        <w:t> </w:t>
      </w:r>
      <w:r>
        <w:rPr>
          <w:sz w:val="24"/>
        </w:rPr>
        <w:t>Husk Ash Composite using Stir Casting Technique. </w:t>
      </w:r>
      <w:r>
        <w:rPr>
          <w:i/>
          <w:sz w:val="24"/>
        </w:rPr>
        <w:t>International 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 </w:t>
      </w:r>
      <w:r>
        <w:rPr>
          <w:sz w:val="24"/>
        </w:rPr>
        <w:t>2(12), 7603-7608</w:t>
      </w:r>
      <w:r>
        <w:rPr>
          <w:color w:val="FF0000"/>
          <w:sz w:val="24"/>
        </w:rPr>
        <w:t>.</w:t>
      </w:r>
    </w:p>
    <w:p>
      <w:pPr>
        <w:spacing w:line="242" w:lineRule="auto" w:before="202"/>
        <w:ind w:left="1540" w:right="114" w:hanging="720"/>
        <w:jc w:val="both"/>
        <w:rPr>
          <w:sz w:val="24"/>
        </w:rPr>
      </w:pPr>
      <w:r>
        <w:rPr>
          <w:sz w:val="24"/>
        </w:rPr>
        <w:t>Rao, D. M., and</w:t>
      </w:r>
      <w:r>
        <w:rPr>
          <w:spacing w:val="1"/>
          <w:sz w:val="24"/>
        </w:rPr>
        <w:t> </w:t>
      </w:r>
      <w:r>
        <w:rPr>
          <w:sz w:val="24"/>
        </w:rPr>
        <w:t>Raju, M. E, (2014). Preparation and Characterization of AL-Fly Ash Metal</w:t>
      </w:r>
      <w:r>
        <w:rPr>
          <w:spacing w:val="1"/>
          <w:sz w:val="24"/>
        </w:rPr>
        <w:t> </w:t>
      </w:r>
      <w:r>
        <w:rPr>
          <w:sz w:val="24"/>
        </w:rPr>
        <w:t>Matrix Composite by Stir Casting Method, </w:t>
      </w:r>
      <w:r>
        <w:rPr>
          <w:i/>
          <w:sz w:val="24"/>
        </w:rPr>
        <w:t>International Journal of Innovative 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Modern Engineering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(IJISME), </w:t>
      </w:r>
      <w:r>
        <w:rPr>
          <w:sz w:val="24"/>
        </w:rPr>
        <w:t>1(3),</w:t>
      </w:r>
      <w:r>
        <w:rPr>
          <w:spacing w:val="-1"/>
          <w:sz w:val="24"/>
        </w:rPr>
        <w:t> </w:t>
      </w:r>
      <w:r>
        <w:rPr>
          <w:sz w:val="24"/>
        </w:rPr>
        <w:t>1-5</w:t>
      </w:r>
    </w:p>
    <w:p>
      <w:pPr>
        <w:spacing w:line="240" w:lineRule="auto" w:before="192"/>
        <w:ind w:left="1540" w:right="114" w:hanging="720"/>
        <w:jc w:val="both"/>
        <w:rPr>
          <w:sz w:val="24"/>
        </w:rPr>
      </w:pPr>
      <w:r>
        <w:rPr>
          <w:sz w:val="24"/>
        </w:rPr>
        <w:t>Razzak, A. M, Abdul Majid, D. L, Ishak, M. R., and Aday, M. B. (2017). Microstructural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fly</w:t>
      </w:r>
      <w:r>
        <w:rPr>
          <w:spacing w:val="1"/>
          <w:sz w:val="24"/>
        </w:rPr>
        <w:t> </w:t>
      </w:r>
      <w:r>
        <w:rPr>
          <w:sz w:val="24"/>
        </w:rPr>
        <w:t>ash</w:t>
      </w:r>
      <w:r>
        <w:rPr>
          <w:spacing w:val="1"/>
          <w:sz w:val="24"/>
        </w:rPr>
        <w:t> </w:t>
      </w:r>
      <w:r>
        <w:rPr>
          <w:sz w:val="24"/>
        </w:rPr>
        <w:t>Particulate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AA6063</w:t>
      </w:r>
      <w:r>
        <w:rPr>
          <w:spacing w:val="1"/>
          <w:sz w:val="24"/>
        </w:rPr>
        <w:t> </w:t>
      </w:r>
      <w:r>
        <w:rPr>
          <w:sz w:val="24"/>
        </w:rPr>
        <w:t>Aluminium</w:t>
      </w:r>
      <w:r>
        <w:rPr>
          <w:spacing w:val="1"/>
          <w:sz w:val="24"/>
        </w:rPr>
        <w:t> </w:t>
      </w:r>
      <w:r>
        <w:rPr>
          <w:sz w:val="24"/>
        </w:rPr>
        <w:t>Alloy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Aerospace Application </w:t>
      </w:r>
      <w:r>
        <w:rPr>
          <w:i/>
          <w:sz w:val="24"/>
        </w:rPr>
        <w:t>IOP Conference Series: Material Science and Engineering.</w:t>
      </w:r>
      <w:r>
        <w:rPr>
          <w:i/>
          <w:spacing w:val="1"/>
          <w:sz w:val="24"/>
        </w:rPr>
        <w:t> </w:t>
      </w:r>
      <w:r>
        <w:rPr>
          <w:sz w:val="24"/>
        </w:rPr>
        <w:t>7(3),</w:t>
      </w:r>
      <w:r>
        <w:rPr>
          <w:spacing w:val="-1"/>
          <w:sz w:val="24"/>
        </w:rPr>
        <w:t> </w:t>
      </w:r>
      <w:r>
        <w:rPr>
          <w:sz w:val="24"/>
        </w:rPr>
        <w:t>1-6</w:t>
      </w:r>
    </w:p>
    <w:p>
      <w:pPr>
        <w:spacing w:line="240" w:lineRule="auto" w:before="199"/>
        <w:ind w:left="1540" w:right="109" w:hanging="720"/>
        <w:jc w:val="both"/>
        <w:rPr>
          <w:sz w:val="24"/>
        </w:rPr>
      </w:pPr>
      <w:r>
        <w:rPr>
          <w:sz w:val="24"/>
        </w:rPr>
        <w:t>Rohatgi, P. K., Weiss, D., and   Nikhil, G. (2006). Application of Fly Ash in Synthesizing</w:t>
      </w:r>
      <w:r>
        <w:rPr>
          <w:spacing w:val="1"/>
          <w:sz w:val="24"/>
        </w:rPr>
        <w:t> </w:t>
      </w:r>
      <w:r>
        <w:rPr>
          <w:sz w:val="24"/>
        </w:rPr>
        <w:t>Low- Cost MMCs for Automotive and other Applications</w:t>
      </w:r>
      <w:r>
        <w:rPr>
          <w:i/>
          <w:sz w:val="24"/>
        </w:rPr>
        <w:t>, 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3(58), 71-76</w:t>
      </w:r>
    </w:p>
    <w:p>
      <w:pPr>
        <w:spacing w:line="242" w:lineRule="auto" w:before="202"/>
        <w:ind w:left="1540" w:right="113" w:hanging="720"/>
        <w:jc w:val="both"/>
        <w:rPr>
          <w:sz w:val="24"/>
        </w:rPr>
      </w:pPr>
      <w:r>
        <w:rPr>
          <w:sz w:val="24"/>
        </w:rPr>
        <w:t>Sandeep K. K., and Vishnu B. G. (2015). Design and Analysis of Piston by using Finite</w:t>
      </w:r>
      <w:r>
        <w:rPr>
          <w:spacing w:val="1"/>
          <w:sz w:val="24"/>
        </w:rPr>
        <w:t> </w:t>
      </w:r>
      <w:r>
        <w:rPr>
          <w:sz w:val="24"/>
        </w:rPr>
        <w:t>Element Analysis, </w:t>
      </w:r>
      <w:r>
        <w:rPr>
          <w:i/>
          <w:sz w:val="24"/>
        </w:rPr>
        <w:t>International Journal of Engineering Research and 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9(4),</w:t>
      </w:r>
      <w:r>
        <w:rPr>
          <w:spacing w:val="-1"/>
          <w:sz w:val="24"/>
        </w:rPr>
        <w:t> </w:t>
      </w:r>
      <w:r>
        <w:rPr>
          <w:sz w:val="24"/>
        </w:rPr>
        <w:t>296-301.</w:t>
      </w:r>
    </w:p>
    <w:p>
      <w:pPr>
        <w:spacing w:line="240" w:lineRule="auto" w:before="191"/>
        <w:ind w:left="1540" w:right="115" w:hanging="720"/>
        <w:jc w:val="both"/>
        <w:rPr>
          <w:sz w:val="24"/>
        </w:rPr>
      </w:pPr>
      <w:r>
        <w:rPr>
          <w:sz w:val="24"/>
        </w:rPr>
        <w:t>Sharanabasappa, R. P., and</w:t>
      </w:r>
      <w:r>
        <w:rPr>
          <w:spacing w:val="1"/>
          <w:sz w:val="24"/>
        </w:rPr>
        <w:t> </w:t>
      </w:r>
      <w:r>
        <w:rPr>
          <w:sz w:val="24"/>
        </w:rPr>
        <w:t>Moti B. S. (2013). Study of Mechanical Properties of fly ash and</w:t>
      </w:r>
      <w:r>
        <w:rPr>
          <w:spacing w:val="1"/>
          <w:sz w:val="24"/>
        </w:rPr>
        <w:t> </w:t>
      </w:r>
      <w:r>
        <w:rPr>
          <w:sz w:val="24"/>
        </w:rPr>
        <w:t>Alumina Reinforced Aluminium Alloy. </w:t>
      </w:r>
      <w:r>
        <w:rPr>
          <w:i/>
          <w:sz w:val="24"/>
        </w:rPr>
        <w:t>Journal of Mechanical and Civil Engineering.</w:t>
      </w:r>
      <w:r>
        <w:rPr>
          <w:i/>
          <w:spacing w:val="1"/>
          <w:sz w:val="24"/>
        </w:rPr>
        <w:t> </w:t>
      </w:r>
      <w:r>
        <w:rPr>
          <w:sz w:val="24"/>
        </w:rPr>
        <w:t>2(7),</w:t>
      </w:r>
      <w:r>
        <w:rPr>
          <w:spacing w:val="-1"/>
          <w:sz w:val="24"/>
        </w:rPr>
        <w:t> </w:t>
      </w:r>
      <w:r>
        <w:rPr>
          <w:sz w:val="24"/>
        </w:rPr>
        <w:t>55 – 77.</w:t>
      </w:r>
    </w:p>
    <w:p>
      <w:pPr>
        <w:spacing w:line="240" w:lineRule="auto" w:before="199"/>
        <w:ind w:left="1540" w:right="111" w:hanging="720"/>
        <w:jc w:val="both"/>
        <w:rPr>
          <w:sz w:val="24"/>
        </w:rPr>
      </w:pPr>
      <w:r>
        <w:rPr>
          <w:sz w:val="24"/>
        </w:rPr>
        <w:t>Shuogo, Z. (2012). Design the Piston of Internal Combustion Engine by Pro/ENGEER </w:t>
      </w:r>
      <w:r>
        <w:rPr>
          <w:i/>
          <w:sz w:val="24"/>
        </w:rPr>
        <w:t>2</w:t>
      </w:r>
      <w:r>
        <w:rPr>
          <w:i/>
          <w:sz w:val="24"/>
          <w:vertAlign w:val="superscript"/>
        </w:rPr>
        <w:t>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 Conference on Electronic and Mechanical Engineering and Information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Technology (EMEIT)</w:t>
      </w:r>
      <w:r>
        <w:rPr>
          <w:sz w:val="24"/>
          <w:vertAlign w:val="baseline"/>
        </w:rPr>
        <w:t>, 3(4), 26-33</w:t>
      </w:r>
    </w:p>
    <w:p>
      <w:pPr>
        <w:spacing w:line="240" w:lineRule="auto" w:before="202"/>
        <w:ind w:left="1540" w:right="113" w:hanging="720"/>
        <w:jc w:val="both"/>
        <w:rPr>
          <w:sz w:val="24"/>
        </w:rPr>
      </w:pPr>
      <w:r>
        <w:rPr>
          <w:sz w:val="24"/>
        </w:rPr>
        <w:t>Silva, D., Sumit J., and</w:t>
      </w:r>
      <w:r>
        <w:rPr>
          <w:spacing w:val="1"/>
          <w:sz w:val="24"/>
        </w:rPr>
        <w:t> </w:t>
      </w:r>
      <w:r>
        <w:rPr>
          <w:sz w:val="24"/>
        </w:rPr>
        <w:t>Mayur, I. (2013). Design Analysis of a Circular and Square Shaped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Considering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Stresses</w:t>
      </w:r>
      <w:r>
        <w:rPr>
          <w:spacing w:val="1"/>
          <w:sz w:val="24"/>
        </w:rPr>
        <w:t> </w:t>
      </w:r>
      <w:r>
        <w:rPr>
          <w:sz w:val="24"/>
        </w:rPr>
        <w:t>Induced,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(IJMERA)</w:t>
      </w:r>
      <w:r>
        <w:rPr>
          <w:sz w:val="24"/>
        </w:rPr>
        <w:t>, 5(1),</w:t>
      </w:r>
      <w:r>
        <w:rPr>
          <w:spacing w:val="2"/>
          <w:sz w:val="24"/>
        </w:rPr>
        <w:t> </w:t>
      </w:r>
      <w:r>
        <w:rPr>
          <w:sz w:val="24"/>
        </w:rPr>
        <w:t>23-31</w:t>
      </w:r>
    </w:p>
    <w:p>
      <w:pPr>
        <w:spacing w:line="240" w:lineRule="auto" w:before="200"/>
        <w:ind w:left="1540" w:right="116" w:hanging="720"/>
        <w:jc w:val="both"/>
        <w:rPr>
          <w:sz w:val="24"/>
        </w:rPr>
      </w:pPr>
      <w:r>
        <w:rPr>
          <w:sz w:val="24"/>
        </w:rPr>
        <w:t>Sivaramakrishnan K., Jithendra G, and</w:t>
      </w:r>
      <w:r>
        <w:rPr>
          <w:spacing w:val="61"/>
          <w:sz w:val="24"/>
        </w:rPr>
        <w:t> </w:t>
      </w:r>
      <w:r>
        <w:rPr>
          <w:sz w:val="24"/>
        </w:rPr>
        <w:t>Ajith V. K., (2019) Design and Analysis of Four</w:t>
      </w:r>
      <w:r>
        <w:rPr>
          <w:spacing w:val="1"/>
          <w:sz w:val="24"/>
        </w:rPr>
        <w:t> </w:t>
      </w:r>
      <w:r>
        <w:rPr>
          <w:sz w:val="24"/>
        </w:rPr>
        <w:t>Stroke Engine Piston, </w:t>
      </w:r>
      <w:r>
        <w:rPr>
          <w:i/>
          <w:sz w:val="24"/>
        </w:rPr>
        <w:t>International Journal of Engineering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Computing,</w:t>
      </w:r>
      <w:r>
        <w:rPr>
          <w:i/>
          <w:spacing w:val="1"/>
          <w:sz w:val="24"/>
        </w:rPr>
        <w:t> </w:t>
      </w:r>
      <w:r>
        <w:rPr>
          <w:sz w:val="24"/>
        </w:rPr>
        <w:t>9(2),</w:t>
      </w:r>
      <w:r>
        <w:rPr>
          <w:spacing w:val="-1"/>
          <w:sz w:val="24"/>
        </w:rPr>
        <w:t> </w:t>
      </w:r>
      <w:r>
        <w:rPr>
          <w:sz w:val="24"/>
        </w:rPr>
        <w:t>743-746</w:t>
      </w:r>
    </w:p>
    <w:p>
      <w:pPr>
        <w:spacing w:line="240" w:lineRule="auto" w:before="199"/>
        <w:ind w:left="1540" w:right="111" w:hanging="720"/>
        <w:jc w:val="both"/>
        <w:rPr>
          <w:sz w:val="24"/>
        </w:rPr>
      </w:pPr>
      <w:r>
        <w:rPr>
          <w:sz w:val="24"/>
        </w:rPr>
        <w:t>Sushma, H., and Jagadeesha, K. B. (2013). Computational Fluid Dynamics (CFD) Modelling</w:t>
      </w:r>
      <w:r>
        <w:rPr>
          <w:spacing w:val="1"/>
          <w:sz w:val="24"/>
        </w:rPr>
        <w:t> </w:t>
      </w:r>
      <w:r>
        <w:rPr>
          <w:sz w:val="24"/>
        </w:rPr>
        <w:t>of the In-Cylinder Flow in Direct Injection Diesel Engine.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1"/>
          <w:sz w:val="24"/>
        </w:rPr>
        <w:t> </w:t>
      </w:r>
      <w:r>
        <w:rPr>
          <w:sz w:val="24"/>
        </w:rPr>
        <w:t>3(2), 22-31</w:t>
      </w:r>
    </w:p>
    <w:p>
      <w:pPr>
        <w:pStyle w:val="BodyText"/>
        <w:spacing w:before="199"/>
        <w:ind w:left="1540" w:right="112" w:hanging="720"/>
        <w:jc w:val="both"/>
      </w:pPr>
      <w:r>
        <w:rPr/>
        <w:t>Tadala A.,.Naresh K., Abdul K., and</w:t>
      </w:r>
      <w:r>
        <w:rPr>
          <w:spacing w:val="1"/>
        </w:rPr>
        <w:t> </w:t>
      </w:r>
      <w:r>
        <w:rPr/>
        <w:t>Purushotham A. K., (2016) Analysis on Four Stroke</w:t>
      </w:r>
      <w:r>
        <w:rPr>
          <w:spacing w:val="1"/>
        </w:rPr>
        <w:t> </w:t>
      </w:r>
      <w:r>
        <w:rPr/>
        <w:t>Single Cylinder Engine Piston by using Aluminium Alloys (Al-GHS 1300, Al-Sic-</w:t>
      </w:r>
      <w:r>
        <w:rPr>
          <w:spacing w:val="1"/>
        </w:rPr>
        <w:t> </w:t>
      </w:r>
      <w:r>
        <w:rPr/>
        <w:t>Graphite, A6061Pure Aluminium) </w:t>
      </w:r>
      <w:r>
        <w:rPr>
          <w:i/>
        </w:rPr>
        <w:t>International Journal of Mechanical Engineering</w:t>
      </w:r>
      <w:r>
        <w:rPr/>
        <w:t>,</w:t>
      </w:r>
      <w:r>
        <w:rPr>
          <w:spacing w:val="1"/>
        </w:rPr>
        <w:t> </w:t>
      </w:r>
      <w:r>
        <w:rPr/>
        <w:t>1(3),</w:t>
      </w:r>
      <w:r>
        <w:rPr>
          <w:spacing w:val="-1"/>
        </w:rPr>
        <w:t> </w:t>
      </w:r>
      <w:r>
        <w:rPr/>
        <w:t>4-11</w:t>
      </w:r>
    </w:p>
    <w:p>
      <w:pPr>
        <w:spacing w:after="0"/>
        <w:jc w:val="both"/>
        <w:sectPr>
          <w:pgSz w:w="11910" w:h="16840"/>
          <w:pgMar w:header="0" w:footer="1002" w:top="1320" w:bottom="1200" w:left="800" w:right="1080"/>
        </w:sectPr>
      </w:pPr>
    </w:p>
    <w:p>
      <w:pPr>
        <w:spacing w:line="242" w:lineRule="auto" w:before="72"/>
        <w:ind w:left="1540" w:right="116" w:hanging="720"/>
        <w:jc w:val="both"/>
        <w:rPr>
          <w:sz w:val="24"/>
        </w:rPr>
      </w:pPr>
      <w:r>
        <w:rPr>
          <w:sz w:val="24"/>
        </w:rPr>
        <w:t>Udhayasankar,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Karthikeyan,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Coconut</w:t>
      </w:r>
      <w:r>
        <w:rPr>
          <w:spacing w:val="1"/>
          <w:sz w:val="24"/>
        </w:rPr>
        <w:t> </w:t>
      </w:r>
      <w:r>
        <w:rPr>
          <w:sz w:val="24"/>
        </w:rPr>
        <w:t>Shell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Chen Tech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11(8), 624-637</w:t>
      </w:r>
    </w:p>
    <w:p>
      <w:pPr>
        <w:spacing w:before="194"/>
        <w:ind w:left="1540" w:right="113" w:hanging="720"/>
        <w:jc w:val="both"/>
        <w:rPr>
          <w:sz w:val="24"/>
        </w:rPr>
      </w:pPr>
      <w:r>
        <w:rPr>
          <w:sz w:val="24"/>
        </w:rPr>
        <w:t>Veereshkumar, G. B., Rao, C. S., Salvaraj, N., and Bhagyashekar, M. S. (2011). Studies on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Al6061-SiC and Al7075-Al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Metal Matrix Composites. </w:t>
      </w:r>
      <w:r>
        <w:rPr>
          <w:i/>
          <w:position w:val="2"/>
          <w:sz w:val="24"/>
        </w:rPr>
        <w:t>Journal of Minerals and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Characterization and Engineering</w:t>
      </w:r>
      <w:r>
        <w:rPr>
          <w:sz w:val="24"/>
        </w:rPr>
        <w:t>. 9(1), 43-55</w:t>
      </w:r>
    </w:p>
    <w:p>
      <w:pPr>
        <w:spacing w:line="240" w:lineRule="auto" w:before="196"/>
        <w:ind w:left="1540" w:right="115" w:hanging="720"/>
        <w:jc w:val="both"/>
        <w:rPr>
          <w:sz w:val="24"/>
        </w:rPr>
      </w:pPr>
      <w:r>
        <w:rPr>
          <w:sz w:val="24"/>
        </w:rPr>
        <w:t>Venkata, C. R., Murthy P.V, Murali M.V.,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Rao G.M (2013). Design Analysis and</w:t>
      </w:r>
      <w:r>
        <w:rPr>
          <w:spacing w:val="1"/>
          <w:sz w:val="24"/>
        </w:rPr>
        <w:t> </w:t>
      </w:r>
      <w:r>
        <w:rPr>
          <w:sz w:val="24"/>
        </w:rPr>
        <w:t>Optimization of Piston using CATIA and ANSYS, </w:t>
      </w:r>
      <w:r>
        <w:rPr>
          <w:i/>
          <w:sz w:val="24"/>
        </w:rPr>
        <w:t>International Journal of Innovative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Engineering &amp;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2(1),</w:t>
      </w:r>
      <w:r>
        <w:rPr>
          <w:spacing w:val="-1"/>
          <w:sz w:val="24"/>
        </w:rPr>
        <w:t> </w:t>
      </w:r>
      <w:r>
        <w:rPr>
          <w:sz w:val="24"/>
        </w:rPr>
        <w:t>41-51</w:t>
      </w:r>
    </w:p>
    <w:p>
      <w:pPr>
        <w:spacing w:line="240" w:lineRule="auto" w:before="202"/>
        <w:ind w:left="1540" w:right="116" w:hanging="720"/>
        <w:jc w:val="both"/>
        <w:rPr>
          <w:sz w:val="24"/>
        </w:rPr>
      </w:pPr>
      <w:r>
        <w:rPr>
          <w:sz w:val="24"/>
        </w:rPr>
        <w:t>Venkatesh, K.,</w:t>
      </w:r>
      <w:r>
        <w:rPr>
          <w:spacing w:val="1"/>
          <w:sz w:val="24"/>
        </w:rPr>
        <w:t> </w:t>
      </w:r>
      <w:r>
        <w:rPr>
          <w:sz w:val="24"/>
        </w:rPr>
        <w:t>and Viveknanda, S (2014) Structural Analysis and Manufacturing Process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Aerospace</w:t>
      </w:r>
      <w:r>
        <w:rPr>
          <w:spacing w:val="1"/>
          <w:sz w:val="24"/>
        </w:rPr>
        <w:t> </w:t>
      </w:r>
      <w:r>
        <w:rPr>
          <w:sz w:val="24"/>
        </w:rPr>
        <w:t>Component.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Robotic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2(4),</w:t>
      </w:r>
      <w:r>
        <w:rPr>
          <w:spacing w:val="-1"/>
          <w:sz w:val="24"/>
        </w:rPr>
        <w:t> </w:t>
      </w:r>
      <w:r>
        <w:rPr>
          <w:sz w:val="24"/>
        </w:rPr>
        <w:t>632-641</w:t>
      </w:r>
    </w:p>
    <w:p>
      <w:pPr>
        <w:spacing w:line="240" w:lineRule="auto" w:before="200"/>
        <w:ind w:left="1540" w:right="112" w:hanging="720"/>
        <w:jc w:val="both"/>
        <w:rPr>
          <w:sz w:val="24"/>
        </w:rPr>
      </w:pPr>
      <w:r>
        <w:rPr>
          <w:sz w:val="24"/>
        </w:rPr>
        <w:t>Venkateswara, K.,</w:t>
      </w:r>
      <w:r>
        <w:rPr>
          <w:spacing w:val="1"/>
          <w:sz w:val="24"/>
        </w:rPr>
        <w:t> </w:t>
      </w:r>
      <w:r>
        <w:rPr>
          <w:sz w:val="24"/>
        </w:rPr>
        <w:t>and Baswaraj, H. (2014). Modelling analysis and Optimization of Diesel</w:t>
      </w:r>
      <w:r>
        <w:rPr>
          <w:spacing w:val="1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Piston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 (IJREAT</w:t>
      </w:r>
      <w:r>
        <w:rPr>
          <w:sz w:val="24"/>
        </w:rPr>
        <w:t>), 2(1), 21-29</w:t>
      </w:r>
    </w:p>
    <w:p>
      <w:pPr>
        <w:pStyle w:val="BodyText"/>
        <w:tabs>
          <w:tab w:pos="3177" w:val="left" w:leader="none"/>
        </w:tabs>
        <w:spacing w:before="199"/>
        <w:ind w:left="1540" w:right="112" w:hanging="720"/>
        <w:jc w:val="both"/>
      </w:pPr>
      <w:r>
        <w:rPr/>
        <w:t>Verma V. and Khvan A. (2019). A Short Review on Al MMC with Reinforcement Addition</w:t>
      </w:r>
      <w:r>
        <w:rPr>
          <w:spacing w:val="1"/>
        </w:rPr>
        <w:t> </w:t>
      </w:r>
      <w:r>
        <w:rPr/>
        <w:t>Effect on their Mechanical and Wear Behaviour, Advances in Composite, Retrieved</w:t>
      </w:r>
      <w:r>
        <w:rPr>
          <w:spacing w:val="1"/>
        </w:rPr>
        <w:t> </w:t>
      </w:r>
      <w:r>
        <w:rPr/>
        <w:t>from</w:t>
        <w:tab/>
      </w:r>
      <w:hyperlink r:id="rId81">
        <w:r>
          <w:rPr>
            <w:color w:val="003366"/>
            <w:u w:val="single" w:color="003366"/>
          </w:rPr>
          <w:t>https://www.intechopen.com/books/advances-in-composite-materials-</w:t>
        </w:r>
      </w:hyperlink>
      <w:r>
        <w:rPr>
          <w:color w:val="003366"/>
          <w:spacing w:val="-58"/>
        </w:rPr>
        <w:t> </w:t>
      </w:r>
      <w:r>
        <w:rPr/>
        <w:t>doi:10.5772/intechopen.83584</w:t>
      </w:r>
    </w:p>
    <w:p>
      <w:pPr>
        <w:spacing w:before="202"/>
        <w:ind w:left="2260" w:right="0" w:hanging="1440"/>
        <w:jc w:val="left"/>
        <w:rPr>
          <w:i/>
          <w:sz w:val="24"/>
        </w:rPr>
      </w:pPr>
      <w:r>
        <w:rPr>
          <w:sz w:val="24"/>
        </w:rPr>
        <w:t>Vinod</w:t>
      </w:r>
      <w:r>
        <w:rPr>
          <w:spacing w:val="53"/>
          <w:sz w:val="24"/>
        </w:rPr>
        <w:t> </w:t>
      </w:r>
      <w:r>
        <w:rPr>
          <w:sz w:val="24"/>
        </w:rPr>
        <w:t>Y.,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Mittal</w:t>
      </w:r>
      <w:r>
        <w:rPr>
          <w:spacing w:val="54"/>
          <w:sz w:val="24"/>
        </w:rPr>
        <w:t> </w:t>
      </w:r>
      <w:r>
        <w:rPr>
          <w:sz w:val="24"/>
        </w:rPr>
        <w:t>N.,</w:t>
      </w:r>
      <w:r>
        <w:rPr>
          <w:spacing w:val="53"/>
          <w:sz w:val="24"/>
        </w:rPr>
        <w:t> </w:t>
      </w:r>
      <w:r>
        <w:rPr>
          <w:sz w:val="24"/>
        </w:rPr>
        <w:t>D.</w:t>
      </w:r>
      <w:r>
        <w:rPr>
          <w:spacing w:val="53"/>
          <w:sz w:val="24"/>
        </w:rPr>
        <w:t> </w:t>
      </w:r>
      <w:r>
        <w:rPr>
          <w:sz w:val="24"/>
        </w:rPr>
        <w:t>(2013)</w:t>
      </w:r>
      <w:r>
        <w:rPr>
          <w:spacing w:val="53"/>
          <w:sz w:val="24"/>
        </w:rPr>
        <w:t> </w:t>
      </w:r>
      <w:r>
        <w:rPr>
          <w:sz w:val="24"/>
        </w:rPr>
        <w:t>Design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Analysis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Piston</w:t>
      </w:r>
      <w:r>
        <w:rPr>
          <w:spacing w:val="53"/>
          <w:sz w:val="24"/>
        </w:rPr>
        <w:t> </w:t>
      </w:r>
      <w:r>
        <w:rPr>
          <w:sz w:val="24"/>
        </w:rPr>
        <w:t>Design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4</w:t>
      </w:r>
      <w:r>
        <w:rPr>
          <w:spacing w:val="53"/>
          <w:sz w:val="24"/>
        </w:rPr>
        <w:t> </w:t>
      </w:r>
      <w:r>
        <w:rPr>
          <w:sz w:val="24"/>
        </w:rPr>
        <w:t>Stroke</w:t>
      </w:r>
      <w:r>
        <w:rPr>
          <w:spacing w:val="-57"/>
          <w:sz w:val="24"/>
        </w:rPr>
        <w:t> </w:t>
      </w:r>
      <w:r>
        <w:rPr>
          <w:sz w:val="24"/>
        </w:rPr>
        <w:t>Hero</w:t>
      </w:r>
      <w:r>
        <w:rPr>
          <w:spacing w:val="50"/>
          <w:sz w:val="24"/>
        </w:rPr>
        <w:t> </w:t>
      </w:r>
      <w:r>
        <w:rPr>
          <w:sz w:val="24"/>
        </w:rPr>
        <w:t>Bike</w:t>
      </w:r>
      <w:r>
        <w:rPr>
          <w:spacing w:val="48"/>
          <w:sz w:val="24"/>
        </w:rPr>
        <w:t> </w:t>
      </w:r>
      <w:r>
        <w:rPr>
          <w:sz w:val="24"/>
        </w:rPr>
        <w:t>Engine,</w:t>
      </w:r>
      <w:r>
        <w:rPr>
          <w:spacing w:val="5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&amp;</w:t>
      </w:r>
    </w:p>
    <w:p>
      <w:pPr>
        <w:spacing w:before="2"/>
        <w:ind w:left="1540" w:right="0" w:firstLine="0"/>
        <w:jc w:val="left"/>
        <w:rPr>
          <w:sz w:val="24"/>
        </w:rPr>
      </w:pPr>
      <w:r>
        <w:rPr>
          <w:i/>
          <w:sz w:val="24"/>
        </w:rPr>
        <w:t>Research,</w:t>
      </w:r>
      <w:r>
        <w:rPr>
          <w:i/>
          <w:spacing w:val="-2"/>
          <w:sz w:val="24"/>
        </w:rPr>
        <w:t> </w:t>
      </w:r>
      <w:r>
        <w:rPr>
          <w:sz w:val="24"/>
        </w:rPr>
        <w:t>2(2),</w:t>
      </w:r>
      <w:r>
        <w:rPr>
          <w:spacing w:val="-1"/>
          <w:sz w:val="24"/>
        </w:rPr>
        <w:t> </w:t>
      </w:r>
      <w:r>
        <w:rPr>
          <w:sz w:val="24"/>
        </w:rPr>
        <w:t>148-150</w:t>
      </w:r>
    </w:p>
    <w:p>
      <w:pPr>
        <w:pStyle w:val="BodyText"/>
        <w:spacing w:before="198"/>
        <w:ind w:left="1540" w:right="114" w:hanging="720"/>
        <w:jc w:val="both"/>
      </w:pPr>
      <w:r>
        <w:rPr/>
        <w:t>Vorozhtsov, S., Zhukov, I., Vorozhtsov, A., Zhukov, A., Eskin, D., and</w:t>
      </w:r>
      <w:r>
        <w:rPr>
          <w:spacing w:val="1"/>
        </w:rPr>
        <w:t> </w:t>
      </w:r>
      <w:r>
        <w:rPr/>
        <w:t>Kvetinskaya, A.</w:t>
      </w:r>
      <w:r>
        <w:rPr>
          <w:spacing w:val="1"/>
        </w:rPr>
        <w:t> </w:t>
      </w:r>
      <w:r>
        <w:rPr/>
        <w:t>(2015). Synthesis of Micro- and Nanoparticles of Metal Oxides and Their 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Al-Based</w:t>
      </w:r>
      <w:r>
        <w:rPr>
          <w:spacing w:val="1"/>
        </w:rPr>
        <w:t> </w:t>
      </w:r>
      <w:r>
        <w:rPr/>
        <w:t>Alloys,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1"/>
        </w:rPr>
        <w:t> </w:t>
      </w:r>
      <w:r>
        <w:rPr/>
        <w:t>2(4), 6-11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72" w:right="111" w:hanging="852"/>
        <w:jc w:val="both"/>
      </w:pPr>
      <w:r>
        <w:rPr/>
        <w:t>World of Coal Ash Conference (WOCA) (2017),</w:t>
      </w:r>
      <w:r>
        <w:rPr>
          <w:spacing w:val="60"/>
        </w:rPr>
        <w:t> </w:t>
      </w:r>
      <w:r>
        <w:rPr/>
        <w:t>An international conference organized by</w:t>
      </w:r>
      <w:r>
        <w:rPr>
          <w:spacing w:val="1"/>
        </w:rPr>
        <w:t> </w:t>
      </w:r>
      <w:r>
        <w:rPr/>
        <w:t>the American Coal Ash Association (ACAA) and the University of Kentucky 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(CAER).</w:t>
      </w:r>
      <w:r>
        <w:rPr>
          <w:spacing w:val="1"/>
        </w:rPr>
        <w:t> </w:t>
      </w:r>
      <w:r>
        <w:rPr/>
        <w:t>Lexington,</w:t>
      </w:r>
      <w:r>
        <w:rPr>
          <w:spacing w:val="1"/>
        </w:rPr>
        <w:t> </w:t>
      </w:r>
      <w:r>
        <w:rPr/>
        <w:t>Kentucky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hyperlink r:id="rId82">
        <w:r>
          <w:rPr>
            <w:color w:val="0000FF"/>
            <w:u w:val="single" w:color="0000FF"/>
          </w:rPr>
          <w:t>http://www.worldofcoalash.org/index.html</w:t>
        </w:r>
      </w:hyperlink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1540" w:right="111" w:hanging="600"/>
        <w:jc w:val="both"/>
      </w:pPr>
      <w:r>
        <w:rPr/>
        <w:t>Yuan, G., Jin-Chuan J., Peng-Chao Z., Jian Z., Tong, W., and Ting-Ju, L. (2015). Wear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Cu-Alloy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dry</w:t>
      </w:r>
      <w:r>
        <w:rPr>
          <w:spacing w:val="60"/>
        </w:rPr>
        <w:t> </w:t>
      </w:r>
      <w:r>
        <w:rPr/>
        <w:t>sliding.</w:t>
      </w:r>
      <w:r>
        <w:rPr>
          <w:spacing w:val="1"/>
        </w:rPr>
        <w:t> </w:t>
      </w:r>
      <w:r>
        <w:rPr>
          <w:i/>
        </w:rPr>
        <w:t>Science Direct, Elsevier</w:t>
      </w:r>
      <w:r>
        <w:rPr/>
        <w:t>,</w:t>
      </w:r>
      <w:r>
        <w:rPr>
          <w:spacing w:val="2"/>
        </w:rPr>
        <w:t> </w:t>
      </w:r>
      <w:r>
        <w:rPr/>
        <w:t>25(7), 2293-2300</w:t>
      </w:r>
    </w:p>
    <w:p>
      <w:pPr>
        <w:spacing w:after="0"/>
        <w:jc w:val="both"/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spacing w:before="79"/>
        <w:ind w:left="497" w:right="512"/>
        <w:jc w:val="center"/>
      </w:pPr>
      <w:r>
        <w:rPr/>
        <w:pict>
          <v:shape style="position:absolute;margin-left:89.743996pt;margin-top:218.031311pt;width:14pt;height:65.55pt;mso-position-horizontal-relative:page;mso-position-vertical-relative:page;z-index:15772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Average</w:t>
                  </w:r>
                  <w:r>
                    <w:rPr>
                      <w:rFonts w:ascii="Calibri"/>
                      <w:color w:val="585858"/>
                      <w:spacing w:val="-14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BHN</w:t>
                  </w:r>
                </w:p>
              </w:txbxContent>
            </v:textbox>
            <w10:wrap type="none"/>
          </v:shape>
        </w:pict>
      </w:r>
      <w:r>
        <w:rPr/>
        <w:t>APPENDICES</w:t>
      </w:r>
    </w:p>
    <w:p>
      <w:pPr>
        <w:spacing w:before="199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A1: Plots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Hardness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spacing w:before="90"/>
      </w:pPr>
      <w:r>
        <w:rPr/>
        <w:pict>
          <v:group style="position:absolute;margin-left:88.025002pt;margin-top:39.848114pt;width:425.95pt;height:225.35pt;mso-position-horizontal-relative:page;mso-position-vertical-relative:paragraph;z-index:15771648" coordorigin="1761,797" coordsize="8519,4507">
            <v:shape style="position:absolute;left:2937;top:3516;width:7335;height:58" coordorigin="2938,3517" coordsize="7335,58" path="m2938,3517l10272,3517m2938,3517l2938,3574m4159,3517l4159,3574m5381,3517l5381,3574m6605,3517l6605,3574m7826,3517l7826,3574m9048,3517l9048,3574m10272,3517l10272,3574e" filled="false" stroked="true" strokeweight=".72pt" strokecolor="#d9d9d9">
              <v:path arrowok="t"/>
              <v:stroke dashstyle="solid"/>
            </v:shape>
            <v:shape style="position:absolute;left:3547;top:1099;width:6113;height:929" coordorigin="3547,1100" coordsize="6113,929" path="m3547,2029l4771,2029,5993,1659,7214,1287,8438,1287,9660,1100e" filled="false" stroked="true" strokeweight="2.16pt" strokecolor="#5b9bd4">
              <v:path arrowok="t"/>
              <v:stroke dashstyle="solid"/>
            </v:shape>
            <v:shape style="position:absolute;left:3488;top:1970;width:116;height:116" type="#_x0000_t75" stroked="false">
              <v:imagedata r:id="rId83" o:title=""/>
            </v:shape>
            <v:shape style="position:absolute;left:4712;top:1970;width:116;height:116" type="#_x0000_t75" stroked="false">
              <v:imagedata r:id="rId83" o:title=""/>
            </v:shape>
            <v:shape style="position:absolute;left:5934;top:1601;width:116;height:116" type="#_x0000_t75" stroked="false">
              <v:imagedata r:id="rId83" o:title=""/>
            </v:shape>
            <v:shape style="position:absolute;left:7156;top:1229;width:116;height:116" type="#_x0000_t75" stroked="false">
              <v:imagedata r:id="rId84" o:title=""/>
            </v:shape>
            <v:shape style="position:absolute;left:8380;top:1229;width:116;height:116" type="#_x0000_t75" stroked="false">
              <v:imagedata r:id="rId83" o:title=""/>
            </v:shape>
            <v:shape style="position:absolute;left:9601;top:1042;width:116;height:116" type="#_x0000_t75" stroked="false">
              <v:imagedata r:id="rId83" o:title=""/>
            </v:shape>
            <v:shape style="position:absolute;left:3547;top:1843;width:6113;height:929" coordorigin="3547,1844" coordsize="6113,929" path="m3547,2773l4771,2588,5993,2216,7214,2029,8438,2029,9660,1844e" filled="false" stroked="true" strokeweight="2.16pt" strokecolor="#ec7c30">
              <v:path arrowok="t"/>
              <v:stroke dashstyle="solid"/>
            </v:shape>
            <v:shape style="position:absolute;left:3488;top:2714;width:116;height:116" type="#_x0000_t75" stroked="false">
              <v:imagedata r:id="rId85" o:title=""/>
            </v:shape>
            <v:shape style="position:absolute;left:4712;top:2530;width:116;height:116" type="#_x0000_t75" stroked="false">
              <v:imagedata r:id="rId86" o:title=""/>
            </v:shape>
            <v:shape style="position:absolute;left:5934;top:2158;width:116;height:116" type="#_x0000_t75" stroked="false">
              <v:imagedata r:id="rId85" o:title=""/>
            </v:shape>
            <v:shape style="position:absolute;left:7156;top:1970;width:116;height:116" type="#_x0000_t75" stroked="false">
              <v:imagedata r:id="rId87" o:title=""/>
            </v:shape>
            <v:shape style="position:absolute;left:8380;top:1970;width:116;height:116" type="#_x0000_t75" stroked="false">
              <v:imagedata r:id="rId85" o:title=""/>
            </v:shape>
            <v:shape style="position:absolute;left:9601;top:1786;width:116;height:116" type="#_x0000_t75" stroked="false">
              <v:imagedata r:id="rId86" o:title=""/>
            </v:shape>
            <v:shape style="position:absolute;left:4272;top:4483;width:384;height:116" type="#_x0000_t75" stroked="false">
              <v:imagedata r:id="rId88" o:title=""/>
            </v:shape>
            <v:shape style="position:absolute;left:6146;top:4483;width:384;height:116" type="#_x0000_t75" stroked="false">
              <v:imagedata r:id="rId89" o:title=""/>
            </v:shape>
            <v:rect style="position:absolute;left:1768;top:804;width:8503;height:4492" filled="false" stroked="true" strokeweight=".75pt" strokecolor="#d9d9d9">
              <v:stroke dashstyle="solid"/>
            </v:rect>
            <v:shape style="position:absolute;left:2679;top:831;width:112;height:27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1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03;top:366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80;top:36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02;top:36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125;top:36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348;top:36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660;top:4012;width:18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w%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Coconut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Shell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Ash</w:t>
                    </w:r>
                  </w:p>
                </w:txbxContent>
              </v:textbox>
              <w10:wrap type="none"/>
            </v:shape>
            <v:shape style="position:absolute;left:4696;top:4459;width:1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Tensile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Strength</w:t>
                    </w:r>
                  </w:p>
                </w:txbxContent>
              </v:textbox>
              <w10:wrap type="none"/>
            </v:shape>
            <v:shape style="position:absolute;left:6572;top:4459;width:10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Yield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Strength</w:t>
                    </w:r>
                  </w:p>
                </w:txbxContent>
              </v:textbox>
              <w10:wrap type="none"/>
            </v:shape>
            <v:shape style="position:absolute;left:2286;top:4729;width:6543;height:534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Figure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A2: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Variation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Tensile</w:t>
                    </w:r>
                    <w:r>
                      <w:rPr>
                        <w:rFonts w:asci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strength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w%</w:t>
                    </w:r>
                    <w:r>
                      <w:rPr>
                        <w:rFonts w:ascii="Calibri"/>
                        <w:b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coconut</w:t>
                    </w:r>
                    <w:r>
                      <w:rPr>
                        <w:rFonts w:ascii="Calibri"/>
                        <w:b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shell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ash</w:t>
                    </w:r>
                  </w:p>
                  <w:p>
                    <w:pPr>
                      <w:spacing w:line="289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particle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0.625pt;margin-top:-282.201874pt;width:419.7pt;height:258.8500pt;mso-position-horizontal-relative:page;mso-position-vertical-relative:paragraph;z-index:15772160" coordorigin="1613,-5644" coordsize="8394,5177">
            <v:shape style="position:absolute;left:2469;top:-4394;width:7234;height:2288" coordorigin="2470,-4394" coordsize="7234,2288" path="m2470,-2107l9703,-2107m2470,-2488l9703,-2488m2470,-2870l9703,-2870m2470,-3249l9703,-3249m2470,-3631l9703,-3631m2470,-4012l9703,-4012m2470,-4394l9703,-4394e" filled="false" stroked="true" strokeweight=".72pt" strokecolor="#d9d9d9">
              <v:path arrowok="t"/>
              <v:stroke dashstyle="solid"/>
            </v:shape>
            <v:shape style="position:absolute;left:3072;top:-4584;width:6029;height:572" coordorigin="3072,-4583" coordsize="6029,572" path="m3072,-4012l4277,-4166,5484,-4202,6689,-4394,7894,-4471,9101,-4583e" filled="false" stroked="true" strokeweight="2.16pt" strokecolor="#5b9bd4">
              <v:path arrowok="t"/>
              <v:stroke dashstyle="solid"/>
            </v:shape>
            <v:shape style="position:absolute;left:3014;top:-4070;width:116;height:116" type="#_x0000_t75" stroked="false">
              <v:imagedata r:id="rId84" o:title=""/>
            </v:shape>
            <v:shape style="position:absolute;left:4219;top:-4223;width:116;height:116" type="#_x0000_t75" stroked="false">
              <v:imagedata r:id="rId84" o:title=""/>
            </v:shape>
            <v:shape style="position:absolute;left:5426;top:-4259;width:116;height:116" type="#_x0000_t75" stroked="false">
              <v:imagedata r:id="rId90" o:title=""/>
            </v:shape>
            <v:shape style="position:absolute;left:6631;top:-4451;width:116;height:116" type="#_x0000_t75" stroked="false">
              <v:imagedata r:id="rId83" o:title=""/>
            </v:shape>
            <v:shape style="position:absolute;left:7836;top:-4528;width:116;height:116" type="#_x0000_t75" stroked="false">
              <v:imagedata r:id="rId90" o:title=""/>
            </v:shape>
            <v:shape style="position:absolute;left:9043;top:-4641;width:116;height:116" type="#_x0000_t75" stroked="false">
              <v:imagedata r:id="rId90" o:title=""/>
            </v:shape>
            <v:shape style="position:absolute;left:2469;top:-5157;width:7234;height:3432" coordorigin="2470,-5157" coordsize="7234,3432" path="m2470,-4775l9703,-4775m2470,-5157l9703,-5157m2470,-1725l9703,-1725e" filled="false" stroked="true" strokeweight=".72pt" strokecolor="#d9d9d9">
              <v:path arrowok="t"/>
              <v:stroke dashstyle="solid"/>
            </v:shape>
            <v:shape style="position:absolute;left:8644;top:-1212;width:384;height:116" type="#_x0000_t75" stroked="false">
              <v:imagedata r:id="rId91" o:title=""/>
            </v:shape>
            <v:rect style="position:absolute;left:1620;top:-5637;width:8379;height:5162" filled="false" stroked="true" strokeweight=".75pt" strokecolor="#d9d9d9">
              <v:stroke dashstyle="solid"/>
            </v:rect>
            <v:shape style="position:absolute;left:2119;top:-5240;width:203;height:361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6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26;top:-1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232;top:-1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38;top:-15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598;top:-15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804;top:-15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010;top:-15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969;top:-1347;width:6571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Figure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Variation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Hardness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values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with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wt%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Coconut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Shell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Ash</w:t>
                    </w:r>
                  </w:p>
                  <w:p>
                    <w:pPr>
                      <w:spacing w:line="288" w:lineRule="exact" w:before="0"/>
                      <w:ind w:left="5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Particles.</w:t>
                    </w:r>
                  </w:p>
                </w:txbxContent>
              </v:textbox>
              <w10:wrap type="none"/>
            </v:shape>
            <v:shape style="position:absolute;left:9071;top:-1236;width:7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wt%CSAp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759995pt;margin-top:80.155495pt;width:12pt;height:63.6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Strength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A2:</w:t>
      </w:r>
      <w:r>
        <w:rPr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Tensile</w:t>
      </w:r>
      <w:r>
        <w:rPr>
          <w:spacing w:val="-3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Yield</w:t>
      </w:r>
      <w:r>
        <w:rPr>
          <w:spacing w:val="-2"/>
        </w:rPr>
        <w:t> </w:t>
      </w:r>
      <w:r>
        <w:rPr/>
        <w:t>Strength</w:t>
      </w:r>
    </w:p>
    <w:p>
      <w:pPr>
        <w:spacing w:after="0"/>
        <w:sectPr>
          <w:pgSz w:w="11910" w:h="16840"/>
          <w:pgMar w:header="0" w:footer="1002" w:top="1320" w:bottom="1200" w:left="800" w:right="1080"/>
        </w:sectPr>
      </w:pPr>
    </w:p>
    <w:p>
      <w:pPr>
        <w:spacing w:before="79"/>
        <w:ind w:left="820" w:right="0" w:firstLine="0"/>
        <w:jc w:val="left"/>
        <w:rPr>
          <w:b/>
          <w:sz w:val="24"/>
        </w:rPr>
      </w:pPr>
      <w:r>
        <w:rPr/>
        <w:pict>
          <v:group style="position:absolute;margin-left:80.625pt;margin-top:54.908154pt;width:412.05pt;height:265.25pt;mso-position-horizontal-relative:page;mso-position-vertical-relative:paragraph;z-index:15773696" coordorigin="1613,1098" coordsize="8241,5305">
            <v:shape style="position:absolute;left:2596;top:2011;width:6977;height:2513" coordorigin="2597,2012" coordsize="6977,2513" path="m2597,4525l9574,4525m2597,4021l9574,4021m2597,3519l9574,3519m2597,3017l9574,3017m2597,2516l9574,2516m2597,2012l9574,2012e" filled="false" stroked="true" strokeweight=".72pt" strokecolor="#d9d9d9">
              <v:path arrowok="t"/>
              <v:stroke dashstyle="solid"/>
            </v:shape>
            <v:shape style="position:absolute;left:3177;top:1711;width:5816;height:2009" coordorigin="3178,1712" coordsize="5816,2009" path="m3178,1712l4342,2012,5503,2816,6667,3118,7831,3519,8993,3721e" filled="false" stroked="true" strokeweight="2.16pt" strokecolor="#5b9bd4">
              <v:path arrowok="t"/>
              <v:stroke dashstyle="solid"/>
            </v:shape>
            <v:shape style="position:absolute;left:3120;top:1655;width:116;height:116" type="#_x0000_t75" stroked="false">
              <v:imagedata r:id="rId84" o:title=""/>
            </v:shape>
            <v:shape style="position:absolute;left:4284;top:1955;width:116;height:116" type="#_x0000_t75" stroked="false">
              <v:imagedata r:id="rId83" o:title=""/>
            </v:shape>
            <v:shape style="position:absolute;left:5445;top:2759;width:116;height:116" type="#_x0000_t75" stroked="false">
              <v:imagedata r:id="rId90" o:title=""/>
            </v:shape>
            <v:shape style="position:absolute;left:6609;top:3061;width:116;height:116" type="#_x0000_t75" stroked="false">
              <v:imagedata r:id="rId83" o:title=""/>
            </v:shape>
            <v:shape style="position:absolute;left:7773;top:3462;width:116;height:116" type="#_x0000_t75" stroked="false">
              <v:imagedata r:id="rId83" o:title=""/>
            </v:shape>
            <v:shape style="position:absolute;left:8935;top:3664;width:116;height:116" type="#_x0000_t75" stroked="false">
              <v:imagedata r:id="rId83" o:title=""/>
            </v:shape>
            <v:shape style="position:absolute;left:2596;top:1510;width:6977;height:3516" coordorigin="2597,1510" coordsize="6977,3516" path="m2597,1510l9574,1510m2597,5026l9574,5026e" filled="false" stroked="true" strokeweight=".72pt" strokecolor="#d9d9d9">
              <v:path arrowok="t"/>
              <v:stroke dashstyle="solid"/>
            </v:shape>
            <v:shape style="position:absolute;left:4118;top:5587;width:384;height:116" type="#_x0000_t75" stroked="false">
              <v:imagedata r:id="rId92" o:title=""/>
            </v:shape>
            <v:rect style="position:absolute;left:1620;top:1105;width:8226;height:5290" filled="false" stroked="true" strokeweight=".75pt" strokecolor="#d9d9d9">
              <v:stroke dashstyle="solid"/>
            </v:rect>
            <v:shape style="position:absolute;left:2111;top:1426;width:340;height:36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2.75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2.7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2.65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2.45</w:t>
                    </w:r>
                  </w:p>
                </w:txbxContent>
              </v:textbox>
              <w10:wrap type="none"/>
            </v:shape>
            <v:shape style="position:absolute;left:3133;top:51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296;top:51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59;top:51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577;top:51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740;top:51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903;top:517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838;top:5521;width:7279;height:845" type="#_x0000_t202" filled="false" stroked="false">
              <v:textbox inset="0,0,0,0">
                <w:txbxContent>
                  <w:p>
                    <w:pPr>
                      <w:tabs>
                        <w:tab w:pos="6558" w:val="left" w:leader="none"/>
                      </w:tabs>
                      <w:spacing w:line="226" w:lineRule="exact" w:before="0"/>
                      <w:ind w:left="270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density/w%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curve</w:t>
                      <w:tab/>
                    </w:r>
                    <w:r>
                      <w:rPr>
                        <w:rFonts w:ascii="Calibri"/>
                        <w:color w:val="585858"/>
                        <w:position w:val="3"/>
                        <w:sz w:val="20"/>
                      </w:rPr>
                      <w:t>w%CSAp</w:t>
                    </w:r>
                  </w:p>
                  <w:p>
                    <w:pPr>
                      <w:spacing w:before="67"/>
                      <w:ind w:left="2882" w:right="1109" w:hanging="288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pacing w:val="-1"/>
                        <w:sz w:val="24"/>
                      </w:rPr>
                      <w:t>Figure</w:t>
                    </w:r>
                    <w:r>
                      <w:rPr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-1"/>
                        <w:sz w:val="24"/>
                      </w:rPr>
                      <w:t>A</w:t>
                    </w:r>
                    <w:r>
                      <w:rPr>
                        <w:b/>
                        <w:color w:val="585858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-1"/>
                        <w:sz w:val="24"/>
                      </w:rPr>
                      <w:t>3: Density with</w:t>
                    </w:r>
                    <w:r>
                      <w:rPr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pacing w:val="-1"/>
                        <w:sz w:val="24"/>
                      </w:rPr>
                      <w:t>percent</w:t>
                    </w:r>
                    <w:r>
                      <w:rPr>
                        <w:b/>
                        <w:color w:val="585858"/>
                        <w:sz w:val="24"/>
                      </w:rPr>
                      <w:t> increment</w:t>
                    </w:r>
                    <w:r>
                      <w:rPr>
                        <w:b/>
                        <w:color w:val="585858"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of</w:t>
                    </w:r>
                    <w:r>
                      <w:rPr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Coconut</w:t>
                    </w:r>
                    <w:r>
                      <w:rPr>
                        <w:b/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Shell</w:t>
                    </w:r>
                    <w:r>
                      <w:rPr>
                        <w:b/>
                        <w:color w:val="585858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Ash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816002pt;margin-top:67.887215pt;width:12.55pt;height:57.8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density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g/cm</w:t>
                  </w:r>
                  <w:r>
                    <w:rPr>
                      <w:rFonts w:ascii="Calibri"/>
                      <w:color w:val="585858"/>
                      <w:sz w:val="20"/>
                      <w:vertAlign w:val="super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A3: 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Increasing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Coconut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Wt%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3"/>
      </w:pPr>
      <w:r>
        <w:rPr/>
        <w:pict>
          <v:group style="position:absolute;margin-left:94.875pt;margin-top:37.128124pt;width:425.9pt;height:235.4pt;mso-position-horizontal-relative:page;mso-position-vertical-relative:paragraph;z-index:15774208" coordorigin="1898,743" coordsize="8518,4708">
            <v:shape style="position:absolute;left:2572;top:2810;width:7515;height:780" coordorigin="2573,2810" coordsize="7515,780" path="m2573,3590l10087,3590m2573,3199l10087,3199m2573,2810l10087,2810e" filled="false" stroked="true" strokeweight=".72pt" strokecolor="#d9d9d9">
              <v:path arrowok="t"/>
              <v:stroke dashstyle="solid"/>
            </v:shape>
            <v:shape style="position:absolute;left:3199;top:2613;width:6262;height:977" coordorigin="3199,2613" coordsize="6262,977" path="m3199,2613l4452,2613,5705,2613,6958,2810,8210,3004,9461,3590e" filled="false" stroked="true" strokeweight="2.16pt" strokecolor="#5b9bd4">
              <v:path arrowok="t"/>
              <v:stroke dashstyle="solid"/>
            </v:shape>
            <v:shape style="position:absolute;left:3141;top:2554;width:116;height:116" type="#_x0000_t75" stroked="false">
              <v:imagedata r:id="rId93" o:title=""/>
            </v:shape>
            <v:shape style="position:absolute;left:4393;top:2554;width:116;height:116" type="#_x0000_t75" stroked="false">
              <v:imagedata r:id="rId93" o:title=""/>
            </v:shape>
            <v:shape style="position:absolute;left:5646;top:2554;width:116;height:116" type="#_x0000_t75" stroked="false">
              <v:imagedata r:id="rId93" o:title=""/>
            </v:shape>
            <v:shape style="position:absolute;left:6899;top:2751;width:116;height:116" type="#_x0000_t75" stroked="false">
              <v:imagedata r:id="rId94" o:title=""/>
            </v:shape>
            <v:shape style="position:absolute;left:8152;top:2946;width:116;height:116" type="#_x0000_t75" stroked="false">
              <v:imagedata r:id="rId93" o:title=""/>
            </v:shape>
            <v:shape style="position:absolute;left:9402;top:3531;width:116;height:116" type="#_x0000_t75" stroked="false">
              <v:imagedata r:id="rId94" o:title=""/>
            </v:shape>
            <v:shape style="position:absolute;left:3199;top:2536;width:6262;height:936" coordorigin="3199,2536" coordsize="6262,936" path="m3199,2613l4452,2575,5705,2536,6958,2654,8210,2966,9461,3472e" filled="false" stroked="true" strokeweight="2.16pt" strokecolor="#ec7c30">
              <v:path arrowok="t"/>
              <v:stroke dashstyle="solid"/>
            </v:shape>
            <v:shape style="position:absolute;left:3141;top:2554;width:116;height:116" type="#_x0000_t75" stroked="false">
              <v:imagedata r:id="rId95" o:title=""/>
            </v:shape>
            <v:shape style="position:absolute;left:4393;top:2516;width:116;height:116" type="#_x0000_t75" stroked="false">
              <v:imagedata r:id="rId95" o:title=""/>
            </v:shape>
            <v:line style="position:absolute" from="2573,2419" to="10087,2419" stroked="true" strokeweight=".72pt" strokecolor="#d9d9d9">
              <v:stroke dashstyle="solid"/>
            </v:line>
            <v:shape style="position:absolute;left:5646;top:2478;width:116;height:116" type="#_x0000_t75" stroked="false">
              <v:imagedata r:id="rId96" o:title=""/>
            </v:shape>
            <v:shape style="position:absolute;left:6899;top:2595;width:116;height:116" type="#_x0000_t75" stroked="false">
              <v:imagedata r:id="rId96" o:title=""/>
            </v:shape>
            <v:shape style="position:absolute;left:8152;top:2907;width:116;height:116" type="#_x0000_t75" stroked="false">
              <v:imagedata r:id="rId95" o:title=""/>
            </v:shape>
            <v:shape style="position:absolute;left:9402;top:3414;width:116;height:116" type="#_x0000_t75" stroked="false">
              <v:imagedata r:id="rId96" o:title=""/>
            </v:shape>
            <v:shape style="position:absolute;left:3199;top:2262;width:6262;height:351" coordorigin="3199,2263" coordsize="6262,351" path="m3199,2263l4452,2419,5705,2342,6958,2419,8210,2613,9461,2613e" filled="false" stroked="true" strokeweight="2.16pt" strokecolor="#a4a4a4">
              <v:path arrowok="t"/>
              <v:stroke dashstyle="solid"/>
            </v:shape>
            <v:shape style="position:absolute;left:3141;top:2204;width:116;height:116" type="#_x0000_t75" stroked="false">
              <v:imagedata r:id="rId97" o:title=""/>
            </v:shape>
            <v:shape style="position:absolute;left:4393;top:2360;width:116;height:116" type="#_x0000_t75" stroked="false">
              <v:imagedata r:id="rId98" o:title=""/>
            </v:shape>
            <v:shape style="position:absolute;left:5646;top:2283;width:116;height:116" type="#_x0000_t75" stroked="false">
              <v:imagedata r:id="rId97" o:title=""/>
            </v:shape>
            <v:shape style="position:absolute;left:6899;top:2360;width:116;height:116" type="#_x0000_t75" stroked="false">
              <v:imagedata r:id="rId98" o:title=""/>
            </v:shape>
            <v:shape style="position:absolute;left:8152;top:2554;width:116;height:116" type="#_x0000_t75" stroked="false">
              <v:imagedata r:id="rId98" o:title=""/>
            </v:shape>
            <v:shape style="position:absolute;left:9402;top:2554;width:116;height:116" type="#_x0000_t75" stroked="false">
              <v:imagedata r:id="rId98" o:title=""/>
            </v:shape>
            <v:shape style="position:absolute;left:2572;top:1638;width:7515;height:392" coordorigin="2573,1639" coordsize="7515,392" path="m2573,2030l10087,2030m2573,1639l10087,1639e" filled="false" stroked="true" strokeweight=".72pt" strokecolor="#d9d9d9">
              <v:path arrowok="t"/>
              <v:stroke dashstyle="solid"/>
            </v:shape>
            <v:shape style="position:absolute;left:3199;top:1638;width:6262;height:819" coordorigin="3199,1639" coordsize="6262,819" path="m3199,1639l4452,1836,5705,1951,6958,2224,8210,2419,9461,2457e" filled="false" stroked="true" strokeweight="2.16pt" strokecolor="#ffc000">
              <v:path arrowok="t"/>
              <v:stroke dashstyle="solid"/>
            </v:shape>
            <v:shape style="position:absolute;left:3141;top:1580;width:116;height:116" type="#_x0000_t75" stroked="false">
              <v:imagedata r:id="rId99" o:title=""/>
            </v:shape>
            <v:shape style="position:absolute;left:4393;top:1777;width:116;height:116" type="#_x0000_t75" stroked="false">
              <v:imagedata r:id="rId100" o:title=""/>
            </v:shape>
            <v:shape style="position:absolute;left:5646;top:1892;width:116;height:116" type="#_x0000_t75" stroked="false">
              <v:imagedata r:id="rId100" o:title=""/>
            </v:shape>
            <v:shape style="position:absolute;left:6899;top:2166;width:116;height:116" type="#_x0000_t75" stroked="false">
              <v:imagedata r:id="rId99" o:title=""/>
            </v:shape>
            <v:shape style="position:absolute;left:8152;top:2360;width:116;height:116" type="#_x0000_t75" stroked="false">
              <v:imagedata r:id="rId99" o:title=""/>
            </v:shape>
            <v:shape style="position:absolute;left:9402;top:2398;width:116;height:116" type="#_x0000_t75" stroked="false">
              <v:imagedata r:id="rId99" o:title=""/>
            </v:shape>
            <v:line style="position:absolute" from="2573,1250" to="10087,1250" stroked="true" strokeweight=".72pt" strokecolor="#d9d9d9">
              <v:stroke dashstyle="solid"/>
            </v:line>
            <v:shape style="position:absolute;left:3199;top:1170;width:6262;height:548" coordorigin="3199,1171" coordsize="6262,548" path="m3199,1171l4452,1250,5705,1444,6958,1639,8210,1718,9461,1718e" filled="false" stroked="true" strokeweight="2.16pt" strokecolor="#4471c4">
              <v:path arrowok="t"/>
              <v:stroke dashstyle="solid"/>
            </v:shape>
            <v:shape style="position:absolute;left:3141;top:1112;width:116;height:116" type="#_x0000_t75" stroked="false">
              <v:imagedata r:id="rId101" o:title=""/>
            </v:shape>
            <v:shape style="position:absolute;left:4393;top:1191;width:116;height:116" type="#_x0000_t75" stroked="false">
              <v:imagedata r:id="rId101" o:title=""/>
            </v:shape>
            <v:shape style="position:absolute;left:5646;top:1386;width:116;height:116" type="#_x0000_t75" stroked="false">
              <v:imagedata r:id="rId102" o:title=""/>
            </v:shape>
            <v:shape style="position:absolute;left:6899;top:1580;width:116;height:116" type="#_x0000_t75" stroked="false">
              <v:imagedata r:id="rId102" o:title=""/>
            </v:shape>
            <v:shape style="position:absolute;left:8152;top:1659;width:116;height:116" type="#_x0000_t75" stroked="false">
              <v:imagedata r:id="rId101" o:title=""/>
            </v:shape>
            <v:shape style="position:absolute;left:9402;top:1659;width:116;height:116" type="#_x0000_t75" stroked="false">
              <v:imagedata r:id="rId101" o:title=""/>
            </v:shape>
            <v:shape style="position:absolute;left:2572;top:858;width:7515;height:3120" coordorigin="2573,859" coordsize="7515,3120" path="m2573,859l10087,859m2573,3979l10087,3979e" filled="false" stroked="true" strokeweight=".72pt" strokecolor="#d9d9d9">
              <v:path arrowok="t"/>
              <v:stroke dashstyle="solid"/>
            </v:shape>
            <v:shape style="position:absolute;left:3316;top:4921;width:384;height:116" type="#_x0000_t75" stroked="false">
              <v:imagedata r:id="rId88" o:title=""/>
            </v:shape>
            <v:shape style="position:absolute;left:4202;top:4921;width:384;height:116" type="#_x0000_t75" stroked="false">
              <v:imagedata r:id="rId103" o:title=""/>
            </v:shape>
            <v:shape style="position:absolute;left:5085;top:4921;width:384;height:116" type="#_x0000_t75" stroked="false">
              <v:imagedata r:id="rId104" o:title=""/>
            </v:shape>
            <v:shape style="position:absolute;left:5971;top:4921;width:384;height:116" type="#_x0000_t75" stroked="false">
              <v:imagedata r:id="rId105" o:title=""/>
            </v:shape>
            <v:shape style="position:absolute;left:6856;top:4921;width:384;height:116" type="#_x0000_t75" stroked="false">
              <v:imagedata r:id="rId106" o:title=""/>
            </v:shape>
            <v:rect style="position:absolute;left:1905;top:750;width:8503;height:4693" filled="false" stroked="true" strokeweight=".75pt" strokecolor="#d9d9d9">
              <v:stroke dashstyle="solid"/>
            </v:rect>
            <v:shape style="position:absolute;left:2315;top:776;width:112;height:3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54;top:41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407;top:4130;width:926;height:36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10" w:lineRule="exact" w:before="0"/>
                      <w:ind w:left="9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wt%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CSAp</w:t>
                    </w:r>
                  </w:p>
                </w:txbxContent>
              </v:textbox>
              <w10:wrap type="none"/>
            </v:shape>
            <v:shape style="position:absolute;left:5659;top:413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866;top:413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119;top:413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372;top:413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741;top:489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10N</w:t>
                    </w:r>
                  </w:p>
                </w:txbxContent>
              </v:textbox>
              <w10:wrap type="none"/>
            </v:shape>
            <v:shape style="position:absolute;left:4626;top:489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20N</w:t>
                    </w:r>
                  </w:p>
                </w:txbxContent>
              </v:textbox>
              <w10:wrap type="none"/>
            </v:shape>
            <v:shape style="position:absolute;left:5511;top:489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30N</w:t>
                    </w:r>
                  </w:p>
                </w:txbxContent>
              </v:textbox>
              <w10:wrap type="none"/>
            </v:shape>
            <v:shape style="position:absolute;left:6397;top:489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40N</w:t>
                    </w:r>
                  </w:p>
                </w:txbxContent>
              </v:textbox>
              <w10:wrap type="none"/>
            </v:shape>
            <v:shape style="position:absolute;left:7282;top:489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8.790001pt;margin-top:114.465294pt;width:12pt;height:62.7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WR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x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103(g/m)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A4: Plot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Wear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3"/>
        <w:ind w:left="1576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 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wear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wt%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coconut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particles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spacing w:before="76"/>
      </w:pPr>
      <w:r>
        <w:rPr/>
        <w:pict>
          <v:group style="position:absolute;margin-left:94.875pt;margin-top:25.368147pt;width:425.9pt;height:345pt;mso-position-horizontal-relative:page;mso-position-vertical-relative:paragraph;z-index:15775744" coordorigin="1898,507" coordsize="8518,6900">
            <v:shape style="position:absolute;left:2853;top:4723;width:7335;height:668" coordorigin="2854,4723" coordsize="7335,668" path="m2854,5390l10188,5390m2854,4723l10188,4723e" filled="false" stroked="true" strokeweight=".72pt" strokecolor="#d9d9d9">
              <v:path arrowok="t"/>
              <v:stroke dashstyle="solid"/>
            </v:shape>
            <v:shape style="position:absolute;left:3465;top:4723;width:6111;height:732" coordorigin="3466,4723" coordsize="6111,732" path="m3466,5390l4687,5390,5909,5455,7133,5124,8354,4990,9576,4723e" filled="false" stroked="true" strokeweight="2.16pt" strokecolor="#5b9bd4">
              <v:path arrowok="t"/>
              <v:stroke dashstyle="solid"/>
            </v:shape>
            <v:shape style="position:absolute;left:3407;top:5334;width:116;height:116" type="#_x0000_t75" stroked="false">
              <v:imagedata r:id="rId83" o:title=""/>
            </v:shape>
            <v:shape style="position:absolute;left:4629;top:5334;width:116;height:116" type="#_x0000_t75" stroked="false">
              <v:imagedata r:id="rId83" o:title=""/>
            </v:shape>
            <v:shape style="position:absolute;left:5850;top:5398;width:116;height:116" type="#_x0000_t75" stroked="false">
              <v:imagedata r:id="rId90" o:title=""/>
            </v:shape>
            <v:shape style="position:absolute;left:7074;top:5067;width:116;height:116" type="#_x0000_t75" stroked="false">
              <v:imagedata r:id="rId83" o:title=""/>
            </v:shape>
            <v:shape style="position:absolute;left:8296;top:4933;width:116;height:116" type="#_x0000_t75" stroked="false">
              <v:imagedata r:id="rId107" o:title=""/>
            </v:shape>
            <v:shape style="position:absolute;left:9517;top:4666;width:116;height:116" type="#_x0000_t75" stroked="false">
              <v:imagedata r:id="rId84" o:title=""/>
            </v:shape>
            <v:shape style="position:absolute;left:3465;top:4392;width:6111;height:665" coordorigin="3466,4392" coordsize="6111,665" path="m3466,5057l4687,4723,5909,4591,7133,4723,8354,4723,9576,4392e" filled="false" stroked="true" strokeweight="2.16pt" strokecolor="#ec7c30">
              <v:path arrowok="t"/>
              <v:stroke dashstyle="solid"/>
            </v:shape>
            <v:shape style="position:absolute;left:3407;top:5000;width:116;height:116" type="#_x0000_t75" stroked="false">
              <v:imagedata r:id="rId86" o:title=""/>
            </v:shape>
            <v:shape style="position:absolute;left:4629;top:4666;width:116;height:116" type="#_x0000_t75" stroked="false">
              <v:imagedata r:id="rId85" o:title=""/>
            </v:shape>
            <v:shape style="position:absolute;left:5850;top:4534;width:116;height:116" type="#_x0000_t75" stroked="false">
              <v:imagedata r:id="rId87" o:title=""/>
            </v:shape>
            <v:shape style="position:absolute;left:7074;top:4666;width:116;height:116" type="#_x0000_t75" stroked="false">
              <v:imagedata r:id="rId85" o:title=""/>
            </v:shape>
            <v:shape style="position:absolute;left:8296;top:4666;width:116;height:116" type="#_x0000_t75" stroked="false">
              <v:imagedata r:id="rId85" o:title=""/>
            </v:shape>
            <v:shape style="position:absolute;left:9517;top:4335;width:116;height:116" type="#_x0000_t75" stroked="false">
              <v:imagedata r:id="rId87" o:title=""/>
            </v:shape>
            <v:shape style="position:absolute;left:2853;top:3393;width:7335;height:665" coordorigin="2854,3394" coordsize="7335,665" path="m2854,4058l10188,4058m2854,3394l10188,3394e" filled="false" stroked="true" strokeweight=".72pt" strokecolor="#d9d9d9">
              <v:path arrowok="t"/>
              <v:stroke dashstyle="solid"/>
            </v:shape>
            <v:shape style="position:absolute;left:3465;top:3393;width:6111;height:533" coordorigin="3466,3394" coordsize="6111,533" path="m3466,3926l4687,3660,5909,3528,7133,3394,8354,3394,9576,3528e" filled="false" stroked="true" strokeweight="2.16pt" strokecolor="#a4a4a4">
              <v:path arrowok="t"/>
              <v:stroke dashstyle="solid"/>
            </v:shape>
            <v:shape style="position:absolute;left:3407;top:3870;width:116;height:116" type="#_x0000_t75" stroked="false">
              <v:imagedata r:id="rId108" o:title=""/>
            </v:shape>
            <v:shape style="position:absolute;left:4629;top:3603;width:116;height:116" type="#_x0000_t75" stroked="false">
              <v:imagedata r:id="rId109" o:title=""/>
            </v:shape>
            <v:shape style="position:absolute;left:5850;top:3471;width:116;height:116" type="#_x0000_t75" stroked="false">
              <v:imagedata r:id="rId110" o:title=""/>
            </v:shape>
            <v:shape style="position:absolute;left:7074;top:3337;width:116;height:116" type="#_x0000_t75" stroked="false">
              <v:imagedata r:id="rId108" o:title=""/>
            </v:shape>
            <v:shape style="position:absolute;left:8296;top:3337;width:116;height:116" type="#_x0000_t75" stroked="false">
              <v:imagedata r:id="rId108" o:title=""/>
            </v:shape>
            <v:shape style="position:absolute;left:9517;top:3471;width:116;height:116" type="#_x0000_t75" stroked="false">
              <v:imagedata r:id="rId110" o:title=""/>
            </v:shape>
            <v:line style="position:absolute" from="2854,2729" to="10188,2729" stroked="true" strokeweight=".72pt" strokecolor="#d9d9d9">
              <v:stroke dashstyle="solid"/>
            </v:line>
            <v:shape style="position:absolute;left:3465;top:2330;width:6111;height:533" coordorigin="3466,2330" coordsize="6111,533" path="m3466,2863l4687,2530,5909,2597,7133,2462,8354,2462,9576,2330e" filled="false" stroked="true" strokeweight="2.16pt" strokecolor="#ffc000">
              <v:path arrowok="t"/>
              <v:stroke dashstyle="solid"/>
            </v:shape>
            <v:shape style="position:absolute;left:3407;top:2806;width:116;height:116" type="#_x0000_t75" stroked="false">
              <v:imagedata r:id="rId111" o:title=""/>
            </v:shape>
            <v:shape style="position:absolute;left:4629;top:2473;width:116;height:116" type="#_x0000_t75" stroked="false">
              <v:imagedata r:id="rId112" o:title=""/>
            </v:shape>
            <v:shape style="position:absolute;left:5850;top:2540;width:116;height:116" type="#_x0000_t75" stroked="false">
              <v:imagedata r:id="rId113" o:title=""/>
            </v:shape>
            <v:shape style="position:absolute;left:7074;top:2406;width:116;height:116" type="#_x0000_t75" stroked="false">
              <v:imagedata r:id="rId112" o:title=""/>
            </v:shape>
            <v:shape style="position:absolute;left:8296;top:2406;width:116;height:116" type="#_x0000_t75" stroked="false">
              <v:imagedata r:id="rId112" o:title=""/>
            </v:shape>
            <v:shape style="position:absolute;left:9517;top:2274;width:116;height:116" type="#_x0000_t75" stroked="false">
              <v:imagedata r:id="rId114" o:title=""/>
            </v:shape>
            <v:line style="position:absolute" from="2854,2064" to="10188,2064" stroked="true" strokeweight=".72pt" strokecolor="#d9d9d9">
              <v:stroke dashstyle="solid"/>
            </v:line>
            <v:shape style="position:absolute;left:3465;top:1797;width:6111;height:800" coordorigin="3466,1798" coordsize="6111,800" path="m3466,2597l4687,2330,5909,2462,7133,2198,8354,2064,9576,1798e" filled="false" stroked="true" strokeweight="2.16pt" strokecolor="#4471c4">
              <v:path arrowok="t"/>
              <v:stroke dashstyle="solid"/>
            </v:shape>
            <v:shape style="position:absolute;left:3407;top:2540;width:116;height:116" type="#_x0000_t75" stroked="false">
              <v:imagedata r:id="rId115" o:title=""/>
            </v:shape>
            <v:shape style="position:absolute;left:4629;top:2274;width:116;height:116" type="#_x0000_t75" stroked="false">
              <v:imagedata r:id="rId116" o:title=""/>
            </v:shape>
            <v:shape style="position:absolute;left:5850;top:2406;width:116;height:116" type="#_x0000_t75" stroked="false">
              <v:imagedata r:id="rId117" o:title=""/>
            </v:shape>
            <v:shape style="position:absolute;left:7074;top:2142;width:116;height:116" type="#_x0000_t75" stroked="false">
              <v:imagedata r:id="rId116" o:title=""/>
            </v:shape>
            <v:shape style="position:absolute;left:8296;top:2007;width:116;height:116" type="#_x0000_t75" stroked="false">
              <v:imagedata r:id="rId116" o:title=""/>
            </v:shape>
            <v:shape style="position:absolute;left:9517;top:1741;width:116;height:116" type="#_x0000_t75" stroked="false">
              <v:imagedata r:id="rId118" o:title=""/>
            </v:shape>
            <v:shape style="position:absolute;left:2853;top:734;width:7335;height:5321" coordorigin="2854,734" coordsize="7335,5321" path="m2854,1399l10188,1399m2854,734l10188,734m2854,6055l10188,6055e" filled="false" stroked="true" strokeweight=".72pt" strokecolor="#d9d9d9">
              <v:path arrowok="t"/>
              <v:stroke dashstyle="solid"/>
            </v:shape>
            <v:shape style="position:absolute;left:4648;top:7022;width:384;height:116" type="#_x0000_t75" stroked="false">
              <v:imagedata r:id="rId119" o:title=""/>
            </v:shape>
            <v:shape style="position:absolute;left:5556;top:7022;width:384;height:116" type="#_x0000_t75" stroked="false">
              <v:imagedata r:id="rId120" o:title=""/>
            </v:shape>
            <v:shape style="position:absolute;left:6465;top:7022;width:384;height:116" type="#_x0000_t75" stroked="false">
              <v:imagedata r:id="rId121" o:title=""/>
            </v:shape>
            <v:shape style="position:absolute;left:7372;top:7022;width:384;height:116" type="#_x0000_t75" stroked="false">
              <v:imagedata r:id="rId122" o:title=""/>
            </v:shape>
            <v:shape style="position:absolute;left:8282;top:7022;width:384;height:116" type="#_x0000_t75" stroked="false">
              <v:imagedata r:id="rId123" o:title=""/>
            </v:shape>
            <v:rect style="position:absolute;left:1905;top:514;width:8503;height:6885" filled="false" stroked="true" strokeweight=".75pt" strokecolor="#d9d9d9">
              <v:stroke dashstyle="solid"/>
            </v:rect>
            <v:shape style="position:absolute;left:2459;top:650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2459;top:131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459;top:1980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2459;top:264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459;top:331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459;top:397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459;top:464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2459;top:530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459;top:597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3420;top:620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642;top:620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65;top:620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042;top:620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265;top:620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487;top:620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159;top:6489;width:7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w%CSAp</w:t>
                    </w:r>
                  </w:p>
                </w:txbxContent>
              </v:textbox>
              <w10:wrap type="none"/>
            </v:shape>
            <v:shape style="position:absolute;left:5074;top:699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10N</w:t>
                    </w:r>
                  </w:p>
                </w:txbxContent>
              </v:textbox>
              <w10:wrap type="none"/>
            </v:shape>
            <v:shape style="position:absolute;left:5982;top:699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20N</w:t>
                    </w:r>
                  </w:p>
                </w:txbxContent>
              </v:textbox>
              <w10:wrap type="none"/>
            </v:shape>
            <v:shape style="position:absolute;left:6890;top:699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30N</w:t>
                    </w:r>
                  </w:p>
                </w:txbxContent>
              </v:textbox>
              <w10:wrap type="none"/>
            </v:shape>
            <v:shape style="position:absolute;left:7799;top:699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40N</w:t>
                    </w:r>
                  </w:p>
                </w:txbxContent>
              </v:textbox>
              <w10:wrap type="none"/>
            </v:shape>
            <v:shape style="position:absolute;left:8708;top:699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789993pt;margin-top:123.822403pt;width:12pt;height:92.0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Coefficient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of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Fraction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A5:</w:t>
      </w:r>
      <w:r>
        <w:rPr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1362" w:right="0" w:firstLine="0"/>
        <w:jc w:val="left"/>
        <w:rPr>
          <w:b/>
          <w:sz w:val="24"/>
        </w:rPr>
      </w:pPr>
      <w:r>
        <w:rPr>
          <w:b/>
          <w:sz w:val="24"/>
        </w:rPr>
        <w:t>Figure. A5: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Coefficient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Friction with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Coconut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</w:pPr>
      <w:r>
        <w:rPr/>
        <w:pict>
          <v:group style="position:absolute;margin-left:80.75pt;margin-top:21.703133pt;width:424.25pt;height:211.7pt;mso-position-horizontal-relative:page;mso-position-vertical-relative:paragraph;z-index:15776256" coordorigin="1615,434" coordsize="8485,4234">
            <v:line style="position:absolute" from="2434,3367" to="2434,3890" stroked="true" strokeweight=".48pt" strokecolor="#888888">
              <v:stroke dashstyle="solid"/>
            </v:line>
            <v:line style="position:absolute" from="2434,3890" to="9492,3890" stroked="true" strokeweight=".48pt" strokecolor="#888888">
              <v:stroke dashstyle="solid"/>
            </v:line>
            <v:line style="position:absolute" from="2434,674" to="2434,3266" stroked="true" strokeweight=".48pt" strokecolor="#888888">
              <v:stroke dashstyle="solid"/>
            </v:line>
            <v:shape style="position:absolute;left:2433;top:849;width:5883;height:1496" coordorigin="2434,849" coordsize="5883,1496" path="m2434,2344l3610,2162,4786,1221,5964,861,7140,849,8316,849e" filled="false" stroked="true" strokeweight="1.44pt" strokecolor="#5088bb">
              <v:path arrowok="t"/>
              <v:stroke dashstyle="solid"/>
            </v:shape>
            <v:shape style="position:absolute;left:2378;top:2289;width:111;height:111" type="#_x0000_t75" stroked="false">
              <v:imagedata r:id="rId124" o:title=""/>
            </v:shape>
            <v:shape style="position:absolute;left:3554;top:2107;width:111;height:111" type="#_x0000_t75" stroked="false">
              <v:imagedata r:id="rId125" o:title=""/>
            </v:shape>
            <v:shape style="position:absolute;left:4730;top:1166;width:111;height:111" type="#_x0000_t75" stroked="false">
              <v:imagedata r:id="rId126" o:title=""/>
            </v:shape>
            <v:shape style="position:absolute;left:5908;top:806;width:111;height:111" type="#_x0000_t75" stroked="false">
              <v:imagedata r:id="rId124" o:title=""/>
            </v:shape>
            <v:shape style="position:absolute;left:7084;top:794;width:111;height:111" type="#_x0000_t75" stroked="false">
              <v:imagedata r:id="rId127" o:title=""/>
            </v:shape>
            <v:shape style="position:absolute;left:8260;top:794;width:111;height:111" type="#_x0000_t75" stroked="false">
              <v:imagedata r:id="rId125" o:title=""/>
            </v:shape>
            <v:shape style="position:absolute;left:2433;top:1437;width:5883;height:1880" coordorigin="2434,1437" coordsize="5883,1880" path="m2434,3316l3610,2738,4786,2111,5964,1775,7140,1456,8316,1437e" filled="false" stroked="true" strokeweight="1.44pt" strokecolor="#d26d2a">
              <v:path arrowok="t"/>
              <v:stroke dashstyle="solid"/>
            </v:shape>
            <v:rect style="position:absolute;left:2383;top:3266;width:101;height:101" filled="true" fillcolor="#d26d2a" stroked="false">
              <v:fill type="solid"/>
            </v:rect>
            <v:rect style="position:absolute;left:2383;top:3266;width:101;height:101" filled="false" stroked="true" strokeweight=".48pt" strokecolor="#d26d2a">
              <v:stroke dashstyle="solid"/>
            </v:rect>
            <v:rect style="position:absolute;left:3559;top:2687;width:101;height:101" filled="true" fillcolor="#d26d2a" stroked="false">
              <v:fill type="solid"/>
            </v:rect>
            <v:rect style="position:absolute;left:3559;top:2687;width:101;height:101" filled="false" stroked="true" strokeweight=".48pt" strokecolor="#d26d2a">
              <v:stroke dashstyle="solid"/>
            </v:rect>
            <v:rect style="position:absolute;left:4735;top:2061;width:101;height:101" filled="true" fillcolor="#d26d2a" stroked="false">
              <v:fill type="solid"/>
            </v:rect>
            <v:rect style="position:absolute;left:4735;top:2061;width:101;height:101" filled="false" stroked="true" strokeweight=".48pt" strokecolor="#d26d2a">
              <v:stroke dashstyle="solid"/>
            </v:rect>
            <v:rect style="position:absolute;left:5913;top:1725;width:101;height:101" filled="true" fillcolor="#d26d2a" stroked="false">
              <v:fill type="solid"/>
            </v:rect>
            <v:rect style="position:absolute;left:5913;top:1725;width:101;height:101" filled="false" stroked="true" strokeweight=".48pt" strokecolor="#d26d2a">
              <v:stroke dashstyle="solid"/>
            </v:rect>
            <v:rect style="position:absolute;left:7089;top:1406;width:101;height:101" filled="true" fillcolor="#d26d2a" stroked="false">
              <v:fill type="solid"/>
            </v:rect>
            <v:rect style="position:absolute;left:7089;top:1406;width:101;height:101" filled="false" stroked="true" strokeweight=".48pt" strokecolor="#d26d2a">
              <v:stroke dashstyle="solid"/>
            </v:rect>
            <v:rect style="position:absolute;left:8265;top:1387;width:101;height:101" filled="true" fillcolor="#d26d2a" stroked="false">
              <v:fill type="solid"/>
            </v:rect>
            <v:rect style="position:absolute;left:8265;top:1387;width:101;height:101" filled="false" stroked="true" strokeweight=".48pt" strokecolor="#d26d2a">
              <v:stroke dashstyle="solid"/>
            </v:rect>
            <v:shape style="position:absolute;left:2433;top:2509;width:5883;height:660" coordorigin="2434,2510" coordsize="5883,660" path="m2434,2954l3610,3170,4786,2999,5964,2683,7140,2673,8316,2510e" filled="false" stroked="true" strokeweight="1.44pt" strokecolor="#929292">
              <v:path arrowok="t"/>
              <v:stroke dashstyle="solid"/>
            </v:shape>
            <v:shape style="position:absolute;left:2378;top:2899;width:111;height:111" type="#_x0000_t75" stroked="false">
              <v:imagedata r:id="rId128" o:title=""/>
            </v:shape>
            <v:shape style="position:absolute;left:3554;top:3115;width:111;height:111" type="#_x0000_t75" stroked="false">
              <v:imagedata r:id="rId129" o:title=""/>
            </v:shape>
            <v:shape style="position:absolute;left:4730;top:2944;width:111;height:111" type="#_x0000_t75" stroked="false">
              <v:imagedata r:id="rId130" o:title=""/>
            </v:shape>
            <v:shape style="position:absolute;left:5908;top:2627;width:111;height:111" type="#_x0000_t75" stroked="false">
              <v:imagedata r:id="rId129" o:title=""/>
            </v:shape>
            <v:shape style="position:absolute;left:7084;top:2618;width:111;height:111" type="#_x0000_t75" stroked="false">
              <v:imagedata r:id="rId130" o:title=""/>
            </v:shape>
            <v:shape style="position:absolute;left:8260;top:2455;width:111;height:111" type="#_x0000_t75" stroked="false">
              <v:imagedata r:id="rId129" o:title=""/>
            </v:shape>
            <v:shape style="position:absolute;left:2433;top:2704;width:5883;height:1157" coordorigin="2434,2704" coordsize="5883,1157" path="m2434,3861l3610,3237,4786,3119,5964,2882,7140,2774,8316,2704e" filled="false" stroked="true" strokeweight="1.44pt" strokecolor="#e1aa00">
              <v:path arrowok="t"/>
              <v:stroke dashstyle="solid"/>
            </v:shape>
            <v:shape style="position:absolute;left:2378;top:3806;width:111;height:111" type="#_x0000_t75" stroked="false">
              <v:imagedata r:id="rId131" o:title=""/>
            </v:shape>
            <v:shape style="position:absolute;left:3554;top:3182;width:111;height:111" type="#_x0000_t75" stroked="false">
              <v:imagedata r:id="rId131" o:title=""/>
            </v:shape>
            <v:shape style="position:absolute;left:4730;top:3064;width:111;height:111" type="#_x0000_t75" stroked="false">
              <v:imagedata r:id="rId132" o:title=""/>
            </v:shape>
            <v:shape style="position:absolute;left:5908;top:2827;width:111;height:111" type="#_x0000_t75" stroked="false">
              <v:imagedata r:id="rId133" o:title=""/>
            </v:shape>
            <v:shape style="position:absolute;left:7084;top:2719;width:111;height:111" type="#_x0000_t75" stroked="false">
              <v:imagedata r:id="rId132" o:title=""/>
            </v:shape>
            <v:shape style="position:absolute;left:8260;top:2649;width:111;height:111" type="#_x0000_t75" stroked="false">
              <v:imagedata r:id="rId131" o:title=""/>
            </v:shape>
            <v:shape style="position:absolute;left:2433;top:2817;width:5883;height:1044" coordorigin="2434,2817" coordsize="5883,1044" path="m2434,3861l3610,3839,4786,3223,5964,3059,7140,2901,8316,2817e" filled="false" stroked="true" strokeweight="1.44pt" strokecolor="#3a63ac">
              <v:path arrowok="t"/>
              <v:stroke dashstyle="solid"/>
            </v:shape>
            <v:shape style="position:absolute;left:2378;top:3806;width:111;height:111" type="#_x0000_t75" stroked="false">
              <v:imagedata r:id="rId134" o:title=""/>
            </v:shape>
            <v:shape style="position:absolute;left:3554;top:3784;width:111;height:111" type="#_x0000_t75" stroked="false">
              <v:imagedata r:id="rId135" o:title=""/>
            </v:shape>
            <v:shape style="position:absolute;left:4730;top:3167;width:111;height:111" type="#_x0000_t75" stroked="false">
              <v:imagedata r:id="rId136" o:title=""/>
            </v:shape>
            <v:shape style="position:absolute;left:5908;top:3004;width:111;height:111" type="#_x0000_t75" stroked="false">
              <v:imagedata r:id="rId135" o:title=""/>
            </v:shape>
            <v:shape style="position:absolute;left:7084;top:2846;width:111;height:111" type="#_x0000_t75" stroked="false">
              <v:imagedata r:id="rId136" o:title=""/>
            </v:shape>
            <v:shape style="position:absolute;left:8260;top:2762;width:111;height:111" type="#_x0000_t75" stroked="false">
              <v:imagedata r:id="rId134" o:title=""/>
            </v:shape>
            <v:shape style="position:absolute;left:2433;top:2970;width:5883;height:896" coordorigin="2434,2971" coordsize="5883,896" path="m2434,3866l3610,3842,4786,3297,5964,3283,7140,3086,8316,2971e" filled="false" stroked="true" strokeweight="1.44pt" strokecolor="#61993d">
              <v:path arrowok="t"/>
              <v:stroke dashstyle="solid"/>
            </v:shape>
            <v:shape style="position:absolute;left:2378;top:3811;width:111;height:111" type="#_x0000_t75" stroked="false">
              <v:imagedata r:id="rId137" o:title=""/>
            </v:shape>
            <v:shape style="position:absolute;left:3554;top:3787;width:111;height:111" type="#_x0000_t75" stroked="false">
              <v:imagedata r:id="rId137" o:title=""/>
            </v:shape>
            <v:shape style="position:absolute;left:4730;top:3242;width:111;height:111" type="#_x0000_t75" stroked="false">
              <v:imagedata r:id="rId138" o:title=""/>
            </v:shape>
            <v:shape style="position:absolute;left:5908;top:3227;width:111;height:111" type="#_x0000_t75" stroked="false">
              <v:imagedata r:id="rId139" o:title=""/>
            </v:shape>
            <v:shape style="position:absolute;left:7084;top:3031;width:111;height:111" type="#_x0000_t75" stroked="false">
              <v:imagedata r:id="rId140" o:title=""/>
            </v:shape>
            <v:shape style="position:absolute;left:8260;top:2915;width:111;height:111" type="#_x0000_t75" stroked="false">
              <v:imagedata r:id="rId137" o:title=""/>
            </v:shape>
            <v:shape style="position:absolute;left:8836;top:909;width:384;height:111" type="#_x0000_t75" stroked="false">
              <v:imagedata r:id="rId141" o:title=""/>
            </v:shape>
            <v:line style="position:absolute" from="8837,1346" to="9221,1346" stroked="true" strokeweight="1.44pt" strokecolor="#d26d2a">
              <v:stroke dashstyle="solid"/>
            </v:line>
            <v:rect style="position:absolute;left:8976;top:1295;width:101;height:101" filled="true" fillcolor="#d26d2a" stroked="false">
              <v:fill type="solid"/>
            </v:rect>
            <v:rect style="position:absolute;left:8976;top:1295;width:101;height:101" filled="false" stroked="true" strokeweight=".5pt" strokecolor="#d26d2a">
              <v:stroke dashstyle="solid"/>
            </v:rect>
            <v:shape style="position:absolute;left:8836;top:1669;width:384;height:111" type="#_x0000_t75" stroked="false">
              <v:imagedata r:id="rId142" o:title=""/>
            </v:shape>
            <v:shape style="position:absolute;left:8836;top:2051;width:384;height:111" type="#_x0000_t75" stroked="false">
              <v:imagedata r:id="rId143" o:title=""/>
            </v:shape>
            <v:shape style="position:absolute;left:8836;top:2432;width:384;height:111" type="#_x0000_t75" stroked="false">
              <v:imagedata r:id="rId144" o:title=""/>
            </v:shape>
            <v:shape style="position:absolute;left:8836;top:2814;width:384;height:111" type="#_x0000_t75" stroked="false">
              <v:imagedata r:id="rId145" o:title=""/>
            </v:shape>
            <v:rect style="position:absolute;left:1620;top:439;width:8475;height:4224" filled="false" stroked="true" strokeweight=".5pt" strokecolor="#888888">
              <v:stroke dashstyle="solid"/>
            </v:rect>
            <v:shape style="position:absolute;left:2147;top:58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263;top:873;width:4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1Day</w:t>
                    </w:r>
                  </w:p>
                </w:txbxContent>
              </v:textbox>
              <w10:wrap type="none"/>
            </v:shape>
            <v:shape style="position:absolute;left:2147;top:111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263;top:1254;width:5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3Days</w:t>
                    </w:r>
                  </w:p>
                </w:txbxContent>
              </v:textbox>
              <w10:wrap type="none"/>
            </v:shape>
            <v:shape style="position:absolute;left:2147;top:16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263;top:1636;width:509;height:58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6Days</w:t>
                    </w:r>
                  </w:p>
                  <w:p>
                    <w:pPr>
                      <w:spacing w:line="240" w:lineRule="exact" w:before="13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9Days</w:t>
                    </w:r>
                  </w:p>
                </w:txbxContent>
              </v:textbox>
              <w10:wrap type="none"/>
            </v:shape>
            <v:shape style="position:absolute;left:2147;top:219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263;top:2399;width:6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12Days</w:t>
                    </w:r>
                  </w:p>
                </w:txbxContent>
              </v:textbox>
              <w10:wrap type="none"/>
            </v:shape>
            <v:shape style="position:absolute;left:2147;top:272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263;top:2780;width:6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15Days</w:t>
                    </w:r>
                  </w:p>
                </w:txbxContent>
              </v:textbox>
              <w10:wrap type="none"/>
            </v:shape>
            <v:shape style="position:absolute;left:2147;top:3261;width:121;height:7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3;top:405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60;top:405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736;top:405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87;top:4058;width:972;height:5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line="289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wt%CSAp</w:t>
                    </w:r>
                  </w:p>
                </w:txbxContent>
              </v:textbox>
              <w10:wrap type="none"/>
            </v:shape>
            <v:shape style="position:absolute;left:7039;top:40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216;top:40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393;top:40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089996pt;margin-top:94.764847pt;width:14pt;height:38.9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Loss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A6:</w:t>
      </w:r>
      <w:r>
        <w:rPr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spacing w:before="0"/>
        <w:ind w:left="1780" w:right="1737" w:hanging="960"/>
        <w:jc w:val="left"/>
        <w:rPr>
          <w:b/>
          <w:sz w:val="24"/>
        </w:rPr>
      </w:pPr>
      <w:r>
        <w:rPr>
          <w:b/>
          <w:sz w:val="24"/>
        </w:rPr>
        <w:t>Figure: A6: Average Corrosion Rate Al-Si-Fe/Coconut Shell Ash (CSAp)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Composites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Immersed In 3.5%NaCl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Heading1"/>
        <w:spacing w:before="76"/>
        <w:ind w:left="1067" w:right="362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spacing w:before="159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Consumption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KWh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Piston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20" w:bottom="1200" w:left="800" w:right="1080"/>
        </w:sectPr>
      </w:pPr>
    </w:p>
    <w:p>
      <w:pPr>
        <w:pStyle w:val="BodyText"/>
        <w:spacing w:line="234" w:lineRule="exact" w:before="215"/>
        <w:ind w:left="820"/>
        <w:rPr>
          <w:rFonts w:ascii="Cambria Math" w:hAnsi="Cambria Math"/>
        </w:rPr>
      </w:pPr>
      <w:r>
        <w:rPr/>
        <w:pict>
          <v:rect style="position:absolute;margin-left:186.410004pt;margin-top:18.312344pt;width:43.44pt;height:.84pt;mso-position-horizontal-relative:page;mso-position-vertical-relative:paragraph;z-index:-19131392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9"/>
        </w:rPr>
        <w:t> </w:t>
      </w:r>
      <w:r>
        <w:rPr/>
        <w:t>0.1</w:t>
      </w:r>
      <w:r>
        <w:rPr>
          <w:spacing w:val="7"/>
        </w:rPr>
        <w:t> </w:t>
      </w:r>
      <w:r>
        <w:rPr/>
        <w:t>litres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fuel,</w:t>
      </w:r>
      <w:r>
        <w:rPr>
          <w:spacing w:val="81"/>
        </w:rPr>
        <w:t> </w:t>
      </w:r>
      <w:r>
        <w:rPr>
          <w:rFonts w:ascii="Cambria Math" w:hAnsi="Cambria Math"/>
          <w:vertAlign w:val="superscript"/>
        </w:rPr>
        <w:t>0.1×60×60</w:t>
      </w:r>
    </w:p>
    <w:p>
      <w:pPr>
        <w:spacing w:line="152" w:lineRule="exact" w:before="0"/>
        <w:ind w:left="303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16.5×60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line="234" w:lineRule="exact"/>
        <w:ind w:left="820"/>
        <w:rPr>
          <w:rFonts w:ascii="Cambria Math" w:hAnsi="Cambria Math"/>
        </w:rPr>
      </w:pPr>
      <w:r>
        <w:rPr/>
        <w:pict>
          <v:rect style="position:absolute;margin-left:183.410004pt;margin-top:7.562336pt;width:43.44pt;height:.84pt;mso-position-horizontal-relative:page;mso-position-vertical-relative:paragraph;z-index:-19130880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10"/>
        </w:rPr>
        <w:t> </w:t>
      </w:r>
      <w:r>
        <w:rPr/>
        <w:t>0.2</w:t>
      </w:r>
      <w:r>
        <w:rPr>
          <w:spacing w:val="10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4"/>
        </w:rPr>
        <w:t> </w:t>
      </w:r>
      <w:r>
        <w:rPr>
          <w:rFonts w:ascii="Cambria Math" w:hAnsi="Cambria Math"/>
          <w:vertAlign w:val="superscript"/>
        </w:rPr>
        <w:t>0.2×60×60</w:t>
      </w:r>
    </w:p>
    <w:p>
      <w:pPr>
        <w:spacing w:line="152" w:lineRule="exact" w:before="0"/>
        <w:ind w:left="304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20×60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line="234" w:lineRule="exact"/>
        <w:ind w:left="820"/>
        <w:rPr>
          <w:rFonts w:ascii="Cambria Math" w:hAnsi="Cambria Math"/>
        </w:rPr>
      </w:pPr>
      <w:r>
        <w:rPr/>
        <w:pict>
          <v:rect style="position:absolute;margin-left:183.410004pt;margin-top:7.562329pt;width:43.44pt;height:.84pt;mso-position-horizontal-relative:page;mso-position-vertical-relative:paragraph;z-index:-19130368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10"/>
        </w:rPr>
        <w:t> </w:t>
      </w:r>
      <w:r>
        <w:rPr/>
        <w:t>0.3</w:t>
      </w:r>
      <w:r>
        <w:rPr>
          <w:spacing w:val="10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4"/>
        </w:rPr>
        <w:t> </w:t>
      </w:r>
      <w:r>
        <w:rPr>
          <w:rFonts w:ascii="Cambria Math" w:hAnsi="Cambria Math"/>
          <w:vertAlign w:val="superscript"/>
        </w:rPr>
        <w:t>0.3×60×60</w:t>
      </w:r>
    </w:p>
    <w:p>
      <w:pPr>
        <w:spacing w:line="152" w:lineRule="exact" w:before="0"/>
        <w:ind w:left="304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24×60</w:t>
      </w:r>
    </w:p>
    <w:p>
      <w:pPr>
        <w:pStyle w:val="BodyText"/>
        <w:spacing w:before="2"/>
        <w:rPr>
          <w:rFonts w:ascii="Cambria Math"/>
          <w:sz w:val="15"/>
        </w:rPr>
      </w:pPr>
    </w:p>
    <w:p>
      <w:pPr>
        <w:pStyle w:val="BodyText"/>
        <w:spacing w:line="234" w:lineRule="exact"/>
        <w:ind w:left="820"/>
        <w:rPr>
          <w:rFonts w:ascii="Cambria Math" w:hAnsi="Cambria Math"/>
        </w:rPr>
      </w:pPr>
      <w:r>
        <w:rPr/>
        <w:pict>
          <v:rect style="position:absolute;margin-left:183.410004pt;margin-top:7.562307pt;width:43.44pt;height:.84001pt;mso-position-horizontal-relative:page;mso-position-vertical-relative:paragraph;z-index:-19129856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10"/>
        </w:rPr>
        <w:t> </w:t>
      </w:r>
      <w:r>
        <w:rPr/>
        <w:t>o.4</w:t>
      </w:r>
      <w:r>
        <w:rPr>
          <w:spacing w:val="10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4"/>
        </w:rPr>
        <w:t> </w:t>
      </w:r>
      <w:r>
        <w:rPr>
          <w:rFonts w:ascii="Cambria Math" w:hAnsi="Cambria Math"/>
          <w:vertAlign w:val="superscript"/>
        </w:rPr>
        <w:t>0.4×60×60</w:t>
      </w:r>
    </w:p>
    <w:p>
      <w:pPr>
        <w:spacing w:line="152" w:lineRule="exact" w:before="0"/>
        <w:ind w:left="304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30×60</w:t>
      </w:r>
    </w:p>
    <w:p>
      <w:pPr>
        <w:pStyle w:val="BodyText"/>
        <w:spacing w:before="215"/>
        <w:ind w:left="77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0.36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0.60</w:t>
      </w:r>
    </w:p>
    <w:p>
      <w:pPr>
        <w:pStyle w:val="BodyText"/>
        <w:spacing w:before="4"/>
        <w:rPr>
          <w:rFonts w:ascii="Cambria Math"/>
        </w:rPr>
      </w:pPr>
    </w:p>
    <w:p>
      <w:pPr>
        <w:pStyle w:val="BodyText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0.75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0.80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260" w:bottom="1660" w:left="800" w:right="1080"/>
          <w:cols w:num="2" w:equalWidth="0">
            <w:col w:w="3797" w:space="40"/>
            <w:col w:w="6193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3"/>
        </w:rPr>
        <w:t> </w:t>
      </w:r>
      <w:r>
        <w:rPr/>
        <w:t>B2:</w:t>
      </w:r>
      <w:r>
        <w:rPr>
          <w:spacing w:val="-1"/>
        </w:rPr>
        <w:t> </w:t>
      </w:r>
      <w:r>
        <w:rPr/>
        <w:t>Fuel</w:t>
      </w:r>
      <w:r>
        <w:rPr>
          <w:spacing w:val="-2"/>
        </w:rPr>
        <w:t> </w:t>
      </w:r>
      <w:r>
        <w:rPr/>
        <w:t>Consumption per</w:t>
      </w:r>
      <w:r>
        <w:rPr>
          <w:spacing w:val="-3"/>
        </w:rPr>
        <w:t> </w:t>
      </w:r>
      <w:r>
        <w:rPr/>
        <w:t>KWh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Produced</w:t>
      </w:r>
      <w:r>
        <w:rPr>
          <w:spacing w:val="-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Piston</w:t>
      </w:r>
    </w:p>
    <w:p>
      <w:pPr>
        <w:spacing w:after="0"/>
        <w:sectPr>
          <w:type w:val="continuous"/>
          <w:pgSz w:w="11910" w:h="16840"/>
          <w:pgMar w:top="1260" w:bottom="1660" w:left="800" w:right="1080"/>
        </w:sectPr>
      </w:pPr>
    </w:p>
    <w:p>
      <w:pPr>
        <w:pStyle w:val="BodyText"/>
        <w:spacing w:line="234" w:lineRule="exact" w:before="212"/>
        <w:ind w:left="820"/>
        <w:rPr>
          <w:rFonts w:ascii="Cambria Math" w:hAnsi="Cambria Math"/>
        </w:rPr>
      </w:pPr>
      <w:r>
        <w:rPr/>
        <w:pict>
          <v:rect style="position:absolute;margin-left:186.410004pt;margin-top:18.162344pt;width:43.44pt;height:.84pt;mso-position-horizontal-relative:page;mso-position-vertical-relative:paragraph;z-index:-19129344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8"/>
        </w:rPr>
        <w:t> </w:t>
      </w:r>
      <w:r>
        <w:rPr/>
        <w:t>0.1</w:t>
      </w:r>
      <w:r>
        <w:rPr>
          <w:spacing w:val="7"/>
        </w:rPr>
        <w:t> </w:t>
      </w:r>
      <w:r>
        <w:rPr/>
        <w:t>litres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fuel,</w:t>
      </w:r>
      <w:r>
        <w:rPr>
          <w:spacing w:val="80"/>
        </w:rPr>
        <w:t> </w:t>
      </w:r>
      <w:r>
        <w:rPr>
          <w:rFonts w:ascii="Cambria Math" w:hAnsi="Cambria Math"/>
          <w:vertAlign w:val="superscript"/>
        </w:rPr>
        <w:t>0.1×60×60</w:t>
      </w:r>
    </w:p>
    <w:p>
      <w:pPr>
        <w:spacing w:line="152" w:lineRule="exact" w:before="0"/>
        <w:ind w:left="0" w:right="175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18×60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line="234" w:lineRule="exact" w:before="1"/>
        <w:ind w:left="820"/>
        <w:rPr>
          <w:rFonts w:ascii="Cambria Math" w:hAnsi="Cambria Math"/>
        </w:rPr>
      </w:pPr>
      <w:r>
        <w:rPr/>
        <w:pict>
          <v:rect style="position:absolute;margin-left:183.410004pt;margin-top:7.612337pt;width:43.44pt;height:.84pt;mso-position-horizontal-relative:page;mso-position-vertical-relative:paragraph;z-index:-19128832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9"/>
        </w:rPr>
        <w:t> </w:t>
      </w:r>
      <w:r>
        <w:rPr/>
        <w:t>0.2</w:t>
      </w:r>
      <w:r>
        <w:rPr>
          <w:spacing w:val="11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5"/>
        </w:rPr>
        <w:t> </w:t>
      </w:r>
      <w:r>
        <w:rPr>
          <w:rFonts w:ascii="Cambria Math" w:hAnsi="Cambria Math"/>
          <w:vertAlign w:val="superscript"/>
        </w:rPr>
        <w:t>0.2×60×60</w:t>
      </w:r>
    </w:p>
    <w:p>
      <w:pPr>
        <w:spacing w:line="152" w:lineRule="exact" w:before="0"/>
        <w:ind w:left="0" w:right="235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22×60</w:t>
      </w: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line="234" w:lineRule="exact"/>
        <w:ind w:left="820"/>
        <w:rPr>
          <w:rFonts w:ascii="Cambria Math" w:hAnsi="Cambria Math"/>
        </w:rPr>
      </w:pPr>
      <w:r>
        <w:rPr/>
        <w:pict>
          <v:rect style="position:absolute;margin-left:183.410004pt;margin-top:7.562329pt;width:43.44pt;height:.84pt;mso-position-horizontal-relative:page;mso-position-vertical-relative:paragraph;z-index:-19128320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10"/>
        </w:rPr>
        <w:t> </w:t>
      </w:r>
      <w:r>
        <w:rPr/>
        <w:t>0.3</w:t>
      </w:r>
      <w:r>
        <w:rPr>
          <w:spacing w:val="10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4"/>
        </w:rPr>
        <w:t> </w:t>
      </w:r>
      <w:r>
        <w:rPr>
          <w:rFonts w:ascii="Cambria Math" w:hAnsi="Cambria Math"/>
          <w:vertAlign w:val="superscript"/>
        </w:rPr>
        <w:t>0.3×60×60</w:t>
      </w:r>
    </w:p>
    <w:p>
      <w:pPr>
        <w:spacing w:line="152" w:lineRule="exact" w:before="0"/>
        <w:ind w:left="0" w:right="235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28×60</w:t>
      </w:r>
    </w:p>
    <w:p>
      <w:pPr>
        <w:pStyle w:val="BodyText"/>
        <w:spacing w:before="5"/>
        <w:rPr>
          <w:rFonts w:ascii="Cambria Math"/>
          <w:sz w:val="15"/>
        </w:rPr>
      </w:pPr>
    </w:p>
    <w:p>
      <w:pPr>
        <w:pStyle w:val="BodyText"/>
        <w:spacing w:line="234" w:lineRule="exact"/>
        <w:ind w:left="820"/>
        <w:rPr>
          <w:rFonts w:ascii="Cambria Math" w:hAnsi="Cambria Math"/>
        </w:rPr>
      </w:pPr>
      <w:r>
        <w:rPr/>
        <w:pict>
          <v:rect style="position:absolute;margin-left:183.410004pt;margin-top:7.562352pt;width:43.44pt;height:.84pt;mso-position-horizontal-relative:page;mso-position-vertical-relative:paragraph;z-index:-19127808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10"/>
        </w:rPr>
        <w:t> </w:t>
      </w:r>
      <w:r>
        <w:rPr/>
        <w:t>o.4</w:t>
      </w:r>
      <w:r>
        <w:rPr>
          <w:spacing w:val="10"/>
        </w:rPr>
        <w:t> </w:t>
      </w:r>
      <w:r>
        <w:rPr/>
        <w:t>litres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fuel,</w:t>
      </w:r>
      <w:r>
        <w:rPr>
          <w:spacing w:val="14"/>
        </w:rPr>
        <w:t> </w:t>
      </w:r>
      <w:r>
        <w:rPr>
          <w:rFonts w:ascii="Cambria Math" w:hAnsi="Cambria Math"/>
          <w:vertAlign w:val="superscript"/>
        </w:rPr>
        <w:t>0.4×60×60</w:t>
      </w:r>
    </w:p>
    <w:p>
      <w:pPr>
        <w:spacing w:line="152" w:lineRule="exact" w:before="0"/>
        <w:ind w:left="0" w:right="235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33×60</w:t>
      </w:r>
    </w:p>
    <w:p>
      <w:pPr>
        <w:pStyle w:val="BodyText"/>
        <w:spacing w:before="212"/>
        <w:ind w:left="77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0.33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spacing w:before="1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0.55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0.64</w:t>
      </w:r>
    </w:p>
    <w:p>
      <w:pPr>
        <w:pStyle w:val="BodyText"/>
        <w:spacing w:before="4"/>
        <w:rPr>
          <w:rFonts w:ascii="Cambria Math"/>
        </w:rPr>
      </w:pPr>
    </w:p>
    <w:p>
      <w:pPr>
        <w:pStyle w:val="BodyText"/>
        <w:ind w:left="1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0.73</w:t>
      </w:r>
    </w:p>
    <w:sectPr>
      <w:type w:val="continuous"/>
      <w:pgSz w:w="11910" w:h="16840"/>
      <w:pgMar w:top="1260" w:bottom="1660" w:left="800" w:right="1080"/>
      <w:cols w:num="2" w:equalWidth="0">
        <w:col w:w="3797" w:space="40"/>
        <w:col w:w="61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989990pt;margin-top:757.135986pt;width:17.3pt;height:13.05pt;mso-position-horizontal-relative:page;mso-position-vertical-relative:page;z-index:-19180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369995pt;margin-top:534.200012pt;width:17.3pt;height:13.05pt;mso-position-horizontal-relative:page;mso-position-vertical-relative:page;z-index:-19180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709991pt;margin-top:780.799988pt;width:17.3pt;height:13.05pt;mso-position-horizontal-relative:page;mso-position-vertical-relative:page;z-index:-19179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929993pt;margin-top:780.799988pt;width:22.75pt;height:13.05pt;mso-position-horizontal-relative:page;mso-position-vertical-relative:page;z-index:-19179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5"/>
      <w:numFmt w:val="decimal"/>
      <w:lvlText w:val="%1"/>
      <w:lvlJc w:val="left"/>
      <w:pPr>
        <w:ind w:left="2500" w:hanging="16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00" w:hanging="16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40" w:hanging="488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48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1667" w:hanging="8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1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3341" w:hanging="25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41" w:hanging="2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785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4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2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9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24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2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5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5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1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5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26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7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9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1" w:hanging="50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3161" w:hanging="23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61" w:hanging="2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598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9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1" w:hanging="50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348" w:hanging="231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5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1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7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3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5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1" w:hanging="14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8" w:hanging="231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2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4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5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7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8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0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1" w:hanging="23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11" w:hanging="240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5" w:hanging="2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331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3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(%1)"/>
      <w:lvlJc w:val="left"/>
      <w:pPr>
        <w:ind w:left="971" w:hanging="34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3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3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2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7" w:hanging="34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9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6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51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6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4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4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0" w:hanging="14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07" w:hanging="87"/>
      </w:pPr>
      <w:rPr>
        <w:rFonts w:hint="default" w:ascii="Times New Roman" w:hAnsi="Times New Roman" w:eastAsia="Times New Roman" w:cs="Times New Roman"/>
        <w:spacing w:val="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8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82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0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2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2" w:hanging="14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7" w:hanging="1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8" w:hanging="14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4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7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5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9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5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3" w:hanging="14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91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391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6792" w:hanging="510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6" w:hanging="5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09" w:hanging="5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3" w:hanging="5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6" w:hanging="5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51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5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972" w:hanging="30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72" w:hanging="30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332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32" w:hanging="336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9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3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5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2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72" w:hanging="30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72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7" w:hanging="3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89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89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58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1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91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9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31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11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5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331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1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540"/>
      </w:pPr>
      <w:rPr>
        <w:rFonts w:hint="default"/>
        <w:lang w:val="en-US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97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511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footer" Target="footer4.xml"/><Relationship Id="rId56" Type="http://schemas.openxmlformats.org/officeDocument/2006/relationships/footer" Target="footer5.xml"/><Relationship Id="rId57" Type="http://schemas.openxmlformats.org/officeDocument/2006/relationships/footer" Target="footer6.xml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hyperlink" Target="http://www.sciencedirect.com/science/journal/0307904X/33/3" TargetMode="External"/><Relationship Id="rId81" Type="http://schemas.openxmlformats.org/officeDocument/2006/relationships/hyperlink" Target="https://www.intechopen.com/books/advances-in-composite-materials-" TargetMode="External"/><Relationship Id="rId82" Type="http://schemas.openxmlformats.org/officeDocument/2006/relationships/hyperlink" Target="http://www.worldofcoalash.org/index.html" TargetMode="External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 Abba</dc:creator>
  <dcterms:created xsi:type="dcterms:W3CDTF">2023-11-06T17:28:21Z</dcterms:created>
  <dcterms:modified xsi:type="dcterms:W3CDTF">2023-11-06T17:28:21Z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