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76" w:lineRule="auto" w:before="77"/>
        <w:ind w:left="540" w:right="1299"/>
        <w:jc w:val="left"/>
      </w:pPr>
      <w:r>
        <w:rPr/>
        <w:t>DEVELOPMENT</w:t>
      </w:r>
      <w:r>
        <w:rPr>
          <w:spacing w:val="80"/>
        </w:rPr>
        <w:t> </w:t>
      </w:r>
      <w:r>
        <w:rPr/>
        <w:t>OF</w:t>
      </w:r>
      <w:r>
        <w:rPr>
          <w:spacing w:val="80"/>
        </w:rPr>
        <w:t> </w:t>
      </w:r>
      <w:r>
        <w:rPr/>
        <w:t>A</w:t>
      </w:r>
      <w:r>
        <w:rPr>
          <w:spacing w:val="80"/>
        </w:rPr>
        <w:t> </w:t>
      </w:r>
      <w:r>
        <w:rPr/>
        <w:t>MODIFIED</w:t>
      </w:r>
      <w:r>
        <w:rPr>
          <w:spacing w:val="80"/>
        </w:rPr>
        <w:t> </w:t>
      </w:r>
      <w:r>
        <w:rPr/>
        <w:t>TOKEN</w:t>
      </w:r>
      <w:r>
        <w:rPr>
          <w:spacing w:val="80"/>
        </w:rPr>
        <w:t> </w:t>
      </w:r>
      <w:r>
        <w:rPr/>
        <w:t>BASED</w:t>
      </w:r>
      <w:r>
        <w:rPr>
          <w:spacing w:val="80"/>
        </w:rPr>
        <w:t> </w:t>
      </w:r>
      <w:r>
        <w:rPr/>
        <w:t>CONGESTION</w:t>
      </w:r>
      <w:r>
        <w:rPr>
          <w:spacing w:val="80"/>
        </w:rPr>
        <w:t> </w:t>
      </w:r>
      <w:r>
        <w:rPr/>
        <w:t>CONTROL SCHEME WITH ADAPTIVE FORWARDING FOR OPPORTUNISTIC NETWORK</w:t>
      </w:r>
    </w:p>
    <w:p>
      <w:pPr>
        <w:pStyle w:val="BodyText"/>
        <w:rPr>
          <w:b/>
        </w:rPr>
      </w:pPr>
    </w:p>
    <w:p>
      <w:pPr>
        <w:pStyle w:val="BodyText"/>
        <w:rPr>
          <w:b/>
        </w:rPr>
      </w:pPr>
    </w:p>
    <w:p>
      <w:pPr>
        <w:pStyle w:val="BodyText"/>
        <w:rPr>
          <w:b/>
        </w:rPr>
      </w:pPr>
    </w:p>
    <w:p>
      <w:pPr>
        <w:pStyle w:val="BodyText"/>
        <w:rPr>
          <w:b/>
        </w:rPr>
      </w:pPr>
    </w:p>
    <w:p>
      <w:pPr>
        <w:pStyle w:val="BodyText"/>
        <w:spacing w:before="208"/>
        <w:rPr>
          <w:b/>
        </w:rPr>
      </w:pPr>
    </w:p>
    <w:p>
      <w:pPr>
        <w:spacing w:before="0"/>
        <w:ind w:left="0" w:right="1194"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46"/>
        <w:rPr>
          <w:b/>
        </w:rPr>
      </w:pPr>
    </w:p>
    <w:p>
      <w:pPr>
        <w:spacing w:before="0"/>
        <w:ind w:left="0" w:right="559" w:firstLine="0"/>
        <w:jc w:val="center"/>
        <w:rPr>
          <w:b/>
          <w:sz w:val="24"/>
        </w:rPr>
      </w:pPr>
      <w:r>
        <w:rPr>
          <w:b/>
          <w:sz w:val="24"/>
        </w:rPr>
        <w:t>Idris</w:t>
      </w:r>
      <w:r>
        <w:rPr>
          <w:b/>
          <w:spacing w:val="-5"/>
          <w:sz w:val="24"/>
        </w:rPr>
        <w:t> </w:t>
      </w:r>
      <w:r>
        <w:rPr>
          <w:b/>
          <w:sz w:val="24"/>
        </w:rPr>
        <w:t>Salawu</w:t>
      </w:r>
      <w:r>
        <w:rPr>
          <w:b/>
          <w:spacing w:val="1"/>
          <w:sz w:val="24"/>
        </w:rPr>
        <w:t> </w:t>
      </w:r>
      <w:r>
        <w:rPr>
          <w:b/>
          <w:sz w:val="24"/>
        </w:rPr>
        <w:t>SHAIBU</w:t>
      </w:r>
      <w:r>
        <w:rPr>
          <w:b/>
          <w:spacing w:val="-1"/>
          <w:sz w:val="24"/>
        </w:rPr>
        <w:t> </w:t>
      </w:r>
      <w:r>
        <w:rPr>
          <w:b/>
          <w:sz w:val="24"/>
        </w:rPr>
        <w:t>B.Eng.</w:t>
      </w:r>
      <w:r>
        <w:rPr>
          <w:b/>
          <w:spacing w:val="-4"/>
          <w:sz w:val="24"/>
        </w:rPr>
        <w:t> </w:t>
      </w:r>
      <w:r>
        <w:rPr>
          <w:b/>
          <w:sz w:val="24"/>
        </w:rPr>
        <w:t>(FUT.,</w:t>
      </w:r>
      <w:r>
        <w:rPr>
          <w:b/>
          <w:spacing w:val="-4"/>
          <w:sz w:val="24"/>
        </w:rPr>
        <w:t> </w:t>
      </w:r>
      <w:r>
        <w:rPr>
          <w:b/>
          <w:sz w:val="24"/>
        </w:rPr>
        <w:t>MINNA)</w:t>
      </w:r>
      <w:r>
        <w:rPr>
          <w:b/>
          <w:spacing w:val="-3"/>
          <w:sz w:val="24"/>
        </w:rPr>
        <w:t> </w:t>
      </w:r>
      <w:r>
        <w:rPr>
          <w:b/>
          <w:spacing w:val="-4"/>
          <w:sz w:val="24"/>
        </w:rPr>
        <w:t>2006</w:t>
      </w:r>
    </w:p>
    <w:p>
      <w:pPr>
        <w:pStyle w:val="BodyText"/>
        <w:spacing w:before="159"/>
        <w:rPr>
          <w:b/>
        </w:rPr>
      </w:pPr>
    </w:p>
    <w:p>
      <w:pPr>
        <w:pStyle w:val="Heading1"/>
        <w:spacing w:before="0"/>
        <w:ind w:right="1253"/>
      </w:pPr>
      <w:r>
        <w:rPr>
          <w:spacing w:val="-2"/>
        </w:rPr>
        <w:t>P13EGCP8003</w:t>
      </w:r>
    </w:p>
    <w:p>
      <w:pPr>
        <w:pStyle w:val="BodyText"/>
        <w:spacing w:before="159"/>
        <w:rPr>
          <w:b/>
        </w:rPr>
      </w:pPr>
    </w:p>
    <w:p>
      <w:pPr>
        <w:pStyle w:val="BodyText"/>
        <w:ind w:right="543"/>
        <w:jc w:val="center"/>
      </w:pPr>
      <w:hyperlink r:id="rId6">
        <w:r>
          <w:rPr>
            <w:color w:val="0462C1"/>
            <w:spacing w:val="-2"/>
            <w:u w:val="single" w:color="0462C1"/>
          </w:rPr>
          <w:t>salawuidriss@gmail.com</w:t>
        </w:r>
      </w:hyperlink>
    </w:p>
    <w:p>
      <w:pPr>
        <w:pStyle w:val="BodyText"/>
        <w:spacing w:before="158"/>
      </w:pPr>
    </w:p>
    <w:p>
      <w:pPr>
        <w:pStyle w:val="Heading1"/>
        <w:spacing w:line="484" w:lineRule="auto" w:before="0"/>
        <w:ind w:right="1252"/>
      </w:pPr>
      <w:r>
        <w:rPr/>
        <w:t>A</w:t>
      </w:r>
      <w:r>
        <w:rPr>
          <w:spacing w:val="-6"/>
        </w:rPr>
        <w:t> </w:t>
      </w:r>
      <w:r>
        <w:rPr/>
        <w:t>DISSERTATION</w:t>
      </w:r>
      <w:r>
        <w:rPr>
          <w:spacing w:val="-5"/>
        </w:rPr>
        <w:t> </w:t>
      </w:r>
      <w:r>
        <w:rPr/>
        <w:t>SUBMITTED</w:t>
      </w:r>
      <w:r>
        <w:rPr>
          <w:spacing w:val="-6"/>
        </w:rPr>
        <w:t> </w:t>
      </w:r>
      <w:r>
        <w:rPr/>
        <w:t>TO</w:t>
      </w:r>
      <w:r>
        <w:rPr>
          <w:spacing w:val="-5"/>
        </w:rPr>
        <w:t> </w:t>
      </w:r>
      <w:r>
        <w:rPr/>
        <w:t>THE</w:t>
      </w:r>
      <w:r>
        <w:rPr>
          <w:spacing w:val="-7"/>
        </w:rPr>
        <w:t> </w:t>
      </w:r>
      <w:r>
        <w:rPr/>
        <w:t>SCHOOL</w:t>
      </w:r>
      <w:r>
        <w:rPr>
          <w:spacing w:val="-7"/>
        </w:rPr>
        <w:t> </w:t>
      </w:r>
      <w:r>
        <w:rPr/>
        <w:t>OF</w:t>
      </w:r>
      <w:r>
        <w:rPr>
          <w:spacing w:val="-7"/>
        </w:rPr>
        <w:t> </w:t>
      </w:r>
      <w:r>
        <w:rPr/>
        <w:t>POSTGRADUATE</w:t>
      </w:r>
      <w:r>
        <w:rPr>
          <w:spacing w:val="-7"/>
        </w:rPr>
        <w:t> </w:t>
      </w:r>
      <w:r>
        <w:rPr/>
        <w:t>STUDIES, AHMADU BELLO UNIVERSITY, ZARIA</w:t>
      </w:r>
    </w:p>
    <w:p>
      <w:pPr>
        <w:spacing w:line="484" w:lineRule="auto" w:before="148"/>
        <w:ind w:left="430" w:right="1250" w:firstLine="0"/>
        <w:jc w:val="center"/>
        <w:rPr>
          <w:b/>
          <w:sz w:val="24"/>
        </w:rPr>
      </w:pPr>
      <w:r>
        <w:rPr>
          <w:b/>
          <w:sz w:val="24"/>
        </w:rPr>
        <w:t>IN</w:t>
      </w:r>
      <w:r>
        <w:rPr>
          <w:b/>
          <w:spacing w:val="-4"/>
          <w:sz w:val="24"/>
        </w:rPr>
        <w:t> </w:t>
      </w:r>
      <w:r>
        <w:rPr>
          <w:b/>
          <w:sz w:val="24"/>
        </w:rPr>
        <w:t>PARTIAL</w:t>
      </w:r>
      <w:r>
        <w:rPr>
          <w:b/>
          <w:spacing w:val="-5"/>
          <w:sz w:val="24"/>
        </w:rPr>
        <w:t> </w:t>
      </w:r>
      <w:r>
        <w:rPr>
          <w:b/>
          <w:sz w:val="24"/>
        </w:rPr>
        <w:t>FULFILMENT</w:t>
      </w:r>
      <w:r>
        <w:rPr>
          <w:b/>
          <w:spacing w:val="-5"/>
          <w:sz w:val="24"/>
        </w:rPr>
        <w:t> </w:t>
      </w:r>
      <w:r>
        <w:rPr>
          <w:b/>
          <w:sz w:val="24"/>
        </w:rPr>
        <w:t>OF</w:t>
      </w:r>
      <w:r>
        <w:rPr>
          <w:b/>
          <w:spacing w:val="-5"/>
          <w:sz w:val="24"/>
        </w:rPr>
        <w:t> </w:t>
      </w:r>
      <w:r>
        <w:rPr>
          <w:b/>
          <w:sz w:val="24"/>
        </w:rPr>
        <w:t>THE</w:t>
      </w:r>
      <w:r>
        <w:rPr>
          <w:b/>
          <w:spacing w:val="-5"/>
          <w:sz w:val="24"/>
        </w:rPr>
        <w:t> </w:t>
      </w:r>
      <w:r>
        <w:rPr>
          <w:b/>
          <w:sz w:val="24"/>
        </w:rPr>
        <w:t>REQUIREMENTS</w:t>
      </w:r>
      <w:r>
        <w:rPr>
          <w:b/>
          <w:spacing w:val="-3"/>
          <w:sz w:val="24"/>
        </w:rPr>
        <w:t> </w:t>
      </w:r>
      <w:r>
        <w:rPr>
          <w:b/>
          <w:sz w:val="24"/>
        </w:rPr>
        <w:t>FOR</w:t>
      </w:r>
      <w:r>
        <w:rPr>
          <w:b/>
          <w:spacing w:val="-3"/>
          <w:sz w:val="24"/>
        </w:rPr>
        <w:t> </w:t>
      </w:r>
      <w:r>
        <w:rPr>
          <w:b/>
          <w:sz w:val="24"/>
        </w:rPr>
        <w:t>THE</w:t>
      </w:r>
      <w:r>
        <w:rPr>
          <w:b/>
          <w:spacing w:val="-5"/>
          <w:sz w:val="24"/>
        </w:rPr>
        <w:t> </w:t>
      </w:r>
      <w:r>
        <w:rPr>
          <w:b/>
          <w:sz w:val="24"/>
        </w:rPr>
        <w:t>WARD</w:t>
      </w:r>
      <w:r>
        <w:rPr>
          <w:b/>
          <w:spacing w:val="-4"/>
          <w:sz w:val="24"/>
        </w:rPr>
        <w:t> </w:t>
      </w:r>
      <w:r>
        <w:rPr>
          <w:b/>
          <w:sz w:val="24"/>
        </w:rPr>
        <w:t>OF</w:t>
      </w:r>
      <w:r>
        <w:rPr>
          <w:b/>
          <w:spacing w:val="-5"/>
          <w:sz w:val="24"/>
        </w:rPr>
        <w:t> </w:t>
      </w:r>
      <w:r>
        <w:rPr>
          <w:b/>
          <w:sz w:val="24"/>
        </w:rPr>
        <w:t>A MASTER OF SCIENCE (M.Sc.) DEGREE IN COMPUTER ENGINEERING</w:t>
      </w:r>
    </w:p>
    <w:p>
      <w:pPr>
        <w:spacing w:line="621" w:lineRule="auto" w:before="153"/>
        <w:ind w:left="2514" w:right="3336" w:firstLine="0"/>
        <w:jc w:val="center"/>
        <w:rPr>
          <w:b/>
          <w:sz w:val="24"/>
        </w:rPr>
      </w:pPr>
      <w:r>
        <w:rPr>
          <w:b/>
          <w:sz w:val="24"/>
        </w:rPr>
        <w:t>DEPARTMENT</w:t>
      </w:r>
      <w:r>
        <w:rPr>
          <w:b/>
          <w:spacing w:val="-14"/>
          <w:sz w:val="24"/>
        </w:rPr>
        <w:t> </w:t>
      </w:r>
      <w:r>
        <w:rPr>
          <w:b/>
          <w:sz w:val="24"/>
        </w:rPr>
        <w:t>OF</w:t>
      </w:r>
      <w:r>
        <w:rPr>
          <w:b/>
          <w:spacing w:val="-14"/>
          <w:sz w:val="24"/>
        </w:rPr>
        <w:t> </w:t>
      </w:r>
      <w:r>
        <w:rPr>
          <w:b/>
          <w:sz w:val="24"/>
        </w:rPr>
        <w:t>COMPUTER</w:t>
      </w:r>
      <w:r>
        <w:rPr>
          <w:b/>
          <w:spacing w:val="-13"/>
          <w:sz w:val="24"/>
        </w:rPr>
        <w:t> </w:t>
      </w:r>
      <w:r>
        <w:rPr>
          <w:b/>
          <w:sz w:val="24"/>
        </w:rPr>
        <w:t>ENGINEERING FACULTY OF ENGINEERING</w:t>
      </w:r>
    </w:p>
    <w:p>
      <w:pPr>
        <w:spacing w:line="616" w:lineRule="auto" w:before="0"/>
        <w:ind w:left="2514" w:right="3334"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w:t>
      </w:r>
      <w:r>
        <w:rPr>
          <w:b/>
          <w:spacing w:val="-13"/>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spacing w:before="45"/>
        <w:rPr>
          <w:b/>
        </w:rPr>
      </w:pPr>
    </w:p>
    <w:p>
      <w:pPr>
        <w:spacing w:before="0"/>
        <w:ind w:left="435" w:right="1248" w:firstLine="0"/>
        <w:jc w:val="center"/>
        <w:rPr>
          <w:b/>
          <w:sz w:val="24"/>
        </w:rPr>
      </w:pPr>
      <w:r>
        <w:rPr>
          <w:b/>
          <w:spacing w:val="-2"/>
          <w:sz w:val="24"/>
        </w:rPr>
        <w:t>NOVEMBER,2017</w:t>
      </w:r>
    </w:p>
    <w:p>
      <w:pPr>
        <w:spacing w:after="0"/>
        <w:jc w:val="center"/>
        <w:rPr>
          <w:sz w:val="24"/>
        </w:rPr>
        <w:sectPr>
          <w:footerReference w:type="default" r:id="rId5"/>
          <w:type w:val="continuous"/>
          <w:pgSz w:w="12240" w:h="15840"/>
          <w:pgMar w:header="0" w:footer="1012" w:top="1360" w:bottom="1200" w:left="900" w:right="80"/>
          <w:pgNumType w:start="1"/>
        </w:sectPr>
      </w:pPr>
    </w:p>
    <w:p>
      <w:pPr>
        <w:pStyle w:val="Heading1"/>
        <w:ind w:right="1253"/>
      </w:pPr>
      <w:bookmarkStart w:name="_TOC_250050" w:id="1"/>
      <w:bookmarkEnd w:id="1"/>
      <w:r>
        <w:rPr>
          <w:spacing w:val="-2"/>
        </w:rPr>
        <w:t>DECLARATION</w:t>
      </w:r>
    </w:p>
    <w:p>
      <w:pPr>
        <w:pStyle w:val="BodyText"/>
        <w:spacing w:before="148"/>
        <w:rPr>
          <w:b/>
        </w:rPr>
      </w:pPr>
    </w:p>
    <w:p>
      <w:pPr>
        <w:pStyle w:val="BodyText"/>
        <w:spacing w:line="480" w:lineRule="auto"/>
        <w:ind w:left="540" w:right="1356"/>
        <w:jc w:val="both"/>
      </w:pPr>
      <w:r>
        <w:rPr/>
        <w:t>I Idris Salawu SHAIBU, hereby declare that the work in this dissertation entitled “Development of a Modified Token Based Congestion Control Scheme with Adaptive Forwarding” for Opportunistic Network has been carried out by me in the Department of Computer Engineering. The information derived from literature has been duly acknowledged in the text and a list of references provided. No part of this dissertation was previously presented for another degree or diploma at this or any other institution.</w:t>
      </w:r>
    </w:p>
    <w:p>
      <w:pPr>
        <w:pStyle w:val="BodyText"/>
        <w:tabs>
          <w:tab w:pos="4141" w:val="left" w:leader="none"/>
          <w:tab w:pos="6476" w:val="left" w:leader="none"/>
          <w:tab w:pos="7202" w:val="left" w:leader="none"/>
          <w:tab w:pos="9772" w:val="left" w:leader="none"/>
        </w:tabs>
        <w:spacing w:before="170"/>
        <w:ind w:left="540"/>
        <w:jc w:val="both"/>
      </w:pPr>
      <w:r>
        <w:rPr/>
        <w:t>Idris</w:t>
      </w:r>
      <w:r>
        <w:rPr>
          <w:spacing w:val="-6"/>
        </w:rPr>
        <w:t> </w:t>
      </w:r>
      <w:r>
        <w:rPr/>
        <w:t>Salawu</w:t>
      </w:r>
      <w:r>
        <w:rPr>
          <w:spacing w:val="-2"/>
        </w:rPr>
        <w:t> SHAIBU</w:t>
      </w:r>
      <w:r>
        <w:rPr/>
        <w:tab/>
      </w:r>
      <w:r>
        <w:rPr>
          <w:u w:val="single"/>
        </w:rPr>
        <w:tab/>
      </w:r>
      <w:r>
        <w:rPr/>
        <w:tab/>
      </w:r>
      <w:r>
        <w:rPr>
          <w:u w:val="single"/>
        </w:rPr>
        <w:tab/>
      </w:r>
    </w:p>
    <w:p>
      <w:pPr>
        <w:pStyle w:val="BodyText"/>
        <w:spacing w:before="154"/>
      </w:pPr>
    </w:p>
    <w:p>
      <w:pPr>
        <w:pStyle w:val="BodyText"/>
        <w:tabs>
          <w:tab w:pos="8108" w:val="left" w:leader="none"/>
        </w:tabs>
        <w:ind w:left="4862"/>
      </w:pPr>
      <w:r>
        <w:rPr>
          <w:spacing w:val="-2"/>
        </w:rPr>
        <w:t>Signature</w:t>
      </w:r>
      <w:r>
        <w:rPr/>
        <w:tab/>
      </w:r>
      <w:r>
        <w:rPr>
          <w:spacing w:val="-4"/>
        </w:rPr>
        <w:t>Date</w:t>
      </w:r>
    </w:p>
    <w:p>
      <w:pPr>
        <w:spacing w:after="0"/>
        <w:sectPr>
          <w:pgSz w:w="12240" w:h="15840"/>
          <w:pgMar w:header="0" w:footer="1012" w:top="1380" w:bottom="1200" w:left="900" w:right="80"/>
        </w:sectPr>
      </w:pPr>
    </w:p>
    <w:p>
      <w:pPr>
        <w:pStyle w:val="Heading1"/>
        <w:ind w:right="1249"/>
      </w:pPr>
      <w:bookmarkStart w:name="_TOC_250049" w:id="2"/>
      <w:bookmarkEnd w:id="2"/>
      <w:r>
        <w:rPr>
          <w:spacing w:val="-2"/>
        </w:rPr>
        <w:t>CERTIFICATION</w:t>
      </w:r>
    </w:p>
    <w:p>
      <w:pPr>
        <w:pStyle w:val="BodyText"/>
        <w:spacing w:before="148"/>
        <w:rPr>
          <w:b/>
        </w:rPr>
      </w:pPr>
    </w:p>
    <w:p>
      <w:pPr>
        <w:pStyle w:val="BodyText"/>
        <w:tabs>
          <w:tab w:pos="1216" w:val="left" w:leader="none"/>
          <w:tab w:pos="2372" w:val="left" w:leader="none"/>
          <w:tab w:pos="2625" w:val="left" w:leader="none"/>
          <w:tab w:pos="3603" w:val="left" w:leader="none"/>
          <w:tab w:pos="3801" w:val="left" w:leader="none"/>
          <w:tab w:pos="5083" w:val="left" w:leader="none"/>
          <w:tab w:pos="5632" w:val="left" w:leader="none"/>
          <w:tab w:pos="6008" w:val="left" w:leader="none"/>
          <w:tab w:pos="6194" w:val="left" w:leader="none"/>
          <w:tab w:pos="6616" w:val="left" w:leader="none"/>
          <w:tab w:pos="7505" w:val="left" w:leader="none"/>
          <w:tab w:pos="8044" w:val="left" w:leader="none"/>
          <w:tab w:pos="9109" w:val="left" w:leader="none"/>
          <w:tab w:pos="9433" w:val="left" w:leader="none"/>
        </w:tabs>
        <w:spacing w:line="480" w:lineRule="auto"/>
        <w:ind w:left="540" w:right="1361" w:hanging="1"/>
        <w:jc w:val="center"/>
      </w:pPr>
      <w:r>
        <w:rPr>
          <w:spacing w:val="-4"/>
        </w:rPr>
        <w:t>This</w:t>
      </w:r>
      <w:r>
        <w:rPr/>
        <w:tab/>
      </w:r>
      <w:r>
        <w:rPr>
          <w:spacing w:val="-2"/>
        </w:rPr>
        <w:t>Dissertation</w:t>
      </w:r>
      <w:r>
        <w:rPr/>
        <w:tab/>
        <w:tab/>
      </w:r>
      <w:r>
        <w:rPr>
          <w:spacing w:val="-2"/>
        </w:rPr>
        <w:t>entitled</w:t>
      </w:r>
      <w:r>
        <w:rPr/>
        <w:tab/>
      </w:r>
      <w:r>
        <w:rPr>
          <w:spacing w:val="-2"/>
        </w:rPr>
        <w:t>DEVELOPMENT</w:t>
      </w:r>
      <w:r>
        <w:rPr/>
        <w:tab/>
      </w:r>
      <w:r>
        <w:rPr>
          <w:spacing w:val="-6"/>
        </w:rPr>
        <w:t>OF</w:t>
      </w:r>
      <w:r>
        <w:rPr/>
        <w:tab/>
        <w:tab/>
      </w:r>
      <w:r>
        <w:rPr>
          <w:spacing w:val="-10"/>
        </w:rPr>
        <w:t>A</w:t>
      </w:r>
      <w:r>
        <w:rPr/>
        <w:tab/>
      </w:r>
      <w:r>
        <w:rPr>
          <w:spacing w:val="-2"/>
        </w:rPr>
        <w:t>MODIFIED</w:t>
      </w:r>
      <w:r>
        <w:rPr/>
        <w:tab/>
      </w:r>
      <w:r>
        <w:rPr>
          <w:spacing w:val="-2"/>
        </w:rPr>
        <w:t>TOKEN</w:t>
      </w:r>
      <w:r>
        <w:rPr/>
        <w:tab/>
      </w:r>
      <w:r>
        <w:rPr>
          <w:spacing w:val="-2"/>
        </w:rPr>
        <w:t>BASED CONGESTION</w:t>
      </w:r>
      <w:r>
        <w:rPr/>
        <w:tab/>
      </w:r>
      <w:r>
        <w:rPr>
          <w:spacing w:val="-2"/>
        </w:rPr>
        <w:t>CONTROL</w:t>
      </w:r>
      <w:r>
        <w:rPr/>
        <w:tab/>
        <w:tab/>
      </w:r>
      <w:r>
        <w:rPr>
          <w:spacing w:val="-2"/>
        </w:rPr>
        <w:t>SCHEME</w:t>
      </w:r>
      <w:r>
        <w:rPr/>
        <w:tab/>
      </w:r>
      <w:r>
        <w:rPr>
          <w:spacing w:val="-4"/>
        </w:rPr>
        <w:t>WITH</w:t>
      </w:r>
      <w:r>
        <w:rPr/>
        <w:tab/>
      </w:r>
      <w:r>
        <w:rPr>
          <w:spacing w:val="-2"/>
        </w:rPr>
        <w:t>ADAPTIVE</w:t>
      </w:r>
      <w:r>
        <w:rPr/>
        <w:tab/>
      </w:r>
      <w:r>
        <w:rPr>
          <w:spacing w:val="-2"/>
        </w:rPr>
        <w:t>FORWARDING</w:t>
      </w:r>
      <w:r>
        <w:rPr/>
        <w:tab/>
      </w:r>
      <w:r>
        <w:rPr>
          <w:spacing w:val="-5"/>
        </w:rPr>
        <w:t>FOR</w:t>
      </w:r>
    </w:p>
    <w:p>
      <w:pPr>
        <w:pStyle w:val="BodyText"/>
        <w:spacing w:line="482" w:lineRule="auto" w:before="1"/>
        <w:ind w:left="540" w:right="1364"/>
        <w:jc w:val="both"/>
      </w:pPr>
      <w:r>
        <w:rPr/>
        <w:t>OPPORTUNISTIC NETWORK meets the regulations governing the award of degree of Master of</w:t>
      </w:r>
      <w:r>
        <w:rPr>
          <w:spacing w:val="-9"/>
        </w:rPr>
        <w:t> </w:t>
      </w:r>
      <w:r>
        <w:rPr/>
        <w:t>Science (MSc) in</w:t>
      </w:r>
      <w:r>
        <w:rPr>
          <w:spacing w:val="-2"/>
        </w:rPr>
        <w:t> </w:t>
      </w:r>
      <w:r>
        <w:rPr/>
        <w:t>Computer</w:t>
      </w:r>
      <w:r>
        <w:rPr>
          <w:spacing w:val="-1"/>
        </w:rPr>
        <w:t> </w:t>
      </w:r>
      <w:r>
        <w:rPr/>
        <w:t>Engineering</w:t>
      </w:r>
      <w:r>
        <w:rPr>
          <w:spacing w:val="-2"/>
        </w:rPr>
        <w:t> </w:t>
      </w:r>
      <w:r>
        <w:rPr/>
        <w:t>of</w:t>
      </w:r>
      <w:r>
        <w:rPr>
          <w:spacing w:val="-9"/>
        </w:rPr>
        <w:t> </w:t>
      </w:r>
      <w:r>
        <w:rPr/>
        <w:t>the Ahmadu Bello University, and is approved for its contribution to knowledge and literary presentation.</w:t>
      </w:r>
    </w:p>
    <w:p>
      <w:pPr>
        <w:pStyle w:val="BodyText"/>
      </w:pPr>
    </w:p>
    <w:p>
      <w:pPr>
        <w:pStyle w:val="BodyText"/>
        <w:spacing w:before="155"/>
      </w:pPr>
    </w:p>
    <w:p>
      <w:pPr>
        <w:pStyle w:val="BodyText"/>
        <w:tabs>
          <w:tab w:pos="4204" w:val="left" w:leader="none"/>
          <w:tab w:pos="4924" w:val="left" w:leader="none"/>
          <w:tab w:pos="6779" w:val="left" w:leader="none"/>
          <w:tab w:pos="7988" w:val="left" w:leader="none"/>
          <w:tab w:pos="8463" w:val="left" w:leader="none"/>
          <w:tab w:pos="9958" w:val="left" w:leader="none"/>
        </w:tabs>
        <w:spacing w:line="376" w:lineRule="auto" w:before="1"/>
        <w:ind w:left="540" w:right="1299"/>
      </w:pPr>
      <w:r>
        <w:rPr/>
        <w:t>Dr. E. A. Adedokun</w:t>
        <w:tab/>
      </w:r>
      <w:r>
        <w:rPr>
          <w:u w:val="single"/>
        </w:rPr>
        <w:tab/>
        <w:tab/>
      </w:r>
      <w:r>
        <w:rPr/>
        <w:tab/>
      </w:r>
      <w:r>
        <w:rPr>
          <w:u w:val="single"/>
        </w:rPr>
        <w:tab/>
        <w:tab/>
      </w:r>
      <w:r>
        <w:rPr/>
        <w:t> Chairman, Supervisory Committee</w:t>
        <w:tab/>
        <w:tab/>
      </w:r>
      <w:r>
        <w:rPr>
          <w:spacing w:val="-2"/>
        </w:rPr>
        <w:t>(Signature)</w:t>
      </w:r>
      <w:r>
        <w:rPr/>
        <w:tab/>
        <w:tab/>
        <w:tab/>
      </w:r>
      <w:r>
        <w:rPr>
          <w:spacing w:val="-4"/>
        </w:rPr>
        <w:t>Date</w:t>
      </w:r>
    </w:p>
    <w:p>
      <w:pPr>
        <w:pStyle w:val="BodyText"/>
      </w:pPr>
    </w:p>
    <w:p>
      <w:pPr>
        <w:pStyle w:val="BodyText"/>
        <w:spacing w:before="2"/>
      </w:pPr>
    </w:p>
    <w:p>
      <w:pPr>
        <w:pStyle w:val="BodyText"/>
        <w:tabs>
          <w:tab w:pos="4204" w:val="left" w:leader="none"/>
          <w:tab w:pos="4924" w:val="left" w:leader="none"/>
          <w:tab w:pos="6779" w:val="left" w:leader="none"/>
          <w:tab w:pos="7805" w:val="left" w:leader="none"/>
          <w:tab w:pos="8463" w:val="left" w:leader="none"/>
          <w:tab w:pos="9780" w:val="left" w:leader="none"/>
        </w:tabs>
        <w:spacing w:line="379" w:lineRule="auto" w:before="1"/>
        <w:ind w:left="540" w:right="1477"/>
      </w:pPr>
      <w:r>
        <w:rPr/>
        <w:t>Dr. H. A. Adamu</w:t>
        <w:tab/>
      </w:r>
      <w:r>
        <w:rPr>
          <w:u w:val="single"/>
        </w:rPr>
        <w:tab/>
        <w:tab/>
      </w:r>
      <w:r>
        <w:rPr/>
        <w:tab/>
      </w:r>
      <w:r>
        <w:rPr>
          <w:u w:val="single"/>
        </w:rPr>
        <w:tab/>
        <w:tab/>
      </w:r>
      <w:r>
        <w:rPr/>
        <w:t> Member, Supervisory Committee</w:t>
        <w:tab/>
        <w:tab/>
      </w:r>
      <w:r>
        <w:rPr>
          <w:spacing w:val="-2"/>
        </w:rPr>
        <w:t>(Signature)</w:t>
      </w:r>
      <w:r>
        <w:rPr/>
        <w:tab/>
        <w:tab/>
        <w:tab/>
      </w:r>
      <w:r>
        <w:rPr>
          <w:spacing w:val="-4"/>
        </w:rPr>
        <w:t>Date</w:t>
      </w:r>
    </w:p>
    <w:p>
      <w:pPr>
        <w:pStyle w:val="BodyText"/>
        <w:spacing w:before="124"/>
      </w:pPr>
    </w:p>
    <w:p>
      <w:pPr>
        <w:pStyle w:val="BodyText"/>
        <w:tabs>
          <w:tab w:pos="4204" w:val="left" w:leader="none"/>
          <w:tab w:pos="6779" w:val="left" w:leader="none"/>
          <w:tab w:pos="7988" w:val="left" w:leader="none"/>
          <w:tab w:pos="9958" w:val="left" w:leader="none"/>
        </w:tabs>
        <w:ind w:left="540"/>
      </w:pPr>
      <w:r>
        <w:rPr/>
        <w:t>Prof.</w:t>
      </w:r>
      <w:r>
        <w:rPr>
          <w:spacing w:val="-2"/>
        </w:rPr>
        <w:t> </w:t>
      </w:r>
      <w:r>
        <w:rPr/>
        <w:t>M.B.</w:t>
      </w:r>
      <w:r>
        <w:rPr>
          <w:spacing w:val="-1"/>
        </w:rPr>
        <w:t> </w:t>
      </w:r>
      <w:r>
        <w:rPr>
          <w:spacing w:val="-2"/>
        </w:rPr>
        <w:t>Muazu</w:t>
      </w:r>
      <w:r>
        <w:rPr/>
        <w:tab/>
      </w:r>
      <w:r>
        <w:rPr>
          <w:u w:val="single"/>
        </w:rPr>
        <w:tab/>
      </w:r>
      <w:r>
        <w:rPr/>
        <w:tab/>
      </w:r>
      <w:r>
        <w:rPr>
          <w:u w:val="single"/>
        </w:rPr>
        <w:tab/>
      </w:r>
    </w:p>
    <w:p>
      <w:pPr>
        <w:pStyle w:val="BodyText"/>
        <w:spacing w:before="154"/>
      </w:pPr>
    </w:p>
    <w:p>
      <w:pPr>
        <w:pStyle w:val="BodyText"/>
        <w:tabs>
          <w:tab w:pos="4924" w:val="left" w:leader="none"/>
          <w:tab w:pos="8463" w:val="left" w:leader="none"/>
        </w:tabs>
        <w:ind w:left="540"/>
      </w:pPr>
      <w:r>
        <w:rPr/>
        <w:t>Head</w:t>
      </w:r>
      <w:r>
        <w:rPr>
          <w:spacing w:val="2"/>
        </w:rPr>
        <w:t> </w:t>
      </w:r>
      <w:r>
        <w:rPr/>
        <w:t>of</w:t>
      </w:r>
      <w:r>
        <w:rPr>
          <w:spacing w:val="-5"/>
        </w:rPr>
        <w:t> </w:t>
      </w:r>
      <w:r>
        <w:rPr>
          <w:spacing w:val="-2"/>
        </w:rPr>
        <w:t>Department</w:t>
      </w:r>
      <w:r>
        <w:rPr/>
        <w:tab/>
      </w:r>
      <w:r>
        <w:rPr>
          <w:spacing w:val="-2"/>
        </w:rPr>
        <w:t>(Signature)</w:t>
      </w:r>
      <w:r>
        <w:rPr/>
        <w:tab/>
      </w:r>
      <w:r>
        <w:rPr>
          <w:spacing w:val="-4"/>
        </w:rPr>
        <w:t>Date</w:t>
      </w:r>
    </w:p>
    <w:p>
      <w:pPr>
        <w:pStyle w:val="BodyText"/>
      </w:pPr>
    </w:p>
    <w:p>
      <w:pPr>
        <w:pStyle w:val="BodyText"/>
      </w:pPr>
    </w:p>
    <w:p>
      <w:pPr>
        <w:pStyle w:val="BodyText"/>
        <w:spacing w:before="2"/>
      </w:pPr>
    </w:p>
    <w:p>
      <w:pPr>
        <w:pStyle w:val="BodyText"/>
        <w:tabs>
          <w:tab w:pos="4266" w:val="left" w:leader="none"/>
          <w:tab w:pos="4924" w:val="left" w:leader="none"/>
          <w:tab w:pos="6842" w:val="left" w:leader="none"/>
          <w:tab w:pos="7925" w:val="left" w:leader="none"/>
          <w:tab w:pos="8463" w:val="left" w:leader="none"/>
          <w:tab w:pos="9895" w:val="left" w:leader="none"/>
        </w:tabs>
        <w:spacing w:line="237" w:lineRule="auto"/>
        <w:ind w:left="540" w:right="1363"/>
      </w:pPr>
      <w:r>
        <w:rPr/>
        <w:t>Prof. S.Z. Abubakar</w:t>
        <w:tab/>
      </w:r>
      <w:r>
        <w:rPr>
          <w:u w:val="single"/>
        </w:rPr>
        <w:tab/>
        <w:tab/>
      </w:r>
      <w:r>
        <w:rPr/>
        <w:tab/>
      </w:r>
      <w:r>
        <w:rPr>
          <w:u w:val="single"/>
        </w:rPr>
        <w:tab/>
        <w:tab/>
      </w:r>
      <w:r>
        <w:rPr/>
        <w:t> Dean. School of Postgraduate Studies</w:t>
        <w:tab/>
        <w:tab/>
      </w:r>
      <w:r>
        <w:rPr>
          <w:spacing w:val="-2"/>
        </w:rPr>
        <w:t>(Signature)</w:t>
      </w:r>
      <w:r>
        <w:rPr/>
        <w:tab/>
        <w:tab/>
        <w:tab/>
      </w:r>
      <w:r>
        <w:rPr>
          <w:spacing w:val="-4"/>
        </w:rPr>
        <w:t>Date</w:t>
      </w:r>
    </w:p>
    <w:p>
      <w:pPr>
        <w:spacing w:after="0" w:line="237" w:lineRule="auto"/>
        <w:sectPr>
          <w:pgSz w:w="12240" w:h="15840"/>
          <w:pgMar w:header="0" w:footer="1012" w:top="1380" w:bottom="1200" w:left="900" w:right="80"/>
        </w:sectPr>
      </w:pPr>
    </w:p>
    <w:p>
      <w:pPr>
        <w:pStyle w:val="Heading1"/>
        <w:ind w:right="1253"/>
      </w:pPr>
      <w:bookmarkStart w:name="_TOC_250048" w:id="3"/>
      <w:bookmarkEnd w:id="3"/>
      <w:r>
        <w:rPr>
          <w:spacing w:val="-2"/>
        </w:rPr>
        <w:t>DEDICATION</w:t>
      </w:r>
    </w:p>
    <w:p>
      <w:pPr>
        <w:pStyle w:val="BodyText"/>
        <w:spacing w:before="148"/>
        <w:rPr>
          <w:b/>
        </w:rPr>
      </w:pPr>
    </w:p>
    <w:p>
      <w:pPr>
        <w:pStyle w:val="BodyText"/>
        <w:spacing w:line="480" w:lineRule="auto"/>
        <w:ind w:left="540" w:right="1368"/>
        <w:jc w:val="both"/>
      </w:pPr>
      <w:r>
        <w:rPr/>
        <w:t>This dissertation is dedicated to Almighty Allah; The Most Beneficient, The Most Gracious and The Most Merciful. Also, to my parents, Malam Shaibu Salawu and Malama Saratu Shaibu and my Beloved Hawawu Idris and Idris Salawudeen Masood.</w:t>
      </w:r>
    </w:p>
    <w:p>
      <w:pPr>
        <w:spacing w:after="0" w:line="480" w:lineRule="auto"/>
        <w:jc w:val="both"/>
        <w:sectPr>
          <w:pgSz w:w="12240" w:h="15840"/>
          <w:pgMar w:header="0" w:footer="1012" w:top="1380" w:bottom="1200" w:left="900" w:right="80"/>
        </w:sectPr>
      </w:pPr>
    </w:p>
    <w:p>
      <w:pPr>
        <w:pStyle w:val="Heading1"/>
        <w:ind w:left="431"/>
      </w:pPr>
      <w:r>
        <w:rPr>
          <w:spacing w:val="-2"/>
        </w:rPr>
        <w:t>ACKNOWLEDGEMENT</w:t>
      </w:r>
    </w:p>
    <w:p>
      <w:pPr>
        <w:pStyle w:val="BodyText"/>
        <w:spacing w:before="148"/>
        <w:rPr>
          <w:b/>
        </w:rPr>
      </w:pPr>
    </w:p>
    <w:p>
      <w:pPr>
        <w:pStyle w:val="BodyText"/>
        <w:spacing w:line="480" w:lineRule="auto"/>
        <w:ind w:left="540" w:right="1352"/>
        <w:jc w:val="both"/>
      </w:pPr>
      <w:r>
        <w:rPr/>
        <w:t>Indeed, I am grateful to Almighty Allah for His infinite blessings, protections and guidance towards the successful completion of this work. I wish to express my utmost gratitude to my supervisor, role model and the chairman of my supervisory committee, Dr. E. A. Adedokun for his time, immerse contributions and valuable guidance towards</w:t>
      </w:r>
      <w:r>
        <w:rPr>
          <w:spacing w:val="-2"/>
        </w:rPr>
        <w:t> </w:t>
      </w:r>
      <w:r>
        <w:rPr/>
        <w:t>the success of this work. Indeed, the completion of this work could not have been possible without your consistent participation and assistance. I am proud to have you as my supervisor. You helped me to shape the research problem and provided valuable insight on the solution to the problem. Thank you very much Dr. My thanks also go to my co-supervisor Dr. H. A. Adamu for his valuable input and constant encouragement throughout the stages</w:t>
      </w:r>
      <w:r>
        <w:rPr>
          <w:spacing w:val="-1"/>
        </w:rPr>
        <w:t> </w:t>
      </w:r>
      <w:r>
        <w:rPr/>
        <w:t>of</w:t>
      </w:r>
      <w:r>
        <w:rPr>
          <w:spacing w:val="-2"/>
        </w:rPr>
        <w:t> </w:t>
      </w:r>
      <w:r>
        <w:rPr/>
        <w:t>the work. I really appreciate the training I received from you. My profound gratitude also goes to Prof. M.B Muazu, and Dr. Eric Coe, Ming Hsieh Department of Electrical Engineering, University of Southern California, Los Angeles, for their great support and enlightment throughout this research. May almighty Allah reward you all abundantly. My deep appreciation goes to the Computer &amp; Control Research Group for their valuable contributions, suggestions and constructive criticisms during all those stages of my </w:t>
      </w:r>
      <w:r>
        <w:rPr>
          <w:spacing w:val="-2"/>
        </w:rPr>
        <w:t>presentations.</w:t>
      </w:r>
    </w:p>
    <w:p>
      <w:pPr>
        <w:pStyle w:val="BodyText"/>
        <w:spacing w:line="480" w:lineRule="auto" w:before="4"/>
        <w:ind w:left="540" w:right="1356"/>
        <w:jc w:val="both"/>
      </w:pPr>
      <w:r>
        <w:rPr/>
        <w:t>I acknowledge and appreciate the contributions of all the lecturers of Electrical and Computer Engineering, Ahmadu Bello University, namely: Prof. B. G. Bajoga, Prof. U.O Aliyu, Prof. B. Jimoh, Dr. A. M. S. Tekanyi, Dr. S. M. Sani, Dr. S. Man-Yahaya, Dr. I. J. Umoh and Dr. Y. Jibril, Dr. K.A. Abu-Bilal, Dr. G.A Olarinoye, Engr. M. J. Mu’azu, Engr. A. I. Abdullahi, and most especially, those whose names could not be mentioned. My sincere appreciation also goes to Malam Abdullahi Tukur for his administrative support towards the completion of the work.</w:t>
      </w:r>
    </w:p>
    <w:p>
      <w:pPr>
        <w:spacing w:after="0" w:line="480" w:lineRule="auto"/>
        <w:jc w:val="both"/>
        <w:sectPr>
          <w:pgSz w:w="12240" w:h="15840"/>
          <w:pgMar w:header="0" w:footer="1012" w:top="1380" w:bottom="1200" w:left="900" w:right="80"/>
        </w:sectPr>
      </w:pPr>
    </w:p>
    <w:p>
      <w:pPr>
        <w:pStyle w:val="BodyText"/>
        <w:spacing w:line="480" w:lineRule="auto" w:before="72"/>
        <w:ind w:left="540" w:right="1356"/>
        <w:jc w:val="both"/>
      </w:pPr>
      <w:r>
        <w:rPr/>
        <w:t>My special thanks go to Salawudeen A. Tijani, Mrs Basira Yahaya, Abubakar Umar, Abdulmumini Yesufu. Zaharudeen Haruna, Engr. S.M Aminu, Ajayi Ore-Ofe, Gideon Atuman, Joel Nwajiaku Ndubisi, Busayo Adebisi, Ovie Ese, Umar Musa, Olaniyan Abdulrahman,</w:t>
      </w:r>
      <w:r>
        <w:rPr>
          <w:spacing w:val="40"/>
        </w:rPr>
        <w:t> </w:t>
      </w:r>
      <w:r>
        <w:rPr/>
        <w:t>and Suleiman</w:t>
      </w:r>
      <w:r>
        <w:rPr>
          <w:spacing w:val="-5"/>
        </w:rPr>
        <w:t> </w:t>
      </w:r>
      <w:r>
        <w:rPr/>
        <w:t>Hussein for their valuable</w:t>
      </w:r>
      <w:r>
        <w:rPr>
          <w:spacing w:val="-2"/>
        </w:rPr>
        <w:t> </w:t>
      </w:r>
      <w:r>
        <w:rPr/>
        <w:t>contributions and</w:t>
      </w:r>
      <w:r>
        <w:rPr>
          <w:spacing w:val="-1"/>
        </w:rPr>
        <w:t> </w:t>
      </w:r>
      <w:r>
        <w:rPr/>
        <w:t>support</w:t>
      </w:r>
      <w:r>
        <w:rPr>
          <w:spacing w:val="-1"/>
        </w:rPr>
        <w:t> </w:t>
      </w:r>
      <w:r>
        <w:rPr/>
        <w:t>towards</w:t>
      </w:r>
      <w:r>
        <w:rPr>
          <w:spacing w:val="-7"/>
        </w:rPr>
        <w:t> </w:t>
      </w:r>
      <w:r>
        <w:rPr/>
        <w:t>the</w:t>
      </w:r>
      <w:r>
        <w:rPr>
          <w:spacing w:val="-2"/>
        </w:rPr>
        <w:t> </w:t>
      </w:r>
      <w:r>
        <w:rPr/>
        <w:t>success</w:t>
      </w:r>
      <w:r>
        <w:rPr>
          <w:spacing w:val="-3"/>
        </w:rPr>
        <w:t> </w:t>
      </w:r>
      <w:r>
        <w:rPr/>
        <w:t>of</w:t>
      </w:r>
      <w:r>
        <w:rPr>
          <w:spacing w:val="-8"/>
        </w:rPr>
        <w:t> </w:t>
      </w:r>
      <w:r>
        <w:rPr/>
        <w:t>this</w:t>
      </w:r>
      <w:r>
        <w:rPr>
          <w:spacing w:val="-3"/>
        </w:rPr>
        <w:t> </w:t>
      </w:r>
      <w:r>
        <w:rPr/>
        <w:t>work. I am indeed grateful to you people, your handsome reward is with God. I am very much thankful</w:t>
      </w:r>
      <w:r>
        <w:rPr>
          <w:spacing w:val="40"/>
        </w:rPr>
        <w:t> </w:t>
      </w:r>
      <w:r>
        <w:rPr/>
        <w:t>to all</w:t>
      </w:r>
      <w:r>
        <w:rPr>
          <w:spacing w:val="-3"/>
        </w:rPr>
        <w:t> </w:t>
      </w:r>
      <w:r>
        <w:rPr/>
        <w:t>my</w:t>
      </w:r>
      <w:r>
        <w:rPr>
          <w:spacing w:val="-3"/>
        </w:rPr>
        <w:t> </w:t>
      </w:r>
      <w:r>
        <w:rPr/>
        <w:t>course mates,</w:t>
      </w:r>
      <w:r>
        <w:rPr>
          <w:spacing w:val="-1"/>
        </w:rPr>
        <w:t> </w:t>
      </w:r>
      <w:r>
        <w:rPr/>
        <w:t>especially</w:t>
      </w:r>
      <w:r>
        <w:rPr>
          <w:spacing w:val="-12"/>
        </w:rPr>
        <w:t> </w:t>
      </w:r>
      <w:r>
        <w:rPr/>
        <w:t>Shittu</w:t>
      </w:r>
      <w:r>
        <w:rPr>
          <w:spacing w:val="-3"/>
        </w:rPr>
        <w:t> </w:t>
      </w:r>
      <w:r>
        <w:rPr/>
        <w:t>Danraka, Abdulazeez Abdulhafeez</w:t>
      </w:r>
      <w:r>
        <w:rPr>
          <w:spacing w:val="-3"/>
        </w:rPr>
        <w:t> </w:t>
      </w:r>
      <w:r>
        <w:rPr/>
        <w:t>and</w:t>
      </w:r>
      <w:r>
        <w:rPr>
          <w:spacing w:val="-3"/>
        </w:rPr>
        <w:t> </w:t>
      </w:r>
      <w:r>
        <w:rPr/>
        <w:t>Tukur</w:t>
      </w:r>
      <w:r>
        <w:rPr>
          <w:spacing w:val="-2"/>
        </w:rPr>
        <w:t> </w:t>
      </w:r>
      <w:r>
        <w:rPr/>
        <w:t>Lawal</w:t>
      </w:r>
      <w:r>
        <w:rPr>
          <w:spacing w:val="-3"/>
        </w:rPr>
        <w:t> </w:t>
      </w:r>
      <w:r>
        <w:rPr/>
        <w:t>for their encouragement and persistence. God will reward you all.</w:t>
      </w:r>
    </w:p>
    <w:p>
      <w:pPr>
        <w:pStyle w:val="BodyText"/>
        <w:spacing w:line="482" w:lineRule="auto" w:before="1"/>
        <w:ind w:left="540" w:right="1363"/>
        <w:jc w:val="both"/>
      </w:pPr>
      <w:r>
        <w:rPr/>
        <w:t>Above all, I am indebted to my parents Malam Shaibu Salawu and Malama Saratu Shaibu for their continuous love and support. Your kind advice and understanding will always be appreciated. Thank you very much. My gratitude also goes to my siblings, Malam Yahaya Shaibu, Malam</w:t>
      </w:r>
      <w:r>
        <w:rPr>
          <w:spacing w:val="-3"/>
        </w:rPr>
        <w:t> </w:t>
      </w:r>
      <w:r>
        <w:rPr/>
        <w:t>Rahman</w:t>
      </w:r>
      <w:r>
        <w:rPr>
          <w:spacing w:val="-3"/>
        </w:rPr>
        <w:t> </w:t>
      </w:r>
      <w:r>
        <w:rPr/>
        <w:t>Shaibu, Malama Nana shaibu and malama Medinat Shaibu, whose love, caring and prayer have kept me strong and sound all through my life.</w:t>
      </w:r>
    </w:p>
    <w:p>
      <w:pPr>
        <w:pStyle w:val="BodyText"/>
        <w:spacing w:line="480" w:lineRule="auto" w:before="146"/>
        <w:ind w:left="540" w:right="8789"/>
        <w:jc w:val="both"/>
      </w:pPr>
      <w:r>
        <w:rPr/>
        <w:t>Shaibu</w:t>
      </w:r>
      <w:r>
        <w:rPr>
          <w:spacing w:val="-15"/>
        </w:rPr>
        <w:t> </w:t>
      </w:r>
      <w:r>
        <w:rPr/>
        <w:t>Idris</w:t>
      </w:r>
      <w:r>
        <w:rPr>
          <w:spacing w:val="-15"/>
        </w:rPr>
        <w:t> </w:t>
      </w:r>
      <w:r>
        <w:rPr/>
        <w:t>Salawu November, 2017.</w:t>
      </w:r>
    </w:p>
    <w:p>
      <w:pPr>
        <w:spacing w:after="0" w:line="480" w:lineRule="auto"/>
        <w:jc w:val="both"/>
        <w:sectPr>
          <w:pgSz w:w="12240" w:h="15840"/>
          <w:pgMar w:header="0" w:footer="1012" w:top="1360" w:bottom="1200" w:left="900" w:right="80"/>
        </w:sectPr>
      </w:pPr>
    </w:p>
    <w:p>
      <w:pPr>
        <w:pStyle w:val="BodyText"/>
      </w:pPr>
    </w:p>
    <w:p>
      <w:pPr>
        <w:pStyle w:val="BodyText"/>
      </w:pPr>
    </w:p>
    <w:p>
      <w:pPr>
        <w:pStyle w:val="BodyText"/>
        <w:spacing w:before="220"/>
      </w:pPr>
    </w:p>
    <w:p>
      <w:pPr>
        <w:pStyle w:val="Heading1"/>
        <w:spacing w:before="0"/>
        <w:ind w:left="436"/>
      </w:pPr>
      <w:bookmarkStart w:name="_TOC_250047" w:id="4"/>
      <w:bookmarkEnd w:id="4"/>
      <w:r>
        <w:rPr>
          <w:spacing w:val="-2"/>
        </w:rPr>
        <w:t>ABSTRACT</w:t>
      </w:r>
    </w:p>
    <w:p>
      <w:pPr>
        <w:pStyle w:val="BodyText"/>
        <w:spacing w:before="149"/>
        <w:rPr>
          <w:b/>
        </w:rPr>
      </w:pPr>
    </w:p>
    <w:p>
      <w:pPr>
        <w:pStyle w:val="BodyText"/>
        <w:tabs>
          <w:tab w:pos="5073" w:val="left" w:leader="none"/>
          <w:tab w:pos="9414" w:val="left" w:leader="none"/>
        </w:tabs>
        <w:spacing w:line="360" w:lineRule="auto"/>
        <w:ind w:left="540" w:right="1352"/>
        <w:jc w:val="both"/>
      </w:pPr>
      <w:r>
        <w:rPr/>
        <w:t>This research presents the development of a modified token-based congestion control scheme with</w:t>
      </w:r>
      <w:r>
        <w:rPr>
          <w:spacing w:val="-6"/>
        </w:rPr>
        <w:t> </w:t>
      </w:r>
      <w:r>
        <w:rPr/>
        <w:t>adaptive forwarding mechanism (mTBCC) algorithm</w:t>
      </w:r>
      <w:r>
        <w:rPr>
          <w:spacing w:val="-6"/>
        </w:rPr>
        <w:t> </w:t>
      </w:r>
      <w:r>
        <w:rPr/>
        <w:t>for addressing</w:t>
      </w:r>
      <w:r>
        <w:rPr>
          <w:spacing w:val="-1"/>
        </w:rPr>
        <w:t> </w:t>
      </w:r>
      <w:r>
        <w:rPr/>
        <w:t>congestion</w:t>
      </w:r>
      <w:r>
        <w:rPr>
          <w:spacing w:val="-6"/>
        </w:rPr>
        <w:t> </w:t>
      </w:r>
      <w:r>
        <w:rPr/>
        <w:t>problems in opportunistic networks (OppNets). The algorithm addresses the limitations associated with the standard token –based congestion control (TBCC) in terms of its ability to redirect the traffic from more congested nodes of OppNet to congestion-free nodes without necessarily compromising computational time. This is because the TBCC has the tendency to drop significant number of messages when node is full (overflow) in order to control congestion. OppNet was modeled using ONE simulator with Eclipse, which is a java based programming language.</w:t>
      </w:r>
      <w:r>
        <w:rPr>
          <w:spacing w:val="40"/>
        </w:rPr>
        <w:t> </w:t>
      </w:r>
      <w:r>
        <w:rPr/>
        <w:t>The node density</w:t>
      </w:r>
      <w:r>
        <w:rPr>
          <w:spacing w:val="-7"/>
        </w:rPr>
        <w:t> </w:t>
      </w:r>
      <w:r>
        <w:rPr/>
        <w:t>was controlled by varying the greatest connected component (GCC) expressed in percentage and the corresponding results were used to evaluate the performance of the proposed approach using (dropped messages and network transit time) as performance metrics. The results showed reduction in dropped messages and network transit time across all scenarios</w:t>
      </w:r>
      <w:r>
        <w:rPr>
          <w:spacing w:val="-3"/>
        </w:rPr>
        <w:t> </w:t>
      </w:r>
      <w:r>
        <w:rPr/>
        <w:t>considered.</w:t>
      </w:r>
      <w:r>
        <w:rPr>
          <w:spacing w:val="40"/>
        </w:rPr>
        <w:t> </w:t>
      </w:r>
      <w:r>
        <w:rPr/>
        <w:t>At queue</w:t>
      </w:r>
      <w:r>
        <w:rPr>
          <w:spacing w:val="-2"/>
        </w:rPr>
        <w:t> </w:t>
      </w:r>
      <w:r>
        <w:rPr/>
        <w:t>size</w:t>
      </w:r>
      <w:r>
        <w:rPr>
          <w:spacing w:val="-2"/>
        </w:rPr>
        <w:t> </w:t>
      </w:r>
      <w:r>
        <w:rPr/>
        <w:t>of</w:t>
      </w:r>
      <w:r>
        <w:rPr>
          <w:spacing w:val="-9"/>
        </w:rPr>
        <w:t> </w:t>
      </w:r>
      <w:r>
        <w:rPr/>
        <w:t>10(QS-10),</w:t>
      </w:r>
      <w:r>
        <w:rPr>
          <w:spacing w:val="-4"/>
        </w:rPr>
        <w:t> </w:t>
      </w:r>
      <w:r>
        <w:rPr/>
        <w:t>TBCC had 38592 messages, and mTBCC has 36037 messages, yielding an average improvement of 13.91%, at queue size of 20 (QS-20), TBCC had</w:t>
      </w:r>
      <w:r>
        <w:rPr>
          <w:spacing w:val="-3"/>
        </w:rPr>
        <w:t> </w:t>
      </w:r>
      <w:r>
        <w:rPr/>
        <w:t>30330 messages</w:t>
      </w:r>
      <w:r>
        <w:rPr>
          <w:spacing w:val="-5"/>
        </w:rPr>
        <w:t> </w:t>
      </w:r>
      <w:r>
        <w:rPr/>
        <w:t>and mTBCC</w:t>
      </w:r>
      <w:r>
        <w:rPr>
          <w:spacing w:val="40"/>
        </w:rPr>
        <w:t> </w:t>
      </w:r>
      <w:r>
        <w:rPr/>
        <w:t>had 27845 messages</w:t>
      </w:r>
      <w:r>
        <w:rPr>
          <w:spacing w:val="-4"/>
        </w:rPr>
        <w:t> </w:t>
      </w:r>
      <w:r>
        <w:rPr/>
        <w:t>resulting in</w:t>
      </w:r>
      <w:r>
        <w:rPr>
          <w:spacing w:val="-3"/>
        </w:rPr>
        <w:t> </w:t>
      </w:r>
      <w:r>
        <w:rPr/>
        <w:t>average improvement of 10.78%, at queue size of 30(QS-30) TBCC produced 28356 messages and mTBCC yielded 26767 messages resulting to an</w:t>
      </w:r>
      <w:r>
        <w:rPr>
          <w:spacing w:val="-1"/>
        </w:rPr>
        <w:t> </w:t>
      </w:r>
      <w:r>
        <w:rPr/>
        <w:t>average improvement of</w:t>
      </w:r>
      <w:r>
        <w:rPr>
          <w:spacing w:val="-4"/>
        </w:rPr>
        <w:t> </w:t>
      </w:r>
      <w:r>
        <w:rPr/>
        <w:t>5.68% and at queue size of</w:t>
      </w:r>
      <w:r>
        <w:rPr>
          <w:spacing w:val="-4"/>
        </w:rPr>
        <w:t> </w:t>
      </w:r>
      <w:r>
        <w:rPr/>
        <w:t>40(QS-40) , TBCC had 23150 messages while mTBCC</w:t>
      </w:r>
      <w:r>
        <w:rPr>
          <w:spacing w:val="40"/>
        </w:rPr>
        <w:t> </w:t>
      </w:r>
      <w:r>
        <w:rPr/>
        <w:t>had 22197 messages, providing an average improvement of 4.22% respectively for dropped messages. In addition, at 0.5GCC, TBCC had 29401.70 time and mTBCC had 27151.41 time, producing an</w:t>
      </w:r>
      <w:r>
        <w:rPr>
          <w:spacing w:val="-1"/>
        </w:rPr>
        <w:t> </w:t>
      </w:r>
      <w:r>
        <w:rPr/>
        <w:t>average improvement of</w:t>
      </w:r>
      <w:r>
        <w:rPr>
          <w:spacing w:val="-4"/>
        </w:rPr>
        <w:t> </w:t>
      </w:r>
      <w:r>
        <w:rPr/>
        <w:t>8.34%, at 0.6GCC, TBCC produced 16319.29 time and mTBCC had 15966.42 time, resulting in average improvement of 2.19%, at 0.7GCC, TBCC yielded 13178.21 time and mTBCC produced 12581.01 time, resulting in an average improvement of 4.61%, and at 0.8GCC, TBCC had 12333.55 time and mTBCC had 11453.23 time, yielding an average improvement of 7.63% for </w:t>
      </w:r>
      <w:r>
        <w:rPr>
          <w:spacing w:val="-2"/>
        </w:rPr>
        <w:t>network</w:t>
      </w:r>
      <w:r>
        <w:rPr/>
        <w:tab/>
      </w:r>
      <w:r>
        <w:rPr>
          <w:spacing w:val="-2"/>
        </w:rPr>
        <w:t>transit</w:t>
      </w:r>
      <w:r>
        <w:rPr/>
        <w:tab/>
      </w:r>
      <w:r>
        <w:rPr>
          <w:spacing w:val="-2"/>
        </w:rPr>
        <w:t>time.</w:t>
      </w:r>
    </w:p>
    <w:p>
      <w:pPr>
        <w:spacing w:after="0" w:line="360" w:lineRule="auto"/>
        <w:jc w:val="both"/>
        <w:sectPr>
          <w:pgSz w:w="12240" w:h="15840"/>
          <w:pgMar w:header="0" w:footer="1012" w:top="1820" w:bottom="1200" w:left="900" w:right="80"/>
        </w:sectPr>
      </w:pPr>
    </w:p>
    <w:p>
      <w:pPr>
        <w:pStyle w:val="Heading1"/>
        <w:ind w:right="1253"/>
      </w:pPr>
      <w:bookmarkStart w:name="_TOC_250046" w:id="5"/>
      <w:r>
        <w:rPr/>
        <w:t>TABLE</w:t>
      </w:r>
      <w:r>
        <w:rPr>
          <w:spacing w:val="-1"/>
        </w:rPr>
        <w:t> </w:t>
      </w:r>
      <w:r>
        <w:rPr/>
        <w:t>OF</w:t>
      </w:r>
      <w:r>
        <w:rPr>
          <w:spacing w:val="-1"/>
        </w:rPr>
        <w:t> </w:t>
      </w:r>
      <w:bookmarkEnd w:id="5"/>
      <w:r>
        <w:rPr>
          <w:spacing w:val="-2"/>
        </w:rPr>
        <w:t>CONTENTS</w:t>
      </w:r>
    </w:p>
    <w:p>
      <w:pPr>
        <w:pStyle w:val="BodyText"/>
        <w:spacing w:before="153"/>
        <w:rPr>
          <w:b/>
        </w:rPr>
      </w:pPr>
    </w:p>
    <w:p>
      <w:pPr>
        <w:pStyle w:val="BodyText"/>
        <w:tabs>
          <w:tab w:pos="8463" w:val="left" w:leader="none"/>
        </w:tabs>
        <w:ind w:left="540"/>
      </w:pPr>
      <w:r>
        <w:rPr/>
        <w:t>TITLE</w:t>
      </w:r>
      <w:r>
        <w:rPr>
          <w:spacing w:val="-3"/>
        </w:rPr>
        <w:t> </w:t>
      </w:r>
      <w:r>
        <w:rPr>
          <w:spacing w:val="-4"/>
        </w:rPr>
        <w:t>PAGE</w:t>
      </w:r>
      <w:r>
        <w:rPr/>
        <w:tab/>
      </w:r>
      <w:r>
        <w:rPr>
          <w:spacing w:val="-10"/>
        </w:rPr>
        <w:t>i</w:t>
      </w:r>
    </w:p>
    <w:p>
      <w:pPr>
        <w:spacing w:after="0"/>
        <w:sectPr>
          <w:pgSz w:w="12240" w:h="15840"/>
          <w:pgMar w:header="0" w:footer="1012" w:top="1380" w:bottom="1997" w:left="900" w:right="80"/>
        </w:sectPr>
      </w:pPr>
    </w:p>
    <w:sdt>
      <w:sdtPr>
        <w:docPartObj>
          <w:docPartGallery w:val="Table of Contents"/>
          <w:docPartUnique/>
        </w:docPartObj>
      </w:sdtPr>
      <w:sdtEndPr/>
      <w:sdtContent>
        <w:p>
          <w:pPr>
            <w:pStyle w:val="TOC2"/>
            <w:tabs>
              <w:tab w:pos="8597" w:val="right" w:leader="none"/>
            </w:tabs>
            <w:spacing w:before="440"/>
            <w:ind w:left="540" w:firstLine="0"/>
          </w:pPr>
          <w:hyperlink w:history="true" w:anchor="_TOC_250050">
            <w:r>
              <w:rPr>
                <w:spacing w:val="-2"/>
              </w:rPr>
              <w:t>DECLARATION</w:t>
            </w:r>
            <w:r>
              <w:rPr/>
              <w:tab/>
            </w:r>
            <w:r>
              <w:rPr>
                <w:spacing w:val="-5"/>
              </w:rPr>
              <w:t>ii</w:t>
            </w:r>
          </w:hyperlink>
        </w:p>
        <w:p>
          <w:pPr>
            <w:pStyle w:val="TOC2"/>
            <w:tabs>
              <w:tab w:pos="8664" w:val="right" w:leader="none"/>
            </w:tabs>
            <w:ind w:left="540" w:firstLine="0"/>
          </w:pPr>
          <w:hyperlink w:history="true" w:anchor="_TOC_250049">
            <w:r>
              <w:rPr>
                <w:spacing w:val="-2"/>
              </w:rPr>
              <w:t>CERTIFICATION</w:t>
            </w:r>
            <w:r>
              <w:rPr/>
              <w:tab/>
            </w:r>
            <w:r>
              <w:rPr>
                <w:spacing w:val="-5"/>
              </w:rPr>
              <w:t>iii</w:t>
            </w:r>
          </w:hyperlink>
        </w:p>
        <w:p>
          <w:pPr>
            <w:pStyle w:val="TOC2"/>
            <w:tabs>
              <w:tab w:pos="8641" w:val="right" w:leader="none"/>
            </w:tabs>
            <w:spacing w:before="434"/>
            <w:ind w:left="540" w:firstLine="0"/>
          </w:pPr>
          <w:hyperlink w:history="true" w:anchor="_TOC_250048">
            <w:r>
              <w:rPr>
                <w:spacing w:val="-2"/>
              </w:rPr>
              <w:t>DEDICATION</w:t>
            </w:r>
            <w:r>
              <w:rPr/>
              <w:tab/>
            </w:r>
            <w:r>
              <w:rPr>
                <w:spacing w:val="-5"/>
              </w:rPr>
              <w:t>iv</w:t>
            </w:r>
          </w:hyperlink>
        </w:p>
        <w:p>
          <w:pPr>
            <w:pStyle w:val="TOC2"/>
            <w:tabs>
              <w:tab w:pos="8583" w:val="right" w:leader="none"/>
            </w:tabs>
            <w:spacing w:before="440"/>
            <w:ind w:left="540" w:firstLine="0"/>
          </w:pPr>
          <w:r>
            <w:rPr>
              <w:spacing w:val="-2"/>
            </w:rPr>
            <w:t>ACKNOWLEDGEMENTS</w:t>
          </w:r>
          <w:r>
            <w:rPr/>
            <w:tab/>
          </w:r>
          <w:r>
            <w:rPr>
              <w:spacing w:val="-10"/>
            </w:rPr>
            <w:t>v</w:t>
          </w:r>
        </w:p>
        <w:p>
          <w:pPr>
            <w:pStyle w:val="TOC2"/>
            <w:tabs>
              <w:tab w:pos="8716" w:val="right" w:leader="none"/>
            </w:tabs>
            <w:ind w:left="540" w:firstLine="0"/>
          </w:pPr>
          <w:hyperlink w:history="true" w:anchor="_TOC_250047">
            <w:r>
              <w:rPr>
                <w:spacing w:val="-2"/>
              </w:rPr>
              <w:t>ABSTRACT</w:t>
            </w:r>
            <w:r>
              <w:rPr/>
              <w:tab/>
            </w:r>
            <w:r>
              <w:rPr>
                <w:spacing w:val="-5"/>
              </w:rPr>
              <w:t>vii</w:t>
            </w:r>
          </w:hyperlink>
        </w:p>
        <w:p>
          <w:pPr>
            <w:pStyle w:val="TOC2"/>
            <w:tabs>
              <w:tab w:pos="8784" w:val="right" w:leader="none"/>
            </w:tabs>
            <w:spacing w:before="434"/>
            <w:ind w:left="540" w:firstLine="0"/>
          </w:pPr>
          <w:hyperlink w:history="true" w:anchor="_TOC_250046">
            <w:r>
              <w:rPr/>
              <w:t>TABLE OF</w:t>
            </w:r>
            <w:r>
              <w:rPr>
                <w:spacing w:val="-5"/>
              </w:rPr>
              <w:t> </w:t>
            </w:r>
            <w:r>
              <w:rPr>
                <w:spacing w:val="-2"/>
              </w:rPr>
              <w:t>CONTENTS</w:t>
            </w:r>
            <w:r>
              <w:rPr/>
              <w:tab/>
            </w:r>
            <w:r>
              <w:rPr>
                <w:spacing w:val="-4"/>
              </w:rPr>
              <w:t>viii</w:t>
            </w:r>
          </w:hyperlink>
        </w:p>
        <w:p>
          <w:pPr>
            <w:pStyle w:val="TOC2"/>
            <w:tabs>
              <w:tab w:pos="8716" w:val="right" w:leader="none"/>
            </w:tabs>
            <w:spacing w:before="439"/>
            <w:ind w:left="540" w:firstLine="0"/>
          </w:pPr>
          <w:hyperlink w:history="true" w:anchor="_TOC_250045">
            <w:r>
              <w:rPr/>
              <w:t>LIST</w:t>
            </w:r>
            <w:r>
              <w:rPr>
                <w:spacing w:val="2"/>
              </w:rPr>
              <w:t> </w:t>
            </w:r>
            <w:r>
              <w:rPr/>
              <w:t>OF</w:t>
            </w:r>
            <w:r>
              <w:rPr>
                <w:spacing w:val="-3"/>
              </w:rPr>
              <w:t> </w:t>
            </w:r>
            <w:r>
              <w:rPr>
                <w:spacing w:val="-2"/>
              </w:rPr>
              <w:t>TABLES</w:t>
            </w:r>
            <w:r>
              <w:rPr/>
              <w:tab/>
            </w:r>
            <w:r>
              <w:rPr>
                <w:spacing w:val="-5"/>
              </w:rPr>
              <w:t>xii</w:t>
            </w:r>
          </w:hyperlink>
        </w:p>
        <w:p>
          <w:pPr>
            <w:pStyle w:val="TOC2"/>
            <w:tabs>
              <w:tab w:pos="8765" w:val="right" w:leader="none"/>
            </w:tabs>
            <w:ind w:left="540" w:firstLine="0"/>
          </w:pPr>
          <w:hyperlink w:history="true" w:anchor="_TOC_250044">
            <w:r>
              <w:rPr/>
              <w:t>LIST</w:t>
            </w:r>
            <w:r>
              <w:rPr>
                <w:spacing w:val="2"/>
              </w:rPr>
              <w:t> </w:t>
            </w:r>
            <w:r>
              <w:rPr/>
              <w:t>OF</w:t>
            </w:r>
            <w:r>
              <w:rPr>
                <w:spacing w:val="-3"/>
              </w:rPr>
              <w:t> </w:t>
            </w:r>
            <w:r>
              <w:rPr>
                <w:spacing w:val="-2"/>
              </w:rPr>
              <w:t>FIGURES</w:t>
            </w:r>
            <w:r>
              <w:rPr/>
              <w:tab/>
            </w:r>
            <w:r>
              <w:rPr>
                <w:spacing w:val="-5"/>
              </w:rPr>
              <w:t>xiv</w:t>
            </w:r>
          </w:hyperlink>
        </w:p>
        <w:p>
          <w:pPr>
            <w:pStyle w:val="TOC2"/>
            <w:tabs>
              <w:tab w:pos="8769" w:val="right" w:leader="none"/>
            </w:tabs>
            <w:spacing w:before="434"/>
            <w:ind w:left="540" w:firstLine="0"/>
          </w:pPr>
          <w:hyperlink w:history="true" w:anchor="_TOC_250043">
            <w:r>
              <w:rPr/>
              <w:t>LIST OF</w:t>
            </w:r>
            <w:r>
              <w:rPr>
                <w:spacing w:val="-3"/>
              </w:rPr>
              <w:t> </w:t>
            </w:r>
            <w:r>
              <w:rPr>
                <w:spacing w:val="-2"/>
              </w:rPr>
              <w:t>ABBREVIATIONS</w:t>
            </w:r>
            <w:r>
              <w:rPr/>
              <w:tab/>
            </w:r>
            <w:r>
              <w:rPr>
                <w:spacing w:val="-5"/>
              </w:rPr>
              <w:t>xvi</w:t>
            </w:r>
          </w:hyperlink>
        </w:p>
        <w:p>
          <w:pPr>
            <w:pStyle w:val="TOC1"/>
            <w:spacing w:before="445"/>
          </w:pPr>
          <w:hyperlink w:history="true" w:anchor="_TOC_250042">
            <w:r>
              <w:rPr/>
              <w:t>CHAPTER</w:t>
            </w:r>
            <w:r>
              <w:rPr>
                <w:spacing w:val="-4"/>
              </w:rPr>
              <w:t> </w:t>
            </w:r>
            <w:r>
              <w:rPr/>
              <w:t>ONE:</w:t>
            </w:r>
            <w:r>
              <w:rPr>
                <w:spacing w:val="-2"/>
              </w:rPr>
              <w:t> INTRODUCTION</w:t>
            </w:r>
          </w:hyperlink>
        </w:p>
        <w:p>
          <w:pPr>
            <w:pStyle w:val="TOC2"/>
            <w:numPr>
              <w:ilvl w:val="1"/>
              <w:numId w:val="1"/>
            </w:numPr>
            <w:tabs>
              <w:tab w:pos="1260" w:val="left" w:leader="none"/>
              <w:tab w:pos="8583" w:val="right" w:leader="none"/>
            </w:tabs>
            <w:spacing w:line="240" w:lineRule="auto" w:before="430" w:after="0"/>
            <w:ind w:left="1260" w:right="0" w:hanging="720"/>
            <w:jc w:val="left"/>
          </w:pPr>
          <w:hyperlink w:history="true" w:anchor="_TOC_250041">
            <w:r>
              <w:rPr>
                <w:spacing w:val="-2"/>
              </w:rPr>
              <w:t>Background</w:t>
            </w:r>
            <w:r>
              <w:rPr/>
              <w:tab/>
            </w:r>
            <w:r>
              <w:rPr>
                <w:spacing w:val="-10"/>
              </w:rPr>
              <w:t>1</w:t>
            </w:r>
          </w:hyperlink>
        </w:p>
        <w:p>
          <w:pPr>
            <w:pStyle w:val="TOC2"/>
            <w:numPr>
              <w:ilvl w:val="1"/>
              <w:numId w:val="1"/>
            </w:numPr>
            <w:tabs>
              <w:tab w:pos="1323" w:val="left" w:leader="none"/>
              <w:tab w:pos="8583" w:val="right" w:leader="none"/>
            </w:tabs>
            <w:spacing w:line="240" w:lineRule="auto" w:before="435" w:after="0"/>
            <w:ind w:left="1323" w:right="0" w:hanging="783"/>
            <w:jc w:val="left"/>
          </w:pPr>
          <w:hyperlink w:history="true" w:anchor="_TOC_250040">
            <w:r>
              <w:rPr/>
              <w:t>Problem</w:t>
            </w:r>
            <w:r>
              <w:rPr>
                <w:spacing w:val="-10"/>
              </w:rPr>
              <w:t> </w:t>
            </w:r>
            <w:r>
              <w:rPr>
                <w:spacing w:val="-2"/>
              </w:rPr>
              <w:t>statement</w:t>
            </w:r>
            <w:r>
              <w:rPr/>
              <w:tab/>
            </w:r>
            <w:r>
              <w:rPr>
                <w:spacing w:val="-10"/>
              </w:rPr>
              <w:t>3</w:t>
            </w:r>
          </w:hyperlink>
        </w:p>
        <w:p>
          <w:pPr>
            <w:pStyle w:val="TOC2"/>
            <w:numPr>
              <w:ilvl w:val="1"/>
              <w:numId w:val="1"/>
            </w:numPr>
            <w:tabs>
              <w:tab w:pos="1260" w:val="left" w:leader="none"/>
              <w:tab w:pos="8583" w:val="right" w:leader="none"/>
            </w:tabs>
            <w:spacing w:line="240" w:lineRule="auto" w:before="439" w:after="0"/>
            <w:ind w:left="1260" w:right="0" w:hanging="720"/>
            <w:jc w:val="left"/>
          </w:pPr>
          <w:hyperlink w:history="true" w:anchor="_TOC_250039">
            <w:r>
              <w:rPr>
                <w:spacing w:val="-2"/>
              </w:rPr>
              <w:t>Motivation</w:t>
            </w:r>
            <w:r>
              <w:rPr/>
              <w:tab/>
            </w:r>
            <w:r>
              <w:rPr>
                <w:spacing w:val="-10"/>
              </w:rPr>
              <w:t>3</w:t>
            </w:r>
          </w:hyperlink>
        </w:p>
        <w:p>
          <w:pPr>
            <w:pStyle w:val="TOC2"/>
            <w:numPr>
              <w:ilvl w:val="1"/>
              <w:numId w:val="1"/>
            </w:numPr>
            <w:tabs>
              <w:tab w:pos="1323" w:val="left" w:leader="none"/>
              <w:tab w:pos="8583" w:val="right" w:leader="none"/>
            </w:tabs>
            <w:spacing w:line="240" w:lineRule="auto" w:before="434" w:after="0"/>
            <w:ind w:left="1323" w:right="0" w:hanging="783"/>
            <w:jc w:val="left"/>
          </w:pPr>
          <w:hyperlink w:history="true" w:anchor="_TOC_250038">
            <w:r>
              <w:rPr/>
              <w:t>Aim</w:t>
            </w:r>
            <w:r>
              <w:rPr>
                <w:spacing w:val="-7"/>
              </w:rPr>
              <w:t> </w:t>
            </w:r>
            <w:r>
              <w:rPr/>
              <w:t>and</w:t>
            </w:r>
            <w:r>
              <w:rPr>
                <w:spacing w:val="-1"/>
              </w:rPr>
              <w:t> </w:t>
            </w:r>
            <w:r>
              <w:rPr>
                <w:spacing w:val="-2"/>
              </w:rPr>
              <w:t>objectives</w:t>
            </w:r>
            <w:r>
              <w:rPr/>
              <w:tab/>
            </w:r>
            <w:r>
              <w:rPr>
                <w:spacing w:val="-10"/>
              </w:rPr>
              <w:t>4</w:t>
            </w:r>
          </w:hyperlink>
        </w:p>
        <w:p>
          <w:pPr>
            <w:pStyle w:val="TOC2"/>
            <w:numPr>
              <w:ilvl w:val="1"/>
              <w:numId w:val="1"/>
            </w:numPr>
            <w:tabs>
              <w:tab w:pos="1260" w:val="left" w:leader="none"/>
              <w:tab w:pos="8583" w:val="right" w:leader="none"/>
            </w:tabs>
            <w:spacing w:line="240" w:lineRule="auto" w:before="435" w:after="0"/>
            <w:ind w:left="1260" w:right="0" w:hanging="720"/>
            <w:jc w:val="left"/>
          </w:pPr>
          <w:r>
            <w:rPr/>
            <w:t>Significant</w:t>
          </w:r>
          <w:r>
            <w:rPr>
              <w:spacing w:val="2"/>
            </w:rPr>
            <w:t> </w:t>
          </w:r>
          <w:r>
            <w:rPr/>
            <w:t>of</w:t>
          </w:r>
          <w:r>
            <w:rPr>
              <w:spacing w:val="-10"/>
            </w:rPr>
            <w:t> </w:t>
          </w:r>
          <w:r>
            <w:rPr>
              <w:spacing w:val="-2"/>
            </w:rPr>
            <w:t>Research</w:t>
          </w:r>
          <w:r>
            <w:rPr/>
            <w:tab/>
          </w:r>
          <w:r>
            <w:rPr>
              <w:spacing w:val="-10"/>
            </w:rPr>
            <w:t>4</w:t>
          </w:r>
        </w:p>
        <w:p>
          <w:pPr>
            <w:pStyle w:val="TOC2"/>
            <w:numPr>
              <w:ilvl w:val="1"/>
              <w:numId w:val="1"/>
            </w:numPr>
            <w:tabs>
              <w:tab w:pos="1260" w:val="left" w:leader="none"/>
              <w:tab w:pos="8583" w:val="right" w:leader="none"/>
            </w:tabs>
            <w:spacing w:line="240" w:lineRule="auto" w:before="439" w:after="20"/>
            <w:ind w:left="1260" w:right="0" w:hanging="720"/>
            <w:jc w:val="left"/>
          </w:pPr>
          <w:hyperlink w:history="true" w:anchor="_TOC_250037">
            <w:r>
              <w:rPr/>
              <w:t>Scope</w:t>
            </w:r>
            <w:r>
              <w:rPr>
                <w:spacing w:val="-2"/>
              </w:rPr>
              <w:t> </w:t>
            </w:r>
            <w:r>
              <w:rPr/>
              <w:t>of</w:t>
            </w:r>
            <w:r>
              <w:rPr>
                <w:spacing w:val="-4"/>
              </w:rPr>
              <w:t> </w:t>
            </w:r>
            <w:r>
              <w:rPr/>
              <w:t>the</w:t>
            </w:r>
            <w:r>
              <w:rPr>
                <w:spacing w:val="6"/>
              </w:rPr>
              <w:t> </w:t>
            </w:r>
            <w:r>
              <w:rPr>
                <w:spacing w:val="-2"/>
              </w:rPr>
              <w:t>Research</w:t>
            </w:r>
            <w:r>
              <w:rPr/>
              <w:tab/>
            </w:r>
            <w:r>
              <w:rPr>
                <w:spacing w:val="-10"/>
              </w:rPr>
              <w:t>5</w:t>
            </w:r>
          </w:hyperlink>
        </w:p>
        <w:p>
          <w:pPr>
            <w:pStyle w:val="TOC2"/>
            <w:numPr>
              <w:ilvl w:val="1"/>
              <w:numId w:val="1"/>
            </w:numPr>
            <w:tabs>
              <w:tab w:pos="1260" w:val="left" w:leader="none"/>
              <w:tab w:pos="8583" w:val="right" w:leader="none"/>
            </w:tabs>
            <w:spacing w:line="240" w:lineRule="auto" w:before="77" w:after="0"/>
            <w:ind w:left="1260" w:right="0" w:hanging="720"/>
            <w:jc w:val="left"/>
          </w:pPr>
          <w:hyperlink w:history="true" w:anchor="_TOC_250036">
            <w:r>
              <w:rPr/>
              <w:t>Dissertation</w:t>
            </w:r>
            <w:r>
              <w:rPr>
                <w:spacing w:val="-7"/>
              </w:rPr>
              <w:t> </w:t>
            </w:r>
            <w:r>
              <w:rPr>
                <w:spacing w:val="-2"/>
              </w:rPr>
              <w:t>outline</w:t>
            </w:r>
            <w:r>
              <w:rPr/>
              <w:tab/>
            </w:r>
            <w:r>
              <w:rPr>
                <w:spacing w:val="-10"/>
              </w:rPr>
              <w:t>5</w:t>
            </w:r>
          </w:hyperlink>
        </w:p>
        <w:p>
          <w:pPr>
            <w:pStyle w:val="TOC4"/>
          </w:pPr>
          <w:hyperlink w:history="true" w:anchor="_TOC_250035">
            <w:r>
              <w:rPr/>
              <w:t>CHAPTER</w:t>
            </w:r>
            <w:r>
              <w:rPr>
                <w:spacing w:val="-4"/>
              </w:rPr>
              <w:t> </w:t>
            </w:r>
            <w:r>
              <w:rPr/>
              <w:t>TWO:</w:t>
            </w:r>
            <w:r>
              <w:rPr>
                <w:spacing w:val="-1"/>
              </w:rPr>
              <w:t> </w:t>
            </w:r>
            <w:r>
              <w:rPr/>
              <w:t>LITERATURE</w:t>
            </w:r>
            <w:r>
              <w:rPr>
                <w:spacing w:val="-4"/>
              </w:rPr>
              <w:t> </w:t>
            </w:r>
            <w:r>
              <w:rPr>
                <w:spacing w:val="-2"/>
              </w:rPr>
              <w:t>REVIEW</w:t>
            </w:r>
          </w:hyperlink>
        </w:p>
        <w:p>
          <w:pPr>
            <w:pStyle w:val="TOC2"/>
            <w:numPr>
              <w:ilvl w:val="1"/>
              <w:numId w:val="2"/>
            </w:numPr>
            <w:tabs>
              <w:tab w:pos="1260" w:val="left" w:leader="none"/>
              <w:tab w:pos="8583" w:val="right" w:leader="none"/>
            </w:tabs>
            <w:spacing w:line="240" w:lineRule="auto" w:before="435" w:after="0"/>
            <w:ind w:left="1260" w:right="0" w:hanging="720"/>
            <w:jc w:val="left"/>
          </w:pPr>
          <w:hyperlink w:history="true" w:anchor="_TOC_250034">
            <w:r>
              <w:rPr>
                <w:spacing w:val="-2"/>
              </w:rPr>
              <w:t>Introduction</w:t>
            </w:r>
            <w:r>
              <w:rPr/>
              <w:tab/>
            </w:r>
            <w:r>
              <w:rPr>
                <w:spacing w:val="-10"/>
              </w:rPr>
              <w:t>6</w:t>
            </w:r>
          </w:hyperlink>
        </w:p>
        <w:p>
          <w:pPr>
            <w:pStyle w:val="TOC2"/>
            <w:numPr>
              <w:ilvl w:val="1"/>
              <w:numId w:val="2"/>
            </w:numPr>
            <w:tabs>
              <w:tab w:pos="1260" w:val="left" w:leader="none"/>
              <w:tab w:pos="8583" w:val="right" w:leader="none"/>
            </w:tabs>
            <w:spacing w:line="240" w:lineRule="auto" w:before="435" w:after="0"/>
            <w:ind w:left="1260" w:right="0" w:hanging="720"/>
            <w:jc w:val="left"/>
          </w:pPr>
          <w:hyperlink w:history="true" w:anchor="_TOC_250033">
            <w:r>
              <w:rPr/>
              <w:t>Review</w:t>
            </w:r>
            <w:r>
              <w:rPr>
                <w:spacing w:val="-2"/>
              </w:rPr>
              <w:t> </w:t>
            </w:r>
            <w:r>
              <w:rPr/>
              <w:t>of</w:t>
            </w:r>
            <w:r>
              <w:rPr>
                <w:spacing w:val="-3"/>
              </w:rPr>
              <w:t> </w:t>
            </w:r>
            <w:r>
              <w:rPr/>
              <w:t>fundamental</w:t>
            </w:r>
            <w:r>
              <w:rPr>
                <w:spacing w:val="-8"/>
              </w:rPr>
              <w:t> </w:t>
            </w:r>
            <w:r>
              <w:rPr>
                <w:spacing w:val="-2"/>
              </w:rPr>
              <w:t>concepts</w:t>
            </w:r>
            <w:r>
              <w:rPr/>
              <w:tab/>
            </w:r>
            <w:r>
              <w:rPr>
                <w:spacing w:val="-10"/>
              </w:rPr>
              <w:t>6</w:t>
            </w:r>
          </w:hyperlink>
        </w:p>
        <w:p>
          <w:pPr>
            <w:pStyle w:val="TOC2"/>
            <w:numPr>
              <w:ilvl w:val="2"/>
              <w:numId w:val="2"/>
            </w:numPr>
            <w:tabs>
              <w:tab w:pos="1260" w:val="left" w:leader="none"/>
              <w:tab w:pos="8583" w:val="right" w:leader="none"/>
            </w:tabs>
            <w:spacing w:line="240" w:lineRule="auto" w:before="434" w:after="0"/>
            <w:ind w:left="1260" w:right="0" w:hanging="720"/>
            <w:jc w:val="left"/>
          </w:pPr>
          <w:hyperlink w:history="true" w:anchor="_TOC_250032">
            <w:r>
              <w:rPr/>
              <w:t>Delay</w:t>
            </w:r>
            <w:r>
              <w:rPr>
                <w:spacing w:val="-7"/>
              </w:rPr>
              <w:t> </w:t>
            </w:r>
            <w:r>
              <w:rPr/>
              <w:t>tolerant</w:t>
            </w:r>
            <w:r>
              <w:rPr>
                <w:spacing w:val="3"/>
              </w:rPr>
              <w:t> </w:t>
            </w:r>
            <w:r>
              <w:rPr>
                <w:spacing w:val="-2"/>
              </w:rPr>
              <w:t>networks</w:t>
            </w:r>
            <w:r>
              <w:rPr/>
              <w:tab/>
            </w:r>
            <w:r>
              <w:rPr>
                <w:spacing w:val="-10"/>
              </w:rPr>
              <w:t>6</w:t>
            </w:r>
          </w:hyperlink>
        </w:p>
        <w:p>
          <w:pPr>
            <w:pStyle w:val="TOC3"/>
            <w:numPr>
              <w:ilvl w:val="3"/>
              <w:numId w:val="2"/>
            </w:numPr>
            <w:tabs>
              <w:tab w:pos="1259" w:val="left" w:leader="none"/>
              <w:tab w:pos="8583" w:val="right" w:leader="none"/>
            </w:tabs>
            <w:spacing w:line="240" w:lineRule="auto" w:before="440" w:after="0"/>
            <w:ind w:left="1259" w:right="0" w:hanging="719"/>
            <w:jc w:val="left"/>
            <w:rPr>
              <w:i w:val="0"/>
            </w:rPr>
          </w:pPr>
          <w:r>
            <w:rPr/>
            <w:t>Delay</w:t>
          </w:r>
          <w:r>
            <w:rPr>
              <w:spacing w:val="-3"/>
            </w:rPr>
            <w:t> </w:t>
          </w:r>
          <w:r>
            <w:rPr/>
            <w:t>tolerant</w:t>
          </w:r>
          <w:r>
            <w:rPr>
              <w:spacing w:val="-2"/>
            </w:rPr>
            <w:t> </w:t>
          </w:r>
          <w:r>
            <w:rPr/>
            <w:t>network</w:t>
          </w:r>
          <w:r>
            <w:rPr>
              <w:spacing w:val="-3"/>
            </w:rPr>
            <w:t> </w:t>
          </w:r>
          <w:r>
            <w:rPr>
              <w:spacing w:val="-2"/>
            </w:rPr>
            <w:t>architecture</w:t>
          </w:r>
          <w:r>
            <w:rPr/>
            <w:tab/>
          </w:r>
          <w:r>
            <w:rPr>
              <w:i w:val="0"/>
              <w:spacing w:val="-10"/>
            </w:rPr>
            <w:t>7</w:t>
          </w:r>
        </w:p>
        <w:p>
          <w:pPr>
            <w:pStyle w:val="TOC3"/>
            <w:numPr>
              <w:ilvl w:val="3"/>
              <w:numId w:val="2"/>
            </w:numPr>
            <w:tabs>
              <w:tab w:pos="1259" w:val="left" w:leader="none"/>
              <w:tab w:pos="8583" w:val="right" w:leader="none"/>
            </w:tabs>
            <w:spacing w:line="240" w:lineRule="auto" w:before="435" w:after="0"/>
            <w:ind w:left="1259" w:right="0" w:hanging="719"/>
            <w:jc w:val="left"/>
            <w:rPr>
              <w:i w:val="0"/>
            </w:rPr>
          </w:pPr>
          <w:r>
            <w:rPr/>
            <w:t>Bundle </w:t>
          </w:r>
          <w:r>
            <w:rPr>
              <w:spacing w:val="-2"/>
            </w:rPr>
            <w:t>protocol</w:t>
          </w:r>
          <w:r>
            <w:rPr/>
            <w:tab/>
          </w:r>
          <w:r>
            <w:rPr>
              <w:i w:val="0"/>
              <w:spacing w:val="-12"/>
            </w:rPr>
            <w:t>8</w:t>
          </w:r>
        </w:p>
        <w:p>
          <w:pPr>
            <w:pStyle w:val="TOC2"/>
            <w:numPr>
              <w:ilvl w:val="2"/>
              <w:numId w:val="2"/>
            </w:numPr>
            <w:tabs>
              <w:tab w:pos="1260" w:val="left" w:leader="none"/>
              <w:tab w:pos="8583" w:val="right" w:leader="none"/>
            </w:tabs>
            <w:spacing w:line="240" w:lineRule="auto" w:before="434" w:after="0"/>
            <w:ind w:left="1260" w:right="0" w:hanging="720"/>
            <w:jc w:val="left"/>
          </w:pPr>
          <w:hyperlink w:history="true" w:anchor="_TOC_250031">
            <w:r>
              <w:rPr/>
              <w:t>Delay</w:t>
            </w:r>
            <w:r>
              <w:rPr>
                <w:spacing w:val="-8"/>
              </w:rPr>
              <w:t> </w:t>
            </w:r>
            <w:r>
              <w:rPr/>
              <w:t>tolerant</w:t>
            </w:r>
            <w:r>
              <w:rPr>
                <w:spacing w:val="1"/>
              </w:rPr>
              <w:t> </w:t>
            </w:r>
            <w:r>
              <w:rPr/>
              <w:t>networks</w:t>
            </w:r>
            <w:r>
              <w:rPr>
                <w:spacing w:val="-9"/>
              </w:rPr>
              <w:t> </w:t>
            </w:r>
            <w:r>
              <w:rPr/>
              <w:t>routing</w:t>
            </w:r>
            <w:r>
              <w:rPr>
                <w:spacing w:val="-3"/>
              </w:rPr>
              <w:t> </w:t>
            </w:r>
            <w:r>
              <w:rPr>
                <w:spacing w:val="-2"/>
              </w:rPr>
              <w:t>protocols</w:t>
            </w:r>
            <w:r>
              <w:rPr/>
              <w:tab/>
            </w:r>
            <w:r>
              <w:rPr>
                <w:spacing w:val="-10"/>
              </w:rPr>
              <w:t>9</w:t>
            </w:r>
          </w:hyperlink>
        </w:p>
        <w:p>
          <w:pPr>
            <w:pStyle w:val="TOC3"/>
            <w:numPr>
              <w:ilvl w:val="3"/>
              <w:numId w:val="2"/>
            </w:numPr>
            <w:tabs>
              <w:tab w:pos="1259" w:val="left" w:leader="none"/>
              <w:tab w:pos="8703" w:val="right" w:leader="none"/>
            </w:tabs>
            <w:spacing w:line="240" w:lineRule="auto" w:before="439" w:after="0"/>
            <w:ind w:left="1259" w:right="0" w:hanging="719"/>
            <w:jc w:val="left"/>
            <w:rPr>
              <w:i w:val="0"/>
            </w:rPr>
          </w:pPr>
          <w:r>
            <w:rPr/>
            <w:t>Flooding</w:t>
          </w:r>
          <w:r>
            <w:rPr>
              <w:spacing w:val="-1"/>
            </w:rPr>
            <w:t> </w:t>
          </w:r>
          <w:r>
            <w:rPr>
              <w:spacing w:val="-2"/>
            </w:rPr>
            <w:t>strategies</w:t>
          </w:r>
          <w:r>
            <w:rPr/>
            <w:tab/>
          </w:r>
          <w:r>
            <w:rPr>
              <w:i w:val="0"/>
              <w:spacing w:val="-5"/>
            </w:rPr>
            <w:t>10</w:t>
          </w:r>
        </w:p>
        <w:p>
          <w:pPr>
            <w:pStyle w:val="TOC3"/>
            <w:numPr>
              <w:ilvl w:val="3"/>
              <w:numId w:val="2"/>
            </w:numPr>
            <w:tabs>
              <w:tab w:pos="1259" w:val="left" w:leader="none"/>
              <w:tab w:pos="8703" w:val="right" w:leader="none"/>
            </w:tabs>
            <w:spacing w:line="240" w:lineRule="auto" w:before="435" w:after="0"/>
            <w:ind w:left="1259" w:right="0" w:hanging="719"/>
            <w:jc w:val="left"/>
            <w:rPr>
              <w:i w:val="0"/>
            </w:rPr>
          </w:pPr>
          <w:r>
            <w:rPr/>
            <w:t>Forwarding</w:t>
          </w:r>
          <w:r>
            <w:rPr>
              <w:spacing w:val="-5"/>
            </w:rPr>
            <w:t> </w:t>
          </w:r>
          <w:r>
            <w:rPr>
              <w:spacing w:val="-2"/>
            </w:rPr>
            <w:t>strategies</w:t>
          </w:r>
          <w:r>
            <w:rPr/>
            <w:tab/>
          </w:r>
          <w:r>
            <w:rPr>
              <w:i w:val="0"/>
              <w:spacing w:val="-5"/>
            </w:rPr>
            <w:t>11</w:t>
          </w:r>
        </w:p>
        <w:p>
          <w:pPr>
            <w:pStyle w:val="TOC2"/>
            <w:numPr>
              <w:ilvl w:val="2"/>
              <w:numId w:val="2"/>
            </w:numPr>
            <w:tabs>
              <w:tab w:pos="1260" w:val="left" w:leader="none"/>
              <w:tab w:pos="8703" w:val="right" w:leader="none"/>
            </w:tabs>
            <w:spacing w:line="240" w:lineRule="auto" w:before="434" w:after="0"/>
            <w:ind w:left="1260" w:right="0" w:hanging="720"/>
            <w:jc w:val="left"/>
          </w:pPr>
          <w:hyperlink w:history="true" w:anchor="_TOC_250030">
            <w:r>
              <w:rPr/>
              <w:t>Delay</w:t>
            </w:r>
            <w:r>
              <w:rPr>
                <w:spacing w:val="-6"/>
              </w:rPr>
              <w:t> </w:t>
            </w:r>
            <w:r>
              <w:rPr/>
              <w:t>tolerant</w:t>
            </w:r>
            <w:r>
              <w:rPr>
                <w:spacing w:val="4"/>
              </w:rPr>
              <w:t> </w:t>
            </w:r>
            <w:r>
              <w:rPr/>
              <w:t>networks</w:t>
            </w:r>
            <w:r>
              <w:rPr>
                <w:spacing w:val="-2"/>
              </w:rPr>
              <w:t> </w:t>
            </w:r>
            <w:r>
              <w:rPr/>
              <w:t>congestion</w:t>
            </w:r>
            <w:r>
              <w:rPr>
                <w:spacing w:val="-5"/>
              </w:rPr>
              <w:t> </w:t>
            </w:r>
            <w:r>
              <w:rPr/>
              <w:t>control</w:t>
            </w:r>
            <w:r>
              <w:rPr>
                <w:spacing w:val="-8"/>
              </w:rPr>
              <w:t> </w:t>
            </w:r>
            <w:r>
              <w:rPr>
                <w:spacing w:val="-2"/>
              </w:rPr>
              <w:t>schemes</w:t>
            </w:r>
            <w:r>
              <w:rPr/>
              <w:tab/>
            </w:r>
            <w:r>
              <w:rPr>
                <w:spacing w:val="-5"/>
              </w:rPr>
              <w:t>13</w:t>
            </w:r>
          </w:hyperlink>
        </w:p>
        <w:p>
          <w:pPr>
            <w:pStyle w:val="TOC3"/>
            <w:numPr>
              <w:ilvl w:val="3"/>
              <w:numId w:val="2"/>
            </w:numPr>
            <w:tabs>
              <w:tab w:pos="1259" w:val="left" w:leader="none"/>
              <w:tab w:pos="8703" w:val="right" w:leader="none"/>
            </w:tabs>
            <w:spacing w:line="240" w:lineRule="auto" w:before="440" w:after="0"/>
            <w:ind w:left="1259" w:right="0" w:hanging="719"/>
            <w:jc w:val="left"/>
            <w:rPr>
              <w:i w:val="0"/>
            </w:rPr>
          </w:pPr>
          <w:r>
            <w:rPr/>
            <w:t>Congestion</w:t>
          </w:r>
          <w:r>
            <w:rPr>
              <w:spacing w:val="-6"/>
            </w:rPr>
            <w:t> </w:t>
          </w:r>
          <w:r>
            <w:rPr>
              <w:spacing w:val="-2"/>
            </w:rPr>
            <w:t>detection</w:t>
          </w:r>
          <w:r>
            <w:rPr/>
            <w:tab/>
          </w:r>
          <w:r>
            <w:rPr>
              <w:i w:val="0"/>
              <w:spacing w:val="-5"/>
            </w:rPr>
            <w:t>14</w:t>
          </w:r>
        </w:p>
        <w:p>
          <w:pPr>
            <w:pStyle w:val="TOC3"/>
            <w:numPr>
              <w:ilvl w:val="3"/>
              <w:numId w:val="2"/>
            </w:numPr>
            <w:tabs>
              <w:tab w:pos="1259" w:val="left" w:leader="none"/>
              <w:tab w:pos="8703" w:val="right" w:leader="none"/>
            </w:tabs>
            <w:spacing w:line="240" w:lineRule="auto" w:before="435" w:after="0"/>
            <w:ind w:left="1259" w:right="0" w:hanging="719"/>
            <w:jc w:val="left"/>
            <w:rPr>
              <w:i w:val="0"/>
            </w:rPr>
          </w:pPr>
          <w:r>
            <w:rPr/>
            <w:t>Congestion</w:t>
          </w:r>
          <w:r>
            <w:rPr>
              <w:spacing w:val="-4"/>
            </w:rPr>
            <w:t> </w:t>
          </w:r>
          <w:r>
            <w:rPr>
              <w:spacing w:val="-2"/>
            </w:rPr>
            <w:t>control</w:t>
          </w:r>
          <w:r>
            <w:rPr/>
            <w:tab/>
          </w:r>
          <w:r>
            <w:rPr>
              <w:i w:val="0"/>
              <w:spacing w:val="-5"/>
            </w:rPr>
            <w:t>14</w:t>
          </w:r>
        </w:p>
        <w:p>
          <w:pPr>
            <w:pStyle w:val="TOC2"/>
            <w:numPr>
              <w:ilvl w:val="2"/>
              <w:numId w:val="2"/>
            </w:numPr>
            <w:tabs>
              <w:tab w:pos="1260" w:val="left" w:leader="none"/>
              <w:tab w:pos="8703" w:val="right" w:leader="none"/>
            </w:tabs>
            <w:spacing w:line="240" w:lineRule="auto" w:before="435" w:after="0"/>
            <w:ind w:left="1260" w:right="0" w:hanging="720"/>
            <w:jc w:val="left"/>
          </w:pPr>
          <w:hyperlink w:history="true" w:anchor="_TOC_250029">
            <w:r>
              <w:rPr/>
              <w:t>Opportunistic</w:t>
            </w:r>
            <w:r>
              <w:rPr>
                <w:spacing w:val="-8"/>
              </w:rPr>
              <w:t> </w:t>
            </w:r>
            <w:r>
              <w:rPr>
                <w:spacing w:val="-2"/>
              </w:rPr>
              <w:t>networks</w:t>
            </w:r>
            <w:r>
              <w:rPr/>
              <w:tab/>
            </w:r>
            <w:r>
              <w:rPr>
                <w:spacing w:val="-5"/>
              </w:rPr>
              <w:t>15</w:t>
            </w:r>
          </w:hyperlink>
        </w:p>
        <w:p>
          <w:pPr>
            <w:pStyle w:val="TOC2"/>
            <w:numPr>
              <w:ilvl w:val="2"/>
              <w:numId w:val="2"/>
            </w:numPr>
            <w:tabs>
              <w:tab w:pos="1260" w:val="left" w:leader="none"/>
              <w:tab w:pos="8703" w:val="right" w:leader="none"/>
            </w:tabs>
            <w:spacing w:line="240" w:lineRule="auto" w:before="439" w:after="0"/>
            <w:ind w:left="1260" w:right="0" w:hanging="720"/>
            <w:jc w:val="left"/>
          </w:pPr>
          <w:hyperlink w:history="true" w:anchor="_TOC_250028">
            <w:r>
              <w:rPr/>
              <w:t>Token</w:t>
            </w:r>
            <w:r>
              <w:rPr>
                <w:spacing w:val="-5"/>
              </w:rPr>
              <w:t> </w:t>
            </w:r>
            <w:r>
              <w:rPr/>
              <w:t>based</w:t>
            </w:r>
            <w:r>
              <w:rPr>
                <w:spacing w:val="-2"/>
              </w:rPr>
              <w:t> </w:t>
            </w:r>
            <w:r>
              <w:rPr/>
              <w:t>congestion</w:t>
            </w:r>
            <w:r>
              <w:rPr>
                <w:spacing w:val="-5"/>
              </w:rPr>
              <w:t> </w:t>
            </w:r>
            <w:r>
              <w:rPr>
                <w:spacing w:val="-2"/>
              </w:rPr>
              <w:t>control</w:t>
            </w:r>
            <w:r>
              <w:rPr/>
              <w:tab/>
            </w:r>
            <w:r>
              <w:rPr>
                <w:spacing w:val="-5"/>
              </w:rPr>
              <w:t>18</w:t>
            </w:r>
          </w:hyperlink>
        </w:p>
        <w:p>
          <w:pPr>
            <w:pStyle w:val="TOC2"/>
            <w:numPr>
              <w:ilvl w:val="2"/>
              <w:numId w:val="2"/>
            </w:numPr>
            <w:tabs>
              <w:tab w:pos="1260" w:val="left" w:leader="none"/>
              <w:tab w:pos="8703" w:val="right" w:leader="none"/>
            </w:tabs>
            <w:spacing w:line="240" w:lineRule="auto" w:before="434" w:after="0"/>
            <w:ind w:left="1260" w:right="0" w:hanging="720"/>
            <w:jc w:val="left"/>
          </w:pPr>
          <w:hyperlink w:history="true" w:anchor="_TOC_250027">
            <w:r>
              <w:rPr/>
              <w:t>Adaptive</w:t>
            </w:r>
            <w:r>
              <w:rPr>
                <w:spacing w:val="-4"/>
              </w:rPr>
              <w:t> </w:t>
            </w:r>
            <w:r>
              <w:rPr/>
              <w:t>forwarding</w:t>
            </w:r>
            <w:r>
              <w:rPr>
                <w:spacing w:val="-6"/>
              </w:rPr>
              <w:t> </w:t>
            </w:r>
            <w:r>
              <w:rPr>
                <w:spacing w:val="-2"/>
              </w:rPr>
              <w:t>strategy</w:t>
            </w:r>
            <w:r>
              <w:rPr/>
              <w:tab/>
            </w:r>
            <w:r>
              <w:rPr>
                <w:spacing w:val="-5"/>
              </w:rPr>
              <w:t>19</w:t>
            </w:r>
          </w:hyperlink>
        </w:p>
        <w:p>
          <w:pPr>
            <w:pStyle w:val="TOC2"/>
            <w:numPr>
              <w:ilvl w:val="2"/>
              <w:numId w:val="2"/>
            </w:numPr>
            <w:tabs>
              <w:tab w:pos="1260" w:val="left" w:leader="none"/>
              <w:tab w:pos="8703" w:val="right" w:leader="none"/>
            </w:tabs>
            <w:spacing w:line="240" w:lineRule="auto" w:before="435" w:after="0"/>
            <w:ind w:left="1260" w:right="0" w:hanging="720"/>
            <w:jc w:val="left"/>
          </w:pPr>
          <w:hyperlink w:history="true" w:anchor="_TOC_250026">
            <w:r>
              <w:rPr/>
              <w:t>Opportunistic</w:t>
            </w:r>
            <w:r>
              <w:rPr>
                <w:spacing w:val="-4"/>
              </w:rPr>
              <w:t> </w:t>
            </w:r>
            <w:r>
              <w:rPr/>
              <w:t>network</w:t>
            </w:r>
            <w:r>
              <w:rPr>
                <w:spacing w:val="-3"/>
              </w:rPr>
              <w:t> </w:t>
            </w:r>
            <w:r>
              <w:rPr/>
              <w:t>environment</w:t>
            </w:r>
            <w:r>
              <w:rPr>
                <w:spacing w:val="1"/>
              </w:rPr>
              <w:t> </w:t>
            </w:r>
            <w:r>
              <w:rPr/>
              <w:t>(ONE)</w:t>
            </w:r>
            <w:r>
              <w:rPr>
                <w:spacing w:val="-5"/>
              </w:rPr>
              <w:t> </w:t>
            </w:r>
            <w:r>
              <w:rPr>
                <w:spacing w:val="-2"/>
              </w:rPr>
              <w:t>simulator</w:t>
            </w:r>
            <w:r>
              <w:rPr/>
              <w:tab/>
            </w:r>
            <w:r>
              <w:rPr>
                <w:spacing w:val="-5"/>
              </w:rPr>
              <w:t>20</w:t>
            </w:r>
          </w:hyperlink>
        </w:p>
        <w:p>
          <w:pPr>
            <w:pStyle w:val="TOC2"/>
            <w:numPr>
              <w:ilvl w:val="2"/>
              <w:numId w:val="2"/>
            </w:numPr>
            <w:tabs>
              <w:tab w:pos="1323" w:val="left" w:leader="none"/>
              <w:tab w:pos="8703" w:val="right" w:leader="none"/>
            </w:tabs>
            <w:spacing w:line="240" w:lineRule="auto" w:before="439" w:after="20"/>
            <w:ind w:left="1323" w:right="0" w:hanging="783"/>
            <w:jc w:val="left"/>
          </w:pPr>
          <w:hyperlink w:history="true" w:anchor="_TOC_250025">
            <w:r>
              <w:rPr/>
              <w:t>Research</w:t>
            </w:r>
            <w:r>
              <w:rPr>
                <w:spacing w:val="-8"/>
              </w:rPr>
              <w:t> </w:t>
            </w:r>
            <w:r>
              <w:rPr/>
              <w:t>performance</w:t>
            </w:r>
            <w:r>
              <w:rPr>
                <w:spacing w:val="1"/>
              </w:rPr>
              <w:t> </w:t>
            </w:r>
            <w:r>
              <w:rPr>
                <w:spacing w:val="-2"/>
              </w:rPr>
              <w:t>metrics</w:t>
            </w:r>
            <w:r>
              <w:rPr/>
              <w:tab/>
            </w:r>
            <w:r>
              <w:rPr>
                <w:spacing w:val="-5"/>
              </w:rPr>
              <w:t>21</w:t>
            </w:r>
          </w:hyperlink>
        </w:p>
        <w:p>
          <w:pPr>
            <w:pStyle w:val="TOC2"/>
            <w:numPr>
              <w:ilvl w:val="1"/>
              <w:numId w:val="2"/>
            </w:numPr>
            <w:tabs>
              <w:tab w:pos="1260" w:val="left" w:leader="none"/>
              <w:tab w:pos="8703" w:val="right" w:leader="none"/>
            </w:tabs>
            <w:spacing w:line="240" w:lineRule="auto" w:before="77" w:after="0"/>
            <w:ind w:left="1260" w:right="0" w:hanging="720"/>
            <w:jc w:val="left"/>
          </w:pPr>
          <w:hyperlink w:history="true" w:anchor="_TOC_250024">
            <w:r>
              <w:rPr/>
              <w:t>Review</w:t>
            </w:r>
            <w:r>
              <w:rPr>
                <w:spacing w:val="-2"/>
              </w:rPr>
              <w:t> </w:t>
            </w:r>
            <w:r>
              <w:rPr/>
              <w:t>of</w:t>
            </w:r>
            <w:r>
              <w:rPr>
                <w:spacing w:val="-8"/>
              </w:rPr>
              <w:t> </w:t>
            </w:r>
            <w:r>
              <w:rPr/>
              <w:t>similar</w:t>
            </w:r>
            <w:r>
              <w:rPr>
                <w:spacing w:val="1"/>
              </w:rPr>
              <w:t> </w:t>
            </w:r>
            <w:r>
              <w:rPr>
                <w:spacing w:val="-4"/>
              </w:rPr>
              <w:t>works</w:t>
            </w:r>
            <w:r>
              <w:rPr/>
              <w:tab/>
            </w:r>
            <w:r>
              <w:rPr>
                <w:spacing w:val="-5"/>
              </w:rPr>
              <w:t>22</w:t>
            </w:r>
          </w:hyperlink>
        </w:p>
        <w:p>
          <w:pPr>
            <w:pStyle w:val="TOC5"/>
          </w:pPr>
          <w:hyperlink w:history="true" w:anchor="_TOC_250023">
            <w:r>
              <w:rPr/>
              <w:t>CHAPTER</w:t>
            </w:r>
            <w:r>
              <w:rPr>
                <w:spacing w:val="-4"/>
              </w:rPr>
              <w:t> </w:t>
            </w:r>
            <w:r>
              <w:rPr/>
              <w:t>THREE: </w:t>
            </w:r>
            <w:r>
              <w:rPr>
                <w:spacing w:val="-2"/>
              </w:rPr>
              <w:t>METHODS</w:t>
            </w:r>
          </w:hyperlink>
        </w:p>
        <w:p>
          <w:pPr>
            <w:pStyle w:val="TOC2"/>
            <w:numPr>
              <w:ilvl w:val="1"/>
              <w:numId w:val="3"/>
            </w:numPr>
            <w:tabs>
              <w:tab w:pos="1260" w:val="left" w:leader="none"/>
              <w:tab w:pos="8703" w:val="right" w:leader="none"/>
            </w:tabs>
            <w:spacing w:line="240" w:lineRule="auto" w:before="435" w:after="0"/>
            <w:ind w:left="1260" w:right="0" w:hanging="720"/>
            <w:jc w:val="left"/>
          </w:pPr>
          <w:hyperlink w:history="true" w:anchor="_TOC_250022">
            <w:r>
              <w:rPr>
                <w:spacing w:val="-2"/>
              </w:rPr>
              <w:t>Introduction</w:t>
            </w:r>
            <w:r>
              <w:rPr/>
              <w:tab/>
            </w:r>
            <w:r>
              <w:rPr>
                <w:spacing w:val="-5"/>
              </w:rPr>
              <w:t>32</w:t>
            </w:r>
          </w:hyperlink>
        </w:p>
        <w:p>
          <w:pPr>
            <w:pStyle w:val="TOC2"/>
            <w:numPr>
              <w:ilvl w:val="1"/>
              <w:numId w:val="3"/>
            </w:numPr>
            <w:tabs>
              <w:tab w:pos="1260" w:val="left" w:leader="none"/>
              <w:tab w:pos="8703" w:val="right" w:leader="none"/>
            </w:tabs>
            <w:spacing w:line="240" w:lineRule="auto" w:before="435" w:after="0"/>
            <w:ind w:left="1260" w:right="0" w:hanging="720"/>
            <w:jc w:val="left"/>
          </w:pPr>
          <w:hyperlink w:history="true" w:anchor="_TOC_250021">
            <w:r>
              <w:rPr>
                <w:spacing w:val="-2"/>
              </w:rPr>
              <w:t>Methodology</w:t>
            </w:r>
            <w:r>
              <w:rPr/>
              <w:tab/>
            </w:r>
            <w:r>
              <w:rPr>
                <w:spacing w:val="-5"/>
              </w:rPr>
              <w:t>32</w:t>
            </w:r>
          </w:hyperlink>
        </w:p>
        <w:p>
          <w:pPr>
            <w:pStyle w:val="TOC2"/>
            <w:numPr>
              <w:ilvl w:val="1"/>
              <w:numId w:val="3"/>
            </w:numPr>
            <w:tabs>
              <w:tab w:pos="1260" w:val="left" w:leader="none"/>
              <w:tab w:pos="8703" w:val="right" w:leader="none"/>
            </w:tabs>
            <w:spacing w:line="240" w:lineRule="auto" w:before="434" w:after="0"/>
            <w:ind w:left="1260" w:right="0" w:hanging="720"/>
            <w:jc w:val="left"/>
          </w:pPr>
          <w:hyperlink w:history="true" w:anchor="_TOC_250020">
            <w:r>
              <w:rPr/>
              <w:t>Replication</w:t>
            </w:r>
            <w:r>
              <w:rPr>
                <w:spacing w:val="-5"/>
              </w:rPr>
              <w:t> </w:t>
            </w:r>
            <w:r>
              <w:rPr/>
              <w:t>of</w:t>
            </w:r>
            <w:r>
              <w:rPr>
                <w:spacing w:val="-8"/>
              </w:rPr>
              <w:t> </w:t>
            </w:r>
            <w:r>
              <w:rPr/>
              <w:t>the token-based congestion</w:t>
            </w:r>
            <w:r>
              <w:rPr>
                <w:spacing w:val="-4"/>
              </w:rPr>
              <w:t> </w:t>
            </w:r>
            <w:r>
              <w:rPr>
                <w:spacing w:val="-2"/>
              </w:rPr>
              <w:t>control</w:t>
            </w:r>
            <w:r>
              <w:rPr/>
              <w:tab/>
            </w:r>
            <w:r>
              <w:rPr>
                <w:spacing w:val="-5"/>
              </w:rPr>
              <w:t>33</w:t>
            </w:r>
          </w:hyperlink>
        </w:p>
        <w:p>
          <w:pPr>
            <w:pStyle w:val="TOC2"/>
            <w:numPr>
              <w:ilvl w:val="2"/>
              <w:numId w:val="3"/>
            </w:numPr>
            <w:tabs>
              <w:tab w:pos="1260" w:val="left" w:leader="none"/>
              <w:tab w:pos="8703" w:val="right" w:leader="none"/>
            </w:tabs>
            <w:spacing w:line="240" w:lineRule="auto" w:before="440" w:after="0"/>
            <w:ind w:left="1260" w:right="0" w:hanging="720"/>
            <w:jc w:val="left"/>
          </w:pPr>
          <w:hyperlink w:history="true" w:anchor="_TOC_250019">
            <w:r>
              <w:rPr/>
              <w:t>Initializing</w:t>
            </w:r>
            <w:r>
              <w:rPr>
                <w:spacing w:val="-4"/>
              </w:rPr>
              <w:t> </w:t>
            </w:r>
            <w:r>
              <w:rPr/>
              <w:t>token</w:t>
            </w:r>
            <w:r>
              <w:rPr>
                <w:spacing w:val="-8"/>
              </w:rPr>
              <w:t> </w:t>
            </w:r>
            <w:r>
              <w:rPr/>
              <w:t>based</w:t>
            </w:r>
            <w:r>
              <w:rPr>
                <w:spacing w:val="-3"/>
              </w:rPr>
              <w:t> </w:t>
            </w:r>
            <w:r>
              <w:rPr>
                <w:spacing w:val="-2"/>
              </w:rPr>
              <w:t>parameter</w:t>
            </w:r>
            <w:r>
              <w:rPr/>
              <w:tab/>
            </w:r>
            <w:r>
              <w:rPr>
                <w:spacing w:val="-5"/>
              </w:rPr>
              <w:t>33</w:t>
            </w:r>
          </w:hyperlink>
        </w:p>
        <w:p>
          <w:pPr>
            <w:pStyle w:val="TOC2"/>
            <w:numPr>
              <w:ilvl w:val="2"/>
              <w:numId w:val="3"/>
            </w:numPr>
            <w:tabs>
              <w:tab w:pos="1260" w:val="left" w:leader="none"/>
              <w:tab w:pos="8703" w:val="right" w:leader="none"/>
            </w:tabs>
            <w:spacing w:line="240" w:lineRule="auto" w:before="435" w:after="0"/>
            <w:ind w:left="1260" w:right="0" w:hanging="720"/>
            <w:jc w:val="left"/>
          </w:pPr>
          <w:hyperlink w:history="true" w:anchor="_TOC_250018">
            <w:r>
              <w:rPr/>
              <w:t>Token</w:t>
            </w:r>
            <w:r>
              <w:rPr>
                <w:spacing w:val="-6"/>
              </w:rPr>
              <w:t> </w:t>
            </w:r>
            <w:r>
              <w:rPr/>
              <w:t>based</w:t>
            </w:r>
            <w:r>
              <w:rPr>
                <w:spacing w:val="-1"/>
              </w:rPr>
              <w:t> </w:t>
            </w:r>
            <w:r>
              <w:rPr/>
              <w:t>congestion</w:t>
            </w:r>
            <w:r>
              <w:rPr>
                <w:spacing w:val="-5"/>
              </w:rPr>
              <w:t> </w:t>
            </w:r>
            <w:r>
              <w:rPr/>
              <w:t>control</w:t>
            </w:r>
            <w:r>
              <w:rPr>
                <w:spacing w:val="-10"/>
              </w:rPr>
              <w:t> </w:t>
            </w:r>
            <w:r>
              <w:rPr/>
              <w:t>scenario</w:t>
            </w:r>
            <w:r>
              <w:rPr>
                <w:spacing w:val="4"/>
              </w:rPr>
              <w:t> </w:t>
            </w:r>
            <w:r>
              <w:rPr>
                <w:spacing w:val="-2"/>
              </w:rPr>
              <w:t>settings</w:t>
            </w:r>
            <w:r>
              <w:rPr/>
              <w:tab/>
            </w:r>
            <w:r>
              <w:rPr>
                <w:spacing w:val="-5"/>
              </w:rPr>
              <w:t>34</w:t>
            </w:r>
          </w:hyperlink>
        </w:p>
        <w:p>
          <w:pPr>
            <w:pStyle w:val="TOC2"/>
            <w:numPr>
              <w:ilvl w:val="1"/>
              <w:numId w:val="3"/>
            </w:numPr>
            <w:tabs>
              <w:tab w:pos="1260" w:val="left" w:leader="none"/>
              <w:tab w:pos="8703" w:val="right" w:leader="none"/>
            </w:tabs>
            <w:spacing w:line="240" w:lineRule="auto" w:before="434" w:after="0"/>
            <w:ind w:left="1260" w:right="0" w:hanging="720"/>
            <w:jc w:val="left"/>
          </w:pPr>
          <w:hyperlink w:history="true" w:anchor="_TOC_250017">
            <w:r>
              <w:rPr/>
              <w:t>Development</w:t>
            </w:r>
            <w:r>
              <w:rPr>
                <w:spacing w:val="-2"/>
              </w:rPr>
              <w:t> </w:t>
            </w:r>
            <w:r>
              <w:rPr/>
              <w:t>of</w:t>
            </w:r>
            <w:r>
              <w:rPr>
                <w:spacing w:val="-11"/>
              </w:rPr>
              <w:t> </w:t>
            </w:r>
            <w:r>
              <w:rPr/>
              <w:t>a modified token-based</w:t>
            </w:r>
            <w:r>
              <w:rPr>
                <w:spacing w:val="-3"/>
              </w:rPr>
              <w:t> </w:t>
            </w:r>
            <w:r>
              <w:rPr/>
              <w:t>congestion</w:t>
            </w:r>
            <w:r>
              <w:rPr>
                <w:spacing w:val="-8"/>
              </w:rPr>
              <w:t> </w:t>
            </w:r>
            <w:r>
              <w:rPr>
                <w:spacing w:val="-2"/>
              </w:rPr>
              <w:t>control</w:t>
            </w:r>
            <w:r>
              <w:rPr/>
              <w:tab/>
            </w:r>
            <w:r>
              <w:rPr>
                <w:spacing w:val="-5"/>
              </w:rPr>
              <w:t>35</w:t>
            </w:r>
          </w:hyperlink>
        </w:p>
        <w:p>
          <w:pPr>
            <w:pStyle w:val="TOC2"/>
            <w:numPr>
              <w:ilvl w:val="2"/>
              <w:numId w:val="3"/>
            </w:numPr>
            <w:tabs>
              <w:tab w:pos="1260" w:val="left" w:leader="none"/>
              <w:tab w:pos="8703" w:val="right" w:leader="none"/>
            </w:tabs>
            <w:spacing w:line="240" w:lineRule="auto" w:before="439" w:after="0"/>
            <w:ind w:left="1260" w:right="0" w:hanging="720"/>
            <w:jc w:val="left"/>
          </w:pPr>
          <w:hyperlink w:history="true" w:anchor="_TOC_250016">
            <w:r>
              <w:rPr/>
              <w:t>Modified</w:t>
            </w:r>
            <w:r>
              <w:rPr>
                <w:spacing w:val="-3"/>
              </w:rPr>
              <w:t> </w:t>
            </w:r>
            <w:r>
              <w:rPr/>
              <w:t>token</w:t>
            </w:r>
            <w:r>
              <w:rPr>
                <w:spacing w:val="-6"/>
              </w:rPr>
              <w:t> </w:t>
            </w:r>
            <w:r>
              <w:rPr/>
              <w:t>based</w:t>
            </w:r>
            <w:r>
              <w:rPr>
                <w:spacing w:val="-1"/>
              </w:rPr>
              <w:t> </w:t>
            </w:r>
            <w:r>
              <w:rPr/>
              <w:t>congestion</w:t>
            </w:r>
            <w:r>
              <w:rPr>
                <w:spacing w:val="-6"/>
              </w:rPr>
              <w:t> </w:t>
            </w:r>
            <w:r>
              <w:rPr/>
              <w:t>control</w:t>
            </w:r>
            <w:r>
              <w:rPr>
                <w:spacing w:val="-9"/>
              </w:rPr>
              <w:t> </w:t>
            </w:r>
            <w:r>
              <w:rPr/>
              <w:t>scenario</w:t>
            </w:r>
            <w:r>
              <w:rPr>
                <w:spacing w:val="3"/>
              </w:rPr>
              <w:t> </w:t>
            </w:r>
            <w:r>
              <w:rPr>
                <w:spacing w:val="-2"/>
              </w:rPr>
              <w:t>settings</w:t>
            </w:r>
            <w:r>
              <w:rPr/>
              <w:tab/>
            </w:r>
            <w:r>
              <w:rPr>
                <w:spacing w:val="-5"/>
              </w:rPr>
              <w:t>37</w:t>
            </w:r>
          </w:hyperlink>
        </w:p>
        <w:p>
          <w:pPr>
            <w:pStyle w:val="TOC2"/>
            <w:numPr>
              <w:ilvl w:val="1"/>
              <w:numId w:val="3"/>
            </w:numPr>
            <w:tabs>
              <w:tab w:pos="1260" w:val="left" w:leader="none"/>
              <w:tab w:pos="8703" w:val="right" w:leader="none"/>
            </w:tabs>
            <w:spacing w:line="240" w:lineRule="auto" w:before="435" w:after="0"/>
            <w:ind w:left="1260" w:right="0" w:hanging="720"/>
            <w:jc w:val="left"/>
          </w:pPr>
          <w:hyperlink w:history="true" w:anchor="_TOC_250015">
            <w:r>
              <w:rPr/>
              <w:t>Installation</w:t>
            </w:r>
            <w:r>
              <w:rPr>
                <w:spacing w:val="-7"/>
              </w:rPr>
              <w:t> </w:t>
            </w:r>
            <w:r>
              <w:rPr/>
              <w:t>and</w:t>
            </w:r>
            <w:r>
              <w:rPr>
                <w:spacing w:val="-2"/>
              </w:rPr>
              <w:t> configuration</w:t>
            </w:r>
            <w:r>
              <w:rPr/>
              <w:tab/>
            </w:r>
            <w:r>
              <w:rPr>
                <w:spacing w:val="-5"/>
              </w:rPr>
              <w:t>38</w:t>
            </w:r>
          </w:hyperlink>
        </w:p>
        <w:p>
          <w:pPr>
            <w:pStyle w:val="TOC2"/>
            <w:numPr>
              <w:ilvl w:val="1"/>
              <w:numId w:val="3"/>
            </w:numPr>
            <w:tabs>
              <w:tab w:pos="1260" w:val="left" w:leader="none"/>
              <w:tab w:pos="8703" w:val="right" w:leader="none"/>
            </w:tabs>
            <w:spacing w:line="240" w:lineRule="auto" w:before="434" w:after="0"/>
            <w:ind w:left="1260" w:right="0" w:hanging="720"/>
            <w:jc w:val="left"/>
          </w:pPr>
          <w:hyperlink w:history="true" w:anchor="_TOC_250014">
            <w:r>
              <w:rPr/>
              <w:t>Opportunistic</w:t>
            </w:r>
            <w:r>
              <w:rPr>
                <w:spacing w:val="-2"/>
              </w:rPr>
              <w:t> </w:t>
            </w:r>
            <w:r>
              <w:rPr/>
              <w:t>network</w:t>
            </w:r>
            <w:r>
              <w:rPr>
                <w:spacing w:val="-1"/>
              </w:rPr>
              <w:t> </w:t>
            </w:r>
            <w:r>
              <w:rPr>
                <w:spacing w:val="-2"/>
              </w:rPr>
              <w:t>modelling</w:t>
            </w:r>
            <w:r>
              <w:rPr/>
              <w:tab/>
            </w:r>
            <w:r>
              <w:rPr>
                <w:spacing w:val="-5"/>
              </w:rPr>
              <w:t>38</w:t>
            </w:r>
          </w:hyperlink>
        </w:p>
        <w:p>
          <w:pPr>
            <w:pStyle w:val="TOC2"/>
            <w:numPr>
              <w:ilvl w:val="1"/>
              <w:numId w:val="3"/>
            </w:numPr>
            <w:tabs>
              <w:tab w:pos="1260" w:val="left" w:leader="none"/>
              <w:tab w:pos="8703" w:val="right" w:leader="none"/>
            </w:tabs>
            <w:spacing w:line="240" w:lineRule="auto" w:before="440" w:after="0"/>
            <w:ind w:left="1260" w:right="0" w:hanging="720"/>
            <w:jc w:val="left"/>
          </w:pPr>
          <w:hyperlink w:history="true" w:anchor="_TOC_250013">
            <w:r>
              <w:rPr/>
              <w:t>Simulation</w:t>
            </w:r>
            <w:r>
              <w:rPr>
                <w:spacing w:val="-8"/>
              </w:rPr>
              <w:t> </w:t>
            </w:r>
            <w:r>
              <w:rPr>
                <w:spacing w:val="-4"/>
              </w:rPr>
              <w:t>model</w:t>
            </w:r>
            <w:r>
              <w:rPr/>
              <w:tab/>
            </w:r>
            <w:r>
              <w:rPr>
                <w:spacing w:val="-5"/>
              </w:rPr>
              <w:t>39</w:t>
            </w:r>
          </w:hyperlink>
        </w:p>
        <w:p>
          <w:pPr>
            <w:pStyle w:val="TOC2"/>
            <w:numPr>
              <w:ilvl w:val="1"/>
              <w:numId w:val="3"/>
            </w:numPr>
            <w:tabs>
              <w:tab w:pos="1260" w:val="left" w:leader="none"/>
              <w:tab w:pos="8703" w:val="right" w:leader="none"/>
            </w:tabs>
            <w:spacing w:line="240" w:lineRule="auto" w:before="435" w:after="0"/>
            <w:ind w:left="1260" w:right="0" w:hanging="720"/>
            <w:jc w:val="left"/>
          </w:pPr>
          <w:r>
            <w:rPr/>
            <w:t>PRoPHET</w:t>
          </w:r>
          <w:r>
            <w:rPr>
              <w:spacing w:val="-6"/>
            </w:rPr>
            <w:t> </w:t>
          </w:r>
          <w:r>
            <w:rPr/>
            <w:t>routing</w:t>
          </w:r>
          <w:r>
            <w:rPr>
              <w:spacing w:val="-4"/>
            </w:rPr>
            <w:t> </w:t>
          </w:r>
          <w:r>
            <w:rPr>
              <w:spacing w:val="-2"/>
            </w:rPr>
            <w:t>protocol</w:t>
          </w:r>
          <w:r>
            <w:rPr/>
            <w:tab/>
          </w:r>
          <w:r>
            <w:rPr>
              <w:spacing w:val="-5"/>
            </w:rPr>
            <w:t>39</w:t>
          </w:r>
        </w:p>
        <w:p>
          <w:pPr>
            <w:pStyle w:val="TOC2"/>
            <w:numPr>
              <w:ilvl w:val="1"/>
              <w:numId w:val="3"/>
            </w:numPr>
            <w:tabs>
              <w:tab w:pos="1260" w:val="left" w:leader="none"/>
              <w:tab w:pos="8703" w:val="right" w:leader="none"/>
            </w:tabs>
            <w:spacing w:line="240" w:lineRule="auto" w:before="435" w:after="0"/>
            <w:ind w:left="1260" w:right="0" w:hanging="720"/>
            <w:jc w:val="left"/>
          </w:pPr>
          <w:hyperlink w:history="true" w:anchor="_TOC_250012">
            <w:r>
              <w:rPr>
                <w:spacing w:val="-2"/>
              </w:rPr>
              <w:t>Visualization</w:t>
            </w:r>
            <w:r>
              <w:rPr/>
              <w:tab/>
            </w:r>
            <w:r>
              <w:rPr>
                <w:spacing w:val="-5"/>
              </w:rPr>
              <w:t>39</w:t>
            </w:r>
          </w:hyperlink>
        </w:p>
        <w:p>
          <w:pPr>
            <w:pStyle w:val="TOC2"/>
            <w:numPr>
              <w:ilvl w:val="1"/>
              <w:numId w:val="3"/>
            </w:numPr>
            <w:tabs>
              <w:tab w:pos="1260" w:val="left" w:leader="none"/>
              <w:tab w:pos="8703" w:val="right" w:leader="none"/>
            </w:tabs>
            <w:spacing w:line="240" w:lineRule="auto" w:before="439" w:after="0"/>
            <w:ind w:left="1260" w:right="0" w:hanging="720"/>
            <w:jc w:val="left"/>
          </w:pPr>
          <w:hyperlink w:history="true" w:anchor="_TOC_250011">
            <w:r>
              <w:rPr/>
              <w:t>Validation</w:t>
            </w:r>
            <w:r>
              <w:rPr>
                <w:spacing w:val="-4"/>
              </w:rPr>
              <w:t> </w:t>
            </w:r>
            <w:r>
              <w:rPr/>
              <w:t>of</w:t>
            </w:r>
            <w:r>
              <w:rPr>
                <w:spacing w:val="-6"/>
              </w:rPr>
              <w:t> </w:t>
            </w:r>
            <w:r>
              <w:rPr/>
              <w:t>the congestion</w:t>
            </w:r>
            <w:r>
              <w:rPr>
                <w:spacing w:val="-3"/>
              </w:rPr>
              <w:t> </w:t>
            </w:r>
            <w:r>
              <w:rPr/>
              <w:t>control</w:t>
            </w:r>
            <w:r>
              <w:rPr>
                <w:spacing w:val="-7"/>
              </w:rPr>
              <w:t> </w:t>
            </w:r>
            <w:r>
              <w:rPr>
                <w:spacing w:val="-2"/>
              </w:rPr>
              <w:t>strategies</w:t>
            </w:r>
            <w:r>
              <w:rPr/>
              <w:tab/>
            </w:r>
            <w:r>
              <w:rPr>
                <w:spacing w:val="-5"/>
              </w:rPr>
              <w:t>40</w:t>
            </w:r>
          </w:hyperlink>
        </w:p>
        <w:p>
          <w:pPr>
            <w:pStyle w:val="TOC2"/>
            <w:numPr>
              <w:ilvl w:val="1"/>
              <w:numId w:val="3"/>
            </w:numPr>
            <w:tabs>
              <w:tab w:pos="1260" w:val="left" w:leader="none"/>
              <w:tab w:pos="8703" w:val="right" w:leader="none"/>
            </w:tabs>
            <w:spacing w:line="240" w:lineRule="auto" w:before="434" w:after="0"/>
            <w:ind w:left="1260" w:right="0" w:hanging="720"/>
            <w:jc w:val="left"/>
          </w:pPr>
          <w:hyperlink w:history="true" w:anchor="_TOC_250010">
            <w:r>
              <w:rPr/>
              <w:t>Performance</w:t>
            </w:r>
            <w:r>
              <w:rPr>
                <w:spacing w:val="-10"/>
              </w:rPr>
              <w:t> </w:t>
            </w:r>
            <w:r>
              <w:rPr>
                <w:spacing w:val="-2"/>
              </w:rPr>
              <w:t>evaluation</w:t>
            </w:r>
            <w:r>
              <w:rPr/>
              <w:tab/>
            </w:r>
            <w:r>
              <w:rPr>
                <w:spacing w:val="-5"/>
              </w:rPr>
              <w:t>41</w:t>
            </w:r>
          </w:hyperlink>
        </w:p>
        <w:p>
          <w:pPr>
            <w:pStyle w:val="TOC3"/>
            <w:numPr>
              <w:ilvl w:val="2"/>
              <w:numId w:val="3"/>
            </w:numPr>
            <w:tabs>
              <w:tab w:pos="1260" w:val="left" w:leader="none"/>
              <w:tab w:pos="8703" w:val="right" w:leader="none"/>
            </w:tabs>
            <w:spacing w:line="240" w:lineRule="auto" w:before="435" w:after="0"/>
            <w:ind w:left="1260" w:right="0" w:hanging="720"/>
            <w:jc w:val="left"/>
          </w:pPr>
          <w:r>
            <w:rPr/>
            <w:t>Percentage</w:t>
          </w:r>
          <w:r>
            <w:rPr>
              <w:spacing w:val="-3"/>
            </w:rPr>
            <w:t> </w:t>
          </w:r>
          <w:r>
            <w:rPr>
              <w:spacing w:val="-2"/>
            </w:rPr>
            <w:t>improvement</w:t>
          </w:r>
          <w:r>
            <w:rPr/>
            <w:tab/>
          </w:r>
          <w:r>
            <w:rPr>
              <w:i w:val="0"/>
              <w:spacing w:val="-5"/>
            </w:rPr>
            <w:t>42</w:t>
          </w:r>
        </w:p>
        <w:p>
          <w:pPr>
            <w:pStyle w:val="TOC3"/>
            <w:numPr>
              <w:ilvl w:val="2"/>
              <w:numId w:val="4"/>
            </w:numPr>
            <w:tabs>
              <w:tab w:pos="1260" w:val="left" w:leader="none"/>
              <w:tab w:pos="8703" w:val="right" w:leader="none"/>
            </w:tabs>
            <w:spacing w:line="240" w:lineRule="auto" w:before="439" w:after="20"/>
            <w:ind w:left="1260" w:right="0" w:hanging="720"/>
            <w:jc w:val="left"/>
            <w:rPr>
              <w:i w:val="0"/>
            </w:rPr>
          </w:pPr>
          <w:r>
            <w:rPr/>
            <w:t>Rrelevant</w:t>
          </w:r>
          <w:r>
            <w:rPr>
              <w:spacing w:val="-3"/>
            </w:rPr>
            <w:t> </w:t>
          </w:r>
          <w:r>
            <w:rPr>
              <w:spacing w:val="-2"/>
            </w:rPr>
            <w:t>equations</w:t>
          </w:r>
          <w:r>
            <w:rPr/>
            <w:tab/>
          </w:r>
          <w:r>
            <w:rPr>
              <w:i w:val="0"/>
              <w:spacing w:val="-5"/>
            </w:rPr>
            <w:t>42</w:t>
          </w:r>
        </w:p>
        <w:p>
          <w:pPr>
            <w:pStyle w:val="TOC1"/>
            <w:ind w:left="434"/>
          </w:pPr>
          <w:hyperlink w:history="true" w:anchor="_TOC_250009">
            <w:r>
              <w:rPr/>
              <w:t>CHAPTER</w:t>
            </w:r>
            <w:r>
              <w:rPr>
                <w:spacing w:val="-3"/>
              </w:rPr>
              <w:t> </w:t>
            </w:r>
            <w:r>
              <w:rPr/>
              <w:t>FOUR:</w:t>
            </w:r>
            <w:r>
              <w:rPr>
                <w:spacing w:val="-2"/>
              </w:rPr>
              <w:t> </w:t>
            </w:r>
            <w:r>
              <w:rPr/>
              <w:t>RESULTS</w:t>
            </w:r>
            <w:r>
              <w:rPr>
                <w:spacing w:val="-2"/>
              </w:rPr>
              <w:t> </w:t>
            </w:r>
            <w:r>
              <w:rPr/>
              <w:t>AND</w:t>
            </w:r>
            <w:r>
              <w:rPr>
                <w:spacing w:val="-2"/>
              </w:rPr>
              <w:t> DISCUSSION</w:t>
            </w:r>
          </w:hyperlink>
        </w:p>
        <w:p>
          <w:pPr>
            <w:pStyle w:val="TOC2"/>
            <w:numPr>
              <w:ilvl w:val="1"/>
              <w:numId w:val="5"/>
            </w:numPr>
            <w:tabs>
              <w:tab w:pos="1260" w:val="left" w:leader="none"/>
              <w:tab w:pos="9183" w:val="left" w:leader="none"/>
            </w:tabs>
            <w:spacing w:line="240" w:lineRule="auto" w:before="429" w:after="0"/>
            <w:ind w:left="1260" w:right="0" w:hanging="720"/>
            <w:jc w:val="left"/>
          </w:pPr>
          <w:hyperlink w:history="true" w:anchor="_TOC_250008">
            <w:r>
              <w:rPr>
                <w:spacing w:val="-2"/>
              </w:rPr>
              <w:t>Introduction</w:t>
            </w:r>
            <w:r>
              <w:rPr/>
              <w:tab/>
            </w:r>
            <w:r>
              <w:rPr>
                <w:spacing w:val="-5"/>
              </w:rPr>
              <w:t>43</w:t>
            </w:r>
          </w:hyperlink>
        </w:p>
        <w:p>
          <w:pPr>
            <w:pStyle w:val="TOC2"/>
            <w:numPr>
              <w:ilvl w:val="1"/>
              <w:numId w:val="5"/>
            </w:numPr>
            <w:tabs>
              <w:tab w:pos="1260" w:val="left" w:leader="none"/>
              <w:tab w:pos="9183" w:val="left" w:leader="none"/>
            </w:tabs>
            <w:spacing w:line="240" w:lineRule="auto" w:before="440" w:after="0"/>
            <w:ind w:left="1260" w:right="0" w:hanging="720"/>
            <w:jc w:val="left"/>
          </w:pPr>
          <w:r>
            <w:rPr/>
            <w:t>Results</w:t>
          </w:r>
          <w:r>
            <w:rPr>
              <w:spacing w:val="-4"/>
            </w:rPr>
            <w:t> </w:t>
          </w:r>
          <w:r>
            <w:rPr/>
            <w:t>of</w:t>
          </w:r>
          <w:r>
            <w:rPr>
              <w:spacing w:val="-7"/>
            </w:rPr>
            <w:t> </w:t>
          </w:r>
          <w:r>
            <w:rPr/>
            <w:t>the token-based</w:t>
          </w:r>
          <w:r>
            <w:rPr>
              <w:spacing w:val="1"/>
            </w:rPr>
            <w:t> </w:t>
          </w:r>
          <w:r>
            <w:rPr/>
            <w:t>congestion</w:t>
          </w:r>
          <w:r>
            <w:rPr>
              <w:spacing w:val="-4"/>
            </w:rPr>
            <w:t> </w:t>
          </w:r>
          <w:r>
            <w:rPr/>
            <w:t>control</w:t>
          </w:r>
          <w:r>
            <w:rPr>
              <w:spacing w:val="-8"/>
            </w:rPr>
            <w:t> </w:t>
          </w:r>
          <w:r>
            <w:rPr>
              <w:spacing w:val="-2"/>
            </w:rPr>
            <w:t>strategy</w:t>
          </w:r>
          <w:r>
            <w:rPr/>
            <w:tab/>
          </w:r>
          <w:r>
            <w:rPr>
              <w:spacing w:val="-5"/>
            </w:rPr>
            <w:t>43</w:t>
          </w:r>
        </w:p>
        <w:p>
          <w:pPr>
            <w:pStyle w:val="TOC2"/>
            <w:numPr>
              <w:ilvl w:val="1"/>
              <w:numId w:val="5"/>
            </w:numPr>
            <w:tabs>
              <w:tab w:pos="1260" w:val="left" w:leader="none"/>
              <w:tab w:pos="9183" w:val="left" w:leader="none"/>
            </w:tabs>
            <w:spacing w:line="240" w:lineRule="auto" w:before="435" w:after="0"/>
            <w:ind w:left="1260" w:right="0" w:hanging="720"/>
            <w:jc w:val="left"/>
          </w:pPr>
          <w:r>
            <w:rPr/>
            <w:t>Results</w:t>
          </w:r>
          <w:r>
            <w:rPr>
              <w:spacing w:val="-4"/>
            </w:rPr>
            <w:t> </w:t>
          </w:r>
          <w:r>
            <w:rPr/>
            <w:t>of</w:t>
          </w:r>
          <w:r>
            <w:rPr>
              <w:spacing w:val="-9"/>
            </w:rPr>
            <w:t> </w:t>
          </w:r>
          <w:r>
            <w:rPr/>
            <w:t>the</w:t>
          </w:r>
          <w:r>
            <w:rPr>
              <w:spacing w:val="3"/>
            </w:rPr>
            <w:t> </w:t>
          </w:r>
          <w:r>
            <w:rPr/>
            <w:t>modified</w:t>
          </w:r>
          <w:r>
            <w:rPr>
              <w:spacing w:val="-2"/>
            </w:rPr>
            <w:t> </w:t>
          </w:r>
          <w:r>
            <w:rPr/>
            <w:t>token-based</w:t>
          </w:r>
          <w:r>
            <w:rPr>
              <w:spacing w:val="-1"/>
            </w:rPr>
            <w:t> </w:t>
          </w:r>
          <w:r>
            <w:rPr/>
            <w:t>congestion</w:t>
          </w:r>
          <w:r>
            <w:rPr>
              <w:spacing w:val="-6"/>
            </w:rPr>
            <w:t> </w:t>
          </w:r>
          <w:r>
            <w:rPr>
              <w:spacing w:val="-2"/>
            </w:rPr>
            <w:t>strategy</w:t>
          </w:r>
          <w:r>
            <w:rPr/>
            <w:tab/>
          </w:r>
          <w:r>
            <w:rPr>
              <w:spacing w:val="-5"/>
            </w:rPr>
            <w:t>49</w:t>
          </w:r>
        </w:p>
        <w:p>
          <w:pPr>
            <w:pStyle w:val="TOC2"/>
            <w:numPr>
              <w:ilvl w:val="1"/>
              <w:numId w:val="5"/>
            </w:numPr>
            <w:tabs>
              <w:tab w:pos="1260" w:val="left" w:leader="none"/>
              <w:tab w:pos="9183" w:val="left" w:leader="none"/>
            </w:tabs>
            <w:spacing w:line="240" w:lineRule="auto" w:before="434" w:after="0"/>
            <w:ind w:left="1260" w:right="0" w:hanging="720"/>
            <w:jc w:val="left"/>
          </w:pPr>
          <w:hyperlink w:history="true" w:anchor="_TOC_250007">
            <w:r>
              <w:rPr/>
              <w:t>Comparison</w:t>
            </w:r>
            <w:r>
              <w:rPr>
                <w:spacing w:val="-3"/>
              </w:rPr>
              <w:t> </w:t>
            </w:r>
            <w:r>
              <w:rPr/>
              <w:t>of</w:t>
            </w:r>
            <w:r>
              <w:rPr>
                <w:spacing w:val="-5"/>
              </w:rPr>
              <w:t> </w:t>
            </w:r>
            <w:r>
              <w:rPr/>
              <w:t>the</w:t>
            </w:r>
            <w:r>
              <w:rPr>
                <w:spacing w:val="2"/>
              </w:rPr>
              <w:t> </w:t>
            </w:r>
            <w:r>
              <w:rPr>
                <w:spacing w:val="-2"/>
              </w:rPr>
              <w:t>results</w:t>
            </w:r>
            <w:r>
              <w:rPr/>
              <w:tab/>
            </w:r>
            <w:r>
              <w:rPr>
                <w:spacing w:val="-5"/>
              </w:rPr>
              <w:t>55</w:t>
            </w:r>
          </w:hyperlink>
        </w:p>
        <w:p>
          <w:pPr>
            <w:pStyle w:val="TOC2"/>
            <w:numPr>
              <w:ilvl w:val="2"/>
              <w:numId w:val="5"/>
            </w:numPr>
            <w:tabs>
              <w:tab w:pos="1260" w:val="left" w:leader="none"/>
              <w:tab w:pos="9183" w:val="left" w:leader="none"/>
            </w:tabs>
            <w:spacing w:line="240" w:lineRule="auto" w:before="440" w:after="0"/>
            <w:ind w:left="1260" w:right="0" w:hanging="720"/>
            <w:jc w:val="left"/>
          </w:pPr>
          <w:hyperlink w:history="true" w:anchor="_TOC_250006">
            <w:r>
              <w:rPr/>
              <w:t>Comparison</w:t>
            </w:r>
            <w:r>
              <w:rPr>
                <w:spacing w:val="-7"/>
              </w:rPr>
              <w:t> </w:t>
            </w:r>
            <w:r>
              <w:rPr/>
              <w:t>of</w:t>
            </w:r>
            <w:r>
              <w:rPr>
                <w:spacing w:val="-4"/>
              </w:rPr>
              <w:t> </w:t>
            </w:r>
            <w:r>
              <w:rPr/>
              <w:t>mTBCC</w:t>
            </w:r>
            <w:r>
              <w:rPr>
                <w:spacing w:val="-3"/>
              </w:rPr>
              <w:t> </w:t>
            </w:r>
            <w:r>
              <w:rPr/>
              <w:t>and</w:t>
            </w:r>
            <w:r>
              <w:rPr>
                <w:spacing w:val="-1"/>
              </w:rPr>
              <w:t> </w:t>
            </w:r>
            <w:r>
              <w:rPr/>
              <w:t>TBCC performance</w:t>
            </w:r>
            <w:r>
              <w:rPr>
                <w:spacing w:val="3"/>
              </w:rPr>
              <w:t> </w:t>
            </w:r>
            <w:r>
              <w:rPr/>
              <w:t>for</w:t>
            </w:r>
            <w:r>
              <w:rPr>
                <w:spacing w:val="-4"/>
              </w:rPr>
              <w:t> </w:t>
            </w:r>
            <w:r>
              <w:rPr/>
              <w:t>dropped</w:t>
            </w:r>
            <w:r>
              <w:rPr>
                <w:spacing w:val="-5"/>
              </w:rPr>
              <w:t> </w:t>
            </w:r>
            <w:r>
              <w:rPr>
                <w:spacing w:val="-2"/>
              </w:rPr>
              <w:t>message</w:t>
            </w:r>
            <w:r>
              <w:rPr/>
              <w:tab/>
            </w:r>
            <w:r>
              <w:rPr>
                <w:spacing w:val="-5"/>
              </w:rPr>
              <w:t>55</w:t>
            </w:r>
          </w:hyperlink>
        </w:p>
        <w:p>
          <w:pPr>
            <w:pStyle w:val="TOC3"/>
            <w:numPr>
              <w:ilvl w:val="3"/>
              <w:numId w:val="5"/>
            </w:numPr>
            <w:tabs>
              <w:tab w:pos="1259" w:val="left" w:leader="none"/>
              <w:tab w:pos="9183" w:val="left" w:leader="none"/>
            </w:tabs>
            <w:spacing w:line="240" w:lineRule="auto" w:before="435" w:after="0"/>
            <w:ind w:left="1259" w:right="0" w:hanging="719"/>
            <w:jc w:val="left"/>
            <w:rPr>
              <w:i w:val="0"/>
            </w:rPr>
          </w:pPr>
          <w:r>
            <w:rPr/>
            <w:t>Dropped</w:t>
          </w:r>
          <w:r>
            <w:rPr>
              <w:spacing w:val="-3"/>
            </w:rPr>
            <w:t> </w:t>
          </w:r>
          <w:r>
            <w:rPr/>
            <w:t>message</w:t>
          </w:r>
          <w:r>
            <w:rPr>
              <w:spacing w:val="-4"/>
            </w:rPr>
            <w:t> </w:t>
          </w:r>
          <w:r>
            <w:rPr/>
            <w:t>percentage</w:t>
          </w:r>
          <w:r>
            <w:rPr>
              <w:spacing w:val="-3"/>
            </w:rPr>
            <w:t> </w:t>
          </w:r>
          <w:r>
            <w:rPr>
              <w:spacing w:val="-2"/>
            </w:rPr>
            <w:t>improvement</w:t>
          </w:r>
          <w:r>
            <w:rPr/>
            <w:tab/>
          </w:r>
          <w:r>
            <w:rPr>
              <w:i w:val="0"/>
              <w:spacing w:val="-5"/>
            </w:rPr>
            <w:t>58</w:t>
          </w:r>
        </w:p>
        <w:p>
          <w:pPr>
            <w:pStyle w:val="TOC2"/>
            <w:numPr>
              <w:ilvl w:val="2"/>
              <w:numId w:val="5"/>
            </w:numPr>
            <w:tabs>
              <w:tab w:pos="1260" w:val="left" w:leader="none"/>
              <w:tab w:pos="9183" w:val="left" w:leader="none"/>
            </w:tabs>
            <w:spacing w:line="240" w:lineRule="auto" w:before="434" w:after="0"/>
            <w:ind w:left="1260" w:right="0" w:hanging="720"/>
            <w:jc w:val="left"/>
          </w:pPr>
          <w:r>
            <w:rPr/>
            <w:t>Comparison</w:t>
          </w:r>
          <w:r>
            <w:rPr>
              <w:spacing w:val="-5"/>
            </w:rPr>
            <w:t> </w:t>
          </w:r>
          <w:r>
            <w:rPr/>
            <w:t>of</w:t>
          </w:r>
          <w:r>
            <w:rPr>
              <w:spacing w:val="-5"/>
            </w:rPr>
            <w:t> </w:t>
          </w:r>
          <w:r>
            <w:rPr/>
            <w:t>mTBCC</w:t>
          </w:r>
          <w:r>
            <w:rPr>
              <w:spacing w:val="-3"/>
            </w:rPr>
            <w:t> </w:t>
          </w:r>
          <w:r>
            <w:rPr/>
            <w:t>and</w:t>
          </w:r>
          <w:r>
            <w:rPr>
              <w:spacing w:val="-1"/>
            </w:rPr>
            <w:t> </w:t>
          </w:r>
          <w:r>
            <w:rPr/>
            <w:t>TBCC performance</w:t>
          </w:r>
          <w:r>
            <w:rPr>
              <w:spacing w:val="3"/>
            </w:rPr>
            <w:t> </w:t>
          </w:r>
          <w:r>
            <w:rPr/>
            <w:t>for</w:t>
          </w:r>
          <w:r>
            <w:rPr>
              <w:spacing w:val="-4"/>
            </w:rPr>
            <w:t> </w:t>
          </w:r>
          <w:r>
            <w:rPr>
              <w:spacing w:val="-5"/>
            </w:rPr>
            <w:t>NTT</w:t>
          </w:r>
          <w:r>
            <w:rPr/>
            <w:tab/>
          </w:r>
          <w:r>
            <w:rPr>
              <w:spacing w:val="-5"/>
            </w:rPr>
            <w:t>60</w:t>
          </w:r>
        </w:p>
        <w:p>
          <w:pPr>
            <w:pStyle w:val="TOC3"/>
            <w:numPr>
              <w:ilvl w:val="3"/>
              <w:numId w:val="5"/>
            </w:numPr>
            <w:tabs>
              <w:tab w:pos="1259" w:val="left" w:leader="none"/>
              <w:tab w:pos="9183" w:val="left" w:leader="none"/>
            </w:tabs>
            <w:spacing w:line="240" w:lineRule="auto" w:before="439" w:after="0"/>
            <w:ind w:left="1259" w:right="0" w:hanging="719"/>
            <w:jc w:val="left"/>
            <w:rPr>
              <w:i w:val="0"/>
            </w:rPr>
          </w:pPr>
          <w:r>
            <w:rPr/>
            <w:t>NTT</w:t>
          </w:r>
          <w:r>
            <w:rPr>
              <w:spacing w:val="-3"/>
            </w:rPr>
            <w:t> </w:t>
          </w:r>
          <w:r>
            <w:rPr/>
            <w:t>percentage</w:t>
          </w:r>
          <w:r>
            <w:rPr>
              <w:spacing w:val="-2"/>
            </w:rPr>
            <w:t> improvement</w:t>
          </w:r>
          <w:r>
            <w:rPr/>
            <w:tab/>
          </w:r>
          <w:r>
            <w:rPr>
              <w:i w:val="0"/>
              <w:spacing w:val="-5"/>
            </w:rPr>
            <w:t>63</w:t>
          </w:r>
        </w:p>
        <w:p>
          <w:pPr>
            <w:pStyle w:val="TOC1"/>
            <w:spacing w:before="440"/>
            <w:ind w:right="1253"/>
          </w:pPr>
          <w:hyperlink w:history="true" w:anchor="_TOC_250005">
            <w:r>
              <w:rPr/>
              <w:t>CHAPTER</w:t>
            </w:r>
            <w:r>
              <w:rPr>
                <w:spacing w:val="-6"/>
              </w:rPr>
              <w:t> </w:t>
            </w:r>
            <w:r>
              <w:rPr/>
              <w:t>FIVE:</w:t>
            </w:r>
            <w:r>
              <w:rPr>
                <w:spacing w:val="-2"/>
              </w:rPr>
              <w:t> </w:t>
            </w:r>
            <w:r>
              <w:rPr/>
              <w:t>CONCLUSION</w:t>
            </w:r>
            <w:r>
              <w:rPr>
                <w:spacing w:val="-3"/>
              </w:rPr>
              <w:t> </w:t>
            </w:r>
            <w:r>
              <w:rPr/>
              <w:t>AND</w:t>
            </w:r>
            <w:r>
              <w:rPr>
                <w:spacing w:val="-3"/>
              </w:rPr>
              <w:t> </w:t>
            </w:r>
            <w:r>
              <w:rPr>
                <w:spacing w:val="-2"/>
              </w:rPr>
              <w:t>RECOMMENDATIONS</w:t>
            </w:r>
          </w:hyperlink>
        </w:p>
        <w:p>
          <w:pPr>
            <w:pStyle w:val="TOC2"/>
            <w:numPr>
              <w:ilvl w:val="1"/>
              <w:numId w:val="6"/>
            </w:numPr>
            <w:tabs>
              <w:tab w:pos="1260" w:val="left" w:leader="none"/>
              <w:tab w:pos="9183" w:val="left" w:leader="none"/>
            </w:tabs>
            <w:spacing w:line="240" w:lineRule="auto" w:before="429" w:after="0"/>
            <w:ind w:left="1260" w:right="0" w:hanging="720"/>
            <w:jc w:val="left"/>
          </w:pPr>
          <w:hyperlink w:history="true" w:anchor="_TOC_250004">
            <w:r>
              <w:rPr>
                <w:spacing w:val="-2"/>
              </w:rPr>
              <w:t>Summary</w:t>
            </w:r>
            <w:r>
              <w:rPr/>
              <w:tab/>
            </w:r>
            <w:r>
              <w:rPr>
                <w:spacing w:val="-5"/>
              </w:rPr>
              <w:t>65</w:t>
            </w:r>
          </w:hyperlink>
        </w:p>
        <w:p>
          <w:pPr>
            <w:pStyle w:val="TOC2"/>
            <w:numPr>
              <w:ilvl w:val="1"/>
              <w:numId w:val="6"/>
            </w:numPr>
            <w:tabs>
              <w:tab w:pos="1260" w:val="left" w:leader="none"/>
              <w:tab w:pos="9183" w:val="left" w:leader="none"/>
            </w:tabs>
            <w:spacing w:line="240" w:lineRule="auto" w:before="440" w:after="0"/>
            <w:ind w:left="1260" w:right="0" w:hanging="720"/>
            <w:jc w:val="left"/>
          </w:pPr>
          <w:hyperlink w:history="true" w:anchor="_TOC_250003">
            <w:r>
              <w:rPr>
                <w:spacing w:val="-2"/>
              </w:rPr>
              <w:t>Conclusion</w:t>
            </w:r>
            <w:r>
              <w:rPr/>
              <w:tab/>
            </w:r>
            <w:r>
              <w:rPr>
                <w:spacing w:val="-5"/>
              </w:rPr>
              <w:t>65</w:t>
            </w:r>
          </w:hyperlink>
        </w:p>
        <w:p>
          <w:pPr>
            <w:pStyle w:val="TOC2"/>
            <w:numPr>
              <w:ilvl w:val="1"/>
              <w:numId w:val="6"/>
            </w:numPr>
            <w:tabs>
              <w:tab w:pos="1260" w:val="left" w:leader="none"/>
              <w:tab w:pos="9183" w:val="left" w:leader="none"/>
            </w:tabs>
            <w:spacing w:line="240" w:lineRule="auto" w:before="435" w:after="0"/>
            <w:ind w:left="1260" w:right="0" w:hanging="720"/>
            <w:jc w:val="left"/>
          </w:pPr>
          <w:hyperlink w:history="true" w:anchor="_TOC_250002">
            <w:r>
              <w:rPr>
                <w:spacing w:val="-2"/>
              </w:rPr>
              <w:t>Limitation</w:t>
            </w:r>
            <w:r>
              <w:rPr/>
              <w:tab/>
            </w:r>
            <w:r>
              <w:rPr>
                <w:spacing w:val="-5"/>
              </w:rPr>
              <w:t>65</w:t>
            </w:r>
          </w:hyperlink>
        </w:p>
        <w:p>
          <w:pPr>
            <w:pStyle w:val="TOC2"/>
            <w:numPr>
              <w:ilvl w:val="1"/>
              <w:numId w:val="6"/>
            </w:numPr>
            <w:tabs>
              <w:tab w:pos="1260" w:val="left" w:leader="none"/>
              <w:tab w:pos="9183" w:val="left" w:leader="none"/>
            </w:tabs>
            <w:spacing w:line="240" w:lineRule="auto" w:before="435" w:after="0"/>
            <w:ind w:left="1260" w:right="0" w:hanging="720"/>
            <w:jc w:val="left"/>
          </w:pPr>
          <w:r>
            <w:rPr/>
            <w:t>Significant</w:t>
          </w:r>
          <w:r>
            <w:rPr>
              <w:spacing w:val="-6"/>
            </w:rPr>
            <w:t> </w:t>
          </w:r>
          <w:r>
            <w:rPr>
              <w:spacing w:val="-2"/>
            </w:rPr>
            <w:t>contribution</w:t>
          </w:r>
          <w:r>
            <w:rPr/>
            <w:tab/>
          </w:r>
          <w:r>
            <w:rPr>
              <w:spacing w:val="-5"/>
            </w:rPr>
            <w:t>66</w:t>
          </w:r>
        </w:p>
        <w:p>
          <w:pPr>
            <w:pStyle w:val="TOC2"/>
            <w:numPr>
              <w:ilvl w:val="1"/>
              <w:numId w:val="6"/>
            </w:numPr>
            <w:tabs>
              <w:tab w:pos="1260" w:val="left" w:leader="none"/>
              <w:tab w:pos="9183" w:val="left" w:leader="none"/>
            </w:tabs>
            <w:spacing w:line="240" w:lineRule="auto" w:before="439" w:after="0"/>
            <w:ind w:left="1260" w:right="0" w:hanging="720"/>
            <w:jc w:val="left"/>
          </w:pPr>
          <w:hyperlink w:history="true" w:anchor="_TOC_250001">
            <w:r>
              <w:rPr/>
              <w:t>Recommendations</w:t>
            </w:r>
            <w:r>
              <w:rPr>
                <w:spacing w:val="-4"/>
              </w:rPr>
              <w:t> </w:t>
            </w:r>
            <w:r>
              <w:rPr/>
              <w:t>for</w:t>
            </w:r>
            <w:r>
              <w:rPr>
                <w:spacing w:val="-4"/>
              </w:rPr>
              <w:t> </w:t>
            </w:r>
            <w:r>
              <w:rPr/>
              <w:t>further</w:t>
            </w:r>
            <w:r>
              <w:rPr>
                <w:spacing w:val="-4"/>
              </w:rPr>
              <w:t> work</w:t>
            </w:r>
            <w:r>
              <w:rPr/>
              <w:tab/>
            </w:r>
            <w:r>
              <w:rPr>
                <w:spacing w:val="-5"/>
              </w:rPr>
              <w:t>66</w:t>
            </w:r>
          </w:hyperlink>
        </w:p>
        <w:p>
          <w:pPr>
            <w:pStyle w:val="TOC2"/>
            <w:tabs>
              <w:tab w:pos="9183" w:val="left" w:leader="none"/>
            </w:tabs>
            <w:spacing w:before="434"/>
            <w:ind w:left="540" w:firstLine="0"/>
          </w:pPr>
          <w:hyperlink w:history="true" w:anchor="_TOC_250000">
            <w:r>
              <w:rPr>
                <w:spacing w:val="-2"/>
              </w:rPr>
              <w:t>REFERENCES</w:t>
            </w:r>
            <w:r>
              <w:rPr/>
              <w:tab/>
            </w:r>
            <w:r>
              <w:rPr>
                <w:spacing w:val="-5"/>
              </w:rPr>
              <w:t>67</w:t>
            </w:r>
          </w:hyperlink>
        </w:p>
        <w:p>
          <w:pPr>
            <w:pStyle w:val="TOC2"/>
            <w:tabs>
              <w:tab w:pos="9183" w:val="left" w:leader="none"/>
            </w:tabs>
            <w:ind w:left="540" w:firstLine="0"/>
          </w:pPr>
          <w:r>
            <w:rPr>
              <w:spacing w:val="-2"/>
            </w:rPr>
            <w:t>APPENDICES</w:t>
          </w:r>
          <w:r>
            <w:rPr/>
            <w:tab/>
          </w:r>
          <w:r>
            <w:rPr>
              <w:spacing w:val="-5"/>
            </w:rPr>
            <w:t>70</w:t>
          </w:r>
        </w:p>
      </w:sdtContent>
    </w:sdt>
    <w:p>
      <w:pPr>
        <w:spacing w:after="0"/>
        <w:sectPr>
          <w:type w:val="continuous"/>
          <w:pgSz w:w="12240" w:h="15840"/>
          <w:pgMar w:header="0" w:footer="1012" w:top="1360" w:bottom="1997" w:left="900" w:right="80"/>
        </w:sectPr>
      </w:pPr>
    </w:p>
    <w:p>
      <w:pPr>
        <w:pStyle w:val="Heading1"/>
        <w:ind w:right="1250"/>
      </w:pPr>
      <w:bookmarkStart w:name="_TOC_250045" w:id="6"/>
      <w:r>
        <w:rPr/>
        <w:t>LIST</w:t>
      </w:r>
      <w:r>
        <w:rPr>
          <w:spacing w:val="-3"/>
        </w:rPr>
        <w:t> </w:t>
      </w:r>
      <w:r>
        <w:rPr/>
        <w:t>OF</w:t>
      </w:r>
      <w:bookmarkEnd w:id="6"/>
      <w:r>
        <w:rPr>
          <w:spacing w:val="-2"/>
        </w:rPr>
        <w:t> TABLES</w:t>
      </w:r>
    </w:p>
    <w:p>
      <w:pPr>
        <w:pStyle w:val="BodyText"/>
        <w:spacing w:before="153"/>
        <w:rPr>
          <w:b/>
        </w:rPr>
      </w:pPr>
    </w:p>
    <w:p>
      <w:pPr>
        <w:pStyle w:val="BodyText"/>
        <w:tabs>
          <w:tab w:pos="9183" w:val="left" w:leader="none"/>
        </w:tabs>
        <w:ind w:left="540"/>
      </w:pPr>
      <w:r>
        <w:rPr/>
        <w:t>Table</w:t>
      </w:r>
      <w:r>
        <w:rPr>
          <w:spacing w:val="-1"/>
        </w:rPr>
        <w:t> </w:t>
      </w:r>
      <w:r>
        <w:rPr/>
        <w:t>4.1: TBCC</w:t>
      </w:r>
      <w:r>
        <w:rPr>
          <w:spacing w:val="-2"/>
        </w:rPr>
        <w:t> </w:t>
      </w:r>
      <w:r>
        <w:rPr/>
        <w:t>dropped</w:t>
      </w:r>
      <w:r>
        <w:rPr>
          <w:spacing w:val="1"/>
        </w:rPr>
        <w:t> </w:t>
      </w:r>
      <w:r>
        <w:rPr>
          <w:spacing w:val="-2"/>
        </w:rPr>
        <w:t>messages</w:t>
      </w:r>
      <w:r>
        <w:rPr/>
        <w:tab/>
      </w:r>
      <w:r>
        <w:rPr>
          <w:spacing w:val="-5"/>
        </w:rPr>
        <w:t>44</w:t>
      </w:r>
    </w:p>
    <w:p>
      <w:pPr>
        <w:pStyle w:val="BodyText"/>
        <w:spacing w:before="164"/>
      </w:pPr>
    </w:p>
    <w:p>
      <w:pPr>
        <w:pStyle w:val="BodyText"/>
        <w:tabs>
          <w:tab w:pos="9183" w:val="left" w:leader="none"/>
        </w:tabs>
        <w:ind w:left="540"/>
      </w:pPr>
      <w:r>
        <w:rPr/>
        <w:t>Table</w:t>
      </w:r>
      <w:r>
        <w:rPr>
          <w:spacing w:val="-5"/>
        </w:rPr>
        <w:t> </w:t>
      </w:r>
      <w:r>
        <w:rPr/>
        <w:t>4.2:</w:t>
      </w:r>
      <w:r>
        <w:rPr>
          <w:spacing w:val="-1"/>
        </w:rPr>
        <w:t> </w:t>
      </w:r>
      <w:r>
        <w:rPr/>
        <w:t>TBCC</w:t>
      </w:r>
      <w:r>
        <w:rPr>
          <w:spacing w:val="-3"/>
        </w:rPr>
        <w:t> </w:t>
      </w:r>
      <w:r>
        <w:rPr/>
        <w:t>network</w:t>
      </w:r>
      <w:r>
        <w:rPr>
          <w:spacing w:val="-7"/>
        </w:rPr>
        <w:t> </w:t>
      </w:r>
      <w:r>
        <w:rPr/>
        <w:t>transit</w:t>
      </w:r>
      <w:r>
        <w:rPr>
          <w:spacing w:val="4"/>
        </w:rPr>
        <w:t> </w:t>
      </w:r>
      <w:r>
        <w:rPr/>
        <w:t>time</w:t>
      </w:r>
      <w:r>
        <w:rPr>
          <w:spacing w:val="-3"/>
        </w:rPr>
        <w:t> </w:t>
      </w:r>
      <w:r>
        <w:rPr/>
        <w:t>at</w:t>
      </w:r>
      <w:r>
        <w:rPr>
          <w:spacing w:val="4"/>
        </w:rPr>
        <w:t> </w:t>
      </w:r>
      <w:r>
        <w:rPr/>
        <w:t>50%</w:t>
      </w:r>
      <w:r>
        <w:rPr>
          <w:spacing w:val="-4"/>
        </w:rPr>
        <w:t> </w:t>
      </w:r>
      <w:r>
        <w:rPr>
          <w:spacing w:val="-5"/>
        </w:rPr>
        <w:t>GCC</w:t>
      </w:r>
      <w:r>
        <w:rPr/>
        <w:tab/>
      </w:r>
      <w:r>
        <w:rPr>
          <w:spacing w:val="-5"/>
        </w:rPr>
        <w:t>45</w:t>
      </w:r>
    </w:p>
    <w:p>
      <w:pPr>
        <w:pStyle w:val="BodyText"/>
        <w:spacing w:before="158"/>
      </w:pPr>
    </w:p>
    <w:p>
      <w:pPr>
        <w:pStyle w:val="BodyText"/>
        <w:tabs>
          <w:tab w:pos="9183" w:val="left" w:leader="none"/>
        </w:tabs>
        <w:spacing w:before="1"/>
        <w:ind w:left="540"/>
      </w:pPr>
      <w:r>
        <w:rPr/>
        <w:t>Table</w:t>
      </w:r>
      <w:r>
        <w:rPr>
          <w:spacing w:val="-5"/>
        </w:rPr>
        <w:t> </w:t>
      </w:r>
      <w:r>
        <w:rPr/>
        <w:t>4.3:</w:t>
      </w:r>
      <w:r>
        <w:rPr>
          <w:spacing w:val="-1"/>
        </w:rPr>
        <w:t> </w:t>
      </w:r>
      <w:r>
        <w:rPr/>
        <w:t>TBCC</w:t>
      </w:r>
      <w:r>
        <w:rPr>
          <w:spacing w:val="-3"/>
        </w:rPr>
        <w:t> </w:t>
      </w:r>
      <w:r>
        <w:rPr/>
        <w:t>network</w:t>
      </w:r>
      <w:r>
        <w:rPr>
          <w:spacing w:val="-7"/>
        </w:rPr>
        <w:t> </w:t>
      </w:r>
      <w:r>
        <w:rPr/>
        <w:t>transit</w:t>
      </w:r>
      <w:r>
        <w:rPr>
          <w:spacing w:val="4"/>
        </w:rPr>
        <w:t> </w:t>
      </w:r>
      <w:r>
        <w:rPr/>
        <w:t>time</w:t>
      </w:r>
      <w:r>
        <w:rPr>
          <w:spacing w:val="-3"/>
        </w:rPr>
        <w:t> </w:t>
      </w:r>
      <w:r>
        <w:rPr/>
        <w:t>at</w:t>
      </w:r>
      <w:r>
        <w:rPr>
          <w:spacing w:val="4"/>
        </w:rPr>
        <w:t> </w:t>
      </w:r>
      <w:r>
        <w:rPr/>
        <w:t>60%</w:t>
      </w:r>
      <w:r>
        <w:rPr>
          <w:spacing w:val="-4"/>
        </w:rPr>
        <w:t> </w:t>
      </w:r>
      <w:r>
        <w:rPr>
          <w:spacing w:val="-5"/>
        </w:rPr>
        <w:t>GCC</w:t>
      </w:r>
      <w:r>
        <w:rPr/>
        <w:tab/>
      </w:r>
      <w:r>
        <w:rPr>
          <w:spacing w:val="-5"/>
        </w:rPr>
        <w:t>45</w:t>
      </w:r>
    </w:p>
    <w:p>
      <w:pPr>
        <w:pStyle w:val="BodyText"/>
        <w:spacing w:before="158"/>
      </w:pPr>
    </w:p>
    <w:p>
      <w:pPr>
        <w:pStyle w:val="BodyText"/>
        <w:tabs>
          <w:tab w:pos="9183" w:val="left" w:leader="none"/>
        </w:tabs>
        <w:ind w:left="540"/>
      </w:pPr>
      <w:r>
        <w:rPr/>
        <w:t>Table</w:t>
      </w:r>
      <w:r>
        <w:rPr>
          <w:spacing w:val="-2"/>
        </w:rPr>
        <w:t> </w:t>
      </w:r>
      <w:r>
        <w:rPr/>
        <w:t>4.4:</w:t>
      </w:r>
      <w:r>
        <w:rPr>
          <w:spacing w:val="-1"/>
        </w:rPr>
        <w:t> </w:t>
      </w:r>
      <w:r>
        <w:rPr/>
        <w:t>TBCC</w:t>
      </w:r>
      <w:r>
        <w:rPr>
          <w:spacing w:val="-2"/>
        </w:rPr>
        <w:t> </w:t>
      </w:r>
      <w:r>
        <w:rPr/>
        <w:t>network</w:t>
      </w:r>
      <w:r>
        <w:rPr>
          <w:spacing w:val="-6"/>
        </w:rPr>
        <w:t> </w:t>
      </w:r>
      <w:r>
        <w:rPr/>
        <w:t>transit</w:t>
      </w:r>
      <w:r>
        <w:rPr>
          <w:spacing w:val="4"/>
        </w:rPr>
        <w:t> </w:t>
      </w:r>
      <w:r>
        <w:rPr/>
        <w:t>time</w:t>
      </w:r>
      <w:r>
        <w:rPr>
          <w:spacing w:val="-1"/>
        </w:rPr>
        <w:t> </w:t>
      </w:r>
      <w:r>
        <w:rPr/>
        <w:t>at</w:t>
      </w:r>
      <w:r>
        <w:rPr>
          <w:spacing w:val="4"/>
        </w:rPr>
        <w:t> </w:t>
      </w:r>
      <w:r>
        <w:rPr/>
        <w:t>70%</w:t>
      </w:r>
      <w:r>
        <w:rPr>
          <w:spacing w:val="-3"/>
        </w:rPr>
        <w:t> </w:t>
      </w:r>
      <w:r>
        <w:rPr>
          <w:spacing w:val="-5"/>
        </w:rPr>
        <w:t>GCC</w:t>
      </w:r>
      <w:r>
        <w:rPr/>
        <w:tab/>
      </w:r>
      <w:r>
        <w:rPr>
          <w:spacing w:val="-5"/>
        </w:rPr>
        <w:t>45</w:t>
      </w:r>
    </w:p>
    <w:p>
      <w:pPr>
        <w:pStyle w:val="BodyText"/>
        <w:spacing w:before="163"/>
      </w:pPr>
    </w:p>
    <w:p>
      <w:pPr>
        <w:pStyle w:val="BodyText"/>
        <w:tabs>
          <w:tab w:pos="9183" w:val="left" w:leader="none"/>
        </w:tabs>
        <w:spacing w:before="1"/>
        <w:ind w:left="540"/>
      </w:pPr>
      <w:r>
        <w:rPr/>
        <w:t>Table</w:t>
      </w:r>
      <w:r>
        <w:rPr>
          <w:spacing w:val="-5"/>
        </w:rPr>
        <w:t> </w:t>
      </w:r>
      <w:r>
        <w:rPr/>
        <w:t>4.5:</w:t>
      </w:r>
      <w:r>
        <w:rPr>
          <w:spacing w:val="-1"/>
        </w:rPr>
        <w:t> </w:t>
      </w:r>
      <w:r>
        <w:rPr/>
        <w:t>TBCC</w:t>
      </w:r>
      <w:r>
        <w:rPr>
          <w:spacing w:val="-3"/>
        </w:rPr>
        <w:t> </w:t>
      </w:r>
      <w:r>
        <w:rPr/>
        <w:t>network</w:t>
      </w:r>
      <w:r>
        <w:rPr>
          <w:spacing w:val="-7"/>
        </w:rPr>
        <w:t> </w:t>
      </w:r>
      <w:r>
        <w:rPr/>
        <w:t>transit</w:t>
      </w:r>
      <w:r>
        <w:rPr>
          <w:spacing w:val="4"/>
        </w:rPr>
        <w:t> </w:t>
      </w:r>
      <w:r>
        <w:rPr/>
        <w:t>time</w:t>
      </w:r>
      <w:r>
        <w:rPr>
          <w:spacing w:val="-3"/>
        </w:rPr>
        <w:t> </w:t>
      </w:r>
      <w:r>
        <w:rPr/>
        <w:t>at</w:t>
      </w:r>
      <w:r>
        <w:rPr>
          <w:spacing w:val="4"/>
        </w:rPr>
        <w:t> </w:t>
      </w:r>
      <w:r>
        <w:rPr/>
        <w:t>80%</w:t>
      </w:r>
      <w:r>
        <w:rPr>
          <w:spacing w:val="-4"/>
        </w:rPr>
        <w:t> </w:t>
      </w:r>
      <w:r>
        <w:rPr>
          <w:spacing w:val="-5"/>
        </w:rPr>
        <w:t>GCC</w:t>
      </w:r>
      <w:r>
        <w:rPr/>
        <w:tab/>
      </w:r>
      <w:r>
        <w:rPr>
          <w:spacing w:val="-5"/>
        </w:rPr>
        <w:t>46</w:t>
      </w:r>
    </w:p>
    <w:p>
      <w:pPr>
        <w:pStyle w:val="BodyText"/>
        <w:spacing w:before="159"/>
      </w:pPr>
    </w:p>
    <w:p>
      <w:pPr>
        <w:pStyle w:val="BodyText"/>
        <w:tabs>
          <w:tab w:pos="9183" w:val="left" w:leader="none"/>
        </w:tabs>
        <w:ind w:left="540"/>
      </w:pPr>
      <w:r>
        <w:rPr/>
        <w:t>Table</w:t>
      </w:r>
      <w:r>
        <w:rPr>
          <w:spacing w:val="-2"/>
        </w:rPr>
        <w:t> </w:t>
      </w:r>
      <w:r>
        <w:rPr/>
        <w:t>4.6: mTBCC</w:t>
      </w:r>
      <w:r>
        <w:rPr>
          <w:spacing w:val="-2"/>
        </w:rPr>
        <w:t> </w:t>
      </w:r>
      <w:r>
        <w:rPr/>
        <w:t>dropped</w:t>
      </w:r>
      <w:r>
        <w:rPr>
          <w:spacing w:val="-4"/>
        </w:rPr>
        <w:t> </w:t>
      </w:r>
      <w:r>
        <w:rPr>
          <w:spacing w:val="-2"/>
        </w:rPr>
        <w:t>message</w:t>
      </w:r>
      <w:r>
        <w:rPr/>
        <w:tab/>
      </w:r>
      <w:r>
        <w:rPr>
          <w:spacing w:val="-5"/>
        </w:rPr>
        <w:t>49</w:t>
      </w:r>
    </w:p>
    <w:p>
      <w:pPr>
        <w:pStyle w:val="BodyText"/>
        <w:spacing w:before="158"/>
      </w:pPr>
    </w:p>
    <w:p>
      <w:pPr>
        <w:pStyle w:val="BodyText"/>
        <w:tabs>
          <w:tab w:pos="9183" w:val="left" w:leader="none"/>
        </w:tabs>
        <w:ind w:left="540"/>
      </w:pPr>
      <w:r>
        <w:rPr/>
        <w:t>Table</w:t>
      </w:r>
      <w:r>
        <w:rPr>
          <w:spacing w:val="-5"/>
        </w:rPr>
        <w:t> </w:t>
      </w:r>
      <w:r>
        <w:rPr/>
        <w:t>4.7:</w:t>
      </w:r>
      <w:r>
        <w:rPr>
          <w:spacing w:val="-1"/>
        </w:rPr>
        <w:t> </w:t>
      </w:r>
      <w:r>
        <w:rPr/>
        <w:t>mTBCC</w:t>
      </w:r>
      <w:r>
        <w:rPr>
          <w:spacing w:val="-4"/>
        </w:rPr>
        <w:t> </w:t>
      </w:r>
      <w:r>
        <w:rPr/>
        <w:t>network</w:t>
      </w:r>
      <w:r>
        <w:rPr>
          <w:spacing w:val="-10"/>
        </w:rPr>
        <w:t> </w:t>
      </w:r>
      <w:r>
        <w:rPr/>
        <w:t>transit</w:t>
      </w:r>
      <w:r>
        <w:rPr>
          <w:spacing w:val="3"/>
        </w:rPr>
        <w:t> </w:t>
      </w:r>
      <w:r>
        <w:rPr/>
        <w:t>time</w:t>
      </w:r>
      <w:r>
        <w:rPr>
          <w:spacing w:val="-2"/>
        </w:rPr>
        <w:t> </w:t>
      </w:r>
      <w:r>
        <w:rPr/>
        <w:t>at</w:t>
      </w:r>
      <w:r>
        <w:rPr>
          <w:spacing w:val="3"/>
        </w:rPr>
        <w:t> </w:t>
      </w:r>
      <w:r>
        <w:rPr/>
        <w:t>50% </w:t>
      </w:r>
      <w:r>
        <w:rPr>
          <w:spacing w:val="-5"/>
        </w:rPr>
        <w:t>GCC</w:t>
      </w:r>
      <w:r>
        <w:rPr/>
        <w:tab/>
      </w:r>
      <w:r>
        <w:rPr>
          <w:spacing w:val="-5"/>
        </w:rPr>
        <w:t>50</w:t>
      </w:r>
    </w:p>
    <w:p>
      <w:pPr>
        <w:pStyle w:val="BodyText"/>
        <w:spacing w:before="163"/>
      </w:pPr>
    </w:p>
    <w:p>
      <w:pPr>
        <w:pStyle w:val="BodyText"/>
        <w:tabs>
          <w:tab w:pos="9183" w:val="left" w:leader="none"/>
        </w:tabs>
        <w:ind w:left="540"/>
      </w:pPr>
      <w:r>
        <w:rPr/>
        <w:t>Table</w:t>
      </w:r>
      <w:r>
        <w:rPr>
          <w:spacing w:val="-5"/>
        </w:rPr>
        <w:t> </w:t>
      </w:r>
      <w:r>
        <w:rPr/>
        <w:t>4.8:</w:t>
      </w:r>
      <w:r>
        <w:rPr>
          <w:spacing w:val="-1"/>
        </w:rPr>
        <w:t> </w:t>
      </w:r>
      <w:r>
        <w:rPr/>
        <w:t>mTBCC</w:t>
      </w:r>
      <w:r>
        <w:rPr>
          <w:spacing w:val="-4"/>
        </w:rPr>
        <w:t> </w:t>
      </w:r>
      <w:r>
        <w:rPr/>
        <w:t>network</w:t>
      </w:r>
      <w:r>
        <w:rPr>
          <w:spacing w:val="-10"/>
        </w:rPr>
        <w:t> </w:t>
      </w:r>
      <w:r>
        <w:rPr/>
        <w:t>transit</w:t>
      </w:r>
      <w:r>
        <w:rPr>
          <w:spacing w:val="3"/>
        </w:rPr>
        <w:t> </w:t>
      </w:r>
      <w:r>
        <w:rPr/>
        <w:t>time</w:t>
      </w:r>
      <w:r>
        <w:rPr>
          <w:spacing w:val="-2"/>
        </w:rPr>
        <w:t> </w:t>
      </w:r>
      <w:r>
        <w:rPr/>
        <w:t>at</w:t>
      </w:r>
      <w:r>
        <w:rPr>
          <w:spacing w:val="3"/>
        </w:rPr>
        <w:t> </w:t>
      </w:r>
      <w:r>
        <w:rPr/>
        <w:t>60% </w:t>
      </w:r>
      <w:r>
        <w:rPr>
          <w:spacing w:val="-5"/>
        </w:rPr>
        <w:t>GCC</w:t>
      </w:r>
      <w:r>
        <w:rPr/>
        <w:tab/>
      </w:r>
      <w:r>
        <w:rPr>
          <w:spacing w:val="-5"/>
        </w:rPr>
        <w:t>51</w:t>
      </w:r>
    </w:p>
    <w:p>
      <w:pPr>
        <w:pStyle w:val="BodyText"/>
        <w:spacing w:before="159"/>
      </w:pPr>
    </w:p>
    <w:p>
      <w:pPr>
        <w:pStyle w:val="BodyText"/>
        <w:tabs>
          <w:tab w:pos="9183" w:val="left" w:leader="none"/>
        </w:tabs>
        <w:ind w:left="540"/>
      </w:pPr>
      <w:r>
        <w:rPr/>
        <w:t>Table</w:t>
      </w:r>
      <w:r>
        <w:rPr>
          <w:spacing w:val="-5"/>
        </w:rPr>
        <w:t> </w:t>
      </w:r>
      <w:r>
        <w:rPr/>
        <w:t>4.9:</w:t>
      </w:r>
      <w:r>
        <w:rPr>
          <w:spacing w:val="-1"/>
        </w:rPr>
        <w:t> </w:t>
      </w:r>
      <w:r>
        <w:rPr/>
        <w:t>mTBCC</w:t>
      </w:r>
      <w:r>
        <w:rPr>
          <w:spacing w:val="-3"/>
        </w:rPr>
        <w:t> </w:t>
      </w:r>
      <w:r>
        <w:rPr/>
        <w:t>network</w:t>
      </w:r>
      <w:r>
        <w:rPr>
          <w:spacing w:val="-10"/>
        </w:rPr>
        <w:t> </w:t>
      </w:r>
      <w:r>
        <w:rPr/>
        <w:t>transit</w:t>
      </w:r>
      <w:r>
        <w:rPr>
          <w:spacing w:val="3"/>
        </w:rPr>
        <w:t> </w:t>
      </w:r>
      <w:r>
        <w:rPr/>
        <w:t>time</w:t>
      </w:r>
      <w:r>
        <w:rPr>
          <w:spacing w:val="-2"/>
        </w:rPr>
        <w:t> </w:t>
      </w:r>
      <w:r>
        <w:rPr/>
        <w:t>at</w:t>
      </w:r>
      <w:r>
        <w:rPr>
          <w:spacing w:val="4"/>
        </w:rPr>
        <w:t> </w:t>
      </w:r>
      <w:r>
        <w:rPr/>
        <w:t>70%</w:t>
      </w:r>
      <w:r>
        <w:rPr>
          <w:spacing w:val="4"/>
        </w:rPr>
        <w:t> </w:t>
      </w:r>
      <w:r>
        <w:rPr>
          <w:spacing w:val="-5"/>
        </w:rPr>
        <w:t>GCC</w:t>
      </w:r>
      <w:r>
        <w:rPr/>
        <w:tab/>
      </w:r>
      <w:r>
        <w:rPr>
          <w:spacing w:val="-5"/>
        </w:rPr>
        <w:t>51</w:t>
      </w:r>
    </w:p>
    <w:p>
      <w:pPr>
        <w:pStyle w:val="BodyText"/>
        <w:spacing w:before="159"/>
      </w:pPr>
    </w:p>
    <w:p>
      <w:pPr>
        <w:pStyle w:val="BodyText"/>
        <w:tabs>
          <w:tab w:pos="9183" w:val="left" w:leader="none"/>
        </w:tabs>
        <w:ind w:left="540"/>
      </w:pPr>
      <w:r>
        <w:rPr/>
        <w:t>Table</w:t>
      </w:r>
      <w:r>
        <w:rPr>
          <w:spacing w:val="-5"/>
        </w:rPr>
        <w:t> </w:t>
      </w:r>
      <w:r>
        <w:rPr/>
        <w:t>4.10:</w:t>
      </w:r>
      <w:r>
        <w:rPr>
          <w:spacing w:val="-1"/>
        </w:rPr>
        <w:t> </w:t>
      </w:r>
      <w:r>
        <w:rPr/>
        <w:t>mTBCC</w:t>
      </w:r>
      <w:r>
        <w:rPr>
          <w:spacing w:val="-4"/>
        </w:rPr>
        <w:t> </w:t>
      </w:r>
      <w:r>
        <w:rPr/>
        <w:t>network</w:t>
      </w:r>
      <w:r>
        <w:rPr>
          <w:spacing w:val="-10"/>
        </w:rPr>
        <w:t> </w:t>
      </w:r>
      <w:r>
        <w:rPr/>
        <w:t>transit</w:t>
      </w:r>
      <w:r>
        <w:rPr>
          <w:spacing w:val="3"/>
        </w:rPr>
        <w:t> </w:t>
      </w:r>
      <w:r>
        <w:rPr/>
        <w:t>time</w:t>
      </w:r>
      <w:r>
        <w:rPr>
          <w:spacing w:val="-3"/>
        </w:rPr>
        <w:t> </w:t>
      </w:r>
      <w:r>
        <w:rPr/>
        <w:t>at</w:t>
      </w:r>
      <w:r>
        <w:rPr>
          <w:spacing w:val="4"/>
        </w:rPr>
        <w:t> </w:t>
      </w:r>
      <w:r>
        <w:rPr/>
        <w:t>80%</w:t>
      </w:r>
      <w:r>
        <w:rPr>
          <w:spacing w:val="-4"/>
        </w:rPr>
        <w:t> </w:t>
      </w:r>
      <w:r>
        <w:rPr>
          <w:spacing w:val="-5"/>
        </w:rPr>
        <w:t>GCC</w:t>
      </w:r>
      <w:r>
        <w:rPr/>
        <w:tab/>
      </w:r>
      <w:r>
        <w:rPr>
          <w:spacing w:val="-5"/>
        </w:rPr>
        <w:t>51</w:t>
      </w:r>
    </w:p>
    <w:p>
      <w:pPr>
        <w:pStyle w:val="BodyText"/>
        <w:spacing w:before="163"/>
      </w:pPr>
    </w:p>
    <w:p>
      <w:pPr>
        <w:pStyle w:val="BodyText"/>
        <w:tabs>
          <w:tab w:pos="9183" w:val="left" w:leader="none"/>
        </w:tabs>
        <w:ind w:left="540"/>
      </w:pPr>
      <w:r>
        <w:rPr/>
        <w:t>Table</w:t>
      </w:r>
      <w:r>
        <w:rPr>
          <w:spacing w:val="-3"/>
        </w:rPr>
        <w:t> </w:t>
      </w:r>
      <w:r>
        <w:rPr/>
        <w:t>4.11:</w:t>
      </w:r>
      <w:r>
        <w:rPr>
          <w:spacing w:val="-1"/>
        </w:rPr>
        <w:t> </w:t>
      </w:r>
      <w:r>
        <w:rPr/>
        <w:t>Comparison</w:t>
      </w:r>
      <w:r>
        <w:rPr>
          <w:spacing w:val="-6"/>
        </w:rPr>
        <w:t> </w:t>
      </w:r>
      <w:r>
        <w:rPr/>
        <w:t>of</w:t>
      </w:r>
      <w:r>
        <w:rPr>
          <w:spacing w:val="-9"/>
        </w:rPr>
        <w:t> </w:t>
      </w:r>
      <w:r>
        <w:rPr/>
        <w:t>dropped</w:t>
      </w:r>
      <w:r>
        <w:rPr>
          <w:spacing w:val="-2"/>
        </w:rPr>
        <w:t> </w:t>
      </w:r>
      <w:r>
        <w:rPr/>
        <w:t>messages</w:t>
      </w:r>
      <w:r>
        <w:rPr>
          <w:spacing w:val="1"/>
        </w:rPr>
        <w:t> </w:t>
      </w:r>
      <w:r>
        <w:rPr/>
        <w:t>between</w:t>
      </w:r>
      <w:r>
        <w:rPr>
          <w:spacing w:val="-2"/>
        </w:rPr>
        <w:t> </w:t>
      </w:r>
      <w:r>
        <w:rPr/>
        <w:t>mTBCC</w:t>
      </w:r>
      <w:r>
        <w:rPr>
          <w:spacing w:val="-3"/>
        </w:rPr>
        <w:t> </w:t>
      </w:r>
      <w:r>
        <w:rPr/>
        <w:t>and</w:t>
      </w:r>
      <w:r>
        <w:rPr>
          <w:spacing w:val="-1"/>
        </w:rPr>
        <w:t> </w:t>
      </w:r>
      <w:r>
        <w:rPr>
          <w:spacing w:val="-4"/>
        </w:rPr>
        <w:t>TBCC</w:t>
      </w:r>
      <w:r>
        <w:rPr/>
        <w:tab/>
      </w:r>
      <w:r>
        <w:rPr>
          <w:spacing w:val="-5"/>
        </w:rPr>
        <w:t>55</w:t>
      </w:r>
    </w:p>
    <w:p>
      <w:pPr>
        <w:pStyle w:val="BodyText"/>
        <w:spacing w:before="159"/>
      </w:pPr>
    </w:p>
    <w:p>
      <w:pPr>
        <w:pStyle w:val="BodyText"/>
        <w:tabs>
          <w:tab w:pos="9183" w:val="left" w:leader="none"/>
        </w:tabs>
        <w:ind w:left="540"/>
      </w:pPr>
      <w:r>
        <w:rPr/>
        <w:t>Table</w:t>
      </w:r>
      <w:r>
        <w:rPr>
          <w:spacing w:val="-4"/>
        </w:rPr>
        <w:t> </w:t>
      </w:r>
      <w:r>
        <w:rPr/>
        <w:t>4.12: Dropped</w:t>
      </w:r>
      <w:r>
        <w:rPr>
          <w:spacing w:val="-2"/>
        </w:rPr>
        <w:t> </w:t>
      </w:r>
      <w:r>
        <w:rPr/>
        <w:t>message</w:t>
      </w:r>
      <w:r>
        <w:rPr>
          <w:spacing w:val="3"/>
        </w:rPr>
        <w:t> </w:t>
      </w:r>
      <w:r>
        <w:rPr/>
        <w:t>improvement</w:t>
      </w:r>
      <w:r>
        <w:rPr>
          <w:spacing w:val="4"/>
        </w:rPr>
        <w:t> </w:t>
      </w:r>
      <w:r>
        <w:rPr/>
        <w:t>of</w:t>
      </w:r>
      <w:r>
        <w:rPr>
          <w:spacing w:val="-5"/>
        </w:rPr>
        <w:t> </w:t>
      </w:r>
      <w:r>
        <w:rPr/>
        <w:t>mTBBC</w:t>
      </w:r>
      <w:r>
        <w:rPr>
          <w:spacing w:val="-3"/>
        </w:rPr>
        <w:t> </w:t>
      </w:r>
      <w:r>
        <w:rPr/>
        <w:t>over</w:t>
      </w:r>
      <w:r>
        <w:rPr>
          <w:spacing w:val="-1"/>
        </w:rPr>
        <w:t> </w:t>
      </w:r>
      <w:r>
        <w:rPr/>
        <w:t>the</w:t>
      </w:r>
      <w:r>
        <w:rPr>
          <w:spacing w:val="-2"/>
        </w:rPr>
        <w:t> </w:t>
      </w:r>
      <w:r>
        <w:rPr/>
        <w:t>TBCC</w:t>
      </w:r>
      <w:r>
        <w:rPr>
          <w:spacing w:val="-4"/>
        </w:rPr>
        <w:t> </w:t>
      </w:r>
      <w:r>
        <w:rPr/>
        <w:t>at QS-</w:t>
      </w:r>
      <w:r>
        <w:rPr>
          <w:spacing w:val="-5"/>
        </w:rPr>
        <w:t>10</w:t>
      </w:r>
      <w:r>
        <w:rPr/>
        <w:tab/>
      </w:r>
      <w:r>
        <w:rPr>
          <w:spacing w:val="-5"/>
        </w:rPr>
        <w:t>58</w:t>
      </w:r>
    </w:p>
    <w:p>
      <w:pPr>
        <w:pStyle w:val="BodyText"/>
        <w:spacing w:before="159"/>
      </w:pPr>
    </w:p>
    <w:p>
      <w:pPr>
        <w:pStyle w:val="BodyText"/>
        <w:tabs>
          <w:tab w:pos="9183" w:val="left" w:leader="none"/>
        </w:tabs>
        <w:ind w:left="540"/>
      </w:pPr>
      <w:r>
        <w:rPr/>
        <w:t>Table</w:t>
      </w:r>
      <w:r>
        <w:rPr>
          <w:spacing w:val="-5"/>
        </w:rPr>
        <w:t> </w:t>
      </w:r>
      <w:r>
        <w:rPr/>
        <w:t>4.13:</w:t>
      </w:r>
      <w:r>
        <w:rPr>
          <w:spacing w:val="-2"/>
        </w:rPr>
        <w:t> </w:t>
      </w:r>
      <w:r>
        <w:rPr/>
        <w:t>Dropped</w:t>
      </w:r>
      <w:r>
        <w:rPr>
          <w:spacing w:val="-2"/>
        </w:rPr>
        <w:t> </w:t>
      </w:r>
      <w:r>
        <w:rPr/>
        <w:t>message</w:t>
      </w:r>
      <w:r>
        <w:rPr>
          <w:spacing w:val="2"/>
        </w:rPr>
        <w:t> </w:t>
      </w:r>
      <w:r>
        <w:rPr/>
        <w:t>improvement</w:t>
      </w:r>
      <w:r>
        <w:rPr>
          <w:spacing w:val="5"/>
        </w:rPr>
        <w:t> </w:t>
      </w:r>
      <w:r>
        <w:rPr/>
        <w:t>of</w:t>
      </w:r>
      <w:r>
        <w:rPr>
          <w:spacing w:val="-5"/>
        </w:rPr>
        <w:t> </w:t>
      </w:r>
      <w:r>
        <w:rPr/>
        <w:t>mTBCC</w:t>
      </w:r>
      <w:r>
        <w:rPr>
          <w:spacing w:val="-3"/>
        </w:rPr>
        <w:t> </w:t>
      </w:r>
      <w:r>
        <w:rPr/>
        <w:t>over</w:t>
      </w:r>
      <w:r>
        <w:rPr>
          <w:spacing w:val="-1"/>
        </w:rPr>
        <w:t> </w:t>
      </w:r>
      <w:r>
        <w:rPr/>
        <w:t>the</w:t>
      </w:r>
      <w:r>
        <w:rPr>
          <w:spacing w:val="-2"/>
        </w:rPr>
        <w:t> </w:t>
      </w:r>
      <w:r>
        <w:rPr/>
        <w:t>TBCC</w:t>
      </w:r>
      <w:r>
        <w:rPr>
          <w:spacing w:val="-3"/>
        </w:rPr>
        <w:t> </w:t>
      </w:r>
      <w:r>
        <w:rPr/>
        <w:t>at QS-</w:t>
      </w:r>
      <w:r>
        <w:rPr>
          <w:spacing w:val="-5"/>
        </w:rPr>
        <w:t>20</w:t>
      </w:r>
      <w:r>
        <w:rPr/>
        <w:tab/>
      </w:r>
      <w:r>
        <w:rPr>
          <w:spacing w:val="-5"/>
        </w:rPr>
        <w:t>58</w:t>
      </w:r>
    </w:p>
    <w:p>
      <w:pPr>
        <w:pStyle w:val="BodyText"/>
        <w:spacing w:before="163"/>
      </w:pPr>
    </w:p>
    <w:p>
      <w:pPr>
        <w:pStyle w:val="BodyText"/>
        <w:tabs>
          <w:tab w:pos="9183" w:val="left" w:leader="none"/>
        </w:tabs>
        <w:ind w:left="540"/>
      </w:pPr>
      <w:r>
        <w:rPr/>
        <w:t>Table</w:t>
      </w:r>
      <w:r>
        <w:rPr>
          <w:spacing w:val="-5"/>
        </w:rPr>
        <w:t> </w:t>
      </w:r>
      <w:r>
        <w:rPr/>
        <w:t>4.14:</w:t>
      </w:r>
      <w:r>
        <w:rPr>
          <w:spacing w:val="-2"/>
        </w:rPr>
        <w:t> </w:t>
      </w:r>
      <w:r>
        <w:rPr/>
        <w:t>Dropped</w:t>
      </w:r>
      <w:r>
        <w:rPr>
          <w:spacing w:val="-2"/>
        </w:rPr>
        <w:t> </w:t>
      </w:r>
      <w:r>
        <w:rPr/>
        <w:t>message</w:t>
      </w:r>
      <w:r>
        <w:rPr>
          <w:spacing w:val="2"/>
        </w:rPr>
        <w:t> </w:t>
      </w:r>
      <w:r>
        <w:rPr/>
        <w:t>improvement</w:t>
      </w:r>
      <w:r>
        <w:rPr>
          <w:spacing w:val="5"/>
        </w:rPr>
        <w:t> </w:t>
      </w:r>
      <w:r>
        <w:rPr/>
        <w:t>of</w:t>
      </w:r>
      <w:r>
        <w:rPr>
          <w:spacing w:val="-5"/>
        </w:rPr>
        <w:t> </w:t>
      </w:r>
      <w:r>
        <w:rPr/>
        <w:t>mTBCC</w:t>
      </w:r>
      <w:r>
        <w:rPr>
          <w:spacing w:val="-3"/>
        </w:rPr>
        <w:t> </w:t>
      </w:r>
      <w:r>
        <w:rPr/>
        <w:t>over the</w:t>
      </w:r>
      <w:r>
        <w:rPr>
          <w:spacing w:val="-3"/>
        </w:rPr>
        <w:t> </w:t>
      </w:r>
      <w:r>
        <w:rPr/>
        <w:t>TBCC</w:t>
      </w:r>
      <w:r>
        <w:rPr>
          <w:spacing w:val="-3"/>
        </w:rPr>
        <w:t> </w:t>
      </w:r>
      <w:r>
        <w:rPr/>
        <w:t>at QS-</w:t>
      </w:r>
      <w:r>
        <w:rPr>
          <w:spacing w:val="-5"/>
        </w:rPr>
        <w:t>30</w:t>
      </w:r>
      <w:r>
        <w:rPr/>
        <w:tab/>
      </w:r>
      <w:r>
        <w:rPr>
          <w:spacing w:val="-5"/>
        </w:rPr>
        <w:t>59</w:t>
      </w:r>
    </w:p>
    <w:p>
      <w:pPr>
        <w:pStyle w:val="BodyText"/>
        <w:spacing w:before="158"/>
      </w:pPr>
    </w:p>
    <w:p>
      <w:pPr>
        <w:pStyle w:val="BodyText"/>
        <w:tabs>
          <w:tab w:pos="9183" w:val="left" w:leader="none"/>
        </w:tabs>
        <w:spacing w:before="1"/>
        <w:ind w:left="540"/>
      </w:pPr>
      <w:r>
        <w:rPr/>
        <w:t>Table</w:t>
      </w:r>
      <w:r>
        <w:rPr>
          <w:spacing w:val="-5"/>
        </w:rPr>
        <w:t> </w:t>
      </w:r>
      <w:r>
        <w:rPr/>
        <w:t>4.15:</w:t>
      </w:r>
      <w:r>
        <w:rPr>
          <w:spacing w:val="-1"/>
        </w:rPr>
        <w:t> </w:t>
      </w:r>
      <w:r>
        <w:rPr/>
        <w:t>Dropped</w:t>
      </w:r>
      <w:r>
        <w:rPr>
          <w:spacing w:val="-1"/>
        </w:rPr>
        <w:t> </w:t>
      </w:r>
      <w:r>
        <w:rPr/>
        <w:t>message</w:t>
      </w:r>
      <w:r>
        <w:rPr>
          <w:spacing w:val="2"/>
        </w:rPr>
        <w:t> </w:t>
      </w:r>
      <w:r>
        <w:rPr/>
        <w:t>improvement</w:t>
      </w:r>
      <w:r>
        <w:rPr>
          <w:spacing w:val="5"/>
        </w:rPr>
        <w:t> </w:t>
      </w:r>
      <w:r>
        <w:rPr/>
        <w:t>of</w:t>
      </w:r>
      <w:r>
        <w:rPr>
          <w:spacing w:val="-5"/>
        </w:rPr>
        <w:t> </w:t>
      </w:r>
      <w:r>
        <w:rPr/>
        <w:t>mTBCC</w:t>
      </w:r>
      <w:r>
        <w:rPr>
          <w:spacing w:val="-4"/>
        </w:rPr>
        <w:t> </w:t>
      </w:r>
      <w:r>
        <w:rPr/>
        <w:t>over</w:t>
      </w:r>
      <w:r>
        <w:rPr>
          <w:spacing w:val="2"/>
        </w:rPr>
        <w:t> </w:t>
      </w:r>
      <w:r>
        <w:rPr/>
        <w:t>the</w:t>
      </w:r>
      <w:r>
        <w:rPr>
          <w:spacing w:val="-3"/>
        </w:rPr>
        <w:t> </w:t>
      </w:r>
      <w:r>
        <w:rPr/>
        <w:t>TBCC</w:t>
      </w:r>
      <w:r>
        <w:rPr>
          <w:spacing w:val="-4"/>
        </w:rPr>
        <w:t> </w:t>
      </w:r>
      <w:r>
        <w:rPr/>
        <w:t>at QS-</w:t>
      </w:r>
      <w:r>
        <w:rPr>
          <w:spacing w:val="-5"/>
        </w:rPr>
        <w:t>40</w:t>
      </w:r>
      <w:r>
        <w:rPr/>
        <w:tab/>
      </w:r>
      <w:r>
        <w:rPr>
          <w:spacing w:val="-5"/>
        </w:rPr>
        <w:t>59</w:t>
      </w:r>
    </w:p>
    <w:p>
      <w:pPr>
        <w:pStyle w:val="BodyText"/>
        <w:spacing w:before="158"/>
      </w:pPr>
    </w:p>
    <w:p>
      <w:pPr>
        <w:pStyle w:val="BodyText"/>
        <w:tabs>
          <w:tab w:pos="9183" w:val="left" w:leader="none"/>
        </w:tabs>
        <w:ind w:left="540"/>
      </w:pPr>
      <w:r>
        <w:rPr/>
        <w:t>Table</w:t>
      </w:r>
      <w:r>
        <w:rPr>
          <w:spacing w:val="-2"/>
        </w:rPr>
        <w:t> </w:t>
      </w:r>
      <w:r>
        <w:rPr/>
        <w:t>4.16:</w:t>
      </w:r>
      <w:r>
        <w:rPr>
          <w:spacing w:val="-1"/>
        </w:rPr>
        <w:t> </w:t>
      </w:r>
      <w:r>
        <w:rPr/>
        <w:t>Comparison</w:t>
      </w:r>
      <w:r>
        <w:rPr>
          <w:spacing w:val="-6"/>
        </w:rPr>
        <w:t> </w:t>
      </w:r>
      <w:r>
        <w:rPr/>
        <w:t>of</w:t>
      </w:r>
      <w:r>
        <w:rPr>
          <w:spacing w:val="-9"/>
        </w:rPr>
        <w:t> </w:t>
      </w:r>
      <w:r>
        <w:rPr/>
        <w:t>NTT</w:t>
      </w:r>
      <w:r>
        <w:rPr>
          <w:spacing w:val="4"/>
        </w:rPr>
        <w:t> </w:t>
      </w:r>
      <w:r>
        <w:rPr/>
        <w:t>between</w:t>
      </w:r>
      <w:r>
        <w:rPr>
          <w:spacing w:val="-1"/>
        </w:rPr>
        <w:t> </w:t>
      </w:r>
      <w:r>
        <w:rPr/>
        <w:t>mTBCC</w:t>
      </w:r>
      <w:r>
        <w:rPr>
          <w:spacing w:val="3"/>
        </w:rPr>
        <w:t> </w:t>
      </w:r>
      <w:r>
        <w:rPr/>
        <w:t>and</w:t>
      </w:r>
      <w:r>
        <w:rPr>
          <w:spacing w:val="-1"/>
        </w:rPr>
        <w:t> </w:t>
      </w:r>
      <w:r>
        <w:rPr/>
        <w:t>TBCC</w:t>
      </w:r>
      <w:r>
        <w:rPr>
          <w:spacing w:val="-2"/>
        </w:rPr>
        <w:t> </w:t>
      </w:r>
      <w:r>
        <w:rPr/>
        <w:t>at</w:t>
      </w:r>
      <w:r>
        <w:rPr>
          <w:spacing w:val="3"/>
        </w:rPr>
        <w:t> </w:t>
      </w:r>
      <w:r>
        <w:rPr/>
        <w:t>GCC</w:t>
      </w:r>
      <w:r>
        <w:rPr>
          <w:spacing w:val="-1"/>
        </w:rPr>
        <w:t> </w:t>
      </w:r>
      <w:r>
        <w:rPr>
          <w:spacing w:val="-2"/>
        </w:rPr>
        <w:t>connected</w:t>
      </w:r>
      <w:r>
        <w:rPr/>
        <w:tab/>
      </w:r>
      <w:r>
        <w:rPr>
          <w:spacing w:val="-5"/>
        </w:rPr>
        <w:t>60</w:t>
      </w:r>
    </w:p>
    <w:p>
      <w:pPr>
        <w:pStyle w:val="BodyText"/>
        <w:spacing w:before="163"/>
      </w:pPr>
    </w:p>
    <w:p>
      <w:pPr>
        <w:pStyle w:val="BodyText"/>
        <w:tabs>
          <w:tab w:pos="9183" w:val="left" w:leader="none"/>
        </w:tabs>
        <w:spacing w:before="1"/>
        <w:ind w:left="540"/>
      </w:pPr>
      <w:r>
        <w:rPr/>
        <w:t>Table</w:t>
      </w:r>
      <w:r>
        <w:rPr>
          <w:spacing w:val="-3"/>
        </w:rPr>
        <w:t> </w:t>
      </w:r>
      <w:r>
        <w:rPr/>
        <w:t>4.17:</w:t>
      </w:r>
      <w:r>
        <w:rPr>
          <w:spacing w:val="-2"/>
        </w:rPr>
        <w:t> </w:t>
      </w:r>
      <w:r>
        <w:rPr/>
        <w:t>NTT percentage improvement</w:t>
      </w:r>
      <w:r>
        <w:rPr>
          <w:spacing w:val="5"/>
        </w:rPr>
        <w:t> </w:t>
      </w:r>
      <w:r>
        <w:rPr/>
        <w:t>of</w:t>
      </w:r>
      <w:r>
        <w:rPr>
          <w:spacing w:val="-4"/>
        </w:rPr>
        <w:t> </w:t>
      </w:r>
      <w:r>
        <w:rPr/>
        <w:t>mTBCC</w:t>
      </w:r>
      <w:r>
        <w:rPr>
          <w:spacing w:val="-4"/>
        </w:rPr>
        <w:t> </w:t>
      </w:r>
      <w:r>
        <w:rPr/>
        <w:t>over</w:t>
      </w:r>
      <w:r>
        <w:rPr>
          <w:spacing w:val="-2"/>
        </w:rPr>
        <w:t> </w:t>
      </w:r>
      <w:r>
        <w:rPr/>
        <w:t>the</w:t>
      </w:r>
      <w:r>
        <w:rPr>
          <w:spacing w:val="-3"/>
        </w:rPr>
        <w:t> </w:t>
      </w:r>
      <w:r>
        <w:rPr/>
        <w:t>TBCC</w:t>
      </w:r>
      <w:r>
        <w:rPr>
          <w:spacing w:val="-4"/>
        </w:rPr>
        <w:t> </w:t>
      </w:r>
      <w:r>
        <w:rPr/>
        <w:t>at</w:t>
      </w:r>
      <w:r>
        <w:rPr>
          <w:spacing w:val="3"/>
        </w:rPr>
        <w:t> </w:t>
      </w:r>
      <w:r>
        <w:rPr/>
        <w:t>50% </w:t>
      </w:r>
      <w:r>
        <w:rPr>
          <w:spacing w:val="-5"/>
        </w:rPr>
        <w:t>GCC</w:t>
      </w:r>
      <w:r>
        <w:rPr/>
        <w:tab/>
      </w:r>
      <w:r>
        <w:rPr>
          <w:spacing w:val="-5"/>
        </w:rPr>
        <w:t>63</w:t>
      </w:r>
    </w:p>
    <w:p>
      <w:pPr>
        <w:spacing w:after="0"/>
        <w:sectPr>
          <w:pgSz w:w="12240" w:h="15840"/>
          <w:pgMar w:header="0" w:footer="1012" w:top="1380" w:bottom="1200" w:left="900" w:right="80"/>
        </w:sectPr>
      </w:pPr>
    </w:p>
    <w:p>
      <w:pPr>
        <w:pStyle w:val="BodyText"/>
        <w:tabs>
          <w:tab w:pos="9423" w:val="right" w:leader="none"/>
        </w:tabs>
        <w:spacing w:before="77"/>
        <w:ind w:left="540"/>
      </w:pPr>
      <w:r>
        <w:rPr/>
        <w:t>Table</w:t>
      </w:r>
      <w:r>
        <w:rPr>
          <w:spacing w:val="-5"/>
        </w:rPr>
        <w:t> </w:t>
      </w:r>
      <w:r>
        <w:rPr/>
        <w:t>4.18:</w:t>
      </w:r>
      <w:r>
        <w:rPr>
          <w:spacing w:val="-1"/>
        </w:rPr>
        <w:t> </w:t>
      </w:r>
      <w:r>
        <w:rPr/>
        <w:t>NTT percentage</w:t>
      </w:r>
      <w:r>
        <w:rPr>
          <w:spacing w:val="-2"/>
        </w:rPr>
        <w:t> </w:t>
      </w:r>
      <w:r>
        <w:rPr/>
        <w:t>improvement</w:t>
      </w:r>
      <w:r>
        <w:rPr>
          <w:spacing w:val="5"/>
        </w:rPr>
        <w:t> </w:t>
      </w:r>
      <w:r>
        <w:rPr/>
        <w:t>of</w:t>
      </w:r>
      <w:r>
        <w:rPr>
          <w:spacing w:val="-4"/>
        </w:rPr>
        <w:t> </w:t>
      </w:r>
      <w:r>
        <w:rPr/>
        <w:t>mTBCC</w:t>
      </w:r>
      <w:r>
        <w:rPr>
          <w:spacing w:val="-3"/>
        </w:rPr>
        <w:t> </w:t>
      </w:r>
      <w:r>
        <w:rPr/>
        <w:t>over</w:t>
      </w:r>
      <w:r>
        <w:rPr>
          <w:spacing w:val="-5"/>
        </w:rPr>
        <w:t> </w:t>
      </w:r>
      <w:r>
        <w:rPr/>
        <w:t>the</w:t>
      </w:r>
      <w:r>
        <w:rPr>
          <w:spacing w:val="1"/>
        </w:rPr>
        <w:t> </w:t>
      </w:r>
      <w:r>
        <w:rPr/>
        <w:t>TBCC</w:t>
      </w:r>
      <w:r>
        <w:rPr>
          <w:spacing w:val="-3"/>
        </w:rPr>
        <w:t> </w:t>
      </w:r>
      <w:r>
        <w:rPr/>
        <w:t>at</w:t>
      </w:r>
      <w:r>
        <w:rPr>
          <w:spacing w:val="3"/>
        </w:rPr>
        <w:t> </w:t>
      </w:r>
      <w:r>
        <w:rPr/>
        <w:t>60% </w:t>
      </w:r>
      <w:r>
        <w:rPr>
          <w:spacing w:val="-5"/>
        </w:rPr>
        <w:t>GCC</w:t>
      </w:r>
      <w:r>
        <w:rPr/>
        <w:tab/>
      </w:r>
      <w:r>
        <w:rPr>
          <w:spacing w:val="-5"/>
        </w:rPr>
        <w:t>63</w:t>
      </w:r>
    </w:p>
    <w:p>
      <w:pPr>
        <w:pStyle w:val="BodyText"/>
        <w:tabs>
          <w:tab w:pos="9423" w:val="right" w:leader="none"/>
        </w:tabs>
        <w:spacing w:before="434"/>
        <w:ind w:left="540"/>
      </w:pPr>
      <w:r>
        <w:rPr/>
        <w:t>Table</w:t>
      </w:r>
      <w:r>
        <w:rPr>
          <w:spacing w:val="-3"/>
        </w:rPr>
        <w:t> </w:t>
      </w:r>
      <w:r>
        <w:rPr/>
        <w:t>4.19:</w:t>
      </w:r>
      <w:r>
        <w:rPr>
          <w:spacing w:val="-2"/>
        </w:rPr>
        <w:t> </w:t>
      </w:r>
      <w:r>
        <w:rPr/>
        <w:t>NTT percentage improvement</w:t>
      </w:r>
      <w:r>
        <w:rPr>
          <w:spacing w:val="5"/>
        </w:rPr>
        <w:t> </w:t>
      </w:r>
      <w:r>
        <w:rPr/>
        <w:t>of</w:t>
      </w:r>
      <w:r>
        <w:rPr>
          <w:spacing w:val="-4"/>
        </w:rPr>
        <w:t> </w:t>
      </w:r>
      <w:r>
        <w:rPr/>
        <w:t>mTBCC</w:t>
      </w:r>
      <w:r>
        <w:rPr>
          <w:spacing w:val="-2"/>
        </w:rPr>
        <w:t> </w:t>
      </w:r>
      <w:r>
        <w:rPr/>
        <w:t>over</w:t>
      </w:r>
      <w:r>
        <w:rPr>
          <w:spacing w:val="-4"/>
        </w:rPr>
        <w:t> </w:t>
      </w:r>
      <w:r>
        <w:rPr/>
        <w:t>the</w:t>
      </w:r>
      <w:r>
        <w:rPr>
          <w:spacing w:val="-2"/>
        </w:rPr>
        <w:t> </w:t>
      </w:r>
      <w:r>
        <w:rPr/>
        <w:t>TBCC</w:t>
      </w:r>
      <w:r>
        <w:rPr>
          <w:spacing w:val="-4"/>
        </w:rPr>
        <w:t> </w:t>
      </w:r>
      <w:r>
        <w:rPr/>
        <w:t>at</w:t>
      </w:r>
      <w:r>
        <w:rPr>
          <w:spacing w:val="3"/>
        </w:rPr>
        <w:t> </w:t>
      </w:r>
      <w:r>
        <w:rPr/>
        <w:t>70% </w:t>
      </w:r>
      <w:r>
        <w:rPr>
          <w:spacing w:val="-5"/>
        </w:rPr>
        <w:t>GCC</w:t>
      </w:r>
      <w:r>
        <w:rPr/>
        <w:tab/>
      </w:r>
      <w:r>
        <w:rPr>
          <w:spacing w:val="-5"/>
        </w:rPr>
        <w:t>64</w:t>
      </w:r>
    </w:p>
    <w:p>
      <w:pPr>
        <w:pStyle w:val="BodyText"/>
        <w:tabs>
          <w:tab w:pos="9423" w:val="right" w:leader="none"/>
        </w:tabs>
        <w:spacing w:before="440"/>
        <w:ind w:left="540"/>
      </w:pPr>
      <w:r>
        <w:rPr/>
        <w:t>Table</w:t>
      </w:r>
      <w:r>
        <w:rPr>
          <w:spacing w:val="-3"/>
        </w:rPr>
        <w:t> </w:t>
      </w:r>
      <w:r>
        <w:rPr/>
        <w:t>4.20:</w:t>
      </w:r>
      <w:r>
        <w:rPr>
          <w:spacing w:val="-2"/>
        </w:rPr>
        <w:t> </w:t>
      </w:r>
      <w:r>
        <w:rPr/>
        <w:t>NTT percentage improvement</w:t>
      </w:r>
      <w:r>
        <w:rPr>
          <w:spacing w:val="5"/>
        </w:rPr>
        <w:t> </w:t>
      </w:r>
      <w:r>
        <w:rPr/>
        <w:t>of</w:t>
      </w:r>
      <w:r>
        <w:rPr>
          <w:spacing w:val="-4"/>
        </w:rPr>
        <w:t> </w:t>
      </w:r>
      <w:r>
        <w:rPr/>
        <w:t>mTBCC</w:t>
      </w:r>
      <w:r>
        <w:rPr>
          <w:spacing w:val="-2"/>
        </w:rPr>
        <w:t> </w:t>
      </w:r>
      <w:r>
        <w:rPr/>
        <w:t>over</w:t>
      </w:r>
      <w:r>
        <w:rPr>
          <w:spacing w:val="-4"/>
        </w:rPr>
        <w:t> </w:t>
      </w:r>
      <w:r>
        <w:rPr/>
        <w:t>the</w:t>
      </w:r>
      <w:r>
        <w:rPr>
          <w:spacing w:val="-2"/>
        </w:rPr>
        <w:t> </w:t>
      </w:r>
      <w:r>
        <w:rPr/>
        <w:t>TBCC</w:t>
      </w:r>
      <w:r>
        <w:rPr>
          <w:spacing w:val="-4"/>
        </w:rPr>
        <w:t> </w:t>
      </w:r>
      <w:r>
        <w:rPr/>
        <w:t>at</w:t>
      </w:r>
      <w:r>
        <w:rPr>
          <w:spacing w:val="3"/>
        </w:rPr>
        <w:t> </w:t>
      </w:r>
      <w:r>
        <w:rPr/>
        <w:t>80% </w:t>
      </w:r>
      <w:r>
        <w:rPr>
          <w:spacing w:val="-5"/>
        </w:rPr>
        <w:t>GCC</w:t>
      </w:r>
      <w:r>
        <w:rPr/>
        <w:tab/>
      </w:r>
      <w:r>
        <w:rPr>
          <w:spacing w:val="-5"/>
        </w:rPr>
        <w:t>64</w:t>
      </w:r>
    </w:p>
    <w:p>
      <w:pPr>
        <w:spacing w:after="0"/>
        <w:sectPr>
          <w:pgSz w:w="12240" w:h="15840"/>
          <w:pgMar w:header="0" w:footer="1012" w:top="1360" w:bottom="1200" w:left="900" w:right="80"/>
        </w:sectPr>
      </w:pPr>
    </w:p>
    <w:p>
      <w:pPr>
        <w:pStyle w:val="Heading1"/>
        <w:spacing w:before="77"/>
        <w:ind w:right="1254"/>
      </w:pPr>
      <w:bookmarkStart w:name="_TOC_250044" w:id="7"/>
      <w:r>
        <w:rPr/>
        <w:t>LIST</w:t>
      </w:r>
      <w:r>
        <w:rPr>
          <w:spacing w:val="-3"/>
        </w:rPr>
        <w:t> </w:t>
      </w:r>
      <w:r>
        <w:rPr/>
        <w:t>OF</w:t>
      </w:r>
      <w:bookmarkEnd w:id="7"/>
      <w:r>
        <w:rPr>
          <w:spacing w:val="-2"/>
        </w:rPr>
        <w:t> FIGURES</w:t>
      </w:r>
    </w:p>
    <w:p>
      <w:pPr>
        <w:pStyle w:val="BodyText"/>
        <w:rPr>
          <w:b/>
        </w:rPr>
      </w:pPr>
    </w:p>
    <w:p>
      <w:pPr>
        <w:pStyle w:val="BodyText"/>
        <w:spacing w:before="89"/>
        <w:rPr>
          <w:b/>
        </w:rPr>
      </w:pPr>
    </w:p>
    <w:p>
      <w:pPr>
        <w:pStyle w:val="BodyText"/>
        <w:tabs>
          <w:tab w:pos="9183" w:val="left" w:leader="none"/>
        </w:tabs>
        <w:ind w:left="540"/>
      </w:pPr>
      <w:r>
        <w:rPr/>
        <w:t>Figure</w:t>
      </w:r>
      <w:r>
        <w:rPr>
          <w:spacing w:val="-1"/>
        </w:rPr>
        <w:t> </w:t>
      </w:r>
      <w:r>
        <w:rPr/>
        <w:t>2.1:</w:t>
      </w:r>
      <w:r>
        <w:rPr>
          <w:spacing w:val="-3"/>
        </w:rPr>
        <w:t> </w:t>
      </w:r>
      <w:r>
        <w:rPr/>
        <w:t>Typical</w:t>
      </w:r>
      <w:r>
        <w:rPr>
          <w:spacing w:val="-8"/>
        </w:rPr>
        <w:t> </w:t>
      </w:r>
      <w:r>
        <w:rPr/>
        <w:t>DTN </w:t>
      </w:r>
      <w:r>
        <w:rPr>
          <w:spacing w:val="-2"/>
        </w:rPr>
        <w:t>architecture</w:t>
      </w:r>
      <w:r>
        <w:rPr/>
        <w:tab/>
      </w:r>
      <w:r>
        <w:rPr>
          <w:spacing w:val="-10"/>
        </w:rPr>
        <w:t>8</w:t>
      </w:r>
    </w:p>
    <w:p>
      <w:pPr>
        <w:pStyle w:val="BodyText"/>
        <w:spacing w:before="159"/>
      </w:pPr>
    </w:p>
    <w:p>
      <w:pPr>
        <w:pStyle w:val="BodyText"/>
        <w:tabs>
          <w:tab w:pos="9183" w:val="left" w:leader="none"/>
        </w:tabs>
        <w:ind w:left="540"/>
      </w:pPr>
      <w:r>
        <w:rPr/>
        <w:t>Figure</w:t>
      </w:r>
      <w:r>
        <w:rPr>
          <w:spacing w:val="-5"/>
        </w:rPr>
        <w:t> </w:t>
      </w:r>
      <w:r>
        <w:rPr/>
        <w:t>2.2:</w:t>
      </w:r>
      <w:r>
        <w:rPr>
          <w:spacing w:val="-1"/>
        </w:rPr>
        <w:t> </w:t>
      </w:r>
      <w:r>
        <w:rPr/>
        <w:t>Comparison</w:t>
      </w:r>
      <w:r>
        <w:rPr>
          <w:spacing w:val="-1"/>
        </w:rPr>
        <w:t> </w:t>
      </w:r>
      <w:r>
        <w:rPr/>
        <w:t>between</w:t>
      </w:r>
      <w:r>
        <w:rPr>
          <w:spacing w:val="-6"/>
        </w:rPr>
        <w:t> </w:t>
      </w:r>
      <w:r>
        <w:rPr/>
        <w:t>TCP/IP</w:t>
      </w:r>
      <w:r>
        <w:rPr>
          <w:spacing w:val="-2"/>
        </w:rPr>
        <w:t> </w:t>
      </w:r>
      <w:r>
        <w:rPr/>
        <w:t>Stack</w:t>
      </w:r>
      <w:r>
        <w:rPr>
          <w:spacing w:val="-1"/>
        </w:rPr>
        <w:t> </w:t>
      </w:r>
      <w:r>
        <w:rPr/>
        <w:t>and</w:t>
      </w:r>
      <w:r>
        <w:rPr>
          <w:spacing w:val="-1"/>
        </w:rPr>
        <w:t> </w:t>
      </w:r>
      <w:r>
        <w:rPr/>
        <w:t>DTN</w:t>
      </w:r>
      <w:r>
        <w:rPr>
          <w:spacing w:val="-3"/>
        </w:rPr>
        <w:t> </w:t>
      </w:r>
      <w:r>
        <w:rPr/>
        <w:t>Protocol</w:t>
      </w:r>
      <w:r>
        <w:rPr>
          <w:spacing w:val="-9"/>
        </w:rPr>
        <w:t> </w:t>
      </w:r>
      <w:r>
        <w:rPr>
          <w:spacing w:val="-2"/>
        </w:rPr>
        <w:t>Stack</w:t>
      </w:r>
      <w:r>
        <w:rPr/>
        <w:tab/>
      </w:r>
      <w:r>
        <w:rPr>
          <w:spacing w:val="-10"/>
        </w:rPr>
        <w:t>9</w:t>
      </w:r>
    </w:p>
    <w:p>
      <w:pPr>
        <w:pStyle w:val="BodyText"/>
        <w:spacing w:before="158"/>
      </w:pPr>
    </w:p>
    <w:p>
      <w:pPr>
        <w:pStyle w:val="BodyText"/>
        <w:tabs>
          <w:tab w:pos="9183" w:val="left" w:leader="none"/>
        </w:tabs>
        <w:ind w:left="540"/>
      </w:pPr>
      <w:r>
        <w:rPr/>
        <w:t>Figure</w:t>
      </w:r>
      <w:r>
        <w:rPr>
          <w:spacing w:val="-1"/>
        </w:rPr>
        <w:t> </w:t>
      </w:r>
      <w:r>
        <w:rPr/>
        <w:t>2.3: DTN</w:t>
      </w:r>
      <w:r>
        <w:rPr>
          <w:spacing w:val="-6"/>
        </w:rPr>
        <w:t> </w:t>
      </w:r>
      <w:r>
        <w:rPr/>
        <w:t>congestion</w:t>
      </w:r>
      <w:r>
        <w:rPr>
          <w:spacing w:val="-5"/>
        </w:rPr>
        <w:t> </w:t>
      </w:r>
      <w:r>
        <w:rPr/>
        <w:t>control</w:t>
      </w:r>
      <w:r>
        <w:rPr>
          <w:spacing w:val="-9"/>
        </w:rPr>
        <w:t> </w:t>
      </w:r>
      <w:r>
        <w:rPr/>
        <w:t>schematic </w:t>
      </w:r>
      <w:r>
        <w:rPr>
          <w:spacing w:val="-2"/>
        </w:rPr>
        <w:t>diagram</w:t>
      </w:r>
      <w:r>
        <w:rPr/>
        <w:tab/>
      </w:r>
      <w:r>
        <w:rPr>
          <w:spacing w:val="-5"/>
        </w:rPr>
        <w:t>14</w:t>
      </w:r>
    </w:p>
    <w:p>
      <w:pPr>
        <w:pStyle w:val="BodyText"/>
        <w:spacing w:before="164"/>
      </w:pPr>
    </w:p>
    <w:p>
      <w:pPr>
        <w:pStyle w:val="BodyText"/>
        <w:tabs>
          <w:tab w:pos="9183" w:val="left" w:leader="none"/>
        </w:tabs>
        <w:ind w:left="540"/>
      </w:pPr>
      <w:r>
        <w:rPr/>
        <w:t>Figure</w:t>
      </w:r>
      <w:r>
        <w:rPr>
          <w:spacing w:val="-3"/>
        </w:rPr>
        <w:t> </w:t>
      </w:r>
      <w:r>
        <w:rPr/>
        <w:t>2.4:</w:t>
      </w:r>
      <w:r>
        <w:rPr>
          <w:spacing w:val="-1"/>
        </w:rPr>
        <w:t> </w:t>
      </w:r>
      <w:r>
        <w:rPr/>
        <w:t>Opportunistic</w:t>
      </w:r>
      <w:r>
        <w:rPr>
          <w:spacing w:val="-2"/>
        </w:rPr>
        <w:t> </w:t>
      </w:r>
      <w:r>
        <w:rPr/>
        <w:t>network</w:t>
      </w:r>
      <w:r>
        <w:rPr>
          <w:spacing w:val="-1"/>
        </w:rPr>
        <w:t> </w:t>
      </w:r>
      <w:r>
        <w:rPr>
          <w:spacing w:val="-2"/>
        </w:rPr>
        <w:t>scenario</w:t>
      </w:r>
      <w:r>
        <w:rPr/>
        <w:tab/>
      </w:r>
      <w:r>
        <w:rPr>
          <w:spacing w:val="-5"/>
        </w:rPr>
        <w:t>17</w:t>
      </w:r>
    </w:p>
    <w:p>
      <w:pPr>
        <w:pStyle w:val="BodyText"/>
        <w:spacing w:before="158"/>
      </w:pPr>
    </w:p>
    <w:p>
      <w:pPr>
        <w:pStyle w:val="BodyText"/>
        <w:tabs>
          <w:tab w:pos="9183" w:val="left" w:leader="none"/>
        </w:tabs>
        <w:ind w:left="540"/>
      </w:pPr>
      <w:r>
        <w:rPr/>
        <w:t>Figure</w:t>
      </w:r>
      <w:r>
        <w:rPr>
          <w:spacing w:val="-2"/>
        </w:rPr>
        <w:t> </w:t>
      </w:r>
      <w:r>
        <w:rPr/>
        <w:t>2.5: Flowchart</w:t>
      </w:r>
      <w:r>
        <w:rPr>
          <w:spacing w:val="-1"/>
        </w:rPr>
        <w:t> </w:t>
      </w:r>
      <w:r>
        <w:rPr/>
        <w:t>of</w:t>
      </w:r>
      <w:r>
        <w:rPr>
          <w:spacing w:val="-8"/>
        </w:rPr>
        <w:t> </w:t>
      </w:r>
      <w:r>
        <w:rPr/>
        <w:t>the</w:t>
      </w:r>
      <w:r>
        <w:rPr>
          <w:spacing w:val="-1"/>
        </w:rPr>
        <w:t> </w:t>
      </w:r>
      <w:r>
        <w:rPr/>
        <w:t>TBCC</w:t>
      </w:r>
      <w:r>
        <w:rPr>
          <w:spacing w:val="-2"/>
        </w:rPr>
        <w:t> algorithm</w:t>
      </w:r>
      <w:r>
        <w:rPr/>
        <w:tab/>
      </w:r>
      <w:r>
        <w:rPr>
          <w:spacing w:val="-5"/>
        </w:rPr>
        <w:t>19</w:t>
      </w:r>
    </w:p>
    <w:p>
      <w:pPr>
        <w:pStyle w:val="BodyText"/>
        <w:spacing w:before="159"/>
      </w:pPr>
    </w:p>
    <w:p>
      <w:pPr>
        <w:pStyle w:val="BodyText"/>
        <w:tabs>
          <w:tab w:pos="9183" w:val="left" w:leader="none"/>
        </w:tabs>
        <w:ind w:left="540"/>
      </w:pPr>
      <w:r>
        <w:rPr/>
        <w:t>Figure</w:t>
      </w:r>
      <w:r>
        <w:rPr>
          <w:spacing w:val="-2"/>
        </w:rPr>
        <w:t> </w:t>
      </w:r>
      <w:r>
        <w:rPr/>
        <w:t>2.6:</w:t>
      </w:r>
      <w:r>
        <w:rPr>
          <w:spacing w:val="2"/>
        </w:rPr>
        <w:t> </w:t>
      </w:r>
      <w:r>
        <w:rPr/>
        <w:t>ONE</w:t>
      </w:r>
      <w:r>
        <w:rPr>
          <w:spacing w:val="-3"/>
        </w:rPr>
        <w:t> </w:t>
      </w:r>
      <w:r>
        <w:rPr/>
        <w:t>simulator</w:t>
      </w:r>
      <w:r>
        <w:rPr>
          <w:spacing w:val="-8"/>
        </w:rPr>
        <w:t> </w:t>
      </w:r>
      <w:r>
        <w:rPr>
          <w:spacing w:val="-2"/>
        </w:rPr>
        <w:t>overview</w:t>
      </w:r>
      <w:r>
        <w:rPr/>
        <w:tab/>
      </w:r>
      <w:r>
        <w:rPr>
          <w:spacing w:val="-5"/>
        </w:rPr>
        <w:t>21</w:t>
      </w:r>
    </w:p>
    <w:p>
      <w:pPr>
        <w:pStyle w:val="BodyText"/>
        <w:spacing w:before="163"/>
      </w:pPr>
    </w:p>
    <w:p>
      <w:pPr>
        <w:pStyle w:val="BodyText"/>
        <w:tabs>
          <w:tab w:pos="9183" w:val="left" w:leader="none"/>
        </w:tabs>
        <w:spacing w:before="1"/>
        <w:ind w:left="540"/>
      </w:pPr>
      <w:r>
        <w:rPr/>
        <w:t>Figure</w:t>
      </w:r>
      <w:r>
        <w:rPr>
          <w:spacing w:val="-3"/>
        </w:rPr>
        <w:t> </w:t>
      </w:r>
      <w:r>
        <w:rPr/>
        <w:t>3.1:</w:t>
      </w:r>
      <w:r>
        <w:rPr>
          <w:spacing w:val="-5"/>
        </w:rPr>
        <w:t> </w:t>
      </w:r>
      <w:r>
        <w:rPr/>
        <w:t>TBCC</w:t>
      </w:r>
      <w:r>
        <w:rPr>
          <w:spacing w:val="-3"/>
        </w:rPr>
        <w:t> </w:t>
      </w:r>
      <w:r>
        <w:rPr/>
        <w:t>Simulation</w:t>
      </w:r>
      <w:r>
        <w:rPr>
          <w:spacing w:val="-6"/>
        </w:rPr>
        <w:t> </w:t>
      </w:r>
      <w:r>
        <w:rPr>
          <w:spacing w:val="-2"/>
        </w:rPr>
        <w:t>Environment</w:t>
      </w:r>
      <w:r>
        <w:rPr/>
        <w:tab/>
      </w:r>
      <w:r>
        <w:rPr>
          <w:spacing w:val="-5"/>
        </w:rPr>
        <w:t>35</w:t>
      </w:r>
    </w:p>
    <w:p>
      <w:pPr>
        <w:pStyle w:val="BodyText"/>
        <w:spacing w:before="158"/>
      </w:pPr>
    </w:p>
    <w:p>
      <w:pPr>
        <w:pStyle w:val="BodyText"/>
        <w:tabs>
          <w:tab w:pos="9183" w:val="left" w:leader="none"/>
        </w:tabs>
        <w:ind w:left="540"/>
      </w:pPr>
      <w:r>
        <w:rPr/>
        <w:t>Figure</w:t>
      </w:r>
      <w:r>
        <w:rPr>
          <w:spacing w:val="-3"/>
        </w:rPr>
        <w:t> </w:t>
      </w:r>
      <w:r>
        <w:rPr/>
        <w:t>3.2:</w:t>
      </w:r>
      <w:r>
        <w:rPr>
          <w:spacing w:val="-2"/>
        </w:rPr>
        <w:t> </w:t>
      </w:r>
      <w:r>
        <w:rPr/>
        <w:t>Flowchart</w:t>
      </w:r>
      <w:r>
        <w:rPr>
          <w:spacing w:val="-3"/>
        </w:rPr>
        <w:t> </w:t>
      </w:r>
      <w:r>
        <w:rPr/>
        <w:t>of</w:t>
      </w:r>
      <w:r>
        <w:rPr>
          <w:spacing w:val="-9"/>
        </w:rPr>
        <w:t> </w:t>
      </w:r>
      <w:r>
        <w:rPr/>
        <w:t>the</w:t>
      </w:r>
      <w:r>
        <w:rPr>
          <w:spacing w:val="5"/>
        </w:rPr>
        <w:t> </w:t>
      </w:r>
      <w:r>
        <w:rPr/>
        <w:t>mTBCC</w:t>
      </w:r>
      <w:r>
        <w:rPr>
          <w:spacing w:val="-3"/>
        </w:rPr>
        <w:t> </w:t>
      </w:r>
      <w:r>
        <w:rPr>
          <w:spacing w:val="-2"/>
        </w:rPr>
        <w:t>algorithm</w:t>
      </w:r>
      <w:r>
        <w:rPr/>
        <w:tab/>
      </w:r>
      <w:r>
        <w:rPr>
          <w:spacing w:val="-5"/>
        </w:rPr>
        <w:t>36</w:t>
      </w:r>
    </w:p>
    <w:p>
      <w:pPr>
        <w:pStyle w:val="BodyText"/>
        <w:spacing w:before="159"/>
      </w:pPr>
    </w:p>
    <w:p>
      <w:pPr>
        <w:pStyle w:val="BodyText"/>
        <w:tabs>
          <w:tab w:pos="9183" w:val="left" w:leader="none"/>
        </w:tabs>
        <w:ind w:left="540"/>
      </w:pPr>
      <w:r>
        <w:rPr/>
        <w:t>Figure</w:t>
      </w:r>
      <w:r>
        <w:rPr>
          <w:spacing w:val="-4"/>
        </w:rPr>
        <w:t> </w:t>
      </w:r>
      <w:r>
        <w:rPr/>
        <w:t>3.3:</w:t>
      </w:r>
      <w:r>
        <w:rPr>
          <w:spacing w:val="-2"/>
        </w:rPr>
        <w:t> </w:t>
      </w:r>
      <w:r>
        <w:rPr/>
        <w:t>mTBCC</w:t>
      </w:r>
      <w:r>
        <w:rPr>
          <w:spacing w:val="-4"/>
        </w:rPr>
        <w:t> </w:t>
      </w:r>
      <w:r>
        <w:rPr/>
        <w:t>simulation</w:t>
      </w:r>
      <w:r>
        <w:rPr>
          <w:spacing w:val="-6"/>
        </w:rPr>
        <w:t> </w:t>
      </w:r>
      <w:r>
        <w:rPr>
          <w:spacing w:val="-2"/>
        </w:rPr>
        <w:t>environment</w:t>
      </w:r>
      <w:r>
        <w:rPr/>
        <w:tab/>
      </w:r>
      <w:r>
        <w:rPr>
          <w:spacing w:val="-5"/>
        </w:rPr>
        <w:t>37</w:t>
      </w:r>
    </w:p>
    <w:p>
      <w:pPr>
        <w:pStyle w:val="BodyText"/>
        <w:spacing w:before="163"/>
      </w:pPr>
    </w:p>
    <w:p>
      <w:pPr>
        <w:pStyle w:val="BodyText"/>
        <w:tabs>
          <w:tab w:pos="9183" w:val="left" w:leader="none"/>
        </w:tabs>
        <w:ind w:left="540"/>
      </w:pPr>
      <w:r>
        <w:rPr/>
        <w:t>Figure</w:t>
      </w:r>
      <w:r>
        <w:rPr>
          <w:spacing w:val="-4"/>
        </w:rPr>
        <w:t> </w:t>
      </w:r>
      <w:r>
        <w:rPr/>
        <w:t>3.4:</w:t>
      </w:r>
      <w:r>
        <w:rPr>
          <w:spacing w:val="-2"/>
        </w:rPr>
        <w:t> </w:t>
      </w:r>
      <w:r>
        <w:rPr/>
        <w:t>Helsinki</w:t>
      </w:r>
      <w:r>
        <w:rPr>
          <w:spacing w:val="-8"/>
        </w:rPr>
        <w:t> </w:t>
      </w:r>
      <w:r>
        <w:rPr/>
        <w:t>Simulation</w:t>
      </w:r>
      <w:r>
        <w:rPr>
          <w:spacing w:val="-2"/>
        </w:rPr>
        <w:t> </w:t>
      </w:r>
      <w:r>
        <w:rPr/>
        <w:t>Area</w:t>
      </w:r>
      <w:r>
        <w:rPr>
          <w:spacing w:val="-3"/>
        </w:rPr>
        <w:t> </w:t>
      </w:r>
      <w:r>
        <w:rPr>
          <w:spacing w:val="-2"/>
        </w:rPr>
        <w:t>Overview</w:t>
      </w:r>
      <w:r>
        <w:rPr/>
        <w:tab/>
      </w:r>
      <w:r>
        <w:rPr>
          <w:spacing w:val="-5"/>
        </w:rPr>
        <w:t>41</w:t>
      </w:r>
    </w:p>
    <w:p>
      <w:pPr>
        <w:pStyle w:val="BodyText"/>
        <w:spacing w:before="159"/>
      </w:pPr>
    </w:p>
    <w:p>
      <w:pPr>
        <w:pStyle w:val="BodyText"/>
        <w:tabs>
          <w:tab w:pos="9183" w:val="left" w:leader="none"/>
        </w:tabs>
        <w:ind w:left="540"/>
      </w:pPr>
      <w:r>
        <w:rPr/>
        <w:t>Figure</w:t>
      </w:r>
      <w:r>
        <w:rPr>
          <w:spacing w:val="-2"/>
        </w:rPr>
        <w:t> </w:t>
      </w:r>
      <w:r>
        <w:rPr/>
        <w:t>4.1:</w:t>
      </w:r>
      <w:r>
        <w:rPr>
          <w:spacing w:val="-1"/>
        </w:rPr>
        <w:t> </w:t>
      </w:r>
      <w:r>
        <w:rPr/>
        <w:t>Dropped</w:t>
      </w:r>
      <w:r>
        <w:rPr>
          <w:spacing w:val="-6"/>
        </w:rPr>
        <w:t> </w:t>
      </w:r>
      <w:r>
        <w:rPr/>
        <w:t>Messages</w:t>
      </w:r>
      <w:r>
        <w:rPr>
          <w:spacing w:val="1"/>
        </w:rPr>
        <w:t> </w:t>
      </w:r>
      <w:r>
        <w:rPr/>
        <w:t>for </w:t>
      </w:r>
      <w:r>
        <w:rPr>
          <w:spacing w:val="-4"/>
        </w:rPr>
        <w:t>TBCC</w:t>
      </w:r>
      <w:r>
        <w:rPr/>
        <w:tab/>
      </w:r>
      <w:r>
        <w:rPr>
          <w:spacing w:val="-5"/>
        </w:rPr>
        <w:t>44</w:t>
      </w:r>
    </w:p>
    <w:p>
      <w:pPr>
        <w:pStyle w:val="BodyText"/>
        <w:spacing w:before="158"/>
      </w:pPr>
    </w:p>
    <w:p>
      <w:pPr>
        <w:pStyle w:val="BodyText"/>
        <w:tabs>
          <w:tab w:pos="9183" w:val="left" w:leader="none"/>
        </w:tabs>
        <w:ind w:left="540"/>
      </w:pPr>
      <w:r>
        <w:rPr/>
        <w:t>Figure</w:t>
      </w:r>
      <w:r>
        <w:rPr>
          <w:spacing w:val="-4"/>
        </w:rPr>
        <w:t> </w:t>
      </w:r>
      <w:r>
        <w:rPr/>
        <w:t>4.2:</w:t>
      </w:r>
      <w:r>
        <w:rPr>
          <w:spacing w:val="-3"/>
        </w:rPr>
        <w:t> </w:t>
      </w:r>
      <w:r>
        <w:rPr/>
        <w:t>Network</w:t>
      </w:r>
      <w:r>
        <w:rPr>
          <w:spacing w:val="-7"/>
        </w:rPr>
        <w:t> </w:t>
      </w:r>
      <w:r>
        <w:rPr/>
        <w:t>Transit</w:t>
      </w:r>
      <w:r>
        <w:rPr>
          <w:spacing w:val="1"/>
        </w:rPr>
        <w:t> </w:t>
      </w:r>
      <w:r>
        <w:rPr/>
        <w:t>Time</w:t>
      </w:r>
      <w:r>
        <w:rPr>
          <w:spacing w:val="1"/>
        </w:rPr>
        <w:t> </w:t>
      </w:r>
      <w:r>
        <w:rPr/>
        <w:t>for</w:t>
      </w:r>
      <w:r>
        <w:rPr>
          <w:spacing w:val="-2"/>
        </w:rPr>
        <w:t> </w:t>
      </w:r>
      <w:r>
        <w:rPr/>
        <w:t>TBCC</w:t>
      </w:r>
      <w:r>
        <w:rPr>
          <w:spacing w:val="-4"/>
        </w:rPr>
        <w:t> </w:t>
      </w:r>
      <w:r>
        <w:rPr/>
        <w:t>at</w:t>
      </w:r>
      <w:r>
        <w:rPr>
          <w:spacing w:val="1"/>
        </w:rPr>
        <w:t> </w:t>
      </w:r>
      <w:r>
        <w:rPr/>
        <w:t>50%</w:t>
      </w:r>
      <w:r>
        <w:rPr>
          <w:spacing w:val="-1"/>
        </w:rPr>
        <w:t> </w:t>
      </w:r>
      <w:r>
        <w:rPr>
          <w:spacing w:val="-5"/>
        </w:rPr>
        <w:t>GCC</w:t>
      </w:r>
      <w:r>
        <w:rPr/>
        <w:tab/>
      </w:r>
      <w:r>
        <w:rPr>
          <w:spacing w:val="-5"/>
        </w:rPr>
        <w:t>46</w:t>
      </w:r>
    </w:p>
    <w:p>
      <w:pPr>
        <w:pStyle w:val="BodyText"/>
        <w:spacing w:before="164"/>
      </w:pPr>
    </w:p>
    <w:p>
      <w:pPr>
        <w:pStyle w:val="BodyText"/>
        <w:tabs>
          <w:tab w:pos="9183" w:val="left" w:leader="none"/>
        </w:tabs>
        <w:ind w:left="540"/>
      </w:pPr>
      <w:r>
        <w:rPr/>
        <w:t>Figure</w:t>
      </w:r>
      <w:r>
        <w:rPr>
          <w:spacing w:val="-4"/>
        </w:rPr>
        <w:t> </w:t>
      </w:r>
      <w:r>
        <w:rPr/>
        <w:t>4.3:</w:t>
      </w:r>
      <w:r>
        <w:rPr>
          <w:spacing w:val="-3"/>
        </w:rPr>
        <w:t> </w:t>
      </w:r>
      <w:r>
        <w:rPr/>
        <w:t>Network</w:t>
      </w:r>
      <w:r>
        <w:rPr>
          <w:spacing w:val="-5"/>
        </w:rPr>
        <w:t> </w:t>
      </w:r>
      <w:r>
        <w:rPr/>
        <w:t>Transit</w:t>
      </w:r>
      <w:r>
        <w:rPr>
          <w:spacing w:val="2"/>
        </w:rPr>
        <w:t> </w:t>
      </w:r>
      <w:r>
        <w:rPr/>
        <w:t>Time</w:t>
      </w:r>
      <w:r>
        <w:rPr>
          <w:spacing w:val="1"/>
        </w:rPr>
        <w:t> </w:t>
      </w:r>
      <w:r>
        <w:rPr/>
        <w:t>for</w:t>
      </w:r>
      <w:r>
        <w:rPr>
          <w:spacing w:val="-2"/>
        </w:rPr>
        <w:t> </w:t>
      </w:r>
      <w:r>
        <w:rPr/>
        <w:t>TBCC</w:t>
      </w:r>
      <w:r>
        <w:rPr>
          <w:spacing w:val="-4"/>
        </w:rPr>
        <w:t> </w:t>
      </w:r>
      <w:r>
        <w:rPr/>
        <w:t>at</w:t>
      </w:r>
      <w:r>
        <w:rPr>
          <w:spacing w:val="1"/>
        </w:rPr>
        <w:t> </w:t>
      </w:r>
      <w:r>
        <w:rPr/>
        <w:t>60%</w:t>
      </w:r>
      <w:r>
        <w:rPr>
          <w:spacing w:val="-1"/>
        </w:rPr>
        <w:t> </w:t>
      </w:r>
      <w:r>
        <w:rPr>
          <w:spacing w:val="-5"/>
        </w:rPr>
        <w:t>GCC</w:t>
      </w:r>
      <w:r>
        <w:rPr/>
        <w:tab/>
      </w:r>
      <w:r>
        <w:rPr>
          <w:spacing w:val="-5"/>
        </w:rPr>
        <w:t>47</w:t>
      </w:r>
    </w:p>
    <w:p>
      <w:pPr>
        <w:pStyle w:val="BodyText"/>
        <w:spacing w:before="159"/>
      </w:pPr>
    </w:p>
    <w:p>
      <w:pPr>
        <w:pStyle w:val="BodyText"/>
        <w:tabs>
          <w:tab w:pos="9183" w:val="left" w:leader="none"/>
        </w:tabs>
        <w:ind w:left="540"/>
      </w:pPr>
      <w:r>
        <w:rPr/>
        <w:t>Figure</w:t>
      </w:r>
      <w:r>
        <w:rPr>
          <w:spacing w:val="-4"/>
        </w:rPr>
        <w:t> </w:t>
      </w:r>
      <w:r>
        <w:rPr/>
        <w:t>4.4:</w:t>
      </w:r>
      <w:r>
        <w:rPr>
          <w:spacing w:val="-3"/>
        </w:rPr>
        <w:t> </w:t>
      </w:r>
      <w:r>
        <w:rPr/>
        <w:t>Network</w:t>
      </w:r>
      <w:r>
        <w:rPr>
          <w:spacing w:val="-7"/>
        </w:rPr>
        <w:t> </w:t>
      </w:r>
      <w:r>
        <w:rPr/>
        <w:t>Transit</w:t>
      </w:r>
      <w:r>
        <w:rPr>
          <w:spacing w:val="1"/>
        </w:rPr>
        <w:t> </w:t>
      </w:r>
      <w:r>
        <w:rPr/>
        <w:t>Time</w:t>
      </w:r>
      <w:r>
        <w:rPr>
          <w:spacing w:val="1"/>
        </w:rPr>
        <w:t> </w:t>
      </w:r>
      <w:r>
        <w:rPr/>
        <w:t>for</w:t>
      </w:r>
      <w:r>
        <w:rPr>
          <w:spacing w:val="-2"/>
        </w:rPr>
        <w:t> </w:t>
      </w:r>
      <w:r>
        <w:rPr/>
        <w:t>TBCC</w:t>
      </w:r>
      <w:r>
        <w:rPr>
          <w:spacing w:val="-4"/>
        </w:rPr>
        <w:t> </w:t>
      </w:r>
      <w:r>
        <w:rPr/>
        <w:t>at</w:t>
      </w:r>
      <w:r>
        <w:rPr>
          <w:spacing w:val="1"/>
        </w:rPr>
        <w:t> </w:t>
      </w:r>
      <w:r>
        <w:rPr/>
        <w:t>70%</w:t>
      </w:r>
      <w:r>
        <w:rPr>
          <w:spacing w:val="-1"/>
        </w:rPr>
        <w:t> </w:t>
      </w:r>
      <w:r>
        <w:rPr>
          <w:spacing w:val="-5"/>
        </w:rPr>
        <w:t>GCC</w:t>
      </w:r>
      <w:r>
        <w:rPr/>
        <w:tab/>
      </w:r>
      <w:r>
        <w:rPr>
          <w:spacing w:val="-5"/>
        </w:rPr>
        <w:t>47</w:t>
      </w:r>
    </w:p>
    <w:p>
      <w:pPr>
        <w:pStyle w:val="BodyText"/>
        <w:spacing w:before="158"/>
      </w:pPr>
    </w:p>
    <w:p>
      <w:pPr>
        <w:pStyle w:val="BodyText"/>
        <w:tabs>
          <w:tab w:pos="9183" w:val="left" w:leader="none"/>
        </w:tabs>
        <w:ind w:left="540"/>
      </w:pPr>
      <w:r>
        <w:rPr/>
        <w:t>Figure</w:t>
      </w:r>
      <w:r>
        <w:rPr>
          <w:spacing w:val="-4"/>
        </w:rPr>
        <w:t> </w:t>
      </w:r>
      <w:r>
        <w:rPr/>
        <w:t>4.5:</w:t>
      </w:r>
      <w:r>
        <w:rPr>
          <w:spacing w:val="-3"/>
        </w:rPr>
        <w:t> </w:t>
      </w:r>
      <w:r>
        <w:rPr/>
        <w:t>Network</w:t>
      </w:r>
      <w:r>
        <w:rPr>
          <w:spacing w:val="-7"/>
        </w:rPr>
        <w:t> </w:t>
      </w:r>
      <w:r>
        <w:rPr/>
        <w:t>Transit</w:t>
      </w:r>
      <w:r>
        <w:rPr>
          <w:spacing w:val="1"/>
        </w:rPr>
        <w:t> </w:t>
      </w:r>
      <w:r>
        <w:rPr/>
        <w:t>Time</w:t>
      </w:r>
      <w:r>
        <w:rPr>
          <w:spacing w:val="1"/>
        </w:rPr>
        <w:t> </w:t>
      </w:r>
      <w:r>
        <w:rPr/>
        <w:t>for</w:t>
      </w:r>
      <w:r>
        <w:rPr>
          <w:spacing w:val="-2"/>
        </w:rPr>
        <w:t> </w:t>
      </w:r>
      <w:r>
        <w:rPr/>
        <w:t>TBCC</w:t>
      </w:r>
      <w:r>
        <w:rPr>
          <w:spacing w:val="-4"/>
        </w:rPr>
        <w:t> </w:t>
      </w:r>
      <w:r>
        <w:rPr/>
        <w:t>at</w:t>
      </w:r>
      <w:r>
        <w:rPr>
          <w:spacing w:val="1"/>
        </w:rPr>
        <w:t> </w:t>
      </w:r>
      <w:r>
        <w:rPr/>
        <w:t>80%</w:t>
      </w:r>
      <w:r>
        <w:rPr>
          <w:spacing w:val="-1"/>
        </w:rPr>
        <w:t> </w:t>
      </w:r>
      <w:r>
        <w:rPr>
          <w:spacing w:val="-5"/>
        </w:rPr>
        <w:t>GCC</w:t>
      </w:r>
      <w:r>
        <w:rPr/>
        <w:tab/>
      </w:r>
      <w:r>
        <w:rPr>
          <w:spacing w:val="-5"/>
        </w:rPr>
        <w:t>48</w:t>
      </w:r>
    </w:p>
    <w:p>
      <w:pPr>
        <w:pStyle w:val="BodyText"/>
        <w:spacing w:before="164"/>
      </w:pPr>
    </w:p>
    <w:p>
      <w:pPr>
        <w:pStyle w:val="BodyText"/>
        <w:tabs>
          <w:tab w:pos="9183" w:val="left" w:leader="none"/>
        </w:tabs>
        <w:ind w:left="540"/>
      </w:pPr>
      <w:r>
        <w:rPr/>
        <w:t>Figure</w:t>
      </w:r>
      <w:r>
        <w:rPr>
          <w:spacing w:val="-2"/>
        </w:rPr>
        <w:t> </w:t>
      </w:r>
      <w:r>
        <w:rPr/>
        <w:t>4.6:</w:t>
      </w:r>
      <w:r>
        <w:rPr>
          <w:spacing w:val="-1"/>
        </w:rPr>
        <w:t> </w:t>
      </w:r>
      <w:r>
        <w:rPr/>
        <w:t>Dropped</w:t>
      </w:r>
      <w:r>
        <w:rPr>
          <w:spacing w:val="-6"/>
        </w:rPr>
        <w:t> </w:t>
      </w:r>
      <w:r>
        <w:rPr/>
        <w:t>Messages</w:t>
      </w:r>
      <w:r>
        <w:rPr>
          <w:spacing w:val="1"/>
        </w:rPr>
        <w:t> </w:t>
      </w:r>
      <w:r>
        <w:rPr/>
        <w:t>for </w:t>
      </w:r>
      <w:r>
        <w:rPr>
          <w:spacing w:val="-4"/>
        </w:rPr>
        <w:t>mTBCC</w:t>
      </w:r>
      <w:r>
        <w:rPr/>
        <w:tab/>
      </w:r>
      <w:r>
        <w:rPr>
          <w:spacing w:val="-5"/>
        </w:rPr>
        <w:t>50</w:t>
      </w:r>
    </w:p>
    <w:p>
      <w:pPr>
        <w:pStyle w:val="BodyText"/>
        <w:spacing w:before="158"/>
      </w:pPr>
    </w:p>
    <w:p>
      <w:pPr>
        <w:pStyle w:val="BodyText"/>
        <w:tabs>
          <w:tab w:pos="9183" w:val="left" w:leader="none"/>
        </w:tabs>
        <w:ind w:left="540"/>
      </w:pPr>
      <w:r>
        <w:rPr/>
        <w:t>Figure</w:t>
      </w:r>
      <w:r>
        <w:rPr>
          <w:spacing w:val="-3"/>
        </w:rPr>
        <w:t> </w:t>
      </w:r>
      <w:r>
        <w:rPr/>
        <w:t>4.7:</w:t>
      </w:r>
      <w:r>
        <w:rPr>
          <w:spacing w:val="-3"/>
        </w:rPr>
        <w:t> </w:t>
      </w:r>
      <w:r>
        <w:rPr/>
        <w:t>Network</w:t>
      </w:r>
      <w:r>
        <w:rPr>
          <w:spacing w:val="-6"/>
        </w:rPr>
        <w:t> </w:t>
      </w:r>
      <w:r>
        <w:rPr/>
        <w:t>Transit</w:t>
      </w:r>
      <w:r>
        <w:rPr>
          <w:spacing w:val="2"/>
        </w:rPr>
        <w:t> </w:t>
      </w:r>
      <w:r>
        <w:rPr/>
        <w:t>Time</w:t>
      </w:r>
      <w:r>
        <w:rPr>
          <w:spacing w:val="2"/>
        </w:rPr>
        <w:t> </w:t>
      </w:r>
      <w:r>
        <w:rPr/>
        <w:t>for</w:t>
      </w:r>
      <w:r>
        <w:rPr>
          <w:spacing w:val="-1"/>
        </w:rPr>
        <w:t> </w:t>
      </w:r>
      <w:r>
        <w:rPr/>
        <w:t>mTBCC</w:t>
      </w:r>
      <w:r>
        <w:rPr>
          <w:spacing w:val="-4"/>
        </w:rPr>
        <w:t> </w:t>
      </w:r>
      <w:r>
        <w:rPr/>
        <w:t>at</w:t>
      </w:r>
      <w:r>
        <w:rPr>
          <w:spacing w:val="3"/>
        </w:rPr>
        <w:t> </w:t>
      </w:r>
      <w:r>
        <w:rPr/>
        <w:t>50%</w:t>
      </w:r>
      <w:r>
        <w:rPr>
          <w:spacing w:val="-1"/>
        </w:rPr>
        <w:t> </w:t>
      </w:r>
      <w:r>
        <w:rPr>
          <w:spacing w:val="-5"/>
        </w:rPr>
        <w:t>GCC</w:t>
      </w:r>
      <w:r>
        <w:rPr/>
        <w:tab/>
      </w:r>
      <w:r>
        <w:rPr>
          <w:spacing w:val="-5"/>
        </w:rPr>
        <w:t>52</w:t>
      </w:r>
    </w:p>
    <w:p>
      <w:pPr>
        <w:spacing w:after="0"/>
        <w:sectPr>
          <w:pgSz w:w="12240" w:h="15840"/>
          <w:pgMar w:header="0" w:footer="1012" w:top="1360" w:bottom="1200" w:left="900" w:right="80"/>
        </w:sectPr>
      </w:pPr>
    </w:p>
    <w:p>
      <w:pPr>
        <w:pStyle w:val="BodyText"/>
        <w:tabs>
          <w:tab w:pos="9423" w:val="right" w:leader="none"/>
        </w:tabs>
        <w:spacing w:before="77"/>
        <w:ind w:left="540"/>
      </w:pPr>
      <w:r>
        <w:rPr/>
        <w:t>Figure</w:t>
      </w:r>
      <w:r>
        <w:rPr>
          <w:spacing w:val="-6"/>
        </w:rPr>
        <w:t> </w:t>
      </w:r>
      <w:r>
        <w:rPr/>
        <w:t>4.8:</w:t>
      </w:r>
      <w:r>
        <w:rPr>
          <w:spacing w:val="52"/>
        </w:rPr>
        <w:t> </w:t>
      </w:r>
      <w:r>
        <w:rPr/>
        <w:t>Network</w:t>
      </w:r>
      <w:r>
        <w:rPr>
          <w:spacing w:val="-7"/>
        </w:rPr>
        <w:t> </w:t>
      </w:r>
      <w:r>
        <w:rPr/>
        <w:t>Transit</w:t>
      </w:r>
      <w:r>
        <w:rPr>
          <w:spacing w:val="2"/>
        </w:rPr>
        <w:t> </w:t>
      </w:r>
      <w:r>
        <w:rPr/>
        <w:t>Time</w:t>
      </w:r>
      <w:r>
        <w:rPr>
          <w:spacing w:val="2"/>
        </w:rPr>
        <w:t> </w:t>
      </w:r>
      <w:r>
        <w:rPr/>
        <w:t>for</w:t>
      </w:r>
      <w:r>
        <w:rPr>
          <w:spacing w:val="3"/>
        </w:rPr>
        <w:t> </w:t>
      </w:r>
      <w:r>
        <w:rPr/>
        <w:t>mTBCC</w:t>
      </w:r>
      <w:r>
        <w:rPr>
          <w:spacing w:val="-4"/>
        </w:rPr>
        <w:t> </w:t>
      </w:r>
      <w:r>
        <w:rPr/>
        <w:t>at</w:t>
      </w:r>
      <w:r>
        <w:rPr>
          <w:spacing w:val="-2"/>
        </w:rPr>
        <w:t> </w:t>
      </w:r>
      <w:r>
        <w:rPr/>
        <w:t>60%</w:t>
      </w:r>
      <w:r>
        <w:rPr>
          <w:spacing w:val="-1"/>
        </w:rPr>
        <w:t> </w:t>
      </w:r>
      <w:r>
        <w:rPr>
          <w:spacing w:val="-5"/>
        </w:rPr>
        <w:t>GCC</w:t>
      </w:r>
      <w:r>
        <w:rPr/>
        <w:tab/>
      </w:r>
      <w:r>
        <w:rPr>
          <w:spacing w:val="-5"/>
        </w:rPr>
        <w:t>53</w:t>
      </w:r>
    </w:p>
    <w:p>
      <w:pPr>
        <w:pStyle w:val="BodyText"/>
        <w:tabs>
          <w:tab w:pos="9423" w:val="right" w:leader="none"/>
        </w:tabs>
        <w:spacing w:before="434"/>
        <w:ind w:left="540"/>
      </w:pPr>
      <w:r>
        <w:rPr/>
        <w:t>Figure</w:t>
      </w:r>
      <w:r>
        <w:rPr>
          <w:spacing w:val="-4"/>
        </w:rPr>
        <w:t> </w:t>
      </w:r>
      <w:r>
        <w:rPr/>
        <w:t>4.9:</w:t>
      </w:r>
      <w:r>
        <w:rPr>
          <w:spacing w:val="-3"/>
        </w:rPr>
        <w:t> </w:t>
      </w:r>
      <w:r>
        <w:rPr/>
        <w:t>Network</w:t>
      </w:r>
      <w:r>
        <w:rPr>
          <w:spacing w:val="-8"/>
        </w:rPr>
        <w:t> </w:t>
      </w:r>
      <w:r>
        <w:rPr/>
        <w:t>Transit</w:t>
      </w:r>
      <w:r>
        <w:rPr>
          <w:spacing w:val="2"/>
        </w:rPr>
        <w:t> </w:t>
      </w:r>
      <w:r>
        <w:rPr/>
        <w:t>Time</w:t>
      </w:r>
      <w:r>
        <w:rPr>
          <w:spacing w:val="1"/>
        </w:rPr>
        <w:t> </w:t>
      </w:r>
      <w:r>
        <w:rPr/>
        <w:t>for</w:t>
      </w:r>
      <w:r>
        <w:rPr>
          <w:spacing w:val="-2"/>
        </w:rPr>
        <w:t> </w:t>
      </w:r>
      <w:r>
        <w:rPr/>
        <w:t>mTBCC</w:t>
      </w:r>
      <w:r>
        <w:rPr>
          <w:spacing w:val="-5"/>
        </w:rPr>
        <w:t> </w:t>
      </w:r>
      <w:r>
        <w:rPr/>
        <w:t>at</w:t>
      </w:r>
      <w:r>
        <w:rPr>
          <w:spacing w:val="2"/>
        </w:rPr>
        <w:t> </w:t>
      </w:r>
      <w:r>
        <w:rPr/>
        <w:t>70%</w:t>
      </w:r>
      <w:r>
        <w:rPr>
          <w:spacing w:val="-2"/>
        </w:rPr>
        <w:t> </w:t>
      </w:r>
      <w:r>
        <w:rPr>
          <w:spacing w:val="-5"/>
        </w:rPr>
        <w:t>GCC</w:t>
      </w:r>
      <w:r>
        <w:rPr/>
        <w:tab/>
      </w:r>
      <w:r>
        <w:rPr>
          <w:spacing w:val="-5"/>
        </w:rPr>
        <w:t>53</w:t>
      </w:r>
    </w:p>
    <w:p>
      <w:pPr>
        <w:pStyle w:val="BodyText"/>
        <w:tabs>
          <w:tab w:pos="9423" w:val="right" w:leader="none"/>
        </w:tabs>
        <w:spacing w:before="440"/>
        <w:ind w:left="540"/>
      </w:pPr>
      <w:r>
        <w:rPr/>
        <w:t>Figure</w:t>
      </w:r>
      <w:r>
        <w:rPr>
          <w:spacing w:val="-6"/>
        </w:rPr>
        <w:t> </w:t>
      </w:r>
      <w:r>
        <w:rPr/>
        <w:t>4.10:</w:t>
      </w:r>
      <w:r>
        <w:rPr>
          <w:spacing w:val="-2"/>
        </w:rPr>
        <w:t> </w:t>
      </w:r>
      <w:r>
        <w:rPr/>
        <w:t>Network</w:t>
      </w:r>
      <w:r>
        <w:rPr>
          <w:spacing w:val="-7"/>
        </w:rPr>
        <w:t> </w:t>
      </w:r>
      <w:r>
        <w:rPr/>
        <w:t>Transit</w:t>
      </w:r>
      <w:r>
        <w:rPr>
          <w:spacing w:val="2"/>
        </w:rPr>
        <w:t> </w:t>
      </w:r>
      <w:r>
        <w:rPr/>
        <w:t>Time</w:t>
      </w:r>
      <w:r>
        <w:rPr>
          <w:spacing w:val="1"/>
        </w:rPr>
        <w:t> </w:t>
      </w:r>
      <w:r>
        <w:rPr/>
        <w:t>for</w:t>
      </w:r>
      <w:r>
        <w:rPr>
          <w:spacing w:val="-1"/>
        </w:rPr>
        <w:t> </w:t>
      </w:r>
      <w:r>
        <w:rPr/>
        <w:t>mTBCC</w:t>
      </w:r>
      <w:r>
        <w:rPr>
          <w:spacing w:val="-5"/>
        </w:rPr>
        <w:t> </w:t>
      </w:r>
      <w:r>
        <w:rPr/>
        <w:t>at</w:t>
      </w:r>
      <w:r>
        <w:rPr>
          <w:spacing w:val="-2"/>
        </w:rPr>
        <w:t> </w:t>
      </w:r>
      <w:r>
        <w:rPr/>
        <w:t>80%</w:t>
      </w:r>
      <w:r>
        <w:rPr>
          <w:spacing w:val="-1"/>
        </w:rPr>
        <w:t> </w:t>
      </w:r>
      <w:r>
        <w:rPr>
          <w:spacing w:val="-5"/>
        </w:rPr>
        <w:t>GCC</w:t>
      </w:r>
      <w:r>
        <w:rPr/>
        <w:tab/>
      </w:r>
      <w:r>
        <w:rPr>
          <w:spacing w:val="-5"/>
        </w:rPr>
        <w:t>54</w:t>
      </w:r>
    </w:p>
    <w:p>
      <w:pPr>
        <w:pStyle w:val="BodyText"/>
        <w:tabs>
          <w:tab w:pos="9423" w:val="right" w:leader="none"/>
        </w:tabs>
        <w:spacing w:before="435"/>
        <w:ind w:left="540"/>
      </w:pPr>
      <w:r>
        <w:rPr/>
        <w:t>Figure</w:t>
      </w:r>
      <w:r>
        <w:rPr>
          <w:spacing w:val="-2"/>
        </w:rPr>
        <w:t> </w:t>
      </w:r>
      <w:r>
        <w:rPr/>
        <w:t>4.11:</w:t>
      </w:r>
      <w:r>
        <w:rPr>
          <w:spacing w:val="-1"/>
        </w:rPr>
        <w:t> </w:t>
      </w:r>
      <w:r>
        <w:rPr/>
        <w:t>Comparison</w:t>
      </w:r>
      <w:r>
        <w:rPr>
          <w:spacing w:val="-6"/>
        </w:rPr>
        <w:t> </w:t>
      </w:r>
      <w:r>
        <w:rPr/>
        <w:t>of</w:t>
      </w:r>
      <w:r>
        <w:rPr>
          <w:spacing w:val="-9"/>
        </w:rPr>
        <w:t> </w:t>
      </w:r>
      <w:r>
        <w:rPr/>
        <w:t>dropped</w:t>
      </w:r>
      <w:r>
        <w:rPr>
          <w:spacing w:val="-1"/>
        </w:rPr>
        <w:t> </w:t>
      </w:r>
      <w:r>
        <w:rPr/>
        <w:t>message</w:t>
      </w:r>
      <w:r>
        <w:rPr>
          <w:spacing w:val="2"/>
        </w:rPr>
        <w:t> </w:t>
      </w:r>
      <w:r>
        <w:rPr/>
        <w:t>between</w:t>
      </w:r>
      <w:r>
        <w:rPr>
          <w:spacing w:val="-1"/>
        </w:rPr>
        <w:t> </w:t>
      </w:r>
      <w:r>
        <w:rPr/>
        <w:t>mTBCC</w:t>
      </w:r>
      <w:r>
        <w:rPr>
          <w:spacing w:val="-2"/>
        </w:rPr>
        <w:t> </w:t>
      </w:r>
      <w:r>
        <w:rPr/>
        <w:t>and</w:t>
      </w:r>
      <w:r>
        <w:rPr>
          <w:spacing w:val="1"/>
        </w:rPr>
        <w:t> </w:t>
      </w:r>
      <w:r>
        <w:rPr/>
        <w:t>TBCC</w:t>
      </w:r>
      <w:r>
        <w:rPr>
          <w:spacing w:val="-2"/>
        </w:rPr>
        <w:t> </w:t>
      </w:r>
      <w:r>
        <w:rPr/>
        <w:t>at</w:t>
      </w:r>
      <w:r>
        <w:rPr>
          <w:spacing w:val="4"/>
        </w:rPr>
        <w:t> </w:t>
      </w:r>
      <w:r>
        <w:rPr/>
        <w:t>QS-</w:t>
      </w:r>
      <w:r>
        <w:rPr>
          <w:spacing w:val="-5"/>
        </w:rPr>
        <w:t>10</w:t>
      </w:r>
      <w:r>
        <w:rPr/>
        <w:tab/>
      </w:r>
      <w:r>
        <w:rPr>
          <w:spacing w:val="-5"/>
        </w:rPr>
        <w:t>56</w:t>
      </w:r>
    </w:p>
    <w:p>
      <w:pPr>
        <w:pStyle w:val="BodyText"/>
        <w:tabs>
          <w:tab w:pos="9423" w:val="right" w:leader="none"/>
        </w:tabs>
        <w:spacing w:before="434"/>
        <w:ind w:left="540"/>
      </w:pPr>
      <w:r>
        <w:rPr/>
        <w:t>Figure</w:t>
      </w:r>
      <w:r>
        <w:rPr>
          <w:spacing w:val="-4"/>
        </w:rPr>
        <w:t> </w:t>
      </w:r>
      <w:r>
        <w:rPr/>
        <w:t>4.12: Comparison</w:t>
      </w:r>
      <w:r>
        <w:rPr>
          <w:spacing w:val="-6"/>
        </w:rPr>
        <w:t> </w:t>
      </w:r>
      <w:r>
        <w:rPr/>
        <w:t>of</w:t>
      </w:r>
      <w:r>
        <w:rPr>
          <w:spacing w:val="-8"/>
        </w:rPr>
        <w:t> </w:t>
      </w:r>
      <w:r>
        <w:rPr/>
        <w:t>dropped</w:t>
      </w:r>
      <w:r>
        <w:rPr>
          <w:spacing w:val="2"/>
        </w:rPr>
        <w:t> </w:t>
      </w:r>
      <w:r>
        <w:rPr/>
        <w:t>message between mTBCC</w:t>
      </w:r>
      <w:r>
        <w:rPr>
          <w:spacing w:val="-3"/>
        </w:rPr>
        <w:t> </w:t>
      </w:r>
      <w:r>
        <w:rPr/>
        <w:t>and TBCC</w:t>
      </w:r>
      <w:r>
        <w:rPr>
          <w:spacing w:val="-3"/>
        </w:rPr>
        <w:t> </w:t>
      </w:r>
      <w:r>
        <w:rPr/>
        <w:t>at</w:t>
      </w:r>
      <w:r>
        <w:rPr>
          <w:spacing w:val="5"/>
        </w:rPr>
        <w:t> </w:t>
      </w:r>
      <w:r>
        <w:rPr/>
        <w:t>QS-</w:t>
      </w:r>
      <w:r>
        <w:rPr>
          <w:spacing w:val="-5"/>
        </w:rPr>
        <w:t>20</w:t>
      </w:r>
      <w:r>
        <w:rPr/>
        <w:tab/>
      </w:r>
      <w:r>
        <w:rPr>
          <w:spacing w:val="-5"/>
        </w:rPr>
        <w:t>56</w:t>
      </w:r>
    </w:p>
    <w:p>
      <w:pPr>
        <w:pStyle w:val="BodyText"/>
        <w:tabs>
          <w:tab w:pos="9423" w:val="right" w:leader="none"/>
        </w:tabs>
        <w:spacing w:before="440"/>
        <w:ind w:left="540"/>
      </w:pPr>
      <w:r>
        <w:rPr/>
        <w:t>Figure</w:t>
      </w:r>
      <w:r>
        <w:rPr>
          <w:spacing w:val="-4"/>
        </w:rPr>
        <w:t> </w:t>
      </w:r>
      <w:r>
        <w:rPr/>
        <w:t>4.13:</w:t>
      </w:r>
      <w:r>
        <w:rPr>
          <w:spacing w:val="-1"/>
        </w:rPr>
        <w:t> </w:t>
      </w:r>
      <w:r>
        <w:rPr/>
        <w:t>Comparison</w:t>
      </w:r>
      <w:r>
        <w:rPr>
          <w:spacing w:val="-6"/>
        </w:rPr>
        <w:t> </w:t>
      </w:r>
      <w:r>
        <w:rPr/>
        <w:t>of</w:t>
      </w:r>
      <w:r>
        <w:rPr>
          <w:spacing w:val="-8"/>
        </w:rPr>
        <w:t> </w:t>
      </w:r>
      <w:r>
        <w:rPr/>
        <w:t>dropped</w:t>
      </w:r>
      <w:r>
        <w:rPr>
          <w:spacing w:val="4"/>
        </w:rPr>
        <w:t> </w:t>
      </w:r>
      <w:r>
        <w:rPr/>
        <w:t>message</w:t>
      </w:r>
      <w:r>
        <w:rPr>
          <w:spacing w:val="-2"/>
        </w:rPr>
        <w:t> </w:t>
      </w:r>
      <w:r>
        <w:rPr/>
        <w:t>between</w:t>
      </w:r>
      <w:r>
        <w:rPr>
          <w:spacing w:val="1"/>
        </w:rPr>
        <w:t> </w:t>
      </w:r>
      <w:r>
        <w:rPr/>
        <w:t>mTBCC</w:t>
      </w:r>
      <w:r>
        <w:rPr>
          <w:spacing w:val="-3"/>
        </w:rPr>
        <w:t> </w:t>
      </w:r>
      <w:r>
        <w:rPr/>
        <w:t>and</w:t>
      </w:r>
      <w:r>
        <w:rPr>
          <w:spacing w:val="-1"/>
        </w:rPr>
        <w:t> </w:t>
      </w:r>
      <w:r>
        <w:rPr/>
        <w:t>TBCC</w:t>
      </w:r>
      <w:r>
        <w:rPr>
          <w:spacing w:val="-3"/>
        </w:rPr>
        <w:t> </w:t>
      </w:r>
      <w:r>
        <w:rPr/>
        <w:t>at</w:t>
      </w:r>
      <w:r>
        <w:rPr>
          <w:spacing w:val="5"/>
        </w:rPr>
        <w:t> </w:t>
      </w:r>
      <w:r>
        <w:rPr/>
        <w:t>QS-</w:t>
      </w:r>
      <w:r>
        <w:rPr>
          <w:spacing w:val="-5"/>
        </w:rPr>
        <w:t>30</w:t>
      </w:r>
      <w:r>
        <w:rPr/>
        <w:tab/>
      </w:r>
      <w:r>
        <w:rPr>
          <w:spacing w:val="-5"/>
        </w:rPr>
        <w:t>57</w:t>
      </w:r>
    </w:p>
    <w:p>
      <w:pPr>
        <w:pStyle w:val="BodyText"/>
        <w:tabs>
          <w:tab w:pos="9423" w:val="right" w:leader="none"/>
        </w:tabs>
        <w:spacing w:before="435"/>
        <w:ind w:left="540"/>
      </w:pPr>
      <w:r>
        <w:rPr/>
        <w:t>Figure</w:t>
      </w:r>
      <w:r>
        <w:rPr>
          <w:spacing w:val="-2"/>
        </w:rPr>
        <w:t> </w:t>
      </w:r>
      <w:r>
        <w:rPr/>
        <w:t>4.14: Comparison</w:t>
      </w:r>
      <w:r>
        <w:rPr>
          <w:spacing w:val="-5"/>
        </w:rPr>
        <w:t> </w:t>
      </w:r>
      <w:r>
        <w:rPr/>
        <w:t>of</w:t>
      </w:r>
      <w:r>
        <w:rPr>
          <w:spacing w:val="-8"/>
        </w:rPr>
        <w:t> </w:t>
      </w:r>
      <w:r>
        <w:rPr/>
        <w:t>dropped message</w:t>
      </w:r>
      <w:r>
        <w:rPr>
          <w:spacing w:val="-1"/>
        </w:rPr>
        <w:t> </w:t>
      </w:r>
      <w:r>
        <w:rPr/>
        <w:t>between mTBCC</w:t>
      </w:r>
      <w:r>
        <w:rPr>
          <w:spacing w:val="-2"/>
        </w:rPr>
        <w:t> </w:t>
      </w:r>
      <w:r>
        <w:rPr/>
        <w:t>and TBCC</w:t>
      </w:r>
      <w:r>
        <w:rPr>
          <w:spacing w:val="-2"/>
        </w:rPr>
        <w:t> </w:t>
      </w:r>
      <w:r>
        <w:rPr/>
        <w:t>at</w:t>
      </w:r>
      <w:r>
        <w:rPr>
          <w:spacing w:val="5"/>
        </w:rPr>
        <w:t> </w:t>
      </w:r>
      <w:r>
        <w:rPr/>
        <w:t>QS-</w:t>
      </w:r>
      <w:r>
        <w:rPr>
          <w:spacing w:val="-5"/>
        </w:rPr>
        <w:t>40</w:t>
      </w:r>
      <w:r>
        <w:rPr/>
        <w:tab/>
      </w:r>
      <w:r>
        <w:rPr>
          <w:spacing w:val="-5"/>
        </w:rPr>
        <w:t>57</w:t>
      </w:r>
    </w:p>
    <w:p>
      <w:pPr>
        <w:pStyle w:val="BodyText"/>
        <w:tabs>
          <w:tab w:pos="9423" w:val="right" w:leader="none"/>
        </w:tabs>
        <w:spacing w:before="434"/>
        <w:ind w:left="540"/>
      </w:pPr>
      <w:r>
        <w:rPr/>
        <w:t>Figure</w:t>
      </w:r>
      <w:r>
        <w:rPr>
          <w:spacing w:val="-4"/>
        </w:rPr>
        <w:t> </w:t>
      </w:r>
      <w:r>
        <w:rPr/>
        <w:t>4.15: Comparison</w:t>
      </w:r>
      <w:r>
        <w:rPr>
          <w:spacing w:val="-5"/>
        </w:rPr>
        <w:t> </w:t>
      </w:r>
      <w:r>
        <w:rPr/>
        <w:t>of</w:t>
      </w:r>
      <w:r>
        <w:rPr>
          <w:spacing w:val="-9"/>
        </w:rPr>
        <w:t> </w:t>
      </w:r>
      <w:r>
        <w:rPr/>
        <w:t>NTT</w:t>
      </w:r>
      <w:r>
        <w:rPr>
          <w:spacing w:val="5"/>
        </w:rPr>
        <w:t> </w:t>
      </w:r>
      <w:r>
        <w:rPr/>
        <w:t>between mTBCC</w:t>
      </w:r>
      <w:r>
        <w:rPr>
          <w:spacing w:val="-3"/>
        </w:rPr>
        <w:t> </w:t>
      </w:r>
      <w:r>
        <w:rPr/>
        <w:t>and</w:t>
      </w:r>
      <w:r>
        <w:rPr>
          <w:spacing w:val="2"/>
        </w:rPr>
        <w:t> </w:t>
      </w:r>
      <w:r>
        <w:rPr/>
        <w:t>TBCC</w:t>
      </w:r>
      <w:r>
        <w:rPr>
          <w:spacing w:val="-2"/>
        </w:rPr>
        <w:t> </w:t>
      </w:r>
      <w:r>
        <w:rPr/>
        <w:t>at</w:t>
      </w:r>
      <w:r>
        <w:rPr>
          <w:spacing w:val="5"/>
        </w:rPr>
        <w:t> </w:t>
      </w:r>
      <w:r>
        <w:rPr/>
        <w:t>50%</w:t>
      </w:r>
      <w:r>
        <w:rPr>
          <w:spacing w:val="-3"/>
        </w:rPr>
        <w:t> </w:t>
      </w:r>
      <w:r>
        <w:rPr>
          <w:spacing w:val="-5"/>
        </w:rPr>
        <w:t>GCC</w:t>
      </w:r>
      <w:r>
        <w:rPr/>
        <w:tab/>
      </w:r>
      <w:r>
        <w:rPr>
          <w:spacing w:val="-5"/>
        </w:rPr>
        <w:t>61</w:t>
      </w:r>
    </w:p>
    <w:p>
      <w:pPr>
        <w:pStyle w:val="BodyText"/>
        <w:tabs>
          <w:tab w:pos="9423" w:val="right" w:leader="none"/>
        </w:tabs>
        <w:spacing w:before="439"/>
        <w:ind w:left="540"/>
      </w:pPr>
      <w:r>
        <w:rPr/>
        <w:t>Figure</w:t>
      </w:r>
      <w:r>
        <w:rPr>
          <w:spacing w:val="-4"/>
        </w:rPr>
        <w:t> </w:t>
      </w:r>
      <w:r>
        <w:rPr/>
        <w:t>4.16: Comparison</w:t>
      </w:r>
      <w:r>
        <w:rPr>
          <w:spacing w:val="-5"/>
        </w:rPr>
        <w:t> </w:t>
      </w:r>
      <w:r>
        <w:rPr/>
        <w:t>of</w:t>
      </w:r>
      <w:r>
        <w:rPr>
          <w:spacing w:val="-8"/>
        </w:rPr>
        <w:t> </w:t>
      </w:r>
      <w:r>
        <w:rPr/>
        <w:t>NTT</w:t>
      </w:r>
      <w:r>
        <w:rPr>
          <w:spacing w:val="2"/>
        </w:rPr>
        <w:t> </w:t>
      </w:r>
      <w:r>
        <w:rPr/>
        <w:t>between mTBCC</w:t>
      </w:r>
      <w:r>
        <w:rPr>
          <w:spacing w:val="-2"/>
        </w:rPr>
        <w:t> </w:t>
      </w:r>
      <w:r>
        <w:rPr/>
        <w:t>and TBCC at</w:t>
      </w:r>
      <w:r>
        <w:rPr>
          <w:spacing w:val="5"/>
        </w:rPr>
        <w:t> </w:t>
      </w:r>
      <w:r>
        <w:rPr/>
        <w:t>60%</w:t>
      </w:r>
      <w:r>
        <w:rPr>
          <w:spacing w:val="-3"/>
        </w:rPr>
        <w:t> </w:t>
      </w:r>
      <w:r>
        <w:rPr>
          <w:spacing w:val="-5"/>
        </w:rPr>
        <w:t>GCC</w:t>
      </w:r>
      <w:r>
        <w:rPr/>
        <w:tab/>
      </w:r>
      <w:r>
        <w:rPr>
          <w:spacing w:val="-5"/>
        </w:rPr>
        <w:t>61</w:t>
      </w:r>
    </w:p>
    <w:p>
      <w:pPr>
        <w:pStyle w:val="BodyText"/>
        <w:tabs>
          <w:tab w:pos="9423" w:val="right" w:leader="none"/>
        </w:tabs>
        <w:spacing w:before="435"/>
        <w:ind w:left="540"/>
      </w:pPr>
      <w:r>
        <w:rPr/>
        <w:t>Figure</w:t>
      </w:r>
      <w:r>
        <w:rPr>
          <w:spacing w:val="-4"/>
        </w:rPr>
        <w:t> </w:t>
      </w:r>
      <w:r>
        <w:rPr/>
        <w:t>4.17: Comparison</w:t>
      </w:r>
      <w:r>
        <w:rPr>
          <w:spacing w:val="-5"/>
        </w:rPr>
        <w:t> </w:t>
      </w:r>
      <w:r>
        <w:rPr/>
        <w:t>of</w:t>
      </w:r>
      <w:r>
        <w:rPr>
          <w:spacing w:val="-9"/>
        </w:rPr>
        <w:t> </w:t>
      </w:r>
      <w:r>
        <w:rPr/>
        <w:t>NTT</w:t>
      </w:r>
      <w:r>
        <w:rPr>
          <w:spacing w:val="5"/>
        </w:rPr>
        <w:t> </w:t>
      </w:r>
      <w:r>
        <w:rPr/>
        <w:t>between mTBCC</w:t>
      </w:r>
      <w:r>
        <w:rPr>
          <w:spacing w:val="-3"/>
        </w:rPr>
        <w:t> </w:t>
      </w:r>
      <w:r>
        <w:rPr/>
        <w:t>and TBCC at</w:t>
      </w:r>
      <w:r>
        <w:rPr>
          <w:spacing w:val="5"/>
        </w:rPr>
        <w:t> </w:t>
      </w:r>
      <w:r>
        <w:rPr/>
        <w:t>70%</w:t>
      </w:r>
      <w:r>
        <w:rPr>
          <w:spacing w:val="-3"/>
        </w:rPr>
        <w:t> </w:t>
      </w:r>
      <w:r>
        <w:rPr>
          <w:spacing w:val="-5"/>
        </w:rPr>
        <w:t>GCC</w:t>
      </w:r>
      <w:r>
        <w:rPr/>
        <w:tab/>
      </w:r>
      <w:r>
        <w:rPr>
          <w:spacing w:val="-5"/>
        </w:rPr>
        <w:t>62</w:t>
      </w:r>
    </w:p>
    <w:p>
      <w:pPr>
        <w:pStyle w:val="BodyText"/>
        <w:tabs>
          <w:tab w:pos="9423" w:val="right" w:leader="none"/>
        </w:tabs>
        <w:spacing w:before="434"/>
        <w:ind w:left="540"/>
      </w:pPr>
      <w:r>
        <w:rPr/>
        <w:t>Figure</w:t>
      </w:r>
      <w:r>
        <w:rPr>
          <w:spacing w:val="-2"/>
        </w:rPr>
        <w:t> </w:t>
      </w:r>
      <w:r>
        <w:rPr/>
        <w:t>4.18: Comparison</w:t>
      </w:r>
      <w:r>
        <w:rPr>
          <w:spacing w:val="-5"/>
        </w:rPr>
        <w:t> </w:t>
      </w:r>
      <w:r>
        <w:rPr/>
        <w:t>of</w:t>
      </w:r>
      <w:r>
        <w:rPr>
          <w:spacing w:val="-7"/>
        </w:rPr>
        <w:t> </w:t>
      </w:r>
      <w:r>
        <w:rPr/>
        <w:t>NTT</w:t>
      </w:r>
      <w:r>
        <w:rPr>
          <w:spacing w:val="3"/>
        </w:rPr>
        <w:t> </w:t>
      </w:r>
      <w:r>
        <w:rPr/>
        <w:t>between mTBCC</w:t>
      </w:r>
      <w:r>
        <w:rPr>
          <w:spacing w:val="-3"/>
        </w:rPr>
        <w:t> </w:t>
      </w:r>
      <w:r>
        <w:rPr/>
        <w:t>and TBCC</w:t>
      </w:r>
      <w:r>
        <w:rPr>
          <w:spacing w:val="-2"/>
        </w:rPr>
        <w:t> </w:t>
      </w:r>
      <w:r>
        <w:rPr/>
        <w:t>at</w:t>
      </w:r>
      <w:r>
        <w:rPr>
          <w:spacing w:val="5"/>
        </w:rPr>
        <w:t> </w:t>
      </w:r>
      <w:r>
        <w:rPr/>
        <w:t>80%</w:t>
      </w:r>
      <w:r>
        <w:rPr>
          <w:spacing w:val="-3"/>
        </w:rPr>
        <w:t> </w:t>
      </w:r>
      <w:r>
        <w:rPr>
          <w:spacing w:val="-5"/>
        </w:rPr>
        <w:t>GCC</w:t>
      </w:r>
      <w:r>
        <w:rPr/>
        <w:tab/>
      </w:r>
      <w:r>
        <w:rPr>
          <w:spacing w:val="-5"/>
        </w:rPr>
        <w:t>62</w:t>
      </w:r>
    </w:p>
    <w:p>
      <w:pPr>
        <w:spacing w:after="0"/>
        <w:sectPr>
          <w:pgSz w:w="12240" w:h="15840"/>
          <w:pgMar w:header="0" w:footer="1012" w:top="1360" w:bottom="1200" w:left="900" w:right="80"/>
        </w:sectPr>
      </w:pPr>
    </w:p>
    <w:p>
      <w:pPr>
        <w:pStyle w:val="Heading1"/>
        <w:ind w:left="3714" w:right="0"/>
        <w:jc w:val="left"/>
      </w:pPr>
      <w:bookmarkStart w:name="_TOC_250043" w:id="8"/>
      <w:r>
        <w:rPr/>
        <w:t>LIST</w:t>
      </w:r>
      <w:r>
        <w:rPr>
          <w:spacing w:val="-3"/>
        </w:rPr>
        <w:t> </w:t>
      </w:r>
      <w:r>
        <w:rPr/>
        <w:t>OF</w:t>
      </w:r>
      <w:bookmarkEnd w:id="8"/>
      <w:r>
        <w:rPr>
          <w:spacing w:val="-2"/>
        </w:rPr>
        <w:t> ABBREVIATIONS</w:t>
      </w:r>
    </w:p>
    <w:p>
      <w:pPr>
        <w:pStyle w:val="BodyText"/>
        <w:spacing w:before="209"/>
        <w:rPr>
          <w:b/>
          <w:sz w:val="20"/>
        </w:r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8"/>
        <w:gridCol w:w="7451"/>
      </w:tblGrid>
      <w:tr>
        <w:trPr>
          <w:trHeight w:val="490" w:hRule="atLeast"/>
        </w:trPr>
        <w:tc>
          <w:tcPr>
            <w:tcW w:w="1998" w:type="dxa"/>
          </w:tcPr>
          <w:p>
            <w:pPr>
              <w:pStyle w:val="TableParagraph"/>
              <w:spacing w:line="266" w:lineRule="exact"/>
              <w:ind w:left="50"/>
              <w:rPr>
                <w:sz w:val="24"/>
              </w:rPr>
            </w:pPr>
            <w:r>
              <w:rPr>
                <w:spacing w:val="-2"/>
                <w:sz w:val="24"/>
              </w:rPr>
              <w:t>Acronyms</w:t>
            </w:r>
          </w:p>
        </w:tc>
        <w:tc>
          <w:tcPr>
            <w:tcW w:w="7451" w:type="dxa"/>
          </w:tcPr>
          <w:p>
            <w:pPr>
              <w:pStyle w:val="TableParagraph"/>
              <w:spacing w:line="266" w:lineRule="exact"/>
              <w:ind w:left="932"/>
              <w:rPr>
                <w:sz w:val="24"/>
              </w:rPr>
            </w:pPr>
            <w:r>
              <w:rPr>
                <w:spacing w:val="-2"/>
                <w:sz w:val="24"/>
              </w:rPr>
              <w:t>Definition</w:t>
            </w:r>
          </w:p>
        </w:tc>
      </w:tr>
      <w:tr>
        <w:trPr>
          <w:trHeight w:val="713" w:hRule="atLeast"/>
        </w:trPr>
        <w:tc>
          <w:tcPr>
            <w:tcW w:w="1998" w:type="dxa"/>
          </w:tcPr>
          <w:p>
            <w:pPr>
              <w:pStyle w:val="TableParagraph"/>
              <w:spacing w:before="215"/>
              <w:ind w:left="50"/>
              <w:rPr>
                <w:sz w:val="24"/>
              </w:rPr>
            </w:pPr>
            <w:r>
              <w:rPr>
                <w:spacing w:val="-5"/>
                <w:sz w:val="24"/>
              </w:rPr>
              <w:t>DTN</w:t>
            </w:r>
          </w:p>
        </w:tc>
        <w:tc>
          <w:tcPr>
            <w:tcW w:w="7451" w:type="dxa"/>
          </w:tcPr>
          <w:p>
            <w:pPr>
              <w:pStyle w:val="TableParagraph"/>
              <w:spacing w:before="215"/>
              <w:ind w:left="932"/>
              <w:rPr>
                <w:sz w:val="24"/>
              </w:rPr>
            </w:pPr>
            <w:r>
              <w:rPr>
                <w:sz w:val="24"/>
              </w:rPr>
              <w:t>Delay</w:t>
            </w:r>
            <w:r>
              <w:rPr>
                <w:spacing w:val="-9"/>
                <w:sz w:val="24"/>
              </w:rPr>
              <w:t> </w:t>
            </w:r>
            <w:r>
              <w:rPr>
                <w:sz w:val="24"/>
              </w:rPr>
              <w:t>Tolerant</w:t>
            </w:r>
            <w:r>
              <w:rPr>
                <w:spacing w:val="2"/>
                <w:sz w:val="24"/>
              </w:rPr>
              <w:t> </w:t>
            </w:r>
            <w:r>
              <w:rPr>
                <w:spacing w:val="-2"/>
                <w:sz w:val="24"/>
              </w:rPr>
              <w:t>Network</w:t>
            </w:r>
          </w:p>
        </w:tc>
      </w:tr>
      <w:tr>
        <w:trPr>
          <w:trHeight w:val="710" w:hRule="atLeast"/>
        </w:trPr>
        <w:tc>
          <w:tcPr>
            <w:tcW w:w="1998" w:type="dxa"/>
          </w:tcPr>
          <w:p>
            <w:pPr>
              <w:pStyle w:val="TableParagraph"/>
              <w:spacing w:before="212"/>
              <w:ind w:left="50"/>
              <w:rPr>
                <w:sz w:val="24"/>
              </w:rPr>
            </w:pPr>
            <w:r>
              <w:rPr>
                <w:spacing w:val="-2"/>
                <w:sz w:val="24"/>
              </w:rPr>
              <w:t>OppNets</w:t>
            </w:r>
          </w:p>
        </w:tc>
        <w:tc>
          <w:tcPr>
            <w:tcW w:w="7451" w:type="dxa"/>
          </w:tcPr>
          <w:p>
            <w:pPr>
              <w:pStyle w:val="TableParagraph"/>
              <w:spacing w:before="212"/>
              <w:ind w:left="932"/>
              <w:rPr>
                <w:sz w:val="24"/>
              </w:rPr>
            </w:pPr>
            <w:r>
              <w:rPr>
                <w:sz w:val="24"/>
              </w:rPr>
              <w:t>Opportunistic</w:t>
            </w:r>
            <w:r>
              <w:rPr>
                <w:spacing w:val="-8"/>
                <w:sz w:val="24"/>
              </w:rPr>
              <w:t> </w:t>
            </w:r>
            <w:r>
              <w:rPr>
                <w:spacing w:val="-2"/>
                <w:sz w:val="24"/>
              </w:rPr>
              <w:t>Networks</w:t>
            </w:r>
          </w:p>
        </w:tc>
      </w:tr>
      <w:tr>
        <w:trPr>
          <w:trHeight w:val="712" w:hRule="atLeast"/>
        </w:trPr>
        <w:tc>
          <w:tcPr>
            <w:tcW w:w="1998" w:type="dxa"/>
          </w:tcPr>
          <w:p>
            <w:pPr>
              <w:pStyle w:val="TableParagraph"/>
              <w:spacing w:before="212"/>
              <w:ind w:left="50"/>
              <w:rPr>
                <w:sz w:val="24"/>
              </w:rPr>
            </w:pPr>
            <w:r>
              <w:rPr>
                <w:spacing w:val="-4"/>
                <w:sz w:val="24"/>
              </w:rPr>
              <w:t>FIFO</w:t>
            </w:r>
          </w:p>
        </w:tc>
        <w:tc>
          <w:tcPr>
            <w:tcW w:w="7451" w:type="dxa"/>
          </w:tcPr>
          <w:p>
            <w:pPr>
              <w:pStyle w:val="TableParagraph"/>
              <w:spacing w:before="212"/>
              <w:ind w:left="932"/>
              <w:rPr>
                <w:sz w:val="24"/>
              </w:rPr>
            </w:pPr>
            <w:r>
              <w:rPr>
                <w:spacing w:val="-2"/>
                <w:sz w:val="24"/>
              </w:rPr>
              <w:t>First-in-First-</w:t>
            </w:r>
            <w:r>
              <w:rPr>
                <w:spacing w:val="-5"/>
                <w:sz w:val="24"/>
              </w:rPr>
              <w:t>out</w:t>
            </w:r>
          </w:p>
        </w:tc>
      </w:tr>
      <w:tr>
        <w:trPr>
          <w:trHeight w:val="713" w:hRule="atLeast"/>
        </w:trPr>
        <w:tc>
          <w:tcPr>
            <w:tcW w:w="1998" w:type="dxa"/>
          </w:tcPr>
          <w:p>
            <w:pPr>
              <w:pStyle w:val="TableParagraph"/>
              <w:spacing w:before="214"/>
              <w:ind w:left="50"/>
              <w:rPr>
                <w:sz w:val="24"/>
              </w:rPr>
            </w:pPr>
            <w:r>
              <w:rPr>
                <w:spacing w:val="-5"/>
                <w:sz w:val="24"/>
              </w:rPr>
              <w:t>GUI</w:t>
            </w:r>
          </w:p>
        </w:tc>
        <w:tc>
          <w:tcPr>
            <w:tcW w:w="7451" w:type="dxa"/>
          </w:tcPr>
          <w:p>
            <w:pPr>
              <w:pStyle w:val="TableParagraph"/>
              <w:spacing w:before="214"/>
              <w:ind w:left="932"/>
              <w:rPr>
                <w:sz w:val="24"/>
              </w:rPr>
            </w:pPr>
            <w:r>
              <w:rPr>
                <w:sz w:val="24"/>
              </w:rPr>
              <w:t>Graphical</w:t>
            </w:r>
            <w:r>
              <w:rPr>
                <w:spacing w:val="-7"/>
                <w:sz w:val="24"/>
              </w:rPr>
              <w:t> </w:t>
            </w:r>
            <w:r>
              <w:rPr>
                <w:sz w:val="24"/>
              </w:rPr>
              <w:t>User</w:t>
            </w:r>
            <w:r>
              <w:rPr>
                <w:spacing w:val="-1"/>
                <w:sz w:val="24"/>
              </w:rPr>
              <w:t> </w:t>
            </w:r>
            <w:r>
              <w:rPr>
                <w:spacing w:val="-2"/>
                <w:sz w:val="24"/>
              </w:rPr>
              <w:t>Interface</w:t>
            </w:r>
          </w:p>
        </w:tc>
      </w:tr>
      <w:tr>
        <w:trPr>
          <w:trHeight w:val="710" w:hRule="atLeast"/>
        </w:trPr>
        <w:tc>
          <w:tcPr>
            <w:tcW w:w="1998" w:type="dxa"/>
          </w:tcPr>
          <w:p>
            <w:pPr>
              <w:pStyle w:val="TableParagraph"/>
              <w:spacing w:before="212"/>
              <w:ind w:left="50"/>
              <w:rPr>
                <w:sz w:val="24"/>
              </w:rPr>
            </w:pPr>
            <w:r>
              <w:rPr>
                <w:spacing w:val="-5"/>
                <w:sz w:val="24"/>
              </w:rPr>
              <w:t>LEO</w:t>
            </w:r>
          </w:p>
        </w:tc>
        <w:tc>
          <w:tcPr>
            <w:tcW w:w="7451" w:type="dxa"/>
          </w:tcPr>
          <w:p>
            <w:pPr>
              <w:pStyle w:val="TableParagraph"/>
              <w:spacing w:before="212"/>
              <w:ind w:left="932"/>
              <w:rPr>
                <w:sz w:val="24"/>
              </w:rPr>
            </w:pPr>
            <w:r>
              <w:rPr>
                <w:sz w:val="24"/>
              </w:rPr>
              <w:t>Low</w:t>
            </w:r>
            <w:r>
              <w:rPr>
                <w:spacing w:val="2"/>
                <w:sz w:val="24"/>
              </w:rPr>
              <w:t> </w:t>
            </w:r>
            <w:r>
              <w:rPr>
                <w:sz w:val="24"/>
              </w:rPr>
              <w:t>Earth</w:t>
            </w:r>
            <w:r>
              <w:rPr>
                <w:spacing w:val="-2"/>
                <w:sz w:val="24"/>
              </w:rPr>
              <w:t> </w:t>
            </w:r>
            <w:r>
              <w:rPr>
                <w:spacing w:val="-4"/>
                <w:sz w:val="24"/>
              </w:rPr>
              <w:t>Orbit</w:t>
            </w:r>
          </w:p>
        </w:tc>
      </w:tr>
      <w:tr>
        <w:trPr>
          <w:trHeight w:val="712" w:hRule="atLeast"/>
        </w:trPr>
        <w:tc>
          <w:tcPr>
            <w:tcW w:w="1998" w:type="dxa"/>
          </w:tcPr>
          <w:p>
            <w:pPr>
              <w:pStyle w:val="TableParagraph"/>
              <w:spacing w:before="212"/>
              <w:ind w:left="50"/>
              <w:rPr>
                <w:sz w:val="24"/>
              </w:rPr>
            </w:pPr>
            <w:r>
              <w:rPr>
                <w:spacing w:val="-5"/>
                <w:sz w:val="24"/>
              </w:rPr>
              <w:t>ONE</w:t>
            </w:r>
          </w:p>
        </w:tc>
        <w:tc>
          <w:tcPr>
            <w:tcW w:w="7451" w:type="dxa"/>
          </w:tcPr>
          <w:p>
            <w:pPr>
              <w:pStyle w:val="TableParagraph"/>
              <w:spacing w:before="212"/>
              <w:ind w:left="932"/>
              <w:rPr>
                <w:sz w:val="24"/>
              </w:rPr>
            </w:pPr>
            <w:r>
              <w:rPr>
                <w:sz w:val="24"/>
              </w:rPr>
              <w:t>Opportunistic</w:t>
            </w:r>
            <w:r>
              <w:rPr>
                <w:spacing w:val="-3"/>
                <w:sz w:val="24"/>
              </w:rPr>
              <w:t> </w:t>
            </w:r>
            <w:r>
              <w:rPr>
                <w:sz w:val="24"/>
              </w:rPr>
              <w:t>Network</w:t>
            </w:r>
            <w:r>
              <w:rPr>
                <w:spacing w:val="-5"/>
                <w:sz w:val="24"/>
              </w:rPr>
              <w:t> </w:t>
            </w:r>
            <w:r>
              <w:rPr>
                <w:spacing w:val="-2"/>
                <w:sz w:val="24"/>
              </w:rPr>
              <w:t>Environment</w:t>
            </w:r>
          </w:p>
        </w:tc>
      </w:tr>
      <w:tr>
        <w:trPr>
          <w:trHeight w:val="712" w:hRule="atLeast"/>
        </w:trPr>
        <w:tc>
          <w:tcPr>
            <w:tcW w:w="1998" w:type="dxa"/>
          </w:tcPr>
          <w:p>
            <w:pPr>
              <w:pStyle w:val="TableParagraph"/>
              <w:spacing w:before="214"/>
              <w:ind w:left="50"/>
              <w:rPr>
                <w:sz w:val="24"/>
              </w:rPr>
            </w:pPr>
            <w:r>
              <w:rPr>
                <w:spacing w:val="-5"/>
                <w:sz w:val="24"/>
              </w:rPr>
              <w:t>TCP</w:t>
            </w:r>
          </w:p>
        </w:tc>
        <w:tc>
          <w:tcPr>
            <w:tcW w:w="7451" w:type="dxa"/>
          </w:tcPr>
          <w:p>
            <w:pPr>
              <w:pStyle w:val="TableParagraph"/>
              <w:spacing w:before="214"/>
              <w:ind w:left="932"/>
              <w:rPr>
                <w:sz w:val="24"/>
              </w:rPr>
            </w:pPr>
            <w:r>
              <w:rPr>
                <w:sz w:val="24"/>
              </w:rPr>
              <w:t>Transmission</w:t>
            </w:r>
            <w:r>
              <w:rPr>
                <w:spacing w:val="-4"/>
                <w:sz w:val="24"/>
              </w:rPr>
              <w:t> </w:t>
            </w:r>
            <w:r>
              <w:rPr>
                <w:sz w:val="24"/>
              </w:rPr>
              <w:t>Control</w:t>
            </w:r>
            <w:r>
              <w:rPr>
                <w:spacing w:val="-7"/>
                <w:sz w:val="24"/>
              </w:rPr>
              <w:t> </w:t>
            </w:r>
            <w:r>
              <w:rPr>
                <w:spacing w:val="-2"/>
                <w:sz w:val="24"/>
              </w:rPr>
              <w:t>Protocol</w:t>
            </w:r>
          </w:p>
        </w:tc>
      </w:tr>
      <w:tr>
        <w:trPr>
          <w:trHeight w:val="710" w:hRule="atLeast"/>
        </w:trPr>
        <w:tc>
          <w:tcPr>
            <w:tcW w:w="1998" w:type="dxa"/>
          </w:tcPr>
          <w:p>
            <w:pPr>
              <w:pStyle w:val="TableParagraph"/>
              <w:spacing w:before="212"/>
              <w:ind w:left="50"/>
              <w:rPr>
                <w:sz w:val="24"/>
              </w:rPr>
            </w:pPr>
            <w:r>
              <w:rPr>
                <w:spacing w:val="-5"/>
                <w:sz w:val="24"/>
              </w:rPr>
              <w:t>TTL</w:t>
            </w:r>
          </w:p>
        </w:tc>
        <w:tc>
          <w:tcPr>
            <w:tcW w:w="7451" w:type="dxa"/>
          </w:tcPr>
          <w:p>
            <w:pPr>
              <w:pStyle w:val="TableParagraph"/>
              <w:spacing w:before="212"/>
              <w:ind w:left="932"/>
              <w:rPr>
                <w:sz w:val="24"/>
              </w:rPr>
            </w:pPr>
            <w:r>
              <w:rPr>
                <w:sz w:val="24"/>
              </w:rPr>
              <w:t>Time</w:t>
            </w:r>
            <w:r>
              <w:rPr>
                <w:spacing w:val="2"/>
                <w:sz w:val="24"/>
              </w:rPr>
              <w:t> </w:t>
            </w:r>
            <w:r>
              <w:rPr>
                <w:sz w:val="24"/>
              </w:rPr>
              <w:t>–to-</w:t>
            </w:r>
            <w:r>
              <w:rPr>
                <w:spacing w:val="-1"/>
                <w:sz w:val="24"/>
              </w:rPr>
              <w:t> </w:t>
            </w:r>
            <w:r>
              <w:rPr>
                <w:spacing w:val="-4"/>
                <w:sz w:val="24"/>
              </w:rPr>
              <w:t>Live</w:t>
            </w:r>
          </w:p>
        </w:tc>
      </w:tr>
      <w:tr>
        <w:trPr>
          <w:trHeight w:val="713" w:hRule="atLeast"/>
        </w:trPr>
        <w:tc>
          <w:tcPr>
            <w:tcW w:w="1998" w:type="dxa"/>
          </w:tcPr>
          <w:p>
            <w:pPr>
              <w:pStyle w:val="TableParagraph"/>
              <w:spacing w:before="212"/>
              <w:ind w:left="50"/>
              <w:rPr>
                <w:sz w:val="24"/>
              </w:rPr>
            </w:pPr>
            <w:r>
              <w:rPr>
                <w:spacing w:val="-5"/>
                <w:sz w:val="24"/>
              </w:rPr>
              <w:t>GCC</w:t>
            </w:r>
          </w:p>
        </w:tc>
        <w:tc>
          <w:tcPr>
            <w:tcW w:w="7451" w:type="dxa"/>
          </w:tcPr>
          <w:p>
            <w:pPr>
              <w:pStyle w:val="TableParagraph"/>
              <w:spacing w:before="212"/>
              <w:ind w:left="932"/>
              <w:rPr>
                <w:sz w:val="24"/>
              </w:rPr>
            </w:pPr>
            <w:r>
              <w:rPr>
                <w:sz w:val="24"/>
              </w:rPr>
              <w:t>Greatest</w:t>
            </w:r>
            <w:r>
              <w:rPr>
                <w:spacing w:val="-2"/>
                <w:sz w:val="24"/>
              </w:rPr>
              <w:t> </w:t>
            </w:r>
            <w:r>
              <w:rPr>
                <w:sz w:val="24"/>
              </w:rPr>
              <w:t>Connected</w:t>
            </w:r>
            <w:r>
              <w:rPr>
                <w:spacing w:val="-1"/>
                <w:sz w:val="24"/>
              </w:rPr>
              <w:t> </w:t>
            </w:r>
            <w:r>
              <w:rPr>
                <w:spacing w:val="-2"/>
                <w:sz w:val="24"/>
              </w:rPr>
              <w:t>Component</w:t>
            </w:r>
          </w:p>
        </w:tc>
      </w:tr>
      <w:tr>
        <w:trPr>
          <w:trHeight w:val="712" w:hRule="atLeast"/>
        </w:trPr>
        <w:tc>
          <w:tcPr>
            <w:tcW w:w="1998" w:type="dxa"/>
          </w:tcPr>
          <w:p>
            <w:pPr>
              <w:pStyle w:val="TableParagraph"/>
              <w:spacing w:before="214"/>
              <w:ind w:left="50"/>
              <w:rPr>
                <w:sz w:val="24"/>
              </w:rPr>
            </w:pPr>
            <w:r>
              <w:rPr>
                <w:spacing w:val="-5"/>
                <w:sz w:val="24"/>
              </w:rPr>
              <w:t>RAM</w:t>
            </w:r>
          </w:p>
        </w:tc>
        <w:tc>
          <w:tcPr>
            <w:tcW w:w="7451" w:type="dxa"/>
          </w:tcPr>
          <w:p>
            <w:pPr>
              <w:pStyle w:val="TableParagraph"/>
              <w:spacing w:before="214"/>
              <w:ind w:left="932"/>
              <w:rPr>
                <w:sz w:val="24"/>
              </w:rPr>
            </w:pPr>
            <w:r>
              <w:rPr>
                <w:sz w:val="24"/>
              </w:rPr>
              <w:t>Random</w:t>
            </w:r>
            <w:r>
              <w:rPr>
                <w:spacing w:val="-5"/>
                <w:sz w:val="24"/>
              </w:rPr>
              <w:t> </w:t>
            </w:r>
            <w:r>
              <w:rPr>
                <w:sz w:val="24"/>
              </w:rPr>
              <w:t>Access</w:t>
            </w:r>
            <w:r>
              <w:rPr>
                <w:spacing w:val="-4"/>
                <w:sz w:val="24"/>
              </w:rPr>
              <w:t> </w:t>
            </w:r>
            <w:r>
              <w:rPr>
                <w:spacing w:val="-2"/>
                <w:sz w:val="24"/>
              </w:rPr>
              <w:t>Memory</w:t>
            </w:r>
          </w:p>
        </w:tc>
      </w:tr>
      <w:tr>
        <w:trPr>
          <w:trHeight w:val="710" w:hRule="atLeast"/>
        </w:trPr>
        <w:tc>
          <w:tcPr>
            <w:tcW w:w="1998" w:type="dxa"/>
          </w:tcPr>
          <w:p>
            <w:pPr>
              <w:pStyle w:val="TableParagraph"/>
              <w:spacing w:before="212"/>
              <w:ind w:left="50"/>
              <w:rPr>
                <w:sz w:val="24"/>
              </w:rPr>
            </w:pPr>
            <w:r>
              <w:rPr>
                <w:spacing w:val="-5"/>
                <w:sz w:val="24"/>
              </w:rPr>
              <w:t>RTT</w:t>
            </w:r>
          </w:p>
        </w:tc>
        <w:tc>
          <w:tcPr>
            <w:tcW w:w="7451" w:type="dxa"/>
          </w:tcPr>
          <w:p>
            <w:pPr>
              <w:pStyle w:val="TableParagraph"/>
              <w:spacing w:before="212"/>
              <w:ind w:left="932"/>
              <w:rPr>
                <w:sz w:val="24"/>
              </w:rPr>
            </w:pPr>
            <w:r>
              <w:rPr>
                <w:sz w:val="24"/>
              </w:rPr>
              <w:t>Round</w:t>
            </w:r>
            <w:r>
              <w:rPr>
                <w:spacing w:val="-5"/>
                <w:sz w:val="24"/>
              </w:rPr>
              <w:t> </w:t>
            </w:r>
            <w:r>
              <w:rPr>
                <w:sz w:val="24"/>
              </w:rPr>
              <w:t>Triple</w:t>
            </w:r>
            <w:r>
              <w:rPr>
                <w:spacing w:val="-4"/>
                <w:sz w:val="24"/>
              </w:rPr>
              <w:t> Time</w:t>
            </w:r>
          </w:p>
        </w:tc>
      </w:tr>
      <w:tr>
        <w:trPr>
          <w:trHeight w:val="713" w:hRule="atLeast"/>
        </w:trPr>
        <w:tc>
          <w:tcPr>
            <w:tcW w:w="1998" w:type="dxa"/>
          </w:tcPr>
          <w:p>
            <w:pPr>
              <w:pStyle w:val="TableParagraph"/>
              <w:spacing w:before="212"/>
              <w:ind w:left="50"/>
              <w:rPr>
                <w:sz w:val="24"/>
              </w:rPr>
            </w:pPr>
            <w:r>
              <w:rPr>
                <w:spacing w:val="-5"/>
                <w:sz w:val="24"/>
              </w:rPr>
              <w:t>IDE</w:t>
            </w:r>
          </w:p>
        </w:tc>
        <w:tc>
          <w:tcPr>
            <w:tcW w:w="7451" w:type="dxa"/>
          </w:tcPr>
          <w:p>
            <w:pPr>
              <w:pStyle w:val="TableParagraph"/>
              <w:spacing w:before="212"/>
              <w:ind w:left="932"/>
              <w:rPr>
                <w:sz w:val="24"/>
              </w:rPr>
            </w:pPr>
            <w:r>
              <w:rPr>
                <w:sz w:val="24"/>
              </w:rPr>
              <w:t>Integrated</w:t>
            </w:r>
            <w:r>
              <w:rPr>
                <w:spacing w:val="-5"/>
                <w:sz w:val="24"/>
              </w:rPr>
              <w:t> </w:t>
            </w:r>
            <w:r>
              <w:rPr>
                <w:sz w:val="24"/>
              </w:rPr>
              <w:t>Development</w:t>
            </w:r>
            <w:r>
              <w:rPr>
                <w:spacing w:val="-5"/>
                <w:sz w:val="24"/>
              </w:rPr>
              <w:t> </w:t>
            </w:r>
            <w:r>
              <w:rPr>
                <w:spacing w:val="-2"/>
                <w:sz w:val="24"/>
              </w:rPr>
              <w:t>Environment</w:t>
            </w:r>
          </w:p>
        </w:tc>
      </w:tr>
      <w:tr>
        <w:trPr>
          <w:trHeight w:val="712" w:hRule="atLeast"/>
        </w:trPr>
        <w:tc>
          <w:tcPr>
            <w:tcW w:w="1998" w:type="dxa"/>
          </w:tcPr>
          <w:p>
            <w:pPr>
              <w:pStyle w:val="TableParagraph"/>
              <w:spacing w:before="214"/>
              <w:ind w:left="50"/>
              <w:rPr>
                <w:sz w:val="24"/>
              </w:rPr>
            </w:pPr>
            <w:r>
              <w:rPr>
                <w:spacing w:val="-5"/>
                <w:sz w:val="24"/>
              </w:rPr>
              <w:t>GPS</w:t>
            </w:r>
          </w:p>
        </w:tc>
        <w:tc>
          <w:tcPr>
            <w:tcW w:w="7451" w:type="dxa"/>
          </w:tcPr>
          <w:p>
            <w:pPr>
              <w:pStyle w:val="TableParagraph"/>
              <w:spacing w:before="214"/>
              <w:ind w:left="932"/>
              <w:rPr>
                <w:sz w:val="24"/>
              </w:rPr>
            </w:pPr>
            <w:r>
              <w:rPr>
                <w:sz w:val="24"/>
              </w:rPr>
              <w:t>Global</w:t>
            </w:r>
            <w:r>
              <w:rPr>
                <w:spacing w:val="-10"/>
                <w:sz w:val="24"/>
              </w:rPr>
              <w:t> </w:t>
            </w:r>
            <w:r>
              <w:rPr>
                <w:sz w:val="24"/>
              </w:rPr>
              <w:t>Positioning</w:t>
            </w:r>
            <w:r>
              <w:rPr>
                <w:spacing w:val="-5"/>
                <w:sz w:val="24"/>
              </w:rPr>
              <w:t> </w:t>
            </w:r>
            <w:r>
              <w:rPr>
                <w:spacing w:val="-2"/>
                <w:sz w:val="24"/>
              </w:rPr>
              <w:t>System</w:t>
            </w:r>
          </w:p>
        </w:tc>
      </w:tr>
      <w:tr>
        <w:trPr>
          <w:trHeight w:val="710" w:hRule="atLeast"/>
        </w:trPr>
        <w:tc>
          <w:tcPr>
            <w:tcW w:w="1998" w:type="dxa"/>
          </w:tcPr>
          <w:p>
            <w:pPr>
              <w:pStyle w:val="TableParagraph"/>
              <w:spacing w:before="212"/>
              <w:ind w:left="50"/>
              <w:rPr>
                <w:sz w:val="24"/>
              </w:rPr>
            </w:pPr>
            <w:r>
              <w:rPr>
                <w:spacing w:val="-5"/>
                <w:sz w:val="24"/>
              </w:rPr>
              <w:t>URL</w:t>
            </w:r>
          </w:p>
        </w:tc>
        <w:tc>
          <w:tcPr>
            <w:tcW w:w="7451" w:type="dxa"/>
          </w:tcPr>
          <w:p>
            <w:pPr>
              <w:pStyle w:val="TableParagraph"/>
              <w:spacing w:before="212"/>
              <w:ind w:left="932"/>
              <w:rPr>
                <w:sz w:val="24"/>
              </w:rPr>
            </w:pPr>
            <w:r>
              <w:rPr>
                <w:sz w:val="24"/>
              </w:rPr>
              <w:t>Universal</w:t>
            </w:r>
            <w:r>
              <w:rPr>
                <w:spacing w:val="-5"/>
                <w:sz w:val="24"/>
              </w:rPr>
              <w:t> </w:t>
            </w:r>
            <w:r>
              <w:rPr>
                <w:sz w:val="24"/>
              </w:rPr>
              <w:t>Resource </w:t>
            </w:r>
            <w:r>
              <w:rPr>
                <w:spacing w:val="-2"/>
                <w:sz w:val="24"/>
              </w:rPr>
              <w:t>Locator</w:t>
            </w:r>
          </w:p>
        </w:tc>
      </w:tr>
      <w:tr>
        <w:trPr>
          <w:trHeight w:val="710" w:hRule="atLeast"/>
        </w:trPr>
        <w:tc>
          <w:tcPr>
            <w:tcW w:w="1998" w:type="dxa"/>
          </w:tcPr>
          <w:p>
            <w:pPr>
              <w:pStyle w:val="TableParagraph"/>
              <w:spacing w:before="212"/>
              <w:ind w:left="50"/>
              <w:rPr>
                <w:sz w:val="24"/>
              </w:rPr>
            </w:pPr>
            <w:r>
              <w:rPr>
                <w:spacing w:val="-5"/>
                <w:sz w:val="24"/>
              </w:rPr>
              <w:t>EMN</w:t>
            </w:r>
          </w:p>
        </w:tc>
        <w:tc>
          <w:tcPr>
            <w:tcW w:w="7451" w:type="dxa"/>
          </w:tcPr>
          <w:p>
            <w:pPr>
              <w:pStyle w:val="TableParagraph"/>
              <w:spacing w:before="212"/>
              <w:ind w:left="932"/>
              <w:rPr>
                <w:sz w:val="24"/>
              </w:rPr>
            </w:pPr>
            <w:r>
              <w:rPr>
                <w:sz w:val="24"/>
              </w:rPr>
              <w:t>Exotic</w:t>
            </w:r>
            <w:r>
              <w:rPr>
                <w:spacing w:val="-4"/>
                <w:sz w:val="24"/>
              </w:rPr>
              <w:t> </w:t>
            </w:r>
            <w:r>
              <w:rPr>
                <w:sz w:val="24"/>
              </w:rPr>
              <w:t>Media</w:t>
            </w:r>
            <w:r>
              <w:rPr>
                <w:spacing w:val="-3"/>
                <w:sz w:val="24"/>
              </w:rPr>
              <w:t> </w:t>
            </w:r>
            <w:r>
              <w:rPr>
                <w:spacing w:val="-2"/>
                <w:sz w:val="24"/>
              </w:rPr>
              <w:t>Networks</w:t>
            </w:r>
          </w:p>
        </w:tc>
      </w:tr>
      <w:tr>
        <w:trPr>
          <w:trHeight w:val="1040" w:hRule="atLeast"/>
        </w:trPr>
        <w:tc>
          <w:tcPr>
            <w:tcW w:w="1998" w:type="dxa"/>
          </w:tcPr>
          <w:p>
            <w:pPr>
              <w:pStyle w:val="TableParagraph"/>
              <w:spacing w:before="212"/>
              <w:ind w:left="50"/>
              <w:rPr>
                <w:sz w:val="24"/>
              </w:rPr>
            </w:pPr>
            <w:r>
              <w:rPr>
                <w:spacing w:val="-2"/>
                <w:sz w:val="24"/>
              </w:rPr>
              <w:t>PRoPHET</w:t>
            </w:r>
          </w:p>
        </w:tc>
        <w:tc>
          <w:tcPr>
            <w:tcW w:w="7451" w:type="dxa"/>
          </w:tcPr>
          <w:p>
            <w:pPr>
              <w:pStyle w:val="TableParagraph"/>
              <w:spacing w:before="212"/>
              <w:ind w:left="932"/>
              <w:rPr>
                <w:sz w:val="24"/>
              </w:rPr>
            </w:pPr>
            <w:r>
              <w:rPr>
                <w:sz w:val="24"/>
              </w:rPr>
              <w:t>Probabilistic</w:t>
            </w:r>
            <w:r>
              <w:rPr>
                <w:spacing w:val="66"/>
                <w:sz w:val="24"/>
              </w:rPr>
              <w:t> </w:t>
            </w:r>
            <w:r>
              <w:rPr>
                <w:sz w:val="24"/>
              </w:rPr>
              <w:t>Routing</w:t>
            </w:r>
            <w:r>
              <w:rPr>
                <w:spacing w:val="69"/>
                <w:sz w:val="24"/>
              </w:rPr>
              <w:t> </w:t>
            </w:r>
            <w:r>
              <w:rPr>
                <w:sz w:val="24"/>
              </w:rPr>
              <w:t>Protocol</w:t>
            </w:r>
            <w:r>
              <w:rPr>
                <w:spacing w:val="60"/>
                <w:sz w:val="24"/>
              </w:rPr>
              <w:t> </w:t>
            </w:r>
            <w:r>
              <w:rPr>
                <w:sz w:val="24"/>
              </w:rPr>
              <w:t>using</w:t>
            </w:r>
            <w:r>
              <w:rPr>
                <w:spacing w:val="69"/>
                <w:sz w:val="24"/>
              </w:rPr>
              <w:t> </w:t>
            </w:r>
            <w:r>
              <w:rPr>
                <w:sz w:val="24"/>
              </w:rPr>
              <w:t>History</w:t>
            </w:r>
            <w:r>
              <w:rPr>
                <w:spacing w:val="59"/>
                <w:sz w:val="24"/>
              </w:rPr>
              <w:t> </w:t>
            </w:r>
            <w:r>
              <w:rPr>
                <w:sz w:val="24"/>
              </w:rPr>
              <w:t>of</w:t>
            </w:r>
            <w:r>
              <w:rPr>
                <w:spacing w:val="66"/>
                <w:sz w:val="24"/>
              </w:rPr>
              <w:t> </w:t>
            </w:r>
            <w:r>
              <w:rPr>
                <w:sz w:val="24"/>
              </w:rPr>
              <w:t>Encounter</w:t>
            </w:r>
            <w:r>
              <w:rPr>
                <w:spacing w:val="70"/>
                <w:sz w:val="24"/>
              </w:rPr>
              <w:t> </w:t>
            </w:r>
            <w:r>
              <w:rPr>
                <w:spacing w:val="-5"/>
                <w:sz w:val="24"/>
              </w:rPr>
              <w:t>and</w:t>
            </w:r>
          </w:p>
          <w:p>
            <w:pPr>
              <w:pStyle w:val="TableParagraph"/>
              <w:rPr>
                <w:b/>
                <w:sz w:val="24"/>
              </w:rPr>
            </w:pPr>
          </w:p>
          <w:p>
            <w:pPr>
              <w:pStyle w:val="TableParagraph"/>
              <w:spacing w:line="256" w:lineRule="exact"/>
              <w:ind w:left="932"/>
              <w:rPr>
                <w:sz w:val="24"/>
              </w:rPr>
            </w:pPr>
            <w:r>
              <w:rPr>
                <w:spacing w:val="-2"/>
                <w:sz w:val="24"/>
              </w:rPr>
              <w:t>Transitivity</w:t>
            </w:r>
          </w:p>
        </w:tc>
      </w:tr>
    </w:tbl>
    <w:p>
      <w:pPr>
        <w:spacing w:after="0" w:line="256" w:lineRule="exact"/>
        <w:rPr>
          <w:sz w:val="24"/>
        </w:rPr>
        <w:sectPr>
          <w:pgSz w:w="12240" w:h="15840"/>
          <w:pgMar w:header="0" w:footer="1012" w:top="1380" w:bottom="1200" w:left="900" w:right="80"/>
        </w:sectPr>
      </w:pPr>
    </w:p>
    <w:p>
      <w:pPr>
        <w:pStyle w:val="Heading1"/>
        <w:spacing w:line="616" w:lineRule="auto"/>
        <w:ind w:left="4262" w:right="5080" w:hanging="3"/>
      </w:pPr>
      <w:bookmarkStart w:name="_TOC_250042" w:id="9"/>
      <w:r>
        <w:rPr/>
        <w:t>CHAPTER ONE </w:t>
      </w:r>
      <w:bookmarkEnd w:id="9"/>
      <w:r>
        <w:rPr>
          <w:spacing w:val="-2"/>
        </w:rPr>
        <w:t>INTRODUCTION</w:t>
      </w:r>
    </w:p>
    <w:p>
      <w:pPr>
        <w:pStyle w:val="Heading2"/>
        <w:numPr>
          <w:ilvl w:val="1"/>
          <w:numId w:val="7"/>
        </w:numPr>
        <w:tabs>
          <w:tab w:pos="1260" w:val="left" w:leader="none"/>
        </w:tabs>
        <w:spacing w:line="240" w:lineRule="auto" w:before="7" w:after="0"/>
        <w:ind w:left="1260" w:right="0" w:hanging="720"/>
        <w:jc w:val="left"/>
      </w:pPr>
      <w:bookmarkStart w:name="_TOC_250041" w:id="10"/>
      <w:bookmarkEnd w:id="10"/>
      <w:r>
        <w:rPr>
          <w:spacing w:val="-2"/>
        </w:rPr>
        <w:t>Background</w:t>
      </w:r>
    </w:p>
    <w:p>
      <w:pPr>
        <w:pStyle w:val="BodyText"/>
        <w:spacing w:before="149"/>
        <w:rPr>
          <w:b/>
        </w:rPr>
      </w:pPr>
    </w:p>
    <w:p>
      <w:pPr>
        <w:pStyle w:val="BodyText"/>
        <w:spacing w:line="480" w:lineRule="auto"/>
        <w:ind w:left="540" w:right="1355"/>
        <w:jc w:val="both"/>
      </w:pPr>
      <w:r>
        <w:rPr/>
        <w:t>In</w:t>
      </w:r>
      <w:r>
        <w:rPr>
          <w:spacing w:val="-7"/>
        </w:rPr>
        <w:t> </w:t>
      </w:r>
      <w:r>
        <w:rPr/>
        <w:t>the last decade, the</w:t>
      </w:r>
      <w:r>
        <w:rPr>
          <w:spacing w:val="-3"/>
        </w:rPr>
        <w:t> </w:t>
      </w:r>
      <w:r>
        <w:rPr/>
        <w:t>deployment of</w:t>
      </w:r>
      <w:r>
        <w:rPr>
          <w:spacing w:val="-10"/>
        </w:rPr>
        <w:t> </w:t>
      </w:r>
      <w:r>
        <w:rPr/>
        <w:t>wireless-enabled</w:t>
      </w:r>
      <w:r>
        <w:rPr>
          <w:spacing w:val="-2"/>
        </w:rPr>
        <w:t> </w:t>
      </w:r>
      <w:r>
        <w:rPr/>
        <w:t>devices have</w:t>
      </w:r>
      <w:r>
        <w:rPr>
          <w:spacing w:val="-1"/>
        </w:rPr>
        <w:t> </w:t>
      </w:r>
      <w:r>
        <w:rPr/>
        <w:t>achieved</w:t>
      </w:r>
      <w:r>
        <w:rPr>
          <w:spacing w:val="-2"/>
        </w:rPr>
        <w:t> </w:t>
      </w:r>
      <w:r>
        <w:rPr/>
        <w:t>tremendous</w:t>
      </w:r>
      <w:r>
        <w:rPr>
          <w:spacing w:val="-4"/>
        </w:rPr>
        <w:t> </w:t>
      </w:r>
      <w:r>
        <w:rPr/>
        <w:t>growth as the number of mobile wireless device increases giving rise to spontaneous communication between devices. However in many cases the spontaneous network formed between these</w:t>
      </w:r>
      <w:r>
        <w:rPr>
          <w:spacing w:val="40"/>
        </w:rPr>
        <w:t> </w:t>
      </w:r>
      <w:r>
        <w:rPr/>
        <w:t>devices are characterized by partitioning and long periods of disconnectivity (Piórkowski </w:t>
      </w:r>
      <w:r>
        <w:rPr>
          <w:i/>
        </w:rPr>
        <w:t>et al.</w:t>
      </w:r>
      <w:r>
        <w:rPr/>
        <w:t>, 2008;</w:t>
      </w:r>
      <w:r>
        <w:rPr>
          <w:spacing w:val="-7"/>
        </w:rPr>
        <w:t> </w:t>
      </w:r>
      <w:r>
        <w:rPr/>
        <w:t>Zhang</w:t>
      </w:r>
      <w:r>
        <w:rPr>
          <w:spacing w:val="-1"/>
        </w:rPr>
        <w:t> </w:t>
      </w:r>
      <w:r>
        <w:rPr>
          <w:i/>
        </w:rPr>
        <w:t>et</w:t>
      </w:r>
      <w:r>
        <w:rPr>
          <w:i/>
          <w:spacing w:val="-2"/>
        </w:rPr>
        <w:t> </w:t>
      </w:r>
      <w:r>
        <w:rPr>
          <w:i/>
        </w:rPr>
        <w:t>al.</w:t>
      </w:r>
      <w:r>
        <w:rPr/>
        <w:t>, 2007).</w:t>
      </w:r>
      <w:r>
        <w:rPr>
          <w:spacing w:val="-5"/>
        </w:rPr>
        <w:t> </w:t>
      </w:r>
      <w:r>
        <w:rPr/>
        <w:t>To address</w:t>
      </w:r>
      <w:r>
        <w:rPr>
          <w:spacing w:val="-8"/>
        </w:rPr>
        <w:t> </w:t>
      </w:r>
      <w:r>
        <w:rPr/>
        <w:t>these</w:t>
      </w:r>
      <w:r>
        <w:rPr>
          <w:spacing w:val="-3"/>
        </w:rPr>
        <w:t> </w:t>
      </w:r>
      <w:r>
        <w:rPr/>
        <w:t>spontaneous</w:t>
      </w:r>
      <w:r>
        <w:rPr>
          <w:spacing w:val="-4"/>
        </w:rPr>
        <w:t> </w:t>
      </w:r>
      <w:r>
        <w:rPr/>
        <w:t>network</w:t>
      </w:r>
      <w:r>
        <w:rPr>
          <w:spacing w:val="-2"/>
        </w:rPr>
        <w:t> </w:t>
      </w:r>
      <w:r>
        <w:rPr/>
        <w:t>constraints</w:t>
      </w:r>
      <w:r>
        <w:rPr>
          <w:spacing w:val="40"/>
        </w:rPr>
        <w:t> </w:t>
      </w:r>
      <w:r>
        <w:rPr/>
        <w:t>such</w:t>
      </w:r>
      <w:r>
        <w:rPr>
          <w:spacing w:val="-7"/>
        </w:rPr>
        <w:t> </w:t>
      </w:r>
      <w:r>
        <w:rPr/>
        <w:t>as intermittent connectivity,</w:t>
      </w:r>
      <w:r>
        <w:rPr>
          <w:spacing w:val="40"/>
        </w:rPr>
        <w:t> </w:t>
      </w:r>
      <w:r>
        <w:rPr/>
        <w:t>high latency and support, delay tolerant applications have emerged using store- carry-and- forward approach</w:t>
      </w:r>
      <w:r>
        <w:rPr>
          <w:spacing w:val="-5"/>
        </w:rPr>
        <w:t> </w:t>
      </w:r>
      <w:r>
        <w:rPr/>
        <w:t>to forward messages in Delay</w:t>
      </w:r>
      <w:r>
        <w:rPr>
          <w:spacing w:val="-5"/>
        </w:rPr>
        <w:t> </w:t>
      </w:r>
      <w:r>
        <w:rPr/>
        <w:t>Tolerant Networks</w:t>
      </w:r>
      <w:r>
        <w:rPr>
          <w:spacing w:val="-1"/>
        </w:rPr>
        <w:t> </w:t>
      </w:r>
      <w:r>
        <w:rPr/>
        <w:t>(Thompson </w:t>
      </w:r>
      <w:r>
        <w:rPr>
          <w:i/>
        </w:rPr>
        <w:t>et al.</w:t>
      </w:r>
      <w:r>
        <w:rPr/>
        <w:t>, </w:t>
      </w:r>
      <w:r>
        <w:rPr>
          <w:spacing w:val="-2"/>
        </w:rPr>
        <w:t>2010).</w:t>
      </w:r>
    </w:p>
    <w:p>
      <w:pPr>
        <w:pStyle w:val="BodyText"/>
        <w:spacing w:line="480" w:lineRule="auto" w:before="160"/>
        <w:ind w:left="540" w:right="1354"/>
        <w:jc w:val="both"/>
      </w:pPr>
      <w:r>
        <w:rPr/>
        <w:t>Delay Tolerant Networks (DTNs) are decentralized networks designed to function effectively in extreme environment such as intermittent connectivity, long delays and typically are wireless mobile networks (Coe &amp; Raghavendra, 2010).</w:t>
      </w:r>
      <w:r>
        <w:rPr>
          <w:spacing w:val="40"/>
        </w:rPr>
        <w:t> </w:t>
      </w:r>
      <w:r>
        <w:rPr/>
        <w:t>The DTN applications represent a broad class of networks such as interplanetary internets (Burleigh </w:t>
      </w:r>
      <w:r>
        <w:rPr>
          <w:i/>
        </w:rPr>
        <w:t>et al.</w:t>
      </w:r>
      <w:r>
        <w:rPr/>
        <w:t>, 2003) , underwater sensor networks (Partan </w:t>
      </w:r>
      <w:r>
        <w:rPr>
          <w:i/>
        </w:rPr>
        <w:t>et al.</w:t>
      </w:r>
      <w:r>
        <w:rPr/>
        <w:t>, 2007), vehicular ad-hoc networks (Lin </w:t>
      </w:r>
      <w:r>
        <w:rPr>
          <w:i/>
        </w:rPr>
        <w:t>et al.</w:t>
      </w:r>
      <w:r>
        <w:rPr/>
        <w:t>, 2008; Lu </w:t>
      </w:r>
      <w:r>
        <w:rPr>
          <w:i/>
        </w:rPr>
        <w:t>et al.</w:t>
      </w:r>
      <w:r>
        <w:rPr/>
        <w:t>, 2008) and opportunistic networks (OppNets) (Zhang </w:t>
      </w:r>
      <w:r>
        <w:rPr>
          <w:i/>
        </w:rPr>
        <w:t>et al.</w:t>
      </w:r>
      <w:r>
        <w:rPr/>
        <w:t>, 2014), etc. DTN has several attributes contrary to the traditional network. In traditional networks, some assumptions are made such as (Yang </w:t>
      </w:r>
      <w:r>
        <w:rPr>
          <w:i/>
        </w:rPr>
        <w:t>et al.</w:t>
      </w:r>
      <w:r>
        <w:rPr/>
        <w:t>, 2012):</w:t>
      </w:r>
    </w:p>
    <w:p>
      <w:pPr>
        <w:pStyle w:val="ListParagraph"/>
        <w:numPr>
          <w:ilvl w:val="2"/>
          <w:numId w:val="7"/>
        </w:numPr>
        <w:tabs>
          <w:tab w:pos="1260" w:val="left" w:leader="none"/>
        </w:tabs>
        <w:spacing w:line="240" w:lineRule="auto" w:before="2" w:after="0"/>
        <w:ind w:left="1260" w:right="0" w:hanging="360"/>
        <w:jc w:val="both"/>
        <w:rPr>
          <w:sz w:val="24"/>
        </w:rPr>
      </w:pPr>
      <w:r>
        <w:rPr>
          <w:sz w:val="24"/>
        </w:rPr>
        <w:t>The</w:t>
      </w:r>
      <w:r>
        <w:rPr>
          <w:spacing w:val="-3"/>
          <w:sz w:val="24"/>
        </w:rPr>
        <w:t> </w:t>
      </w:r>
      <w:r>
        <w:rPr>
          <w:sz w:val="24"/>
        </w:rPr>
        <w:t>packet</w:t>
      </w:r>
      <w:r>
        <w:rPr>
          <w:spacing w:val="2"/>
          <w:sz w:val="24"/>
        </w:rPr>
        <w:t> </w:t>
      </w:r>
      <w:r>
        <w:rPr>
          <w:sz w:val="24"/>
        </w:rPr>
        <w:t>loss</w:t>
      </w:r>
      <w:r>
        <w:rPr>
          <w:spacing w:val="-4"/>
          <w:sz w:val="24"/>
        </w:rPr>
        <w:t> </w:t>
      </w:r>
      <w:r>
        <w:rPr>
          <w:sz w:val="24"/>
        </w:rPr>
        <w:t>ratio</w:t>
      </w:r>
      <w:r>
        <w:rPr>
          <w:spacing w:val="2"/>
          <w:sz w:val="24"/>
        </w:rPr>
        <w:t> </w:t>
      </w:r>
      <w:r>
        <w:rPr>
          <w:sz w:val="24"/>
        </w:rPr>
        <w:t>is minimal</w:t>
      </w:r>
      <w:r>
        <w:rPr>
          <w:spacing w:val="-2"/>
          <w:sz w:val="24"/>
        </w:rPr>
        <w:t> </w:t>
      </w:r>
      <w:r>
        <w:rPr>
          <w:sz w:val="24"/>
        </w:rPr>
        <w:t>(low</w:t>
      </w:r>
      <w:r>
        <w:rPr>
          <w:spacing w:val="-3"/>
          <w:sz w:val="24"/>
        </w:rPr>
        <w:t> </w:t>
      </w:r>
      <w:r>
        <w:rPr>
          <w:sz w:val="24"/>
        </w:rPr>
        <w:t>error</w:t>
      </w:r>
      <w:r>
        <w:rPr>
          <w:spacing w:val="-4"/>
          <w:sz w:val="24"/>
        </w:rPr>
        <w:t> rate)</w:t>
      </w:r>
    </w:p>
    <w:p>
      <w:pPr>
        <w:pStyle w:val="BodyText"/>
      </w:pPr>
    </w:p>
    <w:p>
      <w:pPr>
        <w:pStyle w:val="ListParagraph"/>
        <w:numPr>
          <w:ilvl w:val="2"/>
          <w:numId w:val="7"/>
        </w:numPr>
        <w:tabs>
          <w:tab w:pos="1260" w:val="left" w:leader="none"/>
        </w:tabs>
        <w:spacing w:line="240" w:lineRule="auto" w:before="0" w:after="0"/>
        <w:ind w:left="1260" w:right="0" w:hanging="360"/>
        <w:jc w:val="both"/>
        <w:rPr>
          <w:sz w:val="24"/>
        </w:rPr>
      </w:pPr>
      <w:r>
        <w:rPr>
          <w:sz w:val="24"/>
        </w:rPr>
        <w:t>The</w:t>
      </w:r>
      <w:r>
        <w:rPr>
          <w:spacing w:val="-1"/>
          <w:sz w:val="24"/>
        </w:rPr>
        <w:t> </w:t>
      </w:r>
      <w:r>
        <w:rPr>
          <w:sz w:val="24"/>
        </w:rPr>
        <w:t>link</w:t>
      </w:r>
      <w:r>
        <w:rPr>
          <w:spacing w:val="-3"/>
          <w:sz w:val="24"/>
        </w:rPr>
        <w:t> </w:t>
      </w:r>
      <w:r>
        <w:rPr>
          <w:sz w:val="24"/>
        </w:rPr>
        <w:t>between</w:t>
      </w:r>
      <w:r>
        <w:rPr>
          <w:spacing w:val="-7"/>
          <w:sz w:val="24"/>
        </w:rPr>
        <w:t> </w:t>
      </w:r>
      <w:r>
        <w:rPr>
          <w:sz w:val="24"/>
        </w:rPr>
        <w:t>two</w:t>
      </w:r>
      <w:r>
        <w:rPr>
          <w:spacing w:val="-4"/>
          <w:sz w:val="24"/>
        </w:rPr>
        <w:t> </w:t>
      </w:r>
      <w:r>
        <w:rPr>
          <w:sz w:val="24"/>
        </w:rPr>
        <w:t>connecting</w:t>
      </w:r>
      <w:r>
        <w:rPr>
          <w:spacing w:val="1"/>
          <w:sz w:val="24"/>
        </w:rPr>
        <w:t> </w:t>
      </w:r>
      <w:r>
        <w:rPr>
          <w:sz w:val="24"/>
        </w:rPr>
        <w:t>nodes is</w:t>
      </w:r>
      <w:r>
        <w:rPr>
          <w:spacing w:val="-5"/>
          <w:sz w:val="24"/>
        </w:rPr>
        <w:t> </w:t>
      </w:r>
      <w:r>
        <w:rPr>
          <w:sz w:val="24"/>
        </w:rPr>
        <w:t>always </w:t>
      </w:r>
      <w:r>
        <w:rPr>
          <w:spacing w:val="-2"/>
          <w:sz w:val="24"/>
        </w:rPr>
        <w:t>stable</w:t>
      </w:r>
    </w:p>
    <w:p>
      <w:pPr>
        <w:spacing w:after="0" w:line="240" w:lineRule="auto"/>
        <w:jc w:val="both"/>
        <w:rPr>
          <w:sz w:val="24"/>
        </w:rPr>
        <w:sectPr>
          <w:footerReference w:type="default" r:id="rId7"/>
          <w:pgSz w:w="12240" w:h="15840"/>
          <w:pgMar w:header="0" w:footer="1012" w:top="1380" w:bottom="1200" w:left="900" w:right="80"/>
          <w:pgNumType w:start="1"/>
        </w:sectPr>
      </w:pPr>
    </w:p>
    <w:p>
      <w:pPr>
        <w:pStyle w:val="ListParagraph"/>
        <w:numPr>
          <w:ilvl w:val="2"/>
          <w:numId w:val="7"/>
        </w:numPr>
        <w:tabs>
          <w:tab w:pos="1261" w:val="left" w:leader="none"/>
        </w:tabs>
        <w:spacing w:line="484" w:lineRule="auto" w:before="72" w:after="0"/>
        <w:ind w:left="1261" w:right="1360" w:hanging="361"/>
        <w:jc w:val="both"/>
        <w:rPr>
          <w:sz w:val="24"/>
        </w:rPr>
      </w:pPr>
      <w:r>
        <w:rPr>
          <w:sz w:val="24"/>
        </w:rPr>
        <w:t>The</w:t>
      </w:r>
      <w:r>
        <w:rPr>
          <w:spacing w:val="-1"/>
          <w:sz w:val="24"/>
        </w:rPr>
        <w:t> </w:t>
      </w:r>
      <w:r>
        <w:rPr>
          <w:sz w:val="24"/>
        </w:rPr>
        <w:t>data</w:t>
      </w:r>
      <w:r>
        <w:rPr>
          <w:spacing w:val="-1"/>
          <w:sz w:val="24"/>
        </w:rPr>
        <w:t> </w:t>
      </w:r>
      <w:r>
        <w:rPr>
          <w:sz w:val="24"/>
        </w:rPr>
        <w:t>transfer time between</w:t>
      </w:r>
      <w:r>
        <w:rPr>
          <w:spacing w:val="-5"/>
          <w:sz w:val="24"/>
        </w:rPr>
        <w:t> </w:t>
      </w:r>
      <w:r>
        <w:rPr>
          <w:sz w:val="24"/>
        </w:rPr>
        <w:t>two nodes</w:t>
      </w:r>
      <w:r>
        <w:rPr>
          <w:spacing w:val="-2"/>
          <w:sz w:val="24"/>
        </w:rPr>
        <w:t> </w:t>
      </w:r>
      <w:r>
        <w:rPr>
          <w:sz w:val="24"/>
        </w:rPr>
        <w:t>should not be more than</w:t>
      </w:r>
      <w:r>
        <w:rPr>
          <w:spacing w:val="-5"/>
          <w:sz w:val="24"/>
        </w:rPr>
        <w:t> </w:t>
      </w:r>
      <w:r>
        <w:rPr>
          <w:sz w:val="24"/>
        </w:rPr>
        <w:t>two times</w:t>
      </w:r>
      <w:r>
        <w:rPr>
          <w:spacing w:val="-2"/>
          <w:sz w:val="24"/>
        </w:rPr>
        <w:t> </w:t>
      </w:r>
      <w:r>
        <w:rPr>
          <w:sz w:val="24"/>
        </w:rPr>
        <w:t>round triple </w:t>
      </w:r>
      <w:r>
        <w:rPr>
          <w:spacing w:val="-2"/>
          <w:sz w:val="24"/>
        </w:rPr>
        <w:t>time.</w:t>
      </w:r>
    </w:p>
    <w:p>
      <w:pPr>
        <w:pStyle w:val="BodyText"/>
        <w:spacing w:line="480" w:lineRule="auto" w:before="148"/>
        <w:ind w:left="540" w:right="1352"/>
        <w:jc w:val="both"/>
      </w:pPr>
      <w:r>
        <w:rPr/>
        <w:t>The goal of DTN architecture and protocols is to provide delivery of data messages between nodes in extreme</w:t>
      </w:r>
      <w:r>
        <w:rPr>
          <w:spacing w:val="-1"/>
        </w:rPr>
        <w:t> </w:t>
      </w:r>
      <w:r>
        <w:rPr/>
        <w:t>environments</w:t>
      </w:r>
      <w:r>
        <w:rPr>
          <w:spacing w:val="-2"/>
        </w:rPr>
        <w:t> </w:t>
      </w:r>
      <w:r>
        <w:rPr/>
        <w:t>where</w:t>
      </w:r>
      <w:r>
        <w:rPr>
          <w:spacing w:val="-1"/>
        </w:rPr>
        <w:t> </w:t>
      </w:r>
      <w:r>
        <w:rPr/>
        <w:t>traditional</w:t>
      </w:r>
      <w:r>
        <w:rPr>
          <w:spacing w:val="-5"/>
        </w:rPr>
        <w:t> </w:t>
      </w:r>
      <w:r>
        <w:rPr/>
        <w:t>network protocols, such</w:t>
      </w:r>
      <w:r>
        <w:rPr>
          <w:spacing w:val="-5"/>
        </w:rPr>
        <w:t> </w:t>
      </w:r>
      <w:r>
        <w:rPr/>
        <w:t>as transmission</w:t>
      </w:r>
      <w:r>
        <w:rPr>
          <w:spacing w:val="-5"/>
        </w:rPr>
        <w:t> </w:t>
      </w:r>
      <w:r>
        <w:rPr/>
        <w:t>control protocol</w:t>
      </w:r>
      <w:r>
        <w:rPr>
          <w:spacing w:val="-11"/>
        </w:rPr>
        <w:t> </w:t>
      </w:r>
      <w:r>
        <w:rPr/>
        <w:t>and internet protocol</w:t>
      </w:r>
      <w:r>
        <w:rPr>
          <w:spacing w:val="-11"/>
        </w:rPr>
        <w:t> </w:t>
      </w:r>
      <w:r>
        <w:rPr/>
        <w:t>(TCP/IP)</w:t>
      </w:r>
      <w:r>
        <w:rPr>
          <w:spacing w:val="-5"/>
        </w:rPr>
        <w:t> </w:t>
      </w:r>
      <w:r>
        <w:rPr/>
        <w:t>networks</w:t>
      </w:r>
      <w:r>
        <w:rPr>
          <w:spacing w:val="-4"/>
        </w:rPr>
        <w:t> </w:t>
      </w:r>
      <w:r>
        <w:rPr/>
        <w:t>and</w:t>
      </w:r>
      <w:r>
        <w:rPr>
          <w:spacing w:val="-2"/>
        </w:rPr>
        <w:t> </w:t>
      </w:r>
      <w:r>
        <w:rPr/>
        <w:t>MANET protocols fail. Such</w:t>
      </w:r>
      <w:r>
        <w:rPr>
          <w:spacing w:val="-7"/>
        </w:rPr>
        <w:t> </w:t>
      </w:r>
      <w:r>
        <w:rPr/>
        <w:t>environments violate many underlying assumptions of TCP/IP networks, which comprises the existence of</w:t>
      </w:r>
      <w:r>
        <w:rPr>
          <w:spacing w:val="80"/>
        </w:rPr>
        <w:t> </w:t>
      </w:r>
      <w:r>
        <w:rPr/>
        <w:t>end-to-end path between nodes, short delays on communication links and stable connectivity (Coe &amp; Raghavendra, 2010).</w:t>
      </w:r>
    </w:p>
    <w:p>
      <w:pPr>
        <w:pStyle w:val="BodyText"/>
        <w:spacing w:line="480" w:lineRule="auto" w:before="165"/>
        <w:ind w:left="540" w:right="1352"/>
        <w:jc w:val="both"/>
      </w:pPr>
      <w:r>
        <w:rPr/>
        <w:t>The DTN architecture described in (Fall, 2003), uses the so called store-carry-and-forward approach, as contrary to the concept of Internet’s store-and-forward, to deliver messages before forwarding them, however the time elapses while waiting to be forwarded are much smaller</w:t>
      </w:r>
      <w:r>
        <w:rPr>
          <w:spacing w:val="40"/>
        </w:rPr>
        <w:t> </w:t>
      </w:r>
      <w:r>
        <w:rPr/>
        <w:t>when compared to DTNs. The DTN architecture extends the reach of network and facilitates communication among nodes in a challenged environment. It possesses the following characteristics (Yang </w:t>
      </w:r>
      <w:r>
        <w:rPr>
          <w:i/>
        </w:rPr>
        <w:t>et al.</w:t>
      </w:r>
      <w:r>
        <w:rPr/>
        <w:t>, 2012):</w:t>
      </w:r>
    </w:p>
    <w:p>
      <w:pPr>
        <w:pStyle w:val="ListParagraph"/>
        <w:numPr>
          <w:ilvl w:val="0"/>
          <w:numId w:val="8"/>
        </w:numPr>
        <w:tabs>
          <w:tab w:pos="1260" w:val="left" w:leader="none"/>
        </w:tabs>
        <w:spacing w:line="240" w:lineRule="auto" w:before="1" w:after="0"/>
        <w:ind w:left="1260" w:right="0" w:hanging="360"/>
        <w:jc w:val="both"/>
        <w:rPr>
          <w:sz w:val="24"/>
        </w:rPr>
      </w:pPr>
      <w:r>
        <w:rPr>
          <w:sz w:val="24"/>
        </w:rPr>
        <w:t>High</w:t>
      </w:r>
      <w:r>
        <w:rPr>
          <w:spacing w:val="-2"/>
          <w:sz w:val="24"/>
        </w:rPr>
        <w:t> latency</w:t>
      </w:r>
    </w:p>
    <w:p>
      <w:pPr>
        <w:pStyle w:val="BodyText"/>
      </w:pPr>
    </w:p>
    <w:p>
      <w:pPr>
        <w:pStyle w:val="ListParagraph"/>
        <w:numPr>
          <w:ilvl w:val="0"/>
          <w:numId w:val="8"/>
        </w:numPr>
        <w:tabs>
          <w:tab w:pos="1322" w:val="left" w:leader="none"/>
        </w:tabs>
        <w:spacing w:line="240" w:lineRule="auto" w:before="0" w:after="0"/>
        <w:ind w:left="1322" w:right="0" w:hanging="422"/>
        <w:jc w:val="both"/>
        <w:rPr>
          <w:sz w:val="24"/>
        </w:rPr>
      </w:pPr>
      <w:r>
        <w:rPr>
          <w:sz w:val="24"/>
        </w:rPr>
        <w:t>Low</w:t>
      </w:r>
      <w:r>
        <w:rPr>
          <w:spacing w:val="1"/>
          <w:sz w:val="24"/>
        </w:rPr>
        <w:t> </w:t>
      </w:r>
      <w:r>
        <w:rPr>
          <w:sz w:val="24"/>
        </w:rPr>
        <w:t>data</w:t>
      </w:r>
      <w:r>
        <w:rPr>
          <w:spacing w:val="-4"/>
          <w:sz w:val="24"/>
        </w:rPr>
        <w:t> </w:t>
      </w:r>
      <w:r>
        <w:rPr>
          <w:spacing w:val="-2"/>
          <w:sz w:val="24"/>
        </w:rPr>
        <w:t>speed</w:t>
      </w:r>
    </w:p>
    <w:p>
      <w:pPr>
        <w:pStyle w:val="BodyText"/>
      </w:pPr>
    </w:p>
    <w:p>
      <w:pPr>
        <w:pStyle w:val="ListParagraph"/>
        <w:numPr>
          <w:ilvl w:val="0"/>
          <w:numId w:val="8"/>
        </w:numPr>
        <w:tabs>
          <w:tab w:pos="1260" w:val="left" w:leader="none"/>
        </w:tabs>
        <w:spacing w:line="240" w:lineRule="auto" w:before="0" w:after="0"/>
        <w:ind w:left="1260" w:right="0" w:hanging="360"/>
        <w:jc w:val="left"/>
        <w:rPr>
          <w:sz w:val="24"/>
        </w:rPr>
      </w:pPr>
      <w:r>
        <w:rPr>
          <w:sz w:val="24"/>
        </w:rPr>
        <w:t>Intermittent</w:t>
      </w:r>
      <w:r>
        <w:rPr>
          <w:spacing w:val="-3"/>
          <w:sz w:val="24"/>
        </w:rPr>
        <w:t> </w:t>
      </w:r>
      <w:r>
        <w:rPr>
          <w:spacing w:val="-2"/>
          <w:sz w:val="24"/>
        </w:rPr>
        <w:t>connectivity</w:t>
      </w:r>
    </w:p>
    <w:p>
      <w:pPr>
        <w:pStyle w:val="BodyText"/>
      </w:pPr>
    </w:p>
    <w:p>
      <w:pPr>
        <w:pStyle w:val="ListParagraph"/>
        <w:numPr>
          <w:ilvl w:val="0"/>
          <w:numId w:val="8"/>
        </w:numPr>
        <w:tabs>
          <w:tab w:pos="1323" w:val="left" w:leader="none"/>
        </w:tabs>
        <w:spacing w:line="240" w:lineRule="auto" w:before="0" w:after="0"/>
        <w:ind w:left="1323" w:right="0" w:hanging="423"/>
        <w:jc w:val="left"/>
        <w:rPr>
          <w:sz w:val="24"/>
        </w:rPr>
      </w:pPr>
      <w:r>
        <w:rPr>
          <w:sz w:val="24"/>
        </w:rPr>
        <w:t>High</w:t>
      </w:r>
      <w:r>
        <w:rPr>
          <w:spacing w:val="-4"/>
          <w:sz w:val="24"/>
        </w:rPr>
        <w:t> </w:t>
      </w:r>
      <w:r>
        <w:rPr>
          <w:sz w:val="24"/>
        </w:rPr>
        <w:t>error</w:t>
      </w:r>
      <w:r>
        <w:rPr>
          <w:spacing w:val="-2"/>
          <w:sz w:val="24"/>
        </w:rPr>
        <w:t> </w:t>
      </w:r>
      <w:r>
        <w:rPr>
          <w:spacing w:val="-4"/>
          <w:sz w:val="24"/>
        </w:rPr>
        <w:t>rate</w:t>
      </w:r>
    </w:p>
    <w:p>
      <w:pPr>
        <w:pStyle w:val="ListParagraph"/>
        <w:numPr>
          <w:ilvl w:val="0"/>
          <w:numId w:val="8"/>
        </w:numPr>
        <w:tabs>
          <w:tab w:pos="1323" w:val="left" w:leader="none"/>
        </w:tabs>
        <w:spacing w:line="240" w:lineRule="auto" w:before="272" w:after="0"/>
        <w:ind w:left="1323" w:right="0" w:hanging="423"/>
        <w:jc w:val="left"/>
        <w:rPr>
          <w:sz w:val="24"/>
        </w:rPr>
      </w:pPr>
      <w:r>
        <w:rPr>
          <w:sz w:val="24"/>
        </w:rPr>
        <w:t>Long</w:t>
      </w:r>
      <w:r>
        <w:rPr>
          <w:spacing w:val="-5"/>
          <w:sz w:val="24"/>
        </w:rPr>
        <w:t> </w:t>
      </w:r>
      <w:r>
        <w:rPr>
          <w:sz w:val="24"/>
        </w:rPr>
        <w:t>Queueing</w:t>
      </w:r>
      <w:r>
        <w:rPr>
          <w:spacing w:val="-4"/>
          <w:sz w:val="24"/>
        </w:rPr>
        <w:t> time</w:t>
      </w:r>
    </w:p>
    <w:p>
      <w:pPr>
        <w:pStyle w:val="ListParagraph"/>
        <w:numPr>
          <w:ilvl w:val="0"/>
          <w:numId w:val="8"/>
        </w:numPr>
        <w:tabs>
          <w:tab w:pos="1260" w:val="left" w:leader="none"/>
        </w:tabs>
        <w:spacing w:line="240" w:lineRule="auto" w:before="276" w:after="0"/>
        <w:ind w:left="1260" w:right="0" w:hanging="360"/>
        <w:jc w:val="left"/>
        <w:rPr>
          <w:sz w:val="24"/>
        </w:rPr>
      </w:pPr>
      <w:r>
        <w:rPr>
          <w:sz w:val="24"/>
        </w:rPr>
        <w:t>Bandwidth</w:t>
      </w:r>
      <w:r>
        <w:rPr>
          <w:spacing w:val="-1"/>
          <w:sz w:val="24"/>
        </w:rPr>
        <w:t> </w:t>
      </w:r>
      <w:r>
        <w:rPr>
          <w:sz w:val="24"/>
        </w:rPr>
        <w:t>is</w:t>
      </w:r>
      <w:r>
        <w:rPr>
          <w:spacing w:val="-2"/>
          <w:sz w:val="24"/>
        </w:rPr>
        <w:t> </w:t>
      </w:r>
      <w:r>
        <w:rPr>
          <w:sz w:val="24"/>
        </w:rPr>
        <w:t>asymmetry</w:t>
      </w:r>
      <w:r>
        <w:rPr>
          <w:spacing w:val="-4"/>
          <w:sz w:val="24"/>
        </w:rPr>
        <w:t> </w:t>
      </w:r>
      <w:r>
        <w:rPr>
          <w:sz w:val="24"/>
        </w:rPr>
        <w:t>in </w:t>
      </w:r>
      <w:r>
        <w:rPr>
          <w:spacing w:val="-2"/>
          <w:sz w:val="24"/>
        </w:rPr>
        <w:t>nature.</w:t>
      </w:r>
    </w:p>
    <w:p>
      <w:pPr>
        <w:pStyle w:val="BodyText"/>
        <w:spacing w:before="24"/>
      </w:pPr>
    </w:p>
    <w:p>
      <w:pPr>
        <w:pStyle w:val="BodyText"/>
        <w:spacing w:line="480" w:lineRule="auto"/>
        <w:ind w:left="540" w:right="1358"/>
        <w:jc w:val="both"/>
      </w:pPr>
      <w:r>
        <w:rPr/>
        <w:t>Opportunistic networks (OppNets) are characterized by sparse multi-hop variant of ad-hoc networks where nodes utilize any available contact opportunities to exchange and forward messages. It is one types of challenged networks developed from</w:t>
      </w:r>
      <w:r>
        <w:rPr>
          <w:spacing w:val="-6"/>
        </w:rPr>
        <w:t> </w:t>
      </w:r>
      <w:r>
        <w:rPr/>
        <w:t>delay</w:t>
      </w:r>
      <w:r>
        <w:rPr>
          <w:spacing w:val="-1"/>
        </w:rPr>
        <w:t> </w:t>
      </w:r>
      <w:r>
        <w:rPr/>
        <w:t>tolerant networks, which</w:t>
      </w:r>
    </w:p>
    <w:p>
      <w:pPr>
        <w:spacing w:after="0" w:line="480" w:lineRule="auto"/>
        <w:jc w:val="both"/>
        <w:sectPr>
          <w:pgSz w:w="12240" w:h="15840"/>
          <w:pgMar w:header="0" w:footer="1012" w:top="1360" w:bottom="1200" w:left="900" w:right="80"/>
        </w:sectPr>
      </w:pPr>
    </w:p>
    <w:p>
      <w:pPr>
        <w:pStyle w:val="BodyText"/>
        <w:spacing w:line="482" w:lineRule="auto" w:before="72"/>
        <w:ind w:left="540" w:right="1362"/>
        <w:jc w:val="both"/>
      </w:pPr>
      <w:r>
        <w:rPr/>
        <w:t>is the focus of</w:t>
      </w:r>
      <w:r>
        <w:rPr>
          <w:spacing w:val="-1"/>
        </w:rPr>
        <w:t> </w:t>
      </w:r>
      <w:r>
        <w:rPr/>
        <w:t>this research work. The OppNets implement store-carry-and-forward operation to transmit messages, which is distinct from the store and forward mechanism in MANET. The current intermediate node has the capability to store messages during blackout and forward it when connectivity resumes as nodes move (Zhang </w:t>
      </w:r>
      <w:r>
        <w:rPr>
          <w:i/>
        </w:rPr>
        <w:t>et al.</w:t>
      </w:r>
      <w:r>
        <w:rPr/>
        <w:t>, 2014).</w:t>
      </w:r>
    </w:p>
    <w:p>
      <w:pPr>
        <w:pStyle w:val="Heading2"/>
        <w:numPr>
          <w:ilvl w:val="1"/>
          <w:numId w:val="7"/>
        </w:numPr>
        <w:tabs>
          <w:tab w:pos="1260" w:val="left" w:leader="none"/>
        </w:tabs>
        <w:spacing w:line="240" w:lineRule="auto" w:before="158" w:after="0"/>
        <w:ind w:left="1260" w:right="0" w:hanging="720"/>
        <w:jc w:val="both"/>
      </w:pPr>
      <w:bookmarkStart w:name="_TOC_250040" w:id="11"/>
      <w:r>
        <w:rPr/>
        <w:t>Problem</w:t>
      </w:r>
      <w:r>
        <w:rPr>
          <w:spacing w:val="-7"/>
        </w:rPr>
        <w:t> </w:t>
      </w:r>
      <w:bookmarkEnd w:id="11"/>
      <w:r>
        <w:rPr>
          <w:spacing w:val="-2"/>
        </w:rPr>
        <w:t>Statement</w:t>
      </w:r>
    </w:p>
    <w:p>
      <w:pPr>
        <w:pStyle w:val="BodyText"/>
        <w:spacing w:before="154"/>
        <w:rPr>
          <w:b/>
        </w:rPr>
      </w:pPr>
    </w:p>
    <w:p>
      <w:pPr>
        <w:pStyle w:val="BodyText"/>
        <w:spacing w:line="480" w:lineRule="auto"/>
        <w:ind w:left="540" w:right="1352"/>
        <w:jc w:val="both"/>
      </w:pPr>
      <w:r>
        <w:rPr/>
        <w:t>Detecting and handling congestion in OppNets is vital and challenging task because of its representative properties. The existing OppNet forwarding algorithms mostly send packets towards specific nodes to maximize delivery ratio and minimize latency. However, as traffic continue to build up in the network, these nodes become congested and drop any incoming traffic. This research proposes development of a modified token-based congestion control</w:t>
      </w:r>
      <w:r>
        <w:rPr>
          <w:spacing w:val="40"/>
        </w:rPr>
        <w:t> </w:t>
      </w:r>
      <w:r>
        <w:rPr/>
        <w:t>scheme with adaptive forwarding to monitor the amount of traffic entering the network to the network capacity and reroute packet from congested node to congestion- free node of OppNet, taken cognizance of least migration cost and the largest available free buffer size from the reference node and drop the message if buffer of all nodes is full.</w:t>
      </w:r>
    </w:p>
    <w:p>
      <w:pPr>
        <w:pStyle w:val="Heading2"/>
        <w:numPr>
          <w:ilvl w:val="1"/>
          <w:numId w:val="7"/>
        </w:numPr>
        <w:tabs>
          <w:tab w:pos="1260" w:val="left" w:leader="none"/>
        </w:tabs>
        <w:spacing w:line="240" w:lineRule="auto" w:before="170" w:after="0"/>
        <w:ind w:left="1260" w:right="0" w:hanging="720"/>
        <w:jc w:val="both"/>
      </w:pPr>
      <w:bookmarkStart w:name="_TOC_250039" w:id="12"/>
      <w:bookmarkEnd w:id="12"/>
      <w:r>
        <w:rPr>
          <w:spacing w:val="-2"/>
        </w:rPr>
        <w:t>Motivation</w:t>
      </w:r>
    </w:p>
    <w:p>
      <w:pPr>
        <w:pStyle w:val="BodyText"/>
        <w:spacing w:before="148"/>
        <w:rPr>
          <w:b/>
        </w:rPr>
      </w:pPr>
    </w:p>
    <w:p>
      <w:pPr>
        <w:pStyle w:val="BodyText"/>
        <w:spacing w:line="480" w:lineRule="auto" w:before="1"/>
        <w:ind w:left="540" w:right="1356"/>
        <w:jc w:val="both"/>
      </w:pPr>
      <w:r>
        <w:rPr/>
        <w:t>Traditional Opportunistic Network congestion control mechanisms are mostly directed towards particular node on certain criteria, which eventually overload the node and consequently become congested with time under different applications. They are not adaptable to different opportunistic network scenarios, mainly because they were designed to a specific scenario with special</w:t>
      </w:r>
      <w:r>
        <w:rPr>
          <w:spacing w:val="-7"/>
        </w:rPr>
        <w:t> </w:t>
      </w:r>
      <w:r>
        <w:rPr/>
        <w:t>features.</w:t>
      </w:r>
      <w:r>
        <w:rPr>
          <w:spacing w:val="40"/>
        </w:rPr>
        <w:t> </w:t>
      </w:r>
      <w:r>
        <w:rPr/>
        <w:t>Adaptive forwarding</w:t>
      </w:r>
      <w:r>
        <w:rPr>
          <w:spacing w:val="-2"/>
        </w:rPr>
        <w:t> </w:t>
      </w:r>
      <w:r>
        <w:rPr/>
        <w:t>techniques often</w:t>
      </w:r>
      <w:r>
        <w:rPr>
          <w:spacing w:val="-7"/>
        </w:rPr>
        <w:t> </w:t>
      </w:r>
      <w:r>
        <w:rPr/>
        <w:t>provide</w:t>
      </w:r>
      <w:r>
        <w:rPr>
          <w:spacing w:val="-3"/>
        </w:rPr>
        <w:t> </w:t>
      </w:r>
      <w:r>
        <w:rPr/>
        <w:t>results</w:t>
      </w:r>
      <w:r>
        <w:rPr>
          <w:spacing w:val="-4"/>
        </w:rPr>
        <w:t> </w:t>
      </w:r>
      <w:r>
        <w:rPr/>
        <w:t>with</w:t>
      </w:r>
      <w:r>
        <w:rPr>
          <w:spacing w:val="-2"/>
        </w:rPr>
        <w:t> </w:t>
      </w:r>
      <w:r>
        <w:rPr/>
        <w:t>fairness</w:t>
      </w:r>
      <w:r>
        <w:rPr>
          <w:spacing w:val="-4"/>
        </w:rPr>
        <w:t> </w:t>
      </w:r>
      <w:r>
        <w:rPr/>
        <w:t>and</w:t>
      </w:r>
      <w:r>
        <w:rPr>
          <w:spacing w:val="-2"/>
        </w:rPr>
        <w:t> </w:t>
      </w:r>
      <w:r>
        <w:rPr/>
        <w:t>efficient resource use. Thus, this approach is especially relevant to opportunistic networks, where connected</w:t>
      </w:r>
      <w:r>
        <w:rPr>
          <w:spacing w:val="35"/>
        </w:rPr>
        <w:t> </w:t>
      </w:r>
      <w:r>
        <w:rPr/>
        <w:t>paths</w:t>
      </w:r>
      <w:r>
        <w:rPr>
          <w:spacing w:val="31"/>
        </w:rPr>
        <w:t> </w:t>
      </w:r>
      <w:r>
        <w:rPr/>
        <w:t>does</w:t>
      </w:r>
      <w:r>
        <w:rPr>
          <w:spacing w:val="31"/>
        </w:rPr>
        <w:t> </w:t>
      </w:r>
      <w:r>
        <w:rPr/>
        <w:t>not</w:t>
      </w:r>
      <w:r>
        <w:rPr>
          <w:spacing w:val="38"/>
        </w:rPr>
        <w:t> </w:t>
      </w:r>
      <w:r>
        <w:rPr/>
        <w:t>always</w:t>
      </w:r>
      <w:r>
        <w:rPr>
          <w:spacing w:val="39"/>
        </w:rPr>
        <w:t> </w:t>
      </w:r>
      <w:r>
        <w:rPr/>
        <w:t>exist</w:t>
      </w:r>
      <w:r>
        <w:rPr>
          <w:spacing w:val="39"/>
        </w:rPr>
        <w:t> </w:t>
      </w:r>
      <w:r>
        <w:rPr/>
        <w:t>between</w:t>
      </w:r>
      <w:r>
        <w:rPr>
          <w:spacing w:val="28"/>
        </w:rPr>
        <w:t> </w:t>
      </w:r>
      <w:r>
        <w:rPr/>
        <w:t>the</w:t>
      </w:r>
      <w:r>
        <w:rPr>
          <w:spacing w:val="37"/>
        </w:rPr>
        <w:t> </w:t>
      </w:r>
      <w:r>
        <w:rPr/>
        <w:t>source</w:t>
      </w:r>
      <w:r>
        <w:rPr>
          <w:spacing w:val="32"/>
        </w:rPr>
        <w:t> </w:t>
      </w:r>
      <w:r>
        <w:rPr/>
        <w:t>node</w:t>
      </w:r>
      <w:r>
        <w:rPr>
          <w:spacing w:val="33"/>
        </w:rPr>
        <w:t> </w:t>
      </w:r>
      <w:r>
        <w:rPr/>
        <w:t>and</w:t>
      </w:r>
      <w:r>
        <w:rPr>
          <w:spacing w:val="33"/>
        </w:rPr>
        <w:t> </w:t>
      </w:r>
      <w:r>
        <w:rPr/>
        <w:t>the</w:t>
      </w:r>
      <w:r>
        <w:rPr>
          <w:spacing w:val="32"/>
        </w:rPr>
        <w:t> </w:t>
      </w:r>
      <w:r>
        <w:rPr/>
        <w:t>destination</w:t>
      </w:r>
      <w:r>
        <w:rPr>
          <w:spacing w:val="33"/>
        </w:rPr>
        <w:t> </w:t>
      </w:r>
      <w:r>
        <w:rPr/>
        <w:t>node.</w:t>
      </w:r>
      <w:r>
        <w:rPr>
          <w:spacing w:val="36"/>
        </w:rPr>
        <w:t> </w:t>
      </w:r>
      <w:r>
        <w:rPr>
          <w:spacing w:val="-5"/>
        </w:rPr>
        <w:t>To</w:t>
      </w:r>
    </w:p>
    <w:p>
      <w:pPr>
        <w:spacing w:after="0" w:line="480" w:lineRule="auto"/>
        <w:jc w:val="both"/>
        <w:sectPr>
          <w:pgSz w:w="12240" w:h="15840"/>
          <w:pgMar w:header="0" w:footer="1012" w:top="1360" w:bottom="1200" w:left="900" w:right="80"/>
        </w:sectPr>
      </w:pPr>
    </w:p>
    <w:p>
      <w:pPr>
        <w:pStyle w:val="BodyText"/>
        <w:spacing w:line="480" w:lineRule="auto" w:before="72"/>
        <w:ind w:left="540" w:right="1359"/>
        <w:jc w:val="both"/>
      </w:pPr>
      <w:r>
        <w:rPr/>
        <w:t>sustain</w:t>
      </w:r>
      <w:r>
        <w:rPr>
          <w:spacing w:val="-2"/>
        </w:rPr>
        <w:t> </w:t>
      </w:r>
      <w:r>
        <w:rPr/>
        <w:t>the network</w:t>
      </w:r>
      <w:r>
        <w:rPr>
          <w:spacing w:val="-2"/>
        </w:rPr>
        <w:t> </w:t>
      </w:r>
      <w:r>
        <w:rPr/>
        <w:t>operating at an</w:t>
      </w:r>
      <w:r>
        <w:rPr>
          <w:spacing w:val="-2"/>
        </w:rPr>
        <w:t> </w:t>
      </w:r>
      <w:r>
        <w:rPr/>
        <w:t>acceptable efficiency, nodes in</w:t>
      </w:r>
      <w:r>
        <w:rPr>
          <w:spacing w:val="-2"/>
        </w:rPr>
        <w:t> </w:t>
      </w:r>
      <w:r>
        <w:rPr/>
        <w:t>opportunistic networks</w:t>
      </w:r>
      <w:r>
        <w:rPr>
          <w:spacing w:val="-1"/>
        </w:rPr>
        <w:t> </w:t>
      </w:r>
      <w:r>
        <w:rPr/>
        <w:t>would need to evaluate the likelihood of congestion, by dissecting the local data. In addition, adaptive forwarding mechanisms provide the power to redirect the traffic from more congested node to congestion free node in the network. In other words, since the opportunistic network</w:t>
      </w:r>
      <w:r>
        <w:rPr>
          <w:spacing w:val="40"/>
        </w:rPr>
        <w:t> </w:t>
      </w:r>
      <w:r>
        <w:rPr/>
        <w:t>environment is dynamic, the opportunistic network node has to be able to adjust in</w:t>
      </w:r>
      <w:r>
        <w:rPr>
          <w:spacing w:val="-2"/>
        </w:rPr>
        <w:t> </w:t>
      </w:r>
      <w:r>
        <w:rPr/>
        <w:t>order</w:t>
      </w:r>
      <w:r>
        <w:rPr>
          <w:spacing w:val="-1"/>
        </w:rPr>
        <w:t> </w:t>
      </w:r>
      <w:r>
        <w:rPr/>
        <w:t>to cope adequately with the environment. Congestion avoidance is a basic and fundamental task of autonomous opportunistic network nodes. It is especially vital in challenging environments</w:t>
      </w:r>
      <w:r>
        <w:rPr>
          <w:spacing w:val="40"/>
        </w:rPr>
        <w:t> </w:t>
      </w:r>
      <w:r>
        <w:rPr/>
        <w:t>where an end-to-end communication is not always possible to reach a destination.</w:t>
      </w:r>
    </w:p>
    <w:p>
      <w:pPr>
        <w:pStyle w:val="Heading2"/>
        <w:numPr>
          <w:ilvl w:val="1"/>
          <w:numId w:val="7"/>
        </w:numPr>
        <w:tabs>
          <w:tab w:pos="1260" w:val="left" w:leader="none"/>
        </w:tabs>
        <w:spacing w:line="240" w:lineRule="auto" w:before="170" w:after="0"/>
        <w:ind w:left="1260" w:right="0" w:hanging="720"/>
        <w:jc w:val="both"/>
      </w:pPr>
      <w:bookmarkStart w:name="_TOC_250038" w:id="13"/>
      <w:r>
        <w:rPr/>
        <w:t>Aim</w:t>
      </w:r>
      <w:r>
        <w:rPr>
          <w:spacing w:val="-1"/>
        </w:rPr>
        <w:t> </w:t>
      </w:r>
      <w:r>
        <w:rPr/>
        <w:t>and</w:t>
      </w:r>
      <w:r>
        <w:rPr>
          <w:spacing w:val="2"/>
        </w:rPr>
        <w:t> </w:t>
      </w:r>
      <w:bookmarkEnd w:id="13"/>
      <w:r>
        <w:rPr>
          <w:spacing w:val="-2"/>
        </w:rPr>
        <w:t>Objectives</w:t>
      </w:r>
    </w:p>
    <w:p>
      <w:pPr>
        <w:pStyle w:val="BodyText"/>
        <w:spacing w:before="153"/>
        <w:rPr>
          <w:b/>
        </w:rPr>
      </w:pPr>
    </w:p>
    <w:p>
      <w:pPr>
        <w:pStyle w:val="BodyText"/>
        <w:spacing w:line="484" w:lineRule="auto" w:before="1"/>
        <w:ind w:left="540" w:right="1362"/>
        <w:jc w:val="both"/>
      </w:pPr>
      <w:r>
        <w:rPr/>
        <w:t>The aim of this research is to develop a modified token-based congestion control scheme mTBCC</w:t>
      </w:r>
      <w:r>
        <w:rPr>
          <w:spacing w:val="80"/>
        </w:rPr>
        <w:t> </w:t>
      </w:r>
      <w:r>
        <w:rPr/>
        <w:t>approach to reduce the effects of congestion in opportunistic networks.</w:t>
      </w:r>
    </w:p>
    <w:p>
      <w:pPr>
        <w:pStyle w:val="BodyText"/>
        <w:spacing w:before="148"/>
        <w:ind w:left="900"/>
      </w:pPr>
      <w:r>
        <w:rPr/>
        <w:t>The</w:t>
      </w:r>
      <w:r>
        <w:rPr>
          <w:spacing w:val="-1"/>
        </w:rPr>
        <w:t> </w:t>
      </w:r>
      <w:r>
        <w:rPr/>
        <w:t>objectives</w:t>
      </w:r>
      <w:r>
        <w:rPr>
          <w:spacing w:val="-2"/>
        </w:rPr>
        <w:t> </w:t>
      </w:r>
      <w:r>
        <w:rPr/>
        <w:t>of</w:t>
      </w:r>
      <w:r>
        <w:rPr>
          <w:spacing w:val="-7"/>
        </w:rPr>
        <w:t> </w:t>
      </w:r>
      <w:r>
        <w:rPr/>
        <w:t>the research are enumerated as</w:t>
      </w:r>
      <w:r>
        <w:rPr>
          <w:spacing w:val="-1"/>
        </w:rPr>
        <w:t> </w:t>
      </w:r>
      <w:r>
        <w:rPr>
          <w:spacing w:val="-2"/>
        </w:rPr>
        <w:t>follow:</w:t>
      </w:r>
    </w:p>
    <w:p>
      <w:pPr>
        <w:pStyle w:val="ListParagraph"/>
        <w:numPr>
          <w:ilvl w:val="2"/>
          <w:numId w:val="7"/>
        </w:numPr>
        <w:tabs>
          <w:tab w:pos="1261" w:val="left" w:leader="none"/>
        </w:tabs>
        <w:spacing w:line="360" w:lineRule="auto" w:before="276" w:after="0"/>
        <w:ind w:left="1261" w:right="1362" w:hanging="361"/>
        <w:jc w:val="both"/>
        <w:rPr>
          <w:sz w:val="24"/>
        </w:rPr>
      </w:pPr>
      <w:r>
        <w:rPr>
          <w:sz w:val="24"/>
        </w:rPr>
        <w:t>To</w:t>
      </w:r>
      <w:r>
        <w:rPr>
          <w:spacing w:val="-4"/>
          <w:sz w:val="24"/>
        </w:rPr>
        <w:t> </w:t>
      </w:r>
      <w:r>
        <w:rPr>
          <w:sz w:val="24"/>
        </w:rPr>
        <w:t>replicate</w:t>
      </w:r>
      <w:r>
        <w:rPr>
          <w:spacing w:val="-5"/>
          <w:sz w:val="24"/>
        </w:rPr>
        <w:t> </w:t>
      </w:r>
      <w:r>
        <w:rPr>
          <w:sz w:val="24"/>
        </w:rPr>
        <w:t>the</w:t>
      </w:r>
      <w:r>
        <w:rPr>
          <w:spacing w:val="-5"/>
          <w:sz w:val="24"/>
        </w:rPr>
        <w:t> </w:t>
      </w:r>
      <w:r>
        <w:rPr>
          <w:sz w:val="24"/>
        </w:rPr>
        <w:t>TBCC</w:t>
      </w:r>
      <w:r>
        <w:rPr>
          <w:spacing w:val="-5"/>
          <w:sz w:val="24"/>
        </w:rPr>
        <w:t> </w:t>
      </w:r>
      <w:r>
        <w:rPr>
          <w:sz w:val="24"/>
        </w:rPr>
        <w:t>and</w:t>
      </w:r>
      <w:r>
        <w:rPr>
          <w:spacing w:val="-4"/>
          <w:sz w:val="24"/>
        </w:rPr>
        <w:t> </w:t>
      </w:r>
      <w:r>
        <w:rPr>
          <w:sz w:val="24"/>
        </w:rPr>
        <w:t>develop</w:t>
      </w:r>
      <w:r>
        <w:rPr>
          <w:spacing w:val="-4"/>
          <w:sz w:val="24"/>
        </w:rPr>
        <w:t> </w:t>
      </w:r>
      <w:r>
        <w:rPr>
          <w:sz w:val="24"/>
        </w:rPr>
        <w:t>the mTBCC</w:t>
      </w:r>
      <w:r>
        <w:rPr>
          <w:spacing w:val="-5"/>
          <w:sz w:val="24"/>
        </w:rPr>
        <w:t> </w:t>
      </w:r>
      <w:r>
        <w:rPr>
          <w:sz w:val="24"/>
        </w:rPr>
        <w:t>with</w:t>
      </w:r>
      <w:r>
        <w:rPr>
          <w:spacing w:val="-8"/>
          <w:sz w:val="24"/>
        </w:rPr>
        <w:t> </w:t>
      </w:r>
      <w:r>
        <w:rPr>
          <w:sz w:val="24"/>
        </w:rPr>
        <w:t>adaptive forwarding mechanism</w:t>
      </w:r>
      <w:r>
        <w:rPr>
          <w:spacing w:val="-8"/>
          <w:sz w:val="24"/>
        </w:rPr>
        <w:t> </w:t>
      </w:r>
      <w:r>
        <w:rPr>
          <w:sz w:val="24"/>
        </w:rPr>
        <w:t>via opportunistic network environment (ONE) simulator</w:t>
      </w:r>
    </w:p>
    <w:p>
      <w:pPr>
        <w:pStyle w:val="ListParagraph"/>
        <w:numPr>
          <w:ilvl w:val="2"/>
          <w:numId w:val="7"/>
        </w:numPr>
        <w:tabs>
          <w:tab w:pos="1261" w:val="left" w:leader="none"/>
        </w:tabs>
        <w:spacing w:line="362" w:lineRule="auto" w:before="0" w:after="0"/>
        <w:ind w:left="1261" w:right="1362" w:hanging="361"/>
        <w:jc w:val="both"/>
        <w:rPr>
          <w:sz w:val="24"/>
        </w:rPr>
      </w:pPr>
      <w:r>
        <w:rPr>
          <w:sz w:val="24"/>
        </w:rPr>
        <w:t>To develop the simulation setup of the mTBCC with adaptive forwarding using ONE </w:t>
      </w:r>
      <w:r>
        <w:rPr>
          <w:spacing w:val="-2"/>
          <w:sz w:val="24"/>
        </w:rPr>
        <w:t>simulator</w:t>
      </w:r>
    </w:p>
    <w:p>
      <w:pPr>
        <w:pStyle w:val="ListParagraph"/>
        <w:numPr>
          <w:ilvl w:val="2"/>
          <w:numId w:val="7"/>
        </w:numPr>
        <w:tabs>
          <w:tab w:pos="1261" w:val="left" w:leader="none"/>
        </w:tabs>
        <w:spacing w:line="360" w:lineRule="auto" w:before="0" w:after="0"/>
        <w:ind w:left="1261" w:right="1354" w:hanging="361"/>
        <w:jc w:val="both"/>
        <w:rPr>
          <w:sz w:val="24"/>
        </w:rPr>
      </w:pPr>
      <w:r>
        <w:rPr>
          <w:sz w:val="24"/>
        </w:rPr>
        <w:t>To compare the performance of the TBCC-based model and that of the mTBCC-based model on the benchmark of Helsinki area test-bed using dropped message and network transit time as performance metrics.</w:t>
      </w:r>
    </w:p>
    <w:p>
      <w:pPr>
        <w:pStyle w:val="Heading2"/>
        <w:numPr>
          <w:ilvl w:val="1"/>
          <w:numId w:val="7"/>
        </w:numPr>
        <w:tabs>
          <w:tab w:pos="1260" w:val="left" w:leader="none"/>
        </w:tabs>
        <w:spacing w:line="240" w:lineRule="auto" w:before="164" w:after="0"/>
        <w:ind w:left="1260" w:right="0" w:hanging="720"/>
        <w:jc w:val="both"/>
      </w:pPr>
      <w:r>
        <w:rPr/>
        <w:t>Significance</w:t>
      </w:r>
      <w:r>
        <w:rPr>
          <w:spacing w:val="-1"/>
        </w:rPr>
        <w:t> </w:t>
      </w:r>
      <w:r>
        <w:rPr/>
        <w:t>of</w:t>
      </w:r>
      <w:r>
        <w:rPr>
          <w:spacing w:val="-1"/>
        </w:rPr>
        <w:t> </w:t>
      </w:r>
      <w:r>
        <w:rPr>
          <w:spacing w:val="-2"/>
        </w:rPr>
        <w:t>Research</w:t>
      </w:r>
    </w:p>
    <w:p>
      <w:pPr>
        <w:pStyle w:val="BodyText"/>
        <w:spacing w:before="149"/>
        <w:rPr>
          <w:b/>
        </w:rPr>
      </w:pPr>
    </w:p>
    <w:p>
      <w:pPr>
        <w:pStyle w:val="BodyText"/>
        <w:spacing w:line="480" w:lineRule="auto"/>
        <w:ind w:left="540" w:right="1354"/>
        <w:jc w:val="both"/>
      </w:pPr>
      <w:r>
        <w:rPr/>
        <w:t>Communication in a challenged network environment occurs intermittently</w:t>
      </w:r>
      <w:r>
        <w:rPr>
          <w:spacing w:val="-3"/>
        </w:rPr>
        <w:t> </w:t>
      </w:r>
      <w:r>
        <w:rPr/>
        <w:t>and characterized by high variable latency, making TCP/IP not suitable to be applied. In this situation, OppNets concept provides alternative measure necessary for data transfer. The major significant</w:t>
      </w:r>
      <w:r>
        <w:rPr>
          <w:spacing w:val="40"/>
        </w:rPr>
        <w:t> </w:t>
      </w:r>
      <w:r>
        <w:rPr/>
        <w:t>difference</w:t>
      </w:r>
      <w:r>
        <w:rPr>
          <w:spacing w:val="16"/>
        </w:rPr>
        <w:t> </w:t>
      </w:r>
      <w:r>
        <w:rPr/>
        <w:t>between</w:t>
      </w:r>
      <w:r>
        <w:rPr>
          <w:spacing w:val="14"/>
        </w:rPr>
        <w:t> </w:t>
      </w:r>
      <w:r>
        <w:rPr/>
        <w:t>Internet</w:t>
      </w:r>
      <w:r>
        <w:rPr>
          <w:spacing w:val="24"/>
        </w:rPr>
        <w:t> </w:t>
      </w:r>
      <w:r>
        <w:rPr/>
        <w:t>communication</w:t>
      </w:r>
      <w:r>
        <w:rPr>
          <w:spacing w:val="14"/>
        </w:rPr>
        <w:t> </w:t>
      </w:r>
      <w:r>
        <w:rPr/>
        <w:t>paradigm</w:t>
      </w:r>
      <w:r>
        <w:rPr>
          <w:spacing w:val="16"/>
        </w:rPr>
        <w:t> </w:t>
      </w:r>
      <w:r>
        <w:rPr/>
        <w:t>and</w:t>
      </w:r>
      <w:r>
        <w:rPr>
          <w:spacing w:val="19"/>
        </w:rPr>
        <w:t> </w:t>
      </w:r>
      <w:r>
        <w:rPr/>
        <w:t>OppNets</w:t>
      </w:r>
      <w:r>
        <w:rPr>
          <w:spacing w:val="17"/>
        </w:rPr>
        <w:t> </w:t>
      </w:r>
      <w:r>
        <w:rPr/>
        <w:t>communication</w:t>
      </w:r>
      <w:r>
        <w:rPr>
          <w:spacing w:val="19"/>
        </w:rPr>
        <w:t> </w:t>
      </w:r>
      <w:r>
        <w:rPr/>
        <w:t>is</w:t>
      </w:r>
      <w:r>
        <w:rPr>
          <w:spacing w:val="17"/>
        </w:rPr>
        <w:t> </w:t>
      </w:r>
      <w:r>
        <w:rPr/>
        <w:t>that</w:t>
      </w:r>
      <w:r>
        <w:rPr>
          <w:spacing w:val="25"/>
        </w:rPr>
        <w:t> </w:t>
      </w:r>
      <w:r>
        <w:rPr>
          <w:spacing w:val="-4"/>
        </w:rPr>
        <w:t>end-</w:t>
      </w:r>
    </w:p>
    <w:p>
      <w:pPr>
        <w:spacing w:after="0" w:line="480" w:lineRule="auto"/>
        <w:jc w:val="both"/>
        <w:sectPr>
          <w:pgSz w:w="12240" w:h="15840"/>
          <w:pgMar w:header="0" w:footer="1012" w:top="1360" w:bottom="1200" w:left="900" w:right="80"/>
        </w:sectPr>
      </w:pPr>
    </w:p>
    <w:p>
      <w:pPr>
        <w:pStyle w:val="BodyText"/>
        <w:spacing w:line="482" w:lineRule="auto" w:before="72"/>
        <w:ind w:left="540" w:right="1360"/>
        <w:jc w:val="both"/>
      </w:pPr>
      <w:r>
        <w:rPr/>
        <w:t>to-end communication path does not always exist leading to disconnection, high latency, and high error rate in communication. To address this challenge, OppNet uses store-carry-and- forward approach to forward packet from source to destination. OppNet has different routing protocols based on historical</w:t>
      </w:r>
      <w:r>
        <w:rPr>
          <w:spacing w:val="-2"/>
        </w:rPr>
        <w:t> </w:t>
      </w:r>
      <w:r>
        <w:rPr/>
        <w:t>knowledge or replication schemes for message successful delivery.</w:t>
      </w:r>
    </w:p>
    <w:p>
      <w:pPr>
        <w:pStyle w:val="Heading2"/>
        <w:numPr>
          <w:ilvl w:val="1"/>
          <w:numId w:val="7"/>
        </w:numPr>
        <w:tabs>
          <w:tab w:pos="1260" w:val="left" w:leader="none"/>
        </w:tabs>
        <w:spacing w:line="240" w:lineRule="auto" w:before="153" w:after="0"/>
        <w:ind w:left="1260" w:right="0" w:hanging="720"/>
        <w:jc w:val="both"/>
      </w:pPr>
      <w:bookmarkStart w:name="_TOC_250037" w:id="14"/>
      <w:r>
        <w:rPr/>
        <w:t>Scope</w:t>
      </w:r>
      <w:r>
        <w:rPr>
          <w:spacing w:val="1"/>
        </w:rPr>
        <w:t> </w:t>
      </w:r>
      <w:r>
        <w:rPr/>
        <w:t>of</w:t>
      </w:r>
      <w:r>
        <w:rPr>
          <w:spacing w:val="-1"/>
        </w:rPr>
        <w:t> </w:t>
      </w:r>
      <w:r>
        <w:rPr/>
        <w:t>the</w:t>
      </w:r>
      <w:r>
        <w:rPr>
          <w:spacing w:val="1"/>
        </w:rPr>
        <w:t> </w:t>
      </w:r>
      <w:bookmarkEnd w:id="14"/>
      <w:r>
        <w:rPr>
          <w:spacing w:val="-2"/>
        </w:rPr>
        <w:t>Research</w:t>
      </w:r>
    </w:p>
    <w:p>
      <w:pPr>
        <w:pStyle w:val="BodyText"/>
        <w:spacing w:line="480" w:lineRule="auto" w:before="272"/>
        <w:ind w:left="540" w:right="1351"/>
        <w:jc w:val="both"/>
      </w:pPr>
      <w:r>
        <w:rPr/>
        <w:t>The research presents the development of a modified token-based congestion control scheme with adaptive forwarding mechanism for OppNets. This approach is based on using token based techniques where nodes holding valid token are allowed to inject message into the network and</w:t>
      </w:r>
      <w:r>
        <w:rPr>
          <w:spacing w:val="40"/>
        </w:rPr>
        <w:t> </w:t>
      </w:r>
      <w:r>
        <w:rPr/>
        <w:t>at congestion point, reroute the message to the nearest neighboring node taking cognizance of least migration cost and largest available free buffer space. The algorithm is simulated using ONE simulator and validated using Helsinki area test bed.</w:t>
      </w:r>
    </w:p>
    <w:p>
      <w:pPr>
        <w:pStyle w:val="Heading2"/>
        <w:numPr>
          <w:ilvl w:val="1"/>
          <w:numId w:val="7"/>
        </w:numPr>
        <w:tabs>
          <w:tab w:pos="1260" w:val="left" w:leader="none"/>
        </w:tabs>
        <w:spacing w:line="240" w:lineRule="auto" w:before="10" w:after="0"/>
        <w:ind w:left="1260" w:right="0" w:hanging="720"/>
        <w:jc w:val="both"/>
      </w:pPr>
      <w:bookmarkStart w:name="_TOC_250036" w:id="15"/>
      <w:r>
        <w:rPr/>
        <w:t>dissertation</w:t>
      </w:r>
      <w:r>
        <w:rPr>
          <w:spacing w:val="-3"/>
        </w:rPr>
        <w:t> </w:t>
      </w:r>
      <w:bookmarkEnd w:id="15"/>
      <w:r>
        <w:rPr>
          <w:spacing w:val="-2"/>
        </w:rPr>
        <w:t>outline</w:t>
      </w:r>
    </w:p>
    <w:p>
      <w:pPr>
        <w:pStyle w:val="BodyText"/>
        <w:spacing w:before="154"/>
        <w:rPr>
          <w:b/>
        </w:rPr>
      </w:pPr>
    </w:p>
    <w:p>
      <w:pPr>
        <w:pStyle w:val="BodyText"/>
        <w:spacing w:line="480" w:lineRule="auto"/>
        <w:ind w:left="540" w:right="1355"/>
        <w:jc w:val="both"/>
      </w:pPr>
      <w:r>
        <w:rPr/>
        <w:t>Chapter One presents</w:t>
      </w:r>
      <w:r>
        <w:rPr>
          <w:spacing w:val="-1"/>
        </w:rPr>
        <w:t> </w:t>
      </w:r>
      <w:r>
        <w:rPr/>
        <w:t>the general introduction of</w:t>
      </w:r>
      <w:r>
        <w:rPr>
          <w:spacing w:val="-2"/>
        </w:rPr>
        <w:t> </w:t>
      </w:r>
      <w:r>
        <w:rPr/>
        <w:t>the dissertation</w:t>
      </w:r>
      <w:r>
        <w:rPr>
          <w:spacing w:val="-4"/>
        </w:rPr>
        <w:t> </w:t>
      </w:r>
      <w:r>
        <w:rPr/>
        <w:t>while Chapter Two presents</w:t>
      </w:r>
      <w:r>
        <w:rPr>
          <w:spacing w:val="-1"/>
        </w:rPr>
        <w:t> </w:t>
      </w:r>
      <w:r>
        <w:rPr/>
        <w:t>the comprehensive review of</w:t>
      </w:r>
      <w:r>
        <w:rPr>
          <w:spacing w:val="-7"/>
        </w:rPr>
        <w:t> </w:t>
      </w:r>
      <w:r>
        <w:rPr/>
        <w:t>related literature and relevant fundamental</w:t>
      </w:r>
      <w:r>
        <w:rPr>
          <w:spacing w:val="-4"/>
        </w:rPr>
        <w:t> </w:t>
      </w:r>
      <w:r>
        <w:rPr/>
        <w:t>concepts</w:t>
      </w:r>
      <w:r>
        <w:rPr>
          <w:spacing w:val="-1"/>
        </w:rPr>
        <w:t> </w:t>
      </w:r>
      <w:r>
        <w:rPr/>
        <w:t>about token based, delay tolerant network, delay tolerant network routing, opportunistic network, congestion</w:t>
      </w:r>
      <w:r>
        <w:rPr>
          <w:spacing w:val="40"/>
        </w:rPr>
        <w:t> </w:t>
      </w:r>
      <w:r>
        <w:rPr/>
        <w:t>control, adaptive forwarding strategy and opportunistic network environment simulator and Helsinki simulation area. Chapter Three presents an elaborate procedure for the actualization of modified token- based congestion control scheme with adaptive forwarding algorithm by using the cost function: largest available free buffer size and the least migration cost.</w:t>
      </w:r>
      <w:r>
        <w:rPr>
          <w:spacing w:val="40"/>
        </w:rPr>
        <w:t> </w:t>
      </w:r>
      <w:r>
        <w:rPr/>
        <w:t>The analysis, performance and discussion of the result are presented in chapter four. Chapter Five covers the conclusion and recommendation for areas of further research. Finally, relevant references and Appendixes are presented at the end of this dissertation.</w:t>
      </w:r>
    </w:p>
    <w:p>
      <w:pPr>
        <w:spacing w:after="0" w:line="480" w:lineRule="auto"/>
        <w:jc w:val="both"/>
        <w:sectPr>
          <w:pgSz w:w="12240" w:h="15840"/>
          <w:pgMar w:header="0" w:footer="1012" w:top="1360" w:bottom="1200" w:left="900" w:right="80"/>
        </w:sectPr>
      </w:pPr>
    </w:p>
    <w:p>
      <w:pPr>
        <w:pStyle w:val="Heading1"/>
        <w:spacing w:line="400" w:lineRule="auto" w:before="77"/>
        <w:ind w:left="3605" w:right="4429"/>
      </w:pPr>
      <w:bookmarkStart w:name="_TOC_250035" w:id="16"/>
      <w:r>
        <w:rPr/>
        <w:t>CHAPTER TWO </w:t>
      </w:r>
      <w:r>
        <w:rPr>
          <w:spacing w:val="-2"/>
        </w:rPr>
        <w:t>LITERATURE</w:t>
      </w:r>
      <w:r>
        <w:rPr>
          <w:spacing w:val="-13"/>
        </w:rPr>
        <w:t> </w:t>
      </w:r>
      <w:bookmarkEnd w:id="16"/>
      <w:r>
        <w:rPr>
          <w:spacing w:val="-2"/>
        </w:rPr>
        <w:t>REVIEW</w:t>
      </w:r>
    </w:p>
    <w:p>
      <w:pPr>
        <w:pStyle w:val="Heading2"/>
        <w:numPr>
          <w:ilvl w:val="1"/>
          <w:numId w:val="9"/>
        </w:numPr>
        <w:tabs>
          <w:tab w:pos="1260" w:val="left" w:leader="none"/>
        </w:tabs>
        <w:spacing w:line="240" w:lineRule="auto" w:before="255" w:after="0"/>
        <w:ind w:left="1260" w:right="0" w:hanging="720"/>
        <w:jc w:val="left"/>
      </w:pPr>
      <w:bookmarkStart w:name="_TOC_250034" w:id="17"/>
      <w:bookmarkEnd w:id="17"/>
      <w:r>
        <w:rPr>
          <w:spacing w:val="-2"/>
        </w:rPr>
        <w:t>Introduction</w:t>
      </w:r>
    </w:p>
    <w:p>
      <w:pPr>
        <w:pStyle w:val="BodyText"/>
        <w:spacing w:before="148"/>
        <w:rPr>
          <w:b/>
        </w:rPr>
      </w:pPr>
    </w:p>
    <w:p>
      <w:pPr>
        <w:pStyle w:val="BodyText"/>
        <w:spacing w:line="482" w:lineRule="auto" w:before="1"/>
        <w:ind w:left="540" w:right="1360"/>
        <w:jc w:val="both"/>
      </w:pPr>
      <w:r>
        <w:rPr/>
        <w:t>This section consists of two subsections. The first section addresses the fundamental concepts critical to the research. The other part of the review focus on similar works of different researchers who worked in this domain. The works are critically studied to establish the ground to bring in the contribution of this work, which is aimed to achieve.</w:t>
      </w:r>
    </w:p>
    <w:p>
      <w:pPr>
        <w:pStyle w:val="Heading2"/>
        <w:numPr>
          <w:ilvl w:val="1"/>
          <w:numId w:val="9"/>
        </w:numPr>
        <w:tabs>
          <w:tab w:pos="1260" w:val="left" w:leader="none"/>
        </w:tabs>
        <w:spacing w:line="240" w:lineRule="auto" w:before="158" w:after="0"/>
        <w:ind w:left="1260" w:right="0" w:hanging="720"/>
        <w:jc w:val="left"/>
      </w:pPr>
      <w:bookmarkStart w:name="_TOC_250033" w:id="18"/>
      <w:r>
        <w:rPr/>
        <w:t>Review</w:t>
      </w:r>
      <w:r>
        <w:rPr>
          <w:spacing w:val="-3"/>
        </w:rPr>
        <w:t> </w:t>
      </w:r>
      <w:r>
        <w:rPr/>
        <w:t>of</w:t>
      </w:r>
      <w:r>
        <w:rPr>
          <w:spacing w:val="-4"/>
        </w:rPr>
        <w:t> </w:t>
      </w:r>
      <w:r>
        <w:rPr/>
        <w:t>Fundamental</w:t>
      </w:r>
      <w:r>
        <w:rPr>
          <w:spacing w:val="-5"/>
        </w:rPr>
        <w:t> </w:t>
      </w:r>
      <w:bookmarkEnd w:id="18"/>
      <w:r>
        <w:rPr>
          <w:spacing w:val="-2"/>
        </w:rPr>
        <w:t>Concepts</w:t>
      </w:r>
    </w:p>
    <w:p>
      <w:pPr>
        <w:pStyle w:val="BodyText"/>
        <w:spacing w:before="153"/>
        <w:rPr>
          <w:b/>
        </w:rPr>
      </w:pPr>
    </w:p>
    <w:p>
      <w:pPr>
        <w:pStyle w:val="BodyText"/>
        <w:spacing w:line="482" w:lineRule="auto"/>
        <w:ind w:left="540" w:right="1355"/>
        <w:jc w:val="both"/>
      </w:pPr>
      <w:r>
        <w:rPr/>
        <w:t>This section introduces the fundamental</w:t>
      </w:r>
      <w:r>
        <w:rPr>
          <w:spacing w:val="-4"/>
        </w:rPr>
        <w:t> </w:t>
      </w:r>
      <w:r>
        <w:rPr/>
        <w:t>concepts pertinent to the research, which includes delay tolerant networks, delay tolerant network routing protocols, opportunistic networks, congestion control scheme and opportunistic network environment (ONE) simulator.</w:t>
      </w:r>
    </w:p>
    <w:p>
      <w:pPr>
        <w:pStyle w:val="Heading2"/>
        <w:numPr>
          <w:ilvl w:val="2"/>
          <w:numId w:val="9"/>
        </w:numPr>
        <w:tabs>
          <w:tab w:pos="1260" w:val="left" w:leader="none"/>
        </w:tabs>
        <w:spacing w:line="240" w:lineRule="auto" w:before="161" w:after="0"/>
        <w:ind w:left="1260" w:right="0" w:hanging="720"/>
        <w:jc w:val="left"/>
      </w:pPr>
      <w:bookmarkStart w:name="_TOC_250032" w:id="19"/>
      <w:r>
        <w:rPr/>
        <w:t>Delay</w:t>
      </w:r>
      <w:r>
        <w:rPr>
          <w:spacing w:val="-5"/>
        </w:rPr>
        <w:t> </w:t>
      </w:r>
      <w:r>
        <w:rPr/>
        <w:t>Tolerant</w:t>
      </w:r>
      <w:r>
        <w:rPr>
          <w:spacing w:val="-3"/>
        </w:rPr>
        <w:t> </w:t>
      </w:r>
      <w:bookmarkEnd w:id="19"/>
      <w:r>
        <w:rPr>
          <w:spacing w:val="-2"/>
        </w:rPr>
        <w:t>Networks</w:t>
      </w:r>
    </w:p>
    <w:p>
      <w:pPr>
        <w:pStyle w:val="BodyText"/>
        <w:spacing w:before="148"/>
        <w:rPr>
          <w:b/>
        </w:rPr>
      </w:pPr>
    </w:p>
    <w:p>
      <w:pPr>
        <w:pStyle w:val="BodyText"/>
        <w:spacing w:line="480" w:lineRule="auto"/>
        <w:ind w:left="540" w:right="1351"/>
        <w:jc w:val="both"/>
      </w:pPr>
      <w:r>
        <w:rPr/>
        <w:t>Delay tolerant networks (DTNs) represent a full division of wireless networks which requires minimum to none infrastructures and has the potential to support network functionality experiencing frequent and long-lasting partition. DTNs are opted to tackle scenario such as heterogeneity of standards, intermittent connectivity between adjacent nodes, lack of connected end-to-end paths as well as excessive high</w:t>
      </w:r>
      <w:r>
        <w:rPr>
          <w:spacing w:val="-3"/>
        </w:rPr>
        <w:t> </w:t>
      </w:r>
      <w:r>
        <w:rPr/>
        <w:t>delay and data error-rates. The accessibility</w:t>
      </w:r>
      <w:r>
        <w:rPr>
          <w:spacing w:val="-3"/>
        </w:rPr>
        <w:t> </w:t>
      </w:r>
      <w:r>
        <w:rPr/>
        <w:t>of</w:t>
      </w:r>
      <w:r>
        <w:rPr>
          <w:spacing w:val="-1"/>
        </w:rPr>
        <w:t> </w:t>
      </w:r>
      <w:r>
        <w:rPr/>
        <w:t>mobile nodes in stressed environments can immensely</w:t>
      </w:r>
      <w:r>
        <w:rPr>
          <w:spacing w:val="40"/>
        </w:rPr>
        <w:t> </w:t>
      </w:r>
      <w:r>
        <w:rPr/>
        <w:t>affect their resources, which include central processing unit (CPU), memory and network capacity (SuvarnaPatil &amp; Chillerge, 2014)</w:t>
      </w:r>
    </w:p>
    <w:p>
      <w:pPr>
        <w:pStyle w:val="BodyText"/>
        <w:spacing w:line="482" w:lineRule="auto" w:before="165"/>
        <w:ind w:left="540" w:right="1356"/>
        <w:jc w:val="both"/>
      </w:pPr>
      <w:r>
        <w:rPr/>
        <w:t>DTNs architecture is designed to operate efficiently in challenging environments, achieve interoperability and extend range of connectivity of complex application (SuvarnaPatil &amp; Chillerge, 2014). The DTN applications represent a broad class of networks, which include:</w:t>
      </w:r>
    </w:p>
    <w:p>
      <w:pPr>
        <w:spacing w:after="0" w:line="482" w:lineRule="auto"/>
        <w:jc w:val="both"/>
        <w:sectPr>
          <w:pgSz w:w="12240" w:h="15840"/>
          <w:pgMar w:header="0" w:footer="1012" w:top="1360" w:bottom="1200" w:left="900" w:right="80"/>
        </w:sectPr>
      </w:pPr>
    </w:p>
    <w:p>
      <w:pPr>
        <w:pStyle w:val="ListParagraph"/>
        <w:numPr>
          <w:ilvl w:val="0"/>
          <w:numId w:val="10"/>
        </w:numPr>
        <w:tabs>
          <w:tab w:pos="1621" w:val="left" w:leader="none"/>
        </w:tabs>
        <w:spacing w:line="240" w:lineRule="auto" w:before="72" w:after="0"/>
        <w:ind w:left="1621" w:right="0" w:hanging="360"/>
        <w:jc w:val="left"/>
        <w:rPr>
          <w:sz w:val="24"/>
        </w:rPr>
      </w:pPr>
      <w:r>
        <w:rPr>
          <w:sz w:val="24"/>
        </w:rPr>
        <w:t>Opportunistic</w:t>
      </w:r>
      <w:r>
        <w:rPr>
          <w:spacing w:val="-8"/>
          <w:sz w:val="24"/>
        </w:rPr>
        <w:t> </w:t>
      </w:r>
      <w:r>
        <w:rPr>
          <w:spacing w:val="-2"/>
          <w:sz w:val="24"/>
        </w:rPr>
        <w:t>Network</w:t>
      </w:r>
    </w:p>
    <w:p>
      <w:pPr>
        <w:pStyle w:val="BodyText"/>
      </w:pPr>
    </w:p>
    <w:p>
      <w:pPr>
        <w:pStyle w:val="ListParagraph"/>
        <w:numPr>
          <w:ilvl w:val="0"/>
          <w:numId w:val="10"/>
        </w:numPr>
        <w:tabs>
          <w:tab w:pos="1621" w:val="left" w:leader="none"/>
        </w:tabs>
        <w:spacing w:line="480" w:lineRule="auto" w:before="0" w:after="0"/>
        <w:ind w:left="1621" w:right="1350" w:hanging="360"/>
        <w:jc w:val="left"/>
        <w:rPr>
          <w:sz w:val="24"/>
        </w:rPr>
      </w:pPr>
      <w:r>
        <w:rPr>
          <w:sz w:val="24"/>
        </w:rPr>
        <w:t>Mobile Ad-Hoc Networks connecting remote and rural communities through global position system (GPS), cellular devices and portable memory</w:t>
      </w:r>
    </w:p>
    <w:p>
      <w:pPr>
        <w:pStyle w:val="ListParagraph"/>
        <w:numPr>
          <w:ilvl w:val="0"/>
          <w:numId w:val="10"/>
        </w:numPr>
        <w:tabs>
          <w:tab w:pos="1621" w:val="left" w:leader="none"/>
        </w:tabs>
        <w:spacing w:line="480" w:lineRule="auto" w:before="1" w:after="0"/>
        <w:ind w:left="1621" w:right="1360" w:hanging="360"/>
        <w:jc w:val="left"/>
        <w:rPr>
          <w:sz w:val="24"/>
        </w:rPr>
      </w:pPr>
      <w:r>
        <w:rPr>
          <w:sz w:val="24"/>
        </w:rPr>
        <w:t>Exotic</w:t>
      </w:r>
      <w:r>
        <w:rPr>
          <w:spacing w:val="80"/>
          <w:sz w:val="24"/>
        </w:rPr>
        <w:t> </w:t>
      </w:r>
      <w:r>
        <w:rPr>
          <w:sz w:val="24"/>
        </w:rPr>
        <w:t>Media</w:t>
      </w:r>
      <w:r>
        <w:rPr>
          <w:spacing w:val="80"/>
          <w:sz w:val="24"/>
        </w:rPr>
        <w:t> </w:t>
      </w:r>
      <w:r>
        <w:rPr>
          <w:sz w:val="24"/>
        </w:rPr>
        <w:t>Networks</w:t>
      </w:r>
      <w:r>
        <w:rPr>
          <w:spacing w:val="80"/>
          <w:sz w:val="24"/>
        </w:rPr>
        <w:t> </w:t>
      </w:r>
      <w:r>
        <w:rPr>
          <w:sz w:val="24"/>
        </w:rPr>
        <w:t>(EMN)</w:t>
      </w:r>
      <w:r>
        <w:rPr>
          <w:spacing w:val="80"/>
          <w:sz w:val="24"/>
        </w:rPr>
        <w:t> </w:t>
      </w:r>
      <w:r>
        <w:rPr>
          <w:sz w:val="24"/>
        </w:rPr>
        <w:t>interconnecting</w:t>
      </w:r>
      <w:r>
        <w:rPr>
          <w:spacing w:val="80"/>
          <w:sz w:val="24"/>
        </w:rPr>
        <w:t> </w:t>
      </w:r>
      <w:r>
        <w:rPr>
          <w:sz w:val="24"/>
        </w:rPr>
        <w:t>extra-terrestrial</w:t>
      </w:r>
      <w:r>
        <w:rPr>
          <w:spacing w:val="80"/>
          <w:sz w:val="24"/>
        </w:rPr>
        <w:t> </w:t>
      </w:r>
      <w:r>
        <w:rPr>
          <w:sz w:val="24"/>
        </w:rPr>
        <w:t>nodes</w:t>
      </w:r>
      <w:r>
        <w:rPr>
          <w:spacing w:val="80"/>
          <w:sz w:val="24"/>
        </w:rPr>
        <w:t> </w:t>
      </w:r>
      <w:r>
        <w:rPr>
          <w:sz w:val="24"/>
        </w:rPr>
        <w:t>such</w:t>
      </w:r>
      <w:r>
        <w:rPr>
          <w:spacing w:val="80"/>
          <w:sz w:val="24"/>
        </w:rPr>
        <w:t> </w:t>
      </w:r>
      <w:r>
        <w:rPr>
          <w:sz w:val="24"/>
        </w:rPr>
        <w:t>as satellites and deep space probes in Interplanetary Networks (IPNs).</w:t>
      </w:r>
    </w:p>
    <w:p>
      <w:pPr>
        <w:pStyle w:val="ListParagraph"/>
        <w:numPr>
          <w:ilvl w:val="0"/>
          <w:numId w:val="10"/>
        </w:numPr>
        <w:tabs>
          <w:tab w:pos="1621" w:val="left" w:leader="none"/>
        </w:tabs>
        <w:spacing w:line="240" w:lineRule="auto" w:before="5" w:after="0"/>
        <w:ind w:left="1621" w:right="0" w:hanging="360"/>
        <w:jc w:val="left"/>
        <w:rPr>
          <w:sz w:val="24"/>
        </w:rPr>
      </w:pPr>
      <w:r>
        <w:rPr>
          <w:sz w:val="24"/>
        </w:rPr>
        <w:t>Wireless</w:t>
      </w:r>
      <w:r>
        <w:rPr>
          <w:spacing w:val="-8"/>
          <w:sz w:val="24"/>
        </w:rPr>
        <w:t> </w:t>
      </w:r>
      <w:r>
        <w:rPr>
          <w:sz w:val="24"/>
        </w:rPr>
        <w:t>Sensor</w:t>
      </w:r>
      <w:r>
        <w:rPr>
          <w:spacing w:val="-3"/>
          <w:sz w:val="24"/>
        </w:rPr>
        <w:t> </w:t>
      </w:r>
      <w:r>
        <w:rPr>
          <w:sz w:val="24"/>
        </w:rPr>
        <w:t>Networks</w:t>
      </w:r>
      <w:r>
        <w:rPr>
          <w:spacing w:val="-5"/>
          <w:sz w:val="24"/>
        </w:rPr>
        <w:t> </w:t>
      </w:r>
      <w:r>
        <w:rPr>
          <w:sz w:val="24"/>
        </w:rPr>
        <w:t>(WSNs)</w:t>
      </w:r>
      <w:r>
        <w:rPr>
          <w:spacing w:val="-3"/>
          <w:sz w:val="24"/>
        </w:rPr>
        <w:t> </w:t>
      </w:r>
      <w:r>
        <w:rPr>
          <w:sz w:val="24"/>
        </w:rPr>
        <w:t>deployed</w:t>
      </w:r>
      <w:r>
        <w:rPr>
          <w:spacing w:val="-4"/>
          <w:sz w:val="24"/>
        </w:rPr>
        <w:t> </w:t>
      </w:r>
      <w:r>
        <w:rPr>
          <w:sz w:val="24"/>
        </w:rPr>
        <w:t>to</w:t>
      </w:r>
      <w:r>
        <w:rPr>
          <w:spacing w:val="-3"/>
          <w:sz w:val="24"/>
        </w:rPr>
        <w:t> </w:t>
      </w:r>
      <w:r>
        <w:rPr>
          <w:sz w:val="24"/>
        </w:rPr>
        <w:t>monitor</w:t>
      </w:r>
      <w:r>
        <w:rPr>
          <w:spacing w:val="-3"/>
          <w:sz w:val="24"/>
        </w:rPr>
        <w:t> </w:t>
      </w:r>
      <w:r>
        <w:rPr>
          <w:sz w:val="24"/>
        </w:rPr>
        <w:t>wildlife</w:t>
      </w:r>
      <w:r>
        <w:rPr>
          <w:spacing w:val="-4"/>
          <w:sz w:val="24"/>
        </w:rPr>
        <w:t> </w:t>
      </w:r>
      <w:r>
        <w:rPr>
          <w:spacing w:val="-2"/>
          <w:sz w:val="24"/>
        </w:rPr>
        <w:t>tracking</w:t>
      </w:r>
    </w:p>
    <w:p>
      <w:pPr>
        <w:pStyle w:val="BodyText"/>
        <w:spacing w:before="158"/>
      </w:pPr>
    </w:p>
    <w:p>
      <w:pPr>
        <w:pStyle w:val="ListParagraph"/>
        <w:numPr>
          <w:ilvl w:val="3"/>
          <w:numId w:val="9"/>
        </w:numPr>
        <w:tabs>
          <w:tab w:pos="1259" w:val="left" w:leader="none"/>
        </w:tabs>
        <w:spacing w:line="240" w:lineRule="auto" w:before="1" w:after="0"/>
        <w:ind w:left="1259" w:right="0" w:hanging="719"/>
        <w:jc w:val="left"/>
        <w:rPr>
          <w:i/>
          <w:sz w:val="24"/>
        </w:rPr>
      </w:pPr>
      <w:r>
        <w:rPr>
          <w:i/>
          <w:sz w:val="24"/>
        </w:rPr>
        <w:t>Delay</w:t>
      </w:r>
      <w:r>
        <w:rPr>
          <w:i/>
          <w:spacing w:val="-4"/>
          <w:sz w:val="24"/>
        </w:rPr>
        <w:t> </w:t>
      </w:r>
      <w:r>
        <w:rPr>
          <w:i/>
          <w:sz w:val="24"/>
        </w:rPr>
        <w:t>Tolerant</w:t>
      </w:r>
      <w:r>
        <w:rPr>
          <w:i/>
          <w:spacing w:val="-3"/>
          <w:sz w:val="24"/>
        </w:rPr>
        <w:t> </w:t>
      </w:r>
      <w:r>
        <w:rPr>
          <w:i/>
          <w:sz w:val="24"/>
        </w:rPr>
        <w:t>Network</w:t>
      </w:r>
      <w:r>
        <w:rPr>
          <w:i/>
          <w:spacing w:val="-3"/>
          <w:sz w:val="24"/>
        </w:rPr>
        <w:t> </w:t>
      </w:r>
      <w:r>
        <w:rPr>
          <w:i/>
          <w:spacing w:val="-2"/>
          <w:sz w:val="24"/>
        </w:rPr>
        <w:t>Architecture</w:t>
      </w:r>
    </w:p>
    <w:p>
      <w:pPr>
        <w:pStyle w:val="BodyText"/>
        <w:spacing w:before="158"/>
        <w:rPr>
          <w:i/>
        </w:rPr>
      </w:pPr>
    </w:p>
    <w:p>
      <w:pPr>
        <w:pStyle w:val="BodyText"/>
        <w:spacing w:line="480" w:lineRule="auto"/>
        <w:ind w:left="540" w:right="1351"/>
        <w:jc w:val="both"/>
      </w:pPr>
      <w:r>
        <w:rPr/>
        <w:t>A typical architecture of DTN is depicted in Figure 2.1. It consists of DTN gateways and four heterogeneous</w:t>
      </w:r>
      <w:r>
        <w:rPr>
          <w:spacing w:val="-4"/>
        </w:rPr>
        <w:t> </w:t>
      </w:r>
      <w:r>
        <w:rPr/>
        <w:t>regions having</w:t>
      </w:r>
      <w:r>
        <w:rPr>
          <w:spacing w:val="-2"/>
        </w:rPr>
        <w:t> </w:t>
      </w:r>
      <w:r>
        <w:rPr/>
        <w:t>different communication</w:t>
      </w:r>
      <w:r>
        <w:rPr>
          <w:spacing w:val="-6"/>
        </w:rPr>
        <w:t> </w:t>
      </w:r>
      <w:r>
        <w:rPr/>
        <w:t>protocols. Region</w:t>
      </w:r>
      <w:r>
        <w:rPr>
          <w:spacing w:val="-2"/>
        </w:rPr>
        <w:t> </w:t>
      </w:r>
      <w:r>
        <w:rPr/>
        <w:t>A</w:t>
      </w:r>
      <w:r>
        <w:rPr>
          <w:spacing w:val="-3"/>
        </w:rPr>
        <w:t> </w:t>
      </w:r>
      <w:r>
        <w:rPr/>
        <w:t>is</w:t>
      </w:r>
      <w:r>
        <w:rPr>
          <w:spacing w:val="-4"/>
        </w:rPr>
        <w:t> </w:t>
      </w:r>
      <w:r>
        <w:rPr/>
        <w:t>an</w:t>
      </w:r>
      <w:r>
        <w:rPr>
          <w:spacing w:val="-2"/>
        </w:rPr>
        <w:t> </w:t>
      </w:r>
      <w:r>
        <w:rPr/>
        <w:t>internet region, region B (Guo </w:t>
      </w:r>
      <w:r>
        <w:rPr>
          <w:i/>
        </w:rPr>
        <w:t>et al.</w:t>
      </w:r>
      <w:r>
        <w:rPr/>
        <w:t>, 2007) is rural network in remote areas consisting of a mobile gateway that ferry between gateway 3 and gateway 5, region C is the sensor network, and region D is satellite networks having a low earth orbit (LEO) link which allow cycle connection (Sun </w:t>
      </w:r>
      <w:r>
        <w:rPr>
          <w:i/>
        </w:rPr>
        <w:t>et al.</w:t>
      </w:r>
      <w:r>
        <w:rPr/>
        <w:t>, 2011). Nodes within</w:t>
      </w:r>
      <w:r>
        <w:rPr>
          <w:spacing w:val="-3"/>
        </w:rPr>
        <w:t> </w:t>
      </w:r>
      <w:r>
        <w:rPr/>
        <w:t>the same region</w:t>
      </w:r>
      <w:r>
        <w:rPr>
          <w:spacing w:val="-3"/>
        </w:rPr>
        <w:t> </w:t>
      </w:r>
      <w:r>
        <w:rPr/>
        <w:t>communicate with</w:t>
      </w:r>
      <w:r>
        <w:rPr>
          <w:spacing w:val="-3"/>
        </w:rPr>
        <w:t> </w:t>
      </w:r>
      <w:r>
        <w:rPr/>
        <w:t>each</w:t>
      </w:r>
      <w:r>
        <w:rPr>
          <w:spacing w:val="-3"/>
        </w:rPr>
        <w:t> </w:t>
      </w:r>
      <w:r>
        <w:rPr/>
        <w:t>other via local</w:t>
      </w:r>
      <w:r>
        <w:rPr>
          <w:spacing w:val="-3"/>
        </w:rPr>
        <w:t> </w:t>
      </w:r>
      <w:r>
        <w:rPr/>
        <w:t>region</w:t>
      </w:r>
      <w:r>
        <w:rPr>
          <w:spacing w:val="-3"/>
        </w:rPr>
        <w:t> </w:t>
      </w:r>
      <w:r>
        <w:rPr/>
        <w:t>communication, and those</w:t>
      </w:r>
      <w:r>
        <w:rPr>
          <w:spacing w:val="80"/>
        </w:rPr>
        <w:t> </w:t>
      </w:r>
      <w:r>
        <w:rPr/>
        <w:t>in different region communicate with other through gateway</w:t>
      </w:r>
      <w:r>
        <w:rPr>
          <w:spacing w:val="80"/>
        </w:rPr>
        <w:t> </w:t>
      </w:r>
      <w:r>
        <w:rPr/>
        <w:t>at the point of regional border (Marcus </w:t>
      </w:r>
      <w:r>
        <w:rPr>
          <w:i/>
        </w:rPr>
        <w:t>et al.</w:t>
      </w:r>
      <w:r>
        <w:rPr/>
        <w:t>, 1998).</w:t>
      </w:r>
    </w:p>
    <w:p>
      <w:pPr>
        <w:pStyle w:val="BodyText"/>
        <w:spacing w:before="221"/>
        <w:rPr>
          <w:sz w:val="20"/>
        </w:rPr>
      </w:pPr>
      <w:r>
        <w:rPr/>
        <w:drawing>
          <wp:anchor distT="0" distB="0" distL="0" distR="0" allowOverlap="1" layoutInCell="1" locked="0" behindDoc="1" simplePos="0" relativeHeight="487587840">
            <wp:simplePos x="0" y="0"/>
            <wp:positionH relativeFrom="page">
              <wp:posOffset>1490578</wp:posOffset>
            </wp:positionH>
            <wp:positionV relativeFrom="paragraph">
              <wp:posOffset>302151</wp:posOffset>
            </wp:positionV>
            <wp:extent cx="5526438" cy="206263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5526438" cy="2062638"/>
                    </a:xfrm>
                    <a:prstGeom prst="rect">
                      <a:avLst/>
                    </a:prstGeom>
                  </pic:spPr>
                </pic:pic>
              </a:graphicData>
            </a:graphic>
          </wp:anchor>
        </w:drawing>
      </w:r>
    </w:p>
    <w:p>
      <w:pPr>
        <w:pStyle w:val="BodyText"/>
        <w:ind w:left="900"/>
      </w:pPr>
      <w:r>
        <w:rPr/>
        <w:t>Figure</w:t>
      </w:r>
      <w:r>
        <w:rPr>
          <w:spacing w:val="-3"/>
        </w:rPr>
        <w:t> </w:t>
      </w:r>
      <w:r>
        <w:rPr/>
        <w:t>2.1: Architecture</w:t>
      </w:r>
      <w:r>
        <w:rPr>
          <w:spacing w:val="-7"/>
        </w:rPr>
        <w:t> </w:t>
      </w:r>
      <w:r>
        <w:rPr/>
        <w:t>of</w:t>
      </w:r>
      <w:r>
        <w:rPr>
          <w:spacing w:val="-10"/>
        </w:rPr>
        <w:t> </w:t>
      </w:r>
      <w:r>
        <w:rPr/>
        <w:t>Delay</w:t>
      </w:r>
      <w:r>
        <w:rPr>
          <w:spacing w:val="-11"/>
        </w:rPr>
        <w:t> </w:t>
      </w:r>
      <w:r>
        <w:rPr/>
        <w:t>Tolerant</w:t>
      </w:r>
      <w:r>
        <w:rPr>
          <w:spacing w:val="3"/>
        </w:rPr>
        <w:t> </w:t>
      </w:r>
      <w:r>
        <w:rPr/>
        <w:t>Network</w:t>
      </w:r>
      <w:r>
        <w:rPr>
          <w:spacing w:val="4"/>
        </w:rPr>
        <w:t> </w:t>
      </w:r>
      <w:r>
        <w:rPr/>
        <w:t>(Fall,</w:t>
      </w:r>
      <w:r>
        <w:rPr>
          <w:spacing w:val="1"/>
        </w:rPr>
        <w:t> </w:t>
      </w:r>
      <w:r>
        <w:rPr>
          <w:spacing w:val="-2"/>
        </w:rPr>
        <w:t>2003)</w:t>
      </w:r>
    </w:p>
    <w:p>
      <w:pPr>
        <w:spacing w:after="0"/>
        <w:sectPr>
          <w:pgSz w:w="12240" w:h="15840"/>
          <w:pgMar w:header="0" w:footer="1012" w:top="1360" w:bottom="1200" w:left="900" w:right="80"/>
        </w:sectPr>
      </w:pPr>
    </w:p>
    <w:p>
      <w:pPr>
        <w:pStyle w:val="ListParagraph"/>
        <w:numPr>
          <w:ilvl w:val="3"/>
          <w:numId w:val="9"/>
        </w:numPr>
        <w:tabs>
          <w:tab w:pos="1259" w:val="left" w:leader="none"/>
        </w:tabs>
        <w:spacing w:line="240" w:lineRule="auto" w:before="77" w:after="0"/>
        <w:ind w:left="1259" w:right="0" w:hanging="719"/>
        <w:jc w:val="left"/>
        <w:rPr>
          <w:i/>
          <w:sz w:val="24"/>
        </w:rPr>
      </w:pPr>
      <w:r>
        <w:rPr>
          <w:i/>
          <w:sz w:val="24"/>
        </w:rPr>
        <w:t>Bundle </w:t>
      </w:r>
      <w:r>
        <w:rPr>
          <w:i/>
          <w:spacing w:val="-2"/>
          <w:sz w:val="24"/>
        </w:rPr>
        <w:t>Protocol</w:t>
      </w:r>
    </w:p>
    <w:p>
      <w:pPr>
        <w:pStyle w:val="BodyText"/>
        <w:spacing w:before="153"/>
        <w:rPr>
          <w:i/>
        </w:rPr>
      </w:pPr>
    </w:p>
    <w:p>
      <w:pPr>
        <w:pStyle w:val="BodyText"/>
        <w:spacing w:line="480" w:lineRule="auto"/>
        <w:ind w:left="540" w:right="1354"/>
        <w:jc w:val="both"/>
      </w:pPr>
      <w:r>
        <w:rPr/>
        <w:t>The DTN implements bundle layer between the transport layer and application layer in heterogeneous</w:t>
      </w:r>
      <w:r>
        <w:rPr>
          <w:spacing w:val="-4"/>
        </w:rPr>
        <w:t> </w:t>
      </w:r>
      <w:r>
        <w:rPr/>
        <w:t>networks.</w:t>
      </w:r>
      <w:r>
        <w:rPr>
          <w:spacing w:val="-5"/>
        </w:rPr>
        <w:t> </w:t>
      </w:r>
      <w:r>
        <w:rPr/>
        <w:t>The</w:t>
      </w:r>
      <w:r>
        <w:rPr>
          <w:spacing w:val="-4"/>
        </w:rPr>
        <w:t> </w:t>
      </w:r>
      <w:r>
        <w:rPr/>
        <w:t>bundle layer provides</w:t>
      </w:r>
      <w:r>
        <w:rPr>
          <w:spacing w:val="-4"/>
        </w:rPr>
        <w:t> </w:t>
      </w:r>
      <w:r>
        <w:rPr/>
        <w:t>persistent storage</w:t>
      </w:r>
      <w:r>
        <w:rPr>
          <w:spacing w:val="-4"/>
        </w:rPr>
        <w:t> </w:t>
      </w:r>
      <w:r>
        <w:rPr/>
        <w:t>function</w:t>
      </w:r>
      <w:r>
        <w:rPr>
          <w:spacing w:val="-7"/>
        </w:rPr>
        <w:t> </w:t>
      </w:r>
      <w:r>
        <w:rPr/>
        <w:t>as</w:t>
      </w:r>
      <w:r>
        <w:rPr>
          <w:spacing w:val="-4"/>
        </w:rPr>
        <w:t> </w:t>
      </w:r>
      <w:r>
        <w:rPr/>
        <w:t>a</w:t>
      </w:r>
      <w:r>
        <w:rPr>
          <w:spacing w:val="-4"/>
        </w:rPr>
        <w:t> </w:t>
      </w:r>
      <w:r>
        <w:rPr/>
        <w:t>result of</w:t>
      </w:r>
      <w:r>
        <w:rPr>
          <w:spacing w:val="-10"/>
        </w:rPr>
        <w:t> </w:t>
      </w:r>
      <w:r>
        <w:rPr/>
        <w:t>store and forward mechanism and enhance interoperability among heterogeneous network, using naming mechanism based on universal resource locator (URL) and encapsulation mechanism (Marcus </w:t>
      </w:r>
      <w:r>
        <w:rPr>
          <w:i/>
        </w:rPr>
        <w:t>et al.</w:t>
      </w:r>
      <w:r>
        <w:rPr/>
        <w:t>, 1998). Figure 2.2, illustrates the comparison between the transmission control protocol (TCP/IP) stack and DTN protocol stack.</w:t>
      </w:r>
    </w:p>
    <w:p>
      <w:pPr>
        <w:pStyle w:val="BodyText"/>
        <w:spacing w:before="82"/>
        <w:rPr>
          <w:sz w:val="20"/>
        </w:rPr>
      </w:pPr>
      <w:r>
        <w:rPr/>
        <w:drawing>
          <wp:anchor distT="0" distB="0" distL="0" distR="0" allowOverlap="1" layoutInCell="1" locked="0" behindDoc="1" simplePos="0" relativeHeight="487588352">
            <wp:simplePos x="0" y="0"/>
            <wp:positionH relativeFrom="page">
              <wp:posOffset>1190625</wp:posOffset>
            </wp:positionH>
            <wp:positionV relativeFrom="paragraph">
              <wp:posOffset>213901</wp:posOffset>
            </wp:positionV>
            <wp:extent cx="5164892" cy="2676525"/>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5164892" cy="2676525"/>
                    </a:xfrm>
                    <a:prstGeom prst="rect">
                      <a:avLst/>
                    </a:prstGeom>
                  </pic:spPr>
                </pic:pic>
              </a:graphicData>
            </a:graphic>
          </wp:anchor>
        </w:drawing>
      </w:r>
    </w:p>
    <w:p>
      <w:pPr>
        <w:pStyle w:val="BodyText"/>
        <w:spacing w:before="186"/>
      </w:pPr>
    </w:p>
    <w:p>
      <w:pPr>
        <w:pStyle w:val="BodyText"/>
        <w:spacing w:before="1"/>
        <w:ind w:left="430"/>
        <w:jc w:val="center"/>
      </w:pPr>
      <w:r>
        <w:rPr/>
        <w:t>Figure</w:t>
      </w:r>
      <w:r>
        <w:rPr>
          <w:spacing w:val="-5"/>
        </w:rPr>
        <w:t> </w:t>
      </w:r>
      <w:r>
        <w:rPr/>
        <w:t>2.2:</w:t>
      </w:r>
      <w:r>
        <w:rPr>
          <w:spacing w:val="-2"/>
        </w:rPr>
        <w:t> </w:t>
      </w:r>
      <w:r>
        <w:rPr/>
        <w:t>DTN</w:t>
      </w:r>
      <w:r>
        <w:rPr>
          <w:spacing w:val="-7"/>
        </w:rPr>
        <w:t> </w:t>
      </w:r>
      <w:r>
        <w:rPr/>
        <w:t>Specific</w:t>
      </w:r>
      <w:r>
        <w:rPr>
          <w:spacing w:val="-3"/>
        </w:rPr>
        <w:t> </w:t>
      </w:r>
      <w:r>
        <w:rPr/>
        <w:t>Stack</w:t>
      </w:r>
      <w:r>
        <w:rPr>
          <w:spacing w:val="-1"/>
        </w:rPr>
        <w:t> </w:t>
      </w:r>
      <w:r>
        <w:rPr/>
        <w:t>(Voyiatzis,</w:t>
      </w:r>
      <w:r>
        <w:rPr>
          <w:spacing w:val="1"/>
        </w:rPr>
        <w:t> </w:t>
      </w:r>
      <w:r>
        <w:rPr>
          <w:spacing w:val="-2"/>
        </w:rPr>
        <w:t>2012).</w:t>
      </w:r>
    </w:p>
    <w:p>
      <w:pPr>
        <w:pStyle w:val="BodyText"/>
        <w:spacing w:before="158"/>
      </w:pPr>
    </w:p>
    <w:p>
      <w:pPr>
        <w:pStyle w:val="BodyText"/>
        <w:spacing w:line="480" w:lineRule="auto" w:before="1"/>
        <w:ind w:left="540" w:right="1371"/>
        <w:jc w:val="both"/>
      </w:pPr>
      <w:r>
        <w:rPr/>
        <w:t>The bundle protocol provides the following classes of services as implemented in the</w:t>
      </w:r>
      <w:r>
        <w:rPr>
          <w:spacing w:val="40"/>
        </w:rPr>
        <w:t> </w:t>
      </w:r>
      <w:r>
        <w:rPr/>
        <w:t>architecture of DTN (Voyiatzis, 2012):</w:t>
      </w:r>
    </w:p>
    <w:p>
      <w:pPr>
        <w:pStyle w:val="ListParagraph"/>
        <w:numPr>
          <w:ilvl w:val="4"/>
          <w:numId w:val="9"/>
        </w:numPr>
        <w:tabs>
          <w:tab w:pos="1923" w:val="left" w:leader="none"/>
        </w:tabs>
        <w:spacing w:line="240" w:lineRule="auto" w:before="158" w:after="0"/>
        <w:ind w:left="1923" w:right="0" w:hanging="360"/>
        <w:jc w:val="left"/>
        <w:rPr>
          <w:sz w:val="24"/>
        </w:rPr>
      </w:pPr>
      <w:r>
        <w:rPr>
          <w:sz w:val="24"/>
        </w:rPr>
        <w:t>Custody</w:t>
      </w:r>
      <w:r>
        <w:rPr>
          <w:spacing w:val="-4"/>
          <w:sz w:val="24"/>
        </w:rPr>
        <w:t> </w:t>
      </w:r>
      <w:r>
        <w:rPr>
          <w:spacing w:val="-2"/>
          <w:sz w:val="24"/>
        </w:rPr>
        <w:t>transfer</w:t>
      </w:r>
    </w:p>
    <w:p>
      <w:pPr>
        <w:pStyle w:val="BodyText"/>
      </w:pPr>
    </w:p>
    <w:p>
      <w:pPr>
        <w:pStyle w:val="ListParagraph"/>
        <w:numPr>
          <w:ilvl w:val="4"/>
          <w:numId w:val="9"/>
        </w:numPr>
        <w:tabs>
          <w:tab w:pos="1923" w:val="left" w:leader="none"/>
        </w:tabs>
        <w:spacing w:line="240" w:lineRule="auto" w:before="1" w:after="0"/>
        <w:ind w:left="1923" w:right="0" w:hanging="360"/>
        <w:jc w:val="left"/>
        <w:rPr>
          <w:sz w:val="24"/>
        </w:rPr>
      </w:pPr>
      <w:r>
        <w:rPr>
          <w:sz w:val="24"/>
        </w:rPr>
        <w:t>Notification of</w:t>
      </w:r>
      <w:r>
        <w:rPr>
          <w:spacing w:val="-5"/>
          <w:sz w:val="24"/>
        </w:rPr>
        <w:t> </w:t>
      </w:r>
      <w:r>
        <w:rPr>
          <w:sz w:val="24"/>
        </w:rPr>
        <w:t>custody</w:t>
      </w:r>
      <w:r>
        <w:rPr>
          <w:spacing w:val="-6"/>
          <w:sz w:val="24"/>
        </w:rPr>
        <w:t> </w:t>
      </w:r>
      <w:r>
        <w:rPr>
          <w:spacing w:val="-2"/>
          <w:sz w:val="24"/>
        </w:rPr>
        <w:t>transfer</w:t>
      </w:r>
    </w:p>
    <w:p>
      <w:pPr>
        <w:pStyle w:val="ListParagraph"/>
        <w:numPr>
          <w:ilvl w:val="4"/>
          <w:numId w:val="9"/>
        </w:numPr>
        <w:tabs>
          <w:tab w:pos="1923" w:val="left" w:leader="none"/>
        </w:tabs>
        <w:spacing w:line="240" w:lineRule="auto" w:before="276" w:after="0"/>
        <w:ind w:left="1923" w:right="0" w:hanging="360"/>
        <w:jc w:val="left"/>
        <w:rPr>
          <w:sz w:val="24"/>
        </w:rPr>
      </w:pPr>
      <w:r>
        <w:rPr>
          <w:sz w:val="24"/>
        </w:rPr>
        <w:t>Notification</w:t>
      </w:r>
      <w:r>
        <w:rPr>
          <w:spacing w:val="-6"/>
          <w:sz w:val="24"/>
        </w:rPr>
        <w:t> </w:t>
      </w:r>
      <w:r>
        <w:rPr>
          <w:sz w:val="24"/>
        </w:rPr>
        <w:t>of</w:t>
      </w:r>
      <w:r>
        <w:rPr>
          <w:spacing w:val="-9"/>
          <w:sz w:val="24"/>
        </w:rPr>
        <w:t> </w:t>
      </w:r>
      <w:r>
        <w:rPr>
          <w:sz w:val="24"/>
        </w:rPr>
        <w:t>bundle</w:t>
      </w:r>
      <w:r>
        <w:rPr>
          <w:spacing w:val="4"/>
          <w:sz w:val="24"/>
        </w:rPr>
        <w:t> </w:t>
      </w:r>
      <w:r>
        <w:rPr>
          <w:spacing w:val="-2"/>
          <w:sz w:val="24"/>
        </w:rPr>
        <w:t>forwarding</w:t>
      </w:r>
    </w:p>
    <w:p>
      <w:pPr>
        <w:pStyle w:val="BodyText"/>
      </w:pPr>
    </w:p>
    <w:p>
      <w:pPr>
        <w:pStyle w:val="ListParagraph"/>
        <w:numPr>
          <w:ilvl w:val="4"/>
          <w:numId w:val="9"/>
        </w:numPr>
        <w:tabs>
          <w:tab w:pos="1923" w:val="left" w:leader="none"/>
        </w:tabs>
        <w:spacing w:line="240" w:lineRule="auto" w:before="0" w:after="0"/>
        <w:ind w:left="1923" w:right="0" w:hanging="360"/>
        <w:jc w:val="left"/>
        <w:rPr>
          <w:sz w:val="24"/>
        </w:rPr>
      </w:pPr>
      <w:r>
        <w:rPr>
          <w:sz w:val="24"/>
        </w:rPr>
        <w:t>Return </w:t>
      </w:r>
      <w:r>
        <w:rPr>
          <w:spacing w:val="-2"/>
          <w:sz w:val="24"/>
        </w:rPr>
        <w:t>receipt</w:t>
      </w:r>
    </w:p>
    <w:p>
      <w:pPr>
        <w:spacing w:after="0" w:line="240" w:lineRule="auto"/>
        <w:jc w:val="left"/>
        <w:rPr>
          <w:sz w:val="24"/>
        </w:rPr>
        <w:sectPr>
          <w:pgSz w:w="12240" w:h="15840"/>
          <w:pgMar w:header="0" w:footer="1012" w:top="1360" w:bottom="1200" w:left="900" w:right="80"/>
        </w:sectPr>
      </w:pPr>
    </w:p>
    <w:p>
      <w:pPr>
        <w:pStyle w:val="ListParagraph"/>
        <w:numPr>
          <w:ilvl w:val="4"/>
          <w:numId w:val="9"/>
        </w:numPr>
        <w:tabs>
          <w:tab w:pos="1923" w:val="left" w:leader="none"/>
        </w:tabs>
        <w:spacing w:line="240" w:lineRule="auto" w:before="77" w:after="0"/>
        <w:ind w:left="1923" w:right="0" w:hanging="360"/>
        <w:jc w:val="left"/>
        <w:rPr>
          <w:sz w:val="24"/>
        </w:rPr>
      </w:pPr>
      <w:r>
        <w:rPr>
          <w:sz w:val="24"/>
        </w:rPr>
        <w:t>Delivery</w:t>
      </w:r>
      <w:r>
        <w:rPr>
          <w:spacing w:val="-10"/>
          <w:sz w:val="24"/>
        </w:rPr>
        <w:t> </w:t>
      </w:r>
      <w:r>
        <w:rPr>
          <w:spacing w:val="-2"/>
          <w:sz w:val="24"/>
        </w:rPr>
        <w:t>priority</w:t>
      </w:r>
    </w:p>
    <w:p>
      <w:pPr>
        <w:pStyle w:val="BodyText"/>
        <w:spacing w:before="158"/>
      </w:pPr>
    </w:p>
    <w:p>
      <w:pPr>
        <w:pStyle w:val="ListParagraph"/>
        <w:numPr>
          <w:ilvl w:val="4"/>
          <w:numId w:val="9"/>
        </w:numPr>
        <w:tabs>
          <w:tab w:pos="1923" w:val="left" w:leader="none"/>
        </w:tabs>
        <w:spacing w:line="240" w:lineRule="auto" w:before="0" w:after="0"/>
        <w:ind w:left="1923" w:right="0" w:hanging="360"/>
        <w:jc w:val="left"/>
        <w:rPr>
          <w:sz w:val="24"/>
        </w:rPr>
      </w:pPr>
      <w:r>
        <w:rPr>
          <w:spacing w:val="-2"/>
          <w:sz w:val="24"/>
        </w:rPr>
        <w:t>Authentication</w:t>
      </w:r>
    </w:p>
    <w:p>
      <w:pPr>
        <w:pStyle w:val="BodyText"/>
        <w:spacing w:before="169"/>
      </w:pPr>
    </w:p>
    <w:p>
      <w:pPr>
        <w:pStyle w:val="Heading2"/>
        <w:numPr>
          <w:ilvl w:val="2"/>
          <w:numId w:val="9"/>
        </w:numPr>
        <w:tabs>
          <w:tab w:pos="1260" w:val="left" w:leader="none"/>
        </w:tabs>
        <w:spacing w:line="240" w:lineRule="auto" w:before="0" w:after="0"/>
        <w:ind w:left="1260" w:right="0" w:hanging="720"/>
        <w:jc w:val="left"/>
      </w:pPr>
      <w:bookmarkStart w:name="_TOC_250031" w:id="20"/>
      <w:r>
        <w:rPr/>
        <w:t>Delay</w:t>
      </w:r>
      <w:r>
        <w:rPr>
          <w:spacing w:val="-2"/>
        </w:rPr>
        <w:t> </w:t>
      </w:r>
      <w:r>
        <w:rPr/>
        <w:t>Tolerant</w:t>
      </w:r>
      <w:r>
        <w:rPr>
          <w:spacing w:val="-1"/>
        </w:rPr>
        <w:t> </w:t>
      </w:r>
      <w:r>
        <w:rPr/>
        <w:t>Networks</w:t>
      </w:r>
      <w:r>
        <w:rPr>
          <w:spacing w:val="-3"/>
        </w:rPr>
        <w:t> </w:t>
      </w:r>
      <w:r>
        <w:rPr/>
        <w:t>Routing</w:t>
      </w:r>
      <w:r>
        <w:rPr>
          <w:spacing w:val="-1"/>
        </w:rPr>
        <w:t> </w:t>
      </w:r>
      <w:bookmarkEnd w:id="20"/>
      <w:r>
        <w:rPr>
          <w:spacing w:val="-2"/>
        </w:rPr>
        <w:t>Protocols</w:t>
      </w:r>
    </w:p>
    <w:p>
      <w:pPr>
        <w:pStyle w:val="BodyText"/>
        <w:spacing w:before="149"/>
        <w:rPr>
          <w:b/>
        </w:rPr>
      </w:pPr>
    </w:p>
    <w:p>
      <w:pPr>
        <w:pStyle w:val="BodyText"/>
        <w:spacing w:line="480" w:lineRule="auto"/>
        <w:ind w:left="540" w:right="1358"/>
        <w:jc w:val="both"/>
      </w:pPr>
      <w:r>
        <w:rPr/>
        <w:t>One of the characteristics of DTN is the connectivity of nodes that is intermittent, no two nodes always have stable</w:t>
      </w:r>
      <w:r>
        <w:rPr>
          <w:spacing w:val="-2"/>
        </w:rPr>
        <w:t> </w:t>
      </w:r>
      <w:r>
        <w:rPr/>
        <w:t>communication</w:t>
      </w:r>
      <w:r>
        <w:rPr>
          <w:spacing w:val="-1"/>
        </w:rPr>
        <w:t> </w:t>
      </w:r>
      <w:r>
        <w:rPr/>
        <w:t>links</w:t>
      </w:r>
      <w:r>
        <w:rPr>
          <w:spacing w:val="-3"/>
        </w:rPr>
        <w:t> </w:t>
      </w:r>
      <w:r>
        <w:rPr/>
        <w:t>due</w:t>
      </w:r>
      <w:r>
        <w:rPr>
          <w:spacing w:val="-2"/>
        </w:rPr>
        <w:t> </w:t>
      </w:r>
      <w:r>
        <w:rPr/>
        <w:t>to</w:t>
      </w:r>
      <w:r>
        <w:rPr>
          <w:spacing w:val="-1"/>
        </w:rPr>
        <w:t> </w:t>
      </w:r>
      <w:r>
        <w:rPr/>
        <w:t>the dynamic</w:t>
      </w:r>
      <w:r>
        <w:rPr>
          <w:spacing w:val="-2"/>
        </w:rPr>
        <w:t> </w:t>
      </w:r>
      <w:r>
        <w:rPr/>
        <w:t>evolving network</w:t>
      </w:r>
      <w:r>
        <w:rPr>
          <w:spacing w:val="-5"/>
        </w:rPr>
        <w:t> </w:t>
      </w:r>
      <w:r>
        <w:rPr/>
        <w:t>topology</w:t>
      </w:r>
      <w:r>
        <w:rPr>
          <w:spacing w:val="-10"/>
        </w:rPr>
        <w:t> </w:t>
      </w:r>
      <w:r>
        <w:rPr/>
        <w:t>and</w:t>
      </w:r>
      <w:r>
        <w:rPr>
          <w:spacing w:val="-1"/>
        </w:rPr>
        <w:t> </w:t>
      </w:r>
      <w:r>
        <w:rPr/>
        <w:t>end- to-end paths are not guaranteed. DTN utilizes store-carry-and-forward strategy to forward packets across source and address nodes. In order to make this a reality, the intermediate nodes provide custody services for packets and later forward them when opportunity arises (SuvarnaPatil &amp; Chillerge, 2014).</w:t>
      </w:r>
    </w:p>
    <w:p>
      <w:pPr>
        <w:pStyle w:val="BodyText"/>
        <w:spacing w:line="482" w:lineRule="auto" w:before="159"/>
        <w:ind w:left="540" w:right="1363"/>
        <w:jc w:val="both"/>
      </w:pPr>
      <w:r>
        <w:rPr/>
        <w:t>For efficient forwarding of</w:t>
      </w:r>
      <w:r>
        <w:rPr>
          <w:spacing w:val="-4"/>
        </w:rPr>
        <w:t> </w:t>
      </w:r>
      <w:r>
        <w:rPr/>
        <w:t>packets and performance of</w:t>
      </w:r>
      <w:r>
        <w:rPr>
          <w:spacing w:val="-4"/>
        </w:rPr>
        <w:t> </w:t>
      </w:r>
      <w:r>
        <w:rPr/>
        <w:t>an</w:t>
      </w:r>
      <w:r>
        <w:rPr>
          <w:spacing w:val="-1"/>
        </w:rPr>
        <w:t> </w:t>
      </w:r>
      <w:r>
        <w:rPr/>
        <w:t>OppNets, a</w:t>
      </w:r>
      <w:r>
        <w:rPr>
          <w:spacing w:val="-2"/>
        </w:rPr>
        <w:t> </w:t>
      </w:r>
      <w:r>
        <w:rPr/>
        <w:t>route between</w:t>
      </w:r>
      <w:r>
        <w:rPr>
          <w:spacing w:val="-1"/>
        </w:rPr>
        <w:t> </w:t>
      </w:r>
      <w:r>
        <w:rPr/>
        <w:t>nodes must be optimal and strategically formed. Researchers have advance several strategies used for routing, among which are classified as flooding</w:t>
      </w:r>
      <w:r>
        <w:rPr>
          <w:spacing w:val="40"/>
        </w:rPr>
        <w:t> </w:t>
      </w:r>
      <w:r>
        <w:rPr/>
        <w:t>strategies and forwarding strategies which basically reflect the epidemic routing and prophet routing</w:t>
      </w:r>
      <w:r>
        <w:rPr>
          <w:spacing w:val="40"/>
        </w:rPr>
        <w:t> </w:t>
      </w:r>
      <w:r>
        <w:rPr/>
        <w:t>(SuvarnaPatil &amp; Chillerge, 2014).</w:t>
      </w:r>
    </w:p>
    <w:p>
      <w:pPr>
        <w:pStyle w:val="ListParagraph"/>
        <w:numPr>
          <w:ilvl w:val="3"/>
          <w:numId w:val="9"/>
        </w:numPr>
        <w:tabs>
          <w:tab w:pos="1259" w:val="left" w:leader="none"/>
        </w:tabs>
        <w:spacing w:line="240" w:lineRule="auto" w:before="158" w:after="0"/>
        <w:ind w:left="1259" w:right="0" w:hanging="719"/>
        <w:jc w:val="left"/>
        <w:rPr>
          <w:i/>
          <w:sz w:val="24"/>
        </w:rPr>
      </w:pPr>
      <w:r>
        <w:rPr>
          <w:i/>
          <w:sz w:val="24"/>
        </w:rPr>
        <w:t>Flooding</w:t>
      </w:r>
      <w:r>
        <w:rPr>
          <w:i/>
          <w:spacing w:val="-1"/>
          <w:sz w:val="24"/>
        </w:rPr>
        <w:t> </w:t>
      </w:r>
      <w:r>
        <w:rPr>
          <w:i/>
          <w:spacing w:val="-2"/>
          <w:sz w:val="24"/>
        </w:rPr>
        <w:t>strategies</w:t>
      </w:r>
    </w:p>
    <w:p>
      <w:pPr>
        <w:pStyle w:val="BodyText"/>
        <w:spacing w:before="154"/>
        <w:rPr>
          <w:i/>
        </w:rPr>
      </w:pPr>
    </w:p>
    <w:p>
      <w:pPr>
        <w:pStyle w:val="BodyText"/>
        <w:spacing w:line="480" w:lineRule="auto"/>
        <w:ind w:left="540" w:right="1353"/>
        <w:jc w:val="both"/>
      </w:pPr>
      <w:r>
        <w:rPr/>
        <w:t>In flooding strategy, a message is replicated severally</w:t>
      </w:r>
      <w:r>
        <w:rPr>
          <w:spacing w:val="-2"/>
        </w:rPr>
        <w:t> </w:t>
      </w:r>
      <w:r>
        <w:rPr/>
        <w:t>and copies are handed over</w:t>
      </w:r>
      <w:r>
        <w:rPr>
          <w:spacing w:val="-1"/>
        </w:rPr>
        <w:t> </w:t>
      </w:r>
      <w:r>
        <w:rPr/>
        <w:t>to relay</w:t>
      </w:r>
      <w:r>
        <w:rPr>
          <w:spacing w:val="-2"/>
        </w:rPr>
        <w:t> </w:t>
      </w:r>
      <w:r>
        <w:rPr/>
        <w:t>nodes. The relay nodes</w:t>
      </w:r>
      <w:r>
        <w:rPr>
          <w:spacing w:val="-1"/>
        </w:rPr>
        <w:t> </w:t>
      </w:r>
      <w:r>
        <w:rPr/>
        <w:t>store</w:t>
      </w:r>
      <w:r>
        <w:rPr>
          <w:spacing w:val="-5"/>
        </w:rPr>
        <w:t> </w:t>
      </w:r>
      <w:r>
        <w:rPr/>
        <w:t>the message until</w:t>
      </w:r>
      <w:r>
        <w:rPr>
          <w:spacing w:val="-4"/>
        </w:rPr>
        <w:t> </w:t>
      </w:r>
      <w:r>
        <w:rPr/>
        <w:t>an</w:t>
      </w:r>
      <w:r>
        <w:rPr>
          <w:spacing w:val="-4"/>
        </w:rPr>
        <w:t> </w:t>
      </w:r>
      <w:r>
        <w:rPr/>
        <w:t>opportunity</w:t>
      </w:r>
      <w:r>
        <w:rPr>
          <w:spacing w:val="-4"/>
        </w:rPr>
        <w:t> </w:t>
      </w:r>
      <w:r>
        <w:rPr/>
        <w:t>arises</w:t>
      </w:r>
      <w:r>
        <w:rPr>
          <w:spacing w:val="-1"/>
        </w:rPr>
        <w:t> </w:t>
      </w:r>
      <w:r>
        <w:rPr/>
        <w:t>to have contact with</w:t>
      </w:r>
      <w:r>
        <w:rPr>
          <w:spacing w:val="-4"/>
        </w:rPr>
        <w:t> </w:t>
      </w:r>
      <w:r>
        <w:rPr/>
        <w:t>the destination node. Researchers have proposed several strategies to optimize successful delivery of message such as epidemic routing protocol. These strategies are based on the context of mobile ad-hoc network where random mobility is an option to bring the source node in contact with destination node. Message replication is used to maximize the successful delivery</w:t>
      </w:r>
      <w:r>
        <w:rPr>
          <w:spacing w:val="-1"/>
        </w:rPr>
        <w:t> </w:t>
      </w:r>
      <w:r>
        <w:rPr/>
        <w:t>of message to the desired node without any prior knowledge of the network (SuvarnaPatil &amp; Chillerge, 2014).</w:t>
      </w:r>
    </w:p>
    <w:p>
      <w:pPr>
        <w:spacing w:after="0" w:line="480" w:lineRule="auto"/>
        <w:jc w:val="both"/>
        <w:sectPr>
          <w:pgSz w:w="12240" w:h="15840"/>
          <w:pgMar w:header="0" w:footer="1012" w:top="1360" w:bottom="1200" w:left="900" w:right="80"/>
        </w:sectPr>
      </w:pPr>
    </w:p>
    <w:p>
      <w:pPr>
        <w:pStyle w:val="BodyText"/>
        <w:spacing w:before="72"/>
        <w:ind w:left="540"/>
        <w:jc w:val="both"/>
      </w:pPr>
      <w:r>
        <w:rPr/>
        <w:t>Routing</w:t>
      </w:r>
      <w:r>
        <w:rPr>
          <w:spacing w:val="-2"/>
        </w:rPr>
        <w:t> </w:t>
      </w:r>
      <w:r>
        <w:rPr/>
        <w:t>protocols</w:t>
      </w:r>
      <w:r>
        <w:rPr>
          <w:spacing w:val="-3"/>
        </w:rPr>
        <w:t> </w:t>
      </w:r>
      <w:r>
        <w:rPr/>
        <w:t>that</w:t>
      </w:r>
      <w:r>
        <w:rPr>
          <w:spacing w:val="4"/>
        </w:rPr>
        <w:t> </w:t>
      </w:r>
      <w:r>
        <w:rPr/>
        <w:t>fall</w:t>
      </w:r>
      <w:r>
        <w:rPr>
          <w:spacing w:val="-2"/>
        </w:rPr>
        <w:t> </w:t>
      </w:r>
      <w:r>
        <w:rPr/>
        <w:t>in</w:t>
      </w:r>
      <w:r>
        <w:rPr>
          <w:spacing w:val="-5"/>
        </w:rPr>
        <w:t> </w:t>
      </w:r>
      <w:r>
        <w:rPr/>
        <w:t>the</w:t>
      </w:r>
      <w:r>
        <w:rPr>
          <w:spacing w:val="-3"/>
        </w:rPr>
        <w:t> </w:t>
      </w:r>
      <w:r>
        <w:rPr/>
        <w:t>category</w:t>
      </w:r>
      <w:r>
        <w:rPr>
          <w:spacing w:val="-10"/>
        </w:rPr>
        <w:t> </w:t>
      </w:r>
      <w:r>
        <w:rPr/>
        <w:t>of</w:t>
      </w:r>
      <w:r>
        <w:rPr>
          <w:spacing w:val="-4"/>
        </w:rPr>
        <w:t> </w:t>
      </w:r>
      <w:r>
        <w:rPr/>
        <w:t>flooding</w:t>
      </w:r>
      <w:r>
        <w:rPr>
          <w:spacing w:val="-2"/>
        </w:rPr>
        <w:t> </w:t>
      </w:r>
      <w:r>
        <w:rPr/>
        <w:t>scheme</w:t>
      </w:r>
      <w:r>
        <w:rPr>
          <w:spacing w:val="-2"/>
        </w:rPr>
        <w:t> </w:t>
      </w:r>
      <w:r>
        <w:rPr/>
        <w:t>are</w:t>
      </w:r>
      <w:r>
        <w:rPr>
          <w:spacing w:val="-2"/>
        </w:rPr>
        <w:t> </w:t>
      </w:r>
      <w:r>
        <w:rPr/>
        <w:t>discussed</w:t>
      </w:r>
      <w:r>
        <w:rPr>
          <w:spacing w:val="-1"/>
        </w:rPr>
        <w:t> </w:t>
      </w:r>
      <w:r>
        <w:rPr/>
        <w:t>as</w:t>
      </w:r>
      <w:r>
        <w:rPr>
          <w:spacing w:val="1"/>
        </w:rPr>
        <w:t> </w:t>
      </w:r>
      <w:r>
        <w:rPr>
          <w:spacing w:val="-2"/>
        </w:rPr>
        <w:t>follow:</w:t>
      </w:r>
    </w:p>
    <w:p>
      <w:pPr>
        <w:pStyle w:val="BodyText"/>
        <w:spacing w:before="24"/>
      </w:pPr>
    </w:p>
    <w:p>
      <w:pPr>
        <w:pStyle w:val="ListParagraph"/>
        <w:numPr>
          <w:ilvl w:val="4"/>
          <w:numId w:val="9"/>
        </w:numPr>
        <w:tabs>
          <w:tab w:pos="1260" w:val="left" w:leader="none"/>
        </w:tabs>
        <w:spacing w:line="240" w:lineRule="auto" w:before="0" w:after="0"/>
        <w:ind w:left="1260" w:right="0" w:hanging="360"/>
        <w:jc w:val="both"/>
        <w:rPr>
          <w:sz w:val="24"/>
        </w:rPr>
      </w:pPr>
      <w:r>
        <w:rPr>
          <w:sz w:val="24"/>
        </w:rPr>
        <w:t>Epidemic</w:t>
      </w:r>
      <w:r>
        <w:rPr>
          <w:spacing w:val="-8"/>
          <w:sz w:val="24"/>
        </w:rPr>
        <w:t> </w:t>
      </w:r>
      <w:r>
        <w:rPr>
          <w:sz w:val="24"/>
        </w:rPr>
        <w:t>routing</w:t>
      </w:r>
      <w:r>
        <w:rPr>
          <w:spacing w:val="-6"/>
          <w:sz w:val="24"/>
        </w:rPr>
        <w:t> </w:t>
      </w:r>
      <w:r>
        <w:rPr>
          <w:spacing w:val="-2"/>
          <w:sz w:val="24"/>
        </w:rPr>
        <w:t>protocol</w:t>
      </w:r>
    </w:p>
    <w:p>
      <w:pPr>
        <w:pStyle w:val="BodyText"/>
        <w:spacing w:before="1"/>
      </w:pPr>
    </w:p>
    <w:p>
      <w:pPr>
        <w:pStyle w:val="BodyText"/>
        <w:spacing w:line="480" w:lineRule="auto"/>
        <w:ind w:left="540" w:right="1353"/>
        <w:jc w:val="both"/>
      </w:pPr>
      <w:r>
        <w:rPr/>
        <w:t>The epidemic routing protocol is a flooding-based mechanism. Every node possesses two</w:t>
      </w:r>
      <w:r>
        <w:rPr>
          <w:spacing w:val="40"/>
        </w:rPr>
        <w:t> </w:t>
      </w:r>
      <w:r>
        <w:rPr/>
        <w:t>buffers, one for storing the self-generated messages and the other one for the received messages from the neighboring nodes. Every message has a particular identity. Every node holds the</w:t>
      </w:r>
      <w:r>
        <w:rPr>
          <w:spacing w:val="40"/>
        </w:rPr>
        <w:t> </w:t>
      </w:r>
      <w:r>
        <w:rPr/>
        <w:t>record of message identities that is presently stored in its buffer called summary vector. Whenever, two nodes contact each other, they share their summary vectors with each other. The nodes compare their summary vectors and exchange those messages that they do not have with them. Immediately the exchange operation is completed, the nodes maintain the same message level</w:t>
      </w:r>
      <w:r>
        <w:rPr>
          <w:spacing w:val="-1"/>
        </w:rPr>
        <w:t> </w:t>
      </w:r>
      <w:r>
        <w:rPr/>
        <w:t>in</w:t>
      </w:r>
      <w:r>
        <w:rPr>
          <w:spacing w:val="-1"/>
        </w:rPr>
        <w:t> </w:t>
      </w:r>
      <w:r>
        <w:rPr/>
        <w:t>their buffers</w:t>
      </w:r>
      <w:r>
        <w:rPr>
          <w:spacing w:val="-3"/>
        </w:rPr>
        <w:t> </w:t>
      </w:r>
      <w:r>
        <w:rPr/>
        <w:t>resulting</w:t>
      </w:r>
      <w:r>
        <w:rPr>
          <w:spacing w:val="-1"/>
        </w:rPr>
        <w:t> </w:t>
      </w:r>
      <w:r>
        <w:rPr/>
        <w:t>to large</w:t>
      </w:r>
      <w:r>
        <w:rPr>
          <w:spacing w:val="-2"/>
        </w:rPr>
        <w:t> </w:t>
      </w:r>
      <w:r>
        <w:rPr/>
        <w:t>amount of</w:t>
      </w:r>
      <w:r>
        <w:rPr>
          <w:spacing w:val="-4"/>
        </w:rPr>
        <w:t> </w:t>
      </w:r>
      <w:r>
        <w:rPr/>
        <w:t>message</w:t>
      </w:r>
      <w:r>
        <w:rPr>
          <w:spacing w:val="-2"/>
        </w:rPr>
        <w:t> </w:t>
      </w:r>
      <w:r>
        <w:rPr/>
        <w:t>redundancy</w:t>
      </w:r>
      <w:r>
        <w:rPr>
          <w:spacing w:val="-1"/>
        </w:rPr>
        <w:t> </w:t>
      </w:r>
      <w:r>
        <w:rPr/>
        <w:t>in</w:t>
      </w:r>
      <w:r>
        <w:rPr>
          <w:spacing w:val="-6"/>
        </w:rPr>
        <w:t> </w:t>
      </w:r>
      <w:r>
        <w:rPr/>
        <w:t>the networks</w:t>
      </w:r>
      <w:r>
        <w:rPr>
          <w:spacing w:val="-3"/>
        </w:rPr>
        <w:t> </w:t>
      </w:r>
      <w:r>
        <w:rPr/>
        <w:t>and incurs significant demand on the network’s constrained resources (Dhurandher </w:t>
      </w:r>
      <w:r>
        <w:rPr>
          <w:i/>
        </w:rPr>
        <w:t>et al.</w:t>
      </w:r>
      <w:r>
        <w:rPr/>
        <w:t>, 2011).</w:t>
      </w:r>
    </w:p>
    <w:p>
      <w:pPr>
        <w:pStyle w:val="ListParagraph"/>
        <w:numPr>
          <w:ilvl w:val="4"/>
          <w:numId w:val="9"/>
        </w:numPr>
        <w:tabs>
          <w:tab w:pos="1260" w:val="left" w:leader="none"/>
        </w:tabs>
        <w:spacing w:line="240" w:lineRule="auto" w:before="160" w:after="0"/>
        <w:ind w:left="1260" w:right="0" w:hanging="360"/>
        <w:jc w:val="both"/>
        <w:rPr>
          <w:sz w:val="24"/>
        </w:rPr>
      </w:pPr>
      <w:r>
        <w:rPr>
          <w:sz w:val="24"/>
        </w:rPr>
        <w:t>Spray</w:t>
      </w:r>
      <w:r>
        <w:rPr>
          <w:spacing w:val="-13"/>
          <w:sz w:val="24"/>
        </w:rPr>
        <w:t> </w:t>
      </w:r>
      <w:r>
        <w:rPr>
          <w:sz w:val="24"/>
        </w:rPr>
        <w:t>And</w:t>
      </w:r>
      <w:r>
        <w:rPr>
          <w:spacing w:val="1"/>
          <w:sz w:val="24"/>
        </w:rPr>
        <w:t> </w:t>
      </w:r>
      <w:r>
        <w:rPr>
          <w:sz w:val="24"/>
        </w:rPr>
        <w:t>Wait</w:t>
      </w:r>
      <w:r>
        <w:rPr>
          <w:spacing w:val="2"/>
          <w:sz w:val="24"/>
        </w:rPr>
        <w:t> </w:t>
      </w:r>
      <w:r>
        <w:rPr>
          <w:spacing w:val="-2"/>
          <w:sz w:val="24"/>
        </w:rPr>
        <w:t>protocol</w:t>
      </w:r>
    </w:p>
    <w:p>
      <w:pPr>
        <w:pStyle w:val="BodyText"/>
      </w:pPr>
    </w:p>
    <w:p>
      <w:pPr>
        <w:pStyle w:val="BodyText"/>
        <w:spacing w:line="480" w:lineRule="auto"/>
        <w:ind w:left="540" w:right="1351"/>
        <w:jc w:val="both"/>
      </w:pPr>
      <w:r>
        <w:rPr/>
        <w:t>This protocol provides measure to limit the flooding level in the OppNets. The message is delivered in</w:t>
      </w:r>
      <w:r>
        <w:rPr>
          <w:spacing w:val="-7"/>
        </w:rPr>
        <w:t> </w:t>
      </w:r>
      <w:r>
        <w:rPr/>
        <w:t>two</w:t>
      </w:r>
      <w:r>
        <w:rPr>
          <w:spacing w:val="-3"/>
        </w:rPr>
        <w:t> </w:t>
      </w:r>
      <w:r>
        <w:rPr/>
        <w:t>distinct phases:</w:t>
      </w:r>
      <w:r>
        <w:rPr>
          <w:spacing w:val="-2"/>
        </w:rPr>
        <w:t> </w:t>
      </w:r>
      <w:r>
        <w:rPr/>
        <w:t>the</w:t>
      </w:r>
      <w:r>
        <w:rPr>
          <w:spacing w:val="-3"/>
        </w:rPr>
        <w:t> </w:t>
      </w:r>
      <w:r>
        <w:rPr/>
        <w:t>spray</w:t>
      </w:r>
      <w:r>
        <w:rPr>
          <w:spacing w:val="-12"/>
        </w:rPr>
        <w:t> </w:t>
      </w:r>
      <w:r>
        <w:rPr/>
        <w:t>phase</w:t>
      </w:r>
      <w:r>
        <w:rPr>
          <w:spacing w:val="-3"/>
        </w:rPr>
        <w:t> </w:t>
      </w:r>
      <w:r>
        <w:rPr/>
        <w:t>and</w:t>
      </w:r>
      <w:r>
        <w:rPr>
          <w:spacing w:val="-2"/>
        </w:rPr>
        <w:t> </w:t>
      </w:r>
      <w:r>
        <w:rPr/>
        <w:t>the</w:t>
      </w:r>
      <w:r>
        <w:rPr>
          <w:spacing w:val="-3"/>
        </w:rPr>
        <w:t> </w:t>
      </w:r>
      <w:r>
        <w:rPr/>
        <w:t>wait phase. For</w:t>
      </w:r>
      <w:r>
        <w:rPr>
          <w:spacing w:val="-1"/>
        </w:rPr>
        <w:t> </w:t>
      </w:r>
      <w:r>
        <w:rPr/>
        <w:t>each</w:t>
      </w:r>
      <w:r>
        <w:rPr>
          <w:spacing w:val="-2"/>
        </w:rPr>
        <w:t> </w:t>
      </w:r>
      <w:r>
        <w:rPr/>
        <w:t>message</w:t>
      </w:r>
      <w:r>
        <w:rPr>
          <w:spacing w:val="-3"/>
        </w:rPr>
        <w:t> </w:t>
      </w:r>
      <w:r>
        <w:rPr/>
        <w:t>emanating from the source node, has L duplicates widely spread all over the network by the source node</w:t>
      </w:r>
      <w:r>
        <w:rPr>
          <w:spacing w:val="19"/>
        </w:rPr>
        <w:t> </w:t>
      </w:r>
      <w:r>
        <w:rPr/>
        <w:t>to L different relays. In the spray phase if the destination was not discovered, every node holding a duplicate of the message embark on direct transmission in the Wait phase (Dhurandher </w:t>
      </w:r>
      <w:r>
        <w:rPr>
          <w:i/>
        </w:rPr>
        <w:t>et al.</w:t>
      </w:r>
      <w:r>
        <w:rPr/>
        <w:t>, </w:t>
      </w:r>
      <w:r>
        <w:rPr>
          <w:spacing w:val="-2"/>
        </w:rPr>
        <w:t>2011).</w:t>
      </w:r>
    </w:p>
    <w:p>
      <w:pPr>
        <w:pStyle w:val="ListParagraph"/>
        <w:numPr>
          <w:ilvl w:val="3"/>
          <w:numId w:val="9"/>
        </w:numPr>
        <w:tabs>
          <w:tab w:pos="1259" w:val="left" w:leader="none"/>
        </w:tabs>
        <w:spacing w:line="240" w:lineRule="auto" w:before="164" w:after="0"/>
        <w:ind w:left="1259" w:right="0" w:hanging="719"/>
        <w:jc w:val="both"/>
        <w:rPr>
          <w:i/>
          <w:sz w:val="24"/>
        </w:rPr>
      </w:pPr>
      <w:r>
        <w:rPr>
          <w:i/>
          <w:sz w:val="24"/>
        </w:rPr>
        <w:t>Forwarding</w:t>
      </w:r>
      <w:r>
        <w:rPr>
          <w:i/>
          <w:spacing w:val="-5"/>
          <w:sz w:val="24"/>
        </w:rPr>
        <w:t> </w:t>
      </w:r>
      <w:r>
        <w:rPr>
          <w:i/>
          <w:spacing w:val="-2"/>
          <w:sz w:val="24"/>
        </w:rPr>
        <w:t>strategies</w:t>
      </w:r>
    </w:p>
    <w:p>
      <w:pPr>
        <w:pStyle w:val="BodyText"/>
        <w:spacing w:before="151"/>
        <w:rPr>
          <w:i/>
        </w:rPr>
      </w:pPr>
    </w:p>
    <w:p>
      <w:pPr>
        <w:pStyle w:val="BodyText"/>
        <w:spacing w:line="480" w:lineRule="auto"/>
        <w:ind w:left="540" w:right="1352" w:firstLine="57"/>
        <w:jc w:val="both"/>
      </w:pPr>
      <w:r>
        <w:rPr/>
        <w:t>Forwarding strategy requires the knowledge of the network to determine the best path of nodes between</w:t>
      </w:r>
      <w:r>
        <w:rPr>
          <w:spacing w:val="-3"/>
        </w:rPr>
        <w:t> </w:t>
      </w:r>
      <w:r>
        <w:rPr/>
        <w:t>source and destination, such</w:t>
      </w:r>
      <w:r>
        <w:rPr>
          <w:spacing w:val="-3"/>
        </w:rPr>
        <w:t> </w:t>
      </w:r>
      <w:r>
        <w:rPr/>
        <w:t>that a message is transferred among the intermediate nodes along this path. Many researchers have advanced many of these protocols like Probability Routing</w:t>
      </w:r>
      <w:r>
        <w:rPr>
          <w:spacing w:val="24"/>
        </w:rPr>
        <w:t> </w:t>
      </w:r>
      <w:r>
        <w:rPr/>
        <w:t>Protocol</w:t>
      </w:r>
      <w:r>
        <w:rPr>
          <w:spacing w:val="17"/>
        </w:rPr>
        <w:t> </w:t>
      </w:r>
      <w:r>
        <w:rPr/>
        <w:t>based</w:t>
      </w:r>
      <w:r>
        <w:rPr>
          <w:spacing w:val="26"/>
        </w:rPr>
        <w:t> </w:t>
      </w:r>
      <w:r>
        <w:rPr/>
        <w:t>on</w:t>
      </w:r>
      <w:r>
        <w:rPr>
          <w:spacing w:val="21"/>
        </w:rPr>
        <w:t> </w:t>
      </w:r>
      <w:r>
        <w:rPr/>
        <w:t>History</w:t>
      </w:r>
      <w:r>
        <w:rPr>
          <w:spacing w:val="16"/>
        </w:rPr>
        <w:t> </w:t>
      </w:r>
      <w:r>
        <w:rPr/>
        <w:t>of</w:t>
      </w:r>
      <w:r>
        <w:rPr>
          <w:spacing w:val="19"/>
        </w:rPr>
        <w:t> </w:t>
      </w:r>
      <w:r>
        <w:rPr/>
        <w:t>Encounter</w:t>
      </w:r>
      <w:r>
        <w:rPr>
          <w:spacing w:val="27"/>
        </w:rPr>
        <w:t> </w:t>
      </w:r>
      <w:r>
        <w:rPr/>
        <w:t>and</w:t>
      </w:r>
      <w:r>
        <w:rPr>
          <w:spacing w:val="26"/>
        </w:rPr>
        <w:t> </w:t>
      </w:r>
      <w:r>
        <w:rPr/>
        <w:t>Transitivity</w:t>
      </w:r>
      <w:r>
        <w:rPr>
          <w:spacing w:val="16"/>
        </w:rPr>
        <w:t> </w:t>
      </w:r>
      <w:r>
        <w:rPr/>
        <w:t>(PRoPHET)</w:t>
      </w:r>
      <w:r>
        <w:rPr>
          <w:spacing w:val="35"/>
        </w:rPr>
        <w:t> </w:t>
      </w:r>
      <w:r>
        <w:rPr/>
        <w:t>routing</w:t>
      </w:r>
      <w:r>
        <w:rPr>
          <w:spacing w:val="27"/>
        </w:rPr>
        <w:t> </w:t>
      </w:r>
      <w:r>
        <w:rPr>
          <w:spacing w:val="-2"/>
        </w:rPr>
        <w:t>protocol</w:t>
      </w:r>
    </w:p>
    <w:p>
      <w:pPr>
        <w:spacing w:after="0" w:line="480" w:lineRule="auto"/>
        <w:jc w:val="both"/>
        <w:sectPr>
          <w:pgSz w:w="12240" w:h="15840"/>
          <w:pgMar w:header="0" w:footer="1012" w:top="1360" w:bottom="1200" w:left="900" w:right="80"/>
        </w:sectPr>
      </w:pPr>
    </w:p>
    <w:p>
      <w:pPr>
        <w:pStyle w:val="BodyText"/>
        <w:spacing w:line="484" w:lineRule="auto" w:before="72"/>
        <w:ind w:left="540" w:right="1299"/>
      </w:pPr>
      <w:r>
        <w:rPr/>
        <w:t>that</w:t>
      </w:r>
      <w:r>
        <w:rPr>
          <w:spacing w:val="35"/>
        </w:rPr>
        <w:t> </w:t>
      </w:r>
      <w:r>
        <w:rPr/>
        <w:t>uses</w:t>
      </w:r>
      <w:r>
        <w:rPr>
          <w:spacing w:val="27"/>
        </w:rPr>
        <w:t> </w:t>
      </w:r>
      <w:r>
        <w:rPr/>
        <w:t>history of encounter</w:t>
      </w:r>
      <w:r>
        <w:rPr>
          <w:spacing w:val="31"/>
        </w:rPr>
        <w:t> </w:t>
      </w:r>
      <w:r>
        <w:rPr/>
        <w:t>to</w:t>
      </w:r>
      <w:r>
        <w:rPr>
          <w:spacing w:val="30"/>
        </w:rPr>
        <w:t> </w:t>
      </w:r>
      <w:r>
        <w:rPr/>
        <w:t>optimize</w:t>
      </w:r>
      <w:r>
        <w:rPr>
          <w:spacing w:val="29"/>
        </w:rPr>
        <w:t> </w:t>
      </w:r>
      <w:r>
        <w:rPr/>
        <w:t>the</w:t>
      </w:r>
      <w:r>
        <w:rPr>
          <w:spacing w:val="29"/>
        </w:rPr>
        <w:t> </w:t>
      </w:r>
      <w:r>
        <w:rPr/>
        <w:t>probability</w:t>
      </w:r>
      <w:r>
        <w:rPr>
          <w:spacing w:val="25"/>
        </w:rPr>
        <w:t> </w:t>
      </w:r>
      <w:r>
        <w:rPr/>
        <w:t>of</w:t>
      </w:r>
      <w:r>
        <w:rPr>
          <w:spacing w:val="26"/>
        </w:rPr>
        <w:t> </w:t>
      </w:r>
      <w:r>
        <w:rPr/>
        <w:t>successful</w:t>
      </w:r>
      <w:r>
        <w:rPr>
          <w:spacing w:val="25"/>
        </w:rPr>
        <w:t> </w:t>
      </w:r>
      <w:r>
        <w:rPr/>
        <w:t>message</w:t>
      </w:r>
      <w:r>
        <w:rPr>
          <w:spacing w:val="29"/>
        </w:rPr>
        <w:t> </w:t>
      </w:r>
      <w:r>
        <w:rPr/>
        <w:t>delivery ratio (SuvarnaPatil &amp; Chillerge, 2014).</w:t>
      </w:r>
    </w:p>
    <w:p>
      <w:pPr>
        <w:pStyle w:val="BodyText"/>
        <w:spacing w:line="480" w:lineRule="auto" w:before="148"/>
        <w:ind w:left="540" w:right="1299"/>
      </w:pPr>
      <w:r>
        <w:rPr/>
        <w:t>The following</w:t>
      </w:r>
      <w:r>
        <w:rPr>
          <w:spacing w:val="-3"/>
        </w:rPr>
        <w:t> </w:t>
      </w:r>
      <w:r>
        <w:rPr/>
        <w:t>routing</w:t>
      </w:r>
      <w:r>
        <w:rPr>
          <w:spacing w:val="-3"/>
        </w:rPr>
        <w:t> </w:t>
      </w:r>
      <w:r>
        <w:rPr/>
        <w:t>protocols</w:t>
      </w:r>
      <w:r>
        <w:rPr>
          <w:spacing w:val="-5"/>
        </w:rPr>
        <w:t> </w:t>
      </w:r>
      <w:r>
        <w:rPr/>
        <w:t>that fall</w:t>
      </w:r>
      <w:r>
        <w:rPr>
          <w:spacing w:val="-2"/>
        </w:rPr>
        <w:t> </w:t>
      </w:r>
      <w:r>
        <w:rPr/>
        <w:t>in</w:t>
      </w:r>
      <w:r>
        <w:rPr>
          <w:spacing w:val="-8"/>
        </w:rPr>
        <w:t> </w:t>
      </w:r>
      <w:r>
        <w:rPr/>
        <w:t>the</w:t>
      </w:r>
      <w:r>
        <w:rPr>
          <w:spacing w:val="-4"/>
        </w:rPr>
        <w:t> </w:t>
      </w:r>
      <w:r>
        <w:rPr/>
        <w:t>same</w:t>
      </w:r>
      <w:r>
        <w:rPr>
          <w:spacing w:val="-4"/>
        </w:rPr>
        <w:t> </w:t>
      </w:r>
      <w:r>
        <w:rPr/>
        <w:t>categories</w:t>
      </w:r>
      <w:r>
        <w:rPr>
          <w:spacing w:val="-5"/>
        </w:rPr>
        <w:t> </w:t>
      </w:r>
      <w:r>
        <w:rPr/>
        <w:t>with</w:t>
      </w:r>
      <w:r>
        <w:rPr>
          <w:spacing w:val="-8"/>
        </w:rPr>
        <w:t> </w:t>
      </w:r>
      <w:r>
        <w:rPr/>
        <w:t>the forwarding</w:t>
      </w:r>
      <w:r>
        <w:rPr>
          <w:spacing w:val="-3"/>
        </w:rPr>
        <w:t> </w:t>
      </w:r>
      <w:r>
        <w:rPr/>
        <w:t>strategies</w:t>
      </w:r>
      <w:r>
        <w:rPr>
          <w:spacing w:val="-5"/>
        </w:rPr>
        <w:t> </w:t>
      </w:r>
      <w:r>
        <w:rPr/>
        <w:t>are discussed in detail as follow:</w:t>
      </w:r>
    </w:p>
    <w:p>
      <w:pPr>
        <w:pStyle w:val="ListParagraph"/>
        <w:numPr>
          <w:ilvl w:val="4"/>
          <w:numId w:val="9"/>
        </w:numPr>
        <w:tabs>
          <w:tab w:pos="1260" w:val="left" w:leader="none"/>
        </w:tabs>
        <w:spacing w:line="240" w:lineRule="auto" w:before="0" w:after="0"/>
        <w:ind w:left="1260" w:right="0" w:hanging="360"/>
        <w:jc w:val="left"/>
        <w:rPr>
          <w:sz w:val="24"/>
        </w:rPr>
      </w:pPr>
      <w:r>
        <w:rPr>
          <w:sz w:val="24"/>
        </w:rPr>
        <w:t>First</w:t>
      </w:r>
      <w:r>
        <w:rPr>
          <w:spacing w:val="-2"/>
          <w:sz w:val="24"/>
        </w:rPr>
        <w:t> Contact</w:t>
      </w:r>
    </w:p>
    <w:p>
      <w:pPr>
        <w:pStyle w:val="BodyText"/>
      </w:pPr>
    </w:p>
    <w:p>
      <w:pPr>
        <w:pStyle w:val="BodyText"/>
        <w:spacing w:line="480" w:lineRule="auto" w:before="1"/>
        <w:ind w:left="540" w:right="1357"/>
        <w:jc w:val="both"/>
      </w:pPr>
      <w:r>
        <w:rPr/>
        <w:t>It routes the packets at random through any available opportunistic contact. The message is transmitted via a link that is randomly chosen amongst all the selected contacts. If none of the links is available, the packet waits</w:t>
      </w:r>
      <w:r>
        <w:rPr>
          <w:spacing w:val="-3"/>
        </w:rPr>
        <w:t> </w:t>
      </w:r>
      <w:r>
        <w:rPr/>
        <w:t>until</w:t>
      </w:r>
      <w:r>
        <w:rPr>
          <w:spacing w:val="-1"/>
        </w:rPr>
        <w:t> </w:t>
      </w:r>
      <w:r>
        <w:rPr/>
        <w:t>links come up</w:t>
      </w:r>
      <w:r>
        <w:rPr>
          <w:spacing w:val="-1"/>
        </w:rPr>
        <w:t> </w:t>
      </w:r>
      <w:r>
        <w:rPr/>
        <w:t>and is tagged</w:t>
      </w:r>
      <w:r>
        <w:rPr>
          <w:spacing w:val="-1"/>
        </w:rPr>
        <w:t> </w:t>
      </w:r>
      <w:r>
        <w:rPr/>
        <w:t>to</w:t>
      </w:r>
      <w:r>
        <w:rPr>
          <w:spacing w:val="-1"/>
        </w:rPr>
        <w:t> </w:t>
      </w:r>
      <w:r>
        <w:rPr/>
        <w:t>the first available</w:t>
      </w:r>
      <w:r>
        <w:rPr>
          <w:spacing w:val="-2"/>
        </w:rPr>
        <w:t> </w:t>
      </w:r>
      <w:r>
        <w:rPr/>
        <w:t>contact. This algorithm deletes the local replicate of the packet after a transfer from one node to another. This presents single copy</w:t>
      </w:r>
      <w:r>
        <w:rPr>
          <w:spacing w:val="-4"/>
        </w:rPr>
        <w:t> </w:t>
      </w:r>
      <w:r>
        <w:rPr/>
        <w:t>of</w:t>
      </w:r>
      <w:r>
        <w:rPr>
          <w:spacing w:val="-2"/>
        </w:rPr>
        <w:t> </w:t>
      </w:r>
      <w:r>
        <w:rPr/>
        <w:t>the packets in the network, amounting to less resource consumption and low congestion in the network. The tendency of path loops exist, if frequent contacts are established between the same node pair for a long period of time and exchanging packets between them (Dhurandher </w:t>
      </w:r>
      <w:r>
        <w:rPr>
          <w:i/>
        </w:rPr>
        <w:t>et al.</w:t>
      </w:r>
      <w:r>
        <w:rPr/>
        <w:t>, 2011).</w:t>
      </w:r>
    </w:p>
    <w:p>
      <w:pPr>
        <w:pStyle w:val="ListParagraph"/>
        <w:numPr>
          <w:ilvl w:val="4"/>
          <w:numId w:val="9"/>
        </w:numPr>
        <w:tabs>
          <w:tab w:pos="1260" w:val="left" w:leader="none"/>
        </w:tabs>
        <w:spacing w:line="240" w:lineRule="auto" w:before="1" w:after="0"/>
        <w:ind w:left="1260" w:right="0" w:hanging="360"/>
        <w:jc w:val="both"/>
        <w:rPr>
          <w:sz w:val="24"/>
        </w:rPr>
      </w:pPr>
      <w:r>
        <w:rPr>
          <w:spacing w:val="-2"/>
          <w:sz w:val="24"/>
        </w:rPr>
        <w:t>Maxprop</w:t>
      </w:r>
    </w:p>
    <w:p>
      <w:pPr>
        <w:pStyle w:val="BodyText"/>
      </w:pPr>
    </w:p>
    <w:p>
      <w:pPr>
        <w:pStyle w:val="BodyText"/>
        <w:spacing w:line="480" w:lineRule="auto"/>
        <w:ind w:left="540" w:right="1360"/>
        <w:jc w:val="both"/>
      </w:pPr>
      <w:r>
        <w:rPr/>
        <w:t>It is a routing protocol designed for vehicular ad hoc networks (VANETs). The protocol transferred the message to any of the node in the network having maximum message delivery probability to the destination. It employs modified Dijkstra algorithm and history of encounters between nodes to compute the path for every message to its peers. It further utilizes the acknowledgement of delivered message to delete redundant messages from the network when buffer becomes full (Dhurandher </w:t>
      </w:r>
      <w:r>
        <w:rPr>
          <w:i/>
        </w:rPr>
        <w:t>et al.</w:t>
      </w:r>
      <w:r>
        <w:rPr/>
        <w:t>, 2011).</w:t>
      </w:r>
    </w:p>
    <w:p>
      <w:pPr>
        <w:pStyle w:val="ListParagraph"/>
        <w:numPr>
          <w:ilvl w:val="4"/>
          <w:numId w:val="9"/>
        </w:numPr>
        <w:tabs>
          <w:tab w:pos="1260" w:val="left" w:leader="none"/>
        </w:tabs>
        <w:spacing w:line="240" w:lineRule="auto" w:before="2" w:after="0"/>
        <w:ind w:left="1260" w:right="0" w:hanging="360"/>
        <w:jc w:val="both"/>
        <w:rPr>
          <w:sz w:val="24"/>
        </w:rPr>
      </w:pPr>
      <w:r>
        <w:rPr>
          <w:sz w:val="24"/>
        </w:rPr>
        <w:t>PRoPHET</w:t>
      </w:r>
      <w:r>
        <w:rPr>
          <w:spacing w:val="-6"/>
          <w:sz w:val="24"/>
        </w:rPr>
        <w:t> </w:t>
      </w:r>
      <w:r>
        <w:rPr>
          <w:sz w:val="24"/>
        </w:rPr>
        <w:t>routing</w:t>
      </w:r>
      <w:r>
        <w:rPr>
          <w:spacing w:val="-4"/>
          <w:sz w:val="24"/>
        </w:rPr>
        <w:t> </w:t>
      </w:r>
      <w:r>
        <w:rPr>
          <w:spacing w:val="-2"/>
          <w:sz w:val="24"/>
        </w:rPr>
        <w:t>protocol</w:t>
      </w:r>
    </w:p>
    <w:p>
      <w:pPr>
        <w:pStyle w:val="BodyText"/>
      </w:pPr>
    </w:p>
    <w:p>
      <w:pPr>
        <w:pStyle w:val="BodyText"/>
        <w:spacing w:line="480" w:lineRule="auto"/>
        <w:ind w:left="540" w:right="1368"/>
        <w:jc w:val="both"/>
      </w:pPr>
      <w:r>
        <w:rPr/>
        <w:t>In PRoPHET makes use of the observations that mobile users move in a predictable pattern. When</w:t>
      </w:r>
      <w:r>
        <w:rPr>
          <w:spacing w:val="23"/>
        </w:rPr>
        <w:t> </w:t>
      </w:r>
      <w:r>
        <w:rPr/>
        <w:t>a</w:t>
      </w:r>
      <w:r>
        <w:rPr>
          <w:spacing w:val="23"/>
        </w:rPr>
        <w:t> </w:t>
      </w:r>
      <w:r>
        <w:rPr/>
        <w:t>user</w:t>
      </w:r>
      <w:r>
        <w:rPr>
          <w:spacing w:val="30"/>
        </w:rPr>
        <w:t> </w:t>
      </w:r>
      <w:r>
        <w:rPr/>
        <w:t>has</w:t>
      </w:r>
      <w:r>
        <w:rPr>
          <w:spacing w:val="25"/>
        </w:rPr>
        <w:t> </w:t>
      </w:r>
      <w:r>
        <w:rPr/>
        <w:t>visited</w:t>
      </w:r>
      <w:r>
        <w:rPr>
          <w:spacing w:val="24"/>
        </w:rPr>
        <w:t> </w:t>
      </w:r>
      <w:r>
        <w:rPr/>
        <w:t>a</w:t>
      </w:r>
      <w:r>
        <w:rPr>
          <w:spacing w:val="27"/>
        </w:rPr>
        <w:t> </w:t>
      </w:r>
      <w:r>
        <w:rPr/>
        <w:t>particular</w:t>
      </w:r>
      <w:r>
        <w:rPr>
          <w:spacing w:val="29"/>
        </w:rPr>
        <w:t> </w:t>
      </w:r>
      <w:r>
        <w:rPr/>
        <w:t>location</w:t>
      </w:r>
      <w:r>
        <w:rPr>
          <w:spacing w:val="24"/>
        </w:rPr>
        <w:t> </w:t>
      </w:r>
      <w:r>
        <w:rPr/>
        <w:t>severally,</w:t>
      </w:r>
      <w:r>
        <w:rPr>
          <w:spacing w:val="30"/>
        </w:rPr>
        <w:t> </w:t>
      </w:r>
      <w:r>
        <w:rPr/>
        <w:t>there</w:t>
      </w:r>
      <w:r>
        <w:rPr>
          <w:spacing w:val="28"/>
        </w:rPr>
        <w:t> </w:t>
      </w:r>
      <w:r>
        <w:rPr/>
        <w:t>is</w:t>
      </w:r>
      <w:r>
        <w:rPr>
          <w:spacing w:val="26"/>
        </w:rPr>
        <w:t> </w:t>
      </w:r>
      <w:r>
        <w:rPr/>
        <w:t>every</w:t>
      </w:r>
      <w:r>
        <w:rPr>
          <w:spacing w:val="19"/>
        </w:rPr>
        <w:t> </w:t>
      </w:r>
      <w:r>
        <w:rPr/>
        <w:t>tendency</w:t>
      </w:r>
      <w:r>
        <w:rPr>
          <w:spacing w:val="18"/>
        </w:rPr>
        <w:t> </w:t>
      </w:r>
      <w:r>
        <w:rPr/>
        <w:t>to</w:t>
      </w:r>
      <w:r>
        <w:rPr>
          <w:spacing w:val="28"/>
        </w:rPr>
        <w:t> </w:t>
      </w:r>
      <w:r>
        <w:rPr/>
        <w:t>revisit</w:t>
      </w:r>
      <w:r>
        <w:rPr>
          <w:spacing w:val="34"/>
        </w:rPr>
        <w:t> </w:t>
      </w:r>
      <w:r>
        <w:rPr>
          <w:spacing w:val="-4"/>
        </w:rPr>
        <w:t>such</w:t>
      </w:r>
    </w:p>
    <w:p>
      <w:pPr>
        <w:spacing w:after="0" w:line="480" w:lineRule="auto"/>
        <w:jc w:val="both"/>
        <w:sectPr>
          <w:pgSz w:w="12240" w:h="15840"/>
          <w:pgMar w:header="0" w:footer="1012" w:top="1360" w:bottom="1200" w:left="900" w:right="80"/>
        </w:sectPr>
      </w:pPr>
    </w:p>
    <w:p>
      <w:pPr>
        <w:pStyle w:val="BodyText"/>
        <w:spacing w:line="482" w:lineRule="auto" w:before="72"/>
        <w:ind w:left="540" w:right="1363"/>
        <w:jc w:val="both"/>
      </w:pPr>
      <w:r>
        <w:rPr/>
        <w:t>location</w:t>
      </w:r>
      <w:r>
        <w:rPr>
          <w:spacing w:val="-7"/>
        </w:rPr>
        <w:t> </w:t>
      </w:r>
      <w:r>
        <w:rPr/>
        <w:t>again,</w:t>
      </w:r>
      <w:r>
        <w:rPr>
          <w:spacing w:val="-1"/>
        </w:rPr>
        <w:t> </w:t>
      </w:r>
      <w:r>
        <w:rPr/>
        <w:t>and</w:t>
      </w:r>
      <w:r>
        <w:rPr>
          <w:spacing w:val="-3"/>
        </w:rPr>
        <w:t> </w:t>
      </w:r>
      <w:r>
        <w:rPr/>
        <w:t>PRoPHET</w:t>
      </w:r>
      <w:r>
        <w:rPr>
          <w:spacing w:val="-1"/>
        </w:rPr>
        <w:t> </w:t>
      </w:r>
      <w:r>
        <w:rPr/>
        <w:t>routing</w:t>
      </w:r>
      <w:r>
        <w:rPr>
          <w:spacing w:val="-3"/>
        </w:rPr>
        <w:t> </w:t>
      </w:r>
      <w:r>
        <w:rPr/>
        <w:t>uses</w:t>
      </w:r>
      <w:r>
        <w:rPr>
          <w:spacing w:val="-5"/>
        </w:rPr>
        <w:t> </w:t>
      </w:r>
      <w:r>
        <w:rPr/>
        <w:t>this</w:t>
      </w:r>
      <w:r>
        <w:rPr>
          <w:spacing w:val="-1"/>
        </w:rPr>
        <w:t> </w:t>
      </w:r>
      <w:r>
        <w:rPr/>
        <w:t>information</w:t>
      </w:r>
      <w:r>
        <w:rPr>
          <w:spacing w:val="-7"/>
        </w:rPr>
        <w:t> </w:t>
      </w:r>
      <w:r>
        <w:rPr/>
        <w:t>to improve</w:t>
      </w:r>
      <w:r>
        <w:rPr>
          <w:spacing w:val="-4"/>
        </w:rPr>
        <w:t> </w:t>
      </w:r>
      <w:r>
        <w:rPr/>
        <w:t>routing</w:t>
      </w:r>
      <w:r>
        <w:rPr>
          <w:spacing w:val="-3"/>
        </w:rPr>
        <w:t> </w:t>
      </w:r>
      <w:r>
        <w:rPr/>
        <w:t>performance.</w:t>
      </w:r>
      <w:r>
        <w:rPr>
          <w:spacing w:val="-1"/>
        </w:rPr>
        <w:t> </w:t>
      </w:r>
      <w:r>
        <w:rPr/>
        <w:t>The protocol</w:t>
      </w:r>
      <w:r>
        <w:rPr>
          <w:spacing w:val="-8"/>
        </w:rPr>
        <w:t> </w:t>
      </w:r>
      <w:r>
        <w:rPr/>
        <w:t>keeps</w:t>
      </w:r>
      <w:r>
        <w:rPr>
          <w:spacing w:val="-1"/>
        </w:rPr>
        <w:t> </w:t>
      </w:r>
      <w:r>
        <w:rPr/>
        <w:t>records</w:t>
      </w:r>
      <w:r>
        <w:rPr>
          <w:spacing w:val="-1"/>
        </w:rPr>
        <w:t> </w:t>
      </w:r>
      <w:r>
        <w:rPr/>
        <w:t>of</w:t>
      </w:r>
      <w:r>
        <w:rPr>
          <w:spacing w:val="-7"/>
        </w:rPr>
        <w:t> </w:t>
      </w:r>
      <w:r>
        <w:rPr/>
        <w:t>predictability metric</w:t>
      </w:r>
      <w:r>
        <w:rPr>
          <w:spacing w:val="-1"/>
        </w:rPr>
        <w:t> </w:t>
      </w:r>
      <w:r>
        <w:rPr/>
        <w:t>at every node, and this metric</w:t>
      </w:r>
      <w:r>
        <w:rPr>
          <w:spacing w:val="-1"/>
        </w:rPr>
        <w:t> </w:t>
      </w:r>
      <w:r>
        <w:rPr/>
        <w:t>depicts</w:t>
      </w:r>
      <w:r>
        <w:rPr>
          <w:spacing w:val="-1"/>
        </w:rPr>
        <w:t> </w:t>
      </w:r>
      <w:r>
        <w:rPr/>
        <w:t>the message delivery probability of a node to the desire destination. When two nodes are in contact, they exchange summary vector as well as delivery</w:t>
      </w:r>
      <w:r>
        <w:rPr>
          <w:spacing w:val="-5"/>
        </w:rPr>
        <w:t> </w:t>
      </w:r>
      <w:r>
        <w:rPr/>
        <w:t>probability information. With this information, the update of the delivery probability information is maintained (Lindgren </w:t>
      </w:r>
      <w:r>
        <w:rPr>
          <w:i/>
        </w:rPr>
        <w:t>et al.</w:t>
      </w:r>
      <w:r>
        <w:rPr/>
        <w:t>, 2003).</w:t>
      </w:r>
    </w:p>
    <w:p>
      <w:pPr>
        <w:pStyle w:val="BodyText"/>
        <w:spacing w:line="480" w:lineRule="auto" w:before="146"/>
        <w:ind w:left="540" w:right="1357"/>
        <w:jc w:val="both"/>
      </w:pPr>
      <w:r>
        <w:rPr/>
        <w:t>The PRoPHET routing protocol is opted for in this research because of the fact that its communication overhead is controlled and that the protocol maintains the record of historical information</w:t>
      </w:r>
      <w:r>
        <w:rPr>
          <w:spacing w:val="-5"/>
        </w:rPr>
        <w:t> </w:t>
      </w:r>
      <w:r>
        <w:rPr/>
        <w:t>of</w:t>
      </w:r>
      <w:r>
        <w:rPr>
          <w:spacing w:val="-8"/>
        </w:rPr>
        <w:t> </w:t>
      </w:r>
      <w:r>
        <w:rPr/>
        <w:t>encounters</w:t>
      </w:r>
      <w:r>
        <w:rPr>
          <w:spacing w:val="-2"/>
        </w:rPr>
        <w:t> </w:t>
      </w:r>
      <w:r>
        <w:rPr/>
        <w:t>as</w:t>
      </w:r>
      <w:r>
        <w:rPr>
          <w:spacing w:val="-2"/>
        </w:rPr>
        <w:t> </w:t>
      </w:r>
      <w:r>
        <w:rPr/>
        <w:t>well</w:t>
      </w:r>
      <w:r>
        <w:rPr>
          <w:spacing w:val="-4"/>
        </w:rPr>
        <w:t> </w:t>
      </w:r>
      <w:r>
        <w:rPr/>
        <w:t>as node movements</w:t>
      </w:r>
      <w:r>
        <w:rPr>
          <w:spacing w:val="-2"/>
        </w:rPr>
        <w:t> </w:t>
      </w:r>
      <w:r>
        <w:rPr/>
        <w:t>to predict the</w:t>
      </w:r>
      <w:r>
        <w:rPr>
          <w:spacing w:val="-1"/>
        </w:rPr>
        <w:t> </w:t>
      </w:r>
      <w:r>
        <w:rPr/>
        <w:t>probability</w:t>
      </w:r>
      <w:r>
        <w:rPr>
          <w:spacing w:val="-5"/>
        </w:rPr>
        <w:t> </w:t>
      </w:r>
      <w:r>
        <w:rPr/>
        <w:t>that a</w:t>
      </w:r>
      <w:r>
        <w:rPr>
          <w:spacing w:val="-1"/>
        </w:rPr>
        <w:t> </w:t>
      </w:r>
      <w:r>
        <w:rPr/>
        <w:t>packet will be delivered to the intended destination (Lindgren </w:t>
      </w:r>
      <w:r>
        <w:rPr>
          <w:i/>
        </w:rPr>
        <w:t>et al.</w:t>
      </w:r>
      <w:r>
        <w:rPr/>
        <w:t>, 2003).</w:t>
      </w:r>
    </w:p>
    <w:p>
      <w:pPr>
        <w:pStyle w:val="Heading2"/>
        <w:numPr>
          <w:ilvl w:val="2"/>
          <w:numId w:val="9"/>
        </w:numPr>
        <w:tabs>
          <w:tab w:pos="1260" w:val="left" w:leader="none"/>
        </w:tabs>
        <w:spacing w:line="240" w:lineRule="auto" w:before="10" w:after="0"/>
        <w:ind w:left="1260" w:right="0" w:hanging="720"/>
        <w:jc w:val="both"/>
      </w:pPr>
      <w:bookmarkStart w:name="_TOC_250030" w:id="21"/>
      <w:r>
        <w:rPr/>
        <w:t>Delay</w:t>
      </w:r>
      <w:r>
        <w:rPr>
          <w:spacing w:val="-5"/>
        </w:rPr>
        <w:t> </w:t>
      </w:r>
      <w:r>
        <w:rPr/>
        <w:t>Tolerant</w:t>
      </w:r>
      <w:r>
        <w:rPr>
          <w:spacing w:val="-2"/>
        </w:rPr>
        <w:t> </w:t>
      </w:r>
      <w:r>
        <w:rPr/>
        <w:t>Networks</w:t>
      </w:r>
      <w:r>
        <w:rPr>
          <w:spacing w:val="-4"/>
        </w:rPr>
        <w:t> </w:t>
      </w:r>
      <w:r>
        <w:rPr/>
        <w:t>Congestion</w:t>
      </w:r>
      <w:r>
        <w:rPr>
          <w:spacing w:val="-2"/>
        </w:rPr>
        <w:t> </w:t>
      </w:r>
      <w:r>
        <w:rPr/>
        <w:t>Control</w:t>
      </w:r>
      <w:r>
        <w:rPr>
          <w:spacing w:val="-7"/>
        </w:rPr>
        <w:t> </w:t>
      </w:r>
      <w:bookmarkEnd w:id="21"/>
      <w:r>
        <w:rPr>
          <w:spacing w:val="-2"/>
        </w:rPr>
        <w:t>Schemes</w:t>
      </w:r>
    </w:p>
    <w:p>
      <w:pPr>
        <w:pStyle w:val="BodyText"/>
        <w:spacing w:before="154"/>
        <w:rPr>
          <w:b/>
        </w:rPr>
      </w:pPr>
    </w:p>
    <w:p>
      <w:pPr>
        <w:pStyle w:val="BodyText"/>
        <w:spacing w:line="480" w:lineRule="auto"/>
        <w:ind w:left="540" w:right="1359"/>
        <w:jc w:val="both"/>
      </w:pPr>
      <w:r>
        <w:rPr/>
        <w:t>The implementation of congestion control scheme in DTN is challenging due to its characteristics. Notwithstanding, several researchers have advanced various congestion control schemes which to a certain extent are critical to ensure adequate network operation and execution. A substantial conflict between traditional network and DTN is the end-to-end reliability issues, which gets the traditional network congestion control mechanism not suitable for DTN. The disruption of message in DTN occurs due to unreliable connected path transmission</w:t>
      </w:r>
      <w:r>
        <w:rPr>
          <w:spacing w:val="-1"/>
        </w:rPr>
        <w:t> </w:t>
      </w:r>
      <w:r>
        <w:rPr/>
        <w:t>mechanism, which</w:t>
      </w:r>
      <w:r>
        <w:rPr>
          <w:spacing w:val="-1"/>
        </w:rPr>
        <w:t> </w:t>
      </w:r>
      <w:r>
        <w:rPr/>
        <w:t>involves</w:t>
      </w:r>
      <w:r>
        <w:rPr>
          <w:spacing w:val="-3"/>
        </w:rPr>
        <w:t> </w:t>
      </w:r>
      <w:r>
        <w:rPr/>
        <w:t>the</w:t>
      </w:r>
      <w:r>
        <w:rPr>
          <w:spacing w:val="-2"/>
        </w:rPr>
        <w:t> </w:t>
      </w:r>
      <w:r>
        <w:rPr/>
        <w:t>operation</w:t>
      </w:r>
      <w:r>
        <w:rPr>
          <w:spacing w:val="-6"/>
        </w:rPr>
        <w:t> </w:t>
      </w:r>
      <w:r>
        <w:rPr/>
        <w:t>of</w:t>
      </w:r>
      <w:r>
        <w:rPr>
          <w:spacing w:val="-9"/>
        </w:rPr>
        <w:t> </w:t>
      </w:r>
      <w:r>
        <w:rPr/>
        <w:t>the</w:t>
      </w:r>
      <w:r>
        <w:rPr>
          <w:spacing w:val="-2"/>
        </w:rPr>
        <w:t> </w:t>
      </w:r>
      <w:r>
        <w:rPr/>
        <w:t>retransmission</w:t>
      </w:r>
      <w:r>
        <w:rPr>
          <w:spacing w:val="-1"/>
        </w:rPr>
        <w:t> </w:t>
      </w:r>
      <w:r>
        <w:rPr/>
        <w:t>mechanisms. Figure</w:t>
      </w:r>
    </w:p>
    <w:p>
      <w:pPr>
        <w:pStyle w:val="BodyText"/>
        <w:spacing w:line="477" w:lineRule="auto" w:before="2"/>
        <w:ind w:left="540" w:right="1361"/>
        <w:jc w:val="both"/>
      </w:pPr>
      <w:r>
        <w:rPr/>
        <w:t>2.3 indicates a typical congestion control phenomenon for DTN. Node A, B, C represent the source node, node D depicts the destination node, and node T represents a managed forwarding node, while nodes E and F act as relay nodes. Nodes A, E, T, D constitute link1 and nodes B, F, T, D depict</w:t>
      </w:r>
      <w:r>
        <w:rPr>
          <w:spacing w:val="40"/>
        </w:rPr>
        <w:t> </w:t>
      </w:r>
      <w:r>
        <w:rPr/>
        <w:t>link2 (Zhang &amp; Bai, 2015).</w:t>
      </w:r>
    </w:p>
    <w:p>
      <w:pPr>
        <w:pStyle w:val="BodyText"/>
        <w:spacing w:line="480" w:lineRule="auto" w:before="6"/>
        <w:ind w:left="540" w:right="1358"/>
        <w:jc w:val="both"/>
      </w:pPr>
      <w:r>
        <w:rPr/>
        <w:t>When A and B independently send messages to node D via link1 and 2, consuming the larger portion of storage resource of node T</w:t>
      </w:r>
      <w:r>
        <w:rPr>
          <w:spacing w:val="13"/>
        </w:rPr>
        <w:t> </w:t>
      </w:r>
      <w:r>
        <w:rPr/>
        <w:t>and the storage resources</w:t>
      </w:r>
      <w:r>
        <w:rPr>
          <w:spacing w:val="14"/>
        </w:rPr>
        <w:t> </w:t>
      </w:r>
      <w:r>
        <w:rPr/>
        <w:t>is spent</w:t>
      </w:r>
      <w:r>
        <w:rPr>
          <w:spacing w:val="16"/>
        </w:rPr>
        <w:t> </w:t>
      </w:r>
      <w:r>
        <w:rPr/>
        <w:t>after</w:t>
      </w:r>
      <w:r>
        <w:rPr>
          <w:spacing w:val="13"/>
        </w:rPr>
        <w:t> </w:t>
      </w:r>
      <w:r>
        <w:rPr/>
        <w:t>a certain period of</w:t>
      </w:r>
    </w:p>
    <w:p>
      <w:pPr>
        <w:spacing w:after="0" w:line="480" w:lineRule="auto"/>
        <w:jc w:val="both"/>
        <w:sectPr>
          <w:pgSz w:w="12240" w:h="15840"/>
          <w:pgMar w:header="0" w:footer="1012" w:top="1360" w:bottom="1200" w:left="900" w:right="80"/>
        </w:sectPr>
      </w:pPr>
    </w:p>
    <w:p>
      <w:pPr>
        <w:pStyle w:val="BodyText"/>
        <w:spacing w:line="480" w:lineRule="auto" w:before="72"/>
        <w:ind w:left="540" w:right="1355"/>
        <w:jc w:val="both"/>
      </w:pPr>
      <w:r>
        <w:rPr/>
        <w:t>time, then node C forwards messages to D via T, as a result of limited storage resources of node T, such message cannot be accommodated due to congestion at this time. Congestion resolution is classified into two processes, namely: congestion detection and congestion control (Zhang &amp; Bai, 2015): A typical DTN congestion control schematic diagram is shown in Figure 2.3.</w:t>
      </w:r>
    </w:p>
    <w:p>
      <w:pPr>
        <w:pStyle w:val="BodyText"/>
        <w:spacing w:before="4"/>
        <w:rPr>
          <w:sz w:val="10"/>
        </w:rPr>
      </w:pPr>
      <w:r>
        <w:rPr/>
        <w:drawing>
          <wp:anchor distT="0" distB="0" distL="0" distR="0" allowOverlap="1" layoutInCell="1" locked="0" behindDoc="1" simplePos="0" relativeHeight="487588864">
            <wp:simplePos x="0" y="0"/>
            <wp:positionH relativeFrom="page">
              <wp:posOffset>1590675</wp:posOffset>
            </wp:positionH>
            <wp:positionV relativeFrom="paragraph">
              <wp:posOffset>90920</wp:posOffset>
            </wp:positionV>
            <wp:extent cx="5057992" cy="2714625"/>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5057992" cy="2714625"/>
                    </a:xfrm>
                    <a:prstGeom prst="rect">
                      <a:avLst/>
                    </a:prstGeom>
                  </pic:spPr>
                </pic:pic>
              </a:graphicData>
            </a:graphic>
          </wp:anchor>
        </w:drawing>
      </w:r>
    </w:p>
    <w:p>
      <w:pPr>
        <w:pStyle w:val="BodyText"/>
        <w:spacing w:before="261"/>
      </w:pPr>
    </w:p>
    <w:p>
      <w:pPr>
        <w:pStyle w:val="BodyText"/>
        <w:spacing w:before="1"/>
        <w:ind w:left="284"/>
        <w:jc w:val="center"/>
      </w:pPr>
      <w:r>
        <w:rPr/>
        <w:t>Figure</w:t>
      </w:r>
      <w:r>
        <w:rPr>
          <w:spacing w:val="-4"/>
        </w:rPr>
        <w:t> </w:t>
      </w:r>
      <w:r>
        <w:rPr/>
        <w:t>2.3: DTN</w:t>
      </w:r>
      <w:r>
        <w:rPr>
          <w:spacing w:val="-6"/>
        </w:rPr>
        <w:t> </w:t>
      </w:r>
      <w:r>
        <w:rPr/>
        <w:t>Congestion</w:t>
      </w:r>
      <w:r>
        <w:rPr>
          <w:spacing w:val="-5"/>
        </w:rPr>
        <w:t> </w:t>
      </w:r>
      <w:r>
        <w:rPr/>
        <w:t>Control</w:t>
      </w:r>
      <w:r>
        <w:rPr>
          <w:spacing w:val="-9"/>
        </w:rPr>
        <w:t> </w:t>
      </w:r>
      <w:r>
        <w:rPr/>
        <w:t>Schematic</w:t>
      </w:r>
      <w:r>
        <w:rPr>
          <w:spacing w:val="-1"/>
        </w:rPr>
        <w:t> </w:t>
      </w:r>
      <w:r>
        <w:rPr/>
        <w:t>Diagram</w:t>
      </w:r>
      <w:r>
        <w:rPr>
          <w:spacing w:val="-1"/>
        </w:rPr>
        <w:t> </w:t>
      </w:r>
      <w:r>
        <w:rPr/>
        <w:t>(Zhang &amp;</w:t>
      </w:r>
      <w:r>
        <w:rPr>
          <w:spacing w:val="-5"/>
        </w:rPr>
        <w:t> </w:t>
      </w:r>
      <w:r>
        <w:rPr/>
        <w:t>Bai,</w:t>
      </w:r>
      <w:r>
        <w:rPr>
          <w:spacing w:val="2"/>
        </w:rPr>
        <w:t> </w:t>
      </w:r>
      <w:r>
        <w:rPr>
          <w:spacing w:val="-2"/>
        </w:rPr>
        <w:t>2015)</w:t>
      </w:r>
    </w:p>
    <w:p>
      <w:pPr>
        <w:pStyle w:val="BodyText"/>
        <w:spacing w:before="158"/>
      </w:pPr>
    </w:p>
    <w:p>
      <w:pPr>
        <w:pStyle w:val="ListParagraph"/>
        <w:numPr>
          <w:ilvl w:val="3"/>
          <w:numId w:val="9"/>
        </w:numPr>
        <w:tabs>
          <w:tab w:pos="1259" w:val="left" w:leader="none"/>
        </w:tabs>
        <w:spacing w:line="240" w:lineRule="auto" w:before="1" w:after="0"/>
        <w:ind w:left="1259" w:right="0" w:hanging="719"/>
        <w:jc w:val="left"/>
        <w:rPr>
          <w:i/>
          <w:sz w:val="24"/>
        </w:rPr>
      </w:pPr>
      <w:r>
        <w:rPr>
          <w:i/>
          <w:sz w:val="24"/>
        </w:rPr>
        <w:t>Congestion</w:t>
      </w:r>
      <w:r>
        <w:rPr>
          <w:i/>
          <w:spacing w:val="-6"/>
          <w:sz w:val="24"/>
        </w:rPr>
        <w:t> </w:t>
      </w:r>
      <w:r>
        <w:rPr>
          <w:i/>
          <w:spacing w:val="-2"/>
          <w:sz w:val="24"/>
        </w:rPr>
        <w:t>detection</w:t>
      </w:r>
    </w:p>
    <w:p>
      <w:pPr>
        <w:pStyle w:val="BodyText"/>
        <w:spacing w:before="153"/>
        <w:rPr>
          <w:i/>
        </w:rPr>
      </w:pPr>
    </w:p>
    <w:p>
      <w:pPr>
        <w:pStyle w:val="BodyText"/>
        <w:spacing w:line="480" w:lineRule="auto"/>
        <w:ind w:left="540" w:right="1353"/>
        <w:jc w:val="both"/>
      </w:pPr>
      <w:r>
        <w:rPr/>
        <w:t>It is the bedrock of congestion control both in traditional networks and DTNs. Presently, DTN uses indexes to detect congestion which includes cache queue length, transmission delay, network capacity, and rate of packet loss (Akyildiz </w:t>
      </w:r>
      <w:r>
        <w:rPr>
          <w:i/>
        </w:rPr>
        <w:t>et al.</w:t>
      </w:r>
      <w:r>
        <w:rPr/>
        <w:t>, 2002; Burleigh </w:t>
      </w:r>
      <w:r>
        <w:rPr>
          <w:i/>
        </w:rPr>
        <w:t>et al.</w:t>
      </w:r>
      <w:r>
        <w:rPr/>
        <w:t>, 2003). The symptoms are critical to congestion control and determine how effectively to detect network congestion and respond immediately. This prevents excess traffic injected into the network and avoid overloading the network link.</w:t>
      </w:r>
    </w:p>
    <w:p>
      <w:pPr>
        <w:spacing w:after="0" w:line="480" w:lineRule="auto"/>
        <w:jc w:val="both"/>
        <w:sectPr>
          <w:pgSz w:w="12240" w:h="15840"/>
          <w:pgMar w:header="0" w:footer="1012" w:top="1360" w:bottom="1200" w:left="900" w:right="80"/>
        </w:sectPr>
      </w:pPr>
    </w:p>
    <w:p>
      <w:pPr>
        <w:pStyle w:val="ListParagraph"/>
        <w:numPr>
          <w:ilvl w:val="3"/>
          <w:numId w:val="9"/>
        </w:numPr>
        <w:tabs>
          <w:tab w:pos="1259" w:val="left" w:leader="none"/>
        </w:tabs>
        <w:spacing w:line="240" w:lineRule="auto" w:before="77" w:after="0"/>
        <w:ind w:left="1259" w:right="0" w:hanging="719"/>
        <w:jc w:val="left"/>
        <w:rPr>
          <w:i/>
          <w:sz w:val="24"/>
        </w:rPr>
      </w:pPr>
      <w:r>
        <w:rPr>
          <w:i/>
          <w:sz w:val="24"/>
        </w:rPr>
        <w:t>Congestion</w:t>
      </w:r>
      <w:r>
        <w:rPr>
          <w:i/>
          <w:spacing w:val="-4"/>
          <w:sz w:val="24"/>
        </w:rPr>
        <w:t> </w:t>
      </w:r>
      <w:r>
        <w:rPr>
          <w:i/>
          <w:spacing w:val="-2"/>
          <w:sz w:val="24"/>
        </w:rPr>
        <w:t>control</w:t>
      </w:r>
    </w:p>
    <w:p>
      <w:pPr>
        <w:pStyle w:val="BodyText"/>
        <w:spacing w:before="153"/>
        <w:rPr>
          <w:i/>
        </w:rPr>
      </w:pPr>
    </w:p>
    <w:p>
      <w:pPr>
        <w:pStyle w:val="BodyText"/>
        <w:spacing w:line="480" w:lineRule="auto"/>
        <w:ind w:left="540" w:right="1359"/>
        <w:jc w:val="both"/>
      </w:pPr>
      <w:r>
        <w:rPr/>
        <w:t>Presently, the existing congestion control mechanism is to send a copy of the same message via multiple paths independently. This enhances reliability, but then increases the link error rate and message reliable transfer is hard to guarantee. Currently, the existing mechanism for congestion control</w:t>
      </w:r>
      <w:r>
        <w:rPr>
          <w:spacing w:val="-1"/>
        </w:rPr>
        <w:t> </w:t>
      </w:r>
      <w:r>
        <w:rPr/>
        <w:t>can further be classified into congestion avoidance and congestion handling. Congestion avoidance is also known as open-loop control, which is a preventive measure that does not depend on the feedback coming from the network before avoiding network congestion. This ensures high throughput state of the network (Zhang &amp; Bai, 2015) Congestion handling is otherwise called closed-loop control, which is a passive recovery approach. The sender uses this techniques to detect the messages lost to affirm congestion and effect the necessary control measures to avert the congestion in order to restore the normal communication of the network (Zhang &amp; Bai, 2015).</w:t>
      </w:r>
    </w:p>
    <w:p>
      <w:pPr>
        <w:pStyle w:val="BodyText"/>
        <w:spacing w:line="480" w:lineRule="auto" w:before="3"/>
        <w:ind w:left="540" w:right="1354"/>
        <w:jc w:val="both"/>
      </w:pPr>
      <w:r>
        <w:rPr/>
        <w:t>With the rapid increase in the deployment of DTN applications, a robust network congestion control measure becomes imperative to enhance efficient performance of the network. In DTN forwarding strategy, applies the mechanism of directing messages towards specific node to optimize delivery</w:t>
      </w:r>
      <w:r>
        <w:rPr>
          <w:spacing w:val="-1"/>
        </w:rPr>
        <w:t> </w:t>
      </w:r>
      <w:r>
        <w:rPr/>
        <w:t>ratios and minimize delay. However, within network load these nodes may be over loaded with times. Several works in DTNs network congestion try</w:t>
      </w:r>
      <w:r>
        <w:rPr>
          <w:spacing w:val="-3"/>
        </w:rPr>
        <w:t> </w:t>
      </w:r>
      <w:r>
        <w:rPr/>
        <w:t>to minimize the hop-by- hop delay and cost. This is achieved with the assumptions of unlimited transfer and storage capacity (Grundy, 2012). Most congestion control mechanism centered on buffer management (Balasubramanian </w:t>
      </w:r>
      <w:r>
        <w:rPr>
          <w:i/>
        </w:rPr>
        <w:t>et al.</w:t>
      </w:r>
      <w:r>
        <w:rPr/>
        <w:t>, 2007; Burleigh </w:t>
      </w:r>
      <w:r>
        <w:rPr>
          <w:i/>
        </w:rPr>
        <w:t>et al.</w:t>
      </w:r>
      <w:r>
        <w:rPr/>
        <w:t>, 2006) . Recently advancements have taken replication management into account(Seligman </w:t>
      </w:r>
      <w:r>
        <w:rPr>
          <w:i/>
        </w:rPr>
        <w:t>et al.</w:t>
      </w:r>
      <w:r>
        <w:rPr/>
        <w:t>, 2007; Tournoux </w:t>
      </w:r>
      <w:r>
        <w:rPr>
          <w:i/>
        </w:rPr>
        <w:t>et al.</w:t>
      </w:r>
      <w:r>
        <w:rPr/>
        <w:t>, 2009)</w:t>
      </w:r>
      <w:r>
        <w:rPr>
          <w:spacing w:val="40"/>
        </w:rPr>
        <w:t> </w:t>
      </w:r>
      <w:r>
        <w:rPr/>
        <w:t>and distribution(Nelson </w:t>
      </w:r>
      <w:r>
        <w:rPr>
          <w:i/>
        </w:rPr>
        <w:t>et al.</w:t>
      </w:r>
      <w:r>
        <w:rPr/>
        <w:t>, 2009; Pujol </w:t>
      </w:r>
      <w:r>
        <w:rPr>
          <w:i/>
        </w:rPr>
        <w:t>et al.</w:t>
      </w:r>
      <w:r>
        <w:rPr/>
        <w:t>, 2009) . Congestion avoidance mechanism has the ability to limit the nodes sending speed of its own sensory information and regulate the sending</w:t>
      </w:r>
    </w:p>
    <w:p>
      <w:pPr>
        <w:spacing w:after="0" w:line="480" w:lineRule="auto"/>
        <w:jc w:val="both"/>
        <w:sectPr>
          <w:pgSz w:w="12240" w:h="15840"/>
          <w:pgMar w:header="0" w:footer="1012" w:top="1360" w:bottom="1200" w:left="900" w:right="80"/>
        </w:sectPr>
      </w:pPr>
    </w:p>
    <w:p>
      <w:pPr>
        <w:pStyle w:val="BodyText"/>
        <w:spacing w:line="484" w:lineRule="auto" w:before="72"/>
        <w:ind w:left="540" w:right="1372"/>
        <w:jc w:val="both"/>
      </w:pPr>
      <w:r>
        <w:rPr/>
        <w:t>speed of different nodes. Congestion handling deals with input/output speed, reasonable traffic scheduling amongst others (Zhang &amp; Bai, 2015).</w:t>
      </w:r>
    </w:p>
    <w:p>
      <w:pPr>
        <w:pStyle w:val="Heading2"/>
        <w:numPr>
          <w:ilvl w:val="2"/>
          <w:numId w:val="9"/>
        </w:numPr>
        <w:tabs>
          <w:tab w:pos="1260" w:val="left" w:leader="none"/>
        </w:tabs>
        <w:spacing w:line="240" w:lineRule="auto" w:before="158" w:after="0"/>
        <w:ind w:left="1260" w:right="0" w:hanging="720"/>
        <w:jc w:val="left"/>
      </w:pPr>
      <w:bookmarkStart w:name="_TOC_250029" w:id="22"/>
      <w:r>
        <w:rPr/>
        <w:t>Opportunistic</w:t>
      </w:r>
      <w:r>
        <w:rPr>
          <w:spacing w:val="-4"/>
        </w:rPr>
        <w:t> </w:t>
      </w:r>
      <w:bookmarkEnd w:id="22"/>
      <w:r>
        <w:rPr>
          <w:spacing w:val="-2"/>
        </w:rPr>
        <w:t>Networks</w:t>
      </w:r>
    </w:p>
    <w:p>
      <w:pPr>
        <w:pStyle w:val="BodyText"/>
        <w:spacing w:before="153"/>
        <w:rPr>
          <w:b/>
        </w:rPr>
      </w:pPr>
    </w:p>
    <w:p>
      <w:pPr>
        <w:pStyle w:val="BodyText"/>
        <w:spacing w:line="480" w:lineRule="auto"/>
        <w:ind w:left="540" w:right="1350"/>
        <w:jc w:val="both"/>
      </w:pPr>
      <w:r>
        <w:rPr/>
        <w:t>Opportunistic networks (OppNets) are one type of DTN applications where network contact is characterized by</w:t>
      </w:r>
      <w:r>
        <w:rPr>
          <w:spacing w:val="-2"/>
        </w:rPr>
        <w:t> </w:t>
      </w:r>
      <w:r>
        <w:rPr/>
        <w:t>intermittent connectivity</w:t>
      </w:r>
      <w:r>
        <w:rPr>
          <w:spacing w:val="-11"/>
        </w:rPr>
        <w:t> </w:t>
      </w:r>
      <w:r>
        <w:rPr/>
        <w:t>and connected</w:t>
      </w:r>
      <w:r>
        <w:rPr>
          <w:spacing w:val="-2"/>
        </w:rPr>
        <w:t> </w:t>
      </w:r>
      <w:r>
        <w:rPr/>
        <w:t>path</w:t>
      </w:r>
      <w:r>
        <w:rPr>
          <w:spacing w:val="-7"/>
        </w:rPr>
        <w:t> </w:t>
      </w:r>
      <w:r>
        <w:rPr/>
        <w:t>rarely</w:t>
      </w:r>
      <w:r>
        <w:rPr>
          <w:spacing w:val="-7"/>
        </w:rPr>
        <w:t> </w:t>
      </w:r>
      <w:r>
        <w:rPr/>
        <w:t>exist between</w:t>
      </w:r>
      <w:r>
        <w:rPr>
          <w:spacing w:val="-7"/>
        </w:rPr>
        <w:t> </w:t>
      </w:r>
      <w:r>
        <w:rPr/>
        <w:t>the</w:t>
      </w:r>
      <w:r>
        <w:rPr>
          <w:spacing w:val="-3"/>
        </w:rPr>
        <w:t> </w:t>
      </w:r>
      <w:r>
        <w:rPr/>
        <w:t>source</w:t>
      </w:r>
      <w:r>
        <w:rPr>
          <w:spacing w:val="-3"/>
        </w:rPr>
        <w:t> </w:t>
      </w:r>
      <w:r>
        <w:rPr/>
        <w:t>and destination node. As a result, TCP/IP protocol is ineffective in this kind of networking environment because link re-establishment can exist briefly at unpredictable period. Long propagation delay and extreme queueing delays are some of the representative properties of OppNets and considerable number of internet protocols that function on the assumption of</w:t>
      </w:r>
      <w:r>
        <w:rPr>
          <w:spacing w:val="-2"/>
        </w:rPr>
        <w:t> </w:t>
      </w:r>
      <w:r>
        <w:rPr/>
        <w:t>quick return of acknowledgement and data are unsuitable in this type of challenged network where complete path from source to destination does not exist most of the time. Furthermore, links are subject to frequent disruption</w:t>
      </w:r>
      <w:r>
        <w:rPr>
          <w:spacing w:val="-1"/>
        </w:rPr>
        <w:t> </w:t>
      </w:r>
      <w:r>
        <w:rPr/>
        <w:t>and to make the data communication feasible in an</w:t>
      </w:r>
      <w:r>
        <w:rPr>
          <w:spacing w:val="-1"/>
        </w:rPr>
        <w:t> </w:t>
      </w:r>
      <w:r>
        <w:rPr/>
        <w:t>OppNets, relay nodes take custody of the message during the link breakage and forward it when connectivity resumes (Vidya &amp; Hemanth, 2014).</w:t>
      </w:r>
    </w:p>
    <w:p>
      <w:pPr>
        <w:pStyle w:val="BodyText"/>
        <w:spacing w:line="480" w:lineRule="auto" w:before="161"/>
        <w:ind w:left="540" w:right="1356"/>
        <w:jc w:val="both"/>
      </w:pPr>
      <w:r>
        <w:rPr/>
        <w:t>The basic opportunistic network scenario is presented in Figure 2.4, which describes how</w:t>
      </w:r>
      <w:r>
        <w:rPr>
          <w:spacing w:val="40"/>
        </w:rPr>
        <w:t> </w:t>
      </w:r>
      <w:r>
        <w:rPr/>
        <w:t>transfer reliability and congestion control functions interact. A custody transfer scenario is depicted in Fig.2.4, where a message meant for node D, currently occupies the persistent buffer of</w:t>
      </w:r>
      <w:r>
        <w:rPr>
          <w:spacing w:val="-4"/>
        </w:rPr>
        <w:t> </w:t>
      </w:r>
      <w:r>
        <w:rPr/>
        <w:t>node S (Figure.2.4 (a)). During its mobility, node S encounters node R as the next best hop of the message to node D based on its routing protocol requirements and forward the message to node R (Figure.2.4 (b)). S requests for custody transfer service of the message to R and set the request time-out-timer to begin (Figure.2.4(c)). On getting the custody request, R triggers its storage</w:t>
      </w:r>
      <w:r>
        <w:rPr>
          <w:spacing w:val="23"/>
        </w:rPr>
        <w:t> </w:t>
      </w:r>
      <w:r>
        <w:rPr/>
        <w:t>management</w:t>
      </w:r>
      <w:r>
        <w:rPr>
          <w:spacing w:val="32"/>
        </w:rPr>
        <w:t> </w:t>
      </w:r>
      <w:r>
        <w:rPr/>
        <w:t>mechanism</w:t>
      </w:r>
      <w:r>
        <w:rPr>
          <w:spacing w:val="22"/>
        </w:rPr>
        <w:t> </w:t>
      </w:r>
      <w:r>
        <w:rPr/>
        <w:t>to</w:t>
      </w:r>
      <w:r>
        <w:rPr>
          <w:spacing w:val="30"/>
        </w:rPr>
        <w:t> </w:t>
      </w:r>
      <w:r>
        <w:rPr/>
        <w:t>determine</w:t>
      </w:r>
      <w:r>
        <w:rPr>
          <w:spacing w:val="26"/>
        </w:rPr>
        <w:t> </w:t>
      </w:r>
      <w:r>
        <w:rPr/>
        <w:t>the</w:t>
      </w:r>
      <w:r>
        <w:rPr>
          <w:spacing w:val="34"/>
        </w:rPr>
        <w:t> </w:t>
      </w:r>
      <w:r>
        <w:rPr/>
        <w:t>impact</w:t>
      </w:r>
      <w:r>
        <w:rPr>
          <w:spacing w:val="31"/>
        </w:rPr>
        <w:t> </w:t>
      </w:r>
      <w:r>
        <w:rPr/>
        <w:t>of</w:t>
      </w:r>
      <w:r>
        <w:rPr>
          <w:spacing w:val="19"/>
        </w:rPr>
        <w:t> </w:t>
      </w:r>
      <w:r>
        <w:rPr/>
        <w:t>receiving</w:t>
      </w:r>
      <w:r>
        <w:rPr>
          <w:spacing w:val="31"/>
        </w:rPr>
        <w:t> </w:t>
      </w:r>
      <w:r>
        <w:rPr/>
        <w:t>such</w:t>
      </w:r>
      <w:r>
        <w:rPr>
          <w:spacing w:val="26"/>
        </w:rPr>
        <w:t> </w:t>
      </w:r>
      <w:r>
        <w:rPr/>
        <w:t>message</w:t>
      </w:r>
      <w:r>
        <w:rPr>
          <w:spacing w:val="29"/>
        </w:rPr>
        <w:t> </w:t>
      </w:r>
      <w:r>
        <w:rPr/>
        <w:t>in</w:t>
      </w:r>
      <w:r>
        <w:rPr>
          <w:spacing w:val="31"/>
        </w:rPr>
        <w:t> </w:t>
      </w:r>
      <w:r>
        <w:rPr>
          <w:spacing w:val="-2"/>
        </w:rPr>
        <w:t>future,</w:t>
      </w:r>
    </w:p>
    <w:p>
      <w:pPr>
        <w:spacing w:after="0" w:line="480" w:lineRule="auto"/>
        <w:jc w:val="both"/>
        <w:sectPr>
          <w:pgSz w:w="12240" w:h="15840"/>
          <w:pgMar w:header="0" w:footer="1012" w:top="1360" w:bottom="1200" w:left="900" w:right="80"/>
        </w:sectPr>
      </w:pPr>
    </w:p>
    <w:p>
      <w:pPr>
        <w:pStyle w:val="BodyText"/>
        <w:spacing w:line="484" w:lineRule="auto" w:before="72"/>
        <w:ind w:left="540" w:right="1299"/>
      </w:pPr>
      <w:r>
        <w:rPr/>
        <w:t>and decide whether to accept or reject the</w:t>
      </w:r>
      <w:r>
        <w:rPr>
          <w:spacing w:val="-1"/>
        </w:rPr>
        <w:t> </w:t>
      </w:r>
      <w:r>
        <w:rPr/>
        <w:t>custody</w:t>
      </w:r>
      <w:r>
        <w:rPr>
          <w:spacing w:val="-5"/>
        </w:rPr>
        <w:t> </w:t>
      </w:r>
      <w:r>
        <w:rPr/>
        <w:t>request. In</w:t>
      </w:r>
      <w:r>
        <w:rPr>
          <w:spacing w:val="-5"/>
        </w:rPr>
        <w:t> </w:t>
      </w:r>
      <w:r>
        <w:rPr/>
        <w:t>this</w:t>
      </w:r>
      <w:r>
        <w:rPr>
          <w:spacing w:val="-2"/>
        </w:rPr>
        <w:t> </w:t>
      </w:r>
      <w:r>
        <w:rPr/>
        <w:t>scenario, R</w:t>
      </w:r>
      <w:r>
        <w:rPr>
          <w:spacing w:val="-2"/>
        </w:rPr>
        <w:t> </w:t>
      </w:r>
      <w:r>
        <w:rPr/>
        <w:t>accepts</w:t>
      </w:r>
      <w:r>
        <w:rPr>
          <w:spacing w:val="-2"/>
        </w:rPr>
        <w:t> </w:t>
      </w:r>
      <w:r>
        <w:rPr/>
        <w:t>the</w:t>
      </w:r>
      <w:r>
        <w:rPr>
          <w:spacing w:val="-1"/>
        </w:rPr>
        <w:t> </w:t>
      </w:r>
      <w:r>
        <w:rPr/>
        <w:t>request (figure. 2.4(d)).</w:t>
      </w:r>
    </w:p>
    <w:p>
      <w:pPr>
        <w:pStyle w:val="BodyText"/>
        <w:spacing w:before="26"/>
        <w:rPr>
          <w:sz w:val="20"/>
        </w:rPr>
      </w:pPr>
      <w:r>
        <w:rPr/>
        <w:drawing>
          <wp:anchor distT="0" distB="0" distL="0" distR="0" allowOverlap="1" layoutInCell="1" locked="0" behindDoc="1" simplePos="0" relativeHeight="487589376">
            <wp:simplePos x="0" y="0"/>
            <wp:positionH relativeFrom="page">
              <wp:posOffset>1362075</wp:posOffset>
            </wp:positionH>
            <wp:positionV relativeFrom="paragraph">
              <wp:posOffset>177939</wp:posOffset>
            </wp:positionV>
            <wp:extent cx="4737090" cy="3327273"/>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4737090" cy="3327273"/>
                    </a:xfrm>
                    <a:prstGeom prst="rect">
                      <a:avLst/>
                    </a:prstGeom>
                  </pic:spPr>
                </pic:pic>
              </a:graphicData>
            </a:graphic>
          </wp:anchor>
        </w:drawing>
      </w:r>
    </w:p>
    <w:p>
      <w:pPr>
        <w:pStyle w:val="BodyText"/>
        <w:spacing w:before="22"/>
      </w:pPr>
    </w:p>
    <w:p>
      <w:pPr>
        <w:pStyle w:val="BodyText"/>
        <w:ind w:right="472"/>
        <w:jc w:val="center"/>
      </w:pPr>
      <w:r>
        <w:rPr/>
        <w:t>Figure</w:t>
      </w:r>
      <w:r>
        <w:rPr>
          <w:spacing w:val="-4"/>
        </w:rPr>
        <w:t> </w:t>
      </w:r>
      <w:r>
        <w:rPr/>
        <w:t>2.4:</w:t>
      </w:r>
      <w:r>
        <w:rPr>
          <w:spacing w:val="-3"/>
        </w:rPr>
        <w:t> </w:t>
      </w:r>
      <w:r>
        <w:rPr/>
        <w:t>Opportunistic</w:t>
      </w:r>
      <w:r>
        <w:rPr>
          <w:spacing w:val="-4"/>
        </w:rPr>
        <w:t> </w:t>
      </w:r>
      <w:r>
        <w:rPr/>
        <w:t>Network</w:t>
      </w:r>
      <w:r>
        <w:rPr>
          <w:spacing w:val="-3"/>
        </w:rPr>
        <w:t> </w:t>
      </w:r>
      <w:r>
        <w:rPr/>
        <w:t>Scenario</w:t>
      </w:r>
      <w:r>
        <w:rPr>
          <w:spacing w:val="6"/>
        </w:rPr>
        <w:t> </w:t>
      </w:r>
      <w:r>
        <w:rPr/>
        <w:t>(Vidya</w:t>
      </w:r>
      <w:r>
        <w:rPr>
          <w:spacing w:val="-4"/>
        </w:rPr>
        <w:t> </w:t>
      </w:r>
      <w:r>
        <w:rPr/>
        <w:t>&amp;</w:t>
      </w:r>
      <w:r>
        <w:rPr>
          <w:spacing w:val="-7"/>
        </w:rPr>
        <w:t> </w:t>
      </w:r>
      <w:r>
        <w:rPr/>
        <w:t>Hemanth,</w:t>
      </w:r>
      <w:r>
        <w:rPr>
          <w:spacing w:val="-1"/>
        </w:rPr>
        <w:t> </w:t>
      </w:r>
      <w:r>
        <w:rPr>
          <w:spacing w:val="-2"/>
        </w:rPr>
        <w:t>2014)</w:t>
      </w:r>
    </w:p>
    <w:p>
      <w:pPr>
        <w:pStyle w:val="BodyText"/>
        <w:spacing w:before="24"/>
      </w:pPr>
    </w:p>
    <w:p>
      <w:pPr>
        <w:pStyle w:val="BodyText"/>
        <w:spacing w:line="480" w:lineRule="auto"/>
        <w:ind w:left="900" w:right="1357" w:firstLine="57"/>
        <w:jc w:val="both"/>
      </w:pPr>
      <w:r>
        <w:rPr/>
        <w:t>The existence of</w:t>
      </w:r>
      <w:r>
        <w:rPr>
          <w:spacing w:val="-3"/>
        </w:rPr>
        <w:t> </w:t>
      </w:r>
      <w:r>
        <w:rPr/>
        <w:t>simultaneous paths to transmit a message between a source and destination in</w:t>
      </w:r>
      <w:r>
        <w:rPr>
          <w:spacing w:val="-2"/>
        </w:rPr>
        <w:t> </w:t>
      </w:r>
      <w:r>
        <w:rPr/>
        <w:t>OppNets</w:t>
      </w:r>
      <w:r>
        <w:rPr>
          <w:spacing w:val="-3"/>
        </w:rPr>
        <w:t> </w:t>
      </w:r>
      <w:r>
        <w:rPr/>
        <w:t>are</w:t>
      </w:r>
      <w:r>
        <w:rPr>
          <w:spacing w:val="-3"/>
        </w:rPr>
        <w:t> </w:t>
      </w:r>
      <w:r>
        <w:rPr/>
        <w:t>not assumed because</w:t>
      </w:r>
      <w:r>
        <w:rPr>
          <w:spacing w:val="-3"/>
        </w:rPr>
        <w:t> </w:t>
      </w:r>
      <w:r>
        <w:rPr/>
        <w:t>the</w:t>
      </w:r>
      <w:r>
        <w:rPr>
          <w:spacing w:val="-3"/>
        </w:rPr>
        <w:t> </w:t>
      </w:r>
      <w:r>
        <w:rPr/>
        <w:t>context information</w:t>
      </w:r>
      <w:r>
        <w:rPr>
          <w:spacing w:val="-2"/>
        </w:rPr>
        <w:t> </w:t>
      </w:r>
      <w:r>
        <w:rPr/>
        <w:t>in</w:t>
      </w:r>
      <w:r>
        <w:rPr>
          <w:spacing w:val="-7"/>
        </w:rPr>
        <w:t> </w:t>
      </w:r>
      <w:r>
        <w:rPr/>
        <w:t>which</w:t>
      </w:r>
      <w:r>
        <w:rPr>
          <w:spacing w:val="-7"/>
        </w:rPr>
        <w:t> </w:t>
      </w:r>
      <w:r>
        <w:rPr/>
        <w:t>the</w:t>
      </w:r>
      <w:r>
        <w:rPr>
          <w:spacing w:val="-3"/>
        </w:rPr>
        <w:t> </w:t>
      </w:r>
      <w:r>
        <w:rPr/>
        <w:t>users</w:t>
      </w:r>
      <w:r>
        <w:rPr>
          <w:spacing w:val="-4"/>
        </w:rPr>
        <w:t> </w:t>
      </w:r>
      <w:r>
        <w:rPr/>
        <w:t>communicate is a vital factor to design efficient routing protocols for OppNets. Nevertheless, this data is not regularly available, especially when the users are isolated, information cannot be transmitted and efficient routing decision is not viable. Node mobility and local forwarding techniques are exploited the context information issue in order to facilitate data transfer. The intermediate</w:t>
      </w:r>
      <w:r>
        <w:rPr>
          <w:spacing w:val="-1"/>
        </w:rPr>
        <w:t> </w:t>
      </w:r>
      <w:r>
        <w:rPr/>
        <w:t>nodes</w:t>
      </w:r>
      <w:r>
        <w:rPr>
          <w:spacing w:val="-4"/>
        </w:rPr>
        <w:t> </w:t>
      </w:r>
      <w:r>
        <w:rPr/>
        <w:t>store</w:t>
      </w:r>
      <w:r>
        <w:rPr>
          <w:spacing w:val="-7"/>
        </w:rPr>
        <w:t> </w:t>
      </w:r>
      <w:r>
        <w:rPr/>
        <w:t>the</w:t>
      </w:r>
      <w:r>
        <w:rPr>
          <w:spacing w:val="-3"/>
        </w:rPr>
        <w:t> </w:t>
      </w:r>
      <w:r>
        <w:rPr/>
        <w:t>data, carry</w:t>
      </w:r>
      <w:r>
        <w:rPr>
          <w:spacing w:val="-6"/>
        </w:rPr>
        <w:t> </w:t>
      </w:r>
      <w:r>
        <w:rPr/>
        <w:t>it, claiming</w:t>
      </w:r>
      <w:r>
        <w:rPr>
          <w:spacing w:val="-2"/>
        </w:rPr>
        <w:t> </w:t>
      </w:r>
      <w:r>
        <w:rPr/>
        <w:t>the</w:t>
      </w:r>
      <w:r>
        <w:rPr>
          <w:spacing w:val="-3"/>
        </w:rPr>
        <w:t> </w:t>
      </w:r>
      <w:r>
        <w:rPr/>
        <w:t>merit of</w:t>
      </w:r>
      <w:r>
        <w:rPr>
          <w:spacing w:val="-9"/>
        </w:rPr>
        <w:t> </w:t>
      </w:r>
      <w:r>
        <w:rPr/>
        <w:t>node mobility, and forward</w:t>
      </w:r>
      <w:r>
        <w:rPr>
          <w:spacing w:val="-2"/>
        </w:rPr>
        <w:t> </w:t>
      </w:r>
      <w:r>
        <w:rPr/>
        <w:t>it when opportunistic contact exists. Opportunistic networks are regarded as one of the most interesting advancement of the MANET. In OppNets, mobile nodes are equipped to communicate</w:t>
      </w:r>
      <w:r>
        <w:rPr>
          <w:spacing w:val="64"/>
        </w:rPr>
        <w:t> </w:t>
      </w:r>
      <w:r>
        <w:rPr/>
        <w:t>with</w:t>
      </w:r>
      <w:r>
        <w:rPr>
          <w:spacing w:val="63"/>
        </w:rPr>
        <w:t> </w:t>
      </w:r>
      <w:r>
        <w:rPr/>
        <w:t>each</w:t>
      </w:r>
      <w:r>
        <w:rPr>
          <w:spacing w:val="63"/>
        </w:rPr>
        <w:t> </w:t>
      </w:r>
      <w:r>
        <w:rPr/>
        <w:t>other</w:t>
      </w:r>
      <w:r>
        <w:rPr>
          <w:spacing w:val="69"/>
        </w:rPr>
        <w:t> </w:t>
      </w:r>
      <w:r>
        <w:rPr/>
        <w:t>once</w:t>
      </w:r>
      <w:r>
        <w:rPr>
          <w:spacing w:val="67"/>
        </w:rPr>
        <w:t> </w:t>
      </w:r>
      <w:r>
        <w:rPr/>
        <w:t>they</w:t>
      </w:r>
      <w:r>
        <w:rPr>
          <w:spacing w:val="58"/>
        </w:rPr>
        <w:t> </w:t>
      </w:r>
      <w:r>
        <w:rPr/>
        <w:t>are</w:t>
      </w:r>
      <w:r>
        <w:rPr>
          <w:spacing w:val="67"/>
        </w:rPr>
        <w:t> </w:t>
      </w:r>
      <w:r>
        <w:rPr/>
        <w:t>within</w:t>
      </w:r>
      <w:r>
        <w:rPr>
          <w:spacing w:val="68"/>
        </w:rPr>
        <w:t> </w:t>
      </w:r>
      <w:r>
        <w:rPr/>
        <w:t>communication</w:t>
      </w:r>
      <w:r>
        <w:rPr>
          <w:spacing w:val="63"/>
        </w:rPr>
        <w:t> </w:t>
      </w:r>
      <w:r>
        <w:rPr/>
        <w:t>range,</w:t>
      </w:r>
      <w:r>
        <w:rPr>
          <w:spacing w:val="70"/>
        </w:rPr>
        <w:t> </w:t>
      </w:r>
      <w:r>
        <w:rPr/>
        <w:t>and</w:t>
      </w:r>
      <w:r>
        <w:rPr>
          <w:spacing w:val="68"/>
        </w:rPr>
        <w:t> </w:t>
      </w:r>
      <w:r>
        <w:rPr/>
        <w:t>are</w:t>
      </w:r>
      <w:r>
        <w:rPr>
          <w:spacing w:val="67"/>
        </w:rPr>
        <w:t> </w:t>
      </w:r>
      <w:r>
        <w:rPr>
          <w:spacing w:val="-5"/>
        </w:rPr>
        <w:t>not</w:t>
      </w:r>
    </w:p>
    <w:p>
      <w:pPr>
        <w:spacing w:after="0" w:line="480" w:lineRule="auto"/>
        <w:jc w:val="both"/>
        <w:sectPr>
          <w:pgSz w:w="12240" w:h="15840"/>
          <w:pgMar w:header="0" w:footer="1012" w:top="1360" w:bottom="1200" w:left="900" w:right="80"/>
        </w:sectPr>
      </w:pPr>
    </w:p>
    <w:p>
      <w:pPr>
        <w:pStyle w:val="BodyText"/>
        <w:spacing w:line="480" w:lineRule="auto" w:before="72"/>
        <w:ind w:left="900" w:right="1359"/>
        <w:jc w:val="both"/>
      </w:pPr>
      <w:r>
        <w:rPr/>
        <w:t>required to possess prior knowledge of the network topology, which is fundamental to traditional MANET routing protocols. Routes are established dynamically, and packets are enroute between the source and the destination. In message transfer, any available relay</w:t>
      </w:r>
      <w:r>
        <w:rPr>
          <w:spacing w:val="40"/>
        </w:rPr>
        <w:t> </w:t>
      </w:r>
      <w:r>
        <w:rPr/>
        <w:t>nodes are utilized opportunistically as the next best hop that can bring the message closer to the final destination. The applications of OppNets is mostly feasible in environment that is tolerant to long delay and high error rate (Vidya &amp; Hemanth, 2014).</w:t>
      </w:r>
    </w:p>
    <w:p>
      <w:pPr>
        <w:pStyle w:val="Heading2"/>
        <w:numPr>
          <w:ilvl w:val="2"/>
          <w:numId w:val="9"/>
        </w:numPr>
        <w:tabs>
          <w:tab w:pos="1260" w:val="left" w:leader="none"/>
        </w:tabs>
        <w:spacing w:line="240" w:lineRule="auto" w:before="169" w:after="0"/>
        <w:ind w:left="1260" w:right="0" w:hanging="720"/>
        <w:jc w:val="both"/>
      </w:pPr>
      <w:bookmarkStart w:name="_TOC_250028" w:id="23"/>
      <w:r>
        <w:rPr/>
        <w:t>Token</w:t>
      </w:r>
      <w:r>
        <w:rPr>
          <w:spacing w:val="-4"/>
        </w:rPr>
        <w:t> </w:t>
      </w:r>
      <w:r>
        <w:rPr/>
        <w:t>Based</w:t>
      </w:r>
      <w:r>
        <w:rPr>
          <w:spacing w:val="-2"/>
        </w:rPr>
        <w:t> </w:t>
      </w:r>
      <w:r>
        <w:rPr/>
        <w:t>Congestion </w:t>
      </w:r>
      <w:bookmarkEnd w:id="23"/>
      <w:r>
        <w:rPr>
          <w:spacing w:val="-2"/>
        </w:rPr>
        <w:t>Control</w:t>
      </w:r>
    </w:p>
    <w:p>
      <w:pPr>
        <w:pStyle w:val="BodyText"/>
        <w:spacing w:before="154"/>
        <w:rPr>
          <w:b/>
        </w:rPr>
      </w:pPr>
    </w:p>
    <w:p>
      <w:pPr>
        <w:pStyle w:val="BodyText"/>
        <w:spacing w:line="480" w:lineRule="auto"/>
        <w:ind w:left="540" w:right="1354"/>
        <w:jc w:val="both"/>
      </w:pPr>
      <w:r>
        <w:rPr/>
        <w:t>Token-based congestion control (TBCC) is a congestion avoidance strategy based on proactive measure that only allows the node holding valid token</w:t>
      </w:r>
      <w:r>
        <w:rPr>
          <w:spacing w:val="-2"/>
        </w:rPr>
        <w:t> </w:t>
      </w:r>
      <w:r>
        <w:rPr/>
        <w:t>to inject message into the network, which is similar to the token ring. However, TBCC differs from token ring, such that</w:t>
      </w:r>
      <w:r>
        <w:rPr>
          <w:spacing w:val="18"/>
        </w:rPr>
        <w:t> </w:t>
      </w:r>
      <w:r>
        <w:rPr/>
        <w:t>it</w:t>
      </w:r>
      <w:r>
        <w:rPr>
          <w:spacing w:val="18"/>
        </w:rPr>
        <w:t> </w:t>
      </w:r>
      <w:r>
        <w:rPr/>
        <w:t>requires token to inject data into the network rather than</w:t>
      </w:r>
      <w:r>
        <w:rPr>
          <w:spacing w:val="-4"/>
        </w:rPr>
        <w:t> </w:t>
      </w:r>
      <w:r>
        <w:rPr/>
        <w:t>performing per hop transmitting of</w:t>
      </w:r>
      <w:r>
        <w:rPr>
          <w:spacing w:val="-2"/>
        </w:rPr>
        <w:t> </w:t>
      </w:r>
      <w:r>
        <w:rPr/>
        <w:t>messages. Token is independent of routing algorithm used and are distributed evenly across all the network nodes. The aim of TBCC is to monitor the amount of traffic entering the network with the network capacity such that a node accommodates as much data as it can forward. The token is retrieved when message leaves the network either favorably or unfavorably in one of the following ways (Coe &amp; Raghavendra, 2010):</w:t>
      </w:r>
    </w:p>
    <w:p>
      <w:pPr>
        <w:pStyle w:val="ListParagraph"/>
        <w:numPr>
          <w:ilvl w:val="0"/>
          <w:numId w:val="11"/>
        </w:numPr>
        <w:tabs>
          <w:tab w:pos="1260" w:val="left" w:leader="none"/>
        </w:tabs>
        <w:spacing w:line="240" w:lineRule="auto" w:before="2" w:after="0"/>
        <w:ind w:left="1260" w:right="0" w:hanging="360"/>
        <w:jc w:val="both"/>
        <w:rPr>
          <w:sz w:val="24"/>
        </w:rPr>
      </w:pPr>
      <w:r>
        <w:rPr>
          <w:sz w:val="24"/>
        </w:rPr>
        <w:t>Messages</w:t>
      </w:r>
      <w:r>
        <w:rPr>
          <w:spacing w:val="-5"/>
          <w:sz w:val="24"/>
        </w:rPr>
        <w:t> </w:t>
      </w:r>
      <w:r>
        <w:rPr>
          <w:sz w:val="24"/>
        </w:rPr>
        <w:t>arrive</w:t>
      </w:r>
      <w:r>
        <w:rPr>
          <w:spacing w:val="-2"/>
          <w:sz w:val="24"/>
        </w:rPr>
        <w:t> </w:t>
      </w:r>
      <w:r>
        <w:rPr>
          <w:sz w:val="24"/>
        </w:rPr>
        <w:t>their</w:t>
      </w:r>
      <w:r>
        <w:rPr>
          <w:spacing w:val="-1"/>
          <w:sz w:val="24"/>
        </w:rPr>
        <w:t> </w:t>
      </w:r>
      <w:r>
        <w:rPr>
          <w:spacing w:val="-2"/>
          <w:sz w:val="24"/>
        </w:rPr>
        <w:t>destination.</w:t>
      </w:r>
    </w:p>
    <w:p>
      <w:pPr>
        <w:pStyle w:val="BodyText"/>
      </w:pPr>
    </w:p>
    <w:p>
      <w:pPr>
        <w:pStyle w:val="ListParagraph"/>
        <w:numPr>
          <w:ilvl w:val="0"/>
          <w:numId w:val="11"/>
        </w:numPr>
        <w:tabs>
          <w:tab w:pos="1260" w:val="left" w:leader="none"/>
        </w:tabs>
        <w:spacing w:line="240" w:lineRule="auto" w:before="0" w:after="0"/>
        <w:ind w:left="1260" w:right="0" w:hanging="360"/>
        <w:jc w:val="both"/>
        <w:rPr>
          <w:sz w:val="24"/>
        </w:rPr>
      </w:pPr>
      <w:r>
        <w:rPr>
          <w:sz w:val="24"/>
        </w:rPr>
        <w:t>Messages</w:t>
      </w:r>
      <w:r>
        <w:rPr>
          <w:spacing w:val="-4"/>
          <w:sz w:val="24"/>
        </w:rPr>
        <w:t> </w:t>
      </w:r>
      <w:r>
        <w:rPr>
          <w:sz w:val="24"/>
        </w:rPr>
        <w:t>are</w:t>
      </w:r>
      <w:r>
        <w:rPr>
          <w:spacing w:val="-2"/>
          <w:sz w:val="24"/>
        </w:rPr>
        <w:t> </w:t>
      </w:r>
      <w:r>
        <w:rPr>
          <w:sz w:val="24"/>
        </w:rPr>
        <w:t>discarded</w:t>
      </w:r>
      <w:r>
        <w:rPr>
          <w:spacing w:val="-2"/>
          <w:sz w:val="24"/>
        </w:rPr>
        <w:t> </w:t>
      </w:r>
      <w:r>
        <w:rPr>
          <w:sz w:val="24"/>
        </w:rPr>
        <w:t>due</w:t>
      </w:r>
      <w:r>
        <w:rPr>
          <w:spacing w:val="-2"/>
          <w:sz w:val="24"/>
        </w:rPr>
        <w:t> </w:t>
      </w:r>
      <w:r>
        <w:rPr>
          <w:sz w:val="24"/>
        </w:rPr>
        <w:t>to</w:t>
      </w:r>
      <w:r>
        <w:rPr>
          <w:spacing w:val="3"/>
          <w:sz w:val="24"/>
        </w:rPr>
        <w:t> </w:t>
      </w:r>
      <w:r>
        <w:rPr>
          <w:sz w:val="24"/>
        </w:rPr>
        <w:t>insufficient</w:t>
      </w:r>
      <w:r>
        <w:rPr>
          <w:spacing w:val="3"/>
          <w:sz w:val="24"/>
        </w:rPr>
        <w:t> </w:t>
      </w:r>
      <w:r>
        <w:rPr>
          <w:sz w:val="24"/>
        </w:rPr>
        <w:t>storage</w:t>
      </w:r>
      <w:r>
        <w:rPr>
          <w:spacing w:val="-4"/>
          <w:sz w:val="24"/>
        </w:rPr>
        <w:t> </w:t>
      </w:r>
      <w:r>
        <w:rPr>
          <w:sz w:val="24"/>
        </w:rPr>
        <w:t>space</w:t>
      </w:r>
      <w:r>
        <w:rPr>
          <w:spacing w:val="-3"/>
          <w:sz w:val="24"/>
        </w:rPr>
        <w:t> </w:t>
      </w:r>
      <w:r>
        <w:rPr>
          <w:sz w:val="24"/>
        </w:rPr>
        <w:t>at</w:t>
      </w:r>
      <w:r>
        <w:rPr>
          <w:spacing w:val="3"/>
          <w:sz w:val="24"/>
        </w:rPr>
        <w:t> </w:t>
      </w:r>
      <w:r>
        <w:rPr>
          <w:sz w:val="24"/>
        </w:rPr>
        <w:t>a</w:t>
      </w:r>
      <w:r>
        <w:rPr>
          <w:spacing w:val="-2"/>
          <w:sz w:val="24"/>
        </w:rPr>
        <w:t> </w:t>
      </w:r>
      <w:r>
        <w:rPr>
          <w:spacing w:val="-4"/>
          <w:sz w:val="24"/>
        </w:rPr>
        <w:t>node</w:t>
      </w:r>
    </w:p>
    <w:p>
      <w:pPr>
        <w:pStyle w:val="ListParagraph"/>
        <w:numPr>
          <w:ilvl w:val="0"/>
          <w:numId w:val="11"/>
        </w:numPr>
        <w:tabs>
          <w:tab w:pos="1260" w:val="left" w:leader="none"/>
        </w:tabs>
        <w:spacing w:line="480" w:lineRule="auto" w:before="272" w:after="0"/>
        <w:ind w:left="540" w:right="3700" w:firstLine="360"/>
        <w:jc w:val="left"/>
        <w:rPr>
          <w:sz w:val="24"/>
        </w:rPr>
      </w:pPr>
      <w:r>
        <w:rPr>
          <w:sz w:val="24"/>
        </w:rPr>
        <w:t>Messages</w:t>
      </w:r>
      <w:r>
        <w:rPr>
          <w:spacing w:val="-5"/>
          <w:sz w:val="24"/>
        </w:rPr>
        <w:t> </w:t>
      </w:r>
      <w:r>
        <w:rPr>
          <w:sz w:val="24"/>
        </w:rPr>
        <w:t>are</w:t>
      </w:r>
      <w:r>
        <w:rPr>
          <w:spacing w:val="40"/>
          <w:sz w:val="24"/>
        </w:rPr>
        <w:t> </w:t>
      </w:r>
      <w:r>
        <w:rPr>
          <w:sz w:val="24"/>
        </w:rPr>
        <w:t>dropped</w:t>
      </w:r>
      <w:r>
        <w:rPr>
          <w:spacing w:val="-7"/>
          <w:sz w:val="24"/>
        </w:rPr>
        <w:t> </w:t>
      </w:r>
      <w:r>
        <w:rPr>
          <w:sz w:val="24"/>
        </w:rPr>
        <w:t>due</w:t>
      </w:r>
      <w:r>
        <w:rPr>
          <w:spacing w:val="-8"/>
          <w:sz w:val="24"/>
        </w:rPr>
        <w:t> </w:t>
      </w:r>
      <w:r>
        <w:rPr>
          <w:sz w:val="24"/>
        </w:rPr>
        <w:t>to</w:t>
      </w:r>
      <w:r>
        <w:rPr>
          <w:spacing w:val="-7"/>
          <w:sz w:val="24"/>
        </w:rPr>
        <w:t> </w:t>
      </w:r>
      <w:r>
        <w:rPr>
          <w:sz w:val="24"/>
        </w:rPr>
        <w:t>time-to-live</w:t>
      </w:r>
      <w:r>
        <w:rPr>
          <w:spacing w:val="-4"/>
          <w:sz w:val="24"/>
        </w:rPr>
        <w:t> </w:t>
      </w:r>
      <w:r>
        <w:rPr>
          <w:sz w:val="24"/>
        </w:rPr>
        <w:t>(TTL)</w:t>
      </w:r>
      <w:r>
        <w:rPr>
          <w:spacing w:val="-5"/>
          <w:sz w:val="24"/>
        </w:rPr>
        <w:t> </w:t>
      </w:r>
      <w:r>
        <w:rPr>
          <w:sz w:val="24"/>
        </w:rPr>
        <w:t>timer</w:t>
      </w:r>
      <w:r>
        <w:rPr>
          <w:spacing w:val="-2"/>
          <w:sz w:val="24"/>
        </w:rPr>
        <w:t> </w:t>
      </w:r>
      <w:r>
        <w:rPr>
          <w:sz w:val="24"/>
        </w:rPr>
        <w:t>expiration The flow chart for TBCC is shown in Figure 2.5</w:t>
      </w:r>
    </w:p>
    <w:p>
      <w:pPr>
        <w:spacing w:after="0" w:line="480" w:lineRule="auto"/>
        <w:jc w:val="left"/>
        <w:rPr>
          <w:sz w:val="24"/>
        </w:rPr>
        <w:sectPr>
          <w:pgSz w:w="12240" w:h="15840"/>
          <w:pgMar w:header="0" w:footer="1012" w:top="1360" w:bottom="1200" w:left="900" w:right="80"/>
        </w:sectPr>
      </w:pPr>
    </w:p>
    <w:p>
      <w:pPr>
        <w:pStyle w:val="BodyText"/>
        <w:ind w:left="548"/>
        <w:rPr>
          <w:sz w:val="20"/>
        </w:rPr>
      </w:pPr>
      <w:r>
        <w:rPr>
          <w:sz w:val="20"/>
        </w:rPr>
        <w:drawing>
          <wp:inline distT="0" distB="0" distL="0" distR="0">
            <wp:extent cx="6401998" cy="3133725"/>
            <wp:effectExtent l="0" t="0" r="0" b="0"/>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6401998" cy="3133725"/>
                    </a:xfrm>
                    <a:prstGeom prst="rect">
                      <a:avLst/>
                    </a:prstGeom>
                  </pic:spPr>
                </pic:pic>
              </a:graphicData>
            </a:graphic>
          </wp:inline>
        </w:drawing>
      </w:r>
      <w:r>
        <w:rPr>
          <w:sz w:val="20"/>
        </w:rPr>
      </w:r>
    </w:p>
    <w:p>
      <w:pPr>
        <w:pStyle w:val="BodyText"/>
      </w:pPr>
    </w:p>
    <w:p>
      <w:pPr>
        <w:pStyle w:val="BodyText"/>
        <w:spacing w:before="135"/>
      </w:pPr>
    </w:p>
    <w:p>
      <w:pPr>
        <w:pStyle w:val="BodyText"/>
        <w:ind w:left="2485"/>
      </w:pPr>
      <w:r>
        <w:rPr/>
        <w:t>Figure</w:t>
      </w:r>
      <w:r>
        <w:rPr>
          <w:spacing w:val="-2"/>
        </w:rPr>
        <w:t> </w:t>
      </w:r>
      <w:r>
        <w:rPr/>
        <w:t>2.5: Flowchart</w:t>
      </w:r>
      <w:r>
        <w:rPr>
          <w:spacing w:val="-1"/>
        </w:rPr>
        <w:t> </w:t>
      </w:r>
      <w:r>
        <w:rPr/>
        <w:t>of</w:t>
      </w:r>
      <w:r>
        <w:rPr>
          <w:spacing w:val="-8"/>
        </w:rPr>
        <w:t> </w:t>
      </w:r>
      <w:r>
        <w:rPr/>
        <w:t>TBCC</w:t>
      </w:r>
      <w:r>
        <w:rPr>
          <w:spacing w:val="2"/>
        </w:rPr>
        <w:t> </w:t>
      </w:r>
      <w:r>
        <w:rPr/>
        <w:t>(Patil</w:t>
      </w:r>
      <w:r>
        <w:rPr>
          <w:spacing w:val="-6"/>
        </w:rPr>
        <w:t> </w:t>
      </w:r>
      <w:r>
        <w:rPr/>
        <w:t>&amp;</w:t>
      </w:r>
      <w:r>
        <w:rPr>
          <w:spacing w:val="-5"/>
        </w:rPr>
        <w:t> </w:t>
      </w:r>
      <w:r>
        <w:rPr/>
        <w:t>Penurkar,</w:t>
      </w:r>
      <w:r>
        <w:rPr>
          <w:spacing w:val="2"/>
        </w:rPr>
        <w:t> </w:t>
      </w:r>
      <w:r>
        <w:rPr>
          <w:spacing w:val="-2"/>
        </w:rPr>
        <w:t>2015)</w:t>
      </w:r>
    </w:p>
    <w:p>
      <w:pPr>
        <w:pStyle w:val="BodyText"/>
        <w:spacing w:before="25"/>
      </w:pPr>
    </w:p>
    <w:p>
      <w:pPr>
        <w:pStyle w:val="BodyText"/>
        <w:spacing w:line="484" w:lineRule="auto"/>
        <w:ind w:left="540" w:right="1299"/>
      </w:pPr>
      <w:r>
        <w:rPr/>
        <w:t>The number of</w:t>
      </w:r>
      <w:r>
        <w:rPr>
          <w:spacing w:val="-8"/>
        </w:rPr>
        <w:t> </w:t>
      </w:r>
      <w:r>
        <w:rPr/>
        <w:t>token</w:t>
      </w:r>
      <w:r>
        <w:rPr>
          <w:spacing w:val="-5"/>
        </w:rPr>
        <w:t> </w:t>
      </w:r>
      <w:r>
        <w:rPr/>
        <w:t>to put across</w:t>
      </w:r>
      <w:r>
        <w:rPr>
          <w:spacing w:val="-3"/>
        </w:rPr>
        <w:t> </w:t>
      </w:r>
      <w:r>
        <w:rPr/>
        <w:t>the</w:t>
      </w:r>
      <w:r>
        <w:rPr>
          <w:spacing w:val="-2"/>
        </w:rPr>
        <w:t> </w:t>
      </w:r>
      <w:r>
        <w:rPr/>
        <w:t>opportunistic</w:t>
      </w:r>
      <w:r>
        <w:rPr>
          <w:spacing w:val="-2"/>
        </w:rPr>
        <w:t> </w:t>
      </w:r>
      <w:r>
        <w:rPr/>
        <w:t>network</w:t>
      </w:r>
      <w:r>
        <w:rPr>
          <w:spacing w:val="-1"/>
        </w:rPr>
        <w:t> </w:t>
      </w:r>
      <w:r>
        <w:rPr/>
        <w:t>nodes</w:t>
      </w:r>
      <w:r>
        <w:rPr>
          <w:spacing w:val="-3"/>
        </w:rPr>
        <w:t> </w:t>
      </w:r>
      <w:r>
        <w:rPr/>
        <w:t>is equal</w:t>
      </w:r>
      <w:r>
        <w:rPr>
          <w:spacing w:val="-9"/>
        </w:rPr>
        <w:t> </w:t>
      </w:r>
      <w:r>
        <w:rPr/>
        <w:t>to</w:t>
      </w:r>
      <w:r>
        <w:rPr>
          <w:spacing w:val="-1"/>
        </w:rPr>
        <w:t> </w:t>
      </w:r>
      <w:r>
        <w:rPr/>
        <w:t>the</w:t>
      </w:r>
      <w:r>
        <w:rPr>
          <w:spacing w:val="-2"/>
        </w:rPr>
        <w:t> </w:t>
      </w:r>
      <w:r>
        <w:rPr/>
        <w:t>queue</w:t>
      </w:r>
      <w:r>
        <w:rPr>
          <w:spacing w:val="-2"/>
        </w:rPr>
        <w:t> </w:t>
      </w:r>
      <w:r>
        <w:rPr/>
        <w:t>size</w:t>
      </w:r>
      <w:r>
        <w:rPr>
          <w:spacing w:val="-2"/>
        </w:rPr>
        <w:t> </w:t>
      </w:r>
      <w:r>
        <w:rPr/>
        <w:t>of a node as</w:t>
      </w:r>
      <w:r>
        <w:rPr>
          <w:spacing w:val="40"/>
        </w:rPr>
        <w:t> </w:t>
      </w:r>
      <w:r>
        <w:rPr/>
        <w:t>given in (Coe &amp; Raghavendra, 2010):</w:t>
      </w:r>
    </w:p>
    <w:p>
      <w:pPr>
        <w:spacing w:after="0" w:line="484" w:lineRule="auto"/>
        <w:sectPr>
          <w:pgSz w:w="12240" w:h="15840"/>
          <w:pgMar w:header="0" w:footer="1012" w:top="1480" w:bottom="1200" w:left="900" w:right="80"/>
        </w:sectPr>
      </w:pPr>
    </w:p>
    <w:p>
      <w:pPr>
        <w:spacing w:line="187" w:lineRule="auto" w:before="172"/>
        <w:ind w:left="540" w:right="0" w:firstLine="0"/>
        <w:jc w:val="left"/>
        <w:rPr>
          <w:i/>
          <w:sz w:val="24"/>
        </w:rPr>
      </w:pPr>
      <w:r>
        <w:rPr/>
        <mc:AlternateContent>
          <mc:Choice Requires="wps">
            <w:drawing>
              <wp:anchor distT="0" distB="0" distL="0" distR="0" allowOverlap="1" layoutInCell="1" locked="0" behindDoc="1" simplePos="0" relativeHeight="485758976">
                <wp:simplePos x="0" y="0"/>
                <wp:positionH relativeFrom="page">
                  <wp:posOffset>1736832</wp:posOffset>
                </wp:positionH>
                <wp:positionV relativeFrom="paragraph">
                  <wp:posOffset>300062</wp:posOffset>
                </wp:positionV>
                <wp:extent cx="758825"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758825" cy="1270"/>
                        </a:xfrm>
                        <a:custGeom>
                          <a:avLst/>
                          <a:gdLst/>
                          <a:ahLst/>
                          <a:cxnLst/>
                          <a:rect l="l" t="t" r="r" b="b"/>
                          <a:pathLst>
                            <a:path w="758825" h="0">
                              <a:moveTo>
                                <a:pt x="0" y="0"/>
                              </a:moveTo>
                              <a:lnTo>
                                <a:pt x="758828" y="0"/>
                              </a:lnTo>
                            </a:path>
                          </a:pathLst>
                        </a:custGeom>
                        <a:ln w="75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557504" from="136.758469pt,23.627005pt" to="196.508754pt,23.627005pt" stroked="true" strokeweight=".594493pt" strokecolor="#000000">
                <v:stroke dashstyle="solid"/>
                <w10:wrap type="none"/>
              </v:line>
            </w:pict>
          </mc:Fallback>
        </mc:AlternateContent>
      </w:r>
      <w:r>
        <w:rPr>
          <w:position w:val="-14"/>
          <w:sz w:val="24"/>
        </w:rPr>
        <w:t>Queue</w:t>
      </w:r>
      <w:r>
        <w:rPr>
          <w:spacing w:val="-1"/>
          <w:position w:val="-14"/>
          <w:sz w:val="24"/>
        </w:rPr>
        <w:t> </w:t>
      </w:r>
      <w:r>
        <w:rPr>
          <w:position w:val="-14"/>
          <w:sz w:val="24"/>
        </w:rPr>
        <w:t>size =</w:t>
      </w:r>
      <w:r>
        <w:rPr>
          <w:spacing w:val="78"/>
          <w:w w:val="150"/>
          <w:position w:val="-14"/>
          <w:sz w:val="24"/>
        </w:rPr>
        <w:t> </w:t>
      </w:r>
      <w:r>
        <w:rPr>
          <w:i/>
          <w:spacing w:val="-2"/>
          <w:sz w:val="24"/>
        </w:rPr>
        <w:t>buffersize</w:t>
      </w:r>
    </w:p>
    <w:p>
      <w:pPr>
        <w:spacing w:line="233" w:lineRule="exact" w:before="0"/>
        <w:ind w:left="1850" w:right="0" w:firstLine="0"/>
        <w:jc w:val="left"/>
        <w:rPr>
          <w:i/>
          <w:sz w:val="24"/>
        </w:rPr>
      </w:pPr>
      <w:r>
        <w:rPr>
          <w:i/>
          <w:spacing w:val="-2"/>
          <w:sz w:val="24"/>
        </w:rPr>
        <w:t>messagesize</w:t>
      </w:r>
    </w:p>
    <w:p>
      <w:pPr>
        <w:spacing w:line="240" w:lineRule="auto" w:before="35"/>
        <w:rPr>
          <w:i/>
          <w:sz w:val="24"/>
        </w:rPr>
      </w:pPr>
      <w:r>
        <w:rPr/>
        <w:br w:type="column"/>
      </w:r>
      <w:r>
        <w:rPr>
          <w:i/>
          <w:sz w:val="24"/>
        </w:rPr>
      </w:r>
    </w:p>
    <w:p>
      <w:pPr>
        <w:pStyle w:val="BodyText"/>
        <w:ind w:left="540"/>
      </w:pPr>
      <w:r>
        <w:rPr>
          <w:spacing w:val="-2"/>
        </w:rPr>
        <w:t>(2.1)</w:t>
      </w:r>
    </w:p>
    <w:p>
      <w:pPr>
        <w:spacing w:after="0"/>
        <w:sectPr>
          <w:type w:val="continuous"/>
          <w:pgSz w:w="12240" w:h="15840"/>
          <w:pgMar w:header="0" w:footer="1012" w:top="1360" w:bottom="1200" w:left="900" w:right="80"/>
          <w:cols w:num="2" w:equalWidth="0">
            <w:col w:w="3062" w:space="5581"/>
            <w:col w:w="2617"/>
          </w:cols>
        </w:sectPr>
      </w:pPr>
    </w:p>
    <w:p>
      <w:pPr>
        <w:pStyle w:val="BodyText"/>
        <w:spacing w:before="68"/>
      </w:pPr>
    </w:p>
    <w:p>
      <w:pPr>
        <w:pStyle w:val="Heading2"/>
        <w:numPr>
          <w:ilvl w:val="2"/>
          <w:numId w:val="9"/>
        </w:numPr>
        <w:tabs>
          <w:tab w:pos="1260" w:val="left" w:leader="none"/>
        </w:tabs>
        <w:spacing w:line="240" w:lineRule="auto" w:before="0" w:after="0"/>
        <w:ind w:left="1260" w:right="0" w:hanging="720"/>
        <w:jc w:val="left"/>
      </w:pPr>
      <w:bookmarkStart w:name="_TOC_250027" w:id="24"/>
      <w:r>
        <w:rPr/>
        <w:t>Adaptive</w:t>
      </w:r>
      <w:r>
        <w:rPr>
          <w:spacing w:val="-3"/>
        </w:rPr>
        <w:t> </w:t>
      </w:r>
      <w:r>
        <w:rPr/>
        <w:t>Forwarding</w:t>
      </w:r>
      <w:bookmarkEnd w:id="24"/>
      <w:r>
        <w:rPr>
          <w:spacing w:val="-2"/>
        </w:rPr>
        <w:t> Strategy</w:t>
      </w:r>
    </w:p>
    <w:p>
      <w:pPr>
        <w:pStyle w:val="BodyText"/>
        <w:spacing w:before="149"/>
        <w:rPr>
          <w:b/>
        </w:rPr>
      </w:pPr>
    </w:p>
    <w:p>
      <w:pPr>
        <w:pStyle w:val="BodyText"/>
        <w:spacing w:line="480" w:lineRule="auto"/>
        <w:ind w:left="540" w:right="1358" w:firstLine="62"/>
        <w:jc w:val="both"/>
      </w:pPr>
      <w:r>
        <w:rPr/>
        <w:t>Adaptive forwarding strategy is an algorithm that redirect the traffic on the network from the more congested nodes</w:t>
      </w:r>
      <w:r>
        <w:rPr>
          <w:spacing w:val="40"/>
        </w:rPr>
        <w:t> </w:t>
      </w:r>
      <w:r>
        <w:rPr/>
        <w:t>to</w:t>
      </w:r>
      <w:r>
        <w:rPr>
          <w:spacing w:val="40"/>
        </w:rPr>
        <w:t> </w:t>
      </w:r>
      <w:r>
        <w:rPr/>
        <w:t>congestion free</w:t>
      </w:r>
      <w:r>
        <w:rPr>
          <w:spacing w:val="80"/>
        </w:rPr>
        <w:t> </w:t>
      </w:r>
      <w:r>
        <w:rPr/>
        <w:t>nodes of</w:t>
      </w:r>
      <w:r>
        <w:rPr>
          <w:spacing w:val="-3"/>
        </w:rPr>
        <w:t> </w:t>
      </w:r>
      <w:r>
        <w:rPr/>
        <w:t>the network</w:t>
      </w:r>
      <w:r>
        <w:rPr>
          <w:spacing w:val="40"/>
        </w:rPr>
        <w:t> </w:t>
      </w:r>
      <w:r>
        <w:rPr/>
        <w:t>and</w:t>
      </w:r>
      <w:r>
        <w:rPr>
          <w:spacing w:val="40"/>
        </w:rPr>
        <w:t> </w:t>
      </w:r>
      <w:r>
        <w:rPr/>
        <w:t>drop the message in case, the</w:t>
      </w:r>
      <w:r>
        <w:rPr>
          <w:spacing w:val="80"/>
        </w:rPr>
        <w:t> </w:t>
      </w:r>
      <w:r>
        <w:rPr/>
        <w:t>buffer is</w:t>
      </w:r>
      <w:r>
        <w:rPr>
          <w:spacing w:val="80"/>
        </w:rPr>
        <w:t> </w:t>
      </w:r>
      <w:r>
        <w:rPr/>
        <w:t>full for all nodes, by</w:t>
      </w:r>
      <w:r>
        <w:rPr>
          <w:spacing w:val="40"/>
        </w:rPr>
        <w:t> </w:t>
      </w:r>
      <w:r>
        <w:rPr/>
        <w:t>considering the largest available free buffer space and the least migration cost during the time of increasing congestion(Radenkovic &amp; Grundy, 2012). The buffer space threshold and the migration cost threshold (which describe the modification carried</w:t>
      </w:r>
    </w:p>
    <w:p>
      <w:pPr>
        <w:spacing w:after="0" w:line="480" w:lineRule="auto"/>
        <w:jc w:val="both"/>
        <w:sectPr>
          <w:type w:val="continuous"/>
          <w:pgSz w:w="12240" w:h="15840"/>
          <w:pgMar w:header="0" w:footer="1012" w:top="1360" w:bottom="1200" w:left="900" w:right="80"/>
        </w:sectPr>
      </w:pPr>
    </w:p>
    <w:p>
      <w:pPr>
        <w:pStyle w:val="BodyText"/>
        <w:spacing w:before="2"/>
        <w:ind w:left="540"/>
      </w:pPr>
      <w:r>
        <w:rPr/>
        <w:t>out</w:t>
      </w:r>
      <w:r>
        <w:rPr>
          <w:spacing w:val="-5"/>
        </w:rPr>
        <w:t> </w:t>
      </w:r>
      <w:r>
        <w:rPr/>
        <w:t>on</w:t>
      </w:r>
      <w:r>
        <w:rPr>
          <w:spacing w:val="-4"/>
        </w:rPr>
        <w:t> </w:t>
      </w:r>
      <w:r>
        <w:rPr/>
        <w:t>TBCC</w:t>
      </w:r>
      <w:r>
        <w:rPr>
          <w:spacing w:val="1"/>
        </w:rPr>
        <w:t> </w:t>
      </w:r>
      <w:r>
        <w:rPr/>
        <w:t>when</w:t>
      </w:r>
      <w:r>
        <w:rPr>
          <w:spacing w:val="-3"/>
        </w:rPr>
        <w:t> </w:t>
      </w:r>
      <w:r>
        <w:rPr/>
        <w:t>congestion</w:t>
      </w:r>
      <w:r>
        <w:rPr>
          <w:spacing w:val="-4"/>
        </w:rPr>
        <w:t> </w:t>
      </w:r>
      <w:r>
        <w:rPr/>
        <w:t>occurs)</w:t>
      </w:r>
      <w:r>
        <w:rPr>
          <w:spacing w:val="2"/>
        </w:rPr>
        <w:t> </w:t>
      </w:r>
      <w:r>
        <w:rPr/>
        <w:t>are</w:t>
      </w:r>
      <w:r>
        <w:rPr>
          <w:spacing w:val="1"/>
        </w:rPr>
        <w:t> </w:t>
      </w:r>
      <w:r>
        <w:rPr/>
        <w:t>given</w:t>
      </w:r>
      <w:r>
        <w:rPr>
          <w:spacing w:val="-4"/>
        </w:rPr>
        <w:t> </w:t>
      </w:r>
      <w:r>
        <w:rPr/>
        <w:t>as</w:t>
      </w:r>
      <w:r>
        <w:rPr>
          <w:spacing w:val="4"/>
        </w:rPr>
        <w:t> </w:t>
      </w:r>
      <w:r>
        <w:rPr/>
        <w:t>(Li</w:t>
      </w:r>
      <w:r>
        <w:rPr>
          <w:spacing w:val="-7"/>
        </w:rPr>
        <w:t> </w:t>
      </w:r>
      <w:r>
        <w:rPr>
          <w:i/>
        </w:rPr>
        <w:t>et</w:t>
      </w:r>
      <w:r>
        <w:rPr>
          <w:i/>
          <w:spacing w:val="1"/>
        </w:rPr>
        <w:t> </w:t>
      </w:r>
      <w:r>
        <w:rPr>
          <w:i/>
        </w:rPr>
        <w:t>al.</w:t>
      </w:r>
      <w:r>
        <w:rPr/>
        <w:t>,</w:t>
      </w:r>
      <w:r>
        <w:rPr>
          <w:spacing w:val="-2"/>
        </w:rPr>
        <w:t> </w:t>
      </w:r>
      <w:r>
        <w:rPr/>
        <w:t>2009;</w:t>
      </w:r>
      <w:r>
        <w:rPr>
          <w:spacing w:val="-3"/>
        </w:rPr>
        <w:t> </w:t>
      </w:r>
      <w:r>
        <w:rPr/>
        <w:t>Yang</w:t>
      </w:r>
      <w:r>
        <w:rPr>
          <w:spacing w:val="2"/>
        </w:rPr>
        <w:t> </w:t>
      </w:r>
      <w:r>
        <w:rPr>
          <w:i/>
        </w:rPr>
        <w:t>et</w:t>
      </w:r>
      <w:r>
        <w:rPr>
          <w:i/>
          <w:spacing w:val="1"/>
        </w:rPr>
        <w:t> </w:t>
      </w:r>
      <w:r>
        <w:rPr>
          <w:i/>
        </w:rPr>
        <w:t>al.</w:t>
      </w:r>
      <w:r>
        <w:rPr/>
        <w:t>,</w:t>
      </w:r>
      <w:r>
        <w:rPr>
          <w:spacing w:val="4"/>
        </w:rPr>
        <w:t> </w:t>
      </w:r>
      <w:r>
        <w:rPr>
          <w:spacing w:val="-2"/>
        </w:rPr>
        <w:t>2012):</w:t>
      </w:r>
    </w:p>
    <w:p>
      <w:pPr>
        <w:pStyle w:val="BodyText"/>
        <w:spacing w:before="5"/>
      </w:pPr>
    </w:p>
    <w:p>
      <w:pPr>
        <w:spacing w:before="0"/>
        <w:ind w:left="1302" w:right="0" w:firstLine="0"/>
        <w:jc w:val="left"/>
        <w:rPr>
          <w:i/>
          <w:sz w:val="24"/>
        </w:rPr>
      </w:pPr>
      <w:r>
        <w:rPr>
          <w:i/>
          <w:spacing w:val="-2"/>
          <w:w w:val="105"/>
          <w:sz w:val="24"/>
        </w:rPr>
        <w:t>MC</w:t>
      </w:r>
      <w:r>
        <w:rPr>
          <w:i/>
          <w:spacing w:val="-2"/>
          <w:w w:val="105"/>
          <w:position w:val="-5"/>
          <w:sz w:val="14"/>
        </w:rPr>
        <w:t>ith</w:t>
      </w:r>
      <w:r>
        <w:rPr>
          <w:i/>
          <w:spacing w:val="19"/>
          <w:w w:val="105"/>
          <w:position w:val="-5"/>
          <w:sz w:val="14"/>
        </w:rPr>
        <w:t> </w:t>
      </w:r>
      <w:r>
        <w:rPr>
          <w:rFonts w:ascii="Symbol" w:hAnsi="Symbol"/>
          <w:spacing w:val="-2"/>
          <w:w w:val="105"/>
          <w:sz w:val="24"/>
        </w:rPr>
        <w:t></w:t>
      </w:r>
      <w:r>
        <w:rPr>
          <w:spacing w:val="-29"/>
          <w:w w:val="105"/>
          <w:sz w:val="24"/>
        </w:rPr>
        <w:t> </w:t>
      </w:r>
      <w:r>
        <w:rPr>
          <w:i/>
          <w:spacing w:val="-2"/>
          <w:w w:val="105"/>
          <w:sz w:val="24"/>
        </w:rPr>
        <w:t>TC</w:t>
      </w:r>
      <w:r>
        <w:rPr>
          <w:i/>
          <w:spacing w:val="-15"/>
          <w:w w:val="105"/>
          <w:sz w:val="24"/>
        </w:rPr>
        <w:t> </w:t>
      </w:r>
      <w:r>
        <w:rPr>
          <w:rFonts w:ascii="Symbol" w:hAnsi="Symbol"/>
          <w:spacing w:val="-2"/>
          <w:w w:val="105"/>
          <w:sz w:val="24"/>
        </w:rPr>
        <w:t></w:t>
      </w:r>
      <w:r>
        <w:rPr>
          <w:spacing w:val="-22"/>
          <w:w w:val="105"/>
          <w:sz w:val="24"/>
        </w:rPr>
        <w:t> </w:t>
      </w:r>
      <w:r>
        <w:rPr>
          <w:i/>
          <w:spacing w:val="-7"/>
          <w:w w:val="105"/>
          <w:sz w:val="24"/>
        </w:rPr>
        <w:t>SC</w:t>
      </w:r>
    </w:p>
    <w:p>
      <w:pPr>
        <w:spacing w:line="240" w:lineRule="auto" w:before="0"/>
        <w:rPr>
          <w:i/>
          <w:sz w:val="24"/>
        </w:rPr>
      </w:pPr>
      <w:r>
        <w:rPr/>
        <w:br w:type="column"/>
      </w:r>
      <w:r>
        <w:rPr>
          <w:i/>
          <w:sz w:val="24"/>
        </w:rPr>
      </w:r>
    </w:p>
    <w:p>
      <w:pPr>
        <w:pStyle w:val="BodyText"/>
        <w:spacing w:before="25"/>
        <w:rPr>
          <w:i/>
        </w:rPr>
      </w:pPr>
    </w:p>
    <w:p>
      <w:pPr>
        <w:pStyle w:val="BodyText"/>
        <w:spacing w:before="1"/>
        <w:ind w:left="224"/>
      </w:pPr>
      <w:r>
        <w:rPr>
          <w:spacing w:val="-2"/>
        </w:rPr>
        <w:t>(2.2)</w:t>
      </w:r>
    </w:p>
    <w:p>
      <w:pPr>
        <w:spacing w:after="0"/>
        <w:sectPr>
          <w:type w:val="continuous"/>
          <w:pgSz w:w="12240" w:h="15840"/>
          <w:pgMar w:header="0" w:footer="1012" w:top="1360" w:bottom="1200" w:left="900" w:right="80"/>
          <w:cols w:num="2" w:equalWidth="0">
            <w:col w:w="8920" w:space="40"/>
            <w:col w:w="2300"/>
          </w:cols>
        </w:sectPr>
      </w:pPr>
    </w:p>
    <w:p>
      <w:pPr>
        <w:spacing w:before="81"/>
        <w:ind w:left="1306" w:right="0" w:firstLine="0"/>
        <w:jc w:val="left"/>
        <w:rPr>
          <w:sz w:val="24"/>
        </w:rPr>
      </w:pPr>
      <w:r>
        <w:rPr>
          <w:i/>
          <w:spacing w:val="-2"/>
          <w:w w:val="105"/>
          <w:sz w:val="24"/>
        </w:rPr>
        <w:t>BS</w:t>
      </w:r>
      <w:r>
        <w:rPr>
          <w:i/>
          <w:spacing w:val="-2"/>
          <w:w w:val="105"/>
          <w:position w:val="-5"/>
          <w:sz w:val="14"/>
        </w:rPr>
        <w:t>ith</w:t>
      </w:r>
      <w:r>
        <w:rPr>
          <w:i/>
          <w:spacing w:val="17"/>
          <w:w w:val="105"/>
          <w:position w:val="-5"/>
          <w:sz w:val="14"/>
        </w:rPr>
        <w:t> </w:t>
      </w:r>
      <w:r>
        <w:rPr>
          <w:rFonts w:ascii="Symbol" w:hAnsi="Symbol"/>
          <w:spacing w:val="-2"/>
          <w:w w:val="105"/>
          <w:sz w:val="24"/>
        </w:rPr>
        <w:t></w:t>
      </w:r>
      <w:r>
        <w:rPr>
          <w:spacing w:val="-14"/>
          <w:w w:val="105"/>
          <w:sz w:val="24"/>
        </w:rPr>
        <w:t> </w:t>
      </w:r>
      <w:r>
        <w:rPr>
          <w:i/>
          <w:spacing w:val="-2"/>
          <w:w w:val="105"/>
          <w:sz w:val="24"/>
        </w:rPr>
        <w:t>Li</w:t>
      </w:r>
      <w:r>
        <w:rPr>
          <w:spacing w:val="-2"/>
          <w:w w:val="105"/>
          <w:sz w:val="24"/>
        </w:rPr>
        <w:t>(max)</w:t>
      </w:r>
      <w:r>
        <w:rPr>
          <w:spacing w:val="-27"/>
          <w:w w:val="105"/>
          <w:sz w:val="24"/>
        </w:rPr>
        <w:t> </w:t>
      </w:r>
      <w:r>
        <w:rPr>
          <w:rFonts w:ascii="Symbol" w:hAnsi="Symbol"/>
          <w:spacing w:val="-2"/>
          <w:w w:val="105"/>
          <w:sz w:val="24"/>
        </w:rPr>
        <w:t></w:t>
      </w:r>
      <w:r>
        <w:rPr>
          <w:spacing w:val="-29"/>
          <w:w w:val="105"/>
          <w:sz w:val="24"/>
        </w:rPr>
        <w:t> </w:t>
      </w:r>
      <w:r>
        <w:rPr>
          <w:spacing w:val="-5"/>
          <w:w w:val="105"/>
          <w:sz w:val="24"/>
        </w:rPr>
        <w:t>lc</w:t>
      </w:r>
    </w:p>
    <w:p>
      <w:pPr>
        <w:pStyle w:val="BodyText"/>
        <w:spacing w:before="96"/>
        <w:ind w:right="304"/>
        <w:jc w:val="center"/>
      </w:pPr>
      <w:r>
        <w:rPr/>
        <w:br w:type="column"/>
      </w:r>
      <w:r>
        <w:rPr>
          <w:spacing w:val="-2"/>
        </w:rPr>
        <w:t>(2.3)</w:t>
      </w:r>
    </w:p>
    <w:p>
      <w:pPr>
        <w:spacing w:after="0"/>
        <w:jc w:val="center"/>
        <w:sectPr>
          <w:pgSz w:w="12240" w:h="15840"/>
          <w:pgMar w:header="0" w:footer="1012" w:top="1360" w:bottom="1200" w:left="900" w:right="80"/>
          <w:cols w:num="2" w:equalWidth="0">
            <w:col w:w="3200" w:space="4677"/>
            <w:col w:w="3383"/>
          </w:cols>
        </w:sectPr>
      </w:pPr>
    </w:p>
    <w:p>
      <w:pPr>
        <w:pStyle w:val="BodyText"/>
        <w:spacing w:before="17"/>
      </w:pPr>
    </w:p>
    <w:p>
      <w:pPr>
        <w:pStyle w:val="BodyText"/>
        <w:ind w:left="540"/>
      </w:pPr>
      <w:r>
        <w:rPr>
          <w:spacing w:val="-2"/>
        </w:rPr>
        <w:t>where:</w:t>
      </w:r>
    </w:p>
    <w:p>
      <w:pPr>
        <w:pStyle w:val="BodyText"/>
        <w:spacing w:before="26"/>
      </w:pPr>
    </w:p>
    <w:p>
      <w:pPr>
        <w:pStyle w:val="BodyText"/>
        <w:ind w:left="582"/>
      </w:pPr>
      <w:r>
        <w:rPr>
          <w:i/>
        </w:rPr>
        <w:t>MC</w:t>
      </w:r>
      <w:r>
        <w:rPr>
          <w:i/>
          <w:position w:val="-5"/>
          <w:sz w:val="14"/>
        </w:rPr>
        <w:t>ith</w:t>
      </w:r>
      <w:r>
        <w:rPr>
          <w:i/>
          <w:spacing w:val="-3"/>
          <w:position w:val="-5"/>
          <w:sz w:val="14"/>
        </w:rPr>
        <w:t> </w:t>
      </w:r>
      <w:r>
        <w:rPr/>
        <w:t>:</w:t>
      </w:r>
      <w:r>
        <w:rPr>
          <w:spacing w:val="-1"/>
        </w:rPr>
        <w:t> </w:t>
      </w:r>
      <w:r>
        <w:rPr/>
        <w:t>Migration</w:t>
      </w:r>
      <w:r>
        <w:rPr>
          <w:spacing w:val="-5"/>
        </w:rPr>
        <w:t> </w:t>
      </w:r>
      <w:r>
        <w:rPr/>
        <w:t>cost</w:t>
      </w:r>
      <w:r>
        <w:rPr>
          <w:spacing w:val="-1"/>
        </w:rPr>
        <w:t> </w:t>
      </w:r>
      <w:r>
        <w:rPr>
          <w:spacing w:val="-2"/>
        </w:rPr>
        <w:t>threshold</w:t>
      </w:r>
    </w:p>
    <w:p>
      <w:pPr>
        <w:pStyle w:val="BodyText"/>
        <w:spacing w:before="24"/>
      </w:pPr>
    </w:p>
    <w:p>
      <w:pPr>
        <w:pStyle w:val="BodyText"/>
        <w:ind w:left="564"/>
      </w:pPr>
      <w:r>
        <w:rPr>
          <w:i/>
          <w:sz w:val="23"/>
        </w:rPr>
        <w:t>TC</w:t>
      </w:r>
      <w:r>
        <w:rPr>
          <w:i/>
          <w:spacing w:val="5"/>
          <w:sz w:val="23"/>
        </w:rPr>
        <w:t> </w:t>
      </w:r>
      <w:r>
        <w:rPr>
          <w:position w:val="1"/>
        </w:rPr>
        <w:t>:</w:t>
      </w:r>
      <w:r>
        <w:rPr>
          <w:spacing w:val="6"/>
          <w:position w:val="1"/>
        </w:rPr>
        <w:t> </w:t>
      </w:r>
      <w:r>
        <w:rPr>
          <w:position w:val="1"/>
        </w:rPr>
        <w:t>Transmission</w:t>
      </w:r>
      <w:r>
        <w:rPr>
          <w:spacing w:val="1"/>
          <w:position w:val="1"/>
        </w:rPr>
        <w:t> </w:t>
      </w:r>
      <w:r>
        <w:rPr>
          <w:spacing w:val="-4"/>
          <w:position w:val="1"/>
        </w:rPr>
        <w:t>cost</w:t>
      </w:r>
    </w:p>
    <w:p>
      <w:pPr>
        <w:pStyle w:val="BodyText"/>
        <w:spacing w:before="9"/>
      </w:pPr>
    </w:p>
    <w:p>
      <w:pPr>
        <w:pStyle w:val="BodyText"/>
        <w:ind w:left="581"/>
      </w:pPr>
      <w:r>
        <w:rPr>
          <w:i/>
        </w:rPr>
        <w:t>SC</w:t>
      </w:r>
      <w:r>
        <w:rPr>
          <w:i/>
          <w:spacing w:val="-9"/>
        </w:rPr>
        <w:t> </w:t>
      </w:r>
      <w:r>
        <w:rPr/>
        <w:t>:</w:t>
      </w:r>
      <w:r>
        <w:rPr>
          <w:spacing w:val="1"/>
        </w:rPr>
        <w:t> </w:t>
      </w:r>
      <w:r>
        <w:rPr/>
        <w:t>Storage</w:t>
      </w:r>
      <w:r>
        <w:rPr>
          <w:spacing w:val="1"/>
        </w:rPr>
        <w:t> </w:t>
      </w:r>
      <w:r>
        <w:rPr>
          <w:spacing w:val="-4"/>
        </w:rPr>
        <w:t>cost</w:t>
      </w:r>
    </w:p>
    <w:p>
      <w:pPr>
        <w:pStyle w:val="BodyText"/>
        <w:spacing w:before="255"/>
        <w:ind w:left="586"/>
      </w:pPr>
      <w:r>
        <w:rPr>
          <w:i/>
          <w:position w:val="2"/>
        </w:rPr>
        <w:t>Li</w:t>
      </w:r>
      <w:r>
        <w:rPr>
          <w:i/>
          <w:spacing w:val="-32"/>
          <w:position w:val="2"/>
        </w:rPr>
        <w:t> </w:t>
      </w:r>
      <w:r>
        <w:rPr>
          <w:rFonts w:ascii="Symbol" w:hAnsi="Symbol"/>
          <w:sz w:val="31"/>
        </w:rPr>
        <w:t></w:t>
      </w:r>
      <w:r>
        <w:rPr>
          <w:position w:val="2"/>
        </w:rPr>
        <w:t>max</w:t>
      </w:r>
      <w:r>
        <w:rPr>
          <w:rFonts w:ascii="Symbol" w:hAnsi="Symbol"/>
          <w:sz w:val="31"/>
        </w:rPr>
        <w:t></w:t>
      </w:r>
      <w:r>
        <w:rPr>
          <w:spacing w:val="-49"/>
          <w:sz w:val="31"/>
        </w:rPr>
        <w:t> </w:t>
      </w:r>
      <w:r>
        <w:rPr>
          <w:position w:val="2"/>
        </w:rPr>
        <w:t>:</w:t>
      </w:r>
      <w:r>
        <w:rPr>
          <w:spacing w:val="-9"/>
          <w:position w:val="2"/>
        </w:rPr>
        <w:t> </w:t>
      </w:r>
      <w:r>
        <w:rPr>
          <w:position w:val="2"/>
        </w:rPr>
        <w:t>Maximum</w:t>
      </w:r>
      <w:r>
        <w:rPr>
          <w:spacing w:val="-8"/>
          <w:position w:val="2"/>
        </w:rPr>
        <w:t> </w:t>
      </w:r>
      <w:r>
        <w:rPr>
          <w:position w:val="2"/>
        </w:rPr>
        <w:t>message </w:t>
      </w:r>
      <w:r>
        <w:rPr>
          <w:spacing w:val="-2"/>
          <w:position w:val="2"/>
        </w:rPr>
        <w:t>length</w:t>
      </w:r>
    </w:p>
    <w:p>
      <w:pPr>
        <w:pStyle w:val="BodyText"/>
        <w:spacing w:before="51"/>
      </w:pPr>
    </w:p>
    <w:p>
      <w:pPr>
        <w:pStyle w:val="BodyText"/>
        <w:ind w:left="571"/>
      </w:pPr>
      <w:r>
        <w:rPr>
          <w:i/>
        </w:rPr>
        <w:t>lc</w:t>
      </w:r>
      <w:r>
        <w:rPr>
          <w:i/>
          <w:spacing w:val="-24"/>
        </w:rPr>
        <w:t> </w:t>
      </w:r>
      <w:r>
        <w:rPr/>
        <w:t>:</w:t>
      </w:r>
      <w:r>
        <w:rPr>
          <w:spacing w:val="-4"/>
        </w:rPr>
        <w:t> </w:t>
      </w:r>
      <w:r>
        <w:rPr/>
        <w:t>Packet</w:t>
      </w:r>
      <w:r>
        <w:rPr>
          <w:spacing w:val="-5"/>
        </w:rPr>
        <w:t> </w:t>
      </w:r>
      <w:r>
        <w:rPr/>
        <w:t>overhead</w:t>
      </w:r>
      <w:r>
        <w:rPr>
          <w:spacing w:val="3"/>
        </w:rPr>
        <w:t> </w:t>
      </w:r>
      <w:r>
        <w:rPr>
          <w:spacing w:val="-2"/>
        </w:rPr>
        <w:t>length</w:t>
      </w:r>
    </w:p>
    <w:p>
      <w:pPr>
        <w:pStyle w:val="BodyText"/>
        <w:spacing w:before="28"/>
      </w:pPr>
    </w:p>
    <w:p>
      <w:pPr>
        <w:pStyle w:val="BodyText"/>
        <w:ind w:left="585"/>
        <w:jc w:val="both"/>
      </w:pPr>
      <w:r>
        <w:rPr>
          <w:i/>
        </w:rPr>
        <w:t>BS</w:t>
      </w:r>
      <w:r>
        <w:rPr>
          <w:i/>
          <w:position w:val="-5"/>
          <w:sz w:val="14"/>
        </w:rPr>
        <w:t>ith</w:t>
      </w:r>
      <w:r>
        <w:rPr>
          <w:i/>
          <w:spacing w:val="-3"/>
          <w:position w:val="-5"/>
          <w:sz w:val="14"/>
        </w:rPr>
        <w:t> </w:t>
      </w:r>
      <w:r>
        <w:rPr/>
        <w:t>:</w:t>
      </w:r>
      <w:r>
        <w:rPr>
          <w:spacing w:val="-4"/>
        </w:rPr>
        <w:t> </w:t>
      </w:r>
      <w:r>
        <w:rPr/>
        <w:t>Buffer</w:t>
      </w:r>
      <w:r>
        <w:rPr>
          <w:spacing w:val="-3"/>
        </w:rPr>
        <w:t> </w:t>
      </w:r>
      <w:r>
        <w:rPr/>
        <w:t>space</w:t>
      </w:r>
      <w:r>
        <w:rPr>
          <w:spacing w:val="-5"/>
        </w:rPr>
        <w:t> </w:t>
      </w:r>
      <w:r>
        <w:rPr>
          <w:spacing w:val="-2"/>
        </w:rPr>
        <w:t>threshold</w:t>
      </w:r>
    </w:p>
    <w:p>
      <w:pPr>
        <w:pStyle w:val="BodyText"/>
        <w:spacing w:before="32"/>
      </w:pPr>
    </w:p>
    <w:p>
      <w:pPr>
        <w:pStyle w:val="Heading2"/>
        <w:numPr>
          <w:ilvl w:val="2"/>
          <w:numId w:val="9"/>
        </w:numPr>
        <w:tabs>
          <w:tab w:pos="1260" w:val="left" w:leader="none"/>
        </w:tabs>
        <w:spacing w:line="240" w:lineRule="auto" w:before="1" w:after="0"/>
        <w:ind w:left="1260" w:right="0" w:hanging="720"/>
        <w:jc w:val="left"/>
      </w:pPr>
      <w:bookmarkStart w:name="_TOC_250026" w:id="25"/>
      <w:r>
        <w:rPr/>
        <w:t>Opportunistic</w:t>
      </w:r>
      <w:r>
        <w:rPr>
          <w:spacing w:val="-6"/>
        </w:rPr>
        <w:t> </w:t>
      </w:r>
      <w:r>
        <w:rPr/>
        <w:t>Network</w:t>
      </w:r>
      <w:r>
        <w:rPr>
          <w:spacing w:val="-6"/>
        </w:rPr>
        <w:t> </w:t>
      </w:r>
      <w:r>
        <w:rPr/>
        <w:t>Environment</w:t>
      </w:r>
      <w:r>
        <w:rPr>
          <w:spacing w:val="-1"/>
        </w:rPr>
        <w:t> </w:t>
      </w:r>
      <w:r>
        <w:rPr/>
        <w:t>(ONE)</w:t>
      </w:r>
      <w:r>
        <w:rPr>
          <w:spacing w:val="-1"/>
        </w:rPr>
        <w:t> </w:t>
      </w:r>
      <w:bookmarkEnd w:id="25"/>
      <w:r>
        <w:rPr>
          <w:spacing w:val="-2"/>
        </w:rPr>
        <w:t>Simulator</w:t>
      </w:r>
    </w:p>
    <w:p>
      <w:pPr>
        <w:pStyle w:val="BodyText"/>
        <w:spacing w:before="148"/>
        <w:rPr>
          <w:b/>
        </w:rPr>
      </w:pPr>
    </w:p>
    <w:p>
      <w:pPr>
        <w:pStyle w:val="BodyText"/>
        <w:spacing w:line="480" w:lineRule="auto"/>
        <w:ind w:left="540" w:right="1359"/>
        <w:jc w:val="both"/>
      </w:pPr>
      <w:r>
        <w:rPr/>
        <w:t>ONE is an open source java-based discrete event simulator design for research works in DTN environment that can be customized. It provides the necessary codes implementation for some DTN routing protocols and has inbuilt interface for importing mobility traces from real-world traces or other mobility generators. It can be configured for simulating different scenarios</w:t>
      </w:r>
      <w:r>
        <w:rPr>
          <w:spacing w:val="40"/>
        </w:rPr>
        <w:t> </w:t>
      </w:r>
      <w:r>
        <w:rPr/>
        <w:t>quickly in a flexible manner. The simulator has the potential to generate several reports ranging from node movement, message passing and general statistics. It has different routing schemes such as (epidemic, spray and wait, prophet, etc.) for message forwarding when contact opportunity</w:t>
      </w:r>
      <w:r>
        <w:rPr>
          <w:spacing w:val="-2"/>
        </w:rPr>
        <w:t> </w:t>
      </w:r>
      <w:r>
        <w:rPr/>
        <w:t>is available. The simulation</w:t>
      </w:r>
      <w:r>
        <w:rPr>
          <w:spacing w:val="-2"/>
        </w:rPr>
        <w:t> </w:t>
      </w:r>
      <w:r>
        <w:rPr/>
        <w:t>environment of</w:t>
      </w:r>
      <w:r>
        <w:rPr>
          <w:spacing w:val="-5"/>
        </w:rPr>
        <w:t> </w:t>
      </w:r>
      <w:r>
        <w:rPr/>
        <w:t>ONE simulator, as in</w:t>
      </w:r>
      <w:r>
        <w:rPr>
          <w:spacing w:val="-2"/>
        </w:rPr>
        <w:t> </w:t>
      </w:r>
      <w:r>
        <w:rPr/>
        <w:t>Figure 2.6, has the potential of (Keränen &amp; Ott, 2007):</w:t>
      </w:r>
    </w:p>
    <w:p>
      <w:pPr>
        <w:pStyle w:val="ListParagraph"/>
        <w:numPr>
          <w:ilvl w:val="0"/>
          <w:numId w:val="12"/>
        </w:numPr>
        <w:tabs>
          <w:tab w:pos="1260" w:val="left" w:leader="none"/>
        </w:tabs>
        <w:spacing w:line="240" w:lineRule="auto" w:before="2" w:after="0"/>
        <w:ind w:left="1260" w:right="0" w:hanging="360"/>
        <w:jc w:val="both"/>
        <w:rPr>
          <w:sz w:val="24"/>
        </w:rPr>
      </w:pPr>
      <w:r>
        <w:rPr>
          <w:sz w:val="24"/>
        </w:rPr>
        <w:t>Producing</w:t>
      </w:r>
      <w:r>
        <w:rPr>
          <w:spacing w:val="-7"/>
          <w:sz w:val="24"/>
        </w:rPr>
        <w:t> </w:t>
      </w:r>
      <w:r>
        <w:rPr>
          <w:sz w:val="24"/>
        </w:rPr>
        <w:t>node</w:t>
      </w:r>
      <w:r>
        <w:rPr>
          <w:spacing w:val="-2"/>
          <w:sz w:val="24"/>
        </w:rPr>
        <w:t> </w:t>
      </w:r>
      <w:r>
        <w:rPr>
          <w:sz w:val="24"/>
        </w:rPr>
        <w:t>movement by</w:t>
      </w:r>
      <w:r>
        <w:rPr>
          <w:spacing w:val="-14"/>
          <w:sz w:val="24"/>
        </w:rPr>
        <w:t> </w:t>
      </w:r>
      <w:r>
        <w:rPr>
          <w:sz w:val="24"/>
        </w:rPr>
        <w:t>utilizing</w:t>
      </w:r>
      <w:r>
        <w:rPr>
          <w:spacing w:val="-5"/>
          <w:sz w:val="24"/>
        </w:rPr>
        <w:t> </w:t>
      </w:r>
      <w:r>
        <w:rPr>
          <w:sz w:val="24"/>
        </w:rPr>
        <w:t>different movement</w:t>
      </w:r>
      <w:r>
        <w:rPr>
          <w:spacing w:val="4"/>
          <w:sz w:val="24"/>
        </w:rPr>
        <w:t> </w:t>
      </w:r>
      <w:r>
        <w:rPr>
          <w:spacing w:val="-2"/>
          <w:sz w:val="24"/>
        </w:rPr>
        <w:t>models</w:t>
      </w:r>
    </w:p>
    <w:p>
      <w:pPr>
        <w:pStyle w:val="BodyText"/>
        <w:spacing w:before="1"/>
      </w:pPr>
    </w:p>
    <w:p>
      <w:pPr>
        <w:pStyle w:val="ListParagraph"/>
        <w:numPr>
          <w:ilvl w:val="0"/>
          <w:numId w:val="12"/>
        </w:numPr>
        <w:tabs>
          <w:tab w:pos="1260" w:val="left" w:leader="none"/>
        </w:tabs>
        <w:spacing w:line="240" w:lineRule="auto" w:before="0" w:after="0"/>
        <w:ind w:left="1260" w:right="0" w:hanging="360"/>
        <w:jc w:val="both"/>
        <w:rPr>
          <w:sz w:val="24"/>
        </w:rPr>
      </w:pPr>
      <w:r>
        <w:rPr>
          <w:sz w:val="24"/>
        </w:rPr>
        <w:t>Routing</w:t>
      </w:r>
      <w:r>
        <w:rPr>
          <w:spacing w:val="-2"/>
          <w:sz w:val="24"/>
        </w:rPr>
        <w:t> </w:t>
      </w:r>
      <w:r>
        <w:rPr>
          <w:sz w:val="24"/>
        </w:rPr>
        <w:t>messages</w:t>
      </w:r>
      <w:r>
        <w:rPr>
          <w:spacing w:val="-2"/>
          <w:sz w:val="24"/>
        </w:rPr>
        <w:t> </w:t>
      </w:r>
      <w:r>
        <w:rPr>
          <w:sz w:val="24"/>
        </w:rPr>
        <w:t>between</w:t>
      </w:r>
      <w:r>
        <w:rPr>
          <w:spacing w:val="-4"/>
          <w:sz w:val="24"/>
        </w:rPr>
        <w:t> </w:t>
      </w:r>
      <w:r>
        <w:rPr>
          <w:sz w:val="24"/>
        </w:rPr>
        <w:t>nodes</w:t>
      </w:r>
      <w:r>
        <w:rPr>
          <w:spacing w:val="-5"/>
          <w:sz w:val="24"/>
        </w:rPr>
        <w:t> </w:t>
      </w:r>
      <w:r>
        <w:rPr>
          <w:sz w:val="24"/>
        </w:rPr>
        <w:t>with</w:t>
      </w:r>
      <w:r>
        <w:rPr>
          <w:spacing w:val="-8"/>
          <w:sz w:val="24"/>
        </w:rPr>
        <w:t> </w:t>
      </w:r>
      <w:r>
        <w:rPr>
          <w:sz w:val="24"/>
        </w:rPr>
        <w:t>different</w:t>
      </w:r>
      <w:r>
        <w:rPr>
          <w:spacing w:val="1"/>
          <w:sz w:val="24"/>
        </w:rPr>
        <w:t> </w:t>
      </w:r>
      <w:r>
        <w:rPr>
          <w:sz w:val="24"/>
        </w:rPr>
        <w:t>DTN</w:t>
      </w:r>
      <w:r>
        <w:rPr>
          <w:spacing w:val="-5"/>
          <w:sz w:val="24"/>
        </w:rPr>
        <w:t> </w:t>
      </w:r>
      <w:r>
        <w:rPr>
          <w:sz w:val="24"/>
        </w:rPr>
        <w:t>routing</w:t>
      </w:r>
      <w:r>
        <w:rPr>
          <w:spacing w:val="-3"/>
          <w:sz w:val="24"/>
        </w:rPr>
        <w:t> </w:t>
      </w:r>
      <w:r>
        <w:rPr>
          <w:spacing w:val="-2"/>
          <w:sz w:val="24"/>
        </w:rPr>
        <w:t>algorithms</w:t>
      </w:r>
    </w:p>
    <w:p>
      <w:pPr>
        <w:spacing w:after="0" w:line="240" w:lineRule="auto"/>
        <w:jc w:val="both"/>
        <w:rPr>
          <w:sz w:val="24"/>
        </w:rPr>
        <w:sectPr>
          <w:type w:val="continuous"/>
          <w:pgSz w:w="12240" w:h="15840"/>
          <w:pgMar w:header="0" w:footer="1012" w:top="1360" w:bottom="1200" w:left="900" w:right="80"/>
        </w:sectPr>
      </w:pPr>
    </w:p>
    <w:p>
      <w:pPr>
        <w:pStyle w:val="ListParagraph"/>
        <w:numPr>
          <w:ilvl w:val="0"/>
          <w:numId w:val="12"/>
        </w:numPr>
        <w:tabs>
          <w:tab w:pos="1261" w:val="left" w:leader="none"/>
        </w:tabs>
        <w:spacing w:line="480" w:lineRule="auto" w:before="72" w:after="0"/>
        <w:ind w:left="1261" w:right="1362" w:hanging="361"/>
        <w:jc w:val="both"/>
        <w:rPr>
          <w:sz w:val="24"/>
        </w:rPr>
      </w:pPr>
      <w:r>
        <w:rPr>
          <w:sz w:val="24"/>
        </w:rPr>
        <w:t>Visualization</w:t>
      </w:r>
      <w:r>
        <w:rPr>
          <w:spacing w:val="-1"/>
          <w:sz w:val="24"/>
        </w:rPr>
        <w:t> </w:t>
      </w:r>
      <w:r>
        <w:rPr>
          <w:sz w:val="24"/>
        </w:rPr>
        <w:t>of node mobility</w:t>
      </w:r>
      <w:r>
        <w:rPr>
          <w:spacing w:val="-1"/>
          <w:sz w:val="24"/>
        </w:rPr>
        <w:t> </w:t>
      </w:r>
      <w:r>
        <w:rPr>
          <w:sz w:val="24"/>
        </w:rPr>
        <w:t>and message passing during the simulation</w:t>
      </w:r>
      <w:r>
        <w:rPr>
          <w:spacing w:val="-1"/>
          <w:sz w:val="24"/>
        </w:rPr>
        <w:t> </w:t>
      </w:r>
      <w:r>
        <w:rPr>
          <w:sz w:val="24"/>
        </w:rPr>
        <w:t>process in real time with the aid of its Graphical User Interface (GUI). Figure 2.6. Illustrates the ONE simulator overview.</w:t>
      </w:r>
    </w:p>
    <w:p>
      <w:pPr>
        <w:pStyle w:val="BodyText"/>
        <w:spacing w:before="5"/>
        <w:rPr>
          <w:sz w:val="4"/>
        </w:rPr>
      </w:pPr>
      <w:r>
        <w:rPr/>
        <w:drawing>
          <wp:anchor distT="0" distB="0" distL="0" distR="0" allowOverlap="1" layoutInCell="1" locked="0" behindDoc="1" simplePos="0" relativeHeight="487590400">
            <wp:simplePos x="0" y="0"/>
            <wp:positionH relativeFrom="page">
              <wp:posOffset>1213505</wp:posOffset>
            </wp:positionH>
            <wp:positionV relativeFrom="paragraph">
              <wp:posOffset>47722</wp:posOffset>
            </wp:positionV>
            <wp:extent cx="5832929" cy="298704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832929" cy="2987040"/>
                    </a:xfrm>
                    <a:prstGeom prst="rect">
                      <a:avLst/>
                    </a:prstGeom>
                  </pic:spPr>
                </pic:pic>
              </a:graphicData>
            </a:graphic>
          </wp:anchor>
        </w:drawing>
      </w:r>
    </w:p>
    <w:p>
      <w:pPr>
        <w:pStyle w:val="BodyText"/>
        <w:spacing w:before="162"/>
        <w:ind w:left="10"/>
        <w:jc w:val="center"/>
      </w:pPr>
      <w:r>
        <w:rPr/>
        <w:t>Figure</w:t>
      </w:r>
      <w:r>
        <w:rPr>
          <w:spacing w:val="-3"/>
        </w:rPr>
        <w:t> </w:t>
      </w:r>
      <w:r>
        <w:rPr/>
        <w:t>2.6:</w:t>
      </w:r>
      <w:r>
        <w:rPr>
          <w:spacing w:val="-1"/>
        </w:rPr>
        <w:t> </w:t>
      </w:r>
      <w:r>
        <w:rPr/>
        <w:t>ONE</w:t>
      </w:r>
      <w:r>
        <w:rPr>
          <w:spacing w:val="-4"/>
        </w:rPr>
        <w:t> </w:t>
      </w:r>
      <w:r>
        <w:rPr/>
        <w:t>Simulator Overview</w:t>
      </w:r>
      <w:r>
        <w:rPr>
          <w:spacing w:val="2"/>
        </w:rPr>
        <w:t> </w:t>
      </w:r>
      <w:r>
        <w:rPr/>
        <w:t>(Keränen</w:t>
      </w:r>
      <w:r>
        <w:rPr>
          <w:spacing w:val="-1"/>
        </w:rPr>
        <w:t> </w:t>
      </w:r>
      <w:r>
        <w:rPr/>
        <w:t>&amp;</w:t>
      </w:r>
      <w:r>
        <w:rPr>
          <w:spacing w:val="-6"/>
        </w:rPr>
        <w:t> </w:t>
      </w:r>
      <w:r>
        <w:rPr/>
        <w:t>Ott,</w:t>
      </w:r>
      <w:r>
        <w:rPr>
          <w:spacing w:val="1"/>
        </w:rPr>
        <w:t> </w:t>
      </w:r>
      <w:r>
        <w:rPr>
          <w:spacing w:val="-2"/>
        </w:rPr>
        <w:t>2007)</w:t>
      </w:r>
    </w:p>
    <w:p>
      <w:pPr>
        <w:pStyle w:val="BodyText"/>
      </w:pPr>
    </w:p>
    <w:p>
      <w:pPr>
        <w:pStyle w:val="BodyText"/>
        <w:tabs>
          <w:tab w:pos="7272" w:val="left" w:leader="none"/>
        </w:tabs>
        <w:spacing w:line="480" w:lineRule="auto"/>
        <w:ind w:left="540" w:right="1366"/>
      </w:pPr>
      <w:r>
        <w:rPr/>
        <w:t>The</w:t>
      </w:r>
      <w:r>
        <w:rPr>
          <w:spacing w:val="40"/>
        </w:rPr>
        <w:t> </w:t>
      </w:r>
      <w:r>
        <w:rPr/>
        <w:t>ONE</w:t>
      </w:r>
      <w:r>
        <w:rPr>
          <w:spacing w:val="40"/>
        </w:rPr>
        <w:t> </w:t>
      </w:r>
      <w:r>
        <w:rPr/>
        <w:t>simulator</w:t>
      </w:r>
      <w:r>
        <w:rPr>
          <w:spacing w:val="40"/>
        </w:rPr>
        <w:t> </w:t>
      </w:r>
      <w:r>
        <w:rPr/>
        <w:t>(GUI)</w:t>
      </w:r>
      <w:r>
        <w:rPr>
          <w:spacing w:val="40"/>
        </w:rPr>
        <w:t> </w:t>
      </w:r>
      <w:r>
        <w:rPr/>
        <w:t>enables</w:t>
      </w:r>
      <w:r>
        <w:rPr>
          <w:spacing w:val="40"/>
        </w:rPr>
        <w:t> </w:t>
      </w:r>
      <w:r>
        <w:rPr/>
        <w:t>interactive</w:t>
      </w:r>
      <w:r>
        <w:rPr>
          <w:spacing w:val="40"/>
        </w:rPr>
        <w:t> </w:t>
      </w:r>
      <w:r>
        <w:rPr/>
        <w:t>inspection</w:t>
      </w:r>
      <w:r>
        <w:rPr>
          <w:spacing w:val="40"/>
        </w:rPr>
        <w:t> </w:t>
      </w:r>
      <w:r>
        <w:rPr/>
        <w:t>of what</w:t>
        <w:tab/>
        <w:t>happens</w:t>
      </w:r>
      <w:r>
        <w:rPr>
          <w:spacing w:val="16"/>
        </w:rPr>
        <w:t> </w:t>
      </w:r>
      <w:r>
        <w:rPr/>
        <w:t>during</w:t>
      </w:r>
      <w:r>
        <w:rPr>
          <w:spacing w:val="18"/>
        </w:rPr>
        <w:t> </w:t>
      </w:r>
      <w:r>
        <w:rPr/>
        <w:t>simulation process in the following ways (Keränen &amp; Ott, 2007):</w:t>
      </w:r>
    </w:p>
    <w:p>
      <w:pPr>
        <w:pStyle w:val="ListParagraph"/>
        <w:numPr>
          <w:ilvl w:val="0"/>
          <w:numId w:val="13"/>
        </w:numPr>
        <w:tabs>
          <w:tab w:pos="1261" w:val="left" w:leader="none"/>
        </w:tabs>
        <w:spacing w:line="480" w:lineRule="auto" w:before="1" w:after="0"/>
        <w:ind w:left="1261" w:right="1370" w:hanging="361"/>
        <w:jc w:val="left"/>
        <w:rPr>
          <w:sz w:val="24"/>
        </w:rPr>
      </w:pPr>
      <w:r>
        <w:rPr>
          <w:sz w:val="24"/>
        </w:rPr>
        <w:t>Potential to</w:t>
      </w:r>
      <w:r>
        <w:rPr>
          <w:spacing w:val="27"/>
          <w:sz w:val="24"/>
        </w:rPr>
        <w:t> </w:t>
      </w:r>
      <w:r>
        <w:rPr>
          <w:sz w:val="24"/>
        </w:rPr>
        <w:t>display simulations in real time</w:t>
      </w:r>
      <w:r>
        <w:rPr>
          <w:spacing w:val="27"/>
          <w:sz w:val="24"/>
        </w:rPr>
        <w:t> </w:t>
      </w:r>
      <w:r>
        <w:rPr>
          <w:sz w:val="24"/>
        </w:rPr>
        <w:t>showing</w:t>
      </w:r>
      <w:r>
        <w:rPr>
          <w:spacing w:val="27"/>
          <w:sz w:val="24"/>
        </w:rPr>
        <w:t> </w:t>
      </w:r>
      <w:r>
        <w:rPr>
          <w:sz w:val="24"/>
        </w:rPr>
        <w:t>node</w:t>
      </w:r>
      <w:r>
        <w:rPr>
          <w:spacing w:val="27"/>
          <w:sz w:val="24"/>
        </w:rPr>
        <w:t> </w:t>
      </w:r>
      <w:r>
        <w:rPr>
          <w:sz w:val="24"/>
        </w:rPr>
        <w:t>locations, active contacts as well as the messages carried by the nodes.</w:t>
      </w:r>
    </w:p>
    <w:p>
      <w:pPr>
        <w:pStyle w:val="ListParagraph"/>
        <w:numPr>
          <w:ilvl w:val="0"/>
          <w:numId w:val="13"/>
        </w:numPr>
        <w:tabs>
          <w:tab w:pos="1260" w:val="left" w:leader="none"/>
        </w:tabs>
        <w:spacing w:line="240" w:lineRule="auto" w:before="0" w:after="0"/>
        <w:ind w:left="1260" w:right="0" w:hanging="360"/>
        <w:jc w:val="left"/>
        <w:rPr>
          <w:sz w:val="24"/>
        </w:rPr>
      </w:pPr>
      <w:r>
        <w:rPr>
          <w:sz w:val="24"/>
        </w:rPr>
        <w:t>Utilizing</w:t>
      </w:r>
      <w:r>
        <w:rPr>
          <w:spacing w:val="-4"/>
          <w:sz w:val="24"/>
        </w:rPr>
        <w:t> </w:t>
      </w:r>
      <w:r>
        <w:rPr>
          <w:sz w:val="24"/>
        </w:rPr>
        <w:t>map-based</w:t>
      </w:r>
      <w:r>
        <w:rPr>
          <w:spacing w:val="-2"/>
          <w:sz w:val="24"/>
        </w:rPr>
        <w:t> </w:t>
      </w:r>
      <w:r>
        <w:rPr>
          <w:sz w:val="24"/>
        </w:rPr>
        <w:t>mobility</w:t>
      </w:r>
      <w:r>
        <w:rPr>
          <w:spacing w:val="-14"/>
          <w:sz w:val="24"/>
        </w:rPr>
        <w:t> </w:t>
      </w:r>
      <w:r>
        <w:rPr>
          <w:sz w:val="24"/>
        </w:rPr>
        <w:t>constraint</w:t>
      </w:r>
      <w:r>
        <w:rPr>
          <w:spacing w:val="4"/>
          <w:sz w:val="24"/>
        </w:rPr>
        <w:t> </w:t>
      </w:r>
      <w:r>
        <w:rPr>
          <w:sz w:val="24"/>
        </w:rPr>
        <w:t>model,</w:t>
      </w:r>
      <w:r>
        <w:rPr>
          <w:spacing w:val="1"/>
          <w:sz w:val="24"/>
        </w:rPr>
        <w:t> </w:t>
      </w:r>
      <w:r>
        <w:rPr>
          <w:sz w:val="24"/>
        </w:rPr>
        <w:t>indicating</w:t>
      </w:r>
      <w:r>
        <w:rPr>
          <w:spacing w:val="-6"/>
          <w:sz w:val="24"/>
        </w:rPr>
        <w:t> </w:t>
      </w:r>
      <w:r>
        <w:rPr>
          <w:sz w:val="24"/>
        </w:rPr>
        <w:t>all</w:t>
      </w:r>
      <w:r>
        <w:rPr>
          <w:spacing w:val="-8"/>
          <w:sz w:val="24"/>
        </w:rPr>
        <w:t> </w:t>
      </w:r>
      <w:r>
        <w:rPr>
          <w:sz w:val="24"/>
        </w:rPr>
        <w:t>map</w:t>
      </w:r>
      <w:r>
        <w:rPr>
          <w:spacing w:val="-5"/>
          <w:sz w:val="24"/>
        </w:rPr>
        <w:t> </w:t>
      </w:r>
      <w:r>
        <w:rPr>
          <w:spacing w:val="-2"/>
          <w:sz w:val="24"/>
        </w:rPr>
        <w:t>paths.</w:t>
      </w:r>
    </w:p>
    <w:p>
      <w:pPr>
        <w:pStyle w:val="BodyText"/>
      </w:pPr>
    </w:p>
    <w:p>
      <w:pPr>
        <w:pStyle w:val="BodyText"/>
      </w:pPr>
    </w:p>
    <w:p>
      <w:pPr>
        <w:pStyle w:val="BodyText"/>
        <w:spacing w:before="10"/>
      </w:pPr>
    </w:p>
    <w:p>
      <w:pPr>
        <w:pStyle w:val="Heading2"/>
        <w:numPr>
          <w:ilvl w:val="2"/>
          <w:numId w:val="9"/>
        </w:numPr>
        <w:tabs>
          <w:tab w:pos="1260" w:val="left" w:leader="none"/>
        </w:tabs>
        <w:spacing w:line="240" w:lineRule="auto" w:before="0" w:after="0"/>
        <w:ind w:left="1260" w:right="0" w:hanging="720"/>
        <w:jc w:val="left"/>
      </w:pPr>
      <w:bookmarkStart w:name="_TOC_250025" w:id="26"/>
      <w:r>
        <w:rPr/>
        <w:t>Research</w:t>
      </w:r>
      <w:r>
        <w:rPr>
          <w:spacing w:val="-7"/>
        </w:rPr>
        <w:t> </w:t>
      </w:r>
      <w:r>
        <w:rPr/>
        <w:t>Performance</w:t>
      </w:r>
      <w:r>
        <w:rPr>
          <w:spacing w:val="-6"/>
        </w:rPr>
        <w:t> </w:t>
      </w:r>
      <w:bookmarkEnd w:id="26"/>
      <w:r>
        <w:rPr>
          <w:spacing w:val="-2"/>
        </w:rPr>
        <w:t>Metrics</w:t>
      </w:r>
    </w:p>
    <w:p>
      <w:pPr>
        <w:pStyle w:val="BodyText"/>
        <w:spacing w:before="149"/>
        <w:rPr>
          <w:b/>
        </w:rPr>
      </w:pPr>
    </w:p>
    <w:p>
      <w:pPr>
        <w:pStyle w:val="BodyText"/>
        <w:spacing w:line="480" w:lineRule="auto"/>
        <w:ind w:left="540" w:right="1299"/>
      </w:pPr>
      <w:r>
        <w:rPr/>
        <w:t>This</w:t>
      </w:r>
      <w:r>
        <w:rPr>
          <w:spacing w:val="40"/>
        </w:rPr>
        <w:t> </w:t>
      </w:r>
      <w:r>
        <w:rPr/>
        <w:t>aspect</w:t>
      </w:r>
      <w:r>
        <w:rPr>
          <w:spacing w:val="40"/>
        </w:rPr>
        <w:t> </w:t>
      </w:r>
      <w:r>
        <w:rPr/>
        <w:t>considers</w:t>
      </w:r>
      <w:r>
        <w:rPr>
          <w:spacing w:val="40"/>
        </w:rPr>
        <w:t> </w:t>
      </w:r>
      <w:r>
        <w:rPr/>
        <w:t>the</w:t>
      </w:r>
      <w:r>
        <w:rPr>
          <w:spacing w:val="40"/>
        </w:rPr>
        <w:t> </w:t>
      </w:r>
      <w:r>
        <w:rPr/>
        <w:t>following</w:t>
      </w:r>
      <w:r>
        <w:rPr>
          <w:spacing w:val="40"/>
        </w:rPr>
        <w:t> </w:t>
      </w:r>
      <w:r>
        <w:rPr/>
        <w:t>performance</w:t>
      </w:r>
      <w:r>
        <w:rPr>
          <w:spacing w:val="40"/>
        </w:rPr>
        <w:t> </w:t>
      </w:r>
      <w:r>
        <w:rPr/>
        <w:t>metrics</w:t>
      </w:r>
      <w:r>
        <w:rPr>
          <w:spacing w:val="40"/>
        </w:rPr>
        <w:t> </w:t>
      </w:r>
      <w:r>
        <w:rPr/>
        <w:t>and</w:t>
      </w:r>
      <w:r>
        <w:rPr>
          <w:spacing w:val="40"/>
        </w:rPr>
        <w:t> </w:t>
      </w:r>
      <w:r>
        <w:rPr/>
        <w:t>their</w:t>
      </w:r>
      <w:r>
        <w:rPr>
          <w:spacing w:val="40"/>
        </w:rPr>
        <w:t> </w:t>
      </w:r>
      <w:r>
        <w:rPr/>
        <w:t>significance</w:t>
      </w:r>
      <w:r>
        <w:rPr>
          <w:spacing w:val="40"/>
        </w:rPr>
        <w:t> </w:t>
      </w:r>
      <w:r>
        <w:rPr/>
        <w:t>in</w:t>
      </w:r>
      <w:r>
        <w:rPr>
          <w:spacing w:val="40"/>
        </w:rPr>
        <w:t> </w:t>
      </w:r>
      <w:r>
        <w:rPr/>
        <w:t>OppNets congestion control as they affect the overall network performance (Coe &amp; Raghavendra, 2010):</w:t>
      </w:r>
    </w:p>
    <w:p>
      <w:pPr>
        <w:spacing w:after="0" w:line="480" w:lineRule="auto"/>
        <w:sectPr>
          <w:pgSz w:w="12240" w:h="15840"/>
          <w:pgMar w:header="0" w:footer="1012" w:top="1360" w:bottom="1200" w:left="900" w:right="80"/>
        </w:sectPr>
      </w:pPr>
    </w:p>
    <w:p>
      <w:pPr>
        <w:pStyle w:val="ListParagraph"/>
        <w:numPr>
          <w:ilvl w:val="0"/>
          <w:numId w:val="14"/>
        </w:numPr>
        <w:tabs>
          <w:tab w:pos="900" w:val="left" w:leader="none"/>
        </w:tabs>
        <w:spacing w:line="480" w:lineRule="auto" w:before="72" w:after="0"/>
        <w:ind w:left="900" w:right="1361" w:hanging="360"/>
        <w:jc w:val="both"/>
        <w:rPr>
          <w:sz w:val="24"/>
        </w:rPr>
      </w:pPr>
      <w:r>
        <w:rPr>
          <w:sz w:val="24"/>
        </w:rPr>
        <w:t>Dropped messages: is the average number of messages discarded when network is under congestion. This has the potential to degrade the packet delivery</w:t>
      </w:r>
      <w:r>
        <w:rPr>
          <w:spacing w:val="-5"/>
          <w:sz w:val="24"/>
        </w:rPr>
        <w:t> </w:t>
      </w:r>
      <w:r>
        <w:rPr>
          <w:sz w:val="24"/>
        </w:rPr>
        <w:t>rate of</w:t>
      </w:r>
      <w:r>
        <w:rPr>
          <w:spacing w:val="-3"/>
          <w:sz w:val="24"/>
        </w:rPr>
        <w:t> </w:t>
      </w:r>
      <w:r>
        <w:rPr>
          <w:sz w:val="24"/>
        </w:rPr>
        <w:t>a network and hence reduces the network performance.</w:t>
      </w:r>
    </w:p>
    <w:p>
      <w:pPr>
        <w:pStyle w:val="ListParagraph"/>
        <w:numPr>
          <w:ilvl w:val="0"/>
          <w:numId w:val="14"/>
        </w:numPr>
        <w:tabs>
          <w:tab w:pos="900" w:val="left" w:leader="none"/>
        </w:tabs>
        <w:spacing w:line="480" w:lineRule="auto" w:before="1" w:after="0"/>
        <w:ind w:left="900" w:right="1362" w:hanging="360"/>
        <w:jc w:val="both"/>
        <w:rPr>
          <w:sz w:val="24"/>
        </w:rPr>
      </w:pPr>
      <w:r>
        <w:rPr>
          <w:sz w:val="24"/>
        </w:rPr>
        <w:t>Network</w:t>
      </w:r>
      <w:r>
        <w:rPr>
          <w:spacing w:val="-7"/>
          <w:sz w:val="24"/>
        </w:rPr>
        <w:t> </w:t>
      </w:r>
      <w:r>
        <w:rPr>
          <w:sz w:val="24"/>
        </w:rPr>
        <w:t>transit times: is</w:t>
      </w:r>
      <w:r>
        <w:rPr>
          <w:spacing w:val="-4"/>
          <w:sz w:val="24"/>
        </w:rPr>
        <w:t> </w:t>
      </w:r>
      <w:r>
        <w:rPr>
          <w:sz w:val="24"/>
        </w:rPr>
        <w:t>the average</w:t>
      </w:r>
      <w:r>
        <w:rPr>
          <w:spacing w:val="-2"/>
          <w:sz w:val="24"/>
        </w:rPr>
        <w:t> </w:t>
      </w:r>
      <w:r>
        <w:rPr>
          <w:sz w:val="24"/>
        </w:rPr>
        <w:t>contact</w:t>
      </w:r>
      <w:r>
        <w:rPr>
          <w:spacing w:val="-2"/>
          <w:sz w:val="24"/>
        </w:rPr>
        <w:t> </w:t>
      </w:r>
      <w:r>
        <w:rPr>
          <w:sz w:val="24"/>
        </w:rPr>
        <w:t>time from</w:t>
      </w:r>
      <w:r>
        <w:rPr>
          <w:spacing w:val="-11"/>
          <w:sz w:val="24"/>
        </w:rPr>
        <w:t> </w:t>
      </w:r>
      <w:r>
        <w:rPr>
          <w:sz w:val="24"/>
        </w:rPr>
        <w:t>the first hop</w:t>
      </w:r>
      <w:r>
        <w:rPr>
          <w:spacing w:val="-7"/>
          <w:sz w:val="24"/>
        </w:rPr>
        <w:t> </w:t>
      </w:r>
      <w:r>
        <w:rPr>
          <w:sz w:val="24"/>
        </w:rPr>
        <w:t>to</w:t>
      </w:r>
      <w:r>
        <w:rPr>
          <w:spacing w:val="-2"/>
          <w:sz w:val="24"/>
        </w:rPr>
        <w:t> </w:t>
      </w:r>
      <w:r>
        <w:rPr>
          <w:sz w:val="24"/>
        </w:rPr>
        <w:t>the</w:t>
      </w:r>
      <w:r>
        <w:rPr>
          <w:spacing w:val="-3"/>
          <w:sz w:val="24"/>
        </w:rPr>
        <w:t> </w:t>
      </w:r>
      <w:r>
        <w:rPr>
          <w:sz w:val="24"/>
        </w:rPr>
        <w:t>desired</w:t>
      </w:r>
      <w:r>
        <w:rPr>
          <w:spacing w:val="-2"/>
          <w:sz w:val="24"/>
        </w:rPr>
        <w:t> </w:t>
      </w:r>
      <w:r>
        <w:rPr>
          <w:sz w:val="24"/>
        </w:rPr>
        <w:t>destination nodes. Opportunistic Networks are characterized by high and variable delay, the shorter the time elapse for an algorithm, the better its performance. Equation 2.4 describe the network transit time.</w:t>
      </w:r>
    </w:p>
    <w:p>
      <w:pPr>
        <w:pStyle w:val="BodyText"/>
        <w:tabs>
          <w:tab w:pos="9183" w:val="left" w:leader="none"/>
        </w:tabs>
        <w:spacing w:before="5"/>
        <w:ind w:left="900"/>
        <w:jc w:val="both"/>
      </w:pPr>
      <w:r>
        <w:rPr/>
        <w:t>Network</w:t>
      </w:r>
      <w:r>
        <w:rPr>
          <w:spacing w:val="-11"/>
        </w:rPr>
        <w:t> </w:t>
      </w:r>
      <w:r>
        <w:rPr/>
        <w:t>transit</w:t>
      </w:r>
      <w:r>
        <w:rPr>
          <w:spacing w:val="3"/>
        </w:rPr>
        <w:t> </w:t>
      </w:r>
      <w:r>
        <w:rPr/>
        <w:t>time</w:t>
      </w:r>
      <w:r>
        <w:rPr>
          <w:spacing w:val="-2"/>
        </w:rPr>
        <w:t> </w:t>
      </w:r>
      <w:r>
        <w:rPr/>
        <w:t>=</w:t>
      </w:r>
      <w:r>
        <w:rPr>
          <w:spacing w:val="-2"/>
        </w:rPr>
        <w:t> </w:t>
      </w:r>
      <w:r>
        <w:rPr/>
        <w:t>Average</w:t>
      </w:r>
      <w:r>
        <w:rPr>
          <w:spacing w:val="3"/>
        </w:rPr>
        <w:t> </w:t>
      </w:r>
      <w:r>
        <w:rPr/>
        <w:t>latency –</w:t>
      </w:r>
      <w:r>
        <w:rPr>
          <w:spacing w:val="-2"/>
        </w:rPr>
        <w:t> </w:t>
      </w:r>
      <w:r>
        <w:rPr/>
        <w:t>contact</w:t>
      </w:r>
      <w:r>
        <w:rPr>
          <w:spacing w:val="-1"/>
        </w:rPr>
        <w:t> </w:t>
      </w:r>
      <w:r>
        <w:rPr/>
        <w:t>time</w:t>
      </w:r>
      <w:r>
        <w:rPr>
          <w:spacing w:val="-2"/>
        </w:rPr>
        <w:t> </w:t>
      </w:r>
      <w:r>
        <w:rPr/>
        <w:t>of</w:t>
      </w:r>
      <w:r>
        <w:rPr>
          <w:spacing w:val="-9"/>
        </w:rPr>
        <w:t> </w:t>
      </w:r>
      <w:r>
        <w:rPr/>
        <w:t>the</w:t>
      </w:r>
      <w:r>
        <w:rPr>
          <w:spacing w:val="3"/>
        </w:rPr>
        <w:t> </w:t>
      </w:r>
      <w:r>
        <w:rPr/>
        <w:t>first</w:t>
      </w:r>
      <w:r>
        <w:rPr>
          <w:spacing w:val="4"/>
        </w:rPr>
        <w:t> </w:t>
      </w:r>
      <w:r>
        <w:rPr>
          <w:spacing w:val="-4"/>
        </w:rPr>
        <w:t>node</w:t>
      </w:r>
      <w:r>
        <w:rPr/>
        <w:tab/>
      </w:r>
      <w:r>
        <w:rPr>
          <w:spacing w:val="-2"/>
        </w:rPr>
        <w:t>(2.4)</w:t>
      </w:r>
    </w:p>
    <w:p>
      <w:pPr>
        <w:pStyle w:val="BodyText"/>
        <w:spacing w:before="164"/>
      </w:pPr>
    </w:p>
    <w:p>
      <w:pPr>
        <w:pStyle w:val="Heading1"/>
        <w:numPr>
          <w:ilvl w:val="1"/>
          <w:numId w:val="15"/>
        </w:numPr>
        <w:tabs>
          <w:tab w:pos="1260" w:val="left" w:leader="none"/>
        </w:tabs>
        <w:spacing w:line="240" w:lineRule="auto" w:before="0" w:after="0"/>
        <w:ind w:left="1260" w:right="0" w:hanging="720"/>
        <w:jc w:val="left"/>
      </w:pPr>
      <w:bookmarkStart w:name="_TOC_250024" w:id="27"/>
      <w:r>
        <w:rPr/>
        <w:t>REVIEW</w:t>
      </w:r>
      <w:r>
        <w:rPr>
          <w:spacing w:val="-3"/>
        </w:rPr>
        <w:t> </w:t>
      </w:r>
      <w:r>
        <w:rPr/>
        <w:t>OF</w:t>
      </w:r>
      <w:r>
        <w:rPr>
          <w:spacing w:val="-4"/>
        </w:rPr>
        <w:t> </w:t>
      </w:r>
      <w:r>
        <w:rPr/>
        <w:t>SIMILAR</w:t>
      </w:r>
      <w:r>
        <w:rPr>
          <w:spacing w:val="-3"/>
        </w:rPr>
        <w:t> </w:t>
      </w:r>
      <w:bookmarkEnd w:id="27"/>
      <w:r>
        <w:rPr>
          <w:spacing w:val="-2"/>
        </w:rPr>
        <w:t>WORKS</w:t>
      </w:r>
    </w:p>
    <w:p>
      <w:pPr>
        <w:pStyle w:val="BodyText"/>
        <w:spacing w:before="158"/>
        <w:rPr>
          <w:b/>
        </w:rPr>
      </w:pPr>
    </w:p>
    <w:p>
      <w:pPr>
        <w:pStyle w:val="BodyText"/>
        <w:ind w:left="540"/>
        <w:jc w:val="both"/>
      </w:pPr>
      <w:r>
        <w:rPr/>
        <w:t>This</w:t>
      </w:r>
      <w:r>
        <w:rPr>
          <w:spacing w:val="-5"/>
        </w:rPr>
        <w:t> </w:t>
      </w:r>
      <w:r>
        <w:rPr/>
        <w:t>section</w:t>
      </w:r>
      <w:r>
        <w:rPr>
          <w:spacing w:val="-5"/>
        </w:rPr>
        <w:t> </w:t>
      </w:r>
      <w:r>
        <w:rPr/>
        <w:t>presents</w:t>
      </w:r>
      <w:r>
        <w:rPr>
          <w:spacing w:val="-2"/>
        </w:rPr>
        <w:t> </w:t>
      </w:r>
      <w:r>
        <w:rPr/>
        <w:t>the</w:t>
      </w:r>
      <w:r>
        <w:rPr>
          <w:spacing w:val="-1"/>
        </w:rPr>
        <w:t> </w:t>
      </w:r>
      <w:r>
        <w:rPr/>
        <w:t>review</w:t>
      </w:r>
      <w:r>
        <w:rPr>
          <w:spacing w:val="-1"/>
        </w:rPr>
        <w:t> </w:t>
      </w:r>
      <w:r>
        <w:rPr/>
        <w:t>of</w:t>
      </w:r>
      <w:r>
        <w:rPr>
          <w:spacing w:val="-8"/>
        </w:rPr>
        <w:t> </w:t>
      </w:r>
      <w:r>
        <w:rPr/>
        <w:t>similar works</w:t>
      </w:r>
      <w:r>
        <w:rPr>
          <w:spacing w:val="-2"/>
        </w:rPr>
        <w:t> </w:t>
      </w:r>
      <w:r>
        <w:rPr/>
        <w:t>pertinent to the</w:t>
      </w:r>
      <w:r>
        <w:rPr>
          <w:spacing w:val="-1"/>
        </w:rPr>
        <w:t> </w:t>
      </w:r>
      <w:r>
        <w:rPr>
          <w:spacing w:val="-2"/>
        </w:rPr>
        <w:t>research.</w:t>
      </w:r>
    </w:p>
    <w:p>
      <w:pPr>
        <w:pStyle w:val="BodyText"/>
        <w:spacing w:before="154"/>
      </w:pPr>
    </w:p>
    <w:p>
      <w:pPr>
        <w:pStyle w:val="BodyText"/>
        <w:spacing w:line="480" w:lineRule="auto" w:before="1"/>
        <w:ind w:left="540" w:right="1354"/>
        <w:jc w:val="both"/>
      </w:pPr>
      <w:r>
        <w:rPr>
          <w:b/>
        </w:rPr>
        <w:t>Yun </w:t>
      </w:r>
      <w:r>
        <w:rPr>
          <w:b/>
          <w:i/>
        </w:rPr>
        <w:t>et al. </w:t>
      </w:r>
      <w:r>
        <w:rPr>
          <w:b/>
        </w:rPr>
        <w:t>(2010) </w:t>
      </w:r>
      <w:r>
        <w:rPr/>
        <w:t>proposed congestion control mechanism based on Average Forwarding Number based on Epidemic Routing (AFNER).</w:t>
      </w:r>
      <w:r>
        <w:rPr>
          <w:spacing w:val="40"/>
        </w:rPr>
        <w:t> </w:t>
      </w:r>
      <w:r>
        <w:rPr/>
        <w:t>Packets were forwarded in non-fragmented message bundles arranged in ascending order in the buffer in accordance to their forwarding number.</w:t>
      </w:r>
      <w:r>
        <w:rPr>
          <w:spacing w:val="40"/>
        </w:rPr>
        <w:t> </w:t>
      </w:r>
      <w:r>
        <w:rPr/>
        <w:t>In addition, packets were also forwarded based on FIFO order. The message arrived at the intended destination node only if</w:t>
      </w:r>
      <w:r>
        <w:rPr>
          <w:spacing w:val="-2"/>
        </w:rPr>
        <w:t> </w:t>
      </w:r>
      <w:r>
        <w:rPr/>
        <w:t>the forwarding number of</w:t>
      </w:r>
      <w:r>
        <w:rPr>
          <w:spacing w:val="-7"/>
        </w:rPr>
        <w:t> </w:t>
      </w:r>
      <w:r>
        <w:rPr/>
        <w:t>packets</w:t>
      </w:r>
      <w:r>
        <w:rPr>
          <w:spacing w:val="-1"/>
        </w:rPr>
        <w:t> </w:t>
      </w:r>
      <w:r>
        <w:rPr/>
        <w:t>was greater than</w:t>
      </w:r>
      <w:r>
        <w:rPr>
          <w:spacing w:val="-4"/>
        </w:rPr>
        <w:t> </w:t>
      </w:r>
      <w:r>
        <w:rPr/>
        <w:t>or equal to the average forwarding number of</w:t>
      </w:r>
      <w:r>
        <w:rPr>
          <w:spacing w:val="-3"/>
        </w:rPr>
        <w:t> </w:t>
      </w:r>
      <w:r>
        <w:rPr/>
        <w:t>packets presently occupying the entire buffer. The AFNER and epidemic routing protocols were simulated using NS-2 simulator and the results showed that AFNER outperformed the epidemic routing protocol in terms of delivery ratio, end-to-end latency and average forwarding number.</w:t>
      </w:r>
      <w:r>
        <w:rPr>
          <w:spacing w:val="40"/>
        </w:rPr>
        <w:t> </w:t>
      </w:r>
      <w:r>
        <w:rPr/>
        <w:t>However, this control strategy was epidemic routing protocol dependent, which generated unrestricted copies of the same messages that wasted network resources and invariably increased congestion in the network.</w:t>
      </w:r>
    </w:p>
    <w:p>
      <w:pPr>
        <w:spacing w:after="0" w:line="480" w:lineRule="auto"/>
        <w:jc w:val="both"/>
        <w:sectPr>
          <w:pgSz w:w="12240" w:h="15840"/>
          <w:pgMar w:header="0" w:footer="1012" w:top="1360" w:bottom="1200" w:left="900" w:right="80"/>
        </w:sectPr>
      </w:pPr>
    </w:p>
    <w:p>
      <w:pPr>
        <w:pStyle w:val="BodyText"/>
        <w:spacing w:line="480" w:lineRule="auto" w:before="72"/>
        <w:ind w:left="540" w:right="1354"/>
        <w:jc w:val="both"/>
      </w:pPr>
      <w:r>
        <w:rPr>
          <w:b/>
        </w:rPr>
        <w:t>Coe and Raghavendra (2010) </w:t>
      </w:r>
      <w:r>
        <w:rPr/>
        <w:t>presented token-based method for congestion control aimed at monitoring the total</w:t>
      </w:r>
      <w:r>
        <w:rPr>
          <w:spacing w:val="-4"/>
        </w:rPr>
        <w:t> </w:t>
      </w:r>
      <w:r>
        <w:rPr/>
        <w:t>amount of</w:t>
      </w:r>
      <w:r>
        <w:rPr>
          <w:spacing w:val="-2"/>
        </w:rPr>
        <w:t> </w:t>
      </w:r>
      <w:r>
        <w:rPr/>
        <w:t>data entering the network to the total network capacity. The state of</w:t>
      </w:r>
      <w:r>
        <w:rPr>
          <w:spacing w:val="-3"/>
        </w:rPr>
        <w:t> </w:t>
      </w:r>
      <w:r>
        <w:rPr/>
        <w:t>the previous congestion control</w:t>
      </w:r>
      <w:r>
        <w:rPr>
          <w:spacing w:val="-5"/>
        </w:rPr>
        <w:t> </w:t>
      </w:r>
      <w:r>
        <w:rPr/>
        <w:t>strategies by different researchers were presented followed by the TBCC algorithm. The greatest connected components (GCC) metric was introduced to provide additional control over network connectivity characteristics. Token was uniformly distributed across all</w:t>
      </w:r>
      <w:r>
        <w:rPr>
          <w:spacing w:val="-1"/>
        </w:rPr>
        <w:t> </w:t>
      </w:r>
      <w:r>
        <w:rPr/>
        <w:t>the network nodes initially</w:t>
      </w:r>
      <w:r>
        <w:rPr>
          <w:spacing w:val="-1"/>
        </w:rPr>
        <w:t> </w:t>
      </w:r>
      <w:r>
        <w:rPr/>
        <w:t>and then</w:t>
      </w:r>
      <w:r>
        <w:rPr>
          <w:spacing w:val="-1"/>
        </w:rPr>
        <w:t> </w:t>
      </w:r>
      <w:r>
        <w:rPr/>
        <w:t>randomized. The TBCC was simulated using discrete event simulator (DES). This mechanism did well in terms of maximizing total network transit time and minimizing average dropped messages. However, deleting a message that has traversed several hops in the network resulted to waste of bandwidth, buffer resources and also induced the retransmission node for</w:t>
      </w:r>
      <w:r>
        <w:rPr>
          <w:spacing w:val="40"/>
        </w:rPr>
        <w:t> </w:t>
      </w:r>
      <w:r>
        <w:rPr/>
        <w:t>retransmission</w:t>
      </w:r>
      <w:r>
        <w:rPr>
          <w:spacing w:val="40"/>
        </w:rPr>
        <w:t> </w:t>
      </w:r>
      <w:r>
        <w:rPr/>
        <w:t>of such message when the need </w:t>
      </w:r>
      <w:r>
        <w:rPr>
          <w:spacing w:val="-2"/>
        </w:rPr>
        <w:t>arised.</w:t>
      </w:r>
    </w:p>
    <w:p>
      <w:pPr>
        <w:pStyle w:val="BodyText"/>
        <w:spacing w:line="480" w:lineRule="auto" w:before="161"/>
        <w:ind w:left="540" w:right="1354"/>
        <w:jc w:val="both"/>
      </w:pPr>
      <w:r>
        <w:rPr>
          <w:b/>
        </w:rPr>
        <w:t>Das </w:t>
      </w:r>
      <w:r>
        <w:rPr>
          <w:b/>
          <w:i/>
        </w:rPr>
        <w:t>et al. </w:t>
      </w:r>
      <w:r>
        <w:rPr>
          <w:b/>
        </w:rPr>
        <w:t>(2011) </w:t>
      </w:r>
      <w:r>
        <w:rPr/>
        <w:t>proposed proactive congestion control strategy based on local information and economic concept. In their work, the node computed the price and dropping probability of a bundle being dropped from the node in order to facilitate the acceptance and rejection decision making for the bundle. The concept of</w:t>
      </w:r>
      <w:r>
        <w:rPr>
          <w:spacing w:val="-4"/>
        </w:rPr>
        <w:t> </w:t>
      </w:r>
      <w:r>
        <w:rPr/>
        <w:t>price denoted the ranks for each bundle at the node based on</w:t>
      </w:r>
      <w:r>
        <w:rPr>
          <w:spacing w:val="-1"/>
        </w:rPr>
        <w:t> </w:t>
      </w:r>
      <w:r>
        <w:rPr/>
        <w:t>the bundle and node’s properties. The cash-in-hand represented the present buffer capacity</w:t>
      </w:r>
      <w:r>
        <w:rPr>
          <w:spacing w:val="-1"/>
        </w:rPr>
        <w:t> </w:t>
      </w:r>
      <w:r>
        <w:rPr/>
        <w:t>of the node to store more bundles and confidence level computed the degree of confidence of node to forward the buffered bundles to their respective next hops. Comparison was made against the predefined thresholds for cash-in-hand, price and confidence level to aid the decision-making processes of the scheme. The performance of the scheme was evaluated using DTN SIM2 and</w:t>
      </w:r>
      <w:r>
        <w:rPr>
          <w:spacing w:val="40"/>
        </w:rPr>
        <w:t> </w:t>
      </w:r>
      <w:r>
        <w:rPr/>
        <w:t>the simulation results showed that the scheme did well in terms of delivery ratios. However, the decision-making processes of the mechanism was computationally intensive and hence</w:t>
      </w:r>
      <w:r>
        <w:rPr>
          <w:spacing w:val="40"/>
        </w:rPr>
        <w:t> </w:t>
      </w:r>
      <w:r>
        <w:rPr/>
        <w:t>responded to congestion very slowly.</w:t>
      </w:r>
    </w:p>
    <w:p>
      <w:pPr>
        <w:spacing w:after="0" w:line="480" w:lineRule="auto"/>
        <w:jc w:val="both"/>
        <w:sectPr>
          <w:pgSz w:w="12240" w:h="15840"/>
          <w:pgMar w:header="0" w:footer="1012" w:top="1360" w:bottom="1200" w:left="900" w:right="80"/>
        </w:sectPr>
      </w:pPr>
    </w:p>
    <w:p>
      <w:pPr>
        <w:pStyle w:val="BodyText"/>
        <w:spacing w:line="480" w:lineRule="auto" w:before="72"/>
        <w:ind w:left="540" w:right="1358"/>
        <w:jc w:val="both"/>
      </w:pPr>
      <w:r>
        <w:rPr>
          <w:b/>
        </w:rPr>
        <w:t>Radenkovic and Grundy (2012) </w:t>
      </w:r>
      <w:r>
        <w:rPr/>
        <w:t>presented a unified adaptive forwarding and adaptive replication into a common congestion framework called congestion aware forwarding and replication (CAFREP) for challenged networks. The mechanism has the ability to decrease the level of</w:t>
      </w:r>
      <w:r>
        <w:rPr>
          <w:spacing w:val="-3"/>
        </w:rPr>
        <w:t> </w:t>
      </w:r>
      <w:r>
        <w:rPr/>
        <w:t>traffic in the congested part of</w:t>
      </w:r>
      <w:r>
        <w:rPr>
          <w:spacing w:val="-3"/>
        </w:rPr>
        <w:t> </w:t>
      </w:r>
      <w:r>
        <w:rPr/>
        <w:t>the network and at the same time redirect the traffic from more to less congested part of the network. Combined utility heuristic consisted of social driven heuristic, resource heuristic, and ego network heuristic were exploited to detect and predict the parts of the network liable to congestion. The algorithm was evaluated over three real world connectivity</w:t>
      </w:r>
      <w:r>
        <w:rPr>
          <w:spacing w:val="-4"/>
        </w:rPr>
        <w:t> </w:t>
      </w:r>
      <w:r>
        <w:rPr/>
        <w:t>and global</w:t>
      </w:r>
      <w:r>
        <w:rPr>
          <w:spacing w:val="-8"/>
        </w:rPr>
        <w:t> </w:t>
      </w:r>
      <w:r>
        <w:rPr/>
        <w:t>position</w:t>
      </w:r>
      <w:r>
        <w:rPr>
          <w:spacing w:val="-4"/>
        </w:rPr>
        <w:t> </w:t>
      </w:r>
      <w:r>
        <w:rPr/>
        <w:t>system</w:t>
      </w:r>
      <w:r>
        <w:rPr>
          <w:spacing w:val="-8"/>
        </w:rPr>
        <w:t> </w:t>
      </w:r>
      <w:r>
        <w:rPr/>
        <w:t>traces from</w:t>
      </w:r>
      <w:r>
        <w:rPr>
          <w:spacing w:val="-4"/>
        </w:rPr>
        <w:t> </w:t>
      </w:r>
      <w:r>
        <w:rPr/>
        <w:t>CRAWDAD: Infocom</w:t>
      </w:r>
      <w:r>
        <w:rPr>
          <w:spacing w:val="-8"/>
        </w:rPr>
        <w:t> </w:t>
      </w:r>
      <w:r>
        <w:rPr/>
        <w:t>2006, Sassy</w:t>
      </w:r>
      <w:r>
        <w:rPr>
          <w:spacing w:val="-9"/>
        </w:rPr>
        <w:t> </w:t>
      </w:r>
      <w:r>
        <w:rPr/>
        <w:t>2011 and San Francisco Taxi Cab 2011 that have different mobility and connectivity patterns. Two application scenarios were used to generate different traffic patterns such as publish subscriber Podcasting application and Facebook social networking application. The CaFRep was simulated via ONE simulator and adapts</w:t>
      </w:r>
      <w:r>
        <w:rPr>
          <w:spacing w:val="-1"/>
        </w:rPr>
        <w:t> </w:t>
      </w:r>
      <w:r>
        <w:rPr/>
        <w:t>well</w:t>
      </w:r>
      <w:r>
        <w:rPr>
          <w:spacing w:val="-4"/>
        </w:rPr>
        <w:t> </w:t>
      </w:r>
      <w:r>
        <w:rPr/>
        <w:t>to the dynamics</w:t>
      </w:r>
      <w:r>
        <w:rPr>
          <w:spacing w:val="-1"/>
        </w:rPr>
        <w:t> </w:t>
      </w:r>
      <w:r>
        <w:rPr/>
        <w:t>of</w:t>
      </w:r>
      <w:r>
        <w:rPr>
          <w:spacing w:val="-2"/>
        </w:rPr>
        <w:t> </w:t>
      </w:r>
      <w:r>
        <w:rPr/>
        <w:t>all</w:t>
      </w:r>
      <w:r>
        <w:rPr>
          <w:spacing w:val="-3"/>
        </w:rPr>
        <w:t> </w:t>
      </w:r>
      <w:r>
        <w:rPr/>
        <w:t>the three data sets. It kept high</w:t>
      </w:r>
      <w:r>
        <w:rPr>
          <w:spacing w:val="-4"/>
        </w:rPr>
        <w:t> </w:t>
      </w:r>
      <w:r>
        <w:rPr/>
        <w:t>success ration and availability, low delay and minimize packet loss rate and outperformed the other protocols across all data sets such as PRoPHET, spray</w:t>
      </w:r>
      <w:r>
        <w:rPr>
          <w:spacing w:val="-4"/>
        </w:rPr>
        <w:t> </w:t>
      </w:r>
      <w:r>
        <w:rPr/>
        <w:t>and focus, competitive adaptive protocol, encounter based routing and retiring replicas.</w:t>
      </w:r>
      <w:r>
        <w:rPr>
          <w:spacing w:val="40"/>
        </w:rPr>
        <w:t> </w:t>
      </w:r>
      <w:r>
        <w:rPr/>
        <w:t>However, sending an</w:t>
      </w:r>
      <w:r>
        <w:rPr>
          <w:spacing w:val="-3"/>
        </w:rPr>
        <w:t> </w:t>
      </w:r>
      <w:r>
        <w:rPr/>
        <w:t>adaptive number of</w:t>
      </w:r>
      <w:r>
        <w:rPr>
          <w:spacing w:val="-2"/>
        </w:rPr>
        <w:t> </w:t>
      </w:r>
      <w:r>
        <w:rPr/>
        <w:t>message copies to the next suitable hop had to incurring more packet overhead, thereby consuming the limited resources of the network.</w:t>
      </w:r>
    </w:p>
    <w:p>
      <w:pPr>
        <w:pStyle w:val="BodyText"/>
        <w:spacing w:line="480" w:lineRule="auto" w:before="162"/>
        <w:ind w:left="540" w:right="1361"/>
        <w:jc w:val="both"/>
      </w:pPr>
      <w:r>
        <w:rPr>
          <w:b/>
        </w:rPr>
        <w:t>An </w:t>
      </w:r>
      <w:r>
        <w:rPr>
          <w:b/>
          <w:i/>
        </w:rPr>
        <w:t>et al. </w:t>
      </w:r>
      <w:r>
        <w:rPr>
          <w:b/>
        </w:rPr>
        <w:t>(2012) </w:t>
      </w:r>
      <w:r>
        <w:rPr/>
        <w:t>considered congestion level based on end-to-end acknowledgment strategy to remove redundant message-copies from</w:t>
      </w:r>
      <w:r>
        <w:rPr>
          <w:spacing w:val="-5"/>
        </w:rPr>
        <w:t> </w:t>
      </w:r>
      <w:r>
        <w:rPr/>
        <w:t>the resource constrained DTN. In</w:t>
      </w:r>
      <w:r>
        <w:rPr>
          <w:spacing w:val="-1"/>
        </w:rPr>
        <w:t> </w:t>
      </w:r>
      <w:r>
        <w:rPr/>
        <w:t>their work, active and passive forwarding approaches were identified and formed the basis for the proposed acknowledgements scheme transmission. In passive forwarding, acknowledgement will only be sent to the node that buffered a corresponding copy of the successfully delivered message to the destination</w:t>
      </w:r>
      <w:r>
        <w:rPr>
          <w:spacing w:val="24"/>
        </w:rPr>
        <w:t> </w:t>
      </w:r>
      <w:r>
        <w:rPr/>
        <w:t>node.</w:t>
      </w:r>
      <w:r>
        <w:rPr>
          <w:spacing w:val="30"/>
        </w:rPr>
        <w:t> </w:t>
      </w:r>
      <w:r>
        <w:rPr/>
        <w:t>For</w:t>
      </w:r>
      <w:r>
        <w:rPr>
          <w:spacing w:val="29"/>
        </w:rPr>
        <w:t> </w:t>
      </w:r>
      <w:r>
        <w:rPr/>
        <w:t>active</w:t>
      </w:r>
      <w:r>
        <w:rPr>
          <w:spacing w:val="31"/>
        </w:rPr>
        <w:t> </w:t>
      </w:r>
      <w:r>
        <w:rPr/>
        <w:t>forwarding,</w:t>
      </w:r>
      <w:r>
        <w:rPr>
          <w:spacing w:val="29"/>
        </w:rPr>
        <w:t> </w:t>
      </w:r>
      <w:r>
        <w:rPr/>
        <w:t>acknowledgement</w:t>
      </w:r>
      <w:r>
        <w:rPr>
          <w:spacing w:val="33"/>
        </w:rPr>
        <w:t> </w:t>
      </w:r>
      <w:r>
        <w:rPr/>
        <w:t>can</w:t>
      </w:r>
      <w:r>
        <w:rPr>
          <w:spacing w:val="27"/>
        </w:rPr>
        <w:t> </w:t>
      </w:r>
      <w:r>
        <w:rPr/>
        <w:t>be</w:t>
      </w:r>
      <w:r>
        <w:rPr>
          <w:spacing w:val="27"/>
        </w:rPr>
        <w:t> </w:t>
      </w:r>
      <w:r>
        <w:rPr/>
        <w:t>transmitted</w:t>
      </w:r>
      <w:r>
        <w:rPr>
          <w:spacing w:val="27"/>
        </w:rPr>
        <w:t> </w:t>
      </w:r>
      <w:r>
        <w:rPr/>
        <w:t>to</w:t>
      </w:r>
      <w:r>
        <w:rPr>
          <w:spacing w:val="23"/>
        </w:rPr>
        <w:t> </w:t>
      </w:r>
      <w:r>
        <w:rPr/>
        <w:t>the</w:t>
      </w:r>
      <w:r>
        <w:rPr>
          <w:spacing w:val="27"/>
        </w:rPr>
        <w:t> </w:t>
      </w:r>
      <w:r>
        <w:rPr>
          <w:spacing w:val="-2"/>
        </w:rPr>
        <w:t>receiving</w:t>
      </w:r>
    </w:p>
    <w:p>
      <w:pPr>
        <w:spacing w:after="0" w:line="480" w:lineRule="auto"/>
        <w:jc w:val="both"/>
        <w:sectPr>
          <w:pgSz w:w="12240" w:h="15840"/>
          <w:pgMar w:header="0" w:footer="1012" w:top="1360" w:bottom="1200" w:left="900" w:right="80"/>
        </w:sectPr>
      </w:pPr>
    </w:p>
    <w:p>
      <w:pPr>
        <w:pStyle w:val="BodyText"/>
        <w:spacing w:line="480" w:lineRule="auto" w:before="72"/>
        <w:ind w:left="540" w:right="1356"/>
        <w:jc w:val="both"/>
      </w:pPr>
      <w:r>
        <w:rPr/>
        <w:t>node, even if the node did not store a corresponding copy of the message. This scheme has adaptive potential to adjust the forwarding mode of acknowledgements based on the congestion level.</w:t>
      </w:r>
      <w:r>
        <w:rPr>
          <w:spacing w:val="40"/>
        </w:rPr>
        <w:t> </w:t>
      </w:r>
      <w:r>
        <w:rPr/>
        <w:t>The scheme was simulated via ONE simulator and the results outperformed other algorithms such as active end-to-end acknowledgment and the passive end-to-end acknowledgment in terms of message delivery rate and queuing delay. However, due to the intermittent connectivity nature of the DTN network, the concept of acknowledgement experienced lagging leading to congestion identification mistakes.</w:t>
      </w:r>
    </w:p>
    <w:p>
      <w:pPr>
        <w:pStyle w:val="BodyText"/>
        <w:spacing w:line="480" w:lineRule="auto" w:before="160"/>
        <w:ind w:left="540" w:right="1353" w:firstLine="115"/>
        <w:jc w:val="both"/>
      </w:pPr>
      <w:r>
        <w:rPr>
          <w:b/>
        </w:rPr>
        <w:t>Lo and Lu (2012) </w:t>
      </w:r>
      <w:r>
        <w:rPr/>
        <w:t>worked on dynamic congestion control</w:t>
      </w:r>
      <w:r>
        <w:rPr>
          <w:spacing w:val="-4"/>
        </w:rPr>
        <w:t> </w:t>
      </w:r>
      <w:r>
        <w:rPr/>
        <w:t>based routing for DTNs consisted of both quota-replication routing and message moving techniques. The mechanism used meta-data approach</w:t>
      </w:r>
      <w:r>
        <w:rPr>
          <w:spacing w:val="-1"/>
        </w:rPr>
        <w:t> </w:t>
      </w:r>
      <w:r>
        <w:rPr/>
        <w:t>to exchanged information</w:t>
      </w:r>
      <w:r>
        <w:rPr>
          <w:spacing w:val="-1"/>
        </w:rPr>
        <w:t> </w:t>
      </w:r>
      <w:r>
        <w:rPr/>
        <w:t>among nodes consisted of</w:t>
      </w:r>
      <w:r>
        <w:rPr>
          <w:spacing w:val="-4"/>
        </w:rPr>
        <w:t> </w:t>
      </w:r>
      <w:r>
        <w:rPr/>
        <w:t>neighbor’s buffer occupancy</w:t>
      </w:r>
      <w:r>
        <w:rPr>
          <w:spacing w:val="-1"/>
        </w:rPr>
        <w:t> </w:t>
      </w:r>
      <w:r>
        <w:rPr/>
        <w:t>table (NBOT) and contact probability table (CPT). In this work, individual node has the potential to keep the record of NBOT and CPT. the NBOT maintains the record of the present buffer occupancy of each neighboring node in the network that were within the same communication coverage. The CPT kept the records of contact probability of each node encountered before and updated them each time nodes encountered one another.</w:t>
      </w:r>
      <w:r>
        <w:rPr>
          <w:spacing w:val="40"/>
        </w:rPr>
        <w:t> </w:t>
      </w:r>
      <w:r>
        <w:rPr/>
        <w:t>Average buffer occupancy of the neighboring nodes was used as a local measurement for congestion level by referring to its NBOT. Different congestion levels were identified and their corresponding threshold defined. Performance evaluation was done via ONE simulator and the results showed that the proposed mechanism outperformed the storage routing and retired replicate mechanism. However, the settings for the different congestion level parameters were computationally time consuming and the relay cost was high under lightly loaded network.</w:t>
      </w:r>
    </w:p>
    <w:p>
      <w:pPr>
        <w:pStyle w:val="BodyText"/>
        <w:spacing w:line="480" w:lineRule="auto" w:before="161"/>
        <w:ind w:left="540" w:right="1364"/>
        <w:jc w:val="both"/>
      </w:pPr>
      <w:r>
        <w:rPr>
          <w:b/>
        </w:rPr>
        <w:t>Wang </w:t>
      </w:r>
      <w:r>
        <w:rPr>
          <w:b/>
          <w:i/>
        </w:rPr>
        <w:t>et al. </w:t>
      </w:r>
      <w:r>
        <w:rPr>
          <w:b/>
        </w:rPr>
        <w:t>(2012a) </w:t>
      </w:r>
      <w:r>
        <w:rPr/>
        <w:t>proposed active congestion control for DTN based on following routing algorithm</w:t>
      </w:r>
      <w:r>
        <w:rPr>
          <w:spacing w:val="26"/>
        </w:rPr>
        <w:t> </w:t>
      </w:r>
      <w:r>
        <w:rPr/>
        <w:t>to</w:t>
      </w:r>
      <w:r>
        <w:rPr>
          <w:spacing w:val="36"/>
        </w:rPr>
        <w:t> </w:t>
      </w:r>
      <w:r>
        <w:rPr/>
        <w:t>control</w:t>
      </w:r>
      <w:r>
        <w:rPr>
          <w:spacing w:val="33"/>
        </w:rPr>
        <w:t> </w:t>
      </w:r>
      <w:r>
        <w:rPr/>
        <w:t>node’s</w:t>
      </w:r>
      <w:r>
        <w:rPr>
          <w:spacing w:val="40"/>
        </w:rPr>
        <w:t> </w:t>
      </w:r>
      <w:r>
        <w:rPr/>
        <w:t>movement.</w:t>
      </w:r>
      <w:r>
        <w:rPr>
          <w:spacing w:val="39"/>
        </w:rPr>
        <w:t> </w:t>
      </w:r>
      <w:r>
        <w:rPr/>
        <w:t>In</w:t>
      </w:r>
      <w:r>
        <w:rPr>
          <w:spacing w:val="27"/>
        </w:rPr>
        <w:t> </w:t>
      </w:r>
      <w:r>
        <w:rPr/>
        <w:t>the</w:t>
      </w:r>
      <w:r>
        <w:rPr>
          <w:spacing w:val="40"/>
        </w:rPr>
        <w:t> </w:t>
      </w:r>
      <w:r>
        <w:rPr/>
        <w:t>method,</w:t>
      </w:r>
      <w:r>
        <w:rPr>
          <w:spacing w:val="35"/>
        </w:rPr>
        <w:t> </w:t>
      </w:r>
      <w:r>
        <w:rPr/>
        <w:t>node</w:t>
      </w:r>
      <w:r>
        <w:rPr>
          <w:spacing w:val="31"/>
        </w:rPr>
        <w:t> </w:t>
      </w:r>
      <w:r>
        <w:rPr/>
        <w:t>routing</w:t>
      </w:r>
      <w:r>
        <w:rPr>
          <w:spacing w:val="37"/>
        </w:rPr>
        <w:t> </w:t>
      </w:r>
      <w:r>
        <w:rPr/>
        <w:t>evolved</w:t>
      </w:r>
      <w:r>
        <w:rPr>
          <w:spacing w:val="37"/>
        </w:rPr>
        <w:t> </w:t>
      </w:r>
      <w:r>
        <w:rPr/>
        <w:t>around</w:t>
      </w:r>
      <w:r>
        <w:rPr>
          <w:spacing w:val="37"/>
        </w:rPr>
        <w:t> </w:t>
      </w:r>
      <w:r>
        <w:rPr/>
        <w:t>cycle</w:t>
      </w:r>
      <w:r>
        <w:rPr>
          <w:spacing w:val="36"/>
        </w:rPr>
        <w:t> </w:t>
      </w:r>
      <w:r>
        <w:rPr>
          <w:spacing w:val="-5"/>
        </w:rPr>
        <w:t>of</w:t>
      </w:r>
    </w:p>
    <w:p>
      <w:pPr>
        <w:spacing w:after="0" w:line="480" w:lineRule="auto"/>
        <w:jc w:val="both"/>
        <w:sectPr>
          <w:pgSz w:w="12240" w:h="15840"/>
          <w:pgMar w:header="0" w:footer="1012" w:top="1360" w:bottom="1200" w:left="900" w:right="80"/>
        </w:sectPr>
      </w:pPr>
    </w:p>
    <w:p>
      <w:pPr>
        <w:pStyle w:val="BodyText"/>
        <w:spacing w:line="480" w:lineRule="auto" w:before="72"/>
        <w:ind w:left="540" w:right="1356"/>
        <w:jc w:val="both"/>
      </w:pPr>
      <w:r>
        <w:rPr/>
        <w:t>regular routing, following relationship establishment, relationship release and lastly regular routing. During cycle movement, the routing scheme processed the message setup, message delivery</w:t>
      </w:r>
      <w:r>
        <w:rPr>
          <w:spacing w:val="-6"/>
        </w:rPr>
        <w:t> </w:t>
      </w:r>
      <w:r>
        <w:rPr/>
        <w:t>and</w:t>
      </w:r>
      <w:r>
        <w:rPr>
          <w:spacing w:val="-1"/>
        </w:rPr>
        <w:t> </w:t>
      </w:r>
      <w:r>
        <w:rPr/>
        <w:t>deleting</w:t>
      </w:r>
      <w:r>
        <w:rPr>
          <w:spacing w:val="-1"/>
        </w:rPr>
        <w:t> </w:t>
      </w:r>
      <w:r>
        <w:rPr/>
        <w:t>operation. The mechanism</w:t>
      </w:r>
      <w:r>
        <w:rPr>
          <w:spacing w:val="-10"/>
        </w:rPr>
        <w:t> </w:t>
      </w:r>
      <w:r>
        <w:rPr/>
        <w:t>was</w:t>
      </w:r>
      <w:r>
        <w:rPr>
          <w:spacing w:val="-3"/>
        </w:rPr>
        <w:t> </w:t>
      </w:r>
      <w:r>
        <w:rPr/>
        <w:t>simulated</w:t>
      </w:r>
      <w:r>
        <w:rPr>
          <w:spacing w:val="-1"/>
        </w:rPr>
        <w:t> </w:t>
      </w:r>
      <w:r>
        <w:rPr/>
        <w:t>using</w:t>
      </w:r>
      <w:r>
        <w:rPr>
          <w:spacing w:val="-1"/>
        </w:rPr>
        <w:t> </w:t>
      </w:r>
      <w:r>
        <w:rPr/>
        <w:t>ONE simulator.</w:t>
      </w:r>
      <w:r>
        <w:rPr>
          <w:spacing w:val="-4"/>
        </w:rPr>
        <w:t> </w:t>
      </w:r>
      <w:r>
        <w:rPr/>
        <w:t>The</w:t>
      </w:r>
      <w:r>
        <w:rPr>
          <w:spacing w:val="-2"/>
        </w:rPr>
        <w:t> </w:t>
      </w:r>
      <w:r>
        <w:rPr/>
        <w:t>results presented showed reduction in congestion in DTN and improved message successful delivery</w:t>
      </w:r>
      <w:r>
        <w:rPr>
          <w:spacing w:val="-1"/>
        </w:rPr>
        <w:t> </w:t>
      </w:r>
      <w:r>
        <w:rPr/>
        <w:t>as compared</w:t>
      </w:r>
      <w:r>
        <w:rPr>
          <w:spacing w:val="-2"/>
        </w:rPr>
        <w:t> </w:t>
      </w:r>
      <w:r>
        <w:rPr/>
        <w:t>with</w:t>
      </w:r>
      <w:r>
        <w:rPr>
          <w:spacing w:val="-6"/>
        </w:rPr>
        <w:t> </w:t>
      </w:r>
      <w:r>
        <w:rPr/>
        <w:t>random</w:t>
      </w:r>
      <w:r>
        <w:rPr>
          <w:spacing w:val="-10"/>
        </w:rPr>
        <w:t> </w:t>
      </w:r>
      <w:r>
        <w:rPr/>
        <w:t>routing</w:t>
      </w:r>
      <w:r>
        <w:rPr>
          <w:spacing w:val="-2"/>
        </w:rPr>
        <w:t> </w:t>
      </w:r>
      <w:r>
        <w:rPr/>
        <w:t>algorithm. However, for</w:t>
      </w:r>
      <w:r>
        <w:rPr>
          <w:spacing w:val="-5"/>
        </w:rPr>
        <w:t> </w:t>
      </w:r>
      <w:r>
        <w:rPr/>
        <w:t>the</w:t>
      </w:r>
      <w:r>
        <w:rPr>
          <w:spacing w:val="-3"/>
        </w:rPr>
        <w:t> </w:t>
      </w:r>
      <w:r>
        <w:rPr/>
        <w:t>current node</w:t>
      </w:r>
      <w:r>
        <w:rPr>
          <w:spacing w:val="-12"/>
        </w:rPr>
        <w:t> </w:t>
      </w:r>
      <w:r>
        <w:rPr/>
        <w:t>to follow</w:t>
      </w:r>
      <w:r>
        <w:rPr>
          <w:spacing w:val="-3"/>
        </w:rPr>
        <w:t> </w:t>
      </w:r>
      <w:r>
        <w:rPr/>
        <w:t>the movement of next-hop node until a particular message was transmitted or deleted due to its time-to-live expired led to wastage of limited bandwidth resource, time and energy, since the current node lacked enough storage space to receive the message during the message forwarding process.</w:t>
      </w:r>
    </w:p>
    <w:p>
      <w:pPr>
        <w:pStyle w:val="BodyText"/>
        <w:spacing w:line="480" w:lineRule="auto" w:before="160"/>
        <w:ind w:left="540" w:right="1356"/>
        <w:jc w:val="both"/>
      </w:pPr>
      <w:r>
        <w:rPr>
          <w:b/>
        </w:rPr>
        <w:t>Wang </w:t>
      </w:r>
      <w:r>
        <w:rPr>
          <w:b/>
          <w:i/>
        </w:rPr>
        <w:t>et al. </w:t>
      </w:r>
      <w:r>
        <w:rPr>
          <w:b/>
        </w:rPr>
        <w:t>(2012b) </w:t>
      </w:r>
      <w:r>
        <w:rPr/>
        <w:t>described simulated annealing and regional movement congestion control routing approach based on the principle of message deletion operation to resolve the occurrence of congestion in DTN environment. Comprehensive survey of previous works on congestion control mechanisms was presented. In their work, regional characteristic of node movement and message delivery were taken into account. The simulated annealing algorithm leveraged which message to delete when congestion happened, considered existence period of message, regional characteristic of node movement, and message transit delivery. The regional characteristics constituted the cumulative number of encounter with other nodes in the process of node movement and determination of experienced transit node as well as destination node before successful delivery of message used qualitative approach.</w:t>
      </w:r>
      <w:r>
        <w:rPr>
          <w:spacing w:val="40"/>
        </w:rPr>
        <w:t> </w:t>
      </w:r>
      <w:r>
        <w:rPr/>
        <w:t>The realization of the algorithm and obtained optimization results for the mechanism was done via the simulated annealing. ONE simulator was used to simulate the proposed mechanism and the results showed reduction in network congestion ratio as well as improved message successful delivery ratio. However, the operational sequence of simulated annealing was time demanding and multi-tasking making the scheme to slowly respond to congestion and increase delivery delay.</w:t>
      </w:r>
    </w:p>
    <w:p>
      <w:pPr>
        <w:spacing w:after="0" w:line="480" w:lineRule="auto"/>
        <w:jc w:val="both"/>
        <w:sectPr>
          <w:pgSz w:w="12240" w:h="15840"/>
          <w:pgMar w:header="0" w:footer="1012" w:top="1360" w:bottom="1200" w:left="900" w:right="80"/>
        </w:sectPr>
      </w:pPr>
    </w:p>
    <w:p>
      <w:pPr>
        <w:pStyle w:val="BodyText"/>
        <w:spacing w:line="480" w:lineRule="auto" w:before="72"/>
        <w:ind w:left="540" w:right="1358"/>
        <w:jc w:val="both"/>
      </w:pPr>
      <w:r>
        <w:rPr>
          <w:b/>
        </w:rPr>
        <w:t>Wang </w:t>
      </w:r>
      <w:r>
        <w:rPr>
          <w:b/>
          <w:i/>
        </w:rPr>
        <w:t>et al. </w:t>
      </w:r>
      <w:r>
        <w:rPr>
          <w:b/>
        </w:rPr>
        <w:t>(2012b) </w:t>
      </w:r>
      <w:r>
        <w:rPr/>
        <w:t>presented ant colony optimization techniques (ACO) based on the congestion control routing algorithm to address the problems of congestion in DTNs. In this scenario, message was regarded as an ant, the pheromone was attributed to massage generation and the transfer node random movement termed as the selected path by ant.</w:t>
      </w:r>
      <w:r>
        <w:rPr>
          <w:spacing w:val="80"/>
        </w:rPr>
        <w:t> </w:t>
      </w:r>
      <w:r>
        <w:rPr/>
        <w:t>The preying behavior of</w:t>
      </w:r>
      <w:r>
        <w:rPr>
          <w:spacing w:val="-3"/>
        </w:rPr>
        <w:t> </w:t>
      </w:r>
      <w:r>
        <w:rPr/>
        <w:t>an ant was attributed to the DTN routing protocol, and the ratio of</w:t>
      </w:r>
      <w:r>
        <w:rPr>
          <w:spacing w:val="-3"/>
        </w:rPr>
        <w:t> </w:t>
      </w:r>
      <w:r>
        <w:rPr/>
        <w:t>spare space to the node storage was used as the congestion</w:t>
      </w:r>
      <w:r>
        <w:rPr>
          <w:spacing w:val="-1"/>
        </w:rPr>
        <w:t> </w:t>
      </w:r>
      <w:r>
        <w:rPr/>
        <w:t>guideline for heuristic value. The mechanism</w:t>
      </w:r>
      <w:r>
        <w:rPr>
          <w:spacing w:val="-1"/>
        </w:rPr>
        <w:t> </w:t>
      </w:r>
      <w:r>
        <w:rPr/>
        <w:t>combined the concept of globalization of node encounter historical records with the congestion ratio of</w:t>
      </w:r>
      <w:r>
        <w:rPr>
          <w:spacing w:val="40"/>
        </w:rPr>
        <w:t> </w:t>
      </w:r>
      <w:r>
        <w:rPr/>
        <w:t>each</w:t>
      </w:r>
      <w:r>
        <w:rPr>
          <w:spacing w:val="-1"/>
        </w:rPr>
        <w:t> </w:t>
      </w:r>
      <w:r>
        <w:rPr/>
        <w:t>node</w:t>
      </w:r>
      <w:r>
        <w:rPr>
          <w:spacing w:val="-2"/>
        </w:rPr>
        <w:t> </w:t>
      </w:r>
      <w:r>
        <w:rPr/>
        <w:t>to select transfer node in message</w:t>
      </w:r>
      <w:r>
        <w:rPr>
          <w:spacing w:val="-2"/>
        </w:rPr>
        <w:t> </w:t>
      </w:r>
      <w:r>
        <w:rPr/>
        <w:t>process. For each message successfully</w:t>
      </w:r>
      <w:r>
        <w:rPr>
          <w:spacing w:val="-6"/>
        </w:rPr>
        <w:t> </w:t>
      </w:r>
      <w:r>
        <w:rPr/>
        <w:t>delivered to destination node, pheromone was added to each transfer node in a feedback mode and</w:t>
      </w:r>
      <w:r>
        <w:rPr>
          <w:spacing w:val="40"/>
        </w:rPr>
        <w:t> </w:t>
      </w:r>
      <w:r>
        <w:rPr/>
        <w:t>pheromone adjusted to reflect the ratio of current hop number from source node to destination node. The algorithm was evaluated using ONE simulator and results presented showed improvement in</w:t>
      </w:r>
      <w:r>
        <w:rPr>
          <w:spacing w:val="-6"/>
        </w:rPr>
        <w:t> </w:t>
      </w:r>
      <w:r>
        <w:rPr/>
        <w:t>congestion</w:t>
      </w:r>
      <w:r>
        <w:rPr>
          <w:spacing w:val="-6"/>
        </w:rPr>
        <w:t> </w:t>
      </w:r>
      <w:r>
        <w:rPr/>
        <w:t>ratio and message</w:t>
      </w:r>
      <w:r>
        <w:rPr>
          <w:spacing w:val="-2"/>
        </w:rPr>
        <w:t> </w:t>
      </w:r>
      <w:r>
        <w:rPr/>
        <w:t>successful</w:t>
      </w:r>
      <w:r>
        <w:rPr>
          <w:spacing w:val="-6"/>
        </w:rPr>
        <w:t> </w:t>
      </w:r>
      <w:r>
        <w:rPr/>
        <w:t>delivery</w:t>
      </w:r>
      <w:r>
        <w:rPr>
          <w:spacing w:val="-11"/>
        </w:rPr>
        <w:t> </w:t>
      </w:r>
      <w:r>
        <w:rPr/>
        <w:t>ratio. However, the</w:t>
      </w:r>
      <w:r>
        <w:rPr>
          <w:spacing w:val="-2"/>
        </w:rPr>
        <w:t> </w:t>
      </w:r>
      <w:r>
        <w:rPr/>
        <w:t>summation of concentration of pheromone and heuristic as congestion guidelines demanded much decision- making time, which makes the algorithm to respond to congestion untimely.</w:t>
      </w:r>
    </w:p>
    <w:p>
      <w:pPr>
        <w:pStyle w:val="BodyText"/>
        <w:spacing w:line="480" w:lineRule="auto" w:before="161"/>
        <w:ind w:left="540" w:right="1358"/>
        <w:jc w:val="both"/>
      </w:pPr>
      <w:r>
        <w:rPr>
          <w:b/>
        </w:rPr>
        <w:t>Zhang </w:t>
      </w:r>
      <w:r>
        <w:rPr>
          <w:b/>
          <w:i/>
        </w:rPr>
        <w:t>et al. </w:t>
      </w:r>
      <w:r>
        <w:rPr>
          <w:b/>
        </w:rPr>
        <w:t>(2014) </w:t>
      </w:r>
      <w:r>
        <w:rPr/>
        <w:t>proposed message deleting and transferring mechanism as a measure for congestion control in opportunistic network. In the work, the congested node computed the storage value of each message as a function of forwarding probability and message time-to-live. The message with the lowest storage value was deleted. The relay node calculated the receiving value of the message in line with the forwarding probability as well as its free buffer space prompting the congested node to transfer the message with maximum receiving value. The proposed algorithm was simulated through ONE simulator and the performance of the proposed algorithm was compared with Drop-oldest, Drop-front, Refuse to receive message algorithm in terms</w:t>
      </w:r>
      <w:r>
        <w:rPr>
          <w:spacing w:val="39"/>
        </w:rPr>
        <w:t> </w:t>
      </w:r>
      <w:r>
        <w:rPr/>
        <w:t>of</w:t>
      </w:r>
      <w:r>
        <w:rPr>
          <w:spacing w:val="35"/>
        </w:rPr>
        <w:t> </w:t>
      </w:r>
      <w:r>
        <w:rPr/>
        <w:t>arrival</w:t>
      </w:r>
      <w:r>
        <w:rPr>
          <w:spacing w:val="34"/>
        </w:rPr>
        <w:t> </w:t>
      </w:r>
      <w:r>
        <w:rPr/>
        <w:t>rate,</w:t>
      </w:r>
      <w:r>
        <w:rPr>
          <w:spacing w:val="45"/>
        </w:rPr>
        <w:t> </w:t>
      </w:r>
      <w:r>
        <w:rPr/>
        <w:t>end-to-end</w:t>
      </w:r>
      <w:r>
        <w:rPr>
          <w:spacing w:val="43"/>
        </w:rPr>
        <w:t> </w:t>
      </w:r>
      <w:r>
        <w:rPr/>
        <w:t>delay</w:t>
      </w:r>
      <w:r>
        <w:rPr>
          <w:spacing w:val="38"/>
        </w:rPr>
        <w:t> </w:t>
      </w:r>
      <w:r>
        <w:rPr/>
        <w:t>and</w:t>
      </w:r>
      <w:r>
        <w:rPr>
          <w:spacing w:val="43"/>
        </w:rPr>
        <w:t> </w:t>
      </w:r>
      <w:r>
        <w:rPr/>
        <w:t>communication</w:t>
      </w:r>
      <w:r>
        <w:rPr>
          <w:spacing w:val="38"/>
        </w:rPr>
        <w:t> </w:t>
      </w:r>
      <w:r>
        <w:rPr/>
        <w:t>overhead</w:t>
      </w:r>
      <w:r>
        <w:rPr>
          <w:spacing w:val="43"/>
        </w:rPr>
        <w:t> </w:t>
      </w:r>
      <w:r>
        <w:rPr/>
        <w:t>under</w:t>
      </w:r>
      <w:r>
        <w:rPr>
          <w:spacing w:val="44"/>
        </w:rPr>
        <w:t> </w:t>
      </w:r>
      <w:r>
        <w:rPr/>
        <w:t>different</w:t>
      </w:r>
      <w:r>
        <w:rPr>
          <w:spacing w:val="48"/>
        </w:rPr>
        <w:t> </w:t>
      </w:r>
      <w:r>
        <w:rPr>
          <w:spacing w:val="-2"/>
        </w:rPr>
        <w:t>network</w:t>
      </w:r>
    </w:p>
    <w:p>
      <w:pPr>
        <w:spacing w:after="0" w:line="480" w:lineRule="auto"/>
        <w:jc w:val="both"/>
        <w:sectPr>
          <w:pgSz w:w="12240" w:h="15840"/>
          <w:pgMar w:header="0" w:footer="1012" w:top="1360" w:bottom="1200" w:left="900" w:right="80"/>
        </w:sectPr>
      </w:pPr>
    </w:p>
    <w:p>
      <w:pPr>
        <w:pStyle w:val="BodyText"/>
        <w:spacing w:line="482" w:lineRule="auto" w:before="72"/>
        <w:ind w:left="540" w:right="1361"/>
        <w:jc w:val="both"/>
      </w:pPr>
      <w:r>
        <w:rPr/>
        <w:t>sizes. It outperformed all of them in term of message arrival rate. However, for the neighboring nodes to compute its receiving value and communicate back a reply message to the congested node</w:t>
      </w:r>
      <w:r>
        <w:rPr>
          <w:spacing w:val="-3"/>
        </w:rPr>
        <w:t> </w:t>
      </w:r>
      <w:r>
        <w:rPr/>
        <w:t>before</w:t>
      </w:r>
      <w:r>
        <w:rPr>
          <w:spacing w:val="-3"/>
        </w:rPr>
        <w:t> </w:t>
      </w:r>
      <w:r>
        <w:rPr/>
        <w:t>taking</w:t>
      </w:r>
      <w:r>
        <w:rPr>
          <w:spacing w:val="-2"/>
        </w:rPr>
        <w:t> </w:t>
      </w:r>
      <w:r>
        <w:rPr/>
        <w:t>an</w:t>
      </w:r>
      <w:r>
        <w:rPr>
          <w:spacing w:val="-6"/>
        </w:rPr>
        <w:t> </w:t>
      </w:r>
      <w:r>
        <w:rPr/>
        <w:t>appropriate</w:t>
      </w:r>
      <w:r>
        <w:rPr>
          <w:spacing w:val="-3"/>
        </w:rPr>
        <w:t> </w:t>
      </w:r>
      <w:r>
        <w:rPr/>
        <w:t>action</w:t>
      </w:r>
      <w:r>
        <w:rPr>
          <w:spacing w:val="-6"/>
        </w:rPr>
        <w:t> </w:t>
      </w:r>
      <w:r>
        <w:rPr/>
        <w:t>resulted in</w:t>
      </w:r>
      <w:r>
        <w:rPr>
          <w:spacing w:val="-6"/>
        </w:rPr>
        <w:t> </w:t>
      </w:r>
      <w:r>
        <w:rPr/>
        <w:t>significant wastage</w:t>
      </w:r>
      <w:r>
        <w:rPr>
          <w:spacing w:val="-7"/>
        </w:rPr>
        <w:t> </w:t>
      </w:r>
      <w:r>
        <w:rPr/>
        <w:t>of</w:t>
      </w:r>
      <w:r>
        <w:rPr>
          <w:spacing w:val="-9"/>
        </w:rPr>
        <w:t> </w:t>
      </w:r>
      <w:r>
        <w:rPr/>
        <w:t>time thereby</w:t>
      </w:r>
      <w:r>
        <w:rPr>
          <w:spacing w:val="-6"/>
        </w:rPr>
        <w:t> </w:t>
      </w:r>
      <w:r>
        <w:rPr/>
        <w:t>increased the network delay.</w:t>
      </w:r>
    </w:p>
    <w:p>
      <w:pPr>
        <w:pStyle w:val="BodyText"/>
        <w:spacing w:line="480" w:lineRule="auto" w:before="148"/>
        <w:ind w:left="540" w:right="1351"/>
        <w:jc w:val="both"/>
      </w:pPr>
      <w:r>
        <w:rPr>
          <w:b/>
        </w:rPr>
        <w:t>Akestoridis </w:t>
      </w:r>
      <w:r>
        <w:rPr>
          <w:b/>
          <w:i/>
        </w:rPr>
        <w:t>et al. </w:t>
      </w:r>
      <w:r>
        <w:rPr>
          <w:b/>
        </w:rPr>
        <w:t>(2014) </w:t>
      </w:r>
      <w:r>
        <w:rPr/>
        <w:t>introduced the congestion control with adjustable fairness (CCAF) for opportunistic</w:t>
      </w:r>
      <w:r>
        <w:rPr>
          <w:spacing w:val="-3"/>
        </w:rPr>
        <w:t> </w:t>
      </w:r>
      <w:r>
        <w:rPr/>
        <w:t>networks.</w:t>
      </w:r>
      <w:r>
        <w:rPr>
          <w:spacing w:val="-1"/>
        </w:rPr>
        <w:t> </w:t>
      </w:r>
      <w:r>
        <w:rPr/>
        <w:t>Normalized</w:t>
      </w:r>
      <w:r>
        <w:rPr>
          <w:spacing w:val="-2"/>
        </w:rPr>
        <w:t> </w:t>
      </w:r>
      <w:r>
        <w:rPr/>
        <w:t>utility</w:t>
      </w:r>
      <w:r>
        <w:rPr>
          <w:spacing w:val="-7"/>
        </w:rPr>
        <w:t> </w:t>
      </w:r>
      <w:r>
        <w:rPr/>
        <w:t>value</w:t>
      </w:r>
      <w:r>
        <w:rPr>
          <w:spacing w:val="-3"/>
        </w:rPr>
        <w:t> </w:t>
      </w:r>
      <w:r>
        <w:rPr/>
        <w:t>and normalized</w:t>
      </w:r>
      <w:r>
        <w:rPr>
          <w:spacing w:val="-2"/>
        </w:rPr>
        <w:t> </w:t>
      </w:r>
      <w:r>
        <w:rPr/>
        <w:t>residual</w:t>
      </w:r>
      <w:r>
        <w:rPr>
          <w:spacing w:val="-7"/>
        </w:rPr>
        <w:t> </w:t>
      </w:r>
      <w:r>
        <w:rPr/>
        <w:t>space</w:t>
      </w:r>
      <w:r>
        <w:rPr>
          <w:spacing w:val="-3"/>
        </w:rPr>
        <w:t> </w:t>
      </w:r>
      <w:r>
        <w:rPr/>
        <w:t>were</w:t>
      </w:r>
      <w:r>
        <w:rPr>
          <w:spacing w:val="-3"/>
        </w:rPr>
        <w:t> </w:t>
      </w:r>
      <w:r>
        <w:rPr/>
        <w:t>exploited</w:t>
      </w:r>
      <w:r>
        <w:rPr>
          <w:spacing w:val="-2"/>
        </w:rPr>
        <w:t> </w:t>
      </w:r>
      <w:r>
        <w:rPr/>
        <w:t>to determine the nodes as a relay node to forward the message, taking cognizance of</w:t>
      </w:r>
      <w:r>
        <w:rPr>
          <w:spacing w:val="-1"/>
        </w:rPr>
        <w:t> </w:t>
      </w:r>
      <w:r>
        <w:rPr/>
        <w:t>the remaining storage space as the nodes contacted each other. This approach has the potential to dynamically adjust the tunable parameter through the social preference of the nodes to provide the trade-off between efficiency and fairness, which matched the desired network performance. Utility-based routing protocol was combined with the custody acceptance criteria for optimal fairness in the network, regardless of the offered traffic load level.</w:t>
      </w:r>
      <w:r>
        <w:rPr>
          <w:spacing w:val="80"/>
        </w:rPr>
        <w:t> </w:t>
      </w:r>
      <w:r>
        <w:rPr/>
        <w:t>The algorithm was evaluated through custom</w:t>
      </w:r>
      <w:r>
        <w:rPr>
          <w:spacing w:val="-8"/>
        </w:rPr>
        <w:t> </w:t>
      </w:r>
      <w:r>
        <w:rPr/>
        <w:t>event-driven simulator and the obtained results</w:t>
      </w:r>
      <w:r>
        <w:rPr>
          <w:spacing w:val="-1"/>
        </w:rPr>
        <w:t> </w:t>
      </w:r>
      <w:r>
        <w:rPr/>
        <w:t>outperformed the autonomous</w:t>
      </w:r>
      <w:r>
        <w:rPr>
          <w:spacing w:val="-1"/>
        </w:rPr>
        <w:t> </w:t>
      </w:r>
      <w:r>
        <w:rPr/>
        <w:t>congestion control and Fair Route’s congestion control module in terms of delay, delivery ratio and</w:t>
      </w:r>
      <w:r>
        <w:rPr>
          <w:spacing w:val="40"/>
        </w:rPr>
        <w:t> </w:t>
      </w:r>
      <w:r>
        <w:rPr/>
        <w:t>overhead ratio. However, whenever the utility value of the contacting nodes was the same it</w:t>
      </w:r>
      <w:r>
        <w:rPr>
          <w:spacing w:val="40"/>
        </w:rPr>
        <w:t> </w:t>
      </w:r>
      <w:r>
        <w:rPr/>
        <w:t>made forwarding decisions difficult, which in turn affected the network performance.</w:t>
      </w:r>
    </w:p>
    <w:p>
      <w:pPr>
        <w:pStyle w:val="BodyText"/>
        <w:spacing w:line="480" w:lineRule="auto" w:before="166"/>
        <w:ind w:left="540" w:right="1355"/>
        <w:jc w:val="both"/>
      </w:pPr>
      <w:r>
        <w:rPr>
          <w:b/>
        </w:rPr>
        <w:t>Kun </w:t>
      </w:r>
      <w:r>
        <w:rPr>
          <w:b/>
          <w:i/>
        </w:rPr>
        <w:t>et al. </w:t>
      </w:r>
      <w:r>
        <w:rPr>
          <w:b/>
        </w:rPr>
        <w:t>(2014) </w:t>
      </w:r>
      <w:r>
        <w:rPr/>
        <w:t>presented an improved socially aware congestion control</w:t>
      </w:r>
      <w:r>
        <w:rPr>
          <w:spacing w:val="-4"/>
        </w:rPr>
        <w:t> </w:t>
      </w:r>
      <w:r>
        <w:rPr/>
        <w:t>algorithm</w:t>
      </w:r>
      <w:r>
        <w:rPr>
          <w:spacing w:val="-4"/>
        </w:rPr>
        <w:t> </w:t>
      </w:r>
      <w:r>
        <w:rPr/>
        <w:t>(SACC) to address the issue of network congestion in DTN. In their method, social features and congestion level of nodes were utilized to formulate the social congestion metric. As congestion happened, message with minimum social link was dropped rather than random dropping. Several assumptions were made for the algorithm to work.</w:t>
      </w:r>
      <w:r>
        <w:rPr>
          <w:spacing w:val="40"/>
        </w:rPr>
        <w:t> </w:t>
      </w:r>
      <w:r>
        <w:rPr/>
        <w:t>In this scheme, social congestion metric was utilized to identify the forwarding capacity of the node and messages were forwarded to the nodes</w:t>
      </w:r>
      <w:r>
        <w:rPr>
          <w:spacing w:val="25"/>
        </w:rPr>
        <w:t> </w:t>
      </w:r>
      <w:r>
        <w:rPr/>
        <w:t>having</w:t>
      </w:r>
      <w:r>
        <w:rPr>
          <w:spacing w:val="27"/>
        </w:rPr>
        <w:t> </w:t>
      </w:r>
      <w:r>
        <w:rPr/>
        <w:t>higher</w:t>
      </w:r>
      <w:r>
        <w:rPr>
          <w:spacing w:val="24"/>
        </w:rPr>
        <w:t> </w:t>
      </w:r>
      <w:r>
        <w:rPr/>
        <w:t>social</w:t>
      </w:r>
      <w:r>
        <w:rPr>
          <w:spacing w:val="18"/>
        </w:rPr>
        <w:t> </w:t>
      </w:r>
      <w:r>
        <w:rPr/>
        <w:t>congestion</w:t>
      </w:r>
      <w:r>
        <w:rPr>
          <w:spacing w:val="23"/>
        </w:rPr>
        <w:t> </w:t>
      </w:r>
      <w:r>
        <w:rPr/>
        <w:t>metric.</w:t>
      </w:r>
      <w:r>
        <w:rPr>
          <w:spacing w:val="25"/>
        </w:rPr>
        <w:t> </w:t>
      </w:r>
      <w:r>
        <w:rPr/>
        <w:t>The</w:t>
      </w:r>
      <w:r>
        <w:rPr>
          <w:spacing w:val="27"/>
        </w:rPr>
        <w:t> </w:t>
      </w:r>
      <w:r>
        <w:rPr/>
        <w:t>message</w:t>
      </w:r>
      <w:r>
        <w:rPr>
          <w:spacing w:val="22"/>
        </w:rPr>
        <w:t> </w:t>
      </w:r>
      <w:r>
        <w:rPr/>
        <w:t>dropping</w:t>
      </w:r>
      <w:r>
        <w:rPr>
          <w:spacing w:val="23"/>
        </w:rPr>
        <w:t> </w:t>
      </w:r>
      <w:r>
        <w:rPr/>
        <w:t>strategy was</w:t>
      </w:r>
      <w:r>
        <w:rPr>
          <w:spacing w:val="21"/>
        </w:rPr>
        <w:t> </w:t>
      </w:r>
      <w:r>
        <w:rPr/>
        <w:t>designed</w:t>
      </w:r>
      <w:r>
        <w:rPr>
          <w:spacing w:val="23"/>
        </w:rPr>
        <w:t> </w:t>
      </w:r>
      <w:r>
        <w:rPr/>
        <w:t>to</w:t>
      </w:r>
    </w:p>
    <w:p>
      <w:pPr>
        <w:spacing w:after="0" w:line="480" w:lineRule="auto"/>
        <w:jc w:val="both"/>
        <w:sectPr>
          <w:pgSz w:w="12240" w:h="15840"/>
          <w:pgMar w:header="0" w:footer="1012" w:top="1360" w:bottom="1200" w:left="900" w:right="80"/>
        </w:sectPr>
      </w:pPr>
    </w:p>
    <w:p>
      <w:pPr>
        <w:pStyle w:val="BodyText"/>
        <w:spacing w:line="482" w:lineRule="auto" w:before="72"/>
        <w:ind w:left="540" w:right="1360"/>
        <w:jc w:val="both"/>
      </w:pPr>
      <w:r>
        <w:rPr/>
        <w:t>drop messages with the least forwarded probability. The proposed SACC was simulated using ONE simulator and the results showed an improvement in delivery probability, decreased dropping</w:t>
      </w:r>
      <w:r>
        <w:rPr>
          <w:spacing w:val="-4"/>
        </w:rPr>
        <w:t> </w:t>
      </w:r>
      <w:r>
        <w:rPr/>
        <w:t>probability,</w:t>
      </w:r>
      <w:r>
        <w:rPr>
          <w:spacing w:val="-2"/>
        </w:rPr>
        <w:t> </w:t>
      </w:r>
      <w:r>
        <w:rPr/>
        <w:t>and</w:t>
      </w:r>
      <w:r>
        <w:rPr>
          <w:spacing w:val="-4"/>
        </w:rPr>
        <w:t> </w:t>
      </w:r>
      <w:r>
        <w:rPr/>
        <w:t>reduced</w:t>
      </w:r>
      <w:r>
        <w:rPr>
          <w:spacing w:val="-4"/>
        </w:rPr>
        <w:t> </w:t>
      </w:r>
      <w:r>
        <w:rPr/>
        <w:t>the</w:t>
      </w:r>
      <w:r>
        <w:rPr>
          <w:spacing w:val="-4"/>
        </w:rPr>
        <w:t> </w:t>
      </w:r>
      <w:r>
        <w:rPr/>
        <w:t>overhead.</w:t>
      </w:r>
      <w:r>
        <w:rPr>
          <w:spacing w:val="40"/>
        </w:rPr>
        <w:t> </w:t>
      </w:r>
      <w:r>
        <w:rPr/>
        <w:t>However,</w:t>
      </w:r>
      <w:r>
        <w:rPr>
          <w:spacing w:val="-6"/>
        </w:rPr>
        <w:t> </w:t>
      </w:r>
      <w:r>
        <w:rPr/>
        <w:t>this</w:t>
      </w:r>
      <w:r>
        <w:rPr>
          <w:spacing w:val="-2"/>
        </w:rPr>
        <w:t> </w:t>
      </w:r>
      <w:r>
        <w:rPr/>
        <w:t>mechanism</w:t>
      </w:r>
      <w:r>
        <w:rPr>
          <w:spacing w:val="-4"/>
        </w:rPr>
        <w:t> </w:t>
      </w:r>
      <w:r>
        <w:rPr/>
        <w:t>incurred longer</w:t>
      </w:r>
      <w:r>
        <w:rPr>
          <w:spacing w:val="-3"/>
        </w:rPr>
        <w:t> </w:t>
      </w:r>
      <w:r>
        <w:rPr/>
        <w:t>delay as presented in the result, which adversely affected the overall network performance.</w:t>
      </w:r>
    </w:p>
    <w:p>
      <w:pPr>
        <w:pStyle w:val="BodyText"/>
        <w:spacing w:line="480" w:lineRule="auto" w:before="148"/>
        <w:ind w:left="540" w:right="1352"/>
        <w:jc w:val="both"/>
      </w:pPr>
      <w:r>
        <w:rPr>
          <w:b/>
        </w:rPr>
        <w:t>Wei </w:t>
      </w:r>
      <w:r>
        <w:rPr>
          <w:b/>
          <w:i/>
        </w:rPr>
        <w:t>et al. </w:t>
      </w:r>
      <w:r>
        <w:rPr>
          <w:b/>
        </w:rPr>
        <w:t>(2014) </w:t>
      </w:r>
      <w:r>
        <w:rPr/>
        <w:t>described congestion control strategy based on multiple attributes decision- making (MADM) and buffer management to address the DTN congestion problem. In their</w:t>
      </w:r>
      <w:r>
        <w:rPr>
          <w:spacing w:val="40"/>
        </w:rPr>
        <w:t> </w:t>
      </w:r>
      <w:r>
        <w:rPr/>
        <w:t>work, congestion control was modeled as a function of multiple attributes decision making in order to determine message forwarding set and its transmission order. They identified different congestion factors in DTN and exploited them in the design. An attribute matrix was developed consisted of</w:t>
      </w:r>
      <w:r>
        <w:rPr>
          <w:spacing w:val="-7"/>
        </w:rPr>
        <w:t> </w:t>
      </w:r>
      <w:r>
        <w:rPr/>
        <w:t>congestion factors</w:t>
      </w:r>
      <w:r>
        <w:rPr>
          <w:spacing w:val="-1"/>
        </w:rPr>
        <w:t> </w:t>
      </w:r>
      <w:r>
        <w:rPr/>
        <w:t>and message identity</w:t>
      </w:r>
      <w:r>
        <w:rPr>
          <w:spacing w:val="-9"/>
        </w:rPr>
        <w:t> </w:t>
      </w:r>
      <w:r>
        <w:rPr/>
        <w:t>as</w:t>
      </w:r>
      <w:r>
        <w:rPr>
          <w:spacing w:val="-1"/>
        </w:rPr>
        <w:t> </w:t>
      </w:r>
      <w:r>
        <w:rPr/>
        <w:t>row and column respectively. The matrix was normalized to discard irregularities and entropy computed. Diversification of entropy was determined and the weight for the different congestion factor computed using entropy method. Message utility value was utilized to determine the degree of congestion incurred by some message to a particular node. The effect of congestion of each message was stored in a specific node and evaluated by message utility metric. Utility- buffer management was used to drop the message having the least impact on the overall network performance. The performance evaluation of the proposed congestion control mechanism was carried out using ONE simulator and the results presented showed improvements in terms of delivery delay, delivery overhead</w:t>
      </w:r>
      <w:r>
        <w:rPr>
          <w:spacing w:val="40"/>
        </w:rPr>
        <w:t> </w:t>
      </w:r>
      <w:r>
        <w:rPr/>
        <w:t>and average delivery delay. However, the decision-making parameters such as weights of congestion factors, forwarding set determination and its transmission order and buffer management scheme require much computational time making the algorithm to respond to congestion very slowly.</w:t>
      </w:r>
    </w:p>
    <w:p>
      <w:pPr>
        <w:spacing w:after="0" w:line="480" w:lineRule="auto"/>
        <w:jc w:val="both"/>
        <w:sectPr>
          <w:pgSz w:w="12240" w:h="15840"/>
          <w:pgMar w:header="0" w:footer="1012" w:top="1360" w:bottom="1200" w:left="900" w:right="80"/>
        </w:sectPr>
      </w:pPr>
    </w:p>
    <w:p>
      <w:pPr>
        <w:pStyle w:val="BodyText"/>
        <w:spacing w:line="480" w:lineRule="auto" w:before="72"/>
        <w:ind w:left="540" w:right="1351"/>
        <w:jc w:val="both"/>
      </w:pPr>
      <w:r>
        <w:rPr>
          <w:b/>
        </w:rPr>
        <w:t>Patil and Penurkar (2015) </w:t>
      </w:r>
      <w:r>
        <w:rPr/>
        <w:t>discussed congestion avoidance strategy epidemic (CASE) routing</w:t>
      </w:r>
      <w:r>
        <w:rPr>
          <w:spacing w:val="40"/>
        </w:rPr>
        <w:t> </w:t>
      </w:r>
      <w:r>
        <w:rPr/>
        <w:t>as</w:t>
      </w:r>
      <w:r>
        <w:rPr>
          <w:spacing w:val="-3"/>
        </w:rPr>
        <w:t> </w:t>
      </w:r>
      <w:r>
        <w:rPr/>
        <w:t>a</w:t>
      </w:r>
      <w:r>
        <w:rPr>
          <w:spacing w:val="-3"/>
        </w:rPr>
        <w:t> </w:t>
      </w:r>
      <w:r>
        <w:rPr/>
        <w:t>technique</w:t>
      </w:r>
      <w:r>
        <w:rPr>
          <w:spacing w:val="-3"/>
        </w:rPr>
        <w:t> </w:t>
      </w:r>
      <w:r>
        <w:rPr/>
        <w:t>to resolve</w:t>
      </w:r>
      <w:r>
        <w:rPr>
          <w:spacing w:val="-3"/>
        </w:rPr>
        <w:t> </w:t>
      </w:r>
      <w:r>
        <w:rPr/>
        <w:t>the issue</w:t>
      </w:r>
      <w:r>
        <w:rPr>
          <w:spacing w:val="-3"/>
        </w:rPr>
        <w:t> </w:t>
      </w:r>
      <w:r>
        <w:rPr/>
        <w:t>of</w:t>
      </w:r>
      <w:r>
        <w:rPr>
          <w:spacing w:val="-4"/>
        </w:rPr>
        <w:t> </w:t>
      </w:r>
      <w:r>
        <w:rPr/>
        <w:t>network congestion</w:t>
      </w:r>
      <w:r>
        <w:rPr>
          <w:spacing w:val="-2"/>
        </w:rPr>
        <w:t> </w:t>
      </w:r>
      <w:r>
        <w:rPr/>
        <w:t>in</w:t>
      </w:r>
      <w:r>
        <w:rPr>
          <w:spacing w:val="-2"/>
        </w:rPr>
        <w:t> </w:t>
      </w:r>
      <w:r>
        <w:rPr/>
        <w:t>DTN.</w:t>
      </w:r>
      <w:r>
        <w:rPr>
          <w:spacing w:val="-1"/>
        </w:rPr>
        <w:t> </w:t>
      </w:r>
      <w:r>
        <w:rPr/>
        <w:t>Some</w:t>
      </w:r>
      <w:r>
        <w:rPr>
          <w:spacing w:val="-3"/>
        </w:rPr>
        <w:t> </w:t>
      </w:r>
      <w:r>
        <w:rPr/>
        <w:t>assumptions</w:t>
      </w:r>
      <w:r>
        <w:rPr>
          <w:spacing w:val="-3"/>
        </w:rPr>
        <w:t> </w:t>
      </w:r>
      <w:r>
        <w:rPr/>
        <w:t>were made, such that nodes other than destination node were creating messages; individual massage has unique identification number that can be</w:t>
      </w:r>
      <w:r>
        <w:rPr>
          <w:spacing w:val="-1"/>
        </w:rPr>
        <w:t> </w:t>
      </w:r>
      <w:r>
        <w:rPr/>
        <w:t>generated by any node</w:t>
      </w:r>
      <w:r>
        <w:rPr>
          <w:spacing w:val="-1"/>
        </w:rPr>
        <w:t> </w:t>
      </w:r>
      <w:r>
        <w:rPr/>
        <w:t>with varying size. The</w:t>
      </w:r>
      <w:r>
        <w:rPr>
          <w:spacing w:val="-1"/>
        </w:rPr>
        <w:t> </w:t>
      </w:r>
      <w:r>
        <w:rPr/>
        <w:t>algorithm for the proposed mechanism was presented and message priority taken into account.</w:t>
      </w:r>
      <w:r>
        <w:rPr>
          <w:spacing w:val="40"/>
        </w:rPr>
        <w:t> </w:t>
      </w:r>
      <w:r>
        <w:rPr/>
        <w:t>Comparative analysis of AFNER, N-Drop and TBCC were outlined. The merits of congestion control using proactive approach over the reactive type were given. However, the proposed strategy was protocol dependent that replicated uncontrolled message copies in the network resulting into wastage of network-limited resources.</w:t>
      </w:r>
    </w:p>
    <w:p>
      <w:pPr>
        <w:pStyle w:val="BodyText"/>
        <w:spacing w:line="480" w:lineRule="auto" w:before="160"/>
        <w:ind w:left="540" w:right="1349"/>
        <w:jc w:val="both"/>
      </w:pPr>
      <w:r>
        <w:rPr>
          <w:b/>
        </w:rPr>
        <w:t>Silva </w:t>
      </w:r>
      <w:r>
        <w:rPr>
          <w:b/>
          <w:i/>
        </w:rPr>
        <w:t>et al. </w:t>
      </w:r>
      <w:r>
        <w:rPr>
          <w:b/>
        </w:rPr>
        <w:t>(2015) </w:t>
      </w:r>
      <w:r>
        <w:rPr/>
        <w:t>proposed directed site-bond percolation theory based DTN congestion model and studied the network behavior under congestion. In their work, the network was represented</w:t>
      </w:r>
      <w:r>
        <w:rPr>
          <w:spacing w:val="40"/>
        </w:rPr>
        <w:t> </w:t>
      </w:r>
      <w:r>
        <w:rPr/>
        <w:t>in graphical form (V, E) where V represented sites and E denoted edges of the graph otherwise called bond. In the model, they established that there existed a path between the source to destination node consisted of blocked sites, which represented</w:t>
      </w:r>
      <w:r>
        <w:rPr>
          <w:spacing w:val="40"/>
        </w:rPr>
        <w:t> </w:t>
      </w:r>
      <w:r>
        <w:rPr/>
        <w:t>DTN nodes whose buffers are congested and unblocked sites represented DTN nodes</w:t>
      </w:r>
      <w:r>
        <w:rPr>
          <w:spacing w:val="-4"/>
        </w:rPr>
        <w:t> </w:t>
      </w:r>
      <w:r>
        <w:rPr/>
        <w:t>that are</w:t>
      </w:r>
      <w:r>
        <w:rPr>
          <w:spacing w:val="-3"/>
        </w:rPr>
        <w:t> </w:t>
      </w:r>
      <w:r>
        <w:rPr/>
        <w:t>not congested. The active contact between DTN nodes was termed open bond. The model determined the node’s buffer occupancy as an indication for congestion in the network. ONE simulator was used to simulate the model and the results showed that the DTN behavior under congestion was identical using both epidemic</w:t>
      </w:r>
      <w:r>
        <w:rPr>
          <w:spacing w:val="-4"/>
        </w:rPr>
        <w:t> </w:t>
      </w:r>
      <w:r>
        <w:rPr/>
        <w:t>and first contact routing</w:t>
      </w:r>
      <w:r>
        <w:rPr>
          <w:spacing w:val="-3"/>
        </w:rPr>
        <w:t> </w:t>
      </w:r>
      <w:r>
        <w:rPr/>
        <w:t>protocol</w:t>
      </w:r>
      <w:r>
        <w:rPr>
          <w:spacing w:val="-11"/>
        </w:rPr>
        <w:t> </w:t>
      </w:r>
      <w:r>
        <w:rPr/>
        <w:t>and</w:t>
      </w:r>
      <w:r>
        <w:rPr>
          <w:spacing w:val="-3"/>
        </w:rPr>
        <w:t> </w:t>
      </w:r>
      <w:r>
        <w:rPr/>
        <w:t>considered</w:t>
      </w:r>
      <w:r>
        <w:rPr>
          <w:spacing w:val="-3"/>
        </w:rPr>
        <w:t> </w:t>
      </w:r>
      <w:r>
        <w:rPr/>
        <w:t>average buffer block</w:t>
      </w:r>
      <w:r>
        <w:rPr>
          <w:spacing w:val="-3"/>
        </w:rPr>
        <w:t> </w:t>
      </w:r>
      <w:r>
        <w:rPr/>
        <w:t>time</w:t>
      </w:r>
      <w:r>
        <w:rPr>
          <w:spacing w:val="-4"/>
        </w:rPr>
        <w:t> </w:t>
      </w:r>
      <w:r>
        <w:rPr/>
        <w:t>and</w:t>
      </w:r>
      <w:r>
        <w:rPr>
          <w:spacing w:val="-3"/>
        </w:rPr>
        <w:t> </w:t>
      </w:r>
      <w:r>
        <w:rPr/>
        <w:t>average buffer occupancy. However, the model decision-making parameters took a lot of computation time, which eventually make the model’s variables, and functions responded to congestion </w:t>
      </w:r>
      <w:r>
        <w:rPr>
          <w:spacing w:val="-2"/>
        </w:rPr>
        <w:t>untimely.</w:t>
      </w:r>
    </w:p>
    <w:p>
      <w:pPr>
        <w:spacing w:after="0" w:line="480" w:lineRule="auto"/>
        <w:jc w:val="both"/>
        <w:sectPr>
          <w:pgSz w:w="12240" w:h="15840"/>
          <w:pgMar w:header="0" w:footer="1012" w:top="1360" w:bottom="1200" w:left="900" w:right="80"/>
        </w:sectPr>
      </w:pPr>
    </w:p>
    <w:p>
      <w:pPr>
        <w:pStyle w:val="BodyText"/>
        <w:spacing w:line="480" w:lineRule="auto" w:before="72"/>
        <w:ind w:left="540" w:right="1359"/>
        <w:jc w:val="both"/>
      </w:pPr>
      <w:r>
        <w:rPr>
          <w:b/>
        </w:rPr>
        <w:t>Stewart </w:t>
      </w:r>
      <w:r>
        <w:rPr>
          <w:b/>
          <w:i/>
        </w:rPr>
        <w:t>et al. </w:t>
      </w:r>
      <w:r>
        <w:rPr>
          <w:b/>
        </w:rPr>
        <w:t>(2016)</w:t>
      </w:r>
      <w:r>
        <w:rPr>
          <w:b/>
          <w:spacing w:val="40"/>
        </w:rPr>
        <w:t> </w:t>
      </w:r>
      <w:r>
        <w:rPr/>
        <w:t>developed one-copy DTN protocol to address the issue of congestion, shortest path routing and operate effectively at high load network. The mechanism used cost estimate and least congested path to route packets from source node to destination node. In their work, the modeled path congestion and routing connectivity was characterized by convoluted parameters such as proximity measure and net destination queue waiting time by minimizing delivery cost were used. The mechanism was simulated using ONE simulator. The results presented showed maximization of packet delivery probability.</w:t>
      </w:r>
      <w:r>
        <w:rPr>
          <w:spacing w:val="40"/>
        </w:rPr>
        <w:t> </w:t>
      </w:r>
      <w:r>
        <w:rPr/>
        <w:t>However, the decision making parameters, which include proximity measure, net destination queue waiting time, and the modeled estimated delivery cost as exponential function demand much computational time thereby making the algorithm to respond to congestion untimely.</w:t>
      </w:r>
    </w:p>
    <w:p>
      <w:pPr>
        <w:pStyle w:val="BodyText"/>
        <w:spacing w:line="480" w:lineRule="auto" w:before="161"/>
        <w:ind w:left="540" w:right="1357"/>
        <w:jc w:val="both"/>
      </w:pPr>
      <w:r>
        <w:rPr>
          <w:b/>
        </w:rPr>
        <w:t>Silva </w:t>
      </w:r>
      <w:r>
        <w:rPr>
          <w:b/>
          <w:i/>
        </w:rPr>
        <w:t>et al. </w:t>
      </w:r>
      <w:r>
        <w:rPr>
          <w:b/>
        </w:rPr>
        <w:t>(2016) </w:t>
      </w:r>
      <w:r>
        <w:rPr/>
        <w:t>presented smart DTN congestion control (Smart-DTN-CC) technique to address congestion problem. In the work, Q-learning approach was employed which is a variant of reinforcement learning technique.</w:t>
      </w:r>
      <w:r>
        <w:rPr>
          <w:spacing w:val="40"/>
        </w:rPr>
        <w:t> </w:t>
      </w:r>
      <w:r>
        <w:rPr/>
        <w:t>They built representations of the node’s state taken cognizance of the Q-values in congestion control decision making and allow node to use</w:t>
      </w:r>
      <w:r>
        <w:rPr>
          <w:spacing w:val="40"/>
        </w:rPr>
        <w:t> </w:t>
      </w:r>
      <w:r>
        <w:rPr/>
        <w:t>different action selection strategies. Buffer occupancy threshold was employed to determine the present congestion level and activate the respective state transition. ONE simulator was used to implement the smart-DTN-CC strategy and the results presented showed improvement in terms of average delivery ratio and latencies. However, the Q- learning approach required training period, and the decision-making parameters needed computational time to update the reward function for each transition made by node making the approach to respond to congestion </w:t>
      </w:r>
      <w:r>
        <w:rPr>
          <w:spacing w:val="-2"/>
        </w:rPr>
        <w:t>untimely.</w:t>
      </w:r>
    </w:p>
    <w:p>
      <w:pPr>
        <w:pStyle w:val="BodyText"/>
        <w:spacing w:line="480" w:lineRule="auto" w:before="160"/>
        <w:ind w:left="540" w:right="1352"/>
        <w:jc w:val="both"/>
      </w:pPr>
      <w:r>
        <w:rPr/>
        <w:t>From</w:t>
      </w:r>
      <w:r>
        <w:rPr>
          <w:spacing w:val="-10"/>
        </w:rPr>
        <w:t> </w:t>
      </w:r>
      <w:r>
        <w:rPr/>
        <w:t>the aforementioned limitations from</w:t>
      </w:r>
      <w:r>
        <w:rPr>
          <w:spacing w:val="-10"/>
        </w:rPr>
        <w:t> </w:t>
      </w:r>
      <w:r>
        <w:rPr/>
        <w:t>the</w:t>
      </w:r>
      <w:r>
        <w:rPr>
          <w:spacing w:val="-2"/>
        </w:rPr>
        <w:t> </w:t>
      </w:r>
      <w:r>
        <w:rPr/>
        <w:t>review</w:t>
      </w:r>
      <w:r>
        <w:rPr>
          <w:spacing w:val="-2"/>
        </w:rPr>
        <w:t> </w:t>
      </w:r>
      <w:r>
        <w:rPr/>
        <w:t>of</w:t>
      </w:r>
      <w:r>
        <w:rPr>
          <w:spacing w:val="-9"/>
        </w:rPr>
        <w:t> </w:t>
      </w:r>
      <w:r>
        <w:rPr/>
        <w:t>similar works</w:t>
      </w:r>
      <w:r>
        <w:rPr>
          <w:spacing w:val="-3"/>
        </w:rPr>
        <w:t> </w:t>
      </w:r>
      <w:r>
        <w:rPr/>
        <w:t>and literature, it is evident that</w:t>
      </w:r>
      <w:r>
        <w:rPr>
          <w:spacing w:val="59"/>
        </w:rPr>
        <w:t> </w:t>
      </w:r>
      <w:r>
        <w:rPr/>
        <w:t>TBCC</w:t>
      </w:r>
      <w:r>
        <w:rPr>
          <w:spacing w:val="56"/>
        </w:rPr>
        <w:t> </w:t>
      </w:r>
      <w:r>
        <w:rPr/>
        <w:t>drops</w:t>
      </w:r>
      <w:r>
        <w:rPr>
          <w:spacing w:val="55"/>
        </w:rPr>
        <w:t> </w:t>
      </w:r>
      <w:r>
        <w:rPr/>
        <w:t>a</w:t>
      </w:r>
      <w:r>
        <w:rPr>
          <w:spacing w:val="56"/>
        </w:rPr>
        <w:t> </w:t>
      </w:r>
      <w:r>
        <w:rPr/>
        <w:t>good</w:t>
      </w:r>
      <w:r>
        <w:rPr>
          <w:spacing w:val="57"/>
        </w:rPr>
        <w:t> </w:t>
      </w:r>
      <w:r>
        <w:rPr/>
        <w:t>number</w:t>
      </w:r>
      <w:r>
        <w:rPr>
          <w:spacing w:val="59"/>
        </w:rPr>
        <w:t> </w:t>
      </w:r>
      <w:r>
        <w:rPr/>
        <w:t>of</w:t>
      </w:r>
      <w:r>
        <w:rPr>
          <w:spacing w:val="54"/>
        </w:rPr>
        <w:t> </w:t>
      </w:r>
      <w:r>
        <w:rPr/>
        <w:t>messages</w:t>
      </w:r>
      <w:r>
        <w:rPr>
          <w:spacing w:val="65"/>
        </w:rPr>
        <w:t> </w:t>
      </w:r>
      <w:r>
        <w:rPr/>
        <w:t>whenever</w:t>
      </w:r>
      <w:r>
        <w:rPr>
          <w:spacing w:val="60"/>
        </w:rPr>
        <w:t> </w:t>
      </w:r>
      <w:r>
        <w:rPr/>
        <w:t>the</w:t>
      </w:r>
      <w:r>
        <w:rPr>
          <w:spacing w:val="57"/>
        </w:rPr>
        <w:t> </w:t>
      </w:r>
      <w:r>
        <w:rPr/>
        <w:t>buffer</w:t>
      </w:r>
      <w:r>
        <w:rPr>
          <w:spacing w:val="60"/>
        </w:rPr>
        <w:t> </w:t>
      </w:r>
      <w:r>
        <w:rPr/>
        <w:t>overflows</w:t>
      </w:r>
      <w:r>
        <w:rPr>
          <w:spacing w:val="55"/>
        </w:rPr>
        <w:t> </w:t>
      </w:r>
      <w:r>
        <w:rPr/>
        <w:t>without</w:t>
      </w:r>
      <w:r>
        <w:rPr>
          <w:spacing w:val="62"/>
        </w:rPr>
        <w:t> </w:t>
      </w:r>
      <w:r>
        <w:rPr>
          <w:spacing w:val="-5"/>
        </w:rPr>
        <w:t>any</w:t>
      </w:r>
    </w:p>
    <w:p>
      <w:pPr>
        <w:spacing w:after="0" w:line="480" w:lineRule="auto"/>
        <w:jc w:val="both"/>
        <w:sectPr>
          <w:pgSz w:w="12240" w:h="15840"/>
          <w:pgMar w:header="0" w:footer="1012" w:top="1360" w:bottom="1200" w:left="900" w:right="80"/>
        </w:sectPr>
      </w:pPr>
    </w:p>
    <w:p>
      <w:pPr>
        <w:pStyle w:val="BodyText"/>
        <w:spacing w:line="482" w:lineRule="auto" w:before="72"/>
        <w:ind w:left="540" w:right="1351"/>
        <w:jc w:val="both"/>
      </w:pPr>
      <w:r>
        <w:rPr/>
        <w:t>consideration, which is the major limitation of the algorithm, which in turn affects the overall performance of the network. The mTBCC algorithm addressed this by rerouting the incoming message to the nearest congestion free node using adaptive forwarding mechanism, which takes into consideration of the available largest free buffer size and the least migration cost from the congested node.</w:t>
      </w:r>
    </w:p>
    <w:p>
      <w:pPr>
        <w:spacing w:after="0" w:line="482" w:lineRule="auto"/>
        <w:jc w:val="both"/>
        <w:sectPr>
          <w:pgSz w:w="12240" w:h="15840"/>
          <w:pgMar w:header="0" w:footer="1012" w:top="1360" w:bottom="1200" w:left="900" w:right="80"/>
        </w:sectPr>
      </w:pPr>
    </w:p>
    <w:p>
      <w:pPr>
        <w:pStyle w:val="Heading1"/>
        <w:spacing w:line="616" w:lineRule="auto"/>
        <w:ind w:left="3605" w:right="4422"/>
      </w:pPr>
      <w:bookmarkStart w:name="_TOC_250023" w:id="28"/>
      <w:r>
        <w:rPr/>
        <w:t>CHAPTER</w:t>
      </w:r>
      <w:r>
        <w:rPr>
          <w:spacing w:val="-15"/>
        </w:rPr>
        <w:t> </w:t>
      </w:r>
      <w:r>
        <w:rPr/>
        <w:t>THREE </w:t>
      </w:r>
      <w:bookmarkEnd w:id="28"/>
      <w:r>
        <w:rPr>
          <w:spacing w:val="-2"/>
        </w:rPr>
        <w:t>METHODS</w:t>
      </w:r>
    </w:p>
    <w:p>
      <w:pPr>
        <w:pStyle w:val="Heading2"/>
        <w:numPr>
          <w:ilvl w:val="1"/>
          <w:numId w:val="16"/>
        </w:numPr>
        <w:tabs>
          <w:tab w:pos="1260" w:val="left" w:leader="none"/>
        </w:tabs>
        <w:spacing w:line="240" w:lineRule="auto" w:before="7" w:after="0"/>
        <w:ind w:left="1260" w:right="0" w:hanging="720"/>
        <w:jc w:val="both"/>
      </w:pPr>
      <w:bookmarkStart w:name="_TOC_250022" w:id="29"/>
      <w:bookmarkEnd w:id="29"/>
      <w:r>
        <w:rPr>
          <w:spacing w:val="-2"/>
        </w:rPr>
        <w:t>Introduction</w:t>
      </w:r>
    </w:p>
    <w:p>
      <w:pPr>
        <w:pStyle w:val="BodyText"/>
        <w:spacing w:before="149"/>
        <w:rPr>
          <w:b/>
        </w:rPr>
      </w:pPr>
    </w:p>
    <w:p>
      <w:pPr>
        <w:pStyle w:val="BodyText"/>
        <w:spacing w:line="480" w:lineRule="auto"/>
        <w:ind w:left="540" w:right="1360"/>
        <w:jc w:val="both"/>
      </w:pPr>
      <w:r>
        <w:rPr/>
        <w:t>In this chapter, the methods, and procedures used for the successful completion of this research are explained and the token-based congestion control algorithm TBCC and the modified token- based congestion control algorithm mTBCC were developed for opportunistic networks.</w:t>
      </w:r>
    </w:p>
    <w:p>
      <w:pPr>
        <w:pStyle w:val="Heading2"/>
        <w:numPr>
          <w:ilvl w:val="1"/>
          <w:numId w:val="16"/>
        </w:numPr>
        <w:tabs>
          <w:tab w:pos="1260" w:val="left" w:leader="none"/>
        </w:tabs>
        <w:spacing w:line="240" w:lineRule="auto" w:before="10" w:after="0"/>
        <w:ind w:left="1260" w:right="0" w:hanging="720"/>
        <w:jc w:val="both"/>
      </w:pPr>
      <w:bookmarkStart w:name="_TOC_250021" w:id="30"/>
      <w:bookmarkEnd w:id="30"/>
      <w:r>
        <w:rPr>
          <w:spacing w:val="-2"/>
        </w:rPr>
        <w:t>Methodology</w:t>
      </w:r>
    </w:p>
    <w:p>
      <w:pPr>
        <w:pStyle w:val="BodyText"/>
        <w:spacing w:before="150"/>
        <w:rPr>
          <w:b/>
        </w:rPr>
      </w:pPr>
    </w:p>
    <w:p>
      <w:pPr>
        <w:pStyle w:val="BodyText"/>
        <w:ind w:left="540"/>
        <w:jc w:val="both"/>
      </w:pPr>
      <w:r>
        <w:rPr/>
        <w:t>The</w:t>
      </w:r>
      <w:r>
        <w:rPr>
          <w:spacing w:val="1"/>
        </w:rPr>
        <w:t> </w:t>
      </w:r>
      <w:r>
        <w:rPr/>
        <w:t>methodology</w:t>
      </w:r>
      <w:r>
        <w:rPr>
          <w:spacing w:val="-10"/>
        </w:rPr>
        <w:t> </w:t>
      </w:r>
      <w:r>
        <w:rPr/>
        <w:t>adopted</w:t>
      </w:r>
      <w:r>
        <w:rPr>
          <w:spacing w:val="-5"/>
        </w:rPr>
        <w:t> </w:t>
      </w:r>
      <w:r>
        <w:rPr/>
        <w:t>in</w:t>
      </w:r>
      <w:r>
        <w:rPr>
          <w:spacing w:val="-5"/>
        </w:rPr>
        <w:t> </w:t>
      </w:r>
      <w:r>
        <w:rPr/>
        <w:t>this</w:t>
      </w:r>
      <w:r>
        <w:rPr>
          <w:spacing w:val="-2"/>
        </w:rPr>
        <w:t> </w:t>
      </w:r>
      <w:r>
        <w:rPr/>
        <w:t>research is</w:t>
      </w:r>
      <w:r>
        <w:rPr>
          <w:spacing w:val="-2"/>
        </w:rPr>
        <w:t> </w:t>
      </w:r>
      <w:r>
        <w:rPr/>
        <w:t>described as</w:t>
      </w:r>
      <w:r>
        <w:rPr>
          <w:spacing w:val="2"/>
        </w:rPr>
        <w:t> </w:t>
      </w:r>
      <w:r>
        <w:rPr>
          <w:spacing w:val="-2"/>
        </w:rPr>
        <w:t>follows:</w:t>
      </w:r>
    </w:p>
    <w:p>
      <w:pPr>
        <w:pStyle w:val="BodyText"/>
      </w:pPr>
    </w:p>
    <w:p>
      <w:pPr>
        <w:pStyle w:val="ListParagraph"/>
        <w:numPr>
          <w:ilvl w:val="0"/>
          <w:numId w:val="17"/>
        </w:numPr>
        <w:tabs>
          <w:tab w:pos="1260" w:val="left" w:leader="none"/>
        </w:tabs>
        <w:spacing w:line="240" w:lineRule="auto" w:before="0" w:after="0"/>
        <w:ind w:left="1260" w:right="0" w:hanging="360"/>
        <w:jc w:val="left"/>
        <w:rPr>
          <w:sz w:val="24"/>
        </w:rPr>
      </w:pPr>
      <w:r>
        <w:rPr>
          <w:sz w:val="24"/>
        </w:rPr>
        <w:t>Replication</w:t>
      </w:r>
      <w:r>
        <w:rPr>
          <w:spacing w:val="-7"/>
          <w:sz w:val="24"/>
        </w:rPr>
        <w:t> </w:t>
      </w:r>
      <w:r>
        <w:rPr>
          <w:sz w:val="24"/>
        </w:rPr>
        <w:t>of</w:t>
      </w:r>
      <w:r>
        <w:rPr>
          <w:spacing w:val="-9"/>
          <w:sz w:val="24"/>
        </w:rPr>
        <w:t> </w:t>
      </w:r>
      <w:r>
        <w:rPr>
          <w:sz w:val="24"/>
        </w:rPr>
        <w:t>TBCC</w:t>
      </w:r>
      <w:r>
        <w:rPr>
          <w:spacing w:val="-3"/>
          <w:sz w:val="24"/>
        </w:rPr>
        <w:t> </w:t>
      </w:r>
      <w:r>
        <w:rPr>
          <w:sz w:val="24"/>
        </w:rPr>
        <w:t>using</w:t>
      </w:r>
      <w:r>
        <w:rPr>
          <w:spacing w:val="-2"/>
          <w:sz w:val="24"/>
        </w:rPr>
        <w:t> </w:t>
      </w:r>
      <w:r>
        <w:rPr>
          <w:sz w:val="24"/>
        </w:rPr>
        <w:t>the</w:t>
      </w:r>
      <w:r>
        <w:rPr>
          <w:spacing w:val="2"/>
          <w:sz w:val="24"/>
        </w:rPr>
        <w:t> </w:t>
      </w:r>
      <w:r>
        <w:rPr>
          <w:sz w:val="24"/>
        </w:rPr>
        <w:t>following</w:t>
      </w:r>
      <w:r>
        <w:rPr>
          <w:spacing w:val="-1"/>
          <w:sz w:val="24"/>
        </w:rPr>
        <w:t> </w:t>
      </w:r>
      <w:r>
        <w:rPr>
          <w:spacing w:val="-2"/>
          <w:sz w:val="24"/>
        </w:rPr>
        <w:t>steps:</w:t>
      </w:r>
    </w:p>
    <w:p>
      <w:pPr>
        <w:pStyle w:val="BodyText"/>
      </w:pPr>
    </w:p>
    <w:p>
      <w:pPr>
        <w:pStyle w:val="ListParagraph"/>
        <w:numPr>
          <w:ilvl w:val="1"/>
          <w:numId w:val="17"/>
        </w:numPr>
        <w:tabs>
          <w:tab w:pos="1980" w:val="left" w:leader="none"/>
        </w:tabs>
        <w:spacing w:line="240" w:lineRule="auto" w:before="0" w:after="0"/>
        <w:ind w:left="1980" w:right="0" w:hanging="359"/>
        <w:jc w:val="left"/>
        <w:rPr>
          <w:sz w:val="24"/>
        </w:rPr>
      </w:pPr>
      <w:r>
        <w:rPr>
          <w:sz w:val="24"/>
        </w:rPr>
        <w:t>Initialization</w:t>
      </w:r>
      <w:r>
        <w:rPr>
          <w:spacing w:val="-5"/>
          <w:sz w:val="24"/>
        </w:rPr>
        <w:t> </w:t>
      </w:r>
      <w:r>
        <w:rPr>
          <w:sz w:val="24"/>
        </w:rPr>
        <w:t>of</w:t>
      </w:r>
      <w:r>
        <w:rPr>
          <w:spacing w:val="-7"/>
          <w:sz w:val="24"/>
        </w:rPr>
        <w:t> </w:t>
      </w:r>
      <w:r>
        <w:rPr>
          <w:sz w:val="24"/>
        </w:rPr>
        <w:t>token</w:t>
      </w:r>
      <w:r>
        <w:rPr>
          <w:spacing w:val="-5"/>
          <w:sz w:val="24"/>
        </w:rPr>
        <w:t> </w:t>
      </w:r>
      <w:r>
        <w:rPr>
          <w:sz w:val="24"/>
        </w:rPr>
        <w:t>using</w:t>
      </w:r>
      <w:r>
        <w:rPr>
          <w:spacing w:val="1"/>
          <w:sz w:val="24"/>
        </w:rPr>
        <w:t> </w:t>
      </w:r>
      <w:r>
        <w:rPr>
          <w:sz w:val="24"/>
        </w:rPr>
        <w:t>queue </w:t>
      </w:r>
      <w:r>
        <w:rPr>
          <w:spacing w:val="-4"/>
          <w:sz w:val="24"/>
        </w:rPr>
        <w:t>size</w:t>
      </w:r>
    </w:p>
    <w:p>
      <w:pPr>
        <w:pStyle w:val="BodyText"/>
      </w:pPr>
    </w:p>
    <w:p>
      <w:pPr>
        <w:pStyle w:val="ListParagraph"/>
        <w:numPr>
          <w:ilvl w:val="1"/>
          <w:numId w:val="17"/>
        </w:numPr>
        <w:tabs>
          <w:tab w:pos="1980" w:val="left" w:leader="none"/>
        </w:tabs>
        <w:spacing w:line="240" w:lineRule="auto" w:before="0" w:after="0"/>
        <w:ind w:left="1980" w:right="0" w:hanging="359"/>
        <w:jc w:val="left"/>
        <w:rPr>
          <w:sz w:val="24"/>
        </w:rPr>
      </w:pPr>
      <w:r>
        <w:rPr>
          <w:sz w:val="24"/>
        </w:rPr>
        <w:t>Mechanism</w:t>
      </w:r>
      <w:r>
        <w:rPr>
          <w:spacing w:val="-8"/>
          <w:sz w:val="24"/>
        </w:rPr>
        <w:t> </w:t>
      </w:r>
      <w:r>
        <w:rPr>
          <w:sz w:val="24"/>
        </w:rPr>
        <w:t>to confirm</w:t>
      </w:r>
      <w:r>
        <w:rPr>
          <w:spacing w:val="-5"/>
          <w:sz w:val="24"/>
        </w:rPr>
        <w:t> </w:t>
      </w:r>
      <w:r>
        <w:rPr>
          <w:sz w:val="24"/>
        </w:rPr>
        <w:t>source</w:t>
      </w:r>
      <w:r>
        <w:rPr>
          <w:spacing w:val="-2"/>
          <w:sz w:val="24"/>
        </w:rPr>
        <w:t> </w:t>
      </w:r>
      <w:r>
        <w:rPr>
          <w:sz w:val="24"/>
        </w:rPr>
        <w:t>node</w:t>
      </w:r>
      <w:r>
        <w:rPr>
          <w:spacing w:val="-1"/>
          <w:sz w:val="24"/>
        </w:rPr>
        <w:t> </w:t>
      </w:r>
      <w:r>
        <w:rPr>
          <w:sz w:val="24"/>
        </w:rPr>
        <w:t>encounters</w:t>
      </w:r>
      <w:r>
        <w:rPr>
          <w:spacing w:val="-2"/>
          <w:sz w:val="24"/>
        </w:rPr>
        <w:t> </w:t>
      </w:r>
      <w:r>
        <w:rPr>
          <w:sz w:val="24"/>
        </w:rPr>
        <w:t>new</w:t>
      </w:r>
      <w:r>
        <w:rPr>
          <w:spacing w:val="-1"/>
          <w:sz w:val="24"/>
        </w:rPr>
        <w:t> </w:t>
      </w:r>
      <w:r>
        <w:rPr>
          <w:spacing w:val="-2"/>
          <w:sz w:val="24"/>
        </w:rPr>
        <w:t>neighbor(s)</w:t>
      </w:r>
    </w:p>
    <w:p>
      <w:pPr>
        <w:pStyle w:val="BodyText"/>
      </w:pPr>
    </w:p>
    <w:p>
      <w:pPr>
        <w:pStyle w:val="ListParagraph"/>
        <w:numPr>
          <w:ilvl w:val="1"/>
          <w:numId w:val="17"/>
        </w:numPr>
        <w:tabs>
          <w:tab w:pos="1980" w:val="left" w:leader="none"/>
        </w:tabs>
        <w:spacing w:line="240" w:lineRule="auto" w:before="0" w:after="0"/>
        <w:ind w:left="1980" w:right="0" w:hanging="359"/>
        <w:jc w:val="left"/>
        <w:rPr>
          <w:sz w:val="24"/>
        </w:rPr>
      </w:pPr>
      <w:r>
        <w:rPr>
          <w:sz w:val="24"/>
        </w:rPr>
        <w:t>Establish</w:t>
      </w:r>
      <w:r>
        <w:rPr>
          <w:spacing w:val="-9"/>
          <w:sz w:val="24"/>
        </w:rPr>
        <w:t> </w:t>
      </w:r>
      <w:r>
        <w:rPr>
          <w:sz w:val="24"/>
        </w:rPr>
        <w:t>that</w:t>
      </w:r>
      <w:r>
        <w:rPr>
          <w:spacing w:val="4"/>
          <w:sz w:val="24"/>
        </w:rPr>
        <w:t> </w:t>
      </w:r>
      <w:r>
        <w:rPr>
          <w:sz w:val="24"/>
        </w:rPr>
        <w:t>source</w:t>
      </w:r>
      <w:r>
        <w:rPr>
          <w:spacing w:val="-3"/>
          <w:sz w:val="24"/>
        </w:rPr>
        <w:t> </w:t>
      </w:r>
      <w:r>
        <w:rPr>
          <w:sz w:val="24"/>
        </w:rPr>
        <w:t>node</w:t>
      </w:r>
      <w:r>
        <w:rPr>
          <w:spacing w:val="-2"/>
          <w:sz w:val="24"/>
        </w:rPr>
        <w:t> </w:t>
      </w:r>
      <w:r>
        <w:rPr>
          <w:sz w:val="24"/>
        </w:rPr>
        <w:t>generates</w:t>
      </w:r>
      <w:r>
        <w:rPr>
          <w:spacing w:val="-4"/>
          <w:sz w:val="24"/>
        </w:rPr>
        <w:t> </w:t>
      </w:r>
      <w:r>
        <w:rPr>
          <w:sz w:val="24"/>
        </w:rPr>
        <w:t>new</w:t>
      </w:r>
      <w:r>
        <w:rPr>
          <w:spacing w:val="3"/>
          <w:sz w:val="24"/>
        </w:rPr>
        <w:t> </w:t>
      </w:r>
      <w:r>
        <w:rPr>
          <w:spacing w:val="-2"/>
          <w:sz w:val="24"/>
        </w:rPr>
        <w:t>message</w:t>
      </w:r>
    </w:p>
    <w:p>
      <w:pPr>
        <w:pStyle w:val="BodyText"/>
      </w:pPr>
    </w:p>
    <w:p>
      <w:pPr>
        <w:pStyle w:val="ListParagraph"/>
        <w:numPr>
          <w:ilvl w:val="1"/>
          <w:numId w:val="17"/>
        </w:numPr>
        <w:tabs>
          <w:tab w:pos="1981" w:val="left" w:leader="none"/>
        </w:tabs>
        <w:spacing w:line="240" w:lineRule="auto" w:before="0" w:after="0"/>
        <w:ind w:left="1981" w:right="0" w:hanging="360"/>
        <w:jc w:val="left"/>
        <w:rPr>
          <w:sz w:val="24"/>
        </w:rPr>
      </w:pPr>
      <w:r>
        <w:rPr>
          <w:sz w:val="24"/>
        </w:rPr>
        <w:t>Determine</w:t>
      </w:r>
      <w:r>
        <w:rPr>
          <w:spacing w:val="20"/>
          <w:sz w:val="24"/>
        </w:rPr>
        <w:t> </w:t>
      </w:r>
      <w:r>
        <w:rPr>
          <w:sz w:val="24"/>
        </w:rPr>
        <w:t>whether</w:t>
      </w:r>
      <w:r>
        <w:rPr>
          <w:spacing w:val="25"/>
          <w:sz w:val="24"/>
        </w:rPr>
        <w:t> </w:t>
      </w:r>
      <w:r>
        <w:rPr>
          <w:sz w:val="24"/>
        </w:rPr>
        <w:t>the</w:t>
      </w:r>
      <w:r>
        <w:rPr>
          <w:spacing w:val="23"/>
          <w:sz w:val="24"/>
        </w:rPr>
        <w:t> </w:t>
      </w:r>
      <w:r>
        <w:rPr>
          <w:sz w:val="24"/>
        </w:rPr>
        <w:t>queue</w:t>
      </w:r>
      <w:r>
        <w:rPr>
          <w:spacing w:val="23"/>
          <w:sz w:val="24"/>
        </w:rPr>
        <w:t> </w:t>
      </w:r>
      <w:r>
        <w:rPr>
          <w:sz w:val="24"/>
        </w:rPr>
        <w:t>state</w:t>
      </w:r>
      <w:r>
        <w:rPr>
          <w:spacing w:val="18"/>
          <w:sz w:val="24"/>
        </w:rPr>
        <w:t> </w:t>
      </w:r>
      <w:r>
        <w:rPr>
          <w:sz w:val="24"/>
        </w:rPr>
        <w:t>of</w:t>
      </w:r>
      <w:r>
        <w:rPr>
          <w:spacing w:val="16"/>
          <w:sz w:val="24"/>
        </w:rPr>
        <w:t> </w:t>
      </w:r>
      <w:r>
        <w:rPr>
          <w:sz w:val="24"/>
        </w:rPr>
        <w:t>the</w:t>
      </w:r>
      <w:r>
        <w:rPr>
          <w:spacing w:val="23"/>
          <w:sz w:val="24"/>
        </w:rPr>
        <w:t> </w:t>
      </w:r>
      <w:r>
        <w:rPr>
          <w:sz w:val="24"/>
        </w:rPr>
        <w:t>node</w:t>
      </w:r>
      <w:r>
        <w:rPr>
          <w:spacing w:val="28"/>
          <w:sz w:val="24"/>
        </w:rPr>
        <w:t> </w:t>
      </w:r>
      <w:r>
        <w:rPr>
          <w:sz w:val="24"/>
        </w:rPr>
        <w:t>is</w:t>
      </w:r>
      <w:r>
        <w:rPr>
          <w:spacing w:val="25"/>
          <w:sz w:val="24"/>
        </w:rPr>
        <w:t> </w:t>
      </w:r>
      <w:r>
        <w:rPr>
          <w:sz w:val="24"/>
        </w:rPr>
        <w:t>full,</w:t>
      </w:r>
      <w:r>
        <w:rPr>
          <w:spacing w:val="31"/>
          <w:sz w:val="24"/>
        </w:rPr>
        <w:t> </w:t>
      </w:r>
      <w:r>
        <w:rPr>
          <w:sz w:val="24"/>
        </w:rPr>
        <w:t>if</w:t>
      </w:r>
      <w:r>
        <w:rPr>
          <w:spacing w:val="21"/>
          <w:sz w:val="24"/>
        </w:rPr>
        <w:t> </w:t>
      </w:r>
      <w:r>
        <w:rPr>
          <w:sz w:val="24"/>
        </w:rPr>
        <w:t>yes,</w:t>
      </w:r>
      <w:r>
        <w:rPr>
          <w:spacing w:val="26"/>
          <w:sz w:val="24"/>
        </w:rPr>
        <w:t> </w:t>
      </w:r>
      <w:r>
        <w:rPr>
          <w:sz w:val="24"/>
        </w:rPr>
        <w:t>drop</w:t>
      </w:r>
      <w:r>
        <w:rPr>
          <w:spacing w:val="14"/>
          <w:sz w:val="24"/>
        </w:rPr>
        <w:t> </w:t>
      </w:r>
      <w:r>
        <w:rPr>
          <w:sz w:val="24"/>
        </w:rPr>
        <w:t>the</w:t>
      </w:r>
      <w:r>
        <w:rPr>
          <w:spacing w:val="28"/>
          <w:sz w:val="24"/>
        </w:rPr>
        <w:t> </w:t>
      </w:r>
      <w:r>
        <w:rPr>
          <w:spacing w:val="-2"/>
          <w:sz w:val="24"/>
        </w:rPr>
        <w:t>message.</w:t>
      </w:r>
    </w:p>
    <w:p>
      <w:pPr>
        <w:pStyle w:val="BodyText"/>
        <w:spacing w:before="1"/>
      </w:pPr>
    </w:p>
    <w:p>
      <w:pPr>
        <w:pStyle w:val="BodyText"/>
        <w:ind w:left="1981"/>
      </w:pPr>
      <w:r>
        <w:rPr/>
        <w:t>Otherwise,</w:t>
      </w:r>
      <w:r>
        <w:rPr>
          <w:spacing w:val="-4"/>
        </w:rPr>
        <w:t> </w:t>
      </w:r>
      <w:r>
        <w:rPr/>
        <w:t>transmit</w:t>
      </w:r>
      <w:r>
        <w:rPr>
          <w:spacing w:val="-1"/>
        </w:rPr>
        <w:t> </w:t>
      </w:r>
      <w:r>
        <w:rPr/>
        <w:t>the</w:t>
      </w:r>
      <w:r>
        <w:rPr>
          <w:spacing w:val="-1"/>
        </w:rPr>
        <w:t> </w:t>
      </w:r>
      <w:r>
        <w:rPr/>
        <w:t>message</w:t>
      </w:r>
      <w:r>
        <w:rPr>
          <w:spacing w:val="-6"/>
        </w:rPr>
        <w:t> </w:t>
      </w:r>
      <w:r>
        <w:rPr/>
        <w:t>to</w:t>
      </w:r>
      <w:r>
        <w:rPr>
          <w:spacing w:val="-1"/>
        </w:rPr>
        <w:t> </w:t>
      </w:r>
      <w:r>
        <w:rPr/>
        <w:t>next</w:t>
      </w:r>
      <w:r>
        <w:rPr>
          <w:spacing w:val="-1"/>
        </w:rPr>
        <w:t> </w:t>
      </w:r>
      <w:r>
        <w:rPr/>
        <w:t>best </w:t>
      </w:r>
      <w:r>
        <w:rPr>
          <w:spacing w:val="-4"/>
        </w:rPr>
        <w:t>hop.</w:t>
      </w:r>
    </w:p>
    <w:p>
      <w:pPr>
        <w:pStyle w:val="BodyText"/>
      </w:pPr>
    </w:p>
    <w:p>
      <w:pPr>
        <w:pStyle w:val="ListParagraph"/>
        <w:numPr>
          <w:ilvl w:val="1"/>
          <w:numId w:val="17"/>
        </w:numPr>
        <w:tabs>
          <w:tab w:pos="1981" w:val="left" w:leader="none"/>
        </w:tabs>
        <w:spacing w:line="480" w:lineRule="auto" w:before="0" w:after="0"/>
        <w:ind w:left="1981" w:right="1358" w:hanging="360"/>
        <w:jc w:val="both"/>
        <w:rPr>
          <w:sz w:val="24"/>
        </w:rPr>
      </w:pPr>
      <w:r>
        <w:rPr>
          <w:sz w:val="24"/>
        </w:rPr>
        <w:t>Determine whether the message time-to-live timer expires, if yes, drop the message. Otherwise, transmit the message to next best hop.</w:t>
      </w:r>
    </w:p>
    <w:p>
      <w:pPr>
        <w:pStyle w:val="ListParagraph"/>
        <w:numPr>
          <w:ilvl w:val="0"/>
          <w:numId w:val="17"/>
        </w:numPr>
        <w:tabs>
          <w:tab w:pos="1260" w:val="left" w:leader="none"/>
        </w:tabs>
        <w:spacing w:line="240" w:lineRule="auto" w:before="1" w:after="0"/>
        <w:ind w:left="1260" w:right="0" w:hanging="360"/>
        <w:jc w:val="left"/>
        <w:rPr>
          <w:sz w:val="24"/>
        </w:rPr>
      </w:pPr>
      <w:r>
        <w:rPr>
          <w:sz w:val="24"/>
        </w:rPr>
        <w:t>Development</w:t>
      </w:r>
      <w:r>
        <w:rPr>
          <w:spacing w:val="-1"/>
          <w:sz w:val="24"/>
        </w:rPr>
        <w:t> </w:t>
      </w:r>
      <w:r>
        <w:rPr>
          <w:sz w:val="24"/>
        </w:rPr>
        <w:t>of</w:t>
      </w:r>
      <w:r>
        <w:rPr>
          <w:spacing w:val="-11"/>
          <w:sz w:val="24"/>
        </w:rPr>
        <w:t> </w:t>
      </w:r>
      <w:r>
        <w:rPr>
          <w:sz w:val="24"/>
        </w:rPr>
        <w:t>the</w:t>
      </w:r>
      <w:r>
        <w:rPr>
          <w:spacing w:val="-4"/>
          <w:sz w:val="24"/>
        </w:rPr>
        <w:t> </w:t>
      </w:r>
      <w:r>
        <w:rPr>
          <w:sz w:val="24"/>
        </w:rPr>
        <w:t>mTBCC</w:t>
      </w:r>
      <w:r>
        <w:rPr>
          <w:spacing w:val="-5"/>
          <w:sz w:val="24"/>
        </w:rPr>
        <w:t> </w:t>
      </w:r>
      <w:r>
        <w:rPr>
          <w:sz w:val="24"/>
        </w:rPr>
        <w:t>using</w:t>
      </w:r>
      <w:r>
        <w:rPr>
          <w:spacing w:val="-4"/>
          <w:sz w:val="24"/>
        </w:rPr>
        <w:t> </w:t>
      </w:r>
      <w:r>
        <w:rPr>
          <w:sz w:val="24"/>
        </w:rPr>
        <w:t>the</w:t>
      </w:r>
      <w:r>
        <w:rPr>
          <w:spacing w:val="1"/>
          <w:sz w:val="24"/>
        </w:rPr>
        <w:t> </w:t>
      </w:r>
      <w:r>
        <w:rPr>
          <w:sz w:val="24"/>
        </w:rPr>
        <w:t>following</w:t>
      </w:r>
      <w:r>
        <w:rPr>
          <w:spacing w:val="-3"/>
          <w:sz w:val="24"/>
        </w:rPr>
        <w:t> </w:t>
      </w:r>
      <w:r>
        <w:rPr>
          <w:spacing w:val="-2"/>
          <w:sz w:val="24"/>
        </w:rPr>
        <w:t>steps:</w:t>
      </w:r>
    </w:p>
    <w:p>
      <w:pPr>
        <w:pStyle w:val="ListParagraph"/>
        <w:numPr>
          <w:ilvl w:val="1"/>
          <w:numId w:val="17"/>
        </w:numPr>
        <w:tabs>
          <w:tab w:pos="1980" w:val="left" w:leader="none"/>
        </w:tabs>
        <w:spacing w:line="240" w:lineRule="auto" w:before="276" w:after="0"/>
        <w:ind w:left="1980" w:right="0" w:hanging="359"/>
        <w:jc w:val="left"/>
        <w:rPr>
          <w:sz w:val="24"/>
        </w:rPr>
      </w:pPr>
      <w:r>
        <w:rPr>
          <w:sz w:val="24"/>
        </w:rPr>
        <w:t>Repeat</w:t>
      </w:r>
      <w:r>
        <w:rPr>
          <w:spacing w:val="7"/>
          <w:sz w:val="24"/>
        </w:rPr>
        <w:t> </w:t>
      </w:r>
      <w:r>
        <w:rPr>
          <w:sz w:val="24"/>
        </w:rPr>
        <w:t>steps a-c</w:t>
      </w:r>
      <w:r>
        <w:rPr>
          <w:spacing w:val="-9"/>
          <w:sz w:val="24"/>
        </w:rPr>
        <w:t> </w:t>
      </w:r>
      <w:r>
        <w:rPr>
          <w:sz w:val="24"/>
        </w:rPr>
        <w:t>of</w:t>
      </w:r>
      <w:r>
        <w:rPr>
          <w:spacing w:val="57"/>
          <w:sz w:val="24"/>
        </w:rPr>
        <w:t> </w:t>
      </w:r>
      <w:r>
        <w:rPr>
          <w:spacing w:val="-5"/>
          <w:sz w:val="24"/>
        </w:rPr>
        <w:t>(1)</w:t>
      </w:r>
    </w:p>
    <w:p>
      <w:pPr>
        <w:pStyle w:val="ListParagraph"/>
        <w:numPr>
          <w:ilvl w:val="1"/>
          <w:numId w:val="17"/>
        </w:numPr>
        <w:tabs>
          <w:tab w:pos="1981" w:val="left" w:leader="none"/>
        </w:tabs>
        <w:spacing w:line="480" w:lineRule="auto" w:before="276" w:after="0"/>
        <w:ind w:left="1981" w:right="1358" w:hanging="360"/>
        <w:jc w:val="both"/>
        <w:rPr>
          <w:sz w:val="24"/>
        </w:rPr>
      </w:pPr>
      <w:r>
        <w:rPr>
          <w:sz w:val="24"/>
        </w:rPr>
        <w:t>Determine whether the queue state</w:t>
      </w:r>
      <w:r>
        <w:rPr>
          <w:spacing w:val="-2"/>
          <w:sz w:val="24"/>
        </w:rPr>
        <w:t> </w:t>
      </w:r>
      <w:r>
        <w:rPr>
          <w:sz w:val="24"/>
        </w:rPr>
        <w:t>of</w:t>
      </w:r>
      <w:r>
        <w:rPr>
          <w:spacing w:val="-4"/>
          <w:sz w:val="24"/>
        </w:rPr>
        <w:t> </w:t>
      </w:r>
      <w:r>
        <w:rPr>
          <w:sz w:val="24"/>
        </w:rPr>
        <w:t>the node is full; redirect the message to any intermediate</w:t>
      </w:r>
      <w:r>
        <w:rPr>
          <w:spacing w:val="-3"/>
          <w:sz w:val="24"/>
        </w:rPr>
        <w:t> </w:t>
      </w:r>
      <w:r>
        <w:rPr>
          <w:sz w:val="24"/>
        </w:rPr>
        <w:t>node</w:t>
      </w:r>
      <w:r>
        <w:rPr>
          <w:spacing w:val="-3"/>
          <w:sz w:val="24"/>
        </w:rPr>
        <w:t> </w:t>
      </w:r>
      <w:r>
        <w:rPr>
          <w:sz w:val="24"/>
        </w:rPr>
        <w:t>whose</w:t>
      </w:r>
      <w:r>
        <w:rPr>
          <w:spacing w:val="-3"/>
          <w:sz w:val="24"/>
        </w:rPr>
        <w:t> </w:t>
      </w:r>
      <w:r>
        <w:rPr>
          <w:sz w:val="24"/>
        </w:rPr>
        <w:t>queue state is not full. If</w:t>
      </w:r>
      <w:r>
        <w:rPr>
          <w:spacing w:val="-1"/>
          <w:sz w:val="24"/>
        </w:rPr>
        <w:t> </w:t>
      </w:r>
      <w:r>
        <w:rPr>
          <w:sz w:val="24"/>
        </w:rPr>
        <w:t>buffer is full</w:t>
      </w:r>
      <w:r>
        <w:rPr>
          <w:spacing w:val="-1"/>
          <w:sz w:val="24"/>
        </w:rPr>
        <w:t> </w:t>
      </w:r>
      <w:r>
        <w:rPr>
          <w:sz w:val="24"/>
        </w:rPr>
        <w:t>for</w:t>
      </w:r>
      <w:r>
        <w:rPr>
          <w:spacing w:val="-1"/>
          <w:sz w:val="24"/>
        </w:rPr>
        <w:t> </w:t>
      </w:r>
      <w:r>
        <w:rPr>
          <w:sz w:val="24"/>
        </w:rPr>
        <w:t>all</w:t>
      </w:r>
      <w:r>
        <w:rPr>
          <w:spacing w:val="-1"/>
          <w:sz w:val="24"/>
        </w:rPr>
        <w:t> </w:t>
      </w:r>
      <w:r>
        <w:rPr>
          <w:sz w:val="24"/>
        </w:rPr>
        <w:t>nodes, drop the message.</w:t>
      </w:r>
    </w:p>
    <w:p>
      <w:pPr>
        <w:pStyle w:val="ListParagraph"/>
        <w:numPr>
          <w:ilvl w:val="1"/>
          <w:numId w:val="17"/>
        </w:numPr>
        <w:tabs>
          <w:tab w:pos="1980" w:val="left" w:leader="none"/>
        </w:tabs>
        <w:spacing w:line="240" w:lineRule="auto" w:before="0" w:after="0"/>
        <w:ind w:left="1980" w:right="0" w:hanging="359"/>
        <w:jc w:val="both"/>
        <w:rPr>
          <w:sz w:val="24"/>
        </w:rPr>
      </w:pPr>
      <w:r>
        <w:rPr>
          <w:sz w:val="24"/>
        </w:rPr>
        <w:t>Repeat</w:t>
      </w:r>
      <w:r>
        <w:rPr>
          <w:spacing w:val="5"/>
          <w:sz w:val="24"/>
        </w:rPr>
        <w:t> </w:t>
      </w:r>
      <w:r>
        <w:rPr>
          <w:sz w:val="24"/>
        </w:rPr>
        <w:t>step</w:t>
      </w:r>
      <w:r>
        <w:rPr>
          <w:spacing w:val="-4"/>
          <w:sz w:val="24"/>
        </w:rPr>
        <w:t> </w:t>
      </w:r>
      <w:r>
        <w:rPr>
          <w:sz w:val="24"/>
        </w:rPr>
        <w:t>1(e</w:t>
      </w:r>
      <w:r>
        <w:rPr>
          <w:spacing w:val="-4"/>
          <w:sz w:val="24"/>
        </w:rPr>
        <w:t> </w:t>
      </w:r>
      <w:r>
        <w:rPr>
          <w:spacing w:val="-10"/>
          <w:sz w:val="24"/>
        </w:rPr>
        <w:t>)</w:t>
      </w:r>
    </w:p>
    <w:p>
      <w:pPr>
        <w:spacing w:after="0" w:line="240" w:lineRule="auto"/>
        <w:jc w:val="both"/>
        <w:rPr>
          <w:sz w:val="24"/>
        </w:rPr>
        <w:sectPr>
          <w:pgSz w:w="12240" w:h="15840"/>
          <w:pgMar w:header="0" w:footer="1012" w:top="1380" w:bottom="1200" w:left="900" w:right="80"/>
        </w:sectPr>
      </w:pPr>
    </w:p>
    <w:p>
      <w:pPr>
        <w:pStyle w:val="ListParagraph"/>
        <w:numPr>
          <w:ilvl w:val="0"/>
          <w:numId w:val="17"/>
        </w:numPr>
        <w:tabs>
          <w:tab w:pos="1261" w:val="left" w:leader="none"/>
        </w:tabs>
        <w:spacing w:line="480" w:lineRule="auto" w:before="72" w:after="0"/>
        <w:ind w:left="1261" w:right="1366" w:hanging="361"/>
        <w:jc w:val="left"/>
        <w:rPr>
          <w:sz w:val="24"/>
        </w:rPr>
      </w:pPr>
      <w:r>
        <w:rPr>
          <w:sz w:val="24"/>
        </w:rPr>
        <w:t>Setting up the opportunistic</w:t>
      </w:r>
      <w:r>
        <w:rPr>
          <w:spacing w:val="28"/>
          <w:sz w:val="24"/>
        </w:rPr>
        <w:t> </w:t>
      </w:r>
      <w:r>
        <w:rPr>
          <w:sz w:val="24"/>
        </w:rPr>
        <w:t>network environment</w:t>
      </w:r>
      <w:r>
        <w:rPr>
          <w:spacing w:val="30"/>
          <w:sz w:val="24"/>
        </w:rPr>
        <w:t> </w:t>
      </w:r>
      <w:r>
        <w:rPr>
          <w:sz w:val="24"/>
        </w:rPr>
        <w:t>simulation scenario</w:t>
      </w:r>
      <w:r>
        <w:rPr>
          <w:spacing w:val="29"/>
          <w:sz w:val="24"/>
        </w:rPr>
        <w:t> </w:t>
      </w:r>
      <w:r>
        <w:rPr>
          <w:sz w:val="24"/>
        </w:rPr>
        <w:t>using ONE with </w:t>
      </w:r>
      <w:r>
        <w:rPr>
          <w:spacing w:val="-2"/>
          <w:sz w:val="24"/>
        </w:rPr>
        <w:t>Eclipse:</w:t>
      </w:r>
    </w:p>
    <w:p>
      <w:pPr>
        <w:pStyle w:val="ListParagraph"/>
        <w:numPr>
          <w:ilvl w:val="1"/>
          <w:numId w:val="17"/>
        </w:numPr>
        <w:tabs>
          <w:tab w:pos="1980" w:val="left" w:leader="none"/>
        </w:tabs>
        <w:spacing w:line="240" w:lineRule="auto" w:before="1" w:after="0"/>
        <w:ind w:left="1980" w:right="0" w:hanging="359"/>
        <w:jc w:val="left"/>
        <w:rPr>
          <w:sz w:val="24"/>
        </w:rPr>
      </w:pPr>
      <w:r>
        <w:rPr>
          <w:sz w:val="24"/>
        </w:rPr>
        <w:t>Configuring</w:t>
      </w:r>
      <w:r>
        <w:rPr>
          <w:spacing w:val="-4"/>
          <w:sz w:val="24"/>
        </w:rPr>
        <w:t> </w:t>
      </w:r>
      <w:r>
        <w:rPr>
          <w:sz w:val="24"/>
        </w:rPr>
        <w:t>the</w:t>
      </w:r>
      <w:r>
        <w:rPr>
          <w:spacing w:val="-2"/>
          <w:sz w:val="24"/>
        </w:rPr>
        <w:t> </w:t>
      </w:r>
      <w:r>
        <w:rPr>
          <w:sz w:val="24"/>
        </w:rPr>
        <w:t>Java</w:t>
      </w:r>
      <w:r>
        <w:rPr>
          <w:spacing w:val="-2"/>
          <w:sz w:val="24"/>
        </w:rPr>
        <w:t> </w:t>
      </w:r>
      <w:r>
        <w:rPr>
          <w:sz w:val="24"/>
        </w:rPr>
        <w:t>Virtual</w:t>
      </w:r>
      <w:r>
        <w:rPr>
          <w:spacing w:val="-10"/>
          <w:sz w:val="24"/>
        </w:rPr>
        <w:t> </w:t>
      </w:r>
      <w:r>
        <w:rPr>
          <w:sz w:val="24"/>
        </w:rPr>
        <w:t>Machine</w:t>
      </w:r>
      <w:r>
        <w:rPr>
          <w:spacing w:val="-2"/>
          <w:sz w:val="24"/>
        </w:rPr>
        <w:t> </w:t>
      </w:r>
      <w:r>
        <w:rPr>
          <w:sz w:val="24"/>
        </w:rPr>
        <w:t>and</w:t>
      </w:r>
      <w:r>
        <w:rPr>
          <w:spacing w:val="-1"/>
          <w:sz w:val="24"/>
        </w:rPr>
        <w:t> </w:t>
      </w:r>
      <w:r>
        <w:rPr>
          <w:sz w:val="24"/>
        </w:rPr>
        <w:t>setting</w:t>
      </w:r>
      <w:r>
        <w:rPr>
          <w:spacing w:val="2"/>
          <w:sz w:val="24"/>
        </w:rPr>
        <w:t> </w:t>
      </w:r>
      <w:r>
        <w:rPr>
          <w:sz w:val="24"/>
        </w:rPr>
        <w:t>up</w:t>
      </w:r>
      <w:r>
        <w:rPr>
          <w:spacing w:val="-6"/>
          <w:sz w:val="24"/>
        </w:rPr>
        <w:t> </w:t>
      </w:r>
      <w:r>
        <w:rPr>
          <w:sz w:val="24"/>
        </w:rPr>
        <w:t>the</w:t>
      </w:r>
      <w:r>
        <w:rPr>
          <w:spacing w:val="-2"/>
          <w:sz w:val="24"/>
        </w:rPr>
        <w:t> </w:t>
      </w:r>
      <w:r>
        <w:rPr>
          <w:sz w:val="24"/>
        </w:rPr>
        <w:t>environment</w:t>
      </w:r>
      <w:r>
        <w:rPr>
          <w:spacing w:val="4"/>
          <w:sz w:val="24"/>
        </w:rPr>
        <w:t> </w:t>
      </w:r>
      <w:r>
        <w:rPr>
          <w:spacing w:val="-2"/>
          <w:sz w:val="24"/>
        </w:rPr>
        <w:t>variable</w:t>
      </w:r>
    </w:p>
    <w:p>
      <w:pPr>
        <w:pStyle w:val="BodyText"/>
      </w:pPr>
    </w:p>
    <w:p>
      <w:pPr>
        <w:pStyle w:val="ListParagraph"/>
        <w:numPr>
          <w:ilvl w:val="1"/>
          <w:numId w:val="17"/>
        </w:numPr>
        <w:tabs>
          <w:tab w:pos="1980" w:val="left" w:leader="none"/>
        </w:tabs>
        <w:spacing w:line="240" w:lineRule="auto" w:before="0" w:after="0"/>
        <w:ind w:left="1980" w:right="0" w:hanging="359"/>
        <w:jc w:val="left"/>
        <w:rPr>
          <w:sz w:val="24"/>
        </w:rPr>
      </w:pPr>
      <w:r>
        <w:rPr>
          <w:sz w:val="24"/>
        </w:rPr>
        <w:t>Setting</w:t>
      </w:r>
      <w:r>
        <w:rPr>
          <w:spacing w:val="-4"/>
          <w:sz w:val="24"/>
        </w:rPr>
        <w:t> </w:t>
      </w:r>
      <w:r>
        <w:rPr>
          <w:sz w:val="24"/>
        </w:rPr>
        <w:t>the</w:t>
      </w:r>
      <w:r>
        <w:rPr>
          <w:spacing w:val="-3"/>
          <w:sz w:val="24"/>
        </w:rPr>
        <w:t> </w:t>
      </w:r>
      <w:r>
        <w:rPr>
          <w:sz w:val="24"/>
        </w:rPr>
        <w:t>simulation</w:t>
      </w:r>
      <w:r>
        <w:rPr>
          <w:spacing w:val="-6"/>
          <w:sz w:val="24"/>
        </w:rPr>
        <w:t> </w:t>
      </w:r>
      <w:r>
        <w:rPr>
          <w:sz w:val="24"/>
        </w:rPr>
        <w:t>workspace</w:t>
      </w:r>
      <w:r>
        <w:rPr>
          <w:spacing w:val="-2"/>
          <w:sz w:val="24"/>
        </w:rPr>
        <w:t> </w:t>
      </w:r>
      <w:r>
        <w:rPr>
          <w:sz w:val="24"/>
        </w:rPr>
        <w:t>and</w:t>
      </w:r>
      <w:r>
        <w:rPr>
          <w:spacing w:val="-2"/>
          <w:sz w:val="24"/>
        </w:rPr>
        <w:t> </w:t>
      </w:r>
      <w:r>
        <w:rPr>
          <w:sz w:val="24"/>
        </w:rPr>
        <w:t>compiling</w:t>
      </w:r>
      <w:r>
        <w:rPr>
          <w:spacing w:val="-1"/>
          <w:sz w:val="24"/>
        </w:rPr>
        <w:t> </w:t>
      </w:r>
      <w:r>
        <w:rPr>
          <w:sz w:val="24"/>
        </w:rPr>
        <w:t>the</w:t>
      </w:r>
      <w:r>
        <w:rPr>
          <w:spacing w:val="-3"/>
          <w:sz w:val="24"/>
        </w:rPr>
        <w:t> </w:t>
      </w:r>
      <w:r>
        <w:rPr>
          <w:sz w:val="24"/>
        </w:rPr>
        <w:t>ONE</w:t>
      </w:r>
      <w:r>
        <w:rPr>
          <w:spacing w:val="1"/>
          <w:sz w:val="24"/>
        </w:rPr>
        <w:t> </w:t>
      </w:r>
      <w:r>
        <w:rPr>
          <w:spacing w:val="-2"/>
          <w:sz w:val="24"/>
        </w:rPr>
        <w:t>simulator.</w:t>
      </w:r>
    </w:p>
    <w:p>
      <w:pPr>
        <w:pStyle w:val="BodyText"/>
      </w:pPr>
    </w:p>
    <w:p>
      <w:pPr>
        <w:pStyle w:val="ListParagraph"/>
        <w:numPr>
          <w:ilvl w:val="0"/>
          <w:numId w:val="17"/>
        </w:numPr>
        <w:tabs>
          <w:tab w:pos="1260" w:val="left" w:leader="none"/>
        </w:tabs>
        <w:spacing w:line="240" w:lineRule="auto" w:before="0" w:after="0"/>
        <w:ind w:left="1260" w:right="0" w:hanging="360"/>
        <w:jc w:val="left"/>
        <w:rPr>
          <w:sz w:val="24"/>
        </w:rPr>
      </w:pPr>
      <w:r>
        <w:rPr>
          <w:sz w:val="24"/>
        </w:rPr>
        <w:t>Modeling</w:t>
      </w:r>
      <w:r>
        <w:rPr>
          <w:spacing w:val="-1"/>
          <w:sz w:val="24"/>
        </w:rPr>
        <w:t> </w:t>
      </w:r>
      <w:r>
        <w:rPr>
          <w:sz w:val="24"/>
        </w:rPr>
        <w:t>of</w:t>
      </w:r>
      <w:r>
        <w:rPr>
          <w:spacing w:val="-8"/>
          <w:sz w:val="24"/>
        </w:rPr>
        <w:t> </w:t>
      </w:r>
      <w:r>
        <w:rPr>
          <w:sz w:val="24"/>
        </w:rPr>
        <w:t>the</w:t>
      </w:r>
      <w:r>
        <w:rPr>
          <w:spacing w:val="-2"/>
          <w:sz w:val="24"/>
        </w:rPr>
        <w:t> </w:t>
      </w:r>
      <w:r>
        <w:rPr>
          <w:sz w:val="24"/>
        </w:rPr>
        <w:t>opportunistic</w:t>
      </w:r>
      <w:r>
        <w:rPr>
          <w:spacing w:val="4"/>
          <w:sz w:val="24"/>
        </w:rPr>
        <w:t> </w:t>
      </w:r>
      <w:r>
        <w:rPr>
          <w:sz w:val="24"/>
        </w:rPr>
        <w:t>network</w:t>
      </w:r>
      <w:r>
        <w:rPr>
          <w:spacing w:val="-5"/>
          <w:sz w:val="24"/>
        </w:rPr>
        <w:t> </w:t>
      </w:r>
      <w:r>
        <w:rPr>
          <w:spacing w:val="-2"/>
          <w:sz w:val="24"/>
        </w:rPr>
        <w:t>using:</w:t>
      </w:r>
    </w:p>
    <w:p>
      <w:pPr>
        <w:pStyle w:val="BodyText"/>
      </w:pPr>
    </w:p>
    <w:p>
      <w:pPr>
        <w:pStyle w:val="ListParagraph"/>
        <w:numPr>
          <w:ilvl w:val="1"/>
          <w:numId w:val="17"/>
        </w:numPr>
        <w:tabs>
          <w:tab w:pos="1980" w:val="left" w:leader="none"/>
        </w:tabs>
        <w:spacing w:line="240" w:lineRule="auto" w:before="0" w:after="0"/>
        <w:ind w:left="1980" w:right="0" w:hanging="359"/>
        <w:jc w:val="left"/>
        <w:rPr>
          <w:sz w:val="24"/>
        </w:rPr>
      </w:pPr>
      <w:r>
        <w:rPr>
          <w:sz w:val="24"/>
        </w:rPr>
        <w:t>Deployment</w:t>
      </w:r>
      <w:r>
        <w:rPr>
          <w:spacing w:val="4"/>
          <w:sz w:val="24"/>
        </w:rPr>
        <w:t> </w:t>
      </w:r>
      <w:r>
        <w:rPr>
          <w:sz w:val="24"/>
        </w:rPr>
        <w:t>of</w:t>
      </w:r>
      <w:r>
        <w:rPr>
          <w:spacing w:val="-8"/>
          <w:sz w:val="24"/>
        </w:rPr>
        <w:t> </w:t>
      </w:r>
      <w:r>
        <w:rPr>
          <w:sz w:val="24"/>
        </w:rPr>
        <w:t>60 mobile</w:t>
      </w:r>
      <w:r>
        <w:rPr>
          <w:spacing w:val="4"/>
          <w:sz w:val="24"/>
        </w:rPr>
        <w:t> </w:t>
      </w:r>
      <w:r>
        <w:rPr>
          <w:sz w:val="24"/>
        </w:rPr>
        <w:t>nodes</w:t>
      </w:r>
      <w:r>
        <w:rPr>
          <w:spacing w:val="1"/>
          <w:sz w:val="24"/>
        </w:rPr>
        <w:t> </w:t>
      </w:r>
      <w:r>
        <w:rPr>
          <w:sz w:val="24"/>
        </w:rPr>
        <w:t>in</w:t>
      </w:r>
      <w:r>
        <w:rPr>
          <w:spacing w:val="-5"/>
          <w:sz w:val="24"/>
        </w:rPr>
        <w:t> </w:t>
      </w:r>
      <w:r>
        <w:rPr>
          <w:sz w:val="24"/>
        </w:rPr>
        <w:t>a</w:t>
      </w:r>
      <w:r>
        <w:rPr>
          <w:spacing w:val="-1"/>
          <w:sz w:val="24"/>
        </w:rPr>
        <w:t> </w:t>
      </w:r>
      <w:r>
        <w:rPr>
          <w:sz w:val="24"/>
        </w:rPr>
        <w:t>Helsinki</w:t>
      </w:r>
      <w:r>
        <w:rPr>
          <w:spacing w:val="-5"/>
          <w:sz w:val="24"/>
        </w:rPr>
        <w:t> </w:t>
      </w:r>
      <w:r>
        <w:rPr>
          <w:sz w:val="24"/>
        </w:rPr>
        <w:t>area</w:t>
      </w:r>
      <w:r>
        <w:rPr>
          <w:spacing w:val="-1"/>
          <w:sz w:val="24"/>
        </w:rPr>
        <w:t> </w:t>
      </w:r>
      <w:r>
        <w:rPr>
          <w:sz w:val="24"/>
        </w:rPr>
        <w:t>test-bed (4500 x</w:t>
      </w:r>
      <w:r>
        <w:rPr>
          <w:spacing w:val="-5"/>
          <w:sz w:val="24"/>
        </w:rPr>
        <w:t> </w:t>
      </w:r>
      <w:r>
        <w:rPr>
          <w:spacing w:val="-2"/>
          <w:sz w:val="24"/>
        </w:rPr>
        <w:t>3400m)</w:t>
      </w:r>
    </w:p>
    <w:p>
      <w:pPr>
        <w:pStyle w:val="BodyText"/>
      </w:pPr>
    </w:p>
    <w:p>
      <w:pPr>
        <w:pStyle w:val="ListParagraph"/>
        <w:numPr>
          <w:ilvl w:val="1"/>
          <w:numId w:val="17"/>
        </w:numPr>
        <w:tabs>
          <w:tab w:pos="1981" w:val="left" w:leader="none"/>
        </w:tabs>
        <w:spacing w:line="480" w:lineRule="auto" w:before="0" w:after="0"/>
        <w:ind w:left="1981" w:right="1360" w:hanging="360"/>
        <w:jc w:val="left"/>
        <w:rPr>
          <w:sz w:val="24"/>
        </w:rPr>
      </w:pPr>
      <w:r>
        <w:rPr>
          <w:sz w:val="24"/>
        </w:rPr>
        <w:t>Configuration</w:t>
      </w:r>
      <w:r>
        <w:rPr>
          <w:spacing w:val="40"/>
          <w:sz w:val="24"/>
        </w:rPr>
        <w:t> </w:t>
      </w:r>
      <w:r>
        <w:rPr>
          <w:sz w:val="24"/>
        </w:rPr>
        <w:t>of</w:t>
      </w:r>
      <w:r>
        <w:rPr>
          <w:spacing w:val="37"/>
          <w:sz w:val="24"/>
        </w:rPr>
        <w:t> </w:t>
      </w:r>
      <w:r>
        <w:rPr>
          <w:sz w:val="24"/>
        </w:rPr>
        <w:t>the</w:t>
      </w:r>
      <w:r>
        <w:rPr>
          <w:spacing w:val="40"/>
          <w:sz w:val="24"/>
        </w:rPr>
        <w:t> </w:t>
      </w:r>
      <w:r>
        <w:rPr>
          <w:sz w:val="24"/>
        </w:rPr>
        <w:t>nodes</w:t>
      </w:r>
      <w:r>
        <w:rPr>
          <w:spacing w:val="40"/>
          <w:sz w:val="24"/>
        </w:rPr>
        <w:t> </w:t>
      </w:r>
      <w:r>
        <w:rPr>
          <w:sz w:val="24"/>
        </w:rPr>
        <w:t>to</w:t>
      </w:r>
      <w:r>
        <w:rPr>
          <w:spacing w:val="40"/>
          <w:sz w:val="24"/>
        </w:rPr>
        <w:t> </w:t>
      </w:r>
      <w:r>
        <w:rPr>
          <w:sz w:val="24"/>
        </w:rPr>
        <w:t>be</w:t>
      </w:r>
      <w:r>
        <w:rPr>
          <w:spacing w:val="40"/>
          <w:sz w:val="24"/>
        </w:rPr>
        <w:t> </w:t>
      </w:r>
      <w:r>
        <w:rPr>
          <w:sz w:val="24"/>
        </w:rPr>
        <w:t>greatest</w:t>
      </w:r>
      <w:r>
        <w:rPr>
          <w:spacing w:val="40"/>
          <w:sz w:val="24"/>
        </w:rPr>
        <w:t> </w:t>
      </w:r>
      <w:r>
        <w:rPr>
          <w:sz w:val="24"/>
        </w:rPr>
        <w:t>connected</w:t>
      </w:r>
      <w:r>
        <w:rPr>
          <w:spacing w:val="40"/>
          <w:sz w:val="24"/>
        </w:rPr>
        <w:t> </w:t>
      </w:r>
      <w:r>
        <w:rPr>
          <w:sz w:val="24"/>
        </w:rPr>
        <w:t>components</w:t>
      </w:r>
      <w:r>
        <w:rPr>
          <w:spacing w:val="40"/>
          <w:sz w:val="24"/>
        </w:rPr>
        <w:t> </w:t>
      </w:r>
      <w:r>
        <w:rPr>
          <w:sz w:val="24"/>
        </w:rPr>
        <w:t>(GCC)</w:t>
      </w:r>
      <w:r>
        <w:rPr>
          <w:spacing w:val="40"/>
          <w:sz w:val="24"/>
        </w:rPr>
        <w:t> </w:t>
      </w:r>
      <w:r>
        <w:rPr>
          <w:sz w:val="24"/>
        </w:rPr>
        <w:t>inner nodes and greatest connected components</w:t>
      </w:r>
      <w:r>
        <w:rPr>
          <w:spacing w:val="40"/>
          <w:sz w:val="24"/>
        </w:rPr>
        <w:t> </w:t>
      </w:r>
      <w:r>
        <w:rPr>
          <w:sz w:val="24"/>
        </w:rPr>
        <w:t>(GCC) outside nodes</w:t>
      </w:r>
    </w:p>
    <w:p>
      <w:pPr>
        <w:pStyle w:val="ListParagraph"/>
        <w:numPr>
          <w:ilvl w:val="0"/>
          <w:numId w:val="17"/>
        </w:numPr>
        <w:tabs>
          <w:tab w:pos="1261" w:val="left" w:leader="none"/>
        </w:tabs>
        <w:spacing w:line="480" w:lineRule="auto" w:before="1" w:after="0"/>
        <w:ind w:left="1261" w:right="1370" w:hanging="361"/>
        <w:jc w:val="left"/>
        <w:rPr>
          <w:sz w:val="24"/>
        </w:rPr>
      </w:pPr>
      <w:r>
        <w:rPr>
          <w:sz w:val="24"/>
        </w:rPr>
        <w:t>Simulation</w:t>
      </w:r>
      <w:r>
        <w:rPr>
          <w:spacing w:val="38"/>
          <w:sz w:val="24"/>
        </w:rPr>
        <w:t> </w:t>
      </w:r>
      <w:r>
        <w:rPr>
          <w:sz w:val="24"/>
        </w:rPr>
        <w:t>of</w:t>
      </w:r>
      <w:r>
        <w:rPr>
          <w:spacing w:val="35"/>
          <w:sz w:val="24"/>
        </w:rPr>
        <w:t> </w:t>
      </w:r>
      <w:r>
        <w:rPr>
          <w:sz w:val="24"/>
        </w:rPr>
        <w:t>the</w:t>
      </w:r>
      <w:r>
        <w:rPr>
          <w:spacing w:val="40"/>
          <w:sz w:val="24"/>
        </w:rPr>
        <w:t> </w:t>
      </w:r>
      <w:r>
        <w:rPr>
          <w:sz w:val="24"/>
        </w:rPr>
        <w:t>TBCC</w:t>
      </w:r>
      <w:r>
        <w:rPr>
          <w:spacing w:val="40"/>
          <w:sz w:val="24"/>
        </w:rPr>
        <w:t> </w:t>
      </w:r>
      <w:r>
        <w:rPr>
          <w:sz w:val="24"/>
        </w:rPr>
        <w:t>and</w:t>
      </w:r>
      <w:r>
        <w:rPr>
          <w:spacing w:val="40"/>
          <w:sz w:val="24"/>
        </w:rPr>
        <w:t> </w:t>
      </w:r>
      <w:r>
        <w:rPr>
          <w:sz w:val="24"/>
        </w:rPr>
        <w:t>mTBCC</w:t>
      </w:r>
      <w:r>
        <w:rPr>
          <w:spacing w:val="40"/>
          <w:sz w:val="24"/>
        </w:rPr>
        <w:t> </w:t>
      </w:r>
      <w:r>
        <w:rPr>
          <w:sz w:val="24"/>
        </w:rPr>
        <w:t>using</w:t>
      </w:r>
      <w:r>
        <w:rPr>
          <w:spacing w:val="40"/>
          <w:sz w:val="24"/>
        </w:rPr>
        <w:t> </w:t>
      </w:r>
      <w:r>
        <w:rPr>
          <w:sz w:val="24"/>
        </w:rPr>
        <w:t>ONE</w:t>
      </w:r>
      <w:r>
        <w:rPr>
          <w:spacing w:val="40"/>
          <w:sz w:val="24"/>
        </w:rPr>
        <w:t> </w:t>
      </w:r>
      <w:r>
        <w:rPr>
          <w:sz w:val="24"/>
        </w:rPr>
        <w:t>on</w:t>
      </w:r>
      <w:r>
        <w:rPr>
          <w:spacing w:val="38"/>
          <w:sz w:val="24"/>
        </w:rPr>
        <w:t> </w:t>
      </w:r>
      <w:r>
        <w:rPr>
          <w:sz w:val="24"/>
        </w:rPr>
        <w:t>the</w:t>
      </w:r>
      <w:r>
        <w:rPr>
          <w:spacing w:val="40"/>
          <w:sz w:val="24"/>
        </w:rPr>
        <w:t> </w:t>
      </w:r>
      <w:r>
        <w:rPr>
          <w:sz w:val="24"/>
        </w:rPr>
        <w:t>model</w:t>
      </w:r>
      <w:r>
        <w:rPr>
          <w:spacing w:val="34"/>
          <w:sz w:val="24"/>
        </w:rPr>
        <w:t> </w:t>
      </w:r>
      <w:r>
        <w:rPr>
          <w:sz w:val="24"/>
        </w:rPr>
        <w:t>of</w:t>
      </w:r>
      <w:r>
        <w:rPr>
          <w:spacing w:val="40"/>
          <w:sz w:val="24"/>
        </w:rPr>
        <w:t> </w:t>
      </w:r>
      <w:r>
        <w:rPr>
          <w:sz w:val="24"/>
        </w:rPr>
        <w:t>step(4)</w:t>
      </w:r>
      <w:r>
        <w:rPr>
          <w:spacing w:val="40"/>
          <w:sz w:val="24"/>
        </w:rPr>
        <w:t> </w:t>
      </w:r>
      <w:r>
        <w:rPr>
          <w:sz w:val="24"/>
        </w:rPr>
        <w:t>using</w:t>
      </w:r>
      <w:r>
        <w:rPr>
          <w:spacing w:val="40"/>
          <w:sz w:val="24"/>
        </w:rPr>
        <w:t> </w:t>
      </w:r>
      <w:r>
        <w:rPr>
          <w:sz w:val="24"/>
        </w:rPr>
        <w:t>the </w:t>
      </w:r>
      <w:r>
        <w:rPr>
          <w:spacing w:val="-2"/>
          <w:sz w:val="24"/>
        </w:rPr>
        <w:t>following:</w:t>
      </w:r>
    </w:p>
    <w:p>
      <w:pPr>
        <w:pStyle w:val="ListParagraph"/>
        <w:numPr>
          <w:ilvl w:val="1"/>
          <w:numId w:val="17"/>
        </w:numPr>
        <w:tabs>
          <w:tab w:pos="2042" w:val="left" w:leader="none"/>
        </w:tabs>
        <w:spacing w:line="240" w:lineRule="auto" w:before="0" w:after="0"/>
        <w:ind w:left="2042" w:right="0" w:hanging="359"/>
        <w:jc w:val="left"/>
        <w:rPr>
          <w:sz w:val="24"/>
        </w:rPr>
      </w:pPr>
      <w:r>
        <w:rPr>
          <w:sz w:val="24"/>
        </w:rPr>
        <w:t>Setting</w:t>
      </w:r>
      <w:r>
        <w:rPr>
          <w:spacing w:val="-3"/>
          <w:sz w:val="24"/>
        </w:rPr>
        <w:t> </w:t>
      </w:r>
      <w:r>
        <w:rPr>
          <w:sz w:val="24"/>
        </w:rPr>
        <w:t>up</w:t>
      </w:r>
      <w:r>
        <w:rPr>
          <w:spacing w:val="-3"/>
          <w:sz w:val="24"/>
        </w:rPr>
        <w:t> </w:t>
      </w:r>
      <w:r>
        <w:rPr>
          <w:sz w:val="24"/>
        </w:rPr>
        <w:t>the</w:t>
      </w:r>
      <w:r>
        <w:rPr>
          <w:spacing w:val="-3"/>
          <w:sz w:val="24"/>
        </w:rPr>
        <w:t> </w:t>
      </w:r>
      <w:r>
        <w:rPr>
          <w:sz w:val="24"/>
        </w:rPr>
        <w:t>simulation</w:t>
      </w:r>
      <w:r>
        <w:rPr>
          <w:spacing w:val="-7"/>
          <w:sz w:val="24"/>
        </w:rPr>
        <w:t> </w:t>
      </w:r>
      <w:r>
        <w:rPr>
          <w:spacing w:val="-2"/>
          <w:sz w:val="24"/>
        </w:rPr>
        <w:t>parameters.</w:t>
      </w:r>
    </w:p>
    <w:p>
      <w:pPr>
        <w:pStyle w:val="BodyText"/>
      </w:pPr>
    </w:p>
    <w:p>
      <w:pPr>
        <w:pStyle w:val="ListParagraph"/>
        <w:numPr>
          <w:ilvl w:val="1"/>
          <w:numId w:val="17"/>
        </w:numPr>
        <w:tabs>
          <w:tab w:pos="2042" w:val="left" w:leader="none"/>
        </w:tabs>
        <w:spacing w:line="240" w:lineRule="auto" w:before="1" w:after="0"/>
        <w:ind w:left="2042" w:right="0" w:hanging="359"/>
        <w:jc w:val="left"/>
        <w:rPr>
          <w:sz w:val="24"/>
        </w:rPr>
      </w:pPr>
      <w:r>
        <w:rPr>
          <w:sz w:val="24"/>
        </w:rPr>
        <w:t>Run</w:t>
      </w:r>
      <w:r>
        <w:rPr>
          <w:spacing w:val="-4"/>
          <w:sz w:val="24"/>
        </w:rPr>
        <w:t> </w:t>
      </w:r>
      <w:r>
        <w:rPr>
          <w:sz w:val="24"/>
        </w:rPr>
        <w:t>the </w:t>
      </w:r>
      <w:r>
        <w:rPr>
          <w:spacing w:val="-2"/>
          <w:sz w:val="24"/>
        </w:rPr>
        <w:t>simulation</w:t>
      </w:r>
    </w:p>
    <w:p>
      <w:pPr>
        <w:pStyle w:val="ListParagraph"/>
        <w:numPr>
          <w:ilvl w:val="1"/>
          <w:numId w:val="17"/>
        </w:numPr>
        <w:tabs>
          <w:tab w:pos="2042" w:val="left" w:leader="none"/>
        </w:tabs>
        <w:spacing w:line="240" w:lineRule="auto" w:before="276" w:after="0"/>
        <w:ind w:left="2042" w:right="0" w:hanging="359"/>
        <w:jc w:val="left"/>
        <w:rPr>
          <w:sz w:val="24"/>
        </w:rPr>
      </w:pPr>
      <w:r>
        <w:rPr>
          <w:sz w:val="24"/>
        </w:rPr>
        <w:t>Obtain</w:t>
      </w:r>
      <w:r>
        <w:rPr>
          <w:spacing w:val="-6"/>
          <w:sz w:val="24"/>
        </w:rPr>
        <w:t> </w:t>
      </w:r>
      <w:r>
        <w:rPr>
          <w:spacing w:val="-2"/>
          <w:sz w:val="24"/>
        </w:rPr>
        <w:t>results</w:t>
      </w:r>
    </w:p>
    <w:p>
      <w:pPr>
        <w:pStyle w:val="ListParagraph"/>
        <w:numPr>
          <w:ilvl w:val="0"/>
          <w:numId w:val="17"/>
        </w:numPr>
        <w:tabs>
          <w:tab w:pos="1261" w:val="left" w:leader="none"/>
        </w:tabs>
        <w:spacing w:line="482" w:lineRule="auto" w:before="276" w:after="0"/>
        <w:ind w:left="1261" w:right="1353" w:hanging="361"/>
        <w:jc w:val="both"/>
        <w:rPr>
          <w:sz w:val="24"/>
        </w:rPr>
      </w:pPr>
      <w:r>
        <w:rPr>
          <w:sz w:val="24"/>
        </w:rPr>
        <w:t>Comparison of the performance of the modified token-based congestion control</w:t>
      </w:r>
      <w:r>
        <w:rPr>
          <w:spacing w:val="40"/>
          <w:sz w:val="24"/>
        </w:rPr>
        <w:t> </w:t>
      </w:r>
      <w:r>
        <w:rPr>
          <w:sz w:val="24"/>
        </w:rPr>
        <w:t>algorithm with that of the conventional token-based congestion control algorithm in</w:t>
      </w:r>
      <w:r>
        <w:rPr>
          <w:spacing w:val="80"/>
          <w:sz w:val="24"/>
        </w:rPr>
        <w:t> </w:t>
      </w:r>
      <w:r>
        <w:rPr>
          <w:sz w:val="24"/>
        </w:rPr>
        <w:t>terms of dropped message and network transit time.</w:t>
      </w:r>
    </w:p>
    <w:p>
      <w:pPr>
        <w:pStyle w:val="Heading2"/>
        <w:numPr>
          <w:ilvl w:val="1"/>
          <w:numId w:val="16"/>
        </w:numPr>
        <w:tabs>
          <w:tab w:pos="1260" w:val="left" w:leader="none"/>
        </w:tabs>
        <w:spacing w:line="240" w:lineRule="auto" w:before="160" w:after="0"/>
        <w:ind w:left="1260" w:right="0" w:hanging="720"/>
        <w:jc w:val="left"/>
      </w:pPr>
      <w:bookmarkStart w:name="_TOC_250020" w:id="31"/>
      <w:r>
        <w:rPr/>
        <w:t>Replication</w:t>
      </w:r>
      <w:r>
        <w:rPr>
          <w:spacing w:val="-2"/>
        </w:rPr>
        <w:t> </w:t>
      </w:r>
      <w:r>
        <w:rPr/>
        <w:t>of</w:t>
      </w:r>
      <w:r>
        <w:rPr>
          <w:spacing w:val="-4"/>
        </w:rPr>
        <w:t> </w:t>
      </w:r>
      <w:r>
        <w:rPr/>
        <w:t>the</w:t>
      </w:r>
      <w:r>
        <w:rPr>
          <w:spacing w:val="-1"/>
        </w:rPr>
        <w:t> </w:t>
      </w:r>
      <w:r>
        <w:rPr/>
        <w:t>token-based</w:t>
      </w:r>
      <w:r>
        <w:rPr>
          <w:spacing w:val="-1"/>
        </w:rPr>
        <w:t> </w:t>
      </w:r>
      <w:r>
        <w:rPr/>
        <w:t>congestion</w:t>
      </w:r>
      <w:r>
        <w:rPr>
          <w:spacing w:val="-4"/>
        </w:rPr>
        <w:t> </w:t>
      </w:r>
      <w:bookmarkEnd w:id="31"/>
      <w:r>
        <w:rPr>
          <w:spacing w:val="-2"/>
        </w:rPr>
        <w:t>control</w:t>
      </w:r>
    </w:p>
    <w:p>
      <w:pPr>
        <w:pStyle w:val="BodyText"/>
        <w:spacing w:before="154"/>
        <w:rPr>
          <w:b/>
        </w:rPr>
      </w:pPr>
    </w:p>
    <w:p>
      <w:pPr>
        <w:pStyle w:val="BodyText"/>
        <w:spacing w:line="480" w:lineRule="auto"/>
        <w:ind w:left="540" w:right="1363"/>
      </w:pPr>
      <w:r>
        <w:rPr/>
        <w:t>The processes involved in the replication and development of TBCC for opportunistic network</w:t>
      </w:r>
      <w:r>
        <w:rPr>
          <w:spacing w:val="40"/>
        </w:rPr>
        <w:t> </w:t>
      </w:r>
      <w:r>
        <w:rPr/>
        <w:t>are detailed in the following sub-sections.</w:t>
      </w:r>
    </w:p>
    <w:p>
      <w:pPr>
        <w:pStyle w:val="Heading2"/>
        <w:numPr>
          <w:ilvl w:val="2"/>
          <w:numId w:val="16"/>
        </w:numPr>
        <w:tabs>
          <w:tab w:pos="1260" w:val="left" w:leader="none"/>
        </w:tabs>
        <w:spacing w:line="240" w:lineRule="auto" w:before="169" w:after="0"/>
        <w:ind w:left="1260" w:right="0" w:hanging="720"/>
        <w:jc w:val="left"/>
      </w:pPr>
      <w:bookmarkStart w:name="_TOC_250019" w:id="32"/>
      <w:r>
        <w:rPr/>
        <w:t>Initializing</w:t>
      </w:r>
      <w:r>
        <w:rPr>
          <w:spacing w:val="-3"/>
        </w:rPr>
        <w:t> </w:t>
      </w:r>
      <w:r>
        <w:rPr/>
        <w:t>token</w:t>
      </w:r>
      <w:r>
        <w:rPr>
          <w:spacing w:val="-3"/>
        </w:rPr>
        <w:t> </w:t>
      </w:r>
      <w:r>
        <w:rPr/>
        <w:t>based</w:t>
      </w:r>
      <w:bookmarkEnd w:id="32"/>
      <w:r>
        <w:rPr>
          <w:spacing w:val="-2"/>
        </w:rPr>
        <w:t> parameter</w:t>
      </w:r>
    </w:p>
    <w:p>
      <w:pPr>
        <w:pStyle w:val="BodyText"/>
        <w:spacing w:before="148"/>
        <w:rPr>
          <w:b/>
        </w:rPr>
      </w:pPr>
    </w:p>
    <w:p>
      <w:pPr>
        <w:pStyle w:val="BodyText"/>
        <w:spacing w:line="480" w:lineRule="auto"/>
        <w:ind w:left="540" w:right="1299"/>
      </w:pPr>
      <w:r>
        <w:rPr/>
        <w:t>The</w:t>
      </w:r>
      <w:r>
        <w:rPr>
          <w:spacing w:val="29"/>
        </w:rPr>
        <w:t> </w:t>
      </w:r>
      <w:r>
        <w:rPr/>
        <w:t>performance</w:t>
      </w:r>
      <w:r>
        <w:rPr>
          <w:spacing w:val="29"/>
        </w:rPr>
        <w:t> </w:t>
      </w:r>
      <w:r>
        <w:rPr/>
        <w:t>of</w:t>
      </w:r>
      <w:r>
        <w:rPr>
          <w:spacing w:val="22"/>
        </w:rPr>
        <w:t> </w:t>
      </w:r>
      <w:r>
        <w:rPr/>
        <w:t>TBCC</w:t>
      </w:r>
      <w:r>
        <w:rPr>
          <w:spacing w:val="28"/>
        </w:rPr>
        <w:t> </w:t>
      </w:r>
      <w:r>
        <w:rPr/>
        <w:t>depends</w:t>
      </w:r>
      <w:r>
        <w:rPr>
          <w:spacing w:val="27"/>
        </w:rPr>
        <w:t> </w:t>
      </w:r>
      <w:r>
        <w:rPr/>
        <w:t>on</w:t>
      </w:r>
      <w:r>
        <w:rPr>
          <w:spacing w:val="25"/>
        </w:rPr>
        <w:t> </w:t>
      </w:r>
      <w:r>
        <w:rPr/>
        <w:t>the</w:t>
      </w:r>
      <w:r>
        <w:rPr>
          <w:spacing w:val="29"/>
        </w:rPr>
        <w:t> </w:t>
      </w:r>
      <w:r>
        <w:rPr/>
        <w:t>appropriate</w:t>
      </w:r>
      <w:r>
        <w:rPr>
          <w:spacing w:val="29"/>
        </w:rPr>
        <w:t> </w:t>
      </w:r>
      <w:r>
        <w:rPr/>
        <w:t>selection</w:t>
      </w:r>
      <w:r>
        <w:rPr>
          <w:spacing w:val="25"/>
        </w:rPr>
        <w:t> </w:t>
      </w:r>
      <w:r>
        <w:rPr/>
        <w:t>of</w:t>
      </w:r>
      <w:r>
        <w:rPr>
          <w:spacing w:val="26"/>
        </w:rPr>
        <w:t> </w:t>
      </w:r>
      <w:r>
        <w:rPr/>
        <w:t>its</w:t>
      </w:r>
      <w:r>
        <w:rPr>
          <w:spacing w:val="27"/>
        </w:rPr>
        <w:t> </w:t>
      </w:r>
      <w:r>
        <w:rPr/>
        <w:t>parameters</w:t>
      </w:r>
      <w:r>
        <w:rPr>
          <w:spacing w:val="27"/>
        </w:rPr>
        <w:t> </w:t>
      </w:r>
      <w:r>
        <w:rPr/>
        <w:t>(number</w:t>
      </w:r>
      <w:r>
        <w:rPr>
          <w:spacing w:val="31"/>
        </w:rPr>
        <w:t> </w:t>
      </w:r>
      <w:r>
        <w:rPr/>
        <w:t>of token, queue</w:t>
      </w:r>
      <w:r>
        <w:rPr>
          <w:spacing w:val="-4"/>
        </w:rPr>
        <w:t> </w:t>
      </w:r>
      <w:r>
        <w:rPr/>
        <w:t>size, node</w:t>
      </w:r>
      <w:r>
        <w:rPr>
          <w:spacing w:val="-4"/>
        </w:rPr>
        <w:t> </w:t>
      </w:r>
      <w:r>
        <w:rPr/>
        <w:t>density,</w:t>
      </w:r>
      <w:r>
        <w:rPr>
          <w:spacing w:val="1"/>
        </w:rPr>
        <w:t> </w:t>
      </w:r>
      <w:r>
        <w:rPr/>
        <w:t>buffer</w:t>
      </w:r>
      <w:r>
        <w:rPr>
          <w:spacing w:val="-2"/>
        </w:rPr>
        <w:t> </w:t>
      </w:r>
      <w:r>
        <w:rPr/>
        <w:t>space,</w:t>
      </w:r>
      <w:r>
        <w:rPr>
          <w:spacing w:val="4"/>
        </w:rPr>
        <w:t> </w:t>
      </w:r>
      <w:r>
        <w:rPr/>
        <w:t>message</w:t>
      </w:r>
      <w:r>
        <w:rPr>
          <w:spacing w:val="-4"/>
        </w:rPr>
        <w:t> </w:t>
      </w:r>
      <w:r>
        <w:rPr/>
        <w:t>size,</w:t>
      </w:r>
      <w:r>
        <w:rPr>
          <w:spacing w:val="8"/>
        </w:rPr>
        <w:t> </w:t>
      </w:r>
      <w:r>
        <w:rPr/>
        <w:t>migration</w:t>
      </w:r>
      <w:r>
        <w:rPr>
          <w:spacing w:val="-7"/>
        </w:rPr>
        <w:t> </w:t>
      </w:r>
      <w:r>
        <w:rPr/>
        <w:t>cost,</w:t>
      </w:r>
      <w:r>
        <w:rPr>
          <w:spacing w:val="-6"/>
        </w:rPr>
        <w:t> </w:t>
      </w:r>
      <w:r>
        <w:rPr/>
        <w:t>transmission</w:t>
      </w:r>
      <w:r>
        <w:rPr>
          <w:spacing w:val="-7"/>
        </w:rPr>
        <w:t> </w:t>
      </w:r>
      <w:r>
        <w:rPr/>
        <w:t>cost</w:t>
      </w:r>
      <w:r>
        <w:rPr>
          <w:spacing w:val="2"/>
        </w:rPr>
        <w:t> </w:t>
      </w:r>
      <w:r>
        <w:rPr>
          <w:spacing w:val="-5"/>
        </w:rPr>
        <w:t>and</w:t>
      </w:r>
    </w:p>
    <w:p>
      <w:pPr>
        <w:spacing w:after="0" w:line="480" w:lineRule="auto"/>
        <w:sectPr>
          <w:pgSz w:w="12240" w:h="15840"/>
          <w:pgMar w:header="0" w:footer="1012" w:top="1360" w:bottom="1200" w:left="900" w:right="80"/>
        </w:sectPr>
      </w:pPr>
    </w:p>
    <w:p>
      <w:pPr>
        <w:pStyle w:val="BodyText"/>
        <w:spacing w:line="482" w:lineRule="auto" w:before="72"/>
        <w:ind w:left="540" w:right="1356"/>
        <w:jc w:val="both"/>
      </w:pPr>
      <w:r>
        <w:rPr/>
        <w:t>storage cost).</w:t>
      </w:r>
      <w:r>
        <w:rPr>
          <w:spacing w:val="-2"/>
        </w:rPr>
        <w:t> </w:t>
      </w:r>
      <w:r>
        <w:rPr/>
        <w:t>For</w:t>
      </w:r>
      <w:r>
        <w:rPr>
          <w:spacing w:val="-2"/>
        </w:rPr>
        <w:t> </w:t>
      </w:r>
      <w:r>
        <w:rPr/>
        <w:t>the purpose</w:t>
      </w:r>
      <w:r>
        <w:rPr>
          <w:spacing w:val="-5"/>
        </w:rPr>
        <w:t> </w:t>
      </w:r>
      <w:r>
        <w:rPr/>
        <w:t>of</w:t>
      </w:r>
      <w:r>
        <w:rPr>
          <w:spacing w:val="-7"/>
        </w:rPr>
        <w:t> </w:t>
      </w:r>
      <w:r>
        <w:rPr/>
        <w:t>replication</w:t>
      </w:r>
      <w:r>
        <w:rPr>
          <w:spacing w:val="-4"/>
        </w:rPr>
        <w:t> </w:t>
      </w:r>
      <w:r>
        <w:rPr/>
        <w:t>and implementation</w:t>
      </w:r>
      <w:r>
        <w:rPr>
          <w:spacing w:val="-4"/>
        </w:rPr>
        <w:t> </w:t>
      </w:r>
      <w:r>
        <w:rPr/>
        <w:t>of</w:t>
      </w:r>
      <w:r>
        <w:rPr>
          <w:spacing w:val="-7"/>
        </w:rPr>
        <w:t> </w:t>
      </w:r>
      <w:r>
        <w:rPr/>
        <w:t>TBCC</w:t>
      </w:r>
      <w:r>
        <w:rPr>
          <w:spacing w:val="-1"/>
        </w:rPr>
        <w:t> </w:t>
      </w:r>
      <w:r>
        <w:rPr/>
        <w:t>algorithm, some of</w:t>
      </w:r>
      <w:r>
        <w:rPr>
          <w:spacing w:val="-7"/>
        </w:rPr>
        <w:t> </w:t>
      </w:r>
      <w:r>
        <w:rPr/>
        <w:t>the token based parameters such as number of token, queue size, node density, message size and buffer space were used as contained in</w:t>
      </w:r>
      <w:r>
        <w:rPr>
          <w:spacing w:val="40"/>
        </w:rPr>
        <w:t> </w:t>
      </w:r>
      <w:r>
        <w:rPr/>
        <w:t>the work of Coe and Raghavendra (2010). The selection was reported to perform well. The node density was varied using GCC metric expressed in percentage. The amount of token put into the network is given in equation 2.1</w:t>
      </w:r>
    </w:p>
    <w:p>
      <w:pPr>
        <w:pStyle w:val="Heading2"/>
        <w:numPr>
          <w:ilvl w:val="2"/>
          <w:numId w:val="16"/>
        </w:numPr>
        <w:tabs>
          <w:tab w:pos="1260" w:val="left" w:leader="none"/>
        </w:tabs>
        <w:spacing w:line="240" w:lineRule="auto" w:before="155" w:after="0"/>
        <w:ind w:left="1260" w:right="0" w:hanging="720"/>
        <w:jc w:val="left"/>
      </w:pPr>
      <w:bookmarkStart w:name="_TOC_250018" w:id="33"/>
      <w:r>
        <w:rPr/>
        <w:t>Token</w:t>
      </w:r>
      <w:r>
        <w:rPr>
          <w:spacing w:val="-3"/>
        </w:rPr>
        <w:t> </w:t>
      </w:r>
      <w:r>
        <w:rPr/>
        <w:t>based</w:t>
      </w:r>
      <w:r>
        <w:rPr>
          <w:spacing w:val="-2"/>
        </w:rPr>
        <w:t> </w:t>
      </w:r>
      <w:r>
        <w:rPr/>
        <w:t>congestion</w:t>
      </w:r>
      <w:r>
        <w:rPr>
          <w:spacing w:val="-1"/>
        </w:rPr>
        <w:t> </w:t>
      </w:r>
      <w:r>
        <w:rPr/>
        <w:t>control</w:t>
      </w:r>
      <w:r>
        <w:rPr>
          <w:spacing w:val="-7"/>
        </w:rPr>
        <w:t> </w:t>
      </w:r>
      <w:r>
        <w:rPr/>
        <w:t>scenario</w:t>
      </w:r>
      <w:bookmarkEnd w:id="33"/>
      <w:r>
        <w:rPr>
          <w:spacing w:val="-2"/>
        </w:rPr>
        <w:t> settings</w:t>
      </w:r>
    </w:p>
    <w:p>
      <w:pPr>
        <w:pStyle w:val="BodyText"/>
        <w:spacing w:before="154"/>
        <w:rPr>
          <w:b/>
        </w:rPr>
      </w:pPr>
    </w:p>
    <w:p>
      <w:pPr>
        <w:pStyle w:val="BodyText"/>
        <w:spacing w:line="484" w:lineRule="auto"/>
        <w:ind w:left="540" w:right="1370"/>
        <w:jc w:val="both"/>
      </w:pPr>
      <w:r>
        <w:rPr/>
        <w:t>The</w:t>
      </w:r>
      <w:r>
        <w:rPr>
          <w:spacing w:val="-1"/>
        </w:rPr>
        <w:t> </w:t>
      </w:r>
      <w:r>
        <w:rPr/>
        <w:t>use</w:t>
      </w:r>
      <w:r>
        <w:rPr>
          <w:spacing w:val="-1"/>
        </w:rPr>
        <w:t> </w:t>
      </w:r>
      <w:r>
        <w:rPr/>
        <w:t>of</w:t>
      </w:r>
      <w:r>
        <w:rPr>
          <w:spacing w:val="-8"/>
        </w:rPr>
        <w:t> </w:t>
      </w:r>
      <w:r>
        <w:rPr/>
        <w:t>token-based congestion</w:t>
      </w:r>
      <w:r>
        <w:rPr>
          <w:spacing w:val="-5"/>
        </w:rPr>
        <w:t> </w:t>
      </w:r>
      <w:r>
        <w:rPr/>
        <w:t>control</w:t>
      </w:r>
      <w:r>
        <w:rPr>
          <w:spacing w:val="-9"/>
        </w:rPr>
        <w:t> </w:t>
      </w:r>
      <w:r>
        <w:rPr/>
        <w:t>was called from</w:t>
      </w:r>
      <w:r>
        <w:rPr>
          <w:spacing w:val="-9"/>
        </w:rPr>
        <w:t> </w:t>
      </w:r>
      <w:r>
        <w:rPr/>
        <w:t>the scenario setting of</w:t>
      </w:r>
      <w:r>
        <w:rPr>
          <w:spacing w:val="-8"/>
        </w:rPr>
        <w:t> </w:t>
      </w:r>
      <w:r>
        <w:rPr/>
        <w:t>the</w:t>
      </w:r>
      <w:r>
        <w:rPr>
          <w:spacing w:val="-1"/>
        </w:rPr>
        <w:t> </w:t>
      </w:r>
      <w:r>
        <w:rPr/>
        <w:t>ONE using the following code.</w:t>
      </w:r>
    </w:p>
    <w:p>
      <w:pPr>
        <w:pStyle w:val="BodyText"/>
        <w:spacing w:before="153"/>
        <w:ind w:left="540"/>
        <w:jc w:val="both"/>
      </w:pPr>
      <w:r>
        <w:rPr/>
        <w:t>Scenario.name</w:t>
      </w:r>
      <w:r>
        <w:rPr>
          <w:spacing w:val="-6"/>
        </w:rPr>
        <w:t> </w:t>
      </w:r>
      <w:r>
        <w:rPr/>
        <w:t>=</w:t>
      </w:r>
      <w:r>
        <w:rPr>
          <w:spacing w:val="-5"/>
        </w:rPr>
        <w:t> </w:t>
      </w:r>
      <w:r>
        <w:rPr/>
        <w:t>Helsinki_TBCC_QS-100-</w:t>
      </w:r>
      <w:r>
        <w:rPr>
          <w:spacing w:val="-2"/>
        </w:rPr>
        <w:t>salawu</w:t>
      </w:r>
    </w:p>
    <w:p>
      <w:pPr>
        <w:pStyle w:val="BodyText"/>
        <w:spacing w:before="153"/>
      </w:pPr>
    </w:p>
    <w:p>
      <w:pPr>
        <w:pStyle w:val="BodyText"/>
        <w:spacing w:line="482" w:lineRule="auto" w:before="1"/>
        <w:ind w:left="540" w:right="1357"/>
        <w:jc w:val="both"/>
      </w:pPr>
      <w:r>
        <w:rPr/>
        <w:t>This code triggers the graphical user interface of the ONE simulator as shown in Figure 3.1, showing the simulation process of the token-based congestion control mechanism in the ONE simulator. The program class was developed by incorporating the TBCC algorithm module on PRoPHET routing module as in (Appendix A)</w:t>
      </w:r>
    </w:p>
    <w:p>
      <w:pPr>
        <w:spacing w:after="0" w:line="482" w:lineRule="auto"/>
        <w:jc w:val="both"/>
        <w:sectPr>
          <w:pgSz w:w="12240" w:h="15840"/>
          <w:pgMar w:header="0" w:footer="1012" w:top="1360" w:bottom="1200" w:left="900" w:right="80"/>
        </w:sectPr>
      </w:pPr>
    </w:p>
    <w:p>
      <w:pPr>
        <w:pStyle w:val="BodyText"/>
        <w:ind w:left="540"/>
        <w:rPr>
          <w:sz w:val="20"/>
        </w:rPr>
      </w:pPr>
      <w:r>
        <w:rPr>
          <w:sz w:val="20"/>
        </w:rPr>
        <w:drawing>
          <wp:inline distT="0" distB="0" distL="0" distR="0">
            <wp:extent cx="5984697" cy="3167824"/>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5984697" cy="3167824"/>
                    </a:xfrm>
                    <a:prstGeom prst="rect">
                      <a:avLst/>
                    </a:prstGeom>
                  </pic:spPr>
                </pic:pic>
              </a:graphicData>
            </a:graphic>
          </wp:inline>
        </w:drawing>
      </w:r>
      <w:r>
        <w:rPr>
          <w:sz w:val="20"/>
        </w:rPr>
      </w:r>
    </w:p>
    <w:p>
      <w:pPr>
        <w:pStyle w:val="BodyText"/>
        <w:spacing w:before="127"/>
      </w:pPr>
    </w:p>
    <w:p>
      <w:pPr>
        <w:pStyle w:val="BodyText"/>
        <w:ind w:left="1976"/>
      </w:pPr>
      <w:r>
        <w:rPr/>
        <w:t>Figure</w:t>
      </w:r>
      <w:r>
        <w:rPr>
          <w:spacing w:val="-4"/>
        </w:rPr>
        <w:t> </w:t>
      </w:r>
      <w:r>
        <w:rPr/>
        <w:t>3.1:</w:t>
      </w:r>
      <w:r>
        <w:rPr>
          <w:spacing w:val="-2"/>
        </w:rPr>
        <w:t> </w:t>
      </w:r>
      <w:r>
        <w:rPr/>
        <w:t>Simulation</w:t>
      </w:r>
      <w:r>
        <w:rPr>
          <w:spacing w:val="-5"/>
        </w:rPr>
        <w:t> </w:t>
      </w:r>
      <w:r>
        <w:rPr/>
        <w:t>Process</w:t>
      </w:r>
      <w:r>
        <w:rPr>
          <w:spacing w:val="-3"/>
        </w:rPr>
        <w:t> </w:t>
      </w:r>
      <w:r>
        <w:rPr/>
        <w:t>of</w:t>
      </w:r>
      <w:r>
        <w:rPr>
          <w:spacing w:val="-9"/>
        </w:rPr>
        <w:t> </w:t>
      </w:r>
      <w:r>
        <w:rPr/>
        <w:t>Token</w:t>
      </w:r>
      <w:r>
        <w:rPr>
          <w:spacing w:val="-6"/>
        </w:rPr>
        <w:t> </w:t>
      </w:r>
      <w:r>
        <w:rPr/>
        <w:t>Based</w:t>
      </w:r>
      <w:r>
        <w:rPr>
          <w:spacing w:val="-1"/>
        </w:rPr>
        <w:t> </w:t>
      </w:r>
      <w:r>
        <w:rPr/>
        <w:t>Congestion</w:t>
      </w:r>
      <w:r>
        <w:rPr>
          <w:spacing w:val="-5"/>
        </w:rPr>
        <w:t> </w:t>
      </w:r>
      <w:r>
        <w:rPr>
          <w:spacing w:val="-2"/>
        </w:rPr>
        <w:t>Control</w:t>
      </w:r>
    </w:p>
    <w:p>
      <w:pPr>
        <w:pStyle w:val="BodyText"/>
        <w:spacing w:before="169"/>
      </w:pPr>
    </w:p>
    <w:p>
      <w:pPr>
        <w:pStyle w:val="Heading2"/>
        <w:numPr>
          <w:ilvl w:val="1"/>
          <w:numId w:val="16"/>
        </w:numPr>
        <w:tabs>
          <w:tab w:pos="1260" w:val="left" w:leader="none"/>
        </w:tabs>
        <w:spacing w:line="240" w:lineRule="auto" w:before="0" w:after="0"/>
        <w:ind w:left="1260" w:right="0" w:hanging="720"/>
        <w:jc w:val="left"/>
      </w:pPr>
      <w:bookmarkStart w:name="_TOC_250017" w:id="34"/>
      <w:r>
        <w:rPr/>
        <w:t>Development</w:t>
      </w:r>
      <w:r>
        <w:rPr>
          <w:spacing w:val="-3"/>
        </w:rPr>
        <w:t> </w:t>
      </w:r>
      <w:r>
        <w:rPr/>
        <w:t>of</w:t>
      </w:r>
      <w:r>
        <w:rPr>
          <w:spacing w:val="-5"/>
        </w:rPr>
        <w:t> </w:t>
      </w:r>
      <w:r>
        <w:rPr/>
        <w:t>a</w:t>
      </w:r>
      <w:r>
        <w:rPr>
          <w:spacing w:val="-1"/>
        </w:rPr>
        <w:t> </w:t>
      </w:r>
      <w:r>
        <w:rPr/>
        <w:t>modified</w:t>
      </w:r>
      <w:r>
        <w:rPr>
          <w:spacing w:val="-2"/>
        </w:rPr>
        <w:t> </w:t>
      </w:r>
      <w:r>
        <w:rPr/>
        <w:t>token-based</w:t>
      </w:r>
      <w:r>
        <w:rPr>
          <w:spacing w:val="-2"/>
        </w:rPr>
        <w:t> </w:t>
      </w:r>
      <w:r>
        <w:rPr/>
        <w:t>congestion </w:t>
      </w:r>
      <w:bookmarkEnd w:id="34"/>
      <w:r>
        <w:rPr>
          <w:spacing w:val="-2"/>
        </w:rPr>
        <w:t>control</w:t>
      </w:r>
    </w:p>
    <w:p>
      <w:pPr>
        <w:pStyle w:val="BodyText"/>
        <w:spacing w:before="148"/>
        <w:rPr>
          <w:b/>
        </w:rPr>
      </w:pPr>
    </w:p>
    <w:p>
      <w:pPr>
        <w:pStyle w:val="BodyText"/>
        <w:spacing w:line="480" w:lineRule="auto" w:before="1"/>
        <w:ind w:left="540" w:right="1354"/>
        <w:jc w:val="both"/>
      </w:pPr>
      <w:r>
        <w:rPr/>
        <w:t>For the modified token-based congestion control algorithm, all the procedures itemized in methodology 3.2(a) to (c) of step 1of this work were repeated and thereafter step 1(e) was repeated after the modification has taken</w:t>
      </w:r>
      <w:r>
        <w:rPr>
          <w:spacing w:val="-2"/>
        </w:rPr>
        <w:t> </w:t>
      </w:r>
      <w:r>
        <w:rPr/>
        <w:t>place.</w:t>
      </w:r>
      <w:r>
        <w:rPr>
          <w:spacing w:val="40"/>
        </w:rPr>
        <w:t> </w:t>
      </w:r>
      <w:r>
        <w:rPr/>
        <w:t>At the process of</w:t>
      </w:r>
      <w:r>
        <w:rPr>
          <w:spacing w:val="-1"/>
        </w:rPr>
        <w:t> </w:t>
      </w:r>
      <w:r>
        <w:rPr/>
        <w:t>modification, available largest free buffer space and the least migration cost were introduced to effect efficient utilization of network resources and fairness during congestion. Figure 3.2 shows the flow chart implementation of the modified token-based congestion control algorithm.</w:t>
      </w:r>
    </w:p>
    <w:p>
      <w:pPr>
        <w:spacing w:after="0" w:line="480" w:lineRule="auto"/>
        <w:jc w:val="both"/>
        <w:sectPr>
          <w:pgSz w:w="12240" w:h="15840"/>
          <w:pgMar w:header="0" w:footer="1012" w:top="1460" w:bottom="1200" w:left="900" w:right="80"/>
        </w:sectPr>
      </w:pPr>
    </w:p>
    <w:p>
      <w:pPr>
        <w:pStyle w:val="BodyText"/>
        <w:ind w:left="558"/>
        <w:rPr>
          <w:sz w:val="20"/>
        </w:rPr>
      </w:pPr>
      <w:r>
        <w:rPr>
          <w:sz w:val="20"/>
        </w:rPr>
        <w:drawing>
          <wp:inline distT="0" distB="0" distL="0" distR="0">
            <wp:extent cx="6706249" cy="541477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6706249" cy="5414772"/>
                    </a:xfrm>
                    <a:prstGeom prst="rect">
                      <a:avLst/>
                    </a:prstGeom>
                  </pic:spPr>
                </pic:pic>
              </a:graphicData>
            </a:graphic>
          </wp:inline>
        </w:drawing>
      </w:r>
      <w:r>
        <w:rPr>
          <w:sz w:val="20"/>
        </w:rPr>
      </w:r>
    </w:p>
    <w:p>
      <w:pPr>
        <w:pStyle w:val="BodyText"/>
        <w:spacing w:before="223"/>
      </w:pPr>
    </w:p>
    <w:p>
      <w:pPr>
        <w:pStyle w:val="BodyText"/>
        <w:ind w:left="2701"/>
      </w:pPr>
      <w:r>
        <w:rPr/>
        <w:t>Figure</w:t>
      </w:r>
      <w:r>
        <w:rPr>
          <w:spacing w:val="-3"/>
        </w:rPr>
        <w:t> </w:t>
      </w:r>
      <w:r>
        <w:rPr/>
        <w:t>3.2:</w:t>
      </w:r>
      <w:r>
        <w:rPr>
          <w:spacing w:val="-2"/>
        </w:rPr>
        <w:t> </w:t>
      </w:r>
      <w:r>
        <w:rPr/>
        <w:t>Flow</w:t>
      </w:r>
      <w:r>
        <w:rPr>
          <w:spacing w:val="-2"/>
        </w:rPr>
        <w:t> </w:t>
      </w:r>
      <w:r>
        <w:rPr/>
        <w:t>chart</w:t>
      </w:r>
      <w:r>
        <w:rPr>
          <w:spacing w:val="3"/>
        </w:rPr>
        <w:t> </w:t>
      </w:r>
      <w:r>
        <w:rPr/>
        <w:t>for </w:t>
      </w:r>
      <w:r>
        <w:rPr>
          <w:spacing w:val="-4"/>
        </w:rPr>
        <w:t>mTBCC</w:t>
      </w:r>
    </w:p>
    <w:p>
      <w:pPr>
        <w:pStyle w:val="BodyText"/>
        <w:spacing w:before="154"/>
      </w:pPr>
    </w:p>
    <w:p>
      <w:pPr>
        <w:pStyle w:val="BodyText"/>
        <w:spacing w:line="480" w:lineRule="auto" w:before="1"/>
        <w:ind w:left="540" w:right="1352"/>
        <w:jc w:val="both"/>
      </w:pPr>
      <w:r>
        <w:rPr/>
        <w:t>From Figure 3.2, the adaptive</w:t>
      </w:r>
      <w:r>
        <w:rPr>
          <w:spacing w:val="28"/>
        </w:rPr>
        <w:t> </w:t>
      </w:r>
      <w:r>
        <w:rPr/>
        <w:t>feature takes effects from the first</w:t>
      </w:r>
      <w:r>
        <w:rPr>
          <w:spacing w:val="27"/>
        </w:rPr>
        <w:t> </w:t>
      </w:r>
      <w:r>
        <w:rPr/>
        <w:t>decision box as illustrated by the arrow.</w:t>
      </w:r>
      <w:r>
        <w:rPr>
          <w:spacing w:val="40"/>
        </w:rPr>
        <w:t> </w:t>
      </w:r>
      <w:r>
        <w:rPr/>
        <w:t>It entails several steps, which include; getting node transmission cost for all nodes, obtain least node</w:t>
      </w:r>
      <w:r>
        <w:rPr>
          <w:spacing w:val="-2"/>
        </w:rPr>
        <w:t> </w:t>
      </w:r>
      <w:r>
        <w:rPr/>
        <w:t>transmission</w:t>
      </w:r>
      <w:r>
        <w:rPr>
          <w:spacing w:val="-1"/>
        </w:rPr>
        <w:t> </w:t>
      </w:r>
      <w:r>
        <w:rPr/>
        <w:t>cost to the sending node, get the node storage value, and compute migration cost. Compare migration cost for all nodes as well as free buffer size and take the necessary action.</w:t>
      </w:r>
    </w:p>
    <w:p>
      <w:pPr>
        <w:spacing w:after="0" w:line="480" w:lineRule="auto"/>
        <w:jc w:val="both"/>
        <w:sectPr>
          <w:pgSz w:w="12240" w:h="15840"/>
          <w:pgMar w:header="0" w:footer="1012" w:top="1460" w:bottom="1200" w:left="900" w:right="80"/>
        </w:sectPr>
      </w:pPr>
    </w:p>
    <w:p>
      <w:pPr>
        <w:pStyle w:val="Heading2"/>
        <w:numPr>
          <w:ilvl w:val="2"/>
          <w:numId w:val="16"/>
        </w:numPr>
        <w:tabs>
          <w:tab w:pos="1260" w:val="left" w:leader="none"/>
        </w:tabs>
        <w:spacing w:line="240" w:lineRule="auto" w:before="62" w:after="0"/>
        <w:ind w:left="1260" w:right="0" w:hanging="720"/>
        <w:jc w:val="left"/>
      </w:pPr>
      <w:bookmarkStart w:name="_TOC_250016" w:id="35"/>
      <w:r>
        <w:rPr/>
        <w:t>Modified</w:t>
      </w:r>
      <w:r>
        <w:rPr>
          <w:spacing w:val="-3"/>
        </w:rPr>
        <w:t> </w:t>
      </w:r>
      <w:r>
        <w:rPr/>
        <w:t>token</w:t>
      </w:r>
      <w:r>
        <w:rPr>
          <w:spacing w:val="-1"/>
        </w:rPr>
        <w:t> </w:t>
      </w:r>
      <w:r>
        <w:rPr/>
        <w:t>based</w:t>
      </w:r>
      <w:r>
        <w:rPr>
          <w:spacing w:val="-1"/>
        </w:rPr>
        <w:t> </w:t>
      </w:r>
      <w:r>
        <w:rPr/>
        <w:t>congestion</w:t>
      </w:r>
      <w:r>
        <w:rPr>
          <w:spacing w:val="-5"/>
        </w:rPr>
        <w:t> </w:t>
      </w:r>
      <w:r>
        <w:rPr/>
        <w:t>control</w:t>
      </w:r>
      <w:r>
        <w:rPr>
          <w:spacing w:val="-6"/>
        </w:rPr>
        <w:t> </w:t>
      </w:r>
      <w:r>
        <w:rPr/>
        <w:t>scenario </w:t>
      </w:r>
      <w:bookmarkEnd w:id="35"/>
      <w:r>
        <w:rPr>
          <w:spacing w:val="-2"/>
        </w:rPr>
        <w:t>settings</w:t>
      </w:r>
    </w:p>
    <w:p>
      <w:pPr>
        <w:pStyle w:val="BodyText"/>
        <w:spacing w:before="148"/>
        <w:rPr>
          <w:b/>
        </w:rPr>
      </w:pPr>
    </w:p>
    <w:p>
      <w:pPr>
        <w:pStyle w:val="BodyText"/>
        <w:spacing w:line="482" w:lineRule="auto"/>
        <w:ind w:left="540" w:right="1355"/>
        <w:jc w:val="both"/>
      </w:pPr>
      <w:r>
        <w:rPr/>
        <w:t>The leverage of modified token-based congestion control as the means to resolve congestion problem</w:t>
      </w:r>
      <w:r>
        <w:rPr>
          <w:spacing w:val="-5"/>
        </w:rPr>
        <w:t> </w:t>
      </w:r>
      <w:r>
        <w:rPr/>
        <w:t>in</w:t>
      </w:r>
      <w:r>
        <w:rPr>
          <w:spacing w:val="-1"/>
        </w:rPr>
        <w:t> </w:t>
      </w:r>
      <w:r>
        <w:rPr/>
        <w:t>Opportunistic</w:t>
      </w:r>
      <w:r>
        <w:rPr>
          <w:spacing w:val="-2"/>
        </w:rPr>
        <w:t> </w:t>
      </w:r>
      <w:r>
        <w:rPr/>
        <w:t>Network</w:t>
      </w:r>
      <w:r>
        <w:rPr>
          <w:spacing w:val="-5"/>
        </w:rPr>
        <w:t> </w:t>
      </w:r>
      <w:r>
        <w:rPr/>
        <w:t>was invoked</w:t>
      </w:r>
      <w:r>
        <w:rPr>
          <w:spacing w:val="-1"/>
        </w:rPr>
        <w:t> </w:t>
      </w:r>
      <w:r>
        <w:rPr/>
        <w:t>from</w:t>
      </w:r>
      <w:r>
        <w:rPr>
          <w:spacing w:val="-9"/>
        </w:rPr>
        <w:t> </w:t>
      </w:r>
      <w:r>
        <w:rPr/>
        <w:t>the</w:t>
      </w:r>
      <w:r>
        <w:rPr>
          <w:spacing w:val="-2"/>
        </w:rPr>
        <w:t> </w:t>
      </w:r>
      <w:r>
        <w:rPr/>
        <w:t>scenario setting</w:t>
      </w:r>
      <w:r>
        <w:rPr>
          <w:spacing w:val="-1"/>
        </w:rPr>
        <w:t> </w:t>
      </w:r>
      <w:r>
        <w:rPr/>
        <w:t>of</w:t>
      </w:r>
      <w:r>
        <w:rPr>
          <w:spacing w:val="-8"/>
        </w:rPr>
        <w:t> </w:t>
      </w:r>
      <w:r>
        <w:rPr/>
        <w:t>the</w:t>
      </w:r>
      <w:r>
        <w:rPr>
          <w:spacing w:val="-2"/>
        </w:rPr>
        <w:t> </w:t>
      </w:r>
      <w:r>
        <w:rPr/>
        <w:t>ONE</w:t>
      </w:r>
      <w:r>
        <w:rPr>
          <w:spacing w:val="-4"/>
        </w:rPr>
        <w:t> </w:t>
      </w:r>
      <w:r>
        <w:rPr/>
        <w:t>through</w:t>
      </w:r>
      <w:r>
        <w:rPr>
          <w:spacing w:val="-5"/>
        </w:rPr>
        <w:t> </w:t>
      </w:r>
      <w:r>
        <w:rPr/>
        <w:t>the following code:</w:t>
      </w:r>
    </w:p>
    <w:p>
      <w:pPr>
        <w:pStyle w:val="BodyText"/>
        <w:spacing w:before="161"/>
        <w:ind w:left="540"/>
        <w:jc w:val="both"/>
      </w:pPr>
      <w:r>
        <w:rPr/>
        <w:t>Scenario.name</w:t>
      </w:r>
      <w:r>
        <w:rPr>
          <w:spacing w:val="-7"/>
        </w:rPr>
        <w:t> </w:t>
      </w:r>
      <w:r>
        <w:rPr/>
        <w:t>=</w:t>
      </w:r>
      <w:r>
        <w:rPr>
          <w:spacing w:val="-6"/>
        </w:rPr>
        <w:t> </w:t>
      </w:r>
      <w:r>
        <w:rPr/>
        <w:t>Helsinki_mTBCC_100-</w:t>
      </w:r>
      <w:r>
        <w:rPr>
          <w:spacing w:val="-2"/>
        </w:rPr>
        <w:t>salawu</w:t>
      </w:r>
    </w:p>
    <w:p>
      <w:pPr>
        <w:pStyle w:val="BodyText"/>
        <w:spacing w:before="154"/>
      </w:pPr>
    </w:p>
    <w:p>
      <w:pPr>
        <w:pStyle w:val="BodyText"/>
        <w:spacing w:line="482" w:lineRule="auto"/>
        <w:ind w:left="540" w:right="1351"/>
        <w:jc w:val="both"/>
      </w:pPr>
      <w:r>
        <w:rPr/>
        <w:t>This code triggers the graphical user interface of the ONE simulator as shown in figure 3.3, showing the simulation process of the modified token-based congestion control mechanism in</w:t>
      </w:r>
      <w:r>
        <w:rPr>
          <w:spacing w:val="40"/>
        </w:rPr>
        <w:t> </w:t>
      </w:r>
      <w:r>
        <w:rPr/>
        <w:t>the ONE simulator. The event log provides an update of what happens to nodes at any period in the simulation. The program class was developed by incorporating the mTBCC algorithm</w:t>
      </w:r>
      <w:r>
        <w:rPr>
          <w:spacing w:val="40"/>
        </w:rPr>
        <w:t> </w:t>
      </w:r>
      <w:r>
        <w:rPr/>
        <w:t>module on prophet routing module as in (AppendixB).</w:t>
      </w:r>
    </w:p>
    <w:p>
      <w:pPr>
        <w:pStyle w:val="BodyText"/>
        <w:rPr>
          <w:sz w:val="13"/>
        </w:rPr>
      </w:pPr>
      <w:r>
        <w:rPr/>
        <w:drawing>
          <wp:anchor distT="0" distB="0" distL="0" distR="0" allowOverlap="1" layoutInCell="1" locked="0" behindDoc="1" simplePos="0" relativeHeight="487590912">
            <wp:simplePos x="0" y="0"/>
            <wp:positionH relativeFrom="page">
              <wp:posOffset>914400</wp:posOffset>
            </wp:positionH>
            <wp:positionV relativeFrom="paragraph">
              <wp:posOffset>110202</wp:posOffset>
            </wp:positionV>
            <wp:extent cx="5984835" cy="3194113"/>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5984835" cy="3194113"/>
                    </a:xfrm>
                    <a:prstGeom prst="rect">
                      <a:avLst/>
                    </a:prstGeom>
                  </pic:spPr>
                </pic:pic>
              </a:graphicData>
            </a:graphic>
          </wp:anchor>
        </w:drawing>
      </w:r>
    </w:p>
    <w:p>
      <w:pPr>
        <w:pStyle w:val="BodyText"/>
        <w:spacing w:before="125"/>
      </w:pPr>
    </w:p>
    <w:p>
      <w:pPr>
        <w:pStyle w:val="BodyText"/>
        <w:ind w:right="99"/>
        <w:jc w:val="center"/>
      </w:pPr>
      <w:r>
        <w:rPr/>
        <w:t>Figure</w:t>
      </w:r>
      <w:r>
        <w:rPr>
          <w:spacing w:val="-5"/>
        </w:rPr>
        <w:t> </w:t>
      </w:r>
      <w:r>
        <w:rPr/>
        <w:t>3.3:</w:t>
      </w:r>
      <w:r>
        <w:rPr>
          <w:spacing w:val="-1"/>
        </w:rPr>
        <w:t> </w:t>
      </w:r>
      <w:r>
        <w:rPr/>
        <w:t>Simulation</w:t>
      </w:r>
      <w:r>
        <w:rPr>
          <w:spacing w:val="-6"/>
        </w:rPr>
        <w:t> </w:t>
      </w:r>
      <w:r>
        <w:rPr/>
        <w:t>Process</w:t>
      </w:r>
      <w:r>
        <w:rPr>
          <w:spacing w:val="-4"/>
        </w:rPr>
        <w:t> </w:t>
      </w:r>
      <w:r>
        <w:rPr/>
        <w:t>of</w:t>
      </w:r>
      <w:r>
        <w:rPr>
          <w:spacing w:val="-9"/>
        </w:rPr>
        <w:t> </w:t>
      </w:r>
      <w:r>
        <w:rPr/>
        <w:t>Modified</w:t>
      </w:r>
      <w:r>
        <w:rPr>
          <w:spacing w:val="-1"/>
        </w:rPr>
        <w:t> </w:t>
      </w:r>
      <w:r>
        <w:rPr/>
        <w:t>Token</w:t>
      </w:r>
      <w:r>
        <w:rPr>
          <w:spacing w:val="-6"/>
        </w:rPr>
        <w:t> </w:t>
      </w:r>
      <w:r>
        <w:rPr/>
        <w:t>Based</w:t>
      </w:r>
      <w:r>
        <w:rPr>
          <w:spacing w:val="-1"/>
        </w:rPr>
        <w:t> </w:t>
      </w:r>
      <w:r>
        <w:rPr/>
        <w:t>Congestion</w:t>
      </w:r>
      <w:r>
        <w:rPr>
          <w:spacing w:val="-6"/>
        </w:rPr>
        <w:t> </w:t>
      </w:r>
      <w:r>
        <w:rPr>
          <w:spacing w:val="-2"/>
        </w:rPr>
        <w:t>Control</w:t>
      </w:r>
    </w:p>
    <w:p>
      <w:pPr>
        <w:spacing w:after="0"/>
        <w:jc w:val="center"/>
        <w:sectPr>
          <w:pgSz w:w="12240" w:h="15840"/>
          <w:pgMar w:header="0" w:footer="1012" w:top="1380" w:bottom="1200" w:left="900" w:right="80"/>
        </w:sectPr>
      </w:pPr>
    </w:p>
    <w:p>
      <w:pPr>
        <w:pStyle w:val="Heading2"/>
        <w:numPr>
          <w:ilvl w:val="1"/>
          <w:numId w:val="16"/>
        </w:numPr>
        <w:tabs>
          <w:tab w:pos="1260" w:val="left" w:leader="none"/>
        </w:tabs>
        <w:spacing w:line="240" w:lineRule="auto" w:before="62" w:after="0"/>
        <w:ind w:left="1260" w:right="0" w:hanging="720"/>
        <w:jc w:val="both"/>
      </w:pPr>
      <w:bookmarkStart w:name="_TOC_250015" w:id="36"/>
      <w:r>
        <w:rPr/>
        <w:t>Installation</w:t>
      </w:r>
      <w:r>
        <w:rPr>
          <w:spacing w:val="-2"/>
        </w:rPr>
        <w:t> </w:t>
      </w:r>
      <w:r>
        <w:rPr/>
        <w:t>and</w:t>
      </w:r>
      <w:r>
        <w:rPr>
          <w:spacing w:val="-1"/>
        </w:rPr>
        <w:t> </w:t>
      </w:r>
      <w:bookmarkEnd w:id="36"/>
      <w:r>
        <w:rPr>
          <w:spacing w:val="-2"/>
        </w:rPr>
        <w:t>Configuration</w:t>
      </w:r>
    </w:p>
    <w:p>
      <w:pPr>
        <w:pStyle w:val="BodyText"/>
        <w:spacing w:before="148"/>
        <w:rPr>
          <w:b/>
        </w:rPr>
      </w:pPr>
    </w:p>
    <w:p>
      <w:pPr>
        <w:pStyle w:val="BodyText"/>
        <w:spacing w:line="480" w:lineRule="auto"/>
        <w:ind w:left="540" w:right="1352"/>
        <w:jc w:val="both"/>
      </w:pPr>
      <w:r>
        <w:rPr/>
        <w:t>The zipped open source code of ONE (version ONE_1.5.1-RC) was downloaded from </w:t>
      </w:r>
      <w:hyperlink r:id="rId17">
        <w:r>
          <w:rPr/>
          <w:t>http://www.netlab.tkk.fi/tukkimus/dtn/theone/down/one_1.5.1-RC,</w:t>
        </w:r>
      </w:hyperlink>
      <w:r>
        <w:rPr/>
        <w:t> extracted and compiled into java eclipse Integrated Development Environment (IDE). The simulator was configured through Eclipse IDE for java Developers downloaded from </w:t>
      </w:r>
      <w:hyperlink r:id="rId18">
        <w:r>
          <w:rPr>
            <w:color w:val="0462C1"/>
            <w:u w:val="single" w:color="0462C1"/>
          </w:rPr>
          <w:t>http://www.eclipse.org/downloads/</w:t>
        </w:r>
      </w:hyperlink>
      <w:r>
        <w:rPr>
          <w:color w:val="0462C1"/>
        </w:rPr>
        <w:t> </w:t>
      </w:r>
      <w:r>
        <w:rPr/>
        <w:t>to debug and run the ONE project. Meanwhile, ‘Netbeans’ can equally be employed for the configuration of ONE simulator and the drawback it has is that it consumes too much of computer resources and possesses slower running speed than the Eclipse (Liu &amp; Chen, 2013).</w:t>
      </w:r>
      <w:r>
        <w:rPr>
          <w:spacing w:val="40"/>
        </w:rPr>
        <w:t> </w:t>
      </w:r>
      <w:r>
        <w:rPr/>
        <w:t>Likewise, it can be downloaded from the link http;//</w:t>
      </w:r>
      <w:hyperlink r:id="rId19">
        <w:r>
          <w:rPr/>
          <w:t>www.netbeans.org/community/releases/73/index.html.</w:t>
        </w:r>
      </w:hyperlink>
    </w:p>
    <w:p>
      <w:pPr>
        <w:pStyle w:val="BodyText"/>
        <w:spacing w:line="480" w:lineRule="auto" w:before="166"/>
        <w:ind w:left="540" w:right="1362"/>
        <w:jc w:val="both"/>
      </w:pPr>
      <w:r>
        <w:rPr/>
        <w:t>The downloaded eclipse IDE was unzipped to a folder to run the Eclipse application. Two important jars were imported into the ONE to compile which include DTNConsoleConnection.jar, and ECLA. Jar. The ‘DTNConsoleConnection.jar’ provides access for DTN to communicate with the simulated scenarios in DTN. ECLA.jar was employed to simulate network interface hardware and finish the simulation within the link layer.</w:t>
      </w:r>
    </w:p>
    <w:p>
      <w:pPr>
        <w:pStyle w:val="Heading2"/>
        <w:numPr>
          <w:ilvl w:val="1"/>
          <w:numId w:val="16"/>
        </w:numPr>
        <w:tabs>
          <w:tab w:pos="1260" w:val="left" w:leader="none"/>
        </w:tabs>
        <w:spacing w:line="240" w:lineRule="auto" w:before="169" w:after="0"/>
        <w:ind w:left="1260" w:right="0" w:hanging="720"/>
        <w:jc w:val="both"/>
      </w:pPr>
      <w:bookmarkStart w:name="_TOC_250014" w:id="37"/>
      <w:r>
        <w:rPr/>
        <w:t>Opportunistic</w:t>
      </w:r>
      <w:r>
        <w:rPr>
          <w:spacing w:val="-6"/>
        </w:rPr>
        <w:t> </w:t>
      </w:r>
      <w:r>
        <w:rPr/>
        <w:t>network</w:t>
      </w:r>
      <w:r>
        <w:rPr>
          <w:spacing w:val="-7"/>
        </w:rPr>
        <w:t> </w:t>
      </w:r>
      <w:bookmarkEnd w:id="37"/>
      <w:r>
        <w:rPr>
          <w:spacing w:val="-2"/>
        </w:rPr>
        <w:t>modelling</w:t>
      </w:r>
    </w:p>
    <w:p>
      <w:pPr>
        <w:pStyle w:val="BodyText"/>
        <w:spacing w:before="148"/>
        <w:rPr>
          <w:b/>
        </w:rPr>
      </w:pPr>
    </w:p>
    <w:p>
      <w:pPr>
        <w:pStyle w:val="BodyText"/>
        <w:spacing w:line="480" w:lineRule="auto" w:before="1"/>
        <w:ind w:left="540" w:right="1360"/>
        <w:jc w:val="both"/>
      </w:pPr>
      <w:r>
        <w:rPr/>
        <w:t>The network modeled in ONE consisted of sixty (60) mobile nodes. Data communication was assumed to occur between mobile phones and similar devices that possess up to 20MB RAM</w:t>
      </w:r>
      <w:r>
        <w:rPr>
          <w:spacing w:val="40"/>
        </w:rPr>
        <w:t> </w:t>
      </w:r>
      <w:r>
        <w:rPr/>
        <w:t>free</w:t>
      </w:r>
      <w:r>
        <w:rPr>
          <w:spacing w:val="-2"/>
        </w:rPr>
        <w:t> </w:t>
      </w:r>
      <w:r>
        <w:rPr/>
        <w:t>to</w:t>
      </w:r>
      <w:r>
        <w:rPr>
          <w:spacing w:val="-1"/>
        </w:rPr>
        <w:t> </w:t>
      </w:r>
      <w:r>
        <w:rPr/>
        <w:t>store</w:t>
      </w:r>
      <w:r>
        <w:rPr>
          <w:spacing w:val="-2"/>
        </w:rPr>
        <w:t> </w:t>
      </w:r>
      <w:r>
        <w:rPr/>
        <w:t>the messages. Nodes</w:t>
      </w:r>
      <w:r>
        <w:rPr>
          <w:spacing w:val="-3"/>
        </w:rPr>
        <w:t> </w:t>
      </w:r>
      <w:r>
        <w:rPr/>
        <w:t>were</w:t>
      </w:r>
      <w:r>
        <w:rPr>
          <w:spacing w:val="-2"/>
        </w:rPr>
        <w:t> </w:t>
      </w:r>
      <w:r>
        <w:rPr/>
        <w:t>considered as</w:t>
      </w:r>
      <w:r>
        <w:rPr>
          <w:spacing w:val="-3"/>
        </w:rPr>
        <w:t> </w:t>
      </w:r>
      <w:r>
        <w:rPr/>
        <w:t>pedestrians with</w:t>
      </w:r>
      <w:r>
        <w:rPr>
          <w:spacing w:val="-1"/>
        </w:rPr>
        <w:t> </w:t>
      </w:r>
      <w:r>
        <w:rPr/>
        <w:t>speed</w:t>
      </w:r>
      <w:r>
        <w:rPr>
          <w:spacing w:val="-1"/>
        </w:rPr>
        <w:t> </w:t>
      </w:r>
      <w:r>
        <w:rPr/>
        <w:t>of</w:t>
      </w:r>
      <w:r>
        <w:rPr>
          <w:spacing w:val="-8"/>
        </w:rPr>
        <w:t> </w:t>
      </w:r>
      <w:r>
        <w:rPr/>
        <w:t>4</w:t>
      </w:r>
      <w:r>
        <w:rPr>
          <w:spacing w:val="-1"/>
        </w:rPr>
        <w:t> </w:t>
      </w:r>
      <w:r>
        <w:rPr/>
        <w:t>to</w:t>
      </w:r>
      <w:r>
        <w:rPr>
          <w:spacing w:val="-1"/>
        </w:rPr>
        <w:t> </w:t>
      </w:r>
      <w:r>
        <w:rPr/>
        <w:t>5m/s moving into inner GCC and out of the inner GCC. Bluetooth transmission speed of 2MBps and a transmission range of 5meter was applied. The message size ranges between 500KB to 3MB. In addition, event generation ranges from 25-35 seconds and time-to-live of 5hours was used.</w:t>
      </w:r>
    </w:p>
    <w:p>
      <w:pPr>
        <w:spacing w:after="0" w:line="480" w:lineRule="auto"/>
        <w:jc w:val="both"/>
        <w:sectPr>
          <w:pgSz w:w="12240" w:h="15840"/>
          <w:pgMar w:header="0" w:footer="1012" w:top="1380" w:bottom="1200" w:left="900" w:right="80"/>
        </w:sectPr>
      </w:pPr>
    </w:p>
    <w:p>
      <w:pPr>
        <w:pStyle w:val="Heading2"/>
        <w:numPr>
          <w:ilvl w:val="1"/>
          <w:numId w:val="16"/>
        </w:numPr>
        <w:tabs>
          <w:tab w:pos="1260" w:val="left" w:leader="none"/>
        </w:tabs>
        <w:spacing w:line="240" w:lineRule="auto" w:before="62" w:after="0"/>
        <w:ind w:left="1260" w:right="0" w:hanging="720"/>
        <w:jc w:val="both"/>
      </w:pPr>
      <w:bookmarkStart w:name="_TOC_250013" w:id="38"/>
      <w:r>
        <w:rPr/>
        <w:t>Simulation</w:t>
      </w:r>
      <w:r>
        <w:rPr>
          <w:spacing w:val="-6"/>
        </w:rPr>
        <w:t> </w:t>
      </w:r>
      <w:bookmarkEnd w:id="38"/>
      <w:r>
        <w:rPr>
          <w:spacing w:val="-4"/>
        </w:rPr>
        <w:t>model</w:t>
      </w:r>
    </w:p>
    <w:p>
      <w:pPr>
        <w:pStyle w:val="BodyText"/>
        <w:spacing w:before="148"/>
        <w:rPr>
          <w:b/>
        </w:rPr>
      </w:pPr>
    </w:p>
    <w:p>
      <w:pPr>
        <w:pStyle w:val="BodyText"/>
        <w:spacing w:line="480" w:lineRule="auto"/>
        <w:ind w:left="540" w:right="1353"/>
        <w:jc w:val="both"/>
      </w:pPr>
      <w:r>
        <w:rPr/>
        <w:t>The Opportunistic Network was simulated through ONE simulator in accordance with the work of (Coe &amp; Raghavendra, 2010) as a set of mobile nodes. The nodes are constrained to move randomly. The simulation environment consisted of</w:t>
      </w:r>
      <w:r>
        <w:rPr>
          <w:spacing w:val="-3"/>
        </w:rPr>
        <w:t> </w:t>
      </w:r>
      <w:r>
        <w:rPr/>
        <w:t>sixty</w:t>
      </w:r>
      <w:r>
        <w:rPr>
          <w:spacing w:val="-5"/>
        </w:rPr>
        <w:t> </w:t>
      </w:r>
      <w:r>
        <w:rPr/>
        <w:t>(60) mobile nodes in a</w:t>
      </w:r>
      <w:r>
        <w:rPr>
          <w:spacing w:val="-1"/>
        </w:rPr>
        <w:t> </w:t>
      </w:r>
      <w:r>
        <w:rPr/>
        <w:t>Helsinki</w:t>
      </w:r>
      <w:r>
        <w:rPr>
          <w:spacing w:val="-5"/>
        </w:rPr>
        <w:t> </w:t>
      </w:r>
      <w:r>
        <w:rPr/>
        <w:t>area</w:t>
      </w:r>
      <w:r>
        <w:rPr>
          <w:spacing w:val="-1"/>
        </w:rPr>
        <w:t> </w:t>
      </w:r>
      <w:r>
        <w:rPr/>
        <w:t>of 4500 x3400m.</w:t>
      </w:r>
      <w:r>
        <w:rPr>
          <w:spacing w:val="40"/>
        </w:rPr>
        <w:t> </w:t>
      </w:r>
      <w:r>
        <w:rPr/>
        <w:t>Network connectivity was increased in terms of GCC expressed in percentage from 50% to 80%. The token-based congestion control algorithm and the modified token-based congestion control algorithm were simulated under the same scenario as in section 3.6</w:t>
      </w:r>
    </w:p>
    <w:p>
      <w:pPr>
        <w:pStyle w:val="Heading2"/>
        <w:numPr>
          <w:ilvl w:val="1"/>
          <w:numId w:val="16"/>
        </w:numPr>
        <w:tabs>
          <w:tab w:pos="1260" w:val="left" w:leader="none"/>
        </w:tabs>
        <w:spacing w:line="240" w:lineRule="auto" w:before="175" w:after="0"/>
        <w:ind w:left="1260" w:right="0" w:hanging="720"/>
        <w:jc w:val="both"/>
      </w:pPr>
      <w:r>
        <w:rPr/>
        <w:t>The</w:t>
      </w:r>
      <w:r>
        <w:rPr>
          <w:spacing w:val="-2"/>
        </w:rPr>
        <w:t> </w:t>
      </w:r>
      <w:r>
        <w:rPr/>
        <w:t>PRoPHET</w:t>
      </w:r>
      <w:r>
        <w:rPr>
          <w:spacing w:val="-2"/>
        </w:rPr>
        <w:t> </w:t>
      </w:r>
      <w:r>
        <w:rPr/>
        <w:t>routing</w:t>
      </w:r>
      <w:r>
        <w:rPr>
          <w:spacing w:val="-1"/>
        </w:rPr>
        <w:t> </w:t>
      </w:r>
      <w:r>
        <w:rPr>
          <w:spacing w:val="-2"/>
        </w:rPr>
        <w:t>protocol</w:t>
      </w:r>
    </w:p>
    <w:p>
      <w:pPr>
        <w:pStyle w:val="BodyText"/>
        <w:spacing w:before="149"/>
        <w:rPr>
          <w:b/>
        </w:rPr>
      </w:pPr>
    </w:p>
    <w:p>
      <w:pPr>
        <w:pStyle w:val="BodyText"/>
        <w:spacing w:line="480" w:lineRule="auto"/>
        <w:ind w:left="540" w:right="1362"/>
        <w:jc w:val="both"/>
      </w:pPr>
      <w:r>
        <w:rPr/>
        <w:t>The PRoPHET routing protocol was used to route packets amongst the relay nodes to the destination nodes, once the next best hop node has been discovered according to the routing protocol’s requirements. Both conventional token-based congestion control and the modified token-based congestion</w:t>
      </w:r>
      <w:r>
        <w:rPr>
          <w:spacing w:val="-1"/>
        </w:rPr>
        <w:t> </w:t>
      </w:r>
      <w:r>
        <w:rPr/>
        <w:t>control</w:t>
      </w:r>
      <w:r>
        <w:rPr>
          <w:spacing w:val="-6"/>
        </w:rPr>
        <w:t> </w:t>
      </w:r>
      <w:r>
        <w:rPr/>
        <w:t>strategies were programed into the prophet routing protocol. The Appendices A and B illustrate the program class for TBCC and mTBCC, respectively. The scenario settings for the PRoPHET routing protocol is captured in Appendix C.</w:t>
      </w:r>
    </w:p>
    <w:p>
      <w:pPr>
        <w:pStyle w:val="Heading2"/>
        <w:numPr>
          <w:ilvl w:val="1"/>
          <w:numId w:val="16"/>
        </w:numPr>
        <w:tabs>
          <w:tab w:pos="1260" w:val="left" w:leader="none"/>
        </w:tabs>
        <w:spacing w:line="240" w:lineRule="auto" w:before="169" w:after="0"/>
        <w:ind w:left="1260" w:right="0" w:hanging="720"/>
        <w:jc w:val="both"/>
      </w:pPr>
      <w:bookmarkStart w:name="_TOC_250012" w:id="39"/>
      <w:bookmarkEnd w:id="39"/>
      <w:r>
        <w:rPr>
          <w:spacing w:val="-2"/>
        </w:rPr>
        <w:t>Visualization</w:t>
      </w:r>
    </w:p>
    <w:p>
      <w:pPr>
        <w:pStyle w:val="BodyText"/>
        <w:spacing w:before="154"/>
        <w:rPr>
          <w:b/>
        </w:rPr>
      </w:pPr>
    </w:p>
    <w:p>
      <w:pPr>
        <w:pStyle w:val="BodyText"/>
        <w:spacing w:line="480" w:lineRule="auto"/>
        <w:ind w:left="540" w:right="1360"/>
        <w:jc w:val="both"/>
      </w:pPr>
      <w:r>
        <w:rPr/>
        <w:t>The graphical user interface (GUI) provides real-time visualization of the simulation carried out as</w:t>
      </w:r>
      <w:r>
        <w:rPr>
          <w:spacing w:val="-5"/>
        </w:rPr>
        <w:t> </w:t>
      </w:r>
      <w:r>
        <w:rPr/>
        <w:t>shown</w:t>
      </w:r>
      <w:r>
        <w:rPr>
          <w:spacing w:val="-4"/>
        </w:rPr>
        <w:t> </w:t>
      </w:r>
      <w:r>
        <w:rPr/>
        <w:t>in</w:t>
      </w:r>
      <w:r>
        <w:rPr>
          <w:spacing w:val="-8"/>
        </w:rPr>
        <w:t> </w:t>
      </w:r>
      <w:r>
        <w:rPr/>
        <w:t>Figures</w:t>
      </w:r>
      <w:r>
        <w:rPr>
          <w:spacing w:val="-5"/>
        </w:rPr>
        <w:t> </w:t>
      </w:r>
      <w:r>
        <w:rPr/>
        <w:t>3.1</w:t>
      </w:r>
      <w:r>
        <w:rPr>
          <w:spacing w:val="-3"/>
        </w:rPr>
        <w:t> </w:t>
      </w:r>
      <w:r>
        <w:rPr/>
        <w:t>and</w:t>
      </w:r>
      <w:r>
        <w:rPr>
          <w:spacing w:val="-3"/>
        </w:rPr>
        <w:t> </w:t>
      </w:r>
      <w:r>
        <w:rPr/>
        <w:t>3.3 respectively,</w:t>
      </w:r>
      <w:r>
        <w:rPr>
          <w:spacing w:val="-1"/>
        </w:rPr>
        <w:t> </w:t>
      </w:r>
      <w:r>
        <w:rPr/>
        <w:t>which</w:t>
      </w:r>
      <w:r>
        <w:rPr>
          <w:spacing w:val="-3"/>
        </w:rPr>
        <w:t> </w:t>
      </w:r>
      <w:r>
        <w:rPr/>
        <w:t>includes</w:t>
      </w:r>
      <w:r>
        <w:rPr>
          <w:spacing w:val="-1"/>
        </w:rPr>
        <w:t> </w:t>
      </w:r>
      <w:r>
        <w:rPr/>
        <w:t>nodes</w:t>
      </w:r>
      <w:r>
        <w:rPr>
          <w:spacing w:val="-1"/>
        </w:rPr>
        <w:t> </w:t>
      </w:r>
      <w:r>
        <w:rPr/>
        <w:t>location,</w:t>
      </w:r>
      <w:r>
        <w:rPr>
          <w:spacing w:val="-1"/>
        </w:rPr>
        <w:t> </w:t>
      </w:r>
      <w:r>
        <w:rPr/>
        <w:t>number</w:t>
      </w:r>
      <w:r>
        <w:rPr>
          <w:spacing w:val="-2"/>
        </w:rPr>
        <w:t> </w:t>
      </w:r>
      <w:r>
        <w:rPr/>
        <w:t>of</w:t>
      </w:r>
      <w:r>
        <w:rPr>
          <w:spacing w:val="-6"/>
        </w:rPr>
        <w:t> </w:t>
      </w:r>
      <w:r>
        <w:rPr/>
        <w:t>messages carried by each node, connection among nodes, inner GCC and outer GCC nodes. It has provision for log of events in the simulation that can be selected depend on interest for further inspection. The entire simulation can be designed to exhibit pause function when interesting events happen. In addition, the visualization can be zoomed interactively.</w:t>
      </w:r>
    </w:p>
    <w:p>
      <w:pPr>
        <w:spacing w:after="0" w:line="480" w:lineRule="auto"/>
        <w:jc w:val="both"/>
        <w:sectPr>
          <w:pgSz w:w="12240" w:h="15840"/>
          <w:pgMar w:header="0" w:footer="1012" w:top="1380" w:bottom="1200" w:left="900" w:right="80"/>
        </w:sectPr>
      </w:pPr>
    </w:p>
    <w:p>
      <w:pPr>
        <w:pStyle w:val="Heading2"/>
        <w:numPr>
          <w:ilvl w:val="1"/>
          <w:numId w:val="16"/>
        </w:numPr>
        <w:tabs>
          <w:tab w:pos="1260" w:val="left" w:leader="none"/>
        </w:tabs>
        <w:spacing w:line="240" w:lineRule="auto" w:before="62" w:after="0"/>
        <w:ind w:left="1260" w:right="0" w:hanging="720"/>
        <w:jc w:val="left"/>
      </w:pPr>
      <w:bookmarkStart w:name="_TOC_250011" w:id="40"/>
      <w:r>
        <w:rPr/>
        <w:t>Validation of</w:t>
      </w:r>
      <w:r>
        <w:rPr>
          <w:spacing w:val="-3"/>
        </w:rPr>
        <w:t> </w:t>
      </w:r>
      <w:r>
        <w:rPr/>
        <w:t>the</w:t>
      </w:r>
      <w:r>
        <w:rPr>
          <w:spacing w:val="-2"/>
        </w:rPr>
        <w:t> </w:t>
      </w:r>
      <w:r>
        <w:rPr/>
        <w:t>congestion</w:t>
      </w:r>
      <w:r>
        <w:rPr>
          <w:spacing w:val="-4"/>
        </w:rPr>
        <w:t> </w:t>
      </w:r>
      <w:r>
        <w:rPr/>
        <w:t>control</w:t>
      </w:r>
      <w:r>
        <w:rPr>
          <w:spacing w:val="-5"/>
        </w:rPr>
        <w:t> </w:t>
      </w:r>
      <w:bookmarkEnd w:id="40"/>
      <w:r>
        <w:rPr>
          <w:spacing w:val="-2"/>
        </w:rPr>
        <w:t>strategies</w:t>
      </w:r>
    </w:p>
    <w:p>
      <w:pPr>
        <w:pStyle w:val="BodyText"/>
        <w:spacing w:before="148"/>
        <w:rPr>
          <w:b/>
        </w:rPr>
      </w:pPr>
    </w:p>
    <w:p>
      <w:pPr>
        <w:pStyle w:val="BodyText"/>
        <w:spacing w:line="480" w:lineRule="auto"/>
        <w:ind w:left="540" w:right="1352"/>
        <w:jc w:val="both"/>
      </w:pPr>
      <w:r>
        <w:rPr/>
        <w:t>The same simulation environment applied to the conventional token-based congestion control algorithm was used to simulate the mTBCC algorithm. Many researchers in opportunistic networks use the Helsinki Region to validate results due to the fact that opportunistic network environment simulator originated from the region.</w:t>
      </w:r>
      <w:r>
        <w:rPr>
          <w:spacing w:val="40"/>
        </w:rPr>
        <w:t> </w:t>
      </w:r>
      <w:r>
        <w:rPr/>
        <w:t>A sample of such work include the work of (Keränen &amp; Ott, 2007; Verma &amp; Srivastava, 2012; Yahaya </w:t>
      </w:r>
      <w:r>
        <w:rPr>
          <w:i/>
        </w:rPr>
        <w:t>et al.</w:t>
      </w:r>
      <w:r>
        <w:rPr/>
        <w:t>, 2015). A section of Helsinki downtown area shown in Figure 3.4 was applied (4500 x 3400m).</w:t>
      </w:r>
      <w:r>
        <w:rPr>
          <w:spacing w:val="80"/>
        </w:rPr>
        <w:t> </w:t>
      </w:r>
      <w:r>
        <w:rPr/>
        <w:t>Data communication was assumed to take place between modern mobile telephones and similar devices (E.g. Personal digital assistant). Devices possess up to 20MB free of RAM for storing messages. Users travel</w:t>
      </w:r>
      <w:r>
        <w:rPr>
          <w:spacing w:val="80"/>
        </w:rPr>
        <w:t> </w:t>
      </w:r>
      <w:r>
        <w:rPr/>
        <w:t>on foot, trams and simulation was performed on 60 mobile nodes. Mobile nodes have the same speed as well as pause times. Inner GCC nodes and Outside GCC nodes move with random</w:t>
      </w:r>
      <w:r>
        <w:rPr>
          <w:spacing w:val="40"/>
        </w:rPr>
        <w:t> </w:t>
      </w:r>
      <w:r>
        <w:rPr/>
        <w:t>speed of 4.5 to 5m/s, observing a pause time of 0 to 120s. An assumption of 5m range, 2Mbits Bluetooth was made. Mobile users generate messages on average of once per minute per node and message time-to-live of 5hours was utilized. The message size applied was uniformly distributed between 500KB to 3MB.</w:t>
      </w:r>
    </w:p>
    <w:p>
      <w:pPr>
        <w:spacing w:after="0" w:line="480" w:lineRule="auto"/>
        <w:jc w:val="both"/>
        <w:sectPr>
          <w:pgSz w:w="12240" w:h="15840"/>
          <w:pgMar w:header="0" w:footer="1012" w:top="1380" w:bottom="1200" w:left="900" w:right="80"/>
        </w:sectPr>
      </w:pPr>
    </w:p>
    <w:p>
      <w:pPr>
        <w:pStyle w:val="BodyText"/>
        <w:ind w:left="540"/>
        <w:rPr>
          <w:sz w:val="20"/>
        </w:rPr>
      </w:pPr>
      <w:r>
        <w:rPr>
          <w:sz w:val="20"/>
        </w:rPr>
        <w:drawing>
          <wp:inline distT="0" distB="0" distL="0" distR="0">
            <wp:extent cx="6149926" cy="4652105"/>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20" cstate="print"/>
                    <a:stretch>
                      <a:fillRect/>
                    </a:stretch>
                  </pic:blipFill>
                  <pic:spPr>
                    <a:xfrm>
                      <a:off x="0" y="0"/>
                      <a:ext cx="6149926" cy="4652105"/>
                    </a:xfrm>
                    <a:prstGeom prst="rect">
                      <a:avLst/>
                    </a:prstGeom>
                  </pic:spPr>
                </pic:pic>
              </a:graphicData>
            </a:graphic>
          </wp:inline>
        </w:drawing>
      </w:r>
      <w:r>
        <w:rPr>
          <w:sz w:val="20"/>
        </w:rPr>
      </w:r>
    </w:p>
    <w:p>
      <w:pPr>
        <w:pStyle w:val="BodyText"/>
        <w:spacing w:before="162"/>
      </w:pPr>
    </w:p>
    <w:p>
      <w:pPr>
        <w:pStyle w:val="BodyText"/>
        <w:spacing w:before="1"/>
        <w:ind w:left="2331"/>
      </w:pPr>
      <w:r>
        <w:rPr/>
        <w:t>Figure</w:t>
      </w:r>
      <w:r>
        <w:rPr>
          <w:spacing w:val="-2"/>
        </w:rPr>
        <w:t> </w:t>
      </w:r>
      <w:r>
        <w:rPr/>
        <w:t>3.4:</w:t>
      </w:r>
      <w:r>
        <w:rPr>
          <w:spacing w:val="-1"/>
        </w:rPr>
        <w:t> </w:t>
      </w:r>
      <w:r>
        <w:rPr/>
        <w:t>Helsinki</w:t>
      </w:r>
      <w:r>
        <w:rPr>
          <w:spacing w:val="-5"/>
        </w:rPr>
        <w:t> </w:t>
      </w:r>
      <w:r>
        <w:rPr/>
        <w:t>Region</w:t>
      </w:r>
      <w:r>
        <w:rPr>
          <w:spacing w:val="-6"/>
        </w:rPr>
        <w:t> </w:t>
      </w:r>
      <w:r>
        <w:rPr/>
        <w:t>Overview</w:t>
      </w:r>
      <w:r>
        <w:rPr>
          <w:spacing w:val="4"/>
        </w:rPr>
        <w:t> </w:t>
      </w:r>
      <w:r>
        <w:rPr/>
        <w:t>(Yahaya</w:t>
      </w:r>
      <w:r>
        <w:rPr>
          <w:spacing w:val="-1"/>
        </w:rPr>
        <w:t> </w:t>
      </w:r>
      <w:r>
        <w:rPr>
          <w:i/>
        </w:rPr>
        <w:t>et</w:t>
      </w:r>
      <w:r>
        <w:rPr>
          <w:i/>
          <w:spacing w:val="4"/>
        </w:rPr>
        <w:t> </w:t>
      </w:r>
      <w:r>
        <w:rPr>
          <w:i/>
        </w:rPr>
        <w:t>al.</w:t>
      </w:r>
      <w:r>
        <w:rPr/>
        <w:t>,</w:t>
      </w:r>
      <w:r>
        <w:rPr>
          <w:spacing w:val="-3"/>
        </w:rPr>
        <w:t> </w:t>
      </w:r>
      <w:r>
        <w:rPr>
          <w:spacing w:val="-2"/>
        </w:rPr>
        <w:t>2015)</w:t>
      </w:r>
    </w:p>
    <w:p>
      <w:pPr>
        <w:pStyle w:val="BodyText"/>
        <w:spacing w:before="158"/>
      </w:pPr>
    </w:p>
    <w:p>
      <w:pPr>
        <w:pStyle w:val="Heading2"/>
        <w:numPr>
          <w:ilvl w:val="1"/>
          <w:numId w:val="16"/>
        </w:numPr>
        <w:tabs>
          <w:tab w:pos="1620" w:val="left" w:leader="none"/>
        </w:tabs>
        <w:spacing w:line="240" w:lineRule="auto" w:before="0" w:after="0"/>
        <w:ind w:left="1620" w:right="0" w:hanging="720"/>
        <w:jc w:val="both"/>
      </w:pPr>
      <w:bookmarkStart w:name="_TOC_250010" w:id="41"/>
      <w:r>
        <w:rPr/>
        <w:t>Performance</w:t>
      </w:r>
      <w:r>
        <w:rPr>
          <w:spacing w:val="-7"/>
        </w:rPr>
        <w:t> </w:t>
      </w:r>
      <w:bookmarkEnd w:id="41"/>
      <w:r>
        <w:rPr>
          <w:spacing w:val="-2"/>
        </w:rPr>
        <w:t>evaluation</w:t>
      </w:r>
    </w:p>
    <w:p>
      <w:pPr>
        <w:pStyle w:val="BodyText"/>
        <w:spacing w:line="480" w:lineRule="auto" w:before="271"/>
        <w:ind w:left="540" w:right="1355"/>
        <w:jc w:val="both"/>
      </w:pPr>
      <w:r>
        <w:rPr/>
        <w:t>The performance of</w:t>
      </w:r>
      <w:r>
        <w:rPr>
          <w:spacing w:val="-3"/>
        </w:rPr>
        <w:t> </w:t>
      </w:r>
      <w:r>
        <w:rPr/>
        <w:t>the conventional and the modified token-based congestion control</w:t>
      </w:r>
      <w:r>
        <w:rPr>
          <w:spacing w:val="-5"/>
        </w:rPr>
        <w:t> </w:t>
      </w:r>
      <w:r>
        <w:rPr/>
        <w:t>algorithm was evaluated using the dropped message and network transit time. The dropped message was obtained from</w:t>
      </w:r>
      <w:r>
        <w:rPr>
          <w:spacing w:val="-9"/>
        </w:rPr>
        <w:t> </w:t>
      </w:r>
      <w:r>
        <w:rPr/>
        <w:t>the</w:t>
      </w:r>
      <w:r>
        <w:rPr>
          <w:spacing w:val="-1"/>
        </w:rPr>
        <w:t> </w:t>
      </w:r>
      <w:r>
        <w:rPr/>
        <w:t>Message</w:t>
      </w:r>
      <w:r>
        <w:rPr>
          <w:spacing w:val="-1"/>
        </w:rPr>
        <w:t> </w:t>
      </w:r>
      <w:r>
        <w:rPr/>
        <w:t>Statistical</w:t>
      </w:r>
      <w:r>
        <w:rPr>
          <w:spacing w:val="-9"/>
        </w:rPr>
        <w:t> </w:t>
      </w:r>
      <w:r>
        <w:rPr/>
        <w:t>Report folder</w:t>
      </w:r>
      <w:r>
        <w:rPr>
          <w:spacing w:val="-3"/>
        </w:rPr>
        <w:t> </w:t>
      </w:r>
      <w:r>
        <w:rPr/>
        <w:t>of</w:t>
      </w:r>
      <w:r>
        <w:rPr>
          <w:spacing w:val="-8"/>
        </w:rPr>
        <w:t> </w:t>
      </w:r>
      <w:r>
        <w:rPr/>
        <w:t>the</w:t>
      </w:r>
      <w:r>
        <w:rPr>
          <w:spacing w:val="-1"/>
        </w:rPr>
        <w:t> </w:t>
      </w:r>
      <w:r>
        <w:rPr/>
        <w:t>ONE simulator and</w:t>
      </w:r>
      <w:r>
        <w:rPr>
          <w:spacing w:val="-5"/>
        </w:rPr>
        <w:t> </w:t>
      </w:r>
      <w:r>
        <w:rPr/>
        <w:t>the</w:t>
      </w:r>
      <w:r>
        <w:rPr>
          <w:spacing w:val="-1"/>
        </w:rPr>
        <w:t> </w:t>
      </w:r>
      <w:r>
        <w:rPr/>
        <w:t>network</w:t>
      </w:r>
      <w:r>
        <w:rPr>
          <w:spacing w:val="-10"/>
        </w:rPr>
        <w:t> </w:t>
      </w:r>
      <w:r>
        <w:rPr/>
        <w:t>transit time computed using equation (2.4).</w:t>
      </w:r>
    </w:p>
    <w:p>
      <w:pPr>
        <w:spacing w:after="0" w:line="480" w:lineRule="auto"/>
        <w:jc w:val="both"/>
        <w:sectPr>
          <w:pgSz w:w="12240" w:h="15840"/>
          <w:pgMar w:header="0" w:footer="1012" w:top="1440" w:bottom="1200" w:left="900" w:right="80"/>
        </w:sectPr>
      </w:pPr>
    </w:p>
    <w:p>
      <w:pPr>
        <w:pStyle w:val="ListParagraph"/>
        <w:numPr>
          <w:ilvl w:val="2"/>
          <w:numId w:val="16"/>
        </w:numPr>
        <w:tabs>
          <w:tab w:pos="1260" w:val="left" w:leader="none"/>
        </w:tabs>
        <w:spacing w:line="240" w:lineRule="auto" w:before="72" w:after="0"/>
        <w:ind w:left="1260" w:right="0" w:hanging="720"/>
        <w:jc w:val="left"/>
        <w:rPr>
          <w:i/>
          <w:sz w:val="24"/>
        </w:rPr>
      </w:pPr>
      <w:r>
        <w:rPr>
          <w:i/>
          <w:sz w:val="24"/>
        </w:rPr>
        <w:t>Percentage</w:t>
      </w:r>
      <w:r>
        <w:rPr>
          <w:i/>
          <w:spacing w:val="-4"/>
          <w:sz w:val="24"/>
        </w:rPr>
        <w:t> </w:t>
      </w:r>
      <w:r>
        <w:rPr>
          <w:i/>
          <w:spacing w:val="-2"/>
          <w:sz w:val="24"/>
        </w:rPr>
        <w:t>improvement</w:t>
      </w:r>
    </w:p>
    <w:p>
      <w:pPr>
        <w:pStyle w:val="BodyText"/>
        <w:rPr>
          <w:i/>
        </w:rPr>
      </w:pPr>
    </w:p>
    <w:p>
      <w:pPr>
        <w:pStyle w:val="BodyText"/>
        <w:spacing w:line="484" w:lineRule="auto"/>
        <w:ind w:left="540" w:right="1299"/>
      </w:pPr>
      <w:r>
        <w:rPr/>
        <w:t>To show that modified token based significantly improved the results when compared with the</w:t>
      </w:r>
      <w:r>
        <w:rPr>
          <w:spacing w:val="40"/>
        </w:rPr>
        <w:t> </w:t>
      </w:r>
      <w:r>
        <w:rPr/>
        <w:t>conventional token-based congestion control, the percentage improvement was computed using:</w:t>
      </w:r>
    </w:p>
    <w:p>
      <w:pPr>
        <w:spacing w:after="0" w:line="484" w:lineRule="auto"/>
        <w:sectPr>
          <w:pgSz w:w="12240" w:h="15840"/>
          <w:pgMar w:header="0" w:footer="1012" w:top="1360" w:bottom="1200" w:left="900" w:right="80"/>
        </w:sectPr>
      </w:pPr>
    </w:p>
    <w:p>
      <w:pPr>
        <w:pStyle w:val="BodyText"/>
        <w:spacing w:before="30"/>
      </w:pPr>
    </w:p>
    <w:p>
      <w:pPr>
        <w:pStyle w:val="BodyText"/>
        <w:spacing w:before="1"/>
        <w:ind w:left="900"/>
      </w:pPr>
      <w:r>
        <w:rPr/>
        <mc:AlternateContent>
          <mc:Choice Requires="wps">
            <w:drawing>
              <wp:anchor distT="0" distB="0" distL="0" distR="0" allowOverlap="1" layoutInCell="1" locked="0" behindDoc="1" simplePos="0" relativeHeight="485760512">
                <wp:simplePos x="0" y="0"/>
                <wp:positionH relativeFrom="page">
                  <wp:posOffset>2962060</wp:posOffset>
                </wp:positionH>
                <wp:positionV relativeFrom="paragraph">
                  <wp:posOffset>107537</wp:posOffset>
                </wp:positionV>
                <wp:extent cx="1036955"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036955" cy="1270"/>
                        </a:xfrm>
                        <a:custGeom>
                          <a:avLst/>
                          <a:gdLst/>
                          <a:ahLst/>
                          <a:cxnLst/>
                          <a:rect l="l" t="t" r="r" b="b"/>
                          <a:pathLst>
                            <a:path w="1036955" h="0">
                              <a:moveTo>
                                <a:pt x="0" y="0"/>
                              </a:moveTo>
                              <a:lnTo>
                                <a:pt x="1036849" y="0"/>
                              </a:lnTo>
                            </a:path>
                          </a:pathLst>
                        </a:custGeom>
                        <a:ln w="744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555968" from="233.233124pt,8.467510pt" to="314.874801pt,8.467510pt" stroked="true" strokeweight=".585905pt" strokecolor="#000000">
                <v:stroke dashstyle="solid"/>
                <w10:wrap type="none"/>
              </v:line>
            </w:pict>
          </mc:Fallback>
        </mc:AlternateContent>
      </w:r>
      <w:r>
        <w:rPr/>
        <w:t>Performance</w:t>
      </w:r>
      <w:r>
        <w:rPr>
          <w:spacing w:val="-4"/>
        </w:rPr>
        <w:t> </w:t>
      </w:r>
      <w:r>
        <w:rPr/>
        <w:t>improvement</w:t>
      </w:r>
      <w:r>
        <w:rPr>
          <w:spacing w:val="-2"/>
        </w:rPr>
        <w:t> </w:t>
      </w:r>
      <w:r>
        <w:rPr>
          <w:spacing w:val="-10"/>
        </w:rPr>
        <w:t>=</w:t>
      </w:r>
    </w:p>
    <w:p>
      <w:pPr>
        <w:spacing w:line="189" w:lineRule="auto" w:before="162"/>
        <w:ind w:left="563" w:right="38" w:hanging="503"/>
        <w:jc w:val="left"/>
        <w:rPr>
          <w:i/>
          <w:sz w:val="24"/>
        </w:rPr>
      </w:pPr>
      <w:r>
        <w:rPr/>
        <w:br w:type="column"/>
      </w:r>
      <w:r>
        <w:rPr>
          <w:i/>
          <w:sz w:val="24"/>
        </w:rPr>
        <w:t>TBCC</w:t>
      </w:r>
      <w:r>
        <w:rPr>
          <w:i/>
          <w:spacing w:val="-9"/>
          <w:sz w:val="24"/>
        </w:rPr>
        <w:t> </w:t>
      </w:r>
      <w:r>
        <w:rPr>
          <w:rFonts w:ascii="Symbol" w:hAnsi="Symbol"/>
          <w:sz w:val="24"/>
        </w:rPr>
        <w:t></w:t>
      </w:r>
      <w:r>
        <w:rPr>
          <w:spacing w:val="-22"/>
          <w:sz w:val="24"/>
        </w:rPr>
        <w:t> </w:t>
      </w:r>
      <w:r>
        <w:rPr>
          <w:i/>
          <w:sz w:val="24"/>
        </w:rPr>
        <w:t>mTBCC</w:t>
      </w:r>
      <w:r>
        <w:rPr>
          <w:i/>
          <w:spacing w:val="23"/>
          <w:sz w:val="24"/>
        </w:rPr>
        <w:t> </w:t>
      </w:r>
      <w:r>
        <w:rPr>
          <w:i/>
          <w:position w:val="-14"/>
          <w:sz w:val="24"/>
        </w:rPr>
        <w:t>X</w:t>
      </w:r>
      <w:r>
        <w:rPr>
          <w:position w:val="-14"/>
          <w:sz w:val="24"/>
        </w:rPr>
        <w:t>100% </w:t>
      </w:r>
      <w:r>
        <w:rPr>
          <w:i/>
          <w:spacing w:val="-4"/>
          <w:sz w:val="24"/>
        </w:rPr>
        <w:t>TBCC</w:t>
      </w:r>
    </w:p>
    <w:p>
      <w:pPr>
        <w:spacing w:line="240" w:lineRule="auto" w:before="30"/>
        <w:rPr>
          <w:i/>
          <w:sz w:val="24"/>
        </w:rPr>
      </w:pPr>
      <w:r>
        <w:rPr/>
        <w:br w:type="column"/>
      </w:r>
      <w:r>
        <w:rPr>
          <w:i/>
          <w:sz w:val="24"/>
        </w:rPr>
      </w:r>
    </w:p>
    <w:p>
      <w:pPr>
        <w:pStyle w:val="BodyText"/>
        <w:spacing w:before="1"/>
        <w:ind w:left="900"/>
      </w:pPr>
      <w:r>
        <w:rPr>
          <w:spacing w:val="-2"/>
        </w:rPr>
        <w:t>(3.1)</w:t>
      </w:r>
    </w:p>
    <w:p>
      <w:pPr>
        <w:spacing w:after="0"/>
        <w:sectPr>
          <w:type w:val="continuous"/>
          <w:pgSz w:w="12240" w:h="15840"/>
          <w:pgMar w:header="0" w:footer="1012" w:top="1360" w:bottom="1200" w:left="900" w:right="80"/>
          <w:cols w:num="3" w:equalWidth="0">
            <w:col w:w="3663" w:space="40"/>
            <w:col w:w="2524" w:space="2056"/>
            <w:col w:w="2977"/>
          </w:cols>
        </w:sectPr>
      </w:pPr>
    </w:p>
    <w:p>
      <w:pPr>
        <w:pStyle w:val="BodyText"/>
        <w:spacing w:before="167"/>
      </w:pPr>
    </w:p>
    <w:p>
      <w:pPr>
        <w:pStyle w:val="ListParagraph"/>
        <w:numPr>
          <w:ilvl w:val="2"/>
          <w:numId w:val="16"/>
        </w:numPr>
        <w:tabs>
          <w:tab w:pos="1404" w:val="left" w:leader="none"/>
        </w:tabs>
        <w:spacing w:line="240" w:lineRule="auto" w:before="0" w:after="0"/>
        <w:ind w:left="1404" w:right="0" w:hanging="720"/>
        <w:jc w:val="left"/>
        <w:rPr>
          <w:i/>
          <w:sz w:val="24"/>
        </w:rPr>
      </w:pPr>
      <w:r>
        <w:rPr>
          <w:i/>
          <w:sz w:val="24"/>
        </w:rPr>
        <w:t>Relevant</w:t>
      </w:r>
      <w:r>
        <w:rPr>
          <w:i/>
          <w:spacing w:val="1"/>
          <w:sz w:val="24"/>
        </w:rPr>
        <w:t> </w:t>
      </w:r>
      <w:r>
        <w:rPr>
          <w:i/>
          <w:spacing w:val="-2"/>
          <w:sz w:val="24"/>
        </w:rPr>
        <w:t>equations</w:t>
      </w:r>
    </w:p>
    <w:p>
      <w:pPr>
        <w:pStyle w:val="BodyText"/>
        <w:spacing w:before="158"/>
        <w:rPr>
          <w:i/>
        </w:rPr>
      </w:pPr>
    </w:p>
    <w:p>
      <w:pPr>
        <w:pStyle w:val="BodyText"/>
        <w:spacing w:line="482" w:lineRule="auto" w:before="1"/>
        <w:ind w:left="900" w:right="1352"/>
        <w:jc w:val="both"/>
      </w:pPr>
      <w:r>
        <w:rPr/>
        <w:t>The other relevant equations pertinent to this research include queue size, migration cost, buffer space threshold and network transit time have been discussed in equations 2.1 to 2.4 </w:t>
      </w:r>
      <w:r>
        <w:rPr>
          <w:spacing w:val="-2"/>
        </w:rPr>
        <w:t>respectively.</w:t>
      </w:r>
    </w:p>
    <w:p>
      <w:pPr>
        <w:spacing w:after="0" w:line="482" w:lineRule="auto"/>
        <w:jc w:val="both"/>
        <w:sectPr>
          <w:type w:val="continuous"/>
          <w:pgSz w:w="12240" w:h="15840"/>
          <w:pgMar w:header="0" w:footer="1012" w:top="1360" w:bottom="1200" w:left="900" w:right="80"/>
        </w:sectPr>
      </w:pPr>
    </w:p>
    <w:p>
      <w:pPr>
        <w:pStyle w:val="Heading1"/>
        <w:spacing w:line="616" w:lineRule="auto"/>
        <w:ind w:left="3618" w:right="4198" w:firstLine="643"/>
        <w:jc w:val="left"/>
      </w:pPr>
      <w:bookmarkStart w:name="_TOC_250009" w:id="42"/>
      <w:r>
        <w:rPr/>
        <w:t>CHAPTER FOUR RESULTS</w:t>
      </w:r>
      <w:r>
        <w:rPr>
          <w:spacing w:val="-15"/>
        </w:rPr>
        <w:t> </w:t>
      </w:r>
      <w:r>
        <w:rPr/>
        <w:t>AND</w:t>
      </w:r>
      <w:r>
        <w:rPr>
          <w:spacing w:val="-15"/>
        </w:rPr>
        <w:t> </w:t>
      </w:r>
      <w:bookmarkEnd w:id="42"/>
      <w:r>
        <w:rPr/>
        <w:t>DISCUSSION</w:t>
      </w:r>
    </w:p>
    <w:p>
      <w:pPr>
        <w:pStyle w:val="Heading2"/>
        <w:numPr>
          <w:ilvl w:val="1"/>
          <w:numId w:val="18"/>
        </w:numPr>
        <w:tabs>
          <w:tab w:pos="1260" w:val="left" w:leader="none"/>
        </w:tabs>
        <w:spacing w:line="240" w:lineRule="auto" w:before="7" w:after="0"/>
        <w:ind w:left="1260" w:right="0" w:hanging="720"/>
        <w:jc w:val="left"/>
      </w:pPr>
      <w:bookmarkStart w:name="_TOC_250008" w:id="43"/>
      <w:bookmarkEnd w:id="43"/>
      <w:r>
        <w:rPr>
          <w:spacing w:val="-2"/>
        </w:rPr>
        <w:t>Introduction</w:t>
      </w:r>
    </w:p>
    <w:p>
      <w:pPr>
        <w:pStyle w:val="BodyText"/>
        <w:spacing w:before="149"/>
        <w:rPr>
          <w:b/>
        </w:rPr>
      </w:pPr>
    </w:p>
    <w:p>
      <w:pPr>
        <w:pStyle w:val="BodyText"/>
        <w:spacing w:line="482" w:lineRule="auto"/>
        <w:ind w:left="540" w:right="1357"/>
        <w:jc w:val="both"/>
      </w:pPr>
      <w:r>
        <w:rPr/>
        <w:t>In this section, the performance of the token-based congestion control algorithm and that of the modified token-based congestion control mechanism for OppNets are discussed and relevant results</w:t>
      </w:r>
      <w:r>
        <w:rPr>
          <w:spacing w:val="-3"/>
        </w:rPr>
        <w:t> </w:t>
      </w:r>
      <w:r>
        <w:rPr/>
        <w:t>reported. A</w:t>
      </w:r>
      <w:r>
        <w:rPr>
          <w:spacing w:val="-7"/>
        </w:rPr>
        <w:t> </w:t>
      </w:r>
      <w:r>
        <w:rPr/>
        <w:t>number of</w:t>
      </w:r>
      <w:r>
        <w:rPr>
          <w:spacing w:val="-4"/>
        </w:rPr>
        <w:t> </w:t>
      </w:r>
      <w:r>
        <w:rPr/>
        <w:t>screen</w:t>
      </w:r>
      <w:r>
        <w:rPr>
          <w:spacing w:val="-6"/>
        </w:rPr>
        <w:t> </w:t>
      </w:r>
      <w:r>
        <w:rPr/>
        <w:t>shot describing</w:t>
      </w:r>
      <w:r>
        <w:rPr>
          <w:spacing w:val="-1"/>
        </w:rPr>
        <w:t> </w:t>
      </w:r>
      <w:r>
        <w:rPr/>
        <w:t>the</w:t>
      </w:r>
      <w:r>
        <w:rPr>
          <w:spacing w:val="-2"/>
        </w:rPr>
        <w:t> </w:t>
      </w:r>
      <w:r>
        <w:rPr/>
        <w:t>condition</w:t>
      </w:r>
      <w:r>
        <w:rPr>
          <w:spacing w:val="-6"/>
        </w:rPr>
        <w:t> </w:t>
      </w:r>
      <w:r>
        <w:rPr/>
        <w:t>of the nodes</w:t>
      </w:r>
      <w:r>
        <w:rPr>
          <w:spacing w:val="-3"/>
        </w:rPr>
        <w:t> </w:t>
      </w:r>
      <w:r>
        <w:rPr/>
        <w:t>during</w:t>
      </w:r>
      <w:r>
        <w:rPr>
          <w:spacing w:val="-1"/>
        </w:rPr>
        <w:t> </w:t>
      </w:r>
      <w:r>
        <w:rPr/>
        <w:t>simulation are</w:t>
      </w:r>
      <w:r>
        <w:rPr>
          <w:spacing w:val="-3"/>
        </w:rPr>
        <w:t> </w:t>
      </w:r>
      <w:r>
        <w:rPr/>
        <w:t>generated, presented</w:t>
      </w:r>
      <w:r>
        <w:rPr>
          <w:spacing w:val="-2"/>
        </w:rPr>
        <w:t> </w:t>
      </w:r>
      <w:r>
        <w:rPr/>
        <w:t>and</w:t>
      </w:r>
      <w:r>
        <w:rPr>
          <w:spacing w:val="-2"/>
        </w:rPr>
        <w:t> </w:t>
      </w:r>
      <w:r>
        <w:rPr/>
        <w:t>discussed. In</w:t>
      </w:r>
      <w:r>
        <w:rPr>
          <w:spacing w:val="-7"/>
        </w:rPr>
        <w:t> </w:t>
      </w:r>
      <w:r>
        <w:rPr/>
        <w:t>addition,</w:t>
      </w:r>
      <w:r>
        <w:rPr>
          <w:spacing w:val="-5"/>
        </w:rPr>
        <w:t> </w:t>
      </w:r>
      <w:r>
        <w:rPr/>
        <w:t>the</w:t>
      </w:r>
      <w:r>
        <w:rPr>
          <w:spacing w:val="-3"/>
        </w:rPr>
        <w:t> </w:t>
      </w:r>
      <w:r>
        <w:rPr/>
        <w:t>effectiveness</w:t>
      </w:r>
      <w:r>
        <w:rPr>
          <w:spacing w:val="-4"/>
        </w:rPr>
        <w:t> </w:t>
      </w:r>
      <w:r>
        <w:rPr/>
        <w:t>of</w:t>
      </w:r>
      <w:r>
        <w:rPr>
          <w:spacing w:val="-9"/>
        </w:rPr>
        <w:t> </w:t>
      </w:r>
      <w:r>
        <w:rPr/>
        <w:t>the modified</w:t>
      </w:r>
      <w:r>
        <w:rPr>
          <w:spacing w:val="-2"/>
        </w:rPr>
        <w:t> </w:t>
      </w:r>
      <w:r>
        <w:rPr/>
        <w:t>algorithm</w:t>
      </w:r>
      <w:r>
        <w:rPr>
          <w:spacing w:val="-7"/>
        </w:rPr>
        <w:t> </w:t>
      </w:r>
      <w:r>
        <w:rPr/>
        <w:t>is also demonstrated via several data simulation and the results compared.</w:t>
      </w:r>
    </w:p>
    <w:p>
      <w:pPr>
        <w:pStyle w:val="Heading2"/>
        <w:numPr>
          <w:ilvl w:val="1"/>
          <w:numId w:val="18"/>
        </w:numPr>
        <w:tabs>
          <w:tab w:pos="1260" w:val="left" w:leader="none"/>
        </w:tabs>
        <w:spacing w:line="240" w:lineRule="auto" w:before="156" w:after="0"/>
        <w:ind w:left="1260" w:right="0" w:hanging="720"/>
        <w:jc w:val="left"/>
      </w:pPr>
      <w:r>
        <w:rPr/>
        <w:t>Result</w:t>
      </w:r>
      <w:r>
        <w:rPr>
          <w:spacing w:val="-2"/>
        </w:rPr>
        <w:t> </w:t>
      </w:r>
      <w:r>
        <w:rPr/>
        <w:t>of</w:t>
      </w:r>
      <w:r>
        <w:rPr>
          <w:spacing w:val="-5"/>
        </w:rPr>
        <w:t> </w:t>
      </w:r>
      <w:r>
        <w:rPr/>
        <w:t>the</w:t>
      </w:r>
      <w:r>
        <w:rPr>
          <w:spacing w:val="-1"/>
        </w:rPr>
        <w:t> </w:t>
      </w:r>
      <w:r>
        <w:rPr/>
        <w:t>token-based congestion</w:t>
      </w:r>
      <w:r>
        <w:rPr>
          <w:spacing w:val="-1"/>
        </w:rPr>
        <w:t> </w:t>
      </w:r>
      <w:r>
        <w:rPr/>
        <w:t>control</w:t>
      </w:r>
      <w:r>
        <w:rPr>
          <w:spacing w:val="-6"/>
        </w:rPr>
        <w:t> </w:t>
      </w:r>
      <w:r>
        <w:rPr>
          <w:spacing w:val="-2"/>
        </w:rPr>
        <w:t>strategy</w:t>
      </w:r>
    </w:p>
    <w:p>
      <w:pPr>
        <w:pStyle w:val="BodyText"/>
        <w:spacing w:before="153"/>
        <w:rPr>
          <w:b/>
        </w:rPr>
      </w:pPr>
    </w:p>
    <w:p>
      <w:pPr>
        <w:pStyle w:val="BodyText"/>
        <w:spacing w:line="480" w:lineRule="auto"/>
        <w:ind w:left="540" w:right="1361" w:firstLine="57"/>
        <w:jc w:val="both"/>
      </w:pPr>
      <w:r>
        <w:rPr/>
        <w:t>The token-based congestion control strategy was implemented on the sixty mobile nodes test case. The network is segmented into inner GCC and the outside GCC. Whenever the outside GCC nodes come into the communication range of the inner GCC nodes, they exchange their delivery probability and buffer statistics. Nodes update their matrices based on historical encounter records of each node. The ONE simulator was configured to generate a report for all the simulations carried out and keep the results in a named directory by exploring the following </w:t>
      </w:r>
      <w:r>
        <w:rPr>
          <w:spacing w:val="-2"/>
        </w:rPr>
        <w:t>command:</w:t>
      </w:r>
    </w:p>
    <w:p>
      <w:pPr>
        <w:pStyle w:val="BodyText"/>
        <w:spacing w:before="165"/>
        <w:ind w:left="540"/>
        <w:jc w:val="both"/>
      </w:pPr>
      <w:r>
        <w:rPr/>
        <w:t>Report.nrofReports</w:t>
      </w:r>
      <w:r>
        <w:rPr>
          <w:spacing w:val="-1"/>
        </w:rPr>
        <w:t> </w:t>
      </w:r>
      <w:r>
        <w:rPr/>
        <w:t>= </w:t>
      </w:r>
      <w:r>
        <w:rPr>
          <w:spacing w:val="-10"/>
        </w:rPr>
        <w:t>1</w:t>
      </w:r>
    </w:p>
    <w:p>
      <w:pPr>
        <w:pStyle w:val="BodyText"/>
        <w:spacing w:before="158"/>
      </w:pPr>
    </w:p>
    <w:p>
      <w:pPr>
        <w:pStyle w:val="BodyText"/>
        <w:spacing w:line="619" w:lineRule="auto" w:before="1"/>
        <w:ind w:left="540" w:right="5653"/>
      </w:pPr>
      <w:r>
        <w:rPr/>
        <w:t>Report.reportDir</w:t>
      </w:r>
      <w:r>
        <w:rPr>
          <w:spacing w:val="-15"/>
        </w:rPr>
        <w:t> </w:t>
      </w:r>
      <w:r>
        <w:rPr/>
        <w:t>=</w:t>
      </w:r>
      <w:r>
        <w:rPr>
          <w:spacing w:val="-15"/>
        </w:rPr>
        <w:t> </w:t>
      </w:r>
      <w:r>
        <w:rPr/>
        <w:t>reports/Salawu/TBCC Report.report1 = Message Stats Report</w:t>
      </w:r>
    </w:p>
    <w:p>
      <w:pPr>
        <w:spacing w:after="0" w:line="619" w:lineRule="auto"/>
        <w:sectPr>
          <w:pgSz w:w="12240" w:h="15840"/>
          <w:pgMar w:header="0" w:footer="1012" w:top="1380" w:bottom="1200" w:left="900" w:right="80"/>
        </w:sectPr>
      </w:pPr>
    </w:p>
    <w:p>
      <w:pPr>
        <w:pStyle w:val="BodyText"/>
        <w:spacing w:line="482" w:lineRule="auto" w:before="72"/>
        <w:ind w:left="540" w:right="1359"/>
        <w:jc w:val="both"/>
      </w:pPr>
      <w:r>
        <w:rPr/>
        <w:t>The ONE simulator keeps the results for the simulations in the directory called report/Salawu/TBCC. The summary of the results obtained for dropped message is shown in Table 4.1 and that of network transit time presented in Tables 4.2-4.6 respectively.</w:t>
      </w:r>
    </w:p>
    <w:p>
      <w:pPr>
        <w:pStyle w:val="BodyText"/>
        <w:spacing w:before="156"/>
        <w:ind w:right="94"/>
        <w:jc w:val="center"/>
      </w:pPr>
      <w:r>
        <w:rPr/>
        <w:t>Table</w:t>
      </w:r>
      <w:r>
        <w:rPr>
          <w:spacing w:val="-4"/>
        </w:rPr>
        <w:t> </w:t>
      </w:r>
      <w:r>
        <w:rPr/>
        <w:t>4.1:</w:t>
      </w:r>
      <w:r>
        <w:rPr>
          <w:spacing w:val="55"/>
        </w:rPr>
        <w:t> </w:t>
      </w:r>
      <w:r>
        <w:rPr/>
        <w:t>Dropped</w:t>
      </w:r>
      <w:r>
        <w:rPr>
          <w:spacing w:val="-3"/>
        </w:rPr>
        <w:t> </w:t>
      </w:r>
      <w:r>
        <w:rPr/>
        <w:t>Message</w:t>
      </w:r>
      <w:r>
        <w:rPr>
          <w:spacing w:val="-1"/>
        </w:rPr>
        <w:t> </w:t>
      </w:r>
      <w:r>
        <w:rPr/>
        <w:t>Result</w:t>
      </w:r>
      <w:r>
        <w:rPr>
          <w:spacing w:val="2"/>
        </w:rPr>
        <w:t> </w:t>
      </w:r>
      <w:r>
        <w:rPr/>
        <w:t>for</w:t>
      </w:r>
      <w:r>
        <w:rPr>
          <w:spacing w:val="-1"/>
        </w:rPr>
        <w:t> </w:t>
      </w:r>
      <w:r>
        <w:rPr>
          <w:spacing w:val="-4"/>
        </w:rPr>
        <w:t>TBCC</w:t>
      </w:r>
    </w:p>
    <w:p>
      <w:pPr>
        <w:pStyle w:val="BodyText"/>
        <w:spacing w:before="212"/>
        <w:rPr>
          <w:sz w:val="20"/>
        </w:rPr>
      </w:pPr>
    </w:p>
    <w:tbl>
      <w:tblPr>
        <w:tblW w:w="0" w:type="auto"/>
        <w:jc w:val="left"/>
        <w:tblInd w:w="1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1541"/>
        <w:gridCol w:w="1541"/>
        <w:gridCol w:w="1546"/>
        <w:gridCol w:w="1541"/>
      </w:tblGrid>
      <w:tr>
        <w:trPr>
          <w:trHeight w:val="552" w:hRule="atLeast"/>
        </w:trPr>
        <w:tc>
          <w:tcPr>
            <w:tcW w:w="1548" w:type="dxa"/>
            <w:tcBorders>
              <w:top w:val="single" w:sz="4" w:space="0" w:color="000000"/>
              <w:bottom w:val="single" w:sz="4" w:space="0" w:color="000000"/>
              <w:right w:val="single" w:sz="4" w:space="0" w:color="000000"/>
            </w:tcBorders>
          </w:tcPr>
          <w:p>
            <w:pPr>
              <w:pStyle w:val="TableParagraph"/>
              <w:spacing w:line="268" w:lineRule="exact"/>
              <w:ind w:left="117"/>
              <w:rPr>
                <w:sz w:val="24"/>
              </w:rPr>
            </w:pPr>
            <w:r>
              <w:rPr>
                <w:spacing w:val="-2"/>
                <w:sz w:val="24"/>
              </w:rPr>
              <w:t>Connected</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QS-</w:t>
            </w:r>
            <w:r>
              <w:rPr>
                <w:spacing w:val="-5"/>
                <w:sz w:val="24"/>
              </w:rPr>
              <w:t>10</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Pr>
                <w:sz w:val="24"/>
              </w:rPr>
            </w:pPr>
            <w:r>
              <w:rPr>
                <w:sz w:val="24"/>
              </w:rPr>
              <w:t>QS-</w:t>
            </w:r>
            <w:r>
              <w:rPr>
                <w:spacing w:val="-5"/>
                <w:sz w:val="24"/>
              </w:rPr>
              <w:t>20</w:t>
            </w:r>
          </w:p>
        </w:tc>
        <w:tc>
          <w:tcPr>
            <w:tcW w:w="154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Pr>
                <w:sz w:val="24"/>
              </w:rPr>
            </w:pPr>
            <w:r>
              <w:rPr>
                <w:sz w:val="24"/>
              </w:rPr>
              <w:t>QS-</w:t>
            </w:r>
            <w:r>
              <w:rPr>
                <w:spacing w:val="-5"/>
                <w:sz w:val="24"/>
              </w:rPr>
              <w:t>30</w:t>
            </w:r>
          </w:p>
        </w:tc>
        <w:tc>
          <w:tcPr>
            <w:tcW w:w="1541" w:type="dxa"/>
            <w:tcBorders>
              <w:top w:val="single" w:sz="4" w:space="0" w:color="000000"/>
              <w:left w:val="single" w:sz="4" w:space="0" w:color="000000"/>
              <w:bottom w:val="single" w:sz="4" w:space="0" w:color="000000"/>
            </w:tcBorders>
          </w:tcPr>
          <w:p>
            <w:pPr>
              <w:pStyle w:val="TableParagraph"/>
              <w:spacing w:line="268" w:lineRule="exact"/>
              <w:ind w:left="102"/>
              <w:rPr>
                <w:sz w:val="24"/>
              </w:rPr>
            </w:pPr>
            <w:r>
              <w:rPr>
                <w:sz w:val="24"/>
              </w:rPr>
              <w:t>QS-</w:t>
            </w:r>
            <w:r>
              <w:rPr>
                <w:spacing w:val="-5"/>
                <w:sz w:val="24"/>
              </w:rPr>
              <w:t>40</w:t>
            </w:r>
          </w:p>
        </w:tc>
      </w:tr>
      <w:tr>
        <w:trPr>
          <w:trHeight w:val="410" w:hRule="atLeast"/>
        </w:trPr>
        <w:tc>
          <w:tcPr>
            <w:tcW w:w="1548" w:type="dxa"/>
            <w:tcBorders>
              <w:top w:val="single" w:sz="4" w:space="0" w:color="000000"/>
            </w:tcBorders>
          </w:tcPr>
          <w:p>
            <w:pPr>
              <w:pStyle w:val="TableParagraph"/>
              <w:spacing w:line="268" w:lineRule="exact"/>
              <w:ind w:left="117"/>
              <w:rPr>
                <w:sz w:val="24"/>
              </w:rPr>
            </w:pPr>
            <w:r>
              <w:rPr>
                <w:spacing w:val="-5"/>
                <w:sz w:val="24"/>
              </w:rPr>
              <w:t>50%</w:t>
            </w:r>
          </w:p>
        </w:tc>
        <w:tc>
          <w:tcPr>
            <w:tcW w:w="1541" w:type="dxa"/>
            <w:tcBorders>
              <w:top w:val="single" w:sz="4" w:space="0" w:color="000000"/>
            </w:tcBorders>
          </w:tcPr>
          <w:p>
            <w:pPr>
              <w:pStyle w:val="TableParagraph"/>
              <w:spacing w:line="268" w:lineRule="exact"/>
              <w:ind w:left="110"/>
              <w:rPr>
                <w:sz w:val="24"/>
              </w:rPr>
            </w:pPr>
            <w:r>
              <w:rPr>
                <w:spacing w:val="-2"/>
                <w:sz w:val="24"/>
              </w:rPr>
              <w:t>22893</w:t>
            </w:r>
          </w:p>
        </w:tc>
        <w:tc>
          <w:tcPr>
            <w:tcW w:w="1541" w:type="dxa"/>
            <w:tcBorders>
              <w:top w:val="single" w:sz="4" w:space="0" w:color="000000"/>
            </w:tcBorders>
          </w:tcPr>
          <w:p>
            <w:pPr>
              <w:pStyle w:val="TableParagraph"/>
              <w:spacing w:line="268" w:lineRule="exact"/>
              <w:ind w:left="111"/>
              <w:rPr>
                <w:sz w:val="24"/>
              </w:rPr>
            </w:pPr>
            <w:r>
              <w:rPr>
                <w:spacing w:val="-2"/>
                <w:sz w:val="24"/>
              </w:rPr>
              <w:t>17012</w:t>
            </w:r>
          </w:p>
        </w:tc>
        <w:tc>
          <w:tcPr>
            <w:tcW w:w="1546" w:type="dxa"/>
            <w:tcBorders>
              <w:top w:val="single" w:sz="4" w:space="0" w:color="000000"/>
            </w:tcBorders>
          </w:tcPr>
          <w:p>
            <w:pPr>
              <w:pStyle w:val="TableParagraph"/>
              <w:spacing w:line="268" w:lineRule="exact"/>
              <w:ind w:left="111"/>
              <w:rPr>
                <w:sz w:val="24"/>
              </w:rPr>
            </w:pPr>
            <w:r>
              <w:rPr>
                <w:spacing w:val="-2"/>
                <w:sz w:val="24"/>
              </w:rPr>
              <w:t>16292</w:t>
            </w:r>
          </w:p>
        </w:tc>
        <w:tc>
          <w:tcPr>
            <w:tcW w:w="1541" w:type="dxa"/>
            <w:tcBorders>
              <w:top w:val="single" w:sz="4" w:space="0" w:color="000000"/>
            </w:tcBorders>
          </w:tcPr>
          <w:p>
            <w:pPr>
              <w:pStyle w:val="TableParagraph"/>
              <w:spacing w:line="268" w:lineRule="exact"/>
              <w:ind w:left="107"/>
              <w:rPr>
                <w:sz w:val="24"/>
              </w:rPr>
            </w:pPr>
            <w:r>
              <w:rPr>
                <w:spacing w:val="-2"/>
                <w:sz w:val="24"/>
              </w:rPr>
              <w:t>14769</w:t>
            </w:r>
          </w:p>
        </w:tc>
      </w:tr>
      <w:tr>
        <w:trPr>
          <w:trHeight w:val="552" w:hRule="atLeast"/>
        </w:trPr>
        <w:tc>
          <w:tcPr>
            <w:tcW w:w="1548" w:type="dxa"/>
          </w:tcPr>
          <w:p>
            <w:pPr>
              <w:pStyle w:val="TableParagraph"/>
              <w:spacing w:before="133"/>
              <w:ind w:left="117"/>
              <w:rPr>
                <w:sz w:val="24"/>
              </w:rPr>
            </w:pPr>
            <w:r>
              <w:rPr>
                <w:spacing w:val="-5"/>
                <w:sz w:val="24"/>
              </w:rPr>
              <w:t>60%</w:t>
            </w:r>
          </w:p>
        </w:tc>
        <w:tc>
          <w:tcPr>
            <w:tcW w:w="1541" w:type="dxa"/>
          </w:tcPr>
          <w:p>
            <w:pPr>
              <w:pStyle w:val="TableParagraph"/>
              <w:spacing w:before="133"/>
              <w:ind w:left="110"/>
              <w:rPr>
                <w:sz w:val="24"/>
              </w:rPr>
            </w:pPr>
            <w:r>
              <w:rPr>
                <w:spacing w:val="-2"/>
                <w:sz w:val="24"/>
              </w:rPr>
              <w:t>11136</w:t>
            </w:r>
          </w:p>
        </w:tc>
        <w:tc>
          <w:tcPr>
            <w:tcW w:w="1541" w:type="dxa"/>
          </w:tcPr>
          <w:p>
            <w:pPr>
              <w:pStyle w:val="TableParagraph"/>
              <w:spacing w:before="133"/>
              <w:ind w:left="111"/>
              <w:rPr>
                <w:sz w:val="24"/>
              </w:rPr>
            </w:pPr>
            <w:r>
              <w:rPr>
                <w:spacing w:val="-4"/>
                <w:sz w:val="24"/>
              </w:rPr>
              <w:t>9402</w:t>
            </w:r>
          </w:p>
        </w:tc>
        <w:tc>
          <w:tcPr>
            <w:tcW w:w="1546" w:type="dxa"/>
          </w:tcPr>
          <w:p>
            <w:pPr>
              <w:pStyle w:val="TableParagraph"/>
              <w:spacing w:before="133"/>
              <w:ind w:left="111"/>
              <w:rPr>
                <w:sz w:val="24"/>
              </w:rPr>
            </w:pPr>
            <w:r>
              <w:rPr>
                <w:spacing w:val="-4"/>
                <w:sz w:val="24"/>
              </w:rPr>
              <w:t>8500</w:t>
            </w:r>
          </w:p>
        </w:tc>
        <w:tc>
          <w:tcPr>
            <w:tcW w:w="1541" w:type="dxa"/>
          </w:tcPr>
          <w:p>
            <w:pPr>
              <w:pStyle w:val="TableParagraph"/>
              <w:spacing w:before="133"/>
              <w:ind w:left="107"/>
              <w:rPr>
                <w:sz w:val="24"/>
              </w:rPr>
            </w:pPr>
            <w:r>
              <w:rPr>
                <w:spacing w:val="-4"/>
                <w:sz w:val="24"/>
              </w:rPr>
              <w:t>6190</w:t>
            </w:r>
          </w:p>
        </w:tc>
      </w:tr>
      <w:tr>
        <w:trPr>
          <w:trHeight w:val="552" w:hRule="atLeast"/>
        </w:trPr>
        <w:tc>
          <w:tcPr>
            <w:tcW w:w="1548" w:type="dxa"/>
          </w:tcPr>
          <w:p>
            <w:pPr>
              <w:pStyle w:val="TableParagraph"/>
              <w:spacing w:before="133"/>
              <w:ind w:left="117"/>
              <w:rPr>
                <w:sz w:val="24"/>
              </w:rPr>
            </w:pPr>
            <w:r>
              <w:rPr>
                <w:spacing w:val="-5"/>
                <w:sz w:val="24"/>
              </w:rPr>
              <w:t>70%</w:t>
            </w:r>
          </w:p>
        </w:tc>
        <w:tc>
          <w:tcPr>
            <w:tcW w:w="1541" w:type="dxa"/>
          </w:tcPr>
          <w:p>
            <w:pPr>
              <w:pStyle w:val="TableParagraph"/>
              <w:spacing w:before="133"/>
              <w:ind w:left="110"/>
              <w:rPr>
                <w:sz w:val="24"/>
              </w:rPr>
            </w:pPr>
            <w:r>
              <w:rPr>
                <w:spacing w:val="-4"/>
                <w:sz w:val="24"/>
              </w:rPr>
              <w:t>3389</w:t>
            </w:r>
          </w:p>
        </w:tc>
        <w:tc>
          <w:tcPr>
            <w:tcW w:w="1541" w:type="dxa"/>
          </w:tcPr>
          <w:p>
            <w:pPr>
              <w:pStyle w:val="TableParagraph"/>
              <w:spacing w:before="133"/>
              <w:ind w:left="111"/>
              <w:rPr>
                <w:sz w:val="24"/>
              </w:rPr>
            </w:pPr>
            <w:r>
              <w:rPr>
                <w:spacing w:val="-4"/>
                <w:sz w:val="24"/>
              </w:rPr>
              <w:t>2962</w:t>
            </w:r>
          </w:p>
        </w:tc>
        <w:tc>
          <w:tcPr>
            <w:tcW w:w="1546" w:type="dxa"/>
          </w:tcPr>
          <w:p>
            <w:pPr>
              <w:pStyle w:val="TableParagraph"/>
              <w:spacing w:before="133"/>
              <w:ind w:left="111"/>
              <w:rPr>
                <w:sz w:val="24"/>
              </w:rPr>
            </w:pPr>
            <w:r>
              <w:rPr>
                <w:spacing w:val="-4"/>
                <w:sz w:val="24"/>
              </w:rPr>
              <w:t>2762</w:t>
            </w:r>
          </w:p>
        </w:tc>
        <w:tc>
          <w:tcPr>
            <w:tcW w:w="1541" w:type="dxa"/>
          </w:tcPr>
          <w:p>
            <w:pPr>
              <w:pStyle w:val="TableParagraph"/>
              <w:spacing w:before="133"/>
              <w:ind w:left="107"/>
              <w:rPr>
                <w:sz w:val="24"/>
              </w:rPr>
            </w:pPr>
            <w:r>
              <w:rPr>
                <w:spacing w:val="-4"/>
                <w:sz w:val="24"/>
              </w:rPr>
              <w:t>1484</w:t>
            </w:r>
          </w:p>
        </w:tc>
      </w:tr>
      <w:tr>
        <w:trPr>
          <w:trHeight w:val="692" w:hRule="atLeast"/>
        </w:trPr>
        <w:tc>
          <w:tcPr>
            <w:tcW w:w="1548" w:type="dxa"/>
            <w:tcBorders>
              <w:bottom w:val="single" w:sz="4" w:space="0" w:color="000000"/>
            </w:tcBorders>
          </w:tcPr>
          <w:p>
            <w:pPr>
              <w:pStyle w:val="TableParagraph"/>
              <w:spacing w:before="133"/>
              <w:ind w:left="117"/>
              <w:rPr>
                <w:sz w:val="24"/>
              </w:rPr>
            </w:pPr>
            <w:r>
              <w:rPr>
                <w:spacing w:val="-5"/>
                <w:sz w:val="24"/>
              </w:rPr>
              <w:t>80%</w:t>
            </w:r>
          </w:p>
        </w:tc>
        <w:tc>
          <w:tcPr>
            <w:tcW w:w="1541" w:type="dxa"/>
            <w:tcBorders>
              <w:bottom w:val="single" w:sz="4" w:space="0" w:color="000000"/>
            </w:tcBorders>
          </w:tcPr>
          <w:p>
            <w:pPr>
              <w:pStyle w:val="TableParagraph"/>
              <w:spacing w:before="133"/>
              <w:ind w:left="110"/>
              <w:rPr>
                <w:sz w:val="24"/>
              </w:rPr>
            </w:pPr>
            <w:r>
              <w:rPr>
                <w:spacing w:val="-4"/>
                <w:sz w:val="24"/>
              </w:rPr>
              <w:t>1174</w:t>
            </w:r>
          </w:p>
        </w:tc>
        <w:tc>
          <w:tcPr>
            <w:tcW w:w="1541" w:type="dxa"/>
            <w:tcBorders>
              <w:bottom w:val="single" w:sz="4" w:space="0" w:color="000000"/>
            </w:tcBorders>
          </w:tcPr>
          <w:p>
            <w:pPr>
              <w:pStyle w:val="TableParagraph"/>
              <w:spacing w:before="133"/>
              <w:ind w:left="111"/>
              <w:rPr>
                <w:sz w:val="24"/>
              </w:rPr>
            </w:pPr>
            <w:r>
              <w:rPr>
                <w:spacing w:val="-5"/>
                <w:sz w:val="24"/>
              </w:rPr>
              <w:t>954</w:t>
            </w:r>
          </w:p>
        </w:tc>
        <w:tc>
          <w:tcPr>
            <w:tcW w:w="1546" w:type="dxa"/>
            <w:tcBorders>
              <w:bottom w:val="single" w:sz="4" w:space="0" w:color="000000"/>
            </w:tcBorders>
          </w:tcPr>
          <w:p>
            <w:pPr>
              <w:pStyle w:val="TableParagraph"/>
              <w:spacing w:before="133"/>
              <w:ind w:left="111"/>
              <w:rPr>
                <w:sz w:val="24"/>
              </w:rPr>
            </w:pPr>
            <w:r>
              <w:rPr>
                <w:spacing w:val="-5"/>
                <w:sz w:val="24"/>
              </w:rPr>
              <w:t>802</w:t>
            </w:r>
          </w:p>
        </w:tc>
        <w:tc>
          <w:tcPr>
            <w:tcW w:w="1541" w:type="dxa"/>
            <w:tcBorders>
              <w:bottom w:val="single" w:sz="4" w:space="0" w:color="000000"/>
            </w:tcBorders>
          </w:tcPr>
          <w:p>
            <w:pPr>
              <w:pStyle w:val="TableParagraph"/>
              <w:spacing w:before="133"/>
              <w:ind w:left="107"/>
              <w:rPr>
                <w:sz w:val="24"/>
              </w:rPr>
            </w:pPr>
            <w:r>
              <w:rPr>
                <w:spacing w:val="-5"/>
                <w:sz w:val="24"/>
              </w:rPr>
              <w:t>707</w:t>
            </w:r>
          </w:p>
        </w:tc>
      </w:tr>
    </w:tbl>
    <w:p>
      <w:pPr>
        <w:pStyle w:val="BodyText"/>
        <w:spacing w:before="15"/>
      </w:pPr>
    </w:p>
    <w:p>
      <w:pPr>
        <w:pStyle w:val="BodyText"/>
        <w:spacing w:line="480" w:lineRule="auto"/>
        <w:ind w:left="900" w:right="1358"/>
        <w:jc w:val="both"/>
      </w:pPr>
      <w:r>
        <w:rPr/>
        <w:t>From Table 4.1, it can be seen that as the values of queue size increases from 10 to 40, a corresponding decrease in dropped messages is obtained for the different values of the GCC expressed in percentage increases from 50% to 80%.</w:t>
      </w:r>
    </w:p>
    <w:p>
      <w:pPr>
        <w:pStyle w:val="BodyText"/>
        <w:spacing w:line="480" w:lineRule="auto" w:before="1"/>
        <w:ind w:left="900" w:right="1356"/>
        <w:jc w:val="both"/>
      </w:pPr>
      <w:r>
        <w:rPr/>
        <w:t>The plot of dropped message against the GCC expressed in percentage using the Helsinki simulation region is depicted in Figure 4.1.</w:t>
      </w:r>
    </w:p>
    <w:p>
      <w:pPr>
        <w:spacing w:after="0" w:line="480" w:lineRule="auto"/>
        <w:jc w:val="both"/>
        <w:sectPr>
          <w:pgSz w:w="12240" w:h="15840"/>
          <w:pgMar w:header="0" w:footer="1012" w:top="1360" w:bottom="1200" w:left="900" w:right="80"/>
        </w:sectPr>
      </w:pPr>
    </w:p>
    <w:p>
      <w:pPr>
        <w:pStyle w:val="BodyText"/>
        <w:ind w:left="900"/>
        <w:rPr>
          <w:sz w:val="20"/>
        </w:rPr>
      </w:pPr>
      <w:r>
        <w:rPr>
          <w:sz w:val="20"/>
        </w:rPr>
        <w:drawing>
          <wp:inline distT="0" distB="0" distL="0" distR="0">
            <wp:extent cx="5177081" cy="349262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5177081" cy="3492627"/>
                    </a:xfrm>
                    <a:prstGeom prst="rect">
                      <a:avLst/>
                    </a:prstGeom>
                  </pic:spPr>
                </pic:pic>
              </a:graphicData>
            </a:graphic>
          </wp:inline>
        </w:drawing>
      </w:r>
      <w:r>
        <w:rPr>
          <w:sz w:val="20"/>
        </w:rPr>
      </w:r>
    </w:p>
    <w:p>
      <w:pPr>
        <w:pStyle w:val="BodyText"/>
        <w:spacing w:before="15"/>
      </w:pPr>
    </w:p>
    <w:p>
      <w:pPr>
        <w:pStyle w:val="BodyText"/>
        <w:ind w:left="1261"/>
      </w:pPr>
      <w:r>
        <w:rPr/>
        <w:t>Figure</w:t>
      </w:r>
      <w:r>
        <w:rPr>
          <w:spacing w:val="-3"/>
        </w:rPr>
        <w:t> </w:t>
      </w:r>
      <w:r>
        <w:rPr/>
        <w:t>4.1:</w:t>
      </w:r>
      <w:r>
        <w:rPr>
          <w:spacing w:val="-1"/>
        </w:rPr>
        <w:t> </w:t>
      </w:r>
      <w:r>
        <w:rPr/>
        <w:t>Dropped</w:t>
      </w:r>
      <w:r>
        <w:rPr>
          <w:spacing w:val="-6"/>
        </w:rPr>
        <w:t> </w:t>
      </w:r>
      <w:r>
        <w:rPr/>
        <w:t>Message</w:t>
      </w:r>
      <w:r>
        <w:rPr>
          <w:spacing w:val="3"/>
        </w:rPr>
        <w:t> </w:t>
      </w:r>
      <w:r>
        <w:rPr/>
        <w:t>versus</w:t>
      </w:r>
      <w:r>
        <w:rPr>
          <w:spacing w:val="-3"/>
        </w:rPr>
        <w:t> </w:t>
      </w:r>
      <w:r>
        <w:rPr/>
        <w:t>Percentage</w:t>
      </w:r>
      <w:r>
        <w:rPr>
          <w:spacing w:val="-2"/>
        </w:rPr>
        <w:t> </w:t>
      </w:r>
      <w:r>
        <w:rPr/>
        <w:t>GCC</w:t>
      </w:r>
      <w:r>
        <w:rPr>
          <w:spacing w:val="5"/>
        </w:rPr>
        <w:t> </w:t>
      </w:r>
      <w:r>
        <w:rPr/>
        <w:t>for </w:t>
      </w:r>
      <w:r>
        <w:rPr>
          <w:spacing w:val="-4"/>
        </w:rPr>
        <w:t>TBCC</w:t>
      </w:r>
    </w:p>
    <w:p>
      <w:pPr>
        <w:pStyle w:val="BodyText"/>
        <w:spacing w:before="159"/>
      </w:pPr>
    </w:p>
    <w:p>
      <w:pPr>
        <w:pStyle w:val="BodyText"/>
        <w:spacing w:line="480" w:lineRule="auto"/>
        <w:ind w:left="900" w:right="1357"/>
        <w:jc w:val="both"/>
      </w:pPr>
      <w:r>
        <w:rPr/>
        <w:t>From Figure 4.1,</w:t>
      </w:r>
      <w:r>
        <w:rPr>
          <w:spacing w:val="40"/>
        </w:rPr>
        <w:t> </w:t>
      </w:r>
      <w:r>
        <w:rPr/>
        <w:t>It can</w:t>
      </w:r>
      <w:r>
        <w:rPr>
          <w:spacing w:val="-1"/>
        </w:rPr>
        <w:t> </w:t>
      </w:r>
      <w:r>
        <w:rPr/>
        <w:t>be</w:t>
      </w:r>
      <w:r>
        <w:rPr>
          <w:spacing w:val="40"/>
        </w:rPr>
        <w:t> </w:t>
      </w:r>
      <w:r>
        <w:rPr/>
        <w:t>deduced that as</w:t>
      </w:r>
      <w:r>
        <w:rPr>
          <w:spacing w:val="-3"/>
        </w:rPr>
        <w:t> </w:t>
      </w:r>
      <w:r>
        <w:rPr/>
        <w:t>the network</w:t>
      </w:r>
      <w:r>
        <w:rPr>
          <w:spacing w:val="-1"/>
        </w:rPr>
        <w:t> </w:t>
      </w:r>
      <w:r>
        <w:rPr/>
        <w:t>connectivity</w:t>
      </w:r>
      <w:r>
        <w:rPr>
          <w:spacing w:val="-1"/>
        </w:rPr>
        <w:t> </w:t>
      </w:r>
      <w:r>
        <w:rPr/>
        <w:t>is increased in</w:t>
      </w:r>
      <w:r>
        <w:rPr>
          <w:spacing w:val="-1"/>
        </w:rPr>
        <w:t> </w:t>
      </w:r>
      <w:r>
        <w:rPr/>
        <w:t>terms of GCC expressed in percentage</w:t>
      </w:r>
      <w:r>
        <w:rPr>
          <w:spacing w:val="40"/>
        </w:rPr>
        <w:t> </w:t>
      </w:r>
      <w:r>
        <w:rPr/>
        <w:t>from 50% to 80%, the amount of dropped messages are decreasing, regardless of the queue size.</w:t>
      </w:r>
    </w:p>
    <w:p>
      <w:pPr>
        <w:pStyle w:val="BodyText"/>
        <w:ind w:left="2317"/>
        <w:jc w:val="both"/>
      </w:pPr>
      <w:r>
        <w:rPr/>
        <w:t>Table</w:t>
      </w:r>
      <w:r>
        <w:rPr>
          <w:spacing w:val="-5"/>
        </w:rPr>
        <w:t> </w:t>
      </w:r>
      <w:r>
        <w:rPr/>
        <w:t>4.2:</w:t>
      </w:r>
      <w:r>
        <w:rPr>
          <w:spacing w:val="-1"/>
        </w:rPr>
        <w:t> </w:t>
      </w:r>
      <w:r>
        <w:rPr/>
        <w:t>Network</w:t>
      </w:r>
      <w:r>
        <w:rPr>
          <w:spacing w:val="-7"/>
        </w:rPr>
        <w:t> </w:t>
      </w:r>
      <w:r>
        <w:rPr/>
        <w:t>Transit</w:t>
      </w:r>
      <w:r>
        <w:rPr>
          <w:spacing w:val="4"/>
        </w:rPr>
        <w:t> </w:t>
      </w:r>
      <w:r>
        <w:rPr/>
        <w:t>Time</w:t>
      </w:r>
      <w:r>
        <w:rPr>
          <w:spacing w:val="-3"/>
        </w:rPr>
        <w:t> </w:t>
      </w:r>
      <w:r>
        <w:rPr/>
        <w:t>Result</w:t>
      </w:r>
      <w:r>
        <w:rPr>
          <w:spacing w:val="8"/>
        </w:rPr>
        <w:t> </w:t>
      </w:r>
      <w:r>
        <w:rPr/>
        <w:t>for</w:t>
      </w:r>
      <w:r>
        <w:rPr>
          <w:spacing w:val="-4"/>
        </w:rPr>
        <w:t> </w:t>
      </w:r>
      <w:r>
        <w:rPr/>
        <w:t>TBCC</w:t>
      </w:r>
      <w:r>
        <w:rPr>
          <w:spacing w:val="-4"/>
        </w:rPr>
        <w:t> </w:t>
      </w:r>
      <w:r>
        <w:rPr/>
        <w:t>at</w:t>
      </w:r>
      <w:r>
        <w:rPr>
          <w:spacing w:val="-1"/>
        </w:rPr>
        <w:t> </w:t>
      </w:r>
      <w:r>
        <w:rPr/>
        <w:t>50%</w:t>
      </w:r>
      <w:r>
        <w:rPr>
          <w:spacing w:val="-4"/>
        </w:rPr>
        <w:t> </w:t>
      </w:r>
      <w:r>
        <w:rPr>
          <w:spacing w:val="-5"/>
        </w:rPr>
        <w:t>GCC</w:t>
      </w:r>
    </w:p>
    <w:p>
      <w:pPr>
        <w:pStyle w:val="BodyText"/>
        <w:spacing w:before="54" w:after="1"/>
        <w:rPr>
          <w:sz w:val="20"/>
        </w:rPr>
      </w:pPr>
    </w:p>
    <w:tbl>
      <w:tblPr>
        <w:tblW w:w="0" w:type="auto"/>
        <w:jc w:val="left"/>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5"/>
        <w:gridCol w:w="1209"/>
        <w:gridCol w:w="1332"/>
        <w:gridCol w:w="1291"/>
        <w:gridCol w:w="1195"/>
        <w:gridCol w:w="1286"/>
        <w:gridCol w:w="1392"/>
      </w:tblGrid>
      <w:tr>
        <w:trPr>
          <w:trHeight w:val="1104" w:hRule="atLeast"/>
        </w:trPr>
        <w:tc>
          <w:tcPr>
            <w:tcW w:w="1775" w:type="dxa"/>
            <w:tcBorders>
              <w:top w:val="single" w:sz="4" w:space="0" w:color="000000"/>
              <w:bottom w:val="single" w:sz="4" w:space="0" w:color="000000"/>
            </w:tcBorders>
          </w:tcPr>
          <w:p>
            <w:pPr>
              <w:pStyle w:val="TableParagraph"/>
              <w:spacing w:line="268" w:lineRule="exact"/>
              <w:ind w:left="182"/>
              <w:rPr>
                <w:sz w:val="24"/>
              </w:rPr>
            </w:pPr>
            <w:r>
              <w:rPr>
                <w:sz w:val="24"/>
              </w:rPr>
              <w:t>Initial</w:t>
            </w:r>
            <w:r>
              <w:rPr>
                <w:spacing w:val="-9"/>
                <w:sz w:val="24"/>
              </w:rPr>
              <w:t> </w:t>
            </w:r>
            <w:r>
              <w:rPr>
                <w:spacing w:val="-2"/>
                <w:sz w:val="24"/>
              </w:rPr>
              <w:t>Number</w:t>
            </w:r>
          </w:p>
          <w:p>
            <w:pPr>
              <w:pStyle w:val="TableParagraph"/>
              <w:rPr>
                <w:sz w:val="24"/>
              </w:rPr>
            </w:pPr>
          </w:p>
          <w:p>
            <w:pPr>
              <w:pStyle w:val="TableParagraph"/>
              <w:ind w:left="230"/>
              <w:rPr>
                <w:sz w:val="24"/>
              </w:rPr>
            </w:pPr>
            <w:r>
              <w:rPr>
                <w:sz w:val="24"/>
              </w:rPr>
              <w:t>of</w:t>
            </w:r>
            <w:r>
              <w:rPr>
                <w:spacing w:val="-2"/>
                <w:sz w:val="24"/>
              </w:rPr>
              <w:t> token/node</w:t>
            </w:r>
          </w:p>
        </w:tc>
        <w:tc>
          <w:tcPr>
            <w:tcW w:w="1209" w:type="dxa"/>
            <w:tcBorders>
              <w:top w:val="single" w:sz="4" w:space="0" w:color="000000"/>
              <w:bottom w:val="single" w:sz="4" w:space="0" w:color="000000"/>
            </w:tcBorders>
          </w:tcPr>
          <w:p>
            <w:pPr>
              <w:pStyle w:val="TableParagraph"/>
              <w:spacing w:line="268" w:lineRule="exact"/>
              <w:ind w:right="70"/>
              <w:jc w:val="center"/>
              <w:rPr>
                <w:sz w:val="24"/>
              </w:rPr>
            </w:pPr>
            <w:r>
              <w:rPr>
                <w:spacing w:val="-5"/>
                <w:sz w:val="24"/>
              </w:rPr>
              <w:t>10</w:t>
            </w:r>
          </w:p>
        </w:tc>
        <w:tc>
          <w:tcPr>
            <w:tcW w:w="1332" w:type="dxa"/>
            <w:tcBorders>
              <w:top w:val="single" w:sz="4" w:space="0" w:color="000000"/>
              <w:bottom w:val="single" w:sz="4" w:space="0" w:color="000000"/>
            </w:tcBorders>
          </w:tcPr>
          <w:p>
            <w:pPr>
              <w:pStyle w:val="TableParagraph"/>
              <w:spacing w:line="268" w:lineRule="exact"/>
              <w:ind w:right="56"/>
              <w:jc w:val="center"/>
              <w:rPr>
                <w:sz w:val="24"/>
              </w:rPr>
            </w:pPr>
            <w:r>
              <w:rPr>
                <w:spacing w:val="-5"/>
                <w:sz w:val="24"/>
              </w:rPr>
              <w:t>20</w:t>
            </w:r>
          </w:p>
        </w:tc>
        <w:tc>
          <w:tcPr>
            <w:tcW w:w="1291" w:type="dxa"/>
            <w:tcBorders>
              <w:top w:val="single" w:sz="4" w:space="0" w:color="000000"/>
              <w:bottom w:val="single" w:sz="4" w:space="0" w:color="000000"/>
            </w:tcBorders>
          </w:tcPr>
          <w:p>
            <w:pPr>
              <w:pStyle w:val="TableParagraph"/>
              <w:spacing w:line="268" w:lineRule="exact"/>
              <w:ind w:left="98" w:right="5"/>
              <w:jc w:val="center"/>
              <w:rPr>
                <w:sz w:val="24"/>
              </w:rPr>
            </w:pPr>
            <w:r>
              <w:rPr>
                <w:spacing w:val="-5"/>
                <w:sz w:val="24"/>
              </w:rPr>
              <w:t>40</w:t>
            </w:r>
          </w:p>
        </w:tc>
        <w:tc>
          <w:tcPr>
            <w:tcW w:w="1195" w:type="dxa"/>
            <w:tcBorders>
              <w:top w:val="single" w:sz="4" w:space="0" w:color="000000"/>
              <w:bottom w:val="single" w:sz="4" w:space="0" w:color="000000"/>
            </w:tcBorders>
          </w:tcPr>
          <w:p>
            <w:pPr>
              <w:pStyle w:val="TableParagraph"/>
              <w:spacing w:line="268" w:lineRule="exact"/>
              <w:ind w:left="3" w:right="4"/>
              <w:jc w:val="center"/>
              <w:rPr>
                <w:sz w:val="24"/>
              </w:rPr>
            </w:pPr>
            <w:r>
              <w:rPr>
                <w:spacing w:val="-5"/>
                <w:sz w:val="24"/>
              </w:rPr>
              <w:t>60</w:t>
            </w:r>
          </w:p>
        </w:tc>
        <w:tc>
          <w:tcPr>
            <w:tcW w:w="1286" w:type="dxa"/>
            <w:tcBorders>
              <w:top w:val="single" w:sz="4" w:space="0" w:color="000000"/>
              <w:bottom w:val="single" w:sz="4" w:space="0" w:color="000000"/>
            </w:tcBorders>
          </w:tcPr>
          <w:p>
            <w:pPr>
              <w:pStyle w:val="TableParagraph"/>
              <w:spacing w:line="268" w:lineRule="exact"/>
              <w:ind w:right="88"/>
              <w:jc w:val="center"/>
              <w:rPr>
                <w:sz w:val="24"/>
              </w:rPr>
            </w:pPr>
            <w:r>
              <w:rPr>
                <w:spacing w:val="-5"/>
                <w:sz w:val="24"/>
              </w:rPr>
              <w:t>80</w:t>
            </w:r>
          </w:p>
        </w:tc>
        <w:tc>
          <w:tcPr>
            <w:tcW w:w="1392" w:type="dxa"/>
            <w:tcBorders>
              <w:top w:val="single" w:sz="4" w:space="0" w:color="000000"/>
              <w:bottom w:val="single" w:sz="4" w:space="0" w:color="000000"/>
            </w:tcBorders>
          </w:tcPr>
          <w:p>
            <w:pPr>
              <w:pStyle w:val="TableParagraph"/>
              <w:spacing w:line="268" w:lineRule="exact"/>
              <w:ind w:right="15"/>
              <w:jc w:val="center"/>
              <w:rPr>
                <w:sz w:val="24"/>
              </w:rPr>
            </w:pPr>
            <w:r>
              <w:rPr>
                <w:spacing w:val="-5"/>
                <w:sz w:val="24"/>
              </w:rPr>
              <w:t>100</w:t>
            </w:r>
          </w:p>
        </w:tc>
      </w:tr>
      <w:tr>
        <w:trPr>
          <w:trHeight w:val="1103" w:hRule="atLeast"/>
        </w:trPr>
        <w:tc>
          <w:tcPr>
            <w:tcW w:w="1775" w:type="dxa"/>
            <w:tcBorders>
              <w:top w:val="single" w:sz="4" w:space="0" w:color="000000"/>
              <w:bottom w:val="single" w:sz="4" w:space="0" w:color="000000"/>
            </w:tcBorders>
          </w:tcPr>
          <w:p>
            <w:pPr>
              <w:pStyle w:val="TableParagraph"/>
              <w:spacing w:line="268" w:lineRule="exact"/>
              <w:ind w:left="12" w:right="10"/>
              <w:jc w:val="center"/>
              <w:rPr>
                <w:sz w:val="24"/>
              </w:rPr>
            </w:pPr>
            <w:r>
              <w:rPr>
                <w:spacing w:val="-4"/>
                <w:sz w:val="24"/>
              </w:rPr>
              <w:t>TBCC</w:t>
            </w:r>
          </w:p>
          <w:p>
            <w:pPr>
              <w:pStyle w:val="TableParagraph"/>
              <w:rPr>
                <w:sz w:val="24"/>
              </w:rPr>
            </w:pPr>
          </w:p>
          <w:p>
            <w:pPr>
              <w:pStyle w:val="TableParagraph"/>
              <w:ind w:left="12"/>
              <w:jc w:val="center"/>
              <w:rPr>
                <w:sz w:val="24"/>
              </w:rPr>
            </w:pPr>
            <w:r>
              <w:rPr>
                <w:spacing w:val="-2"/>
                <w:sz w:val="24"/>
              </w:rPr>
              <w:t>NTT(Secs)</w:t>
            </w:r>
          </w:p>
        </w:tc>
        <w:tc>
          <w:tcPr>
            <w:tcW w:w="1209" w:type="dxa"/>
            <w:tcBorders>
              <w:top w:val="single" w:sz="4" w:space="0" w:color="000000"/>
              <w:bottom w:val="single" w:sz="4" w:space="0" w:color="000000"/>
            </w:tcBorders>
          </w:tcPr>
          <w:p>
            <w:pPr>
              <w:pStyle w:val="TableParagraph"/>
              <w:spacing w:line="268" w:lineRule="exact"/>
              <w:ind w:left="5" w:right="70"/>
              <w:jc w:val="center"/>
              <w:rPr>
                <w:sz w:val="24"/>
              </w:rPr>
            </w:pPr>
            <w:r>
              <w:rPr>
                <w:spacing w:val="-2"/>
                <w:sz w:val="24"/>
              </w:rPr>
              <w:t>2859.69</w:t>
            </w:r>
          </w:p>
        </w:tc>
        <w:tc>
          <w:tcPr>
            <w:tcW w:w="1332" w:type="dxa"/>
            <w:tcBorders>
              <w:top w:val="single" w:sz="4" w:space="0" w:color="000000"/>
              <w:bottom w:val="single" w:sz="4" w:space="0" w:color="000000"/>
            </w:tcBorders>
          </w:tcPr>
          <w:p>
            <w:pPr>
              <w:pStyle w:val="TableParagraph"/>
              <w:spacing w:line="268" w:lineRule="exact"/>
              <w:ind w:left="3" w:right="56"/>
              <w:jc w:val="center"/>
              <w:rPr>
                <w:sz w:val="24"/>
              </w:rPr>
            </w:pPr>
            <w:r>
              <w:rPr>
                <w:spacing w:val="-2"/>
                <w:sz w:val="24"/>
              </w:rPr>
              <w:t>3466.32</w:t>
            </w:r>
          </w:p>
        </w:tc>
        <w:tc>
          <w:tcPr>
            <w:tcW w:w="1291" w:type="dxa"/>
            <w:tcBorders>
              <w:top w:val="single" w:sz="4" w:space="0" w:color="000000"/>
              <w:bottom w:val="single" w:sz="4" w:space="0" w:color="000000"/>
            </w:tcBorders>
          </w:tcPr>
          <w:p>
            <w:pPr>
              <w:pStyle w:val="TableParagraph"/>
              <w:spacing w:line="268" w:lineRule="exact"/>
              <w:ind w:left="98"/>
              <w:jc w:val="center"/>
              <w:rPr>
                <w:sz w:val="24"/>
              </w:rPr>
            </w:pPr>
            <w:r>
              <w:rPr>
                <w:spacing w:val="-2"/>
                <w:sz w:val="24"/>
              </w:rPr>
              <w:t>4930.32</w:t>
            </w:r>
          </w:p>
        </w:tc>
        <w:tc>
          <w:tcPr>
            <w:tcW w:w="1195" w:type="dxa"/>
            <w:tcBorders>
              <w:top w:val="single" w:sz="4" w:space="0" w:color="000000"/>
              <w:bottom w:val="single" w:sz="4" w:space="0" w:color="000000"/>
            </w:tcBorders>
          </w:tcPr>
          <w:p>
            <w:pPr>
              <w:pStyle w:val="TableParagraph"/>
              <w:spacing w:line="268" w:lineRule="exact"/>
              <w:ind w:left="4" w:right="1"/>
              <w:jc w:val="center"/>
              <w:rPr>
                <w:sz w:val="24"/>
              </w:rPr>
            </w:pPr>
            <w:r>
              <w:rPr>
                <w:spacing w:val="-2"/>
                <w:sz w:val="24"/>
              </w:rPr>
              <w:t>6048.83</w:t>
            </w:r>
          </w:p>
        </w:tc>
        <w:tc>
          <w:tcPr>
            <w:tcW w:w="1286" w:type="dxa"/>
            <w:tcBorders>
              <w:top w:val="single" w:sz="4" w:space="0" w:color="000000"/>
              <w:bottom w:val="single" w:sz="4" w:space="0" w:color="000000"/>
            </w:tcBorders>
          </w:tcPr>
          <w:p>
            <w:pPr>
              <w:pStyle w:val="TableParagraph"/>
              <w:spacing w:line="268" w:lineRule="exact"/>
              <w:ind w:left="3" w:right="88"/>
              <w:jc w:val="center"/>
              <w:rPr>
                <w:sz w:val="24"/>
              </w:rPr>
            </w:pPr>
            <w:r>
              <w:rPr>
                <w:spacing w:val="-2"/>
                <w:sz w:val="24"/>
              </w:rPr>
              <w:t>6048.24</w:t>
            </w:r>
          </w:p>
        </w:tc>
        <w:tc>
          <w:tcPr>
            <w:tcW w:w="1392" w:type="dxa"/>
            <w:tcBorders>
              <w:top w:val="single" w:sz="4" w:space="0" w:color="000000"/>
              <w:bottom w:val="single" w:sz="4" w:space="0" w:color="000000"/>
            </w:tcBorders>
          </w:tcPr>
          <w:p>
            <w:pPr>
              <w:pStyle w:val="TableParagraph"/>
              <w:spacing w:line="268" w:lineRule="exact"/>
              <w:ind w:left="9" w:right="15"/>
              <w:jc w:val="center"/>
              <w:rPr>
                <w:sz w:val="24"/>
              </w:rPr>
            </w:pPr>
            <w:r>
              <w:rPr>
                <w:spacing w:val="-2"/>
                <w:sz w:val="24"/>
              </w:rPr>
              <w:t>6048.30</w:t>
            </w:r>
          </w:p>
        </w:tc>
      </w:tr>
    </w:tbl>
    <w:p>
      <w:pPr>
        <w:pStyle w:val="BodyText"/>
        <w:spacing w:before="268"/>
      </w:pPr>
    </w:p>
    <w:p>
      <w:pPr>
        <w:pStyle w:val="BodyText"/>
        <w:ind w:left="2317"/>
        <w:jc w:val="both"/>
      </w:pPr>
      <w:r>
        <w:rPr/>
        <w:t>Table4.3:</w:t>
      </w:r>
      <w:r>
        <w:rPr>
          <w:spacing w:val="53"/>
        </w:rPr>
        <w:t> </w:t>
      </w:r>
      <w:r>
        <w:rPr/>
        <w:t>Network</w:t>
      </w:r>
      <w:r>
        <w:rPr>
          <w:spacing w:val="-7"/>
        </w:rPr>
        <w:t> </w:t>
      </w:r>
      <w:r>
        <w:rPr/>
        <w:t>Transit</w:t>
      </w:r>
      <w:r>
        <w:rPr>
          <w:spacing w:val="6"/>
        </w:rPr>
        <w:t> </w:t>
      </w:r>
      <w:r>
        <w:rPr/>
        <w:t>Time</w:t>
      </w:r>
      <w:r>
        <w:rPr>
          <w:spacing w:val="-3"/>
        </w:rPr>
        <w:t> </w:t>
      </w:r>
      <w:r>
        <w:rPr/>
        <w:t>Result</w:t>
      </w:r>
      <w:r>
        <w:rPr>
          <w:spacing w:val="8"/>
        </w:rPr>
        <w:t> </w:t>
      </w:r>
      <w:r>
        <w:rPr/>
        <w:t>for</w:t>
      </w:r>
      <w:r>
        <w:rPr>
          <w:spacing w:val="-5"/>
        </w:rPr>
        <w:t> </w:t>
      </w:r>
      <w:r>
        <w:rPr/>
        <w:t>TBCC</w:t>
      </w:r>
      <w:r>
        <w:rPr>
          <w:spacing w:val="-4"/>
        </w:rPr>
        <w:t> </w:t>
      </w:r>
      <w:r>
        <w:rPr/>
        <w:t>at</w:t>
      </w:r>
      <w:r>
        <w:rPr>
          <w:spacing w:val="-2"/>
        </w:rPr>
        <w:t> </w:t>
      </w:r>
      <w:r>
        <w:rPr/>
        <w:t>60%</w:t>
      </w:r>
      <w:r>
        <w:rPr>
          <w:spacing w:val="-5"/>
        </w:rPr>
        <w:t> GCC</w:t>
      </w:r>
    </w:p>
    <w:p>
      <w:pPr>
        <w:pStyle w:val="BodyText"/>
        <w:spacing w:before="54" w:after="1"/>
        <w:rPr>
          <w:sz w:val="20"/>
        </w:rPr>
      </w:pPr>
    </w:p>
    <w:tbl>
      <w:tblPr>
        <w:tblW w:w="0" w:type="auto"/>
        <w:jc w:val="left"/>
        <w:tblInd w:w="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5"/>
        <w:gridCol w:w="1022"/>
        <w:gridCol w:w="1251"/>
        <w:gridCol w:w="1292"/>
        <w:gridCol w:w="1258"/>
        <w:gridCol w:w="1270"/>
        <w:gridCol w:w="1375"/>
      </w:tblGrid>
      <w:tr>
        <w:trPr>
          <w:trHeight w:val="267" w:hRule="atLeast"/>
        </w:trPr>
        <w:tc>
          <w:tcPr>
            <w:tcW w:w="1885" w:type="dxa"/>
            <w:tcBorders>
              <w:top w:val="single" w:sz="4" w:space="0" w:color="000000"/>
            </w:tcBorders>
          </w:tcPr>
          <w:p>
            <w:pPr>
              <w:pStyle w:val="TableParagraph"/>
              <w:spacing w:line="248" w:lineRule="exact"/>
              <w:ind w:left="163"/>
              <w:rPr>
                <w:sz w:val="24"/>
              </w:rPr>
            </w:pPr>
            <w:r>
              <w:rPr>
                <w:sz w:val="24"/>
              </w:rPr>
              <w:t>Initial</w:t>
            </w:r>
            <w:r>
              <w:rPr>
                <w:spacing w:val="-9"/>
                <w:sz w:val="24"/>
              </w:rPr>
              <w:t> </w:t>
            </w:r>
            <w:r>
              <w:rPr>
                <w:spacing w:val="-2"/>
                <w:sz w:val="24"/>
              </w:rPr>
              <w:t>Number</w:t>
            </w:r>
          </w:p>
        </w:tc>
        <w:tc>
          <w:tcPr>
            <w:tcW w:w="1022" w:type="dxa"/>
            <w:tcBorders>
              <w:top w:val="single" w:sz="4" w:space="0" w:color="000000"/>
            </w:tcBorders>
          </w:tcPr>
          <w:p>
            <w:pPr>
              <w:pStyle w:val="TableParagraph"/>
              <w:spacing w:line="248" w:lineRule="exact"/>
              <w:ind w:left="309"/>
              <w:rPr>
                <w:sz w:val="24"/>
              </w:rPr>
            </w:pPr>
            <w:r>
              <w:rPr>
                <w:spacing w:val="-5"/>
                <w:sz w:val="24"/>
              </w:rPr>
              <w:t>10</w:t>
            </w:r>
          </w:p>
        </w:tc>
        <w:tc>
          <w:tcPr>
            <w:tcW w:w="1251" w:type="dxa"/>
            <w:tcBorders>
              <w:top w:val="single" w:sz="4" w:space="0" w:color="000000"/>
            </w:tcBorders>
          </w:tcPr>
          <w:p>
            <w:pPr>
              <w:pStyle w:val="TableParagraph"/>
              <w:spacing w:line="248" w:lineRule="exact"/>
              <w:ind w:left="10" w:right="71"/>
              <w:jc w:val="center"/>
              <w:rPr>
                <w:sz w:val="24"/>
              </w:rPr>
            </w:pPr>
            <w:r>
              <w:rPr>
                <w:spacing w:val="-5"/>
                <w:sz w:val="24"/>
              </w:rPr>
              <w:t>20</w:t>
            </w:r>
          </w:p>
        </w:tc>
        <w:tc>
          <w:tcPr>
            <w:tcW w:w="1292" w:type="dxa"/>
            <w:tcBorders>
              <w:top w:val="single" w:sz="4" w:space="0" w:color="000000"/>
            </w:tcBorders>
          </w:tcPr>
          <w:p>
            <w:pPr>
              <w:pStyle w:val="TableParagraph"/>
              <w:spacing w:line="248" w:lineRule="exact"/>
              <w:ind w:left="24"/>
              <w:jc w:val="center"/>
              <w:rPr>
                <w:sz w:val="24"/>
              </w:rPr>
            </w:pPr>
            <w:r>
              <w:rPr>
                <w:spacing w:val="-5"/>
                <w:sz w:val="24"/>
              </w:rPr>
              <w:t>40</w:t>
            </w:r>
          </w:p>
        </w:tc>
        <w:tc>
          <w:tcPr>
            <w:tcW w:w="1258" w:type="dxa"/>
            <w:tcBorders>
              <w:top w:val="single" w:sz="4" w:space="0" w:color="000000"/>
            </w:tcBorders>
          </w:tcPr>
          <w:p>
            <w:pPr>
              <w:pStyle w:val="TableParagraph"/>
              <w:spacing w:line="248" w:lineRule="exact"/>
              <w:ind w:left="9"/>
              <w:jc w:val="center"/>
              <w:rPr>
                <w:sz w:val="24"/>
              </w:rPr>
            </w:pPr>
            <w:r>
              <w:rPr>
                <w:spacing w:val="-5"/>
                <w:sz w:val="24"/>
              </w:rPr>
              <w:t>60</w:t>
            </w:r>
          </w:p>
        </w:tc>
        <w:tc>
          <w:tcPr>
            <w:tcW w:w="1270" w:type="dxa"/>
            <w:tcBorders>
              <w:top w:val="single" w:sz="4" w:space="0" w:color="000000"/>
            </w:tcBorders>
          </w:tcPr>
          <w:p>
            <w:pPr>
              <w:pStyle w:val="TableParagraph"/>
              <w:spacing w:line="248" w:lineRule="exact"/>
              <w:ind w:right="18"/>
              <w:jc w:val="center"/>
              <w:rPr>
                <w:sz w:val="24"/>
              </w:rPr>
            </w:pPr>
            <w:r>
              <w:rPr>
                <w:spacing w:val="-5"/>
                <w:sz w:val="24"/>
              </w:rPr>
              <w:t>80</w:t>
            </w:r>
          </w:p>
        </w:tc>
        <w:tc>
          <w:tcPr>
            <w:tcW w:w="1375" w:type="dxa"/>
            <w:tcBorders>
              <w:top w:val="single" w:sz="4" w:space="0" w:color="000000"/>
            </w:tcBorders>
          </w:tcPr>
          <w:p>
            <w:pPr>
              <w:pStyle w:val="TableParagraph"/>
              <w:spacing w:line="248" w:lineRule="exact"/>
              <w:ind w:left="37"/>
              <w:jc w:val="center"/>
              <w:rPr>
                <w:sz w:val="24"/>
              </w:rPr>
            </w:pPr>
            <w:r>
              <w:rPr>
                <w:spacing w:val="-5"/>
                <w:sz w:val="24"/>
              </w:rPr>
              <w:t>100</w:t>
            </w:r>
          </w:p>
        </w:tc>
      </w:tr>
    </w:tbl>
    <w:p>
      <w:pPr>
        <w:pStyle w:val="BodyText"/>
        <w:rPr>
          <w:sz w:val="20"/>
        </w:rPr>
      </w:pPr>
    </w:p>
    <w:p>
      <w:pPr>
        <w:pStyle w:val="BodyText"/>
        <w:spacing w:before="17"/>
        <w:rPr>
          <w:sz w:val="20"/>
        </w:rPr>
      </w:pPr>
      <w:r>
        <w:rPr/>
        <mc:AlternateContent>
          <mc:Choice Requires="wps">
            <w:drawing>
              <wp:anchor distT="0" distB="0" distL="0" distR="0" allowOverlap="1" layoutInCell="1" locked="0" behindDoc="1" simplePos="0" relativeHeight="487591936">
                <wp:simplePos x="0" y="0"/>
                <wp:positionH relativeFrom="page">
                  <wp:posOffset>908608</wp:posOffset>
                </wp:positionH>
                <wp:positionV relativeFrom="paragraph">
                  <wp:posOffset>172186</wp:posOffset>
                </wp:positionV>
                <wp:extent cx="5949315" cy="635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5949315" cy="6350"/>
                        </a:xfrm>
                        <a:custGeom>
                          <a:avLst/>
                          <a:gdLst/>
                          <a:ahLst/>
                          <a:cxnLst/>
                          <a:rect l="l" t="t" r="r" b="b"/>
                          <a:pathLst>
                            <a:path w="5949315" h="6350">
                              <a:moveTo>
                                <a:pt x="5948807" y="0"/>
                              </a:moveTo>
                              <a:lnTo>
                                <a:pt x="5948807" y="0"/>
                              </a:lnTo>
                              <a:lnTo>
                                <a:pt x="0" y="0"/>
                              </a:lnTo>
                              <a:lnTo>
                                <a:pt x="0" y="6083"/>
                              </a:lnTo>
                              <a:lnTo>
                                <a:pt x="5948807" y="6083"/>
                              </a:lnTo>
                              <a:lnTo>
                                <a:pt x="59488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544006pt;margin-top:13.557953pt;width:468.410022pt;height:.479pt;mso-position-horizontal-relative:page;mso-position-vertical-relative:paragraph;z-index:-15724544;mso-wrap-distance-left:0;mso-wrap-distance-right:0" id="docshape3" filled="true" fillcolor="#000000" stroked="false">
                <v:fill type="solid"/>
                <w10:wrap type="topAndBottom"/>
              </v:rect>
            </w:pict>
          </mc:Fallback>
        </mc:AlternateContent>
      </w:r>
    </w:p>
    <w:p>
      <w:pPr>
        <w:spacing w:after="0"/>
        <w:rPr>
          <w:sz w:val="20"/>
        </w:rPr>
        <w:sectPr>
          <w:pgSz w:w="12240" w:h="15840"/>
          <w:pgMar w:header="0" w:footer="1012" w:top="1440" w:bottom="1200" w:left="900" w:right="80"/>
        </w:sectPr>
      </w:pP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5"/>
        <w:gridCol w:w="1243"/>
        <w:gridCol w:w="1251"/>
        <w:gridCol w:w="1292"/>
        <w:gridCol w:w="1258"/>
        <w:gridCol w:w="1299"/>
        <w:gridCol w:w="1388"/>
      </w:tblGrid>
      <w:tr>
        <w:trPr>
          <w:trHeight w:val="767" w:hRule="atLeast"/>
        </w:trPr>
        <w:tc>
          <w:tcPr>
            <w:tcW w:w="1725" w:type="dxa"/>
            <w:tcBorders>
              <w:top w:val="single" w:sz="4" w:space="0" w:color="000000"/>
              <w:bottom w:val="single" w:sz="4" w:space="0" w:color="000000"/>
            </w:tcBorders>
          </w:tcPr>
          <w:p>
            <w:pPr>
              <w:pStyle w:val="TableParagraph"/>
              <w:spacing w:line="268" w:lineRule="exact"/>
              <w:ind w:left="268"/>
              <w:rPr>
                <w:sz w:val="24"/>
              </w:rPr>
            </w:pPr>
            <w:r>
              <w:rPr>
                <w:sz w:val="24"/>
              </w:rPr>
              <w:t>of</w:t>
            </w:r>
            <w:r>
              <w:rPr>
                <w:spacing w:val="-2"/>
                <w:sz w:val="24"/>
              </w:rPr>
              <w:t> token/node</w:t>
            </w:r>
          </w:p>
        </w:tc>
        <w:tc>
          <w:tcPr>
            <w:tcW w:w="1243" w:type="dxa"/>
            <w:tcBorders>
              <w:top w:val="single" w:sz="4" w:space="0" w:color="000000"/>
              <w:bottom w:val="single" w:sz="4" w:space="0" w:color="000000"/>
            </w:tcBorders>
          </w:tcPr>
          <w:p>
            <w:pPr>
              <w:pStyle w:val="TableParagraph"/>
              <w:rPr>
                <w:sz w:val="24"/>
              </w:rPr>
            </w:pPr>
          </w:p>
        </w:tc>
        <w:tc>
          <w:tcPr>
            <w:tcW w:w="1251" w:type="dxa"/>
            <w:tcBorders>
              <w:top w:val="single" w:sz="4" w:space="0" w:color="000000"/>
              <w:bottom w:val="single" w:sz="4" w:space="0" w:color="000000"/>
            </w:tcBorders>
          </w:tcPr>
          <w:p>
            <w:pPr>
              <w:pStyle w:val="TableParagraph"/>
              <w:rPr>
                <w:sz w:val="24"/>
              </w:rPr>
            </w:pPr>
          </w:p>
        </w:tc>
        <w:tc>
          <w:tcPr>
            <w:tcW w:w="1292" w:type="dxa"/>
            <w:tcBorders>
              <w:top w:val="single" w:sz="4" w:space="0" w:color="000000"/>
              <w:bottom w:val="single" w:sz="4" w:space="0" w:color="000000"/>
            </w:tcBorders>
          </w:tcPr>
          <w:p>
            <w:pPr>
              <w:pStyle w:val="TableParagraph"/>
              <w:rPr>
                <w:sz w:val="24"/>
              </w:rPr>
            </w:pPr>
          </w:p>
        </w:tc>
        <w:tc>
          <w:tcPr>
            <w:tcW w:w="1258" w:type="dxa"/>
            <w:tcBorders>
              <w:top w:val="single" w:sz="4" w:space="0" w:color="000000"/>
              <w:bottom w:val="single" w:sz="4" w:space="0" w:color="000000"/>
            </w:tcBorders>
          </w:tcPr>
          <w:p>
            <w:pPr>
              <w:pStyle w:val="TableParagraph"/>
              <w:rPr>
                <w:sz w:val="24"/>
              </w:rPr>
            </w:pPr>
          </w:p>
        </w:tc>
        <w:tc>
          <w:tcPr>
            <w:tcW w:w="1299" w:type="dxa"/>
            <w:tcBorders>
              <w:top w:val="single" w:sz="4" w:space="0" w:color="000000"/>
              <w:bottom w:val="single" w:sz="4" w:space="0" w:color="000000"/>
            </w:tcBorders>
          </w:tcPr>
          <w:p>
            <w:pPr>
              <w:pStyle w:val="TableParagraph"/>
              <w:rPr>
                <w:sz w:val="24"/>
              </w:rPr>
            </w:pPr>
          </w:p>
        </w:tc>
        <w:tc>
          <w:tcPr>
            <w:tcW w:w="1388" w:type="dxa"/>
            <w:tcBorders>
              <w:top w:val="single" w:sz="4" w:space="0" w:color="000000"/>
              <w:bottom w:val="single" w:sz="4" w:space="0" w:color="000000"/>
            </w:tcBorders>
          </w:tcPr>
          <w:p>
            <w:pPr>
              <w:pStyle w:val="TableParagraph"/>
              <w:rPr>
                <w:sz w:val="24"/>
              </w:rPr>
            </w:pPr>
          </w:p>
        </w:tc>
      </w:tr>
      <w:tr>
        <w:trPr>
          <w:trHeight w:val="1104" w:hRule="atLeast"/>
        </w:trPr>
        <w:tc>
          <w:tcPr>
            <w:tcW w:w="1725" w:type="dxa"/>
            <w:tcBorders>
              <w:top w:val="single" w:sz="4" w:space="0" w:color="000000"/>
              <w:bottom w:val="single" w:sz="4" w:space="0" w:color="000000"/>
            </w:tcBorders>
          </w:tcPr>
          <w:p>
            <w:pPr>
              <w:pStyle w:val="TableParagraph"/>
              <w:spacing w:line="268" w:lineRule="exact"/>
              <w:ind w:left="139" w:right="9"/>
              <w:jc w:val="center"/>
              <w:rPr>
                <w:sz w:val="24"/>
              </w:rPr>
            </w:pPr>
            <w:r>
              <w:rPr>
                <w:spacing w:val="-4"/>
                <w:sz w:val="24"/>
              </w:rPr>
              <w:t>TBCC</w:t>
            </w:r>
          </w:p>
          <w:p>
            <w:pPr>
              <w:pStyle w:val="TableParagraph"/>
              <w:rPr>
                <w:sz w:val="24"/>
              </w:rPr>
            </w:pPr>
          </w:p>
          <w:p>
            <w:pPr>
              <w:pStyle w:val="TableParagraph"/>
              <w:ind w:left="139"/>
              <w:jc w:val="center"/>
              <w:rPr>
                <w:sz w:val="24"/>
              </w:rPr>
            </w:pPr>
            <w:r>
              <w:rPr>
                <w:spacing w:val="-2"/>
                <w:sz w:val="24"/>
              </w:rPr>
              <w:t>NTT(Secs)</w:t>
            </w:r>
          </w:p>
        </w:tc>
        <w:tc>
          <w:tcPr>
            <w:tcW w:w="1243" w:type="dxa"/>
            <w:tcBorders>
              <w:top w:val="single" w:sz="4" w:space="0" w:color="000000"/>
              <w:bottom w:val="single" w:sz="4" w:space="0" w:color="000000"/>
            </w:tcBorders>
          </w:tcPr>
          <w:p>
            <w:pPr>
              <w:pStyle w:val="TableParagraph"/>
              <w:spacing w:line="268" w:lineRule="exact"/>
              <w:ind w:left="258"/>
              <w:rPr>
                <w:sz w:val="24"/>
              </w:rPr>
            </w:pPr>
            <w:r>
              <w:rPr>
                <w:spacing w:val="-2"/>
                <w:sz w:val="24"/>
              </w:rPr>
              <w:t>2501.51</w:t>
            </w:r>
          </w:p>
        </w:tc>
        <w:tc>
          <w:tcPr>
            <w:tcW w:w="1251" w:type="dxa"/>
            <w:tcBorders>
              <w:top w:val="single" w:sz="4" w:space="0" w:color="000000"/>
              <w:bottom w:val="single" w:sz="4" w:space="0" w:color="000000"/>
            </w:tcBorders>
          </w:tcPr>
          <w:p>
            <w:pPr>
              <w:pStyle w:val="TableParagraph"/>
              <w:spacing w:line="268" w:lineRule="exact"/>
              <w:ind w:left="201"/>
              <w:rPr>
                <w:sz w:val="24"/>
              </w:rPr>
            </w:pPr>
            <w:r>
              <w:rPr>
                <w:spacing w:val="-2"/>
                <w:sz w:val="24"/>
              </w:rPr>
              <w:t>2590.92</w:t>
            </w:r>
          </w:p>
        </w:tc>
        <w:tc>
          <w:tcPr>
            <w:tcW w:w="1292" w:type="dxa"/>
            <w:tcBorders>
              <w:top w:val="single" w:sz="4" w:space="0" w:color="000000"/>
              <w:bottom w:val="single" w:sz="4" w:space="0" w:color="000000"/>
            </w:tcBorders>
          </w:tcPr>
          <w:p>
            <w:pPr>
              <w:pStyle w:val="TableParagraph"/>
              <w:spacing w:line="268" w:lineRule="exact"/>
              <w:ind w:left="266"/>
              <w:rPr>
                <w:sz w:val="24"/>
              </w:rPr>
            </w:pPr>
            <w:r>
              <w:rPr>
                <w:spacing w:val="-2"/>
                <w:sz w:val="24"/>
              </w:rPr>
              <w:t>2750.34</w:t>
            </w:r>
          </w:p>
        </w:tc>
        <w:tc>
          <w:tcPr>
            <w:tcW w:w="1258" w:type="dxa"/>
            <w:tcBorders>
              <w:top w:val="single" w:sz="4" w:space="0" w:color="000000"/>
              <w:bottom w:val="single" w:sz="4" w:space="0" w:color="000000"/>
            </w:tcBorders>
          </w:tcPr>
          <w:p>
            <w:pPr>
              <w:pStyle w:val="TableParagraph"/>
              <w:spacing w:line="268" w:lineRule="exact"/>
              <w:ind w:left="241"/>
              <w:rPr>
                <w:sz w:val="24"/>
              </w:rPr>
            </w:pPr>
            <w:r>
              <w:rPr>
                <w:spacing w:val="-2"/>
                <w:sz w:val="24"/>
              </w:rPr>
              <w:t>2825.75</w:t>
            </w:r>
          </w:p>
        </w:tc>
        <w:tc>
          <w:tcPr>
            <w:tcW w:w="1299" w:type="dxa"/>
            <w:tcBorders>
              <w:top w:val="single" w:sz="4" w:space="0" w:color="000000"/>
              <w:bottom w:val="single" w:sz="4" w:space="0" w:color="000000"/>
            </w:tcBorders>
          </w:tcPr>
          <w:p>
            <w:pPr>
              <w:pStyle w:val="TableParagraph"/>
              <w:spacing w:line="268" w:lineRule="exact"/>
              <w:ind w:left="231"/>
              <w:rPr>
                <w:sz w:val="24"/>
              </w:rPr>
            </w:pPr>
            <w:r>
              <w:rPr>
                <w:spacing w:val="-2"/>
                <w:sz w:val="24"/>
              </w:rPr>
              <w:t>2825.62</w:t>
            </w:r>
          </w:p>
        </w:tc>
        <w:tc>
          <w:tcPr>
            <w:tcW w:w="1388" w:type="dxa"/>
            <w:tcBorders>
              <w:top w:val="single" w:sz="4" w:space="0" w:color="000000"/>
              <w:bottom w:val="single" w:sz="4" w:space="0" w:color="000000"/>
            </w:tcBorders>
          </w:tcPr>
          <w:p>
            <w:pPr>
              <w:pStyle w:val="TableParagraph"/>
              <w:spacing w:line="268" w:lineRule="exact"/>
              <w:ind w:left="282"/>
              <w:rPr>
                <w:sz w:val="24"/>
              </w:rPr>
            </w:pPr>
            <w:r>
              <w:rPr>
                <w:spacing w:val="-2"/>
                <w:sz w:val="24"/>
              </w:rPr>
              <w:t>2825.15</w:t>
            </w:r>
          </w:p>
        </w:tc>
      </w:tr>
    </w:tbl>
    <w:p>
      <w:pPr>
        <w:pStyle w:val="BodyText"/>
      </w:pPr>
    </w:p>
    <w:p>
      <w:pPr>
        <w:pStyle w:val="BodyText"/>
        <w:spacing w:before="12"/>
      </w:pPr>
    </w:p>
    <w:p>
      <w:pPr>
        <w:pStyle w:val="BodyText"/>
        <w:ind w:right="459"/>
        <w:jc w:val="center"/>
      </w:pPr>
      <w:r>
        <w:rPr/>
        <w:t>Table4.4:</w:t>
      </w:r>
      <w:r>
        <w:rPr>
          <w:spacing w:val="54"/>
        </w:rPr>
        <w:t> </w:t>
      </w:r>
      <w:r>
        <w:rPr/>
        <w:t>Network</w:t>
      </w:r>
      <w:r>
        <w:rPr>
          <w:spacing w:val="-7"/>
        </w:rPr>
        <w:t> </w:t>
      </w:r>
      <w:r>
        <w:rPr/>
        <w:t>Transit</w:t>
      </w:r>
      <w:r>
        <w:rPr>
          <w:spacing w:val="3"/>
        </w:rPr>
        <w:t> </w:t>
      </w:r>
      <w:r>
        <w:rPr/>
        <w:t>Time</w:t>
      </w:r>
      <w:r>
        <w:rPr>
          <w:spacing w:val="-2"/>
        </w:rPr>
        <w:t> </w:t>
      </w:r>
      <w:r>
        <w:rPr/>
        <w:t>Result</w:t>
      </w:r>
      <w:r>
        <w:rPr>
          <w:spacing w:val="7"/>
        </w:rPr>
        <w:t> </w:t>
      </w:r>
      <w:r>
        <w:rPr/>
        <w:t>for</w:t>
      </w:r>
      <w:r>
        <w:rPr>
          <w:spacing w:val="-4"/>
        </w:rPr>
        <w:t> </w:t>
      </w:r>
      <w:r>
        <w:rPr/>
        <w:t>TBCC</w:t>
      </w:r>
      <w:r>
        <w:rPr>
          <w:spacing w:val="-4"/>
        </w:rPr>
        <w:t> </w:t>
      </w:r>
      <w:r>
        <w:rPr/>
        <w:t>at</w:t>
      </w:r>
      <w:r>
        <w:rPr>
          <w:spacing w:val="-2"/>
        </w:rPr>
        <w:t> </w:t>
      </w:r>
      <w:r>
        <w:rPr/>
        <w:t>70%</w:t>
      </w:r>
      <w:r>
        <w:rPr>
          <w:spacing w:val="-4"/>
        </w:rPr>
        <w:t> </w:t>
      </w:r>
      <w:r>
        <w:rPr>
          <w:spacing w:val="-5"/>
        </w:rPr>
        <w:t>GCC</w:t>
      </w:r>
    </w:p>
    <w:p>
      <w:pPr>
        <w:pStyle w:val="BodyText"/>
        <w:spacing w:before="55"/>
        <w:rPr>
          <w:sz w:val="20"/>
        </w:rPr>
      </w:pPr>
    </w:p>
    <w:tbl>
      <w:tblPr>
        <w:tblW w:w="0" w:type="auto"/>
        <w:jc w:val="left"/>
        <w:tblInd w:w="1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4"/>
        <w:gridCol w:w="1084"/>
        <w:gridCol w:w="1097"/>
        <w:gridCol w:w="1097"/>
        <w:gridCol w:w="1061"/>
        <w:gridCol w:w="1095"/>
        <w:gridCol w:w="1124"/>
      </w:tblGrid>
      <w:tr>
        <w:trPr>
          <w:trHeight w:val="1103" w:hRule="atLeast"/>
        </w:trPr>
        <w:tc>
          <w:tcPr>
            <w:tcW w:w="1794" w:type="dxa"/>
            <w:tcBorders>
              <w:top w:val="single" w:sz="4" w:space="0" w:color="000000"/>
              <w:bottom w:val="single" w:sz="4" w:space="0" w:color="000000"/>
            </w:tcBorders>
          </w:tcPr>
          <w:p>
            <w:pPr>
              <w:pStyle w:val="TableParagraph"/>
              <w:spacing w:line="273" w:lineRule="exact"/>
              <w:ind w:left="218"/>
              <w:rPr>
                <w:sz w:val="24"/>
              </w:rPr>
            </w:pPr>
            <w:r>
              <w:rPr>
                <w:sz w:val="24"/>
              </w:rPr>
              <w:t>Initial</w:t>
            </w:r>
            <w:r>
              <w:rPr>
                <w:spacing w:val="-9"/>
                <w:sz w:val="24"/>
              </w:rPr>
              <w:t> </w:t>
            </w:r>
            <w:r>
              <w:rPr>
                <w:spacing w:val="-2"/>
                <w:sz w:val="24"/>
              </w:rPr>
              <w:t>Number</w:t>
            </w:r>
          </w:p>
          <w:p>
            <w:pPr>
              <w:pStyle w:val="TableParagraph"/>
              <w:spacing w:before="271"/>
              <w:ind w:left="266"/>
              <w:rPr>
                <w:sz w:val="24"/>
              </w:rPr>
            </w:pPr>
            <w:r>
              <w:rPr>
                <w:sz w:val="24"/>
              </w:rPr>
              <w:t>of</w:t>
            </w:r>
            <w:r>
              <w:rPr>
                <w:spacing w:val="-2"/>
                <w:sz w:val="24"/>
              </w:rPr>
              <w:t> token/node</w:t>
            </w:r>
          </w:p>
        </w:tc>
        <w:tc>
          <w:tcPr>
            <w:tcW w:w="1084" w:type="dxa"/>
            <w:tcBorders>
              <w:top w:val="single" w:sz="4" w:space="0" w:color="000000"/>
              <w:bottom w:val="single" w:sz="4" w:space="0" w:color="000000"/>
            </w:tcBorders>
          </w:tcPr>
          <w:p>
            <w:pPr>
              <w:pStyle w:val="TableParagraph"/>
              <w:spacing w:line="273" w:lineRule="exact"/>
              <w:ind w:left="23" w:right="5"/>
              <w:jc w:val="center"/>
              <w:rPr>
                <w:sz w:val="24"/>
              </w:rPr>
            </w:pPr>
            <w:r>
              <w:rPr>
                <w:spacing w:val="-5"/>
                <w:sz w:val="24"/>
              </w:rPr>
              <w:t>10</w:t>
            </w:r>
          </w:p>
        </w:tc>
        <w:tc>
          <w:tcPr>
            <w:tcW w:w="1097" w:type="dxa"/>
            <w:tcBorders>
              <w:top w:val="single" w:sz="4" w:space="0" w:color="000000"/>
              <w:bottom w:val="single" w:sz="4" w:space="0" w:color="000000"/>
            </w:tcBorders>
          </w:tcPr>
          <w:p>
            <w:pPr>
              <w:pStyle w:val="TableParagraph"/>
              <w:spacing w:line="273" w:lineRule="exact"/>
              <w:ind w:left="37" w:right="74"/>
              <w:jc w:val="center"/>
              <w:rPr>
                <w:sz w:val="24"/>
              </w:rPr>
            </w:pPr>
            <w:r>
              <w:rPr>
                <w:spacing w:val="-5"/>
                <w:sz w:val="24"/>
              </w:rPr>
              <w:t>20</w:t>
            </w:r>
          </w:p>
        </w:tc>
        <w:tc>
          <w:tcPr>
            <w:tcW w:w="1097" w:type="dxa"/>
            <w:tcBorders>
              <w:top w:val="single" w:sz="4" w:space="0" w:color="000000"/>
              <w:bottom w:val="single" w:sz="4" w:space="0" w:color="000000"/>
            </w:tcBorders>
          </w:tcPr>
          <w:p>
            <w:pPr>
              <w:pStyle w:val="TableParagraph"/>
              <w:spacing w:line="273" w:lineRule="exact"/>
              <w:ind w:left="70" w:right="37"/>
              <w:jc w:val="center"/>
              <w:rPr>
                <w:sz w:val="24"/>
              </w:rPr>
            </w:pPr>
            <w:r>
              <w:rPr>
                <w:spacing w:val="-5"/>
                <w:sz w:val="24"/>
              </w:rPr>
              <w:t>40</w:t>
            </w:r>
          </w:p>
        </w:tc>
        <w:tc>
          <w:tcPr>
            <w:tcW w:w="1061" w:type="dxa"/>
            <w:tcBorders>
              <w:top w:val="single" w:sz="4" w:space="0" w:color="000000"/>
              <w:bottom w:val="single" w:sz="4" w:space="0" w:color="000000"/>
            </w:tcBorders>
          </w:tcPr>
          <w:p>
            <w:pPr>
              <w:pStyle w:val="TableParagraph"/>
              <w:spacing w:line="273" w:lineRule="exact"/>
              <w:ind w:left="2" w:right="2"/>
              <w:jc w:val="center"/>
              <w:rPr>
                <w:sz w:val="24"/>
              </w:rPr>
            </w:pPr>
            <w:r>
              <w:rPr>
                <w:spacing w:val="-5"/>
                <w:sz w:val="24"/>
              </w:rPr>
              <w:t>60</w:t>
            </w:r>
          </w:p>
        </w:tc>
        <w:tc>
          <w:tcPr>
            <w:tcW w:w="1095" w:type="dxa"/>
            <w:tcBorders>
              <w:top w:val="single" w:sz="4" w:space="0" w:color="000000"/>
              <w:bottom w:val="single" w:sz="4" w:space="0" w:color="000000"/>
            </w:tcBorders>
          </w:tcPr>
          <w:p>
            <w:pPr>
              <w:pStyle w:val="TableParagraph"/>
              <w:spacing w:line="273" w:lineRule="exact"/>
              <w:ind w:right="33"/>
              <w:jc w:val="center"/>
              <w:rPr>
                <w:sz w:val="24"/>
              </w:rPr>
            </w:pPr>
            <w:r>
              <w:rPr>
                <w:spacing w:val="-5"/>
                <w:sz w:val="24"/>
              </w:rPr>
              <w:t>80</w:t>
            </w:r>
          </w:p>
        </w:tc>
        <w:tc>
          <w:tcPr>
            <w:tcW w:w="1124" w:type="dxa"/>
            <w:tcBorders>
              <w:top w:val="single" w:sz="4" w:space="0" w:color="000000"/>
              <w:bottom w:val="single" w:sz="4" w:space="0" w:color="000000"/>
            </w:tcBorders>
          </w:tcPr>
          <w:p>
            <w:pPr>
              <w:pStyle w:val="TableParagraph"/>
              <w:spacing w:line="273" w:lineRule="exact"/>
              <w:ind w:left="5" w:right="6"/>
              <w:jc w:val="center"/>
              <w:rPr>
                <w:sz w:val="24"/>
              </w:rPr>
            </w:pPr>
            <w:r>
              <w:rPr>
                <w:spacing w:val="-5"/>
                <w:sz w:val="24"/>
              </w:rPr>
              <w:t>100</w:t>
            </w:r>
          </w:p>
        </w:tc>
      </w:tr>
      <w:tr>
        <w:trPr>
          <w:trHeight w:val="1108" w:hRule="atLeast"/>
        </w:trPr>
        <w:tc>
          <w:tcPr>
            <w:tcW w:w="1794" w:type="dxa"/>
            <w:tcBorders>
              <w:top w:val="single" w:sz="4" w:space="0" w:color="000000"/>
              <w:bottom w:val="single" w:sz="4" w:space="0" w:color="000000"/>
            </w:tcBorders>
          </w:tcPr>
          <w:p>
            <w:pPr>
              <w:pStyle w:val="TableParagraph"/>
              <w:spacing w:line="273" w:lineRule="exact"/>
              <w:ind w:left="66" w:right="11"/>
              <w:jc w:val="center"/>
              <w:rPr>
                <w:sz w:val="24"/>
              </w:rPr>
            </w:pPr>
            <w:r>
              <w:rPr>
                <w:spacing w:val="-4"/>
                <w:sz w:val="24"/>
              </w:rPr>
              <w:t>TBCC</w:t>
            </w:r>
          </w:p>
          <w:p>
            <w:pPr>
              <w:pStyle w:val="TableParagraph"/>
              <w:rPr>
                <w:sz w:val="24"/>
              </w:rPr>
            </w:pPr>
          </w:p>
          <w:p>
            <w:pPr>
              <w:pStyle w:val="TableParagraph"/>
              <w:ind w:left="66"/>
              <w:jc w:val="center"/>
              <w:rPr>
                <w:sz w:val="24"/>
              </w:rPr>
            </w:pPr>
            <w:r>
              <w:rPr>
                <w:spacing w:val="-2"/>
                <w:sz w:val="24"/>
              </w:rPr>
              <w:t>NTT(Secs)</w:t>
            </w:r>
          </w:p>
        </w:tc>
        <w:tc>
          <w:tcPr>
            <w:tcW w:w="1084" w:type="dxa"/>
            <w:tcBorders>
              <w:top w:val="single" w:sz="4" w:space="0" w:color="000000"/>
              <w:bottom w:val="single" w:sz="4" w:space="0" w:color="000000"/>
            </w:tcBorders>
          </w:tcPr>
          <w:p>
            <w:pPr>
              <w:pStyle w:val="TableParagraph"/>
              <w:spacing w:line="273" w:lineRule="exact"/>
              <w:ind w:left="23"/>
              <w:jc w:val="center"/>
              <w:rPr>
                <w:sz w:val="24"/>
              </w:rPr>
            </w:pPr>
            <w:r>
              <w:rPr>
                <w:spacing w:val="-2"/>
                <w:sz w:val="24"/>
              </w:rPr>
              <w:t>1739.38</w:t>
            </w:r>
          </w:p>
        </w:tc>
        <w:tc>
          <w:tcPr>
            <w:tcW w:w="1097" w:type="dxa"/>
            <w:tcBorders>
              <w:top w:val="single" w:sz="4" w:space="0" w:color="000000"/>
              <w:bottom w:val="single" w:sz="4" w:space="0" w:color="000000"/>
            </w:tcBorders>
          </w:tcPr>
          <w:p>
            <w:pPr>
              <w:pStyle w:val="TableParagraph"/>
              <w:spacing w:line="273" w:lineRule="exact"/>
              <w:ind w:left="37" w:right="69"/>
              <w:jc w:val="center"/>
              <w:rPr>
                <w:sz w:val="24"/>
              </w:rPr>
            </w:pPr>
            <w:r>
              <w:rPr>
                <w:spacing w:val="-2"/>
                <w:sz w:val="24"/>
              </w:rPr>
              <w:t>1860.30</w:t>
            </w:r>
          </w:p>
        </w:tc>
        <w:tc>
          <w:tcPr>
            <w:tcW w:w="1097" w:type="dxa"/>
            <w:tcBorders>
              <w:top w:val="single" w:sz="4" w:space="0" w:color="000000"/>
              <w:bottom w:val="single" w:sz="4" w:space="0" w:color="000000"/>
            </w:tcBorders>
          </w:tcPr>
          <w:p>
            <w:pPr>
              <w:pStyle w:val="TableParagraph"/>
              <w:spacing w:line="273" w:lineRule="exact"/>
              <w:ind w:left="74" w:right="37"/>
              <w:jc w:val="center"/>
              <w:rPr>
                <w:sz w:val="24"/>
              </w:rPr>
            </w:pPr>
            <w:r>
              <w:rPr>
                <w:spacing w:val="-2"/>
                <w:sz w:val="24"/>
              </w:rPr>
              <w:t>2200.32</w:t>
            </w:r>
          </w:p>
        </w:tc>
        <w:tc>
          <w:tcPr>
            <w:tcW w:w="1061" w:type="dxa"/>
            <w:tcBorders>
              <w:top w:val="single" w:sz="4" w:space="0" w:color="000000"/>
              <w:bottom w:val="single" w:sz="4" w:space="0" w:color="000000"/>
            </w:tcBorders>
          </w:tcPr>
          <w:p>
            <w:pPr>
              <w:pStyle w:val="TableParagraph"/>
              <w:spacing w:line="273" w:lineRule="exact"/>
              <w:ind w:left="2"/>
              <w:jc w:val="center"/>
              <w:rPr>
                <w:sz w:val="24"/>
              </w:rPr>
            </w:pPr>
            <w:r>
              <w:rPr>
                <w:spacing w:val="-2"/>
                <w:sz w:val="24"/>
              </w:rPr>
              <w:t>2459.41</w:t>
            </w:r>
          </w:p>
        </w:tc>
        <w:tc>
          <w:tcPr>
            <w:tcW w:w="1095" w:type="dxa"/>
            <w:tcBorders>
              <w:top w:val="single" w:sz="4" w:space="0" w:color="000000"/>
              <w:bottom w:val="single" w:sz="4" w:space="0" w:color="000000"/>
            </w:tcBorders>
          </w:tcPr>
          <w:p>
            <w:pPr>
              <w:pStyle w:val="TableParagraph"/>
              <w:spacing w:line="273" w:lineRule="exact"/>
              <w:ind w:left="3" w:right="33"/>
              <w:jc w:val="center"/>
              <w:rPr>
                <w:sz w:val="24"/>
              </w:rPr>
            </w:pPr>
            <w:r>
              <w:rPr>
                <w:spacing w:val="-2"/>
                <w:sz w:val="24"/>
              </w:rPr>
              <w:t>2459.38</w:t>
            </w:r>
          </w:p>
        </w:tc>
        <w:tc>
          <w:tcPr>
            <w:tcW w:w="1124" w:type="dxa"/>
            <w:tcBorders>
              <w:top w:val="single" w:sz="4" w:space="0" w:color="000000"/>
              <w:bottom w:val="single" w:sz="4" w:space="0" w:color="000000"/>
            </w:tcBorders>
          </w:tcPr>
          <w:p>
            <w:pPr>
              <w:pStyle w:val="TableParagraph"/>
              <w:spacing w:line="273" w:lineRule="exact"/>
              <w:ind w:left="6" w:right="1"/>
              <w:jc w:val="center"/>
              <w:rPr>
                <w:sz w:val="24"/>
              </w:rPr>
            </w:pPr>
            <w:r>
              <w:rPr>
                <w:spacing w:val="-2"/>
                <w:sz w:val="24"/>
              </w:rPr>
              <w:t>2459.42</w:t>
            </w:r>
          </w:p>
        </w:tc>
      </w:tr>
    </w:tbl>
    <w:p>
      <w:pPr>
        <w:pStyle w:val="BodyText"/>
        <w:spacing w:before="269"/>
      </w:pPr>
    </w:p>
    <w:p>
      <w:pPr>
        <w:pStyle w:val="BodyText"/>
        <w:ind w:right="455"/>
        <w:jc w:val="center"/>
      </w:pPr>
      <w:r>
        <w:rPr/>
        <w:t>Table</w:t>
      </w:r>
      <w:r>
        <w:rPr>
          <w:spacing w:val="-4"/>
        </w:rPr>
        <w:t> </w:t>
      </w:r>
      <w:r>
        <w:rPr/>
        <w:t>4.5:</w:t>
      </w:r>
      <w:r>
        <w:rPr>
          <w:spacing w:val="56"/>
        </w:rPr>
        <w:t> </w:t>
      </w:r>
      <w:r>
        <w:rPr/>
        <w:t>Network</w:t>
      </w:r>
      <w:r>
        <w:rPr>
          <w:spacing w:val="-7"/>
        </w:rPr>
        <w:t> </w:t>
      </w:r>
      <w:r>
        <w:rPr/>
        <w:t>Transit</w:t>
      </w:r>
      <w:r>
        <w:rPr>
          <w:spacing w:val="3"/>
        </w:rPr>
        <w:t> </w:t>
      </w:r>
      <w:r>
        <w:rPr/>
        <w:t>Time</w:t>
      </w:r>
      <w:r>
        <w:rPr>
          <w:spacing w:val="-3"/>
        </w:rPr>
        <w:t> </w:t>
      </w:r>
      <w:r>
        <w:rPr/>
        <w:t>Result</w:t>
      </w:r>
      <w:r>
        <w:rPr>
          <w:spacing w:val="7"/>
        </w:rPr>
        <w:t> </w:t>
      </w:r>
      <w:r>
        <w:rPr/>
        <w:t>for</w:t>
      </w:r>
      <w:r>
        <w:rPr>
          <w:spacing w:val="-1"/>
        </w:rPr>
        <w:t> </w:t>
      </w:r>
      <w:r>
        <w:rPr/>
        <w:t>TBCC</w:t>
      </w:r>
      <w:r>
        <w:rPr>
          <w:spacing w:val="-4"/>
        </w:rPr>
        <w:t> </w:t>
      </w:r>
      <w:r>
        <w:rPr/>
        <w:t>at</w:t>
      </w:r>
      <w:r>
        <w:rPr>
          <w:spacing w:val="-2"/>
        </w:rPr>
        <w:t> </w:t>
      </w:r>
      <w:r>
        <w:rPr/>
        <w:t>80%</w:t>
      </w:r>
      <w:r>
        <w:rPr>
          <w:spacing w:val="-1"/>
        </w:rPr>
        <w:t> </w:t>
      </w:r>
      <w:r>
        <w:rPr>
          <w:spacing w:val="-5"/>
        </w:rPr>
        <w:t>GCC</w:t>
      </w:r>
    </w:p>
    <w:p>
      <w:pPr>
        <w:pStyle w:val="BodyText"/>
        <w:spacing w:before="54"/>
        <w:rPr>
          <w:sz w:val="20"/>
        </w:rPr>
      </w:pP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5"/>
        <w:gridCol w:w="1207"/>
        <w:gridCol w:w="1333"/>
        <w:gridCol w:w="1295"/>
        <w:gridCol w:w="1194"/>
        <w:gridCol w:w="1285"/>
        <w:gridCol w:w="1369"/>
      </w:tblGrid>
      <w:tr>
        <w:trPr>
          <w:trHeight w:val="1103" w:hRule="atLeast"/>
        </w:trPr>
        <w:tc>
          <w:tcPr>
            <w:tcW w:w="1775" w:type="dxa"/>
            <w:tcBorders>
              <w:top w:val="single" w:sz="4" w:space="0" w:color="000000"/>
              <w:bottom w:val="single" w:sz="4" w:space="0" w:color="000000"/>
            </w:tcBorders>
          </w:tcPr>
          <w:p>
            <w:pPr>
              <w:pStyle w:val="TableParagraph"/>
              <w:spacing w:line="268" w:lineRule="exact"/>
              <w:ind w:left="182"/>
              <w:rPr>
                <w:sz w:val="24"/>
              </w:rPr>
            </w:pPr>
            <w:r>
              <w:rPr>
                <w:sz w:val="24"/>
              </w:rPr>
              <w:t>Initial</w:t>
            </w:r>
            <w:r>
              <w:rPr>
                <w:spacing w:val="-9"/>
                <w:sz w:val="24"/>
              </w:rPr>
              <w:t> </w:t>
            </w:r>
            <w:r>
              <w:rPr>
                <w:spacing w:val="-2"/>
                <w:sz w:val="24"/>
              </w:rPr>
              <w:t>Number</w:t>
            </w:r>
          </w:p>
          <w:p>
            <w:pPr>
              <w:pStyle w:val="TableParagraph"/>
              <w:rPr>
                <w:sz w:val="24"/>
              </w:rPr>
            </w:pPr>
          </w:p>
          <w:p>
            <w:pPr>
              <w:pStyle w:val="TableParagraph"/>
              <w:ind w:left="230"/>
              <w:rPr>
                <w:sz w:val="24"/>
              </w:rPr>
            </w:pPr>
            <w:r>
              <w:rPr>
                <w:sz w:val="24"/>
              </w:rPr>
              <w:t>of</w:t>
            </w:r>
            <w:r>
              <w:rPr>
                <w:spacing w:val="-2"/>
                <w:sz w:val="24"/>
              </w:rPr>
              <w:t> token/node</w:t>
            </w:r>
          </w:p>
        </w:tc>
        <w:tc>
          <w:tcPr>
            <w:tcW w:w="1207" w:type="dxa"/>
            <w:tcBorders>
              <w:top w:val="single" w:sz="4" w:space="0" w:color="000000"/>
              <w:bottom w:val="single" w:sz="4" w:space="0" w:color="000000"/>
            </w:tcBorders>
          </w:tcPr>
          <w:p>
            <w:pPr>
              <w:pStyle w:val="TableParagraph"/>
              <w:spacing w:line="268" w:lineRule="exact"/>
              <w:ind w:right="68"/>
              <w:jc w:val="center"/>
              <w:rPr>
                <w:sz w:val="24"/>
              </w:rPr>
            </w:pPr>
            <w:r>
              <w:rPr>
                <w:spacing w:val="-5"/>
                <w:sz w:val="24"/>
              </w:rPr>
              <w:t>10</w:t>
            </w:r>
          </w:p>
        </w:tc>
        <w:tc>
          <w:tcPr>
            <w:tcW w:w="1333" w:type="dxa"/>
            <w:tcBorders>
              <w:top w:val="single" w:sz="4" w:space="0" w:color="000000"/>
              <w:bottom w:val="single" w:sz="4" w:space="0" w:color="000000"/>
            </w:tcBorders>
          </w:tcPr>
          <w:p>
            <w:pPr>
              <w:pStyle w:val="TableParagraph"/>
              <w:spacing w:line="268" w:lineRule="exact"/>
              <w:ind w:right="63"/>
              <w:jc w:val="center"/>
              <w:rPr>
                <w:sz w:val="24"/>
              </w:rPr>
            </w:pPr>
            <w:r>
              <w:rPr>
                <w:spacing w:val="-5"/>
                <w:sz w:val="24"/>
              </w:rPr>
              <w:t>20</w:t>
            </w:r>
          </w:p>
        </w:tc>
        <w:tc>
          <w:tcPr>
            <w:tcW w:w="1295" w:type="dxa"/>
            <w:tcBorders>
              <w:top w:val="single" w:sz="4" w:space="0" w:color="000000"/>
              <w:bottom w:val="single" w:sz="4" w:space="0" w:color="000000"/>
            </w:tcBorders>
          </w:tcPr>
          <w:p>
            <w:pPr>
              <w:pStyle w:val="TableParagraph"/>
              <w:spacing w:line="268" w:lineRule="exact"/>
              <w:ind w:left="96" w:right="5"/>
              <w:jc w:val="center"/>
              <w:rPr>
                <w:sz w:val="24"/>
              </w:rPr>
            </w:pPr>
            <w:r>
              <w:rPr>
                <w:spacing w:val="-5"/>
                <w:sz w:val="24"/>
              </w:rPr>
              <w:t>40</w:t>
            </w:r>
          </w:p>
        </w:tc>
        <w:tc>
          <w:tcPr>
            <w:tcW w:w="1194" w:type="dxa"/>
            <w:tcBorders>
              <w:top w:val="single" w:sz="4" w:space="0" w:color="000000"/>
              <w:bottom w:val="single" w:sz="4" w:space="0" w:color="000000"/>
            </w:tcBorders>
          </w:tcPr>
          <w:p>
            <w:pPr>
              <w:pStyle w:val="TableParagraph"/>
              <w:spacing w:line="268" w:lineRule="exact"/>
              <w:ind w:right="4"/>
              <w:jc w:val="center"/>
              <w:rPr>
                <w:sz w:val="24"/>
              </w:rPr>
            </w:pPr>
            <w:r>
              <w:rPr>
                <w:spacing w:val="-5"/>
                <w:sz w:val="24"/>
              </w:rPr>
              <w:t>60</w:t>
            </w:r>
          </w:p>
        </w:tc>
        <w:tc>
          <w:tcPr>
            <w:tcW w:w="1285" w:type="dxa"/>
            <w:tcBorders>
              <w:top w:val="single" w:sz="4" w:space="0" w:color="000000"/>
              <w:bottom w:val="single" w:sz="4" w:space="0" w:color="000000"/>
            </w:tcBorders>
          </w:tcPr>
          <w:p>
            <w:pPr>
              <w:pStyle w:val="TableParagraph"/>
              <w:spacing w:line="268" w:lineRule="exact"/>
              <w:ind w:right="101"/>
              <w:jc w:val="center"/>
              <w:rPr>
                <w:sz w:val="24"/>
              </w:rPr>
            </w:pPr>
            <w:r>
              <w:rPr>
                <w:spacing w:val="-5"/>
                <w:sz w:val="24"/>
              </w:rPr>
              <w:t>80</w:t>
            </w:r>
          </w:p>
        </w:tc>
        <w:tc>
          <w:tcPr>
            <w:tcW w:w="1369" w:type="dxa"/>
            <w:tcBorders>
              <w:top w:val="single" w:sz="4" w:space="0" w:color="000000"/>
              <w:bottom w:val="single" w:sz="4" w:space="0" w:color="000000"/>
            </w:tcBorders>
          </w:tcPr>
          <w:p>
            <w:pPr>
              <w:pStyle w:val="TableParagraph"/>
              <w:spacing w:line="268" w:lineRule="exact"/>
              <w:ind w:left="3" w:right="6"/>
              <w:jc w:val="center"/>
              <w:rPr>
                <w:sz w:val="24"/>
              </w:rPr>
            </w:pPr>
            <w:r>
              <w:rPr>
                <w:spacing w:val="-5"/>
                <w:sz w:val="24"/>
              </w:rPr>
              <w:t>100</w:t>
            </w:r>
          </w:p>
        </w:tc>
      </w:tr>
      <w:tr>
        <w:trPr>
          <w:trHeight w:val="1104" w:hRule="atLeast"/>
        </w:trPr>
        <w:tc>
          <w:tcPr>
            <w:tcW w:w="1775" w:type="dxa"/>
            <w:tcBorders>
              <w:top w:val="single" w:sz="4" w:space="0" w:color="000000"/>
              <w:bottom w:val="single" w:sz="4" w:space="0" w:color="000000"/>
            </w:tcBorders>
          </w:tcPr>
          <w:p>
            <w:pPr>
              <w:pStyle w:val="TableParagraph"/>
              <w:spacing w:line="268" w:lineRule="exact"/>
              <w:ind w:left="12" w:right="9"/>
              <w:jc w:val="center"/>
              <w:rPr>
                <w:sz w:val="24"/>
              </w:rPr>
            </w:pPr>
            <w:r>
              <w:rPr>
                <w:spacing w:val="-4"/>
                <w:sz w:val="24"/>
              </w:rPr>
              <w:t>TBCC</w:t>
            </w:r>
          </w:p>
          <w:p>
            <w:pPr>
              <w:pStyle w:val="TableParagraph"/>
              <w:rPr>
                <w:sz w:val="24"/>
              </w:rPr>
            </w:pPr>
          </w:p>
          <w:p>
            <w:pPr>
              <w:pStyle w:val="TableParagraph"/>
              <w:ind w:left="12"/>
              <w:jc w:val="center"/>
              <w:rPr>
                <w:sz w:val="24"/>
              </w:rPr>
            </w:pPr>
            <w:r>
              <w:rPr>
                <w:spacing w:val="-2"/>
                <w:sz w:val="24"/>
              </w:rPr>
              <w:t>NTT(Secs)</w:t>
            </w:r>
          </w:p>
        </w:tc>
        <w:tc>
          <w:tcPr>
            <w:tcW w:w="1207" w:type="dxa"/>
            <w:tcBorders>
              <w:top w:val="single" w:sz="4" w:space="0" w:color="000000"/>
              <w:bottom w:val="single" w:sz="4" w:space="0" w:color="000000"/>
            </w:tcBorders>
          </w:tcPr>
          <w:p>
            <w:pPr>
              <w:pStyle w:val="TableParagraph"/>
              <w:spacing w:line="268" w:lineRule="exact"/>
              <w:ind w:left="5" w:right="68"/>
              <w:jc w:val="center"/>
              <w:rPr>
                <w:sz w:val="24"/>
              </w:rPr>
            </w:pPr>
            <w:r>
              <w:rPr>
                <w:spacing w:val="-2"/>
                <w:sz w:val="24"/>
              </w:rPr>
              <w:t>1549.76</w:t>
            </w:r>
          </w:p>
        </w:tc>
        <w:tc>
          <w:tcPr>
            <w:tcW w:w="1333" w:type="dxa"/>
            <w:tcBorders>
              <w:top w:val="single" w:sz="4" w:space="0" w:color="000000"/>
              <w:bottom w:val="single" w:sz="4" w:space="0" w:color="000000"/>
            </w:tcBorders>
          </w:tcPr>
          <w:p>
            <w:pPr>
              <w:pStyle w:val="TableParagraph"/>
              <w:spacing w:line="268" w:lineRule="exact"/>
              <w:ind w:left="5" w:right="63"/>
              <w:jc w:val="center"/>
              <w:rPr>
                <w:sz w:val="24"/>
              </w:rPr>
            </w:pPr>
            <w:r>
              <w:rPr>
                <w:spacing w:val="-2"/>
                <w:sz w:val="24"/>
              </w:rPr>
              <w:t>1735.95</w:t>
            </w:r>
          </w:p>
        </w:tc>
        <w:tc>
          <w:tcPr>
            <w:tcW w:w="1295" w:type="dxa"/>
            <w:tcBorders>
              <w:top w:val="single" w:sz="4" w:space="0" w:color="000000"/>
              <w:bottom w:val="single" w:sz="4" w:space="0" w:color="000000"/>
            </w:tcBorders>
          </w:tcPr>
          <w:p>
            <w:pPr>
              <w:pStyle w:val="TableParagraph"/>
              <w:spacing w:line="268" w:lineRule="exact"/>
              <w:ind w:left="96"/>
              <w:jc w:val="center"/>
              <w:rPr>
                <w:sz w:val="24"/>
              </w:rPr>
            </w:pPr>
            <w:r>
              <w:rPr>
                <w:spacing w:val="-2"/>
                <w:sz w:val="24"/>
              </w:rPr>
              <w:t>2060.15</w:t>
            </w:r>
          </w:p>
        </w:tc>
        <w:tc>
          <w:tcPr>
            <w:tcW w:w="1194" w:type="dxa"/>
            <w:tcBorders>
              <w:top w:val="single" w:sz="4" w:space="0" w:color="000000"/>
              <w:bottom w:val="single" w:sz="4" w:space="0" w:color="000000"/>
            </w:tcBorders>
          </w:tcPr>
          <w:p>
            <w:pPr>
              <w:pStyle w:val="TableParagraph"/>
              <w:spacing w:line="268" w:lineRule="exact"/>
              <w:ind w:left="3" w:right="4"/>
              <w:jc w:val="center"/>
              <w:rPr>
                <w:sz w:val="24"/>
              </w:rPr>
            </w:pPr>
            <w:r>
              <w:rPr>
                <w:spacing w:val="-2"/>
                <w:sz w:val="24"/>
              </w:rPr>
              <w:t>2329.08</w:t>
            </w:r>
          </w:p>
        </w:tc>
        <w:tc>
          <w:tcPr>
            <w:tcW w:w="1285" w:type="dxa"/>
            <w:tcBorders>
              <w:top w:val="single" w:sz="4" w:space="0" w:color="000000"/>
              <w:bottom w:val="single" w:sz="4" w:space="0" w:color="000000"/>
            </w:tcBorders>
          </w:tcPr>
          <w:p>
            <w:pPr>
              <w:pStyle w:val="TableParagraph"/>
              <w:spacing w:line="268" w:lineRule="exact"/>
              <w:ind w:left="4" w:right="101"/>
              <w:jc w:val="center"/>
              <w:rPr>
                <w:sz w:val="24"/>
              </w:rPr>
            </w:pPr>
            <w:r>
              <w:rPr>
                <w:spacing w:val="-2"/>
                <w:sz w:val="24"/>
              </w:rPr>
              <w:t>2329.43</w:t>
            </w:r>
          </w:p>
        </w:tc>
        <w:tc>
          <w:tcPr>
            <w:tcW w:w="1369" w:type="dxa"/>
            <w:tcBorders>
              <w:top w:val="single" w:sz="4" w:space="0" w:color="000000"/>
              <w:bottom w:val="single" w:sz="4" w:space="0" w:color="000000"/>
            </w:tcBorders>
          </w:tcPr>
          <w:p>
            <w:pPr>
              <w:pStyle w:val="TableParagraph"/>
              <w:spacing w:line="268" w:lineRule="exact"/>
              <w:ind w:left="6" w:right="3"/>
              <w:jc w:val="center"/>
              <w:rPr>
                <w:sz w:val="24"/>
              </w:rPr>
            </w:pPr>
            <w:r>
              <w:rPr>
                <w:spacing w:val="-2"/>
                <w:sz w:val="24"/>
              </w:rPr>
              <w:t>2329.18</w:t>
            </w:r>
          </w:p>
        </w:tc>
      </w:tr>
    </w:tbl>
    <w:p>
      <w:pPr>
        <w:pStyle w:val="BodyText"/>
      </w:pPr>
    </w:p>
    <w:p>
      <w:pPr>
        <w:pStyle w:val="BodyText"/>
        <w:spacing w:before="151"/>
      </w:pPr>
    </w:p>
    <w:p>
      <w:pPr>
        <w:pStyle w:val="BodyText"/>
        <w:spacing w:line="480" w:lineRule="auto"/>
        <w:ind w:left="540" w:right="1355"/>
        <w:jc w:val="both"/>
      </w:pPr>
      <w:r>
        <w:rPr/>
        <w:t>Tables 4.2 to 4.5, illustrate</w:t>
      </w:r>
      <w:r>
        <w:rPr>
          <w:spacing w:val="-2"/>
        </w:rPr>
        <w:t> </w:t>
      </w:r>
      <w:r>
        <w:rPr/>
        <w:t>that network transit time increases with</w:t>
      </w:r>
      <w:r>
        <w:rPr>
          <w:spacing w:val="-1"/>
        </w:rPr>
        <w:t> </w:t>
      </w:r>
      <w:r>
        <w:rPr/>
        <w:t>the increase in token from</w:t>
      </w:r>
      <w:r>
        <w:rPr>
          <w:spacing w:val="-5"/>
        </w:rPr>
        <w:t> </w:t>
      </w:r>
      <w:r>
        <w:rPr/>
        <w:t>10 to 60, after which there is no significant changes in the network transit time at token of 80 and 100 because the network is saturated with token. The little differences observed in the network transit time</w:t>
      </w:r>
      <w:r>
        <w:rPr>
          <w:spacing w:val="40"/>
        </w:rPr>
        <w:t> </w:t>
      </w:r>
      <w:r>
        <w:rPr/>
        <w:t>decimal</w:t>
      </w:r>
      <w:r>
        <w:rPr>
          <w:spacing w:val="-4"/>
        </w:rPr>
        <w:t> </w:t>
      </w:r>
      <w:r>
        <w:rPr/>
        <w:t>points for the token</w:t>
      </w:r>
      <w:r>
        <w:rPr>
          <w:spacing w:val="-4"/>
        </w:rPr>
        <w:t> </w:t>
      </w:r>
      <w:r>
        <w:rPr/>
        <w:t>of</w:t>
      </w:r>
      <w:r>
        <w:rPr>
          <w:spacing w:val="-2"/>
        </w:rPr>
        <w:t> </w:t>
      </w:r>
      <w:r>
        <w:rPr/>
        <w:t>80</w:t>
      </w:r>
      <w:r>
        <w:rPr>
          <w:spacing w:val="40"/>
        </w:rPr>
        <w:t> </w:t>
      </w:r>
      <w:r>
        <w:rPr/>
        <w:t>and 100 exist because of</w:t>
      </w:r>
      <w:r>
        <w:rPr>
          <w:spacing w:val="-2"/>
        </w:rPr>
        <w:t> </w:t>
      </w:r>
      <w:r>
        <w:rPr/>
        <w:t>the self-fish node in the </w:t>
      </w:r>
      <w:r>
        <w:rPr>
          <w:spacing w:val="-2"/>
        </w:rPr>
        <w:t>network.</w:t>
      </w:r>
    </w:p>
    <w:p>
      <w:pPr>
        <w:spacing w:after="0" w:line="480" w:lineRule="auto"/>
        <w:jc w:val="both"/>
        <w:sectPr>
          <w:pgSz w:w="12240" w:h="15840"/>
          <w:pgMar w:header="0" w:footer="1012" w:top="1420" w:bottom="1200" w:left="900" w:right="80"/>
        </w:sectPr>
      </w:pPr>
    </w:p>
    <w:p>
      <w:pPr>
        <w:pStyle w:val="BodyText"/>
        <w:spacing w:line="484" w:lineRule="auto" w:before="72"/>
        <w:ind w:left="540" w:right="1299"/>
      </w:pPr>
      <w:r>
        <w:rPr/>
        <w:t>Figures</w:t>
      </w:r>
      <w:r>
        <w:rPr>
          <w:spacing w:val="-2"/>
        </w:rPr>
        <w:t> </w:t>
      </w:r>
      <w:r>
        <w:rPr/>
        <w:t>4.2 to 4.5 are</w:t>
      </w:r>
      <w:r>
        <w:rPr>
          <w:spacing w:val="-1"/>
        </w:rPr>
        <w:t> </w:t>
      </w:r>
      <w:r>
        <w:rPr/>
        <w:t>the</w:t>
      </w:r>
      <w:r>
        <w:rPr>
          <w:spacing w:val="-1"/>
        </w:rPr>
        <w:t> </w:t>
      </w:r>
      <w:r>
        <w:rPr/>
        <w:t>plot of</w:t>
      </w:r>
      <w:r>
        <w:rPr>
          <w:spacing w:val="-7"/>
        </w:rPr>
        <w:t> </w:t>
      </w:r>
      <w:r>
        <w:rPr/>
        <w:t>the network transit time from</w:t>
      </w:r>
      <w:r>
        <w:rPr>
          <w:spacing w:val="-8"/>
        </w:rPr>
        <w:t> </w:t>
      </w:r>
      <w:r>
        <w:rPr/>
        <w:t>50% to 80% GCC for TBCC with various values of initial number of token per node using Helsinki simulation environment.</w:t>
      </w:r>
    </w:p>
    <w:p>
      <w:pPr>
        <w:pStyle w:val="BodyText"/>
        <w:spacing w:before="6"/>
        <w:rPr>
          <w:sz w:val="11"/>
        </w:rPr>
      </w:pPr>
      <w:r>
        <w:rPr/>
        <w:drawing>
          <wp:anchor distT="0" distB="0" distL="0" distR="0" allowOverlap="1" layoutInCell="1" locked="0" behindDoc="1" simplePos="0" relativeHeight="487592448">
            <wp:simplePos x="0" y="0"/>
            <wp:positionH relativeFrom="page">
              <wp:posOffset>1352550</wp:posOffset>
            </wp:positionH>
            <wp:positionV relativeFrom="paragraph">
              <wp:posOffset>99729</wp:posOffset>
            </wp:positionV>
            <wp:extent cx="5098387" cy="3124200"/>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2" cstate="print"/>
                    <a:stretch>
                      <a:fillRect/>
                    </a:stretch>
                  </pic:blipFill>
                  <pic:spPr>
                    <a:xfrm>
                      <a:off x="0" y="0"/>
                      <a:ext cx="5098387" cy="3124200"/>
                    </a:xfrm>
                    <a:prstGeom prst="rect">
                      <a:avLst/>
                    </a:prstGeom>
                  </pic:spPr>
                </pic:pic>
              </a:graphicData>
            </a:graphic>
          </wp:anchor>
        </w:drawing>
      </w:r>
    </w:p>
    <w:p>
      <w:pPr>
        <w:pStyle w:val="BodyText"/>
        <w:spacing w:before="124"/>
      </w:pPr>
    </w:p>
    <w:p>
      <w:pPr>
        <w:pStyle w:val="BodyText"/>
        <w:ind w:left="732"/>
      </w:pPr>
      <w:r>
        <w:rPr/>
        <w:t>Figure</w:t>
      </w:r>
      <w:r>
        <w:rPr>
          <w:spacing w:val="-4"/>
        </w:rPr>
        <w:t> </w:t>
      </w:r>
      <w:r>
        <w:rPr/>
        <w:t>4.2: Network</w:t>
      </w:r>
      <w:r>
        <w:rPr>
          <w:spacing w:val="-6"/>
        </w:rPr>
        <w:t> </w:t>
      </w:r>
      <w:r>
        <w:rPr/>
        <w:t>Transit</w:t>
      </w:r>
      <w:r>
        <w:rPr>
          <w:spacing w:val="5"/>
        </w:rPr>
        <w:t> </w:t>
      </w:r>
      <w:r>
        <w:rPr/>
        <w:t>Time</w:t>
      </w:r>
      <w:r>
        <w:rPr>
          <w:spacing w:val="1"/>
        </w:rPr>
        <w:t> </w:t>
      </w:r>
      <w:r>
        <w:rPr/>
        <w:t>versus</w:t>
      </w:r>
      <w:r>
        <w:rPr>
          <w:spacing w:val="-3"/>
        </w:rPr>
        <w:t> </w:t>
      </w:r>
      <w:r>
        <w:rPr/>
        <w:t>Number</w:t>
      </w:r>
      <w:r>
        <w:rPr>
          <w:spacing w:val="2"/>
        </w:rPr>
        <w:t> </w:t>
      </w:r>
      <w:r>
        <w:rPr/>
        <w:t>of</w:t>
      </w:r>
      <w:r>
        <w:rPr>
          <w:spacing w:val="-8"/>
        </w:rPr>
        <w:t> </w:t>
      </w:r>
      <w:r>
        <w:rPr/>
        <w:t>Token</w:t>
      </w:r>
      <w:r>
        <w:rPr>
          <w:spacing w:val="-6"/>
        </w:rPr>
        <w:t> </w:t>
      </w:r>
      <w:r>
        <w:rPr/>
        <w:t>per</w:t>
      </w:r>
      <w:r>
        <w:rPr>
          <w:spacing w:val="1"/>
        </w:rPr>
        <w:t> </w:t>
      </w:r>
      <w:r>
        <w:rPr/>
        <w:t>Node</w:t>
      </w:r>
      <w:r>
        <w:rPr>
          <w:spacing w:val="-6"/>
        </w:rPr>
        <w:t> </w:t>
      </w:r>
      <w:r>
        <w:rPr/>
        <w:t>for TBCC</w:t>
      </w:r>
      <w:r>
        <w:rPr>
          <w:spacing w:val="-2"/>
        </w:rPr>
        <w:t> </w:t>
      </w:r>
      <w:r>
        <w:rPr/>
        <w:t>at</w:t>
      </w:r>
      <w:r>
        <w:rPr>
          <w:spacing w:val="4"/>
        </w:rPr>
        <w:t> </w:t>
      </w:r>
      <w:r>
        <w:rPr/>
        <w:t>50%</w:t>
      </w:r>
      <w:r>
        <w:rPr>
          <w:spacing w:val="-3"/>
        </w:rPr>
        <w:t> </w:t>
      </w:r>
      <w:r>
        <w:rPr>
          <w:spacing w:val="-5"/>
        </w:rPr>
        <w:t>GCC</w:t>
      </w:r>
    </w:p>
    <w:p>
      <w:pPr>
        <w:pStyle w:val="BodyText"/>
        <w:spacing w:before="5"/>
        <w:rPr>
          <w:sz w:val="12"/>
        </w:rPr>
      </w:pPr>
      <w:r>
        <w:rPr/>
        <w:drawing>
          <wp:anchor distT="0" distB="0" distL="0" distR="0" allowOverlap="1" layoutInCell="1" locked="0" behindDoc="1" simplePos="0" relativeHeight="487592960">
            <wp:simplePos x="0" y="0"/>
            <wp:positionH relativeFrom="page">
              <wp:posOffset>1181100</wp:posOffset>
            </wp:positionH>
            <wp:positionV relativeFrom="paragraph">
              <wp:posOffset>106201</wp:posOffset>
            </wp:positionV>
            <wp:extent cx="5421122" cy="2963037"/>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3" cstate="print"/>
                    <a:stretch>
                      <a:fillRect/>
                    </a:stretch>
                  </pic:blipFill>
                  <pic:spPr>
                    <a:xfrm>
                      <a:off x="0" y="0"/>
                      <a:ext cx="5421122" cy="2963037"/>
                    </a:xfrm>
                    <a:prstGeom prst="rect">
                      <a:avLst/>
                    </a:prstGeom>
                  </pic:spPr>
                </pic:pic>
              </a:graphicData>
            </a:graphic>
          </wp:anchor>
        </w:drawing>
      </w:r>
    </w:p>
    <w:p>
      <w:pPr>
        <w:pStyle w:val="BodyText"/>
        <w:spacing w:before="136"/>
      </w:pPr>
    </w:p>
    <w:p>
      <w:pPr>
        <w:pStyle w:val="BodyText"/>
        <w:ind w:left="732"/>
      </w:pPr>
      <w:r>
        <w:rPr/>
        <w:t>Figure</w:t>
      </w:r>
      <w:r>
        <w:rPr>
          <w:spacing w:val="-4"/>
        </w:rPr>
        <w:t> </w:t>
      </w:r>
      <w:r>
        <w:rPr/>
        <w:t>4.3: Network</w:t>
      </w:r>
      <w:r>
        <w:rPr>
          <w:spacing w:val="-6"/>
        </w:rPr>
        <w:t> </w:t>
      </w:r>
      <w:r>
        <w:rPr/>
        <w:t>Transit</w:t>
      </w:r>
      <w:r>
        <w:rPr>
          <w:spacing w:val="5"/>
        </w:rPr>
        <w:t> </w:t>
      </w:r>
      <w:r>
        <w:rPr/>
        <w:t>Time</w:t>
      </w:r>
      <w:r>
        <w:rPr>
          <w:spacing w:val="-2"/>
        </w:rPr>
        <w:t> </w:t>
      </w:r>
      <w:r>
        <w:rPr/>
        <w:t>versus</w:t>
      </w:r>
      <w:r>
        <w:rPr>
          <w:spacing w:val="1"/>
        </w:rPr>
        <w:t> </w:t>
      </w:r>
      <w:r>
        <w:rPr/>
        <w:t>Number</w:t>
      </w:r>
      <w:r>
        <w:rPr>
          <w:spacing w:val="1"/>
        </w:rPr>
        <w:t> </w:t>
      </w:r>
      <w:r>
        <w:rPr/>
        <w:t>of</w:t>
      </w:r>
      <w:r>
        <w:rPr>
          <w:spacing w:val="-8"/>
        </w:rPr>
        <w:t> </w:t>
      </w:r>
      <w:r>
        <w:rPr/>
        <w:t>Token</w:t>
      </w:r>
      <w:r>
        <w:rPr>
          <w:spacing w:val="-6"/>
        </w:rPr>
        <w:t> </w:t>
      </w:r>
      <w:r>
        <w:rPr/>
        <w:t>per</w:t>
      </w:r>
      <w:r>
        <w:rPr>
          <w:spacing w:val="1"/>
        </w:rPr>
        <w:t> </w:t>
      </w:r>
      <w:r>
        <w:rPr/>
        <w:t>Node</w:t>
      </w:r>
      <w:r>
        <w:rPr>
          <w:spacing w:val="-6"/>
        </w:rPr>
        <w:t> </w:t>
      </w:r>
      <w:r>
        <w:rPr/>
        <w:t>for TBCC</w:t>
      </w:r>
      <w:r>
        <w:rPr>
          <w:spacing w:val="-2"/>
        </w:rPr>
        <w:t> </w:t>
      </w:r>
      <w:r>
        <w:rPr/>
        <w:t>at</w:t>
      </w:r>
      <w:r>
        <w:rPr>
          <w:spacing w:val="4"/>
        </w:rPr>
        <w:t> </w:t>
      </w:r>
      <w:r>
        <w:rPr/>
        <w:t>60%</w:t>
      </w:r>
      <w:r>
        <w:rPr>
          <w:spacing w:val="-3"/>
        </w:rPr>
        <w:t> </w:t>
      </w:r>
      <w:r>
        <w:rPr>
          <w:spacing w:val="-5"/>
        </w:rPr>
        <w:t>GCC</w:t>
      </w:r>
    </w:p>
    <w:p>
      <w:pPr>
        <w:spacing w:after="0"/>
        <w:sectPr>
          <w:pgSz w:w="12240" w:h="15840"/>
          <w:pgMar w:header="0" w:footer="1012" w:top="1360" w:bottom="1200" w:left="900" w:right="80"/>
        </w:sectPr>
      </w:pPr>
    </w:p>
    <w:p>
      <w:pPr>
        <w:pStyle w:val="BodyText"/>
        <w:ind w:left="1230"/>
        <w:rPr>
          <w:sz w:val="20"/>
        </w:rPr>
      </w:pPr>
      <w:r>
        <w:rPr>
          <w:sz w:val="20"/>
        </w:rPr>
        <w:drawing>
          <wp:inline distT="0" distB="0" distL="0" distR="0">
            <wp:extent cx="5053011" cy="2896933"/>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4" cstate="print"/>
                    <a:stretch>
                      <a:fillRect/>
                    </a:stretch>
                  </pic:blipFill>
                  <pic:spPr>
                    <a:xfrm>
                      <a:off x="0" y="0"/>
                      <a:ext cx="5053011" cy="2896933"/>
                    </a:xfrm>
                    <a:prstGeom prst="rect">
                      <a:avLst/>
                    </a:prstGeom>
                  </pic:spPr>
                </pic:pic>
              </a:graphicData>
            </a:graphic>
          </wp:inline>
        </w:drawing>
      </w:r>
      <w:r>
        <w:rPr>
          <w:sz w:val="20"/>
        </w:rPr>
      </w:r>
    </w:p>
    <w:p>
      <w:pPr>
        <w:pStyle w:val="BodyText"/>
        <w:spacing w:before="180"/>
      </w:pPr>
    </w:p>
    <w:p>
      <w:pPr>
        <w:pStyle w:val="BodyText"/>
        <w:ind w:left="732"/>
      </w:pPr>
      <w:r>
        <w:rPr/>
        <w:t>Figure</w:t>
      </w:r>
      <w:r>
        <w:rPr>
          <w:spacing w:val="-4"/>
        </w:rPr>
        <w:t> </w:t>
      </w:r>
      <w:r>
        <w:rPr/>
        <w:t>4.4:</w:t>
      </w:r>
      <w:r>
        <w:rPr>
          <w:spacing w:val="1"/>
        </w:rPr>
        <w:t> </w:t>
      </w:r>
      <w:r>
        <w:rPr/>
        <w:t>Network</w:t>
      </w:r>
      <w:r>
        <w:rPr>
          <w:spacing w:val="-5"/>
        </w:rPr>
        <w:t> </w:t>
      </w:r>
      <w:r>
        <w:rPr/>
        <w:t>Transit</w:t>
      </w:r>
      <w:r>
        <w:rPr>
          <w:spacing w:val="4"/>
        </w:rPr>
        <w:t> </w:t>
      </w:r>
      <w:r>
        <w:rPr/>
        <w:t>Time</w:t>
      </w:r>
      <w:r>
        <w:rPr>
          <w:spacing w:val="-2"/>
        </w:rPr>
        <w:t> </w:t>
      </w:r>
      <w:r>
        <w:rPr/>
        <w:t>versus</w:t>
      </w:r>
      <w:r>
        <w:rPr>
          <w:spacing w:val="2"/>
        </w:rPr>
        <w:t> </w:t>
      </w:r>
      <w:r>
        <w:rPr/>
        <w:t>Number of</w:t>
      </w:r>
      <w:r>
        <w:rPr>
          <w:spacing w:val="-8"/>
        </w:rPr>
        <w:t> </w:t>
      </w:r>
      <w:r>
        <w:rPr/>
        <w:t>Token</w:t>
      </w:r>
      <w:r>
        <w:rPr>
          <w:spacing w:val="-6"/>
        </w:rPr>
        <w:t> </w:t>
      </w:r>
      <w:r>
        <w:rPr/>
        <w:t>per Node</w:t>
      </w:r>
      <w:r>
        <w:rPr>
          <w:spacing w:val="-6"/>
        </w:rPr>
        <w:t> </w:t>
      </w:r>
      <w:r>
        <w:rPr/>
        <w:t>for TBCC</w:t>
      </w:r>
      <w:r>
        <w:rPr>
          <w:spacing w:val="-2"/>
        </w:rPr>
        <w:t> </w:t>
      </w:r>
      <w:r>
        <w:rPr/>
        <w:t>at</w:t>
      </w:r>
      <w:r>
        <w:rPr>
          <w:spacing w:val="4"/>
        </w:rPr>
        <w:t> </w:t>
      </w:r>
      <w:r>
        <w:rPr/>
        <w:t>70%</w:t>
      </w:r>
      <w:r>
        <w:rPr>
          <w:spacing w:val="-3"/>
        </w:rPr>
        <w:t> </w:t>
      </w:r>
      <w:r>
        <w:rPr>
          <w:spacing w:val="-5"/>
        </w:rPr>
        <w:t>GCC</w:t>
      </w:r>
    </w:p>
    <w:p>
      <w:pPr>
        <w:pStyle w:val="BodyText"/>
        <w:rPr>
          <w:sz w:val="20"/>
        </w:rPr>
      </w:pPr>
    </w:p>
    <w:p>
      <w:pPr>
        <w:pStyle w:val="BodyText"/>
        <w:spacing w:before="120"/>
        <w:rPr>
          <w:sz w:val="20"/>
        </w:rPr>
      </w:pPr>
      <w:r>
        <w:rPr/>
        <w:drawing>
          <wp:anchor distT="0" distB="0" distL="0" distR="0" allowOverlap="1" layoutInCell="1" locked="0" behindDoc="1" simplePos="0" relativeHeight="487593472">
            <wp:simplePos x="0" y="0"/>
            <wp:positionH relativeFrom="page">
              <wp:posOffset>1428750</wp:posOffset>
            </wp:positionH>
            <wp:positionV relativeFrom="paragraph">
              <wp:posOffset>237659</wp:posOffset>
            </wp:positionV>
            <wp:extent cx="4916008" cy="2533459"/>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5" cstate="print"/>
                    <a:stretch>
                      <a:fillRect/>
                    </a:stretch>
                  </pic:blipFill>
                  <pic:spPr>
                    <a:xfrm>
                      <a:off x="0" y="0"/>
                      <a:ext cx="4916008" cy="2533459"/>
                    </a:xfrm>
                    <a:prstGeom prst="rect">
                      <a:avLst/>
                    </a:prstGeom>
                  </pic:spPr>
                </pic:pic>
              </a:graphicData>
            </a:graphic>
          </wp:anchor>
        </w:drawing>
      </w:r>
    </w:p>
    <w:p>
      <w:pPr>
        <w:pStyle w:val="BodyText"/>
        <w:spacing w:before="155"/>
      </w:pPr>
    </w:p>
    <w:p>
      <w:pPr>
        <w:pStyle w:val="BodyText"/>
        <w:spacing w:line="379" w:lineRule="auto"/>
        <w:ind w:left="598" w:right="1359" w:firstLine="134"/>
      </w:pPr>
      <w:r>
        <w:rPr/>
        <w:t>Figure 4.5: Network Transit</w:t>
      </w:r>
      <w:r>
        <w:rPr>
          <w:spacing w:val="15"/>
        </w:rPr>
        <w:t> </w:t>
      </w:r>
      <w:r>
        <w:rPr/>
        <w:t>Time versus Number of Token per Node for TBCC at</w:t>
      </w:r>
      <w:r>
        <w:rPr>
          <w:spacing w:val="15"/>
        </w:rPr>
        <w:t> </w:t>
      </w:r>
      <w:r>
        <w:rPr/>
        <w:t>80% GCC</w:t>
      </w:r>
      <w:r>
        <w:rPr>
          <w:spacing w:val="40"/>
        </w:rPr>
        <w:t> </w:t>
      </w:r>
      <w:r>
        <w:rPr/>
        <w:t>It</w:t>
      </w:r>
      <w:r>
        <w:rPr>
          <w:spacing w:val="30"/>
        </w:rPr>
        <w:t> </w:t>
      </w:r>
      <w:r>
        <w:rPr/>
        <w:t>is</w:t>
      </w:r>
      <w:r>
        <w:rPr>
          <w:spacing w:val="25"/>
        </w:rPr>
        <w:t> </w:t>
      </w:r>
      <w:r>
        <w:rPr/>
        <w:t>observed</w:t>
      </w:r>
      <w:r>
        <w:rPr>
          <w:spacing w:val="32"/>
        </w:rPr>
        <w:t> </w:t>
      </w:r>
      <w:r>
        <w:rPr/>
        <w:t>from</w:t>
      </w:r>
      <w:r>
        <w:rPr>
          <w:spacing w:val="23"/>
        </w:rPr>
        <w:t> </w:t>
      </w:r>
      <w:r>
        <w:rPr/>
        <w:t>Figure</w:t>
      </w:r>
      <w:r>
        <w:rPr>
          <w:spacing w:val="27"/>
        </w:rPr>
        <w:t> </w:t>
      </w:r>
      <w:r>
        <w:rPr/>
        <w:t>4.2</w:t>
      </w:r>
      <w:r>
        <w:rPr>
          <w:spacing w:val="27"/>
        </w:rPr>
        <w:t> </w:t>
      </w:r>
      <w:r>
        <w:rPr/>
        <w:t>to</w:t>
      </w:r>
      <w:r>
        <w:rPr>
          <w:spacing w:val="33"/>
        </w:rPr>
        <w:t> </w:t>
      </w:r>
      <w:r>
        <w:rPr/>
        <w:t>4.5</w:t>
      </w:r>
      <w:r>
        <w:rPr>
          <w:spacing w:val="23"/>
        </w:rPr>
        <w:t> </w:t>
      </w:r>
      <w:r>
        <w:rPr/>
        <w:t>that</w:t>
      </w:r>
      <w:r>
        <w:rPr>
          <w:spacing w:val="28"/>
        </w:rPr>
        <w:t> </w:t>
      </w:r>
      <w:r>
        <w:rPr/>
        <w:t>the</w:t>
      </w:r>
      <w:r>
        <w:rPr>
          <w:spacing w:val="27"/>
        </w:rPr>
        <w:t> </w:t>
      </w:r>
      <w:r>
        <w:rPr/>
        <w:t>network</w:t>
      </w:r>
      <w:r>
        <w:rPr>
          <w:spacing w:val="18"/>
        </w:rPr>
        <w:t> </w:t>
      </w:r>
      <w:r>
        <w:rPr/>
        <w:t>transit</w:t>
      </w:r>
      <w:r>
        <w:rPr>
          <w:spacing w:val="33"/>
        </w:rPr>
        <w:t> </w:t>
      </w:r>
      <w:r>
        <w:rPr/>
        <w:t>time</w:t>
      </w:r>
      <w:r>
        <w:rPr>
          <w:spacing w:val="43"/>
        </w:rPr>
        <w:t> </w:t>
      </w:r>
      <w:r>
        <w:rPr/>
        <w:t>increases</w:t>
      </w:r>
      <w:r>
        <w:rPr>
          <w:spacing w:val="31"/>
        </w:rPr>
        <w:t> </w:t>
      </w:r>
      <w:r>
        <w:rPr/>
        <w:t>linearly</w:t>
      </w:r>
      <w:r>
        <w:rPr>
          <w:spacing w:val="23"/>
        </w:rPr>
        <w:t> </w:t>
      </w:r>
      <w:r>
        <w:rPr/>
        <w:t>as</w:t>
      </w:r>
      <w:r>
        <w:rPr>
          <w:spacing w:val="26"/>
        </w:rPr>
        <w:t> </w:t>
      </w:r>
      <w:r>
        <w:rPr>
          <w:spacing w:val="-2"/>
        </w:rPr>
        <w:t>token</w:t>
      </w:r>
    </w:p>
    <w:p>
      <w:pPr>
        <w:pStyle w:val="BodyText"/>
        <w:spacing w:line="484" w:lineRule="auto" w:before="117"/>
        <w:ind w:left="540" w:right="1363"/>
      </w:pPr>
      <w:r>
        <w:rPr/>
        <w:t>increases from 10 to 60, after which the network transit time becomes constant</w:t>
      </w:r>
      <w:r>
        <w:rPr>
          <w:spacing w:val="23"/>
        </w:rPr>
        <w:t> </w:t>
      </w:r>
      <w:r>
        <w:rPr/>
        <w:t>for the token of 80 and 100. These occur due to the saturation of the network with token.</w:t>
      </w:r>
    </w:p>
    <w:p>
      <w:pPr>
        <w:spacing w:after="0" w:line="484" w:lineRule="auto"/>
        <w:sectPr>
          <w:pgSz w:w="12240" w:h="15840"/>
          <w:pgMar w:header="0" w:footer="1012" w:top="1440" w:bottom="1200" w:left="900" w:right="80"/>
        </w:sectPr>
      </w:pPr>
    </w:p>
    <w:p>
      <w:pPr>
        <w:pStyle w:val="Heading2"/>
        <w:numPr>
          <w:ilvl w:val="1"/>
          <w:numId w:val="18"/>
        </w:numPr>
        <w:tabs>
          <w:tab w:pos="1260" w:val="left" w:leader="none"/>
        </w:tabs>
        <w:spacing w:line="240" w:lineRule="auto" w:before="62" w:after="0"/>
        <w:ind w:left="1260" w:right="0" w:hanging="720"/>
        <w:jc w:val="left"/>
      </w:pPr>
      <w:r>
        <w:rPr/>
        <w:t>Result</w:t>
      </w:r>
      <w:r>
        <w:rPr>
          <w:spacing w:val="-4"/>
        </w:rPr>
        <w:t> </w:t>
      </w:r>
      <w:r>
        <w:rPr/>
        <w:t>of</w:t>
      </w:r>
      <w:r>
        <w:rPr>
          <w:spacing w:val="-4"/>
        </w:rPr>
        <w:t> </w:t>
      </w:r>
      <w:r>
        <w:rPr/>
        <w:t>the</w:t>
      </w:r>
      <w:r>
        <w:rPr>
          <w:spacing w:val="-3"/>
        </w:rPr>
        <w:t> </w:t>
      </w:r>
      <w:r>
        <w:rPr/>
        <w:t>modified token-based</w:t>
      </w:r>
      <w:r>
        <w:rPr>
          <w:spacing w:val="-2"/>
        </w:rPr>
        <w:t> </w:t>
      </w:r>
      <w:r>
        <w:rPr/>
        <w:t>congestion</w:t>
      </w:r>
      <w:r>
        <w:rPr>
          <w:spacing w:val="-1"/>
        </w:rPr>
        <w:t> </w:t>
      </w:r>
      <w:r>
        <w:rPr/>
        <w:t>control</w:t>
      </w:r>
      <w:r>
        <w:rPr>
          <w:spacing w:val="-6"/>
        </w:rPr>
        <w:t> </w:t>
      </w:r>
      <w:r>
        <w:rPr>
          <w:spacing w:val="-2"/>
        </w:rPr>
        <w:t>strategy</w:t>
      </w:r>
    </w:p>
    <w:p>
      <w:pPr>
        <w:pStyle w:val="BodyText"/>
        <w:spacing w:before="148"/>
        <w:rPr>
          <w:b/>
        </w:rPr>
      </w:pPr>
    </w:p>
    <w:p>
      <w:pPr>
        <w:pStyle w:val="BodyText"/>
        <w:spacing w:line="480" w:lineRule="auto"/>
        <w:ind w:left="540" w:right="1354"/>
        <w:jc w:val="both"/>
      </w:pPr>
      <w:r>
        <w:rPr/>
        <w:t>The modified token-based congestion control with adaptive forwarding strategy was implemented on the sixty mobile nodes test case. The network connectivity was increased from 50% to 80% in terms of GCC expressed in percentage. The network is segmented into inner</w:t>
      </w:r>
      <w:r>
        <w:rPr>
          <w:spacing w:val="40"/>
        </w:rPr>
        <w:t> </w:t>
      </w:r>
      <w:r>
        <w:rPr/>
        <w:t>GCC and the outside GCC. Whenever the outside GCC nodes come into the communication range of the inner GCC nodes, they exchange their delivery probability as well as buffer statistics. Nodes update their matrices based on historical encounter records of each node. The ONE simulator was configured to generate a report for all the simulations carried out and keep the results in a named directory by exploring the following command:</w:t>
      </w:r>
    </w:p>
    <w:p>
      <w:pPr>
        <w:pStyle w:val="BodyText"/>
        <w:spacing w:before="166"/>
        <w:ind w:left="900"/>
        <w:jc w:val="both"/>
      </w:pPr>
      <w:r>
        <w:rPr/>
        <w:t>Report.nrofReports</w:t>
      </w:r>
      <w:r>
        <w:rPr>
          <w:spacing w:val="-1"/>
        </w:rPr>
        <w:t> </w:t>
      </w:r>
      <w:r>
        <w:rPr/>
        <w:t>= </w:t>
      </w:r>
      <w:r>
        <w:rPr>
          <w:spacing w:val="-10"/>
        </w:rPr>
        <w:t>1</w:t>
      </w:r>
    </w:p>
    <w:p>
      <w:pPr>
        <w:pStyle w:val="BodyText"/>
      </w:pPr>
    </w:p>
    <w:p>
      <w:pPr>
        <w:pStyle w:val="BodyText"/>
        <w:spacing w:line="484" w:lineRule="auto"/>
        <w:ind w:left="900" w:right="6183"/>
        <w:jc w:val="both"/>
      </w:pPr>
      <w:r>
        <w:rPr/>
        <w:t>Report.reportDir</w:t>
      </w:r>
      <w:r>
        <w:rPr>
          <w:spacing w:val="-15"/>
        </w:rPr>
        <w:t> </w:t>
      </w:r>
      <w:r>
        <w:rPr/>
        <w:t>=</w:t>
      </w:r>
      <w:r>
        <w:rPr>
          <w:spacing w:val="-15"/>
        </w:rPr>
        <w:t> </w:t>
      </w:r>
      <w:r>
        <w:rPr/>
        <w:t>reports/Salawu/mTBCC Report.report1 = Message Stats Report</w:t>
      </w:r>
    </w:p>
    <w:p>
      <w:pPr>
        <w:pStyle w:val="BodyText"/>
        <w:spacing w:line="482" w:lineRule="auto" w:before="148"/>
        <w:ind w:left="540" w:right="1354"/>
        <w:jc w:val="both"/>
      </w:pPr>
      <w:r>
        <w:rPr/>
        <w:t>The ONE simulator keeps the results for the simulations in the directory called report/Salawu/mTBCC. The summary</w:t>
      </w:r>
      <w:r>
        <w:rPr>
          <w:spacing w:val="-5"/>
        </w:rPr>
        <w:t> </w:t>
      </w:r>
      <w:r>
        <w:rPr/>
        <w:t>of</w:t>
      </w:r>
      <w:r>
        <w:rPr>
          <w:spacing w:val="-8"/>
        </w:rPr>
        <w:t> </w:t>
      </w:r>
      <w:r>
        <w:rPr/>
        <w:t>the</w:t>
      </w:r>
      <w:r>
        <w:rPr>
          <w:spacing w:val="-1"/>
        </w:rPr>
        <w:t> </w:t>
      </w:r>
      <w:r>
        <w:rPr/>
        <w:t>results</w:t>
      </w:r>
      <w:r>
        <w:rPr>
          <w:spacing w:val="-2"/>
        </w:rPr>
        <w:t> </w:t>
      </w:r>
      <w:r>
        <w:rPr/>
        <w:t>obtained for the</w:t>
      </w:r>
      <w:r>
        <w:rPr>
          <w:spacing w:val="-1"/>
        </w:rPr>
        <w:t> </w:t>
      </w:r>
      <w:r>
        <w:rPr/>
        <w:t>dropped message are shown in Table 4.6 and that of</w:t>
      </w:r>
      <w:r>
        <w:rPr>
          <w:spacing w:val="40"/>
        </w:rPr>
        <w:t> </w:t>
      </w:r>
      <w:r>
        <w:rPr/>
        <w:t>network transit time presented</w:t>
      </w:r>
      <w:r>
        <w:rPr>
          <w:spacing w:val="40"/>
        </w:rPr>
        <w:t> </w:t>
      </w:r>
      <w:r>
        <w:rPr/>
        <w:t>in</w:t>
      </w:r>
      <w:r>
        <w:rPr>
          <w:spacing w:val="40"/>
        </w:rPr>
        <w:t> </w:t>
      </w:r>
      <w:r>
        <w:rPr/>
        <w:t>Tables 4.7-4.10 respectively.</w:t>
      </w:r>
    </w:p>
    <w:p>
      <w:pPr>
        <w:pStyle w:val="BodyText"/>
        <w:spacing w:before="155"/>
        <w:ind w:left="3579"/>
      </w:pPr>
      <w:r>
        <w:rPr/>
        <w:t>Table</w:t>
      </w:r>
      <w:r>
        <w:rPr>
          <w:spacing w:val="-4"/>
        </w:rPr>
        <w:t> </w:t>
      </w:r>
      <w:r>
        <w:rPr/>
        <w:t>4.6:</w:t>
      </w:r>
      <w:r>
        <w:rPr>
          <w:spacing w:val="-2"/>
        </w:rPr>
        <w:t> </w:t>
      </w:r>
      <w:r>
        <w:rPr/>
        <w:t>Dropped</w:t>
      </w:r>
      <w:r>
        <w:rPr>
          <w:spacing w:val="-2"/>
        </w:rPr>
        <w:t> </w:t>
      </w:r>
      <w:r>
        <w:rPr/>
        <w:t>Message</w:t>
      </w:r>
      <w:r>
        <w:rPr>
          <w:spacing w:val="-2"/>
        </w:rPr>
        <w:t> </w:t>
      </w:r>
      <w:r>
        <w:rPr/>
        <w:t>Result</w:t>
      </w:r>
      <w:r>
        <w:rPr>
          <w:spacing w:val="7"/>
        </w:rPr>
        <w:t> </w:t>
      </w:r>
      <w:r>
        <w:rPr/>
        <w:t>for</w:t>
      </w:r>
      <w:r>
        <w:rPr>
          <w:spacing w:val="59"/>
        </w:rPr>
        <w:t> </w:t>
      </w:r>
      <w:r>
        <w:rPr>
          <w:spacing w:val="-4"/>
        </w:rPr>
        <w:t>mTBCC</w:t>
      </w:r>
    </w:p>
    <w:p>
      <w:pPr>
        <w:pStyle w:val="BodyText"/>
        <w:spacing w:before="213"/>
        <w:rPr>
          <w:sz w:val="20"/>
        </w:rPr>
      </w:pPr>
    </w:p>
    <w:tbl>
      <w:tblPr>
        <w:tblW w:w="0" w:type="auto"/>
        <w:jc w:val="left"/>
        <w:tblInd w:w="1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1541"/>
        <w:gridCol w:w="1541"/>
        <w:gridCol w:w="1546"/>
        <w:gridCol w:w="1541"/>
      </w:tblGrid>
      <w:tr>
        <w:trPr>
          <w:trHeight w:val="551" w:hRule="atLeast"/>
        </w:trPr>
        <w:tc>
          <w:tcPr>
            <w:tcW w:w="1548" w:type="dxa"/>
            <w:tcBorders>
              <w:top w:val="single" w:sz="4" w:space="0" w:color="000000"/>
              <w:bottom w:val="single" w:sz="4" w:space="0" w:color="000000"/>
              <w:right w:val="single" w:sz="4" w:space="0" w:color="000000"/>
            </w:tcBorders>
          </w:tcPr>
          <w:p>
            <w:pPr>
              <w:pStyle w:val="TableParagraph"/>
              <w:spacing w:line="268" w:lineRule="exact"/>
              <w:ind w:left="117"/>
              <w:rPr>
                <w:sz w:val="24"/>
              </w:rPr>
            </w:pPr>
            <w:r>
              <w:rPr>
                <w:spacing w:val="-2"/>
                <w:sz w:val="24"/>
              </w:rPr>
              <w:t>Connected</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QS-</w:t>
            </w:r>
            <w:r>
              <w:rPr>
                <w:spacing w:val="-5"/>
                <w:sz w:val="24"/>
              </w:rPr>
              <w:t>10</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Pr>
                <w:sz w:val="24"/>
              </w:rPr>
            </w:pPr>
            <w:r>
              <w:rPr>
                <w:sz w:val="24"/>
              </w:rPr>
              <w:t>QS-</w:t>
            </w:r>
            <w:r>
              <w:rPr>
                <w:spacing w:val="-5"/>
                <w:sz w:val="24"/>
              </w:rPr>
              <w:t>20</w:t>
            </w:r>
          </w:p>
        </w:tc>
        <w:tc>
          <w:tcPr>
            <w:tcW w:w="154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Pr>
                <w:sz w:val="24"/>
              </w:rPr>
            </w:pPr>
            <w:r>
              <w:rPr>
                <w:sz w:val="24"/>
              </w:rPr>
              <w:t>QS-</w:t>
            </w:r>
            <w:r>
              <w:rPr>
                <w:spacing w:val="-5"/>
                <w:sz w:val="24"/>
              </w:rPr>
              <w:t>30</w:t>
            </w:r>
          </w:p>
        </w:tc>
        <w:tc>
          <w:tcPr>
            <w:tcW w:w="1541" w:type="dxa"/>
            <w:tcBorders>
              <w:top w:val="single" w:sz="4" w:space="0" w:color="000000"/>
              <w:left w:val="single" w:sz="4" w:space="0" w:color="000000"/>
              <w:bottom w:val="single" w:sz="4" w:space="0" w:color="000000"/>
            </w:tcBorders>
          </w:tcPr>
          <w:p>
            <w:pPr>
              <w:pStyle w:val="TableParagraph"/>
              <w:spacing w:line="268" w:lineRule="exact"/>
              <w:ind w:left="102"/>
              <w:rPr>
                <w:sz w:val="24"/>
              </w:rPr>
            </w:pPr>
            <w:r>
              <w:rPr>
                <w:sz w:val="24"/>
              </w:rPr>
              <w:t>QS-</w:t>
            </w:r>
            <w:r>
              <w:rPr>
                <w:spacing w:val="-5"/>
                <w:sz w:val="24"/>
              </w:rPr>
              <w:t>40</w:t>
            </w:r>
          </w:p>
        </w:tc>
      </w:tr>
      <w:tr>
        <w:trPr>
          <w:trHeight w:val="410" w:hRule="atLeast"/>
        </w:trPr>
        <w:tc>
          <w:tcPr>
            <w:tcW w:w="1548" w:type="dxa"/>
            <w:tcBorders>
              <w:top w:val="single" w:sz="4" w:space="0" w:color="000000"/>
            </w:tcBorders>
          </w:tcPr>
          <w:p>
            <w:pPr>
              <w:pStyle w:val="TableParagraph"/>
              <w:spacing w:line="268" w:lineRule="exact"/>
              <w:ind w:left="117"/>
              <w:rPr>
                <w:sz w:val="24"/>
              </w:rPr>
            </w:pPr>
            <w:r>
              <w:rPr>
                <w:spacing w:val="-5"/>
                <w:sz w:val="24"/>
              </w:rPr>
              <w:t>50%</w:t>
            </w:r>
          </w:p>
        </w:tc>
        <w:tc>
          <w:tcPr>
            <w:tcW w:w="1541" w:type="dxa"/>
            <w:tcBorders>
              <w:top w:val="single" w:sz="4" w:space="0" w:color="000000"/>
            </w:tcBorders>
          </w:tcPr>
          <w:p>
            <w:pPr>
              <w:pStyle w:val="TableParagraph"/>
              <w:spacing w:line="268" w:lineRule="exact"/>
              <w:ind w:left="110"/>
              <w:rPr>
                <w:sz w:val="24"/>
              </w:rPr>
            </w:pPr>
            <w:r>
              <w:rPr>
                <w:spacing w:val="-2"/>
                <w:sz w:val="24"/>
              </w:rPr>
              <w:t>21504</w:t>
            </w:r>
          </w:p>
        </w:tc>
        <w:tc>
          <w:tcPr>
            <w:tcW w:w="1541" w:type="dxa"/>
            <w:tcBorders>
              <w:top w:val="single" w:sz="4" w:space="0" w:color="000000"/>
            </w:tcBorders>
          </w:tcPr>
          <w:p>
            <w:pPr>
              <w:pStyle w:val="TableParagraph"/>
              <w:spacing w:line="268" w:lineRule="exact"/>
              <w:ind w:left="111"/>
              <w:rPr>
                <w:sz w:val="24"/>
              </w:rPr>
            </w:pPr>
            <w:r>
              <w:rPr>
                <w:spacing w:val="-2"/>
                <w:sz w:val="24"/>
              </w:rPr>
              <w:t>15467</w:t>
            </w:r>
          </w:p>
        </w:tc>
        <w:tc>
          <w:tcPr>
            <w:tcW w:w="1546" w:type="dxa"/>
            <w:tcBorders>
              <w:top w:val="single" w:sz="4" w:space="0" w:color="000000"/>
            </w:tcBorders>
          </w:tcPr>
          <w:p>
            <w:pPr>
              <w:pStyle w:val="TableParagraph"/>
              <w:spacing w:line="268" w:lineRule="exact"/>
              <w:ind w:left="111"/>
              <w:rPr>
                <w:sz w:val="24"/>
              </w:rPr>
            </w:pPr>
            <w:r>
              <w:rPr>
                <w:spacing w:val="-2"/>
                <w:sz w:val="24"/>
              </w:rPr>
              <w:t>15031</w:t>
            </w:r>
          </w:p>
        </w:tc>
        <w:tc>
          <w:tcPr>
            <w:tcW w:w="1541" w:type="dxa"/>
            <w:tcBorders>
              <w:top w:val="single" w:sz="4" w:space="0" w:color="000000"/>
            </w:tcBorders>
          </w:tcPr>
          <w:p>
            <w:pPr>
              <w:pStyle w:val="TableParagraph"/>
              <w:spacing w:line="268" w:lineRule="exact"/>
              <w:ind w:left="107"/>
              <w:rPr>
                <w:sz w:val="24"/>
              </w:rPr>
            </w:pPr>
            <w:r>
              <w:rPr>
                <w:spacing w:val="-2"/>
                <w:sz w:val="24"/>
              </w:rPr>
              <w:t>14599</w:t>
            </w:r>
          </w:p>
        </w:tc>
      </w:tr>
      <w:tr>
        <w:trPr>
          <w:trHeight w:val="552" w:hRule="atLeast"/>
        </w:trPr>
        <w:tc>
          <w:tcPr>
            <w:tcW w:w="1548" w:type="dxa"/>
          </w:tcPr>
          <w:p>
            <w:pPr>
              <w:pStyle w:val="TableParagraph"/>
              <w:spacing w:before="133"/>
              <w:ind w:left="117"/>
              <w:rPr>
                <w:sz w:val="24"/>
              </w:rPr>
            </w:pPr>
            <w:r>
              <w:rPr>
                <w:spacing w:val="-5"/>
                <w:sz w:val="24"/>
              </w:rPr>
              <w:t>60%</w:t>
            </w:r>
          </w:p>
        </w:tc>
        <w:tc>
          <w:tcPr>
            <w:tcW w:w="1541" w:type="dxa"/>
          </w:tcPr>
          <w:p>
            <w:pPr>
              <w:pStyle w:val="TableParagraph"/>
              <w:spacing w:before="133"/>
              <w:ind w:left="110"/>
              <w:rPr>
                <w:sz w:val="24"/>
              </w:rPr>
            </w:pPr>
            <w:r>
              <w:rPr>
                <w:spacing w:val="-2"/>
                <w:sz w:val="24"/>
              </w:rPr>
              <w:t>10737</w:t>
            </w:r>
          </w:p>
        </w:tc>
        <w:tc>
          <w:tcPr>
            <w:tcW w:w="1541" w:type="dxa"/>
          </w:tcPr>
          <w:p>
            <w:pPr>
              <w:pStyle w:val="TableParagraph"/>
              <w:spacing w:before="133"/>
              <w:ind w:left="111"/>
              <w:rPr>
                <w:sz w:val="24"/>
              </w:rPr>
            </w:pPr>
            <w:r>
              <w:rPr>
                <w:spacing w:val="-4"/>
                <w:sz w:val="24"/>
              </w:rPr>
              <w:t>8828</w:t>
            </w:r>
          </w:p>
        </w:tc>
        <w:tc>
          <w:tcPr>
            <w:tcW w:w="1546" w:type="dxa"/>
          </w:tcPr>
          <w:p>
            <w:pPr>
              <w:pStyle w:val="TableParagraph"/>
              <w:spacing w:before="133"/>
              <w:ind w:left="111"/>
              <w:rPr>
                <w:sz w:val="24"/>
              </w:rPr>
            </w:pPr>
            <w:r>
              <w:rPr>
                <w:spacing w:val="-4"/>
                <w:sz w:val="24"/>
              </w:rPr>
              <w:t>8293</w:t>
            </w:r>
          </w:p>
        </w:tc>
        <w:tc>
          <w:tcPr>
            <w:tcW w:w="1541" w:type="dxa"/>
          </w:tcPr>
          <w:p>
            <w:pPr>
              <w:pStyle w:val="TableParagraph"/>
              <w:spacing w:before="133"/>
              <w:ind w:left="107"/>
              <w:rPr>
                <w:sz w:val="24"/>
              </w:rPr>
            </w:pPr>
            <w:r>
              <w:rPr>
                <w:spacing w:val="-4"/>
                <w:sz w:val="24"/>
              </w:rPr>
              <w:t>5460</w:t>
            </w:r>
          </w:p>
        </w:tc>
      </w:tr>
      <w:tr>
        <w:trPr>
          <w:trHeight w:val="552" w:hRule="atLeast"/>
        </w:trPr>
        <w:tc>
          <w:tcPr>
            <w:tcW w:w="1548" w:type="dxa"/>
          </w:tcPr>
          <w:p>
            <w:pPr>
              <w:pStyle w:val="TableParagraph"/>
              <w:spacing w:before="133"/>
              <w:ind w:left="117"/>
              <w:rPr>
                <w:sz w:val="24"/>
              </w:rPr>
            </w:pPr>
            <w:r>
              <w:rPr>
                <w:spacing w:val="-5"/>
                <w:sz w:val="24"/>
              </w:rPr>
              <w:t>70%</w:t>
            </w:r>
          </w:p>
        </w:tc>
        <w:tc>
          <w:tcPr>
            <w:tcW w:w="1541" w:type="dxa"/>
          </w:tcPr>
          <w:p>
            <w:pPr>
              <w:pStyle w:val="TableParagraph"/>
              <w:spacing w:before="133"/>
              <w:ind w:left="110"/>
              <w:rPr>
                <w:sz w:val="24"/>
              </w:rPr>
            </w:pPr>
            <w:r>
              <w:rPr>
                <w:spacing w:val="-4"/>
                <w:sz w:val="24"/>
              </w:rPr>
              <w:t>3037</w:t>
            </w:r>
          </w:p>
        </w:tc>
        <w:tc>
          <w:tcPr>
            <w:tcW w:w="1541" w:type="dxa"/>
          </w:tcPr>
          <w:p>
            <w:pPr>
              <w:pStyle w:val="TableParagraph"/>
              <w:spacing w:before="133"/>
              <w:ind w:left="111"/>
              <w:rPr>
                <w:sz w:val="24"/>
              </w:rPr>
            </w:pPr>
            <w:r>
              <w:rPr>
                <w:spacing w:val="-4"/>
                <w:sz w:val="24"/>
              </w:rPr>
              <w:t>2830</w:t>
            </w:r>
          </w:p>
        </w:tc>
        <w:tc>
          <w:tcPr>
            <w:tcW w:w="1546" w:type="dxa"/>
          </w:tcPr>
          <w:p>
            <w:pPr>
              <w:pStyle w:val="TableParagraph"/>
              <w:spacing w:before="133"/>
              <w:ind w:left="111"/>
              <w:rPr>
                <w:sz w:val="24"/>
              </w:rPr>
            </w:pPr>
            <w:r>
              <w:rPr>
                <w:spacing w:val="-4"/>
                <w:sz w:val="24"/>
              </w:rPr>
              <w:t>2733</w:t>
            </w:r>
          </w:p>
        </w:tc>
        <w:tc>
          <w:tcPr>
            <w:tcW w:w="1541" w:type="dxa"/>
          </w:tcPr>
          <w:p>
            <w:pPr>
              <w:pStyle w:val="TableParagraph"/>
              <w:spacing w:before="133"/>
              <w:ind w:left="107"/>
              <w:rPr>
                <w:sz w:val="24"/>
              </w:rPr>
            </w:pPr>
            <w:r>
              <w:rPr>
                <w:spacing w:val="-4"/>
                <w:sz w:val="24"/>
              </w:rPr>
              <w:t>1436</w:t>
            </w:r>
          </w:p>
        </w:tc>
      </w:tr>
      <w:tr>
        <w:trPr>
          <w:trHeight w:val="692" w:hRule="atLeast"/>
        </w:trPr>
        <w:tc>
          <w:tcPr>
            <w:tcW w:w="1548" w:type="dxa"/>
            <w:tcBorders>
              <w:bottom w:val="single" w:sz="4" w:space="0" w:color="000000"/>
            </w:tcBorders>
          </w:tcPr>
          <w:p>
            <w:pPr>
              <w:pStyle w:val="TableParagraph"/>
              <w:spacing w:before="133"/>
              <w:ind w:left="117"/>
              <w:rPr>
                <w:sz w:val="24"/>
              </w:rPr>
            </w:pPr>
            <w:r>
              <w:rPr>
                <w:spacing w:val="-5"/>
                <w:sz w:val="24"/>
              </w:rPr>
              <w:t>80%</w:t>
            </w:r>
          </w:p>
        </w:tc>
        <w:tc>
          <w:tcPr>
            <w:tcW w:w="1541" w:type="dxa"/>
            <w:tcBorders>
              <w:bottom w:val="single" w:sz="4" w:space="0" w:color="000000"/>
            </w:tcBorders>
          </w:tcPr>
          <w:p>
            <w:pPr>
              <w:pStyle w:val="TableParagraph"/>
              <w:spacing w:before="133"/>
              <w:ind w:left="110"/>
              <w:rPr>
                <w:sz w:val="24"/>
              </w:rPr>
            </w:pPr>
            <w:r>
              <w:rPr>
                <w:spacing w:val="-5"/>
                <w:sz w:val="24"/>
              </w:rPr>
              <w:t>756</w:t>
            </w:r>
          </w:p>
        </w:tc>
        <w:tc>
          <w:tcPr>
            <w:tcW w:w="1541" w:type="dxa"/>
            <w:tcBorders>
              <w:bottom w:val="single" w:sz="4" w:space="0" w:color="000000"/>
            </w:tcBorders>
          </w:tcPr>
          <w:p>
            <w:pPr>
              <w:pStyle w:val="TableParagraph"/>
              <w:spacing w:before="133"/>
              <w:ind w:left="111"/>
              <w:rPr>
                <w:sz w:val="24"/>
              </w:rPr>
            </w:pPr>
            <w:r>
              <w:rPr>
                <w:spacing w:val="-5"/>
                <w:sz w:val="24"/>
              </w:rPr>
              <w:t>720</w:t>
            </w:r>
          </w:p>
        </w:tc>
        <w:tc>
          <w:tcPr>
            <w:tcW w:w="1546" w:type="dxa"/>
            <w:tcBorders>
              <w:bottom w:val="single" w:sz="4" w:space="0" w:color="000000"/>
            </w:tcBorders>
          </w:tcPr>
          <w:p>
            <w:pPr>
              <w:pStyle w:val="TableParagraph"/>
              <w:spacing w:before="133"/>
              <w:ind w:left="111"/>
              <w:rPr>
                <w:sz w:val="24"/>
              </w:rPr>
            </w:pPr>
            <w:r>
              <w:rPr>
                <w:spacing w:val="-5"/>
                <w:sz w:val="24"/>
              </w:rPr>
              <w:t>710</w:t>
            </w:r>
          </w:p>
        </w:tc>
        <w:tc>
          <w:tcPr>
            <w:tcW w:w="1541" w:type="dxa"/>
            <w:tcBorders>
              <w:bottom w:val="single" w:sz="4" w:space="0" w:color="000000"/>
            </w:tcBorders>
          </w:tcPr>
          <w:p>
            <w:pPr>
              <w:pStyle w:val="TableParagraph"/>
              <w:spacing w:before="133"/>
              <w:ind w:left="107"/>
              <w:rPr>
                <w:sz w:val="24"/>
              </w:rPr>
            </w:pPr>
            <w:r>
              <w:rPr>
                <w:spacing w:val="-5"/>
                <w:sz w:val="24"/>
              </w:rPr>
              <w:t>702</w:t>
            </w:r>
          </w:p>
        </w:tc>
      </w:tr>
    </w:tbl>
    <w:p>
      <w:pPr>
        <w:spacing w:after="0"/>
        <w:rPr>
          <w:sz w:val="24"/>
        </w:rPr>
        <w:sectPr>
          <w:pgSz w:w="12240" w:h="15840"/>
          <w:pgMar w:header="0" w:footer="1012" w:top="1380" w:bottom="1200" w:left="900" w:right="80"/>
        </w:sectPr>
      </w:pPr>
    </w:p>
    <w:p>
      <w:pPr>
        <w:pStyle w:val="BodyText"/>
        <w:spacing w:line="480" w:lineRule="auto" w:before="72"/>
        <w:ind w:left="900" w:right="1358"/>
        <w:jc w:val="both"/>
      </w:pPr>
      <w:r>
        <w:rPr/>
        <w:t>From Table 4.6, it indicates that as the values of queue size increases from 10 to 40, it produces a corresponding decrease in dropped messages for the different values of GCC expressed in percentage from 50% to 80%.</w:t>
      </w:r>
    </w:p>
    <w:p>
      <w:pPr>
        <w:pStyle w:val="BodyText"/>
        <w:spacing w:line="480" w:lineRule="auto" w:before="1"/>
        <w:ind w:left="900" w:right="1356" w:firstLine="57"/>
        <w:jc w:val="both"/>
      </w:pPr>
      <w:r>
        <w:rPr/>
        <w:t>Figure 4.6 depicts the plot of dropped message for the mTBCC algorithm using Helsinki simulation region.</w:t>
      </w:r>
    </w:p>
    <w:p>
      <w:pPr>
        <w:pStyle w:val="BodyText"/>
        <w:rPr>
          <w:sz w:val="20"/>
        </w:rPr>
      </w:pPr>
    </w:p>
    <w:p>
      <w:pPr>
        <w:pStyle w:val="BodyText"/>
        <w:spacing w:before="75"/>
        <w:rPr>
          <w:sz w:val="20"/>
        </w:rPr>
      </w:pPr>
      <w:r>
        <w:rPr/>
        <w:drawing>
          <wp:anchor distT="0" distB="0" distL="0" distR="0" allowOverlap="1" layoutInCell="1" locked="0" behindDoc="1" simplePos="0" relativeHeight="487593984">
            <wp:simplePos x="0" y="0"/>
            <wp:positionH relativeFrom="page">
              <wp:posOffset>1143000</wp:posOffset>
            </wp:positionH>
            <wp:positionV relativeFrom="paragraph">
              <wp:posOffset>209076</wp:posOffset>
            </wp:positionV>
            <wp:extent cx="5076986" cy="3990975"/>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6" cstate="print"/>
                    <a:stretch>
                      <a:fillRect/>
                    </a:stretch>
                  </pic:blipFill>
                  <pic:spPr>
                    <a:xfrm>
                      <a:off x="0" y="0"/>
                      <a:ext cx="5076986" cy="3990975"/>
                    </a:xfrm>
                    <a:prstGeom prst="rect">
                      <a:avLst/>
                    </a:prstGeom>
                  </pic:spPr>
                </pic:pic>
              </a:graphicData>
            </a:graphic>
          </wp:anchor>
        </w:drawing>
      </w:r>
    </w:p>
    <w:p>
      <w:pPr>
        <w:pStyle w:val="BodyText"/>
        <w:spacing w:before="15"/>
      </w:pPr>
    </w:p>
    <w:p>
      <w:pPr>
        <w:pStyle w:val="BodyText"/>
        <w:ind w:left="1261"/>
      </w:pPr>
      <w:r>
        <w:rPr/>
        <w:t>Figure</w:t>
      </w:r>
      <w:r>
        <w:rPr>
          <w:spacing w:val="-5"/>
        </w:rPr>
        <w:t> </w:t>
      </w:r>
      <w:r>
        <w:rPr/>
        <w:t>4.6:</w:t>
      </w:r>
      <w:r>
        <w:rPr>
          <w:spacing w:val="-1"/>
        </w:rPr>
        <w:t> </w:t>
      </w:r>
      <w:r>
        <w:rPr/>
        <w:t>Dropped</w:t>
      </w:r>
      <w:r>
        <w:rPr>
          <w:spacing w:val="-7"/>
        </w:rPr>
        <w:t> </w:t>
      </w:r>
      <w:r>
        <w:rPr/>
        <w:t>Message</w:t>
      </w:r>
      <w:r>
        <w:rPr>
          <w:spacing w:val="5"/>
        </w:rPr>
        <w:t> </w:t>
      </w:r>
      <w:r>
        <w:rPr/>
        <w:t>versus</w:t>
      </w:r>
      <w:r>
        <w:rPr>
          <w:spacing w:val="-4"/>
        </w:rPr>
        <w:t> </w:t>
      </w:r>
      <w:r>
        <w:rPr/>
        <w:t>Percentage</w:t>
      </w:r>
      <w:r>
        <w:rPr>
          <w:spacing w:val="-2"/>
        </w:rPr>
        <w:t> </w:t>
      </w:r>
      <w:r>
        <w:rPr/>
        <w:t>GCC</w:t>
      </w:r>
      <w:r>
        <w:rPr>
          <w:spacing w:val="4"/>
        </w:rPr>
        <w:t> </w:t>
      </w:r>
      <w:r>
        <w:rPr/>
        <w:t>for</w:t>
      </w:r>
      <w:r>
        <w:rPr>
          <w:spacing w:val="1"/>
        </w:rPr>
        <w:t> </w:t>
      </w:r>
      <w:r>
        <w:rPr>
          <w:spacing w:val="-2"/>
        </w:rPr>
        <w:t>mTBCC</w:t>
      </w:r>
    </w:p>
    <w:p>
      <w:pPr>
        <w:pStyle w:val="BodyText"/>
        <w:spacing w:before="153"/>
      </w:pPr>
    </w:p>
    <w:p>
      <w:pPr>
        <w:pStyle w:val="BodyText"/>
        <w:spacing w:line="480" w:lineRule="auto" w:before="1"/>
        <w:ind w:left="900" w:right="1351"/>
        <w:jc w:val="both"/>
      </w:pPr>
      <w:r>
        <w:rPr/>
        <w:t>From Figure 4.6, It can be seen that as the GCC expressed in percentage increases network connectivity from 50% to 80%, the amount of dropped messages are in decreasing order, irrespective of the queue size.</w:t>
      </w:r>
    </w:p>
    <w:p>
      <w:pPr>
        <w:spacing w:after="0" w:line="480" w:lineRule="auto"/>
        <w:jc w:val="both"/>
        <w:sectPr>
          <w:pgSz w:w="12240" w:h="15840"/>
          <w:pgMar w:header="0" w:footer="1012" w:top="1360" w:bottom="1200" w:left="900" w:right="80"/>
        </w:sectPr>
      </w:pPr>
    </w:p>
    <w:p>
      <w:pPr>
        <w:pStyle w:val="BodyText"/>
        <w:spacing w:before="77"/>
        <w:ind w:left="2081"/>
      </w:pPr>
      <w:r>
        <w:rPr/>
        <w:t>Table</w:t>
      </w:r>
      <w:r>
        <w:rPr>
          <w:spacing w:val="-4"/>
        </w:rPr>
        <w:t> </w:t>
      </w:r>
      <w:r>
        <w:rPr/>
        <w:t>4.7:</w:t>
      </w:r>
      <w:r>
        <w:rPr>
          <w:spacing w:val="-2"/>
        </w:rPr>
        <w:t> </w:t>
      </w:r>
      <w:r>
        <w:rPr/>
        <w:t>Network</w:t>
      </w:r>
      <w:r>
        <w:rPr>
          <w:spacing w:val="-7"/>
        </w:rPr>
        <w:t> </w:t>
      </w:r>
      <w:r>
        <w:rPr/>
        <w:t>Transit</w:t>
      </w:r>
      <w:r>
        <w:rPr>
          <w:spacing w:val="2"/>
        </w:rPr>
        <w:t> </w:t>
      </w:r>
      <w:r>
        <w:rPr/>
        <w:t>Time</w:t>
      </w:r>
      <w:r>
        <w:rPr>
          <w:spacing w:val="-3"/>
        </w:rPr>
        <w:t> </w:t>
      </w:r>
      <w:r>
        <w:rPr/>
        <w:t>result</w:t>
      </w:r>
      <w:r>
        <w:rPr>
          <w:spacing w:val="8"/>
        </w:rPr>
        <w:t> </w:t>
      </w:r>
      <w:r>
        <w:rPr/>
        <w:t>for</w:t>
      </w:r>
      <w:r>
        <w:rPr>
          <w:spacing w:val="-2"/>
        </w:rPr>
        <w:t> </w:t>
      </w:r>
      <w:r>
        <w:rPr/>
        <w:t>mTBCC</w:t>
      </w:r>
      <w:r>
        <w:rPr>
          <w:spacing w:val="-4"/>
        </w:rPr>
        <w:t> </w:t>
      </w:r>
      <w:r>
        <w:rPr/>
        <w:t>at</w:t>
      </w:r>
      <w:r>
        <w:rPr>
          <w:spacing w:val="-2"/>
        </w:rPr>
        <w:t> </w:t>
      </w:r>
      <w:r>
        <w:rPr/>
        <w:t>50%</w:t>
      </w:r>
      <w:r>
        <w:rPr>
          <w:spacing w:val="-1"/>
        </w:rPr>
        <w:t> </w:t>
      </w:r>
      <w:r>
        <w:rPr>
          <w:spacing w:val="-5"/>
        </w:rPr>
        <w:t>GCC</w:t>
      </w:r>
    </w:p>
    <w:p>
      <w:pPr>
        <w:pStyle w:val="BodyText"/>
        <w:spacing w:before="207" w:after="1"/>
        <w:rPr>
          <w:sz w:val="20"/>
        </w:rPr>
      </w:pPr>
    </w:p>
    <w:tbl>
      <w:tblPr>
        <w:tblW w:w="0" w:type="auto"/>
        <w:jc w:val="left"/>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4"/>
        <w:gridCol w:w="1003"/>
        <w:gridCol w:w="1040"/>
        <w:gridCol w:w="1037"/>
        <w:gridCol w:w="1071"/>
        <w:gridCol w:w="1141"/>
        <w:gridCol w:w="1204"/>
      </w:tblGrid>
      <w:tr>
        <w:trPr>
          <w:trHeight w:val="1104" w:hRule="atLeast"/>
        </w:trPr>
        <w:tc>
          <w:tcPr>
            <w:tcW w:w="1734" w:type="dxa"/>
            <w:tcBorders>
              <w:top w:val="single" w:sz="4" w:space="0" w:color="000000"/>
              <w:bottom w:val="single" w:sz="4" w:space="0" w:color="000000"/>
            </w:tcBorders>
          </w:tcPr>
          <w:p>
            <w:pPr>
              <w:pStyle w:val="TableParagraph"/>
              <w:spacing w:line="268" w:lineRule="exact"/>
              <w:ind w:left="112"/>
              <w:rPr>
                <w:sz w:val="24"/>
              </w:rPr>
            </w:pPr>
            <w:r>
              <w:rPr>
                <w:sz w:val="24"/>
              </w:rPr>
              <w:t>Initial</w:t>
            </w:r>
            <w:r>
              <w:rPr>
                <w:spacing w:val="57"/>
                <w:w w:val="150"/>
                <w:sz w:val="24"/>
              </w:rPr>
              <w:t> </w:t>
            </w:r>
            <w:r>
              <w:rPr>
                <w:spacing w:val="-2"/>
                <w:sz w:val="24"/>
              </w:rPr>
              <w:t>Number</w:t>
            </w:r>
          </w:p>
          <w:p>
            <w:pPr>
              <w:pStyle w:val="TableParagraph"/>
              <w:rPr>
                <w:sz w:val="24"/>
              </w:rPr>
            </w:pPr>
          </w:p>
          <w:p>
            <w:pPr>
              <w:pStyle w:val="TableParagraph"/>
              <w:ind w:left="112"/>
              <w:rPr>
                <w:sz w:val="24"/>
              </w:rPr>
            </w:pPr>
            <w:r>
              <w:rPr>
                <w:sz w:val="24"/>
              </w:rPr>
              <w:t>of</w:t>
            </w:r>
            <w:r>
              <w:rPr>
                <w:spacing w:val="-2"/>
                <w:sz w:val="24"/>
              </w:rPr>
              <w:t> token/node</w:t>
            </w:r>
          </w:p>
        </w:tc>
        <w:tc>
          <w:tcPr>
            <w:tcW w:w="1003" w:type="dxa"/>
            <w:tcBorders>
              <w:top w:val="single" w:sz="4" w:space="0" w:color="000000"/>
              <w:bottom w:val="single" w:sz="4" w:space="0" w:color="000000"/>
            </w:tcBorders>
          </w:tcPr>
          <w:p>
            <w:pPr>
              <w:pStyle w:val="TableParagraph"/>
              <w:spacing w:line="268" w:lineRule="exact"/>
              <w:ind w:left="112"/>
              <w:rPr>
                <w:sz w:val="24"/>
              </w:rPr>
            </w:pPr>
            <w:r>
              <w:rPr>
                <w:spacing w:val="-5"/>
                <w:sz w:val="24"/>
              </w:rPr>
              <w:t>10</w:t>
            </w:r>
          </w:p>
        </w:tc>
        <w:tc>
          <w:tcPr>
            <w:tcW w:w="1040" w:type="dxa"/>
            <w:tcBorders>
              <w:top w:val="single" w:sz="4" w:space="0" w:color="000000"/>
              <w:bottom w:val="single" w:sz="4" w:space="0" w:color="000000"/>
            </w:tcBorders>
          </w:tcPr>
          <w:p>
            <w:pPr>
              <w:pStyle w:val="TableParagraph"/>
              <w:spacing w:line="268" w:lineRule="exact"/>
              <w:ind w:left="108"/>
              <w:rPr>
                <w:sz w:val="24"/>
              </w:rPr>
            </w:pPr>
            <w:r>
              <w:rPr>
                <w:spacing w:val="-5"/>
                <w:sz w:val="24"/>
              </w:rPr>
              <w:t>20</w:t>
            </w:r>
          </w:p>
        </w:tc>
        <w:tc>
          <w:tcPr>
            <w:tcW w:w="1037" w:type="dxa"/>
            <w:tcBorders>
              <w:top w:val="single" w:sz="4" w:space="0" w:color="000000"/>
              <w:bottom w:val="single" w:sz="4" w:space="0" w:color="000000"/>
            </w:tcBorders>
          </w:tcPr>
          <w:p>
            <w:pPr>
              <w:pStyle w:val="TableParagraph"/>
              <w:spacing w:line="268" w:lineRule="exact"/>
              <w:ind w:left="148"/>
              <w:rPr>
                <w:sz w:val="24"/>
              </w:rPr>
            </w:pPr>
            <w:r>
              <w:rPr>
                <w:spacing w:val="-5"/>
                <w:sz w:val="24"/>
              </w:rPr>
              <w:t>40</w:t>
            </w:r>
          </w:p>
        </w:tc>
        <w:tc>
          <w:tcPr>
            <w:tcW w:w="1071" w:type="dxa"/>
            <w:tcBorders>
              <w:top w:val="single" w:sz="4" w:space="0" w:color="000000"/>
              <w:bottom w:val="single" w:sz="4" w:space="0" w:color="000000"/>
            </w:tcBorders>
          </w:tcPr>
          <w:p>
            <w:pPr>
              <w:pStyle w:val="TableParagraph"/>
              <w:spacing w:line="268" w:lineRule="exact"/>
              <w:ind w:left="105"/>
              <w:rPr>
                <w:sz w:val="24"/>
              </w:rPr>
            </w:pPr>
            <w:r>
              <w:rPr>
                <w:spacing w:val="-5"/>
                <w:sz w:val="24"/>
              </w:rPr>
              <w:t>60</w:t>
            </w:r>
          </w:p>
        </w:tc>
        <w:tc>
          <w:tcPr>
            <w:tcW w:w="1141" w:type="dxa"/>
            <w:tcBorders>
              <w:top w:val="single" w:sz="4" w:space="0" w:color="000000"/>
              <w:bottom w:val="single" w:sz="4" w:space="0" w:color="000000"/>
            </w:tcBorders>
          </w:tcPr>
          <w:p>
            <w:pPr>
              <w:pStyle w:val="TableParagraph"/>
              <w:spacing w:line="268" w:lineRule="exact"/>
              <w:ind w:left="181"/>
              <w:rPr>
                <w:sz w:val="24"/>
              </w:rPr>
            </w:pPr>
            <w:r>
              <w:rPr>
                <w:spacing w:val="-5"/>
                <w:sz w:val="24"/>
              </w:rPr>
              <w:t>80</w:t>
            </w:r>
          </w:p>
        </w:tc>
        <w:tc>
          <w:tcPr>
            <w:tcW w:w="1204" w:type="dxa"/>
            <w:tcBorders>
              <w:top w:val="single" w:sz="4" w:space="0" w:color="000000"/>
              <w:bottom w:val="single" w:sz="4" w:space="0" w:color="000000"/>
            </w:tcBorders>
          </w:tcPr>
          <w:p>
            <w:pPr>
              <w:pStyle w:val="TableParagraph"/>
              <w:spacing w:line="268" w:lineRule="exact"/>
              <w:ind w:left="174"/>
              <w:rPr>
                <w:sz w:val="24"/>
              </w:rPr>
            </w:pPr>
            <w:r>
              <w:rPr>
                <w:spacing w:val="-5"/>
                <w:sz w:val="24"/>
              </w:rPr>
              <w:t>100</w:t>
            </w:r>
          </w:p>
        </w:tc>
      </w:tr>
      <w:tr>
        <w:trPr>
          <w:trHeight w:val="1108" w:hRule="atLeast"/>
        </w:trPr>
        <w:tc>
          <w:tcPr>
            <w:tcW w:w="1734" w:type="dxa"/>
            <w:tcBorders>
              <w:top w:val="single" w:sz="4" w:space="0" w:color="000000"/>
              <w:bottom w:val="single" w:sz="4" w:space="0" w:color="000000"/>
            </w:tcBorders>
          </w:tcPr>
          <w:p>
            <w:pPr>
              <w:pStyle w:val="TableParagraph"/>
              <w:spacing w:line="268" w:lineRule="exact"/>
              <w:ind w:left="112"/>
              <w:rPr>
                <w:sz w:val="24"/>
              </w:rPr>
            </w:pPr>
            <w:r>
              <w:rPr>
                <w:spacing w:val="-2"/>
                <w:sz w:val="24"/>
              </w:rPr>
              <w:t>mTBCC</w:t>
            </w:r>
          </w:p>
          <w:p>
            <w:pPr>
              <w:pStyle w:val="TableParagraph"/>
              <w:rPr>
                <w:sz w:val="24"/>
              </w:rPr>
            </w:pPr>
          </w:p>
          <w:p>
            <w:pPr>
              <w:pStyle w:val="TableParagraph"/>
              <w:ind w:left="112"/>
              <w:rPr>
                <w:sz w:val="24"/>
              </w:rPr>
            </w:pPr>
            <w:r>
              <w:rPr>
                <w:spacing w:val="-2"/>
                <w:sz w:val="24"/>
              </w:rPr>
              <w:t>NTT(Secs)</w:t>
            </w:r>
          </w:p>
        </w:tc>
        <w:tc>
          <w:tcPr>
            <w:tcW w:w="1003" w:type="dxa"/>
            <w:tcBorders>
              <w:top w:val="single" w:sz="4" w:space="0" w:color="000000"/>
              <w:bottom w:val="single" w:sz="4" w:space="0" w:color="000000"/>
            </w:tcBorders>
          </w:tcPr>
          <w:p>
            <w:pPr>
              <w:pStyle w:val="TableParagraph"/>
              <w:spacing w:line="268" w:lineRule="exact"/>
              <w:ind w:left="112"/>
              <w:rPr>
                <w:sz w:val="24"/>
              </w:rPr>
            </w:pPr>
            <w:r>
              <w:rPr>
                <w:spacing w:val="-2"/>
                <w:sz w:val="24"/>
              </w:rPr>
              <w:t>2566.49</w:t>
            </w:r>
          </w:p>
        </w:tc>
        <w:tc>
          <w:tcPr>
            <w:tcW w:w="1040" w:type="dxa"/>
            <w:tcBorders>
              <w:top w:val="single" w:sz="4" w:space="0" w:color="000000"/>
              <w:bottom w:val="single" w:sz="4" w:space="0" w:color="000000"/>
            </w:tcBorders>
          </w:tcPr>
          <w:p>
            <w:pPr>
              <w:pStyle w:val="TableParagraph"/>
              <w:spacing w:line="268" w:lineRule="exact"/>
              <w:ind w:left="108"/>
              <w:rPr>
                <w:sz w:val="24"/>
              </w:rPr>
            </w:pPr>
            <w:r>
              <w:rPr>
                <w:spacing w:val="-2"/>
                <w:sz w:val="24"/>
              </w:rPr>
              <w:t>3031.41</w:t>
            </w:r>
          </w:p>
        </w:tc>
        <w:tc>
          <w:tcPr>
            <w:tcW w:w="1037" w:type="dxa"/>
            <w:tcBorders>
              <w:top w:val="single" w:sz="4" w:space="0" w:color="000000"/>
              <w:bottom w:val="single" w:sz="4" w:space="0" w:color="000000"/>
            </w:tcBorders>
          </w:tcPr>
          <w:p>
            <w:pPr>
              <w:pStyle w:val="TableParagraph"/>
              <w:spacing w:line="268" w:lineRule="exact"/>
              <w:ind w:left="148"/>
              <w:rPr>
                <w:sz w:val="24"/>
              </w:rPr>
            </w:pPr>
            <w:r>
              <w:rPr>
                <w:spacing w:val="-2"/>
                <w:sz w:val="24"/>
              </w:rPr>
              <w:t>4406.23</w:t>
            </w:r>
          </w:p>
        </w:tc>
        <w:tc>
          <w:tcPr>
            <w:tcW w:w="1071" w:type="dxa"/>
            <w:tcBorders>
              <w:top w:val="single" w:sz="4" w:space="0" w:color="000000"/>
              <w:bottom w:val="single" w:sz="4" w:space="0" w:color="000000"/>
            </w:tcBorders>
          </w:tcPr>
          <w:p>
            <w:pPr>
              <w:pStyle w:val="TableParagraph"/>
              <w:spacing w:line="268" w:lineRule="exact"/>
              <w:ind w:left="105"/>
              <w:rPr>
                <w:sz w:val="24"/>
              </w:rPr>
            </w:pPr>
            <w:r>
              <w:rPr>
                <w:spacing w:val="-2"/>
                <w:sz w:val="24"/>
              </w:rPr>
              <w:t>5717.84</w:t>
            </w:r>
          </w:p>
        </w:tc>
        <w:tc>
          <w:tcPr>
            <w:tcW w:w="1141" w:type="dxa"/>
            <w:tcBorders>
              <w:top w:val="single" w:sz="4" w:space="0" w:color="000000"/>
              <w:bottom w:val="single" w:sz="4" w:space="0" w:color="000000"/>
            </w:tcBorders>
          </w:tcPr>
          <w:p>
            <w:pPr>
              <w:pStyle w:val="TableParagraph"/>
              <w:spacing w:line="268" w:lineRule="exact"/>
              <w:ind w:left="181"/>
              <w:rPr>
                <w:sz w:val="24"/>
              </w:rPr>
            </w:pPr>
            <w:r>
              <w:rPr>
                <w:spacing w:val="-2"/>
                <w:sz w:val="24"/>
              </w:rPr>
              <w:t>5717.57</w:t>
            </w:r>
          </w:p>
        </w:tc>
        <w:tc>
          <w:tcPr>
            <w:tcW w:w="1204" w:type="dxa"/>
            <w:tcBorders>
              <w:top w:val="single" w:sz="4" w:space="0" w:color="000000"/>
              <w:bottom w:val="single" w:sz="4" w:space="0" w:color="000000"/>
            </w:tcBorders>
          </w:tcPr>
          <w:p>
            <w:pPr>
              <w:pStyle w:val="TableParagraph"/>
              <w:spacing w:line="268" w:lineRule="exact"/>
              <w:ind w:left="174"/>
              <w:rPr>
                <w:sz w:val="24"/>
              </w:rPr>
            </w:pPr>
            <w:r>
              <w:rPr>
                <w:spacing w:val="-2"/>
                <w:sz w:val="24"/>
              </w:rPr>
              <w:t>5717.87</w:t>
            </w:r>
          </w:p>
        </w:tc>
      </w:tr>
    </w:tbl>
    <w:p>
      <w:pPr>
        <w:pStyle w:val="BodyText"/>
      </w:pPr>
    </w:p>
    <w:p>
      <w:pPr>
        <w:pStyle w:val="BodyText"/>
        <w:spacing w:before="155"/>
      </w:pPr>
    </w:p>
    <w:p>
      <w:pPr>
        <w:pStyle w:val="BodyText"/>
        <w:ind w:left="1981"/>
      </w:pPr>
      <w:r>
        <w:rPr/>
        <w:t>Table</w:t>
      </w:r>
      <w:r>
        <w:rPr>
          <w:spacing w:val="-4"/>
        </w:rPr>
        <w:t> </w:t>
      </w:r>
      <w:r>
        <w:rPr/>
        <w:t>4.8:</w:t>
      </w:r>
      <w:r>
        <w:rPr>
          <w:spacing w:val="-2"/>
        </w:rPr>
        <w:t> </w:t>
      </w:r>
      <w:r>
        <w:rPr/>
        <w:t>Network</w:t>
      </w:r>
      <w:r>
        <w:rPr>
          <w:spacing w:val="-7"/>
        </w:rPr>
        <w:t> </w:t>
      </w:r>
      <w:r>
        <w:rPr/>
        <w:t>Transit</w:t>
      </w:r>
      <w:r>
        <w:rPr>
          <w:spacing w:val="3"/>
        </w:rPr>
        <w:t> </w:t>
      </w:r>
      <w:r>
        <w:rPr/>
        <w:t>Time</w:t>
      </w:r>
      <w:r>
        <w:rPr>
          <w:spacing w:val="-3"/>
        </w:rPr>
        <w:t> </w:t>
      </w:r>
      <w:r>
        <w:rPr/>
        <w:t>Result</w:t>
      </w:r>
      <w:r>
        <w:rPr>
          <w:spacing w:val="7"/>
        </w:rPr>
        <w:t> </w:t>
      </w:r>
      <w:r>
        <w:rPr/>
        <w:t>for</w:t>
      </w:r>
      <w:r>
        <w:rPr>
          <w:spacing w:val="-5"/>
        </w:rPr>
        <w:t> </w:t>
      </w:r>
      <w:r>
        <w:rPr/>
        <w:t>the</w:t>
      </w:r>
      <w:r>
        <w:rPr>
          <w:spacing w:val="-4"/>
        </w:rPr>
        <w:t> </w:t>
      </w:r>
      <w:r>
        <w:rPr/>
        <w:t>mTBCC</w:t>
      </w:r>
      <w:r>
        <w:rPr>
          <w:spacing w:val="-4"/>
        </w:rPr>
        <w:t> </w:t>
      </w:r>
      <w:r>
        <w:rPr/>
        <w:t>at</w:t>
      </w:r>
      <w:r>
        <w:rPr>
          <w:spacing w:val="3"/>
        </w:rPr>
        <w:t> </w:t>
      </w:r>
      <w:r>
        <w:rPr/>
        <w:t>60%</w:t>
      </w:r>
      <w:r>
        <w:rPr>
          <w:spacing w:val="-1"/>
        </w:rPr>
        <w:t> </w:t>
      </w:r>
      <w:r>
        <w:rPr>
          <w:spacing w:val="-5"/>
        </w:rPr>
        <w:t>GCC</w:t>
      </w:r>
    </w:p>
    <w:p>
      <w:pPr>
        <w:pStyle w:val="BodyText"/>
        <w:spacing w:before="208"/>
        <w:rPr>
          <w:sz w:val="20"/>
        </w:rPr>
      </w:pPr>
    </w:p>
    <w:tbl>
      <w:tblPr>
        <w:tblW w:w="0" w:type="auto"/>
        <w:jc w:val="left"/>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3"/>
        <w:gridCol w:w="1002"/>
        <w:gridCol w:w="1041"/>
        <w:gridCol w:w="1038"/>
        <w:gridCol w:w="1062"/>
        <w:gridCol w:w="1132"/>
        <w:gridCol w:w="1202"/>
      </w:tblGrid>
      <w:tr>
        <w:trPr>
          <w:trHeight w:val="1104" w:hRule="atLeast"/>
        </w:trPr>
        <w:tc>
          <w:tcPr>
            <w:tcW w:w="1743" w:type="dxa"/>
            <w:tcBorders>
              <w:top w:val="single" w:sz="4" w:space="0" w:color="000000"/>
              <w:bottom w:val="single" w:sz="4" w:space="0" w:color="000000"/>
            </w:tcBorders>
          </w:tcPr>
          <w:p>
            <w:pPr>
              <w:pStyle w:val="TableParagraph"/>
              <w:spacing w:line="268" w:lineRule="exact"/>
              <w:ind w:left="112"/>
              <w:rPr>
                <w:sz w:val="24"/>
              </w:rPr>
            </w:pPr>
            <w:r>
              <w:rPr>
                <w:sz w:val="24"/>
              </w:rPr>
              <w:t>Initial</w:t>
            </w:r>
            <w:r>
              <w:rPr>
                <w:spacing w:val="66"/>
                <w:w w:val="150"/>
                <w:sz w:val="24"/>
              </w:rPr>
              <w:t> </w:t>
            </w:r>
            <w:r>
              <w:rPr>
                <w:spacing w:val="-2"/>
                <w:sz w:val="24"/>
              </w:rPr>
              <w:t>Number</w:t>
            </w:r>
          </w:p>
          <w:p>
            <w:pPr>
              <w:pStyle w:val="TableParagraph"/>
              <w:rPr>
                <w:sz w:val="24"/>
              </w:rPr>
            </w:pPr>
          </w:p>
          <w:p>
            <w:pPr>
              <w:pStyle w:val="TableParagraph"/>
              <w:ind w:left="112"/>
              <w:rPr>
                <w:sz w:val="24"/>
              </w:rPr>
            </w:pPr>
            <w:r>
              <w:rPr>
                <w:sz w:val="24"/>
              </w:rPr>
              <w:t>of</w:t>
            </w:r>
            <w:r>
              <w:rPr>
                <w:spacing w:val="-2"/>
                <w:sz w:val="24"/>
              </w:rPr>
              <w:t> token/node</w:t>
            </w:r>
          </w:p>
        </w:tc>
        <w:tc>
          <w:tcPr>
            <w:tcW w:w="1002" w:type="dxa"/>
            <w:tcBorders>
              <w:top w:val="single" w:sz="4" w:space="0" w:color="000000"/>
              <w:bottom w:val="single" w:sz="4" w:space="0" w:color="000000"/>
            </w:tcBorders>
          </w:tcPr>
          <w:p>
            <w:pPr>
              <w:pStyle w:val="TableParagraph"/>
              <w:spacing w:line="268" w:lineRule="exact"/>
              <w:ind w:left="112"/>
              <w:rPr>
                <w:sz w:val="24"/>
              </w:rPr>
            </w:pPr>
            <w:r>
              <w:rPr>
                <w:spacing w:val="-5"/>
                <w:sz w:val="24"/>
              </w:rPr>
              <w:t>10</w:t>
            </w:r>
          </w:p>
        </w:tc>
        <w:tc>
          <w:tcPr>
            <w:tcW w:w="1041" w:type="dxa"/>
            <w:tcBorders>
              <w:top w:val="single" w:sz="4" w:space="0" w:color="000000"/>
              <w:bottom w:val="single" w:sz="4" w:space="0" w:color="000000"/>
            </w:tcBorders>
          </w:tcPr>
          <w:p>
            <w:pPr>
              <w:pStyle w:val="TableParagraph"/>
              <w:spacing w:line="268" w:lineRule="exact"/>
              <w:ind w:left="109"/>
              <w:rPr>
                <w:sz w:val="24"/>
              </w:rPr>
            </w:pPr>
            <w:r>
              <w:rPr>
                <w:spacing w:val="-5"/>
                <w:sz w:val="24"/>
              </w:rPr>
              <w:t>20</w:t>
            </w:r>
          </w:p>
        </w:tc>
        <w:tc>
          <w:tcPr>
            <w:tcW w:w="1038" w:type="dxa"/>
            <w:tcBorders>
              <w:top w:val="single" w:sz="4" w:space="0" w:color="000000"/>
              <w:bottom w:val="single" w:sz="4" w:space="0" w:color="000000"/>
            </w:tcBorders>
          </w:tcPr>
          <w:p>
            <w:pPr>
              <w:pStyle w:val="TableParagraph"/>
              <w:spacing w:line="268" w:lineRule="exact"/>
              <w:ind w:left="153"/>
              <w:rPr>
                <w:sz w:val="24"/>
              </w:rPr>
            </w:pPr>
            <w:r>
              <w:rPr>
                <w:spacing w:val="-5"/>
                <w:sz w:val="24"/>
              </w:rPr>
              <w:t>40</w:t>
            </w:r>
          </w:p>
        </w:tc>
        <w:tc>
          <w:tcPr>
            <w:tcW w:w="1062" w:type="dxa"/>
            <w:tcBorders>
              <w:top w:val="single" w:sz="4" w:space="0" w:color="000000"/>
              <w:bottom w:val="single" w:sz="4" w:space="0" w:color="000000"/>
            </w:tcBorders>
          </w:tcPr>
          <w:p>
            <w:pPr>
              <w:pStyle w:val="TableParagraph"/>
              <w:spacing w:line="268" w:lineRule="exact"/>
              <w:ind w:left="109"/>
              <w:rPr>
                <w:sz w:val="24"/>
              </w:rPr>
            </w:pPr>
            <w:r>
              <w:rPr>
                <w:spacing w:val="-5"/>
                <w:sz w:val="24"/>
              </w:rPr>
              <w:t>60</w:t>
            </w:r>
          </w:p>
        </w:tc>
        <w:tc>
          <w:tcPr>
            <w:tcW w:w="1132" w:type="dxa"/>
            <w:tcBorders>
              <w:top w:val="single" w:sz="4" w:space="0" w:color="000000"/>
              <w:bottom w:val="single" w:sz="4" w:space="0" w:color="000000"/>
            </w:tcBorders>
          </w:tcPr>
          <w:p>
            <w:pPr>
              <w:pStyle w:val="TableParagraph"/>
              <w:spacing w:line="268" w:lineRule="exact"/>
              <w:ind w:left="180"/>
              <w:rPr>
                <w:sz w:val="24"/>
              </w:rPr>
            </w:pPr>
            <w:r>
              <w:rPr>
                <w:spacing w:val="-5"/>
                <w:sz w:val="24"/>
              </w:rPr>
              <w:t>80</w:t>
            </w:r>
          </w:p>
        </w:tc>
        <w:tc>
          <w:tcPr>
            <w:tcW w:w="1202" w:type="dxa"/>
            <w:tcBorders>
              <w:top w:val="single" w:sz="4" w:space="0" w:color="000000"/>
              <w:bottom w:val="single" w:sz="4" w:space="0" w:color="000000"/>
            </w:tcBorders>
          </w:tcPr>
          <w:p>
            <w:pPr>
              <w:pStyle w:val="TableParagraph"/>
              <w:spacing w:line="268" w:lineRule="exact"/>
              <w:ind w:left="182"/>
              <w:rPr>
                <w:sz w:val="24"/>
              </w:rPr>
            </w:pPr>
            <w:r>
              <w:rPr>
                <w:spacing w:val="-5"/>
                <w:sz w:val="24"/>
              </w:rPr>
              <w:t>100</w:t>
            </w:r>
          </w:p>
        </w:tc>
      </w:tr>
      <w:tr>
        <w:trPr>
          <w:trHeight w:val="1103" w:hRule="atLeast"/>
        </w:trPr>
        <w:tc>
          <w:tcPr>
            <w:tcW w:w="1743" w:type="dxa"/>
            <w:tcBorders>
              <w:top w:val="single" w:sz="4" w:space="0" w:color="000000"/>
              <w:bottom w:val="single" w:sz="4" w:space="0" w:color="000000"/>
            </w:tcBorders>
          </w:tcPr>
          <w:p>
            <w:pPr>
              <w:pStyle w:val="TableParagraph"/>
              <w:spacing w:line="268" w:lineRule="exact"/>
              <w:ind w:left="112"/>
              <w:rPr>
                <w:sz w:val="24"/>
              </w:rPr>
            </w:pPr>
            <w:r>
              <w:rPr>
                <w:spacing w:val="-2"/>
                <w:sz w:val="24"/>
              </w:rPr>
              <w:t>mTBCC</w:t>
            </w:r>
          </w:p>
          <w:p>
            <w:pPr>
              <w:pStyle w:val="TableParagraph"/>
              <w:rPr>
                <w:sz w:val="24"/>
              </w:rPr>
            </w:pPr>
          </w:p>
          <w:p>
            <w:pPr>
              <w:pStyle w:val="TableParagraph"/>
              <w:ind w:left="112"/>
              <w:rPr>
                <w:sz w:val="24"/>
              </w:rPr>
            </w:pPr>
            <w:r>
              <w:rPr>
                <w:spacing w:val="-2"/>
                <w:sz w:val="24"/>
              </w:rPr>
              <w:t>NTT(Secs)</w:t>
            </w:r>
          </w:p>
        </w:tc>
        <w:tc>
          <w:tcPr>
            <w:tcW w:w="1002" w:type="dxa"/>
            <w:tcBorders>
              <w:top w:val="single" w:sz="4" w:space="0" w:color="000000"/>
              <w:bottom w:val="single" w:sz="4" w:space="0" w:color="000000"/>
            </w:tcBorders>
          </w:tcPr>
          <w:p>
            <w:pPr>
              <w:pStyle w:val="TableParagraph"/>
              <w:spacing w:line="268" w:lineRule="exact"/>
              <w:ind w:left="112"/>
              <w:rPr>
                <w:sz w:val="24"/>
              </w:rPr>
            </w:pPr>
            <w:r>
              <w:rPr>
                <w:spacing w:val="-2"/>
                <w:sz w:val="24"/>
              </w:rPr>
              <w:t>2431.29</w:t>
            </w:r>
          </w:p>
        </w:tc>
        <w:tc>
          <w:tcPr>
            <w:tcW w:w="1041" w:type="dxa"/>
            <w:tcBorders>
              <w:top w:val="single" w:sz="4" w:space="0" w:color="000000"/>
              <w:bottom w:val="single" w:sz="4" w:space="0" w:color="000000"/>
            </w:tcBorders>
          </w:tcPr>
          <w:p>
            <w:pPr>
              <w:pStyle w:val="TableParagraph"/>
              <w:spacing w:line="268" w:lineRule="exact"/>
              <w:ind w:left="109"/>
              <w:rPr>
                <w:sz w:val="24"/>
              </w:rPr>
            </w:pPr>
            <w:r>
              <w:rPr>
                <w:spacing w:val="-2"/>
                <w:sz w:val="24"/>
              </w:rPr>
              <w:t>2510.18</w:t>
            </w:r>
          </w:p>
        </w:tc>
        <w:tc>
          <w:tcPr>
            <w:tcW w:w="1038" w:type="dxa"/>
            <w:tcBorders>
              <w:top w:val="single" w:sz="4" w:space="0" w:color="000000"/>
              <w:bottom w:val="single" w:sz="4" w:space="0" w:color="000000"/>
            </w:tcBorders>
          </w:tcPr>
          <w:p>
            <w:pPr>
              <w:pStyle w:val="TableParagraph"/>
              <w:spacing w:line="268" w:lineRule="exact"/>
              <w:ind w:left="153"/>
              <w:rPr>
                <w:sz w:val="24"/>
              </w:rPr>
            </w:pPr>
            <w:r>
              <w:rPr>
                <w:spacing w:val="-2"/>
                <w:sz w:val="24"/>
              </w:rPr>
              <w:t>2680.19</w:t>
            </w:r>
          </w:p>
        </w:tc>
        <w:tc>
          <w:tcPr>
            <w:tcW w:w="1062" w:type="dxa"/>
            <w:tcBorders>
              <w:top w:val="single" w:sz="4" w:space="0" w:color="000000"/>
              <w:bottom w:val="single" w:sz="4" w:space="0" w:color="000000"/>
            </w:tcBorders>
          </w:tcPr>
          <w:p>
            <w:pPr>
              <w:pStyle w:val="TableParagraph"/>
              <w:spacing w:line="268" w:lineRule="exact"/>
              <w:ind w:left="109"/>
              <w:rPr>
                <w:sz w:val="24"/>
              </w:rPr>
            </w:pPr>
            <w:r>
              <w:rPr>
                <w:spacing w:val="-2"/>
                <w:sz w:val="24"/>
              </w:rPr>
              <w:t>2781.61</w:t>
            </w:r>
          </w:p>
        </w:tc>
        <w:tc>
          <w:tcPr>
            <w:tcW w:w="1132" w:type="dxa"/>
            <w:tcBorders>
              <w:top w:val="single" w:sz="4" w:space="0" w:color="000000"/>
              <w:bottom w:val="single" w:sz="4" w:space="0" w:color="000000"/>
            </w:tcBorders>
          </w:tcPr>
          <w:p>
            <w:pPr>
              <w:pStyle w:val="TableParagraph"/>
              <w:spacing w:line="268" w:lineRule="exact"/>
              <w:ind w:left="180"/>
              <w:rPr>
                <w:sz w:val="24"/>
              </w:rPr>
            </w:pPr>
            <w:r>
              <w:rPr>
                <w:spacing w:val="-2"/>
                <w:sz w:val="24"/>
              </w:rPr>
              <w:t>2781.58</w:t>
            </w:r>
          </w:p>
        </w:tc>
        <w:tc>
          <w:tcPr>
            <w:tcW w:w="1202" w:type="dxa"/>
            <w:tcBorders>
              <w:top w:val="single" w:sz="4" w:space="0" w:color="000000"/>
              <w:bottom w:val="single" w:sz="4" w:space="0" w:color="000000"/>
            </w:tcBorders>
          </w:tcPr>
          <w:p>
            <w:pPr>
              <w:pStyle w:val="TableParagraph"/>
              <w:spacing w:line="268" w:lineRule="exact"/>
              <w:ind w:left="182"/>
              <w:rPr>
                <w:sz w:val="24"/>
              </w:rPr>
            </w:pPr>
            <w:r>
              <w:rPr>
                <w:spacing w:val="-2"/>
                <w:sz w:val="24"/>
              </w:rPr>
              <w:t>2781.57</w:t>
            </w:r>
          </w:p>
        </w:tc>
      </w:tr>
    </w:tbl>
    <w:p>
      <w:pPr>
        <w:pStyle w:val="BodyText"/>
      </w:pPr>
    </w:p>
    <w:p>
      <w:pPr>
        <w:pStyle w:val="BodyText"/>
        <w:spacing w:before="160"/>
      </w:pPr>
    </w:p>
    <w:p>
      <w:pPr>
        <w:pStyle w:val="BodyText"/>
        <w:ind w:left="2557"/>
      </w:pPr>
      <w:r>
        <w:rPr/>
        <w:t>Table</w:t>
      </w:r>
      <w:r>
        <w:rPr>
          <w:spacing w:val="-3"/>
        </w:rPr>
        <w:t> </w:t>
      </w:r>
      <w:r>
        <w:rPr/>
        <w:t>4.9:</w:t>
      </w:r>
      <w:r>
        <w:rPr>
          <w:spacing w:val="56"/>
        </w:rPr>
        <w:t> </w:t>
      </w:r>
      <w:r>
        <w:rPr/>
        <w:t>Network</w:t>
      </w:r>
      <w:r>
        <w:rPr>
          <w:spacing w:val="-7"/>
        </w:rPr>
        <w:t> </w:t>
      </w:r>
      <w:r>
        <w:rPr/>
        <w:t>Transit</w:t>
      </w:r>
      <w:r>
        <w:rPr>
          <w:spacing w:val="3"/>
        </w:rPr>
        <w:t> </w:t>
      </w:r>
      <w:r>
        <w:rPr/>
        <w:t>Time</w:t>
      </w:r>
      <w:r>
        <w:rPr>
          <w:spacing w:val="-3"/>
        </w:rPr>
        <w:t> </w:t>
      </w:r>
      <w:r>
        <w:rPr/>
        <w:t>Result</w:t>
      </w:r>
      <w:r>
        <w:rPr>
          <w:spacing w:val="7"/>
        </w:rPr>
        <w:t> </w:t>
      </w:r>
      <w:r>
        <w:rPr/>
        <w:t>for</w:t>
      </w:r>
      <w:r>
        <w:rPr>
          <w:spacing w:val="-5"/>
        </w:rPr>
        <w:t> </w:t>
      </w:r>
      <w:r>
        <w:rPr/>
        <w:t>the</w:t>
      </w:r>
      <w:r>
        <w:rPr>
          <w:spacing w:val="2"/>
        </w:rPr>
        <w:t> </w:t>
      </w:r>
      <w:r>
        <w:rPr/>
        <w:t>mTBCC</w:t>
      </w:r>
      <w:r>
        <w:rPr>
          <w:spacing w:val="-4"/>
        </w:rPr>
        <w:t> </w:t>
      </w:r>
      <w:r>
        <w:rPr/>
        <w:t>at</w:t>
      </w:r>
      <w:r>
        <w:rPr>
          <w:spacing w:val="3"/>
        </w:rPr>
        <w:t> </w:t>
      </w:r>
      <w:r>
        <w:rPr/>
        <w:t>70%</w:t>
      </w:r>
      <w:r>
        <w:rPr>
          <w:spacing w:val="-1"/>
        </w:rPr>
        <w:t> </w:t>
      </w:r>
      <w:r>
        <w:rPr>
          <w:spacing w:val="-5"/>
        </w:rPr>
        <w:t>GCC</w:t>
      </w:r>
    </w:p>
    <w:p>
      <w:pPr>
        <w:pStyle w:val="BodyText"/>
        <w:spacing w:before="208" w:after="1"/>
        <w:rPr>
          <w:sz w:val="20"/>
        </w:rPr>
      </w:pPr>
    </w:p>
    <w:tbl>
      <w:tblPr>
        <w:tblW w:w="0" w:type="auto"/>
        <w:jc w:val="left"/>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6"/>
        <w:gridCol w:w="1003"/>
        <w:gridCol w:w="1069"/>
        <w:gridCol w:w="1069"/>
        <w:gridCol w:w="1035"/>
        <w:gridCol w:w="1105"/>
        <w:gridCol w:w="1204"/>
      </w:tblGrid>
      <w:tr>
        <w:trPr>
          <w:trHeight w:val="1103" w:hRule="atLeast"/>
        </w:trPr>
        <w:tc>
          <w:tcPr>
            <w:tcW w:w="1746" w:type="dxa"/>
            <w:tcBorders>
              <w:top w:val="single" w:sz="4" w:space="0" w:color="000000"/>
              <w:bottom w:val="single" w:sz="4" w:space="0" w:color="000000"/>
            </w:tcBorders>
          </w:tcPr>
          <w:p>
            <w:pPr>
              <w:pStyle w:val="TableParagraph"/>
              <w:spacing w:line="268" w:lineRule="exact"/>
              <w:ind w:left="112"/>
              <w:rPr>
                <w:sz w:val="24"/>
              </w:rPr>
            </w:pPr>
            <w:r>
              <w:rPr>
                <w:sz w:val="24"/>
              </w:rPr>
              <w:t>Initial</w:t>
            </w:r>
            <w:r>
              <w:rPr>
                <w:spacing w:val="66"/>
                <w:w w:val="150"/>
                <w:sz w:val="24"/>
              </w:rPr>
              <w:t> </w:t>
            </w:r>
            <w:r>
              <w:rPr>
                <w:spacing w:val="-2"/>
                <w:sz w:val="24"/>
              </w:rPr>
              <w:t>Number</w:t>
            </w:r>
          </w:p>
          <w:p>
            <w:pPr>
              <w:pStyle w:val="TableParagraph"/>
              <w:rPr>
                <w:sz w:val="24"/>
              </w:rPr>
            </w:pPr>
          </w:p>
          <w:p>
            <w:pPr>
              <w:pStyle w:val="TableParagraph"/>
              <w:ind w:left="112"/>
              <w:rPr>
                <w:sz w:val="24"/>
              </w:rPr>
            </w:pPr>
            <w:r>
              <w:rPr>
                <w:sz w:val="24"/>
              </w:rPr>
              <w:t>of</w:t>
            </w:r>
            <w:r>
              <w:rPr>
                <w:spacing w:val="-2"/>
                <w:sz w:val="24"/>
              </w:rPr>
              <w:t> token/node</w:t>
            </w:r>
          </w:p>
        </w:tc>
        <w:tc>
          <w:tcPr>
            <w:tcW w:w="1003" w:type="dxa"/>
            <w:tcBorders>
              <w:top w:val="single" w:sz="4" w:space="0" w:color="000000"/>
              <w:bottom w:val="single" w:sz="4" w:space="0" w:color="000000"/>
            </w:tcBorders>
          </w:tcPr>
          <w:p>
            <w:pPr>
              <w:pStyle w:val="TableParagraph"/>
              <w:spacing w:line="268" w:lineRule="exact"/>
              <w:ind w:left="114"/>
              <w:rPr>
                <w:sz w:val="24"/>
              </w:rPr>
            </w:pPr>
            <w:r>
              <w:rPr>
                <w:spacing w:val="-5"/>
                <w:sz w:val="24"/>
              </w:rPr>
              <w:t>10</w:t>
            </w:r>
          </w:p>
        </w:tc>
        <w:tc>
          <w:tcPr>
            <w:tcW w:w="1069" w:type="dxa"/>
            <w:tcBorders>
              <w:top w:val="single" w:sz="4" w:space="0" w:color="000000"/>
              <w:bottom w:val="single" w:sz="4" w:space="0" w:color="000000"/>
            </w:tcBorders>
          </w:tcPr>
          <w:p>
            <w:pPr>
              <w:pStyle w:val="TableParagraph"/>
              <w:spacing w:line="268" w:lineRule="exact"/>
              <w:ind w:left="105"/>
              <w:rPr>
                <w:sz w:val="24"/>
              </w:rPr>
            </w:pPr>
            <w:r>
              <w:rPr>
                <w:spacing w:val="-5"/>
                <w:sz w:val="24"/>
              </w:rPr>
              <w:t>20</w:t>
            </w:r>
          </w:p>
        </w:tc>
        <w:tc>
          <w:tcPr>
            <w:tcW w:w="1069" w:type="dxa"/>
            <w:tcBorders>
              <w:top w:val="single" w:sz="4" w:space="0" w:color="000000"/>
              <w:bottom w:val="single" w:sz="4" w:space="0" w:color="000000"/>
            </w:tcBorders>
          </w:tcPr>
          <w:p>
            <w:pPr>
              <w:pStyle w:val="TableParagraph"/>
              <w:spacing w:line="268" w:lineRule="exact"/>
              <w:ind w:left="179"/>
              <w:rPr>
                <w:sz w:val="24"/>
              </w:rPr>
            </w:pPr>
            <w:r>
              <w:rPr>
                <w:spacing w:val="-5"/>
                <w:sz w:val="24"/>
              </w:rPr>
              <w:t>40</w:t>
            </w:r>
          </w:p>
        </w:tc>
        <w:tc>
          <w:tcPr>
            <w:tcW w:w="1035" w:type="dxa"/>
            <w:tcBorders>
              <w:top w:val="single" w:sz="4" w:space="0" w:color="000000"/>
              <w:bottom w:val="single" w:sz="4" w:space="0" w:color="000000"/>
            </w:tcBorders>
          </w:tcPr>
          <w:p>
            <w:pPr>
              <w:pStyle w:val="TableParagraph"/>
              <w:spacing w:line="268" w:lineRule="exact"/>
              <w:ind w:left="104"/>
              <w:rPr>
                <w:sz w:val="24"/>
              </w:rPr>
            </w:pPr>
            <w:r>
              <w:rPr>
                <w:spacing w:val="-5"/>
                <w:sz w:val="24"/>
              </w:rPr>
              <w:t>60</w:t>
            </w:r>
          </w:p>
        </w:tc>
        <w:tc>
          <w:tcPr>
            <w:tcW w:w="1105" w:type="dxa"/>
            <w:tcBorders>
              <w:top w:val="single" w:sz="4" w:space="0" w:color="000000"/>
              <w:bottom w:val="single" w:sz="4" w:space="0" w:color="000000"/>
            </w:tcBorders>
          </w:tcPr>
          <w:p>
            <w:pPr>
              <w:pStyle w:val="TableParagraph"/>
              <w:spacing w:line="268" w:lineRule="exact"/>
              <w:ind w:left="144"/>
              <w:rPr>
                <w:sz w:val="24"/>
              </w:rPr>
            </w:pPr>
            <w:r>
              <w:rPr>
                <w:spacing w:val="-5"/>
                <w:sz w:val="24"/>
              </w:rPr>
              <w:t>80</w:t>
            </w:r>
          </w:p>
        </w:tc>
        <w:tc>
          <w:tcPr>
            <w:tcW w:w="1204" w:type="dxa"/>
            <w:tcBorders>
              <w:top w:val="single" w:sz="4" w:space="0" w:color="000000"/>
              <w:bottom w:val="single" w:sz="4" w:space="0" w:color="000000"/>
            </w:tcBorders>
          </w:tcPr>
          <w:p>
            <w:pPr>
              <w:pStyle w:val="TableParagraph"/>
              <w:spacing w:line="268" w:lineRule="exact"/>
              <w:ind w:left="173"/>
              <w:rPr>
                <w:sz w:val="24"/>
              </w:rPr>
            </w:pPr>
            <w:r>
              <w:rPr>
                <w:spacing w:val="-5"/>
                <w:sz w:val="24"/>
              </w:rPr>
              <w:t>100</w:t>
            </w:r>
          </w:p>
        </w:tc>
      </w:tr>
      <w:tr>
        <w:trPr>
          <w:trHeight w:val="1104" w:hRule="atLeast"/>
        </w:trPr>
        <w:tc>
          <w:tcPr>
            <w:tcW w:w="1746" w:type="dxa"/>
            <w:tcBorders>
              <w:top w:val="single" w:sz="4" w:space="0" w:color="000000"/>
              <w:bottom w:val="single" w:sz="4" w:space="0" w:color="000000"/>
            </w:tcBorders>
          </w:tcPr>
          <w:p>
            <w:pPr>
              <w:pStyle w:val="TableParagraph"/>
              <w:spacing w:line="268" w:lineRule="exact"/>
              <w:ind w:left="112"/>
              <w:rPr>
                <w:sz w:val="24"/>
              </w:rPr>
            </w:pPr>
            <w:r>
              <w:rPr>
                <w:spacing w:val="-2"/>
                <w:sz w:val="24"/>
              </w:rPr>
              <w:t>mTBCC</w:t>
            </w:r>
          </w:p>
          <w:p>
            <w:pPr>
              <w:pStyle w:val="TableParagraph"/>
              <w:rPr>
                <w:sz w:val="24"/>
              </w:rPr>
            </w:pPr>
          </w:p>
          <w:p>
            <w:pPr>
              <w:pStyle w:val="TableParagraph"/>
              <w:ind w:left="112"/>
              <w:rPr>
                <w:sz w:val="24"/>
              </w:rPr>
            </w:pPr>
            <w:r>
              <w:rPr>
                <w:spacing w:val="-2"/>
                <w:sz w:val="24"/>
              </w:rPr>
              <w:t>NTT(Secs)</w:t>
            </w:r>
          </w:p>
        </w:tc>
        <w:tc>
          <w:tcPr>
            <w:tcW w:w="1003" w:type="dxa"/>
            <w:tcBorders>
              <w:top w:val="single" w:sz="4" w:space="0" w:color="000000"/>
              <w:bottom w:val="single" w:sz="4" w:space="0" w:color="000000"/>
            </w:tcBorders>
          </w:tcPr>
          <w:p>
            <w:pPr>
              <w:pStyle w:val="TableParagraph"/>
              <w:spacing w:line="268" w:lineRule="exact"/>
              <w:ind w:left="114"/>
              <w:rPr>
                <w:sz w:val="24"/>
              </w:rPr>
            </w:pPr>
            <w:r>
              <w:rPr>
                <w:spacing w:val="-2"/>
                <w:sz w:val="24"/>
              </w:rPr>
              <w:t>1669.66</w:t>
            </w:r>
          </w:p>
        </w:tc>
        <w:tc>
          <w:tcPr>
            <w:tcW w:w="1069" w:type="dxa"/>
            <w:tcBorders>
              <w:top w:val="single" w:sz="4" w:space="0" w:color="000000"/>
              <w:bottom w:val="single" w:sz="4" w:space="0" w:color="000000"/>
            </w:tcBorders>
          </w:tcPr>
          <w:p>
            <w:pPr>
              <w:pStyle w:val="TableParagraph"/>
              <w:spacing w:line="268" w:lineRule="exact"/>
              <w:ind w:left="105"/>
              <w:rPr>
                <w:sz w:val="24"/>
              </w:rPr>
            </w:pPr>
            <w:r>
              <w:rPr>
                <w:spacing w:val="-2"/>
                <w:sz w:val="24"/>
              </w:rPr>
              <w:t>1760.25</w:t>
            </w:r>
          </w:p>
        </w:tc>
        <w:tc>
          <w:tcPr>
            <w:tcW w:w="1069" w:type="dxa"/>
            <w:tcBorders>
              <w:top w:val="single" w:sz="4" w:space="0" w:color="000000"/>
              <w:bottom w:val="single" w:sz="4" w:space="0" w:color="000000"/>
            </w:tcBorders>
          </w:tcPr>
          <w:p>
            <w:pPr>
              <w:pStyle w:val="TableParagraph"/>
              <w:spacing w:line="268" w:lineRule="exact"/>
              <w:ind w:left="179"/>
              <w:rPr>
                <w:sz w:val="24"/>
              </w:rPr>
            </w:pPr>
            <w:r>
              <w:rPr>
                <w:spacing w:val="-2"/>
                <w:sz w:val="24"/>
              </w:rPr>
              <w:t>2010.28</w:t>
            </w:r>
          </w:p>
        </w:tc>
        <w:tc>
          <w:tcPr>
            <w:tcW w:w="1035" w:type="dxa"/>
            <w:tcBorders>
              <w:top w:val="single" w:sz="4" w:space="0" w:color="000000"/>
              <w:bottom w:val="single" w:sz="4" w:space="0" w:color="000000"/>
            </w:tcBorders>
          </w:tcPr>
          <w:p>
            <w:pPr>
              <w:pStyle w:val="TableParagraph"/>
              <w:spacing w:line="268" w:lineRule="exact"/>
              <w:ind w:left="104"/>
              <w:rPr>
                <w:sz w:val="24"/>
              </w:rPr>
            </w:pPr>
            <w:r>
              <w:rPr>
                <w:spacing w:val="-2"/>
                <w:sz w:val="24"/>
              </w:rPr>
              <w:t>2380.20</w:t>
            </w:r>
          </w:p>
        </w:tc>
        <w:tc>
          <w:tcPr>
            <w:tcW w:w="1105" w:type="dxa"/>
            <w:tcBorders>
              <w:top w:val="single" w:sz="4" w:space="0" w:color="000000"/>
              <w:bottom w:val="single" w:sz="4" w:space="0" w:color="000000"/>
            </w:tcBorders>
          </w:tcPr>
          <w:p>
            <w:pPr>
              <w:pStyle w:val="TableParagraph"/>
              <w:spacing w:line="268" w:lineRule="exact"/>
              <w:ind w:left="144"/>
              <w:rPr>
                <w:sz w:val="24"/>
              </w:rPr>
            </w:pPr>
            <w:r>
              <w:rPr>
                <w:spacing w:val="-2"/>
                <w:sz w:val="24"/>
              </w:rPr>
              <w:t>2380.34</w:t>
            </w:r>
          </w:p>
        </w:tc>
        <w:tc>
          <w:tcPr>
            <w:tcW w:w="1204" w:type="dxa"/>
            <w:tcBorders>
              <w:top w:val="single" w:sz="4" w:space="0" w:color="000000"/>
              <w:bottom w:val="single" w:sz="4" w:space="0" w:color="000000"/>
            </w:tcBorders>
          </w:tcPr>
          <w:p>
            <w:pPr>
              <w:pStyle w:val="TableParagraph"/>
              <w:spacing w:line="268" w:lineRule="exact"/>
              <w:ind w:left="173"/>
              <w:rPr>
                <w:sz w:val="24"/>
              </w:rPr>
            </w:pPr>
            <w:r>
              <w:rPr>
                <w:spacing w:val="-2"/>
                <w:sz w:val="24"/>
              </w:rPr>
              <w:t>2380.28</w:t>
            </w:r>
          </w:p>
        </w:tc>
      </w:tr>
    </w:tbl>
    <w:p>
      <w:pPr>
        <w:pStyle w:val="BodyText"/>
      </w:pPr>
    </w:p>
    <w:p>
      <w:pPr>
        <w:pStyle w:val="BodyText"/>
        <w:spacing w:before="160"/>
      </w:pPr>
    </w:p>
    <w:p>
      <w:pPr>
        <w:pStyle w:val="BodyText"/>
        <w:ind w:left="2567"/>
      </w:pPr>
      <w:r>
        <w:rPr/>
        <w:t>Table</w:t>
      </w:r>
      <w:r>
        <w:rPr>
          <w:spacing w:val="-4"/>
        </w:rPr>
        <w:t> </w:t>
      </w:r>
      <w:r>
        <w:rPr/>
        <w:t>4.10:</w:t>
      </w:r>
      <w:r>
        <w:rPr>
          <w:spacing w:val="-1"/>
        </w:rPr>
        <w:t> </w:t>
      </w:r>
      <w:r>
        <w:rPr/>
        <w:t>Network</w:t>
      </w:r>
      <w:r>
        <w:rPr>
          <w:spacing w:val="-6"/>
        </w:rPr>
        <w:t> </w:t>
      </w:r>
      <w:r>
        <w:rPr/>
        <w:t>transit</w:t>
      </w:r>
      <w:r>
        <w:rPr>
          <w:spacing w:val="3"/>
        </w:rPr>
        <w:t> </w:t>
      </w:r>
      <w:r>
        <w:rPr/>
        <w:t>Time</w:t>
      </w:r>
      <w:r>
        <w:rPr>
          <w:spacing w:val="-3"/>
        </w:rPr>
        <w:t> </w:t>
      </w:r>
      <w:r>
        <w:rPr/>
        <w:t>Result</w:t>
      </w:r>
      <w:r>
        <w:rPr>
          <w:spacing w:val="7"/>
        </w:rPr>
        <w:t> </w:t>
      </w:r>
      <w:r>
        <w:rPr/>
        <w:t>for</w:t>
      </w:r>
      <w:r>
        <w:rPr>
          <w:spacing w:val="-6"/>
        </w:rPr>
        <w:t> </w:t>
      </w:r>
      <w:r>
        <w:rPr/>
        <w:t>the</w:t>
      </w:r>
      <w:r>
        <w:rPr>
          <w:spacing w:val="1"/>
        </w:rPr>
        <w:t> </w:t>
      </w:r>
      <w:r>
        <w:rPr/>
        <w:t>mTBCC</w:t>
      </w:r>
      <w:r>
        <w:rPr>
          <w:spacing w:val="-2"/>
        </w:rPr>
        <w:t> </w:t>
      </w:r>
      <w:r>
        <w:rPr/>
        <w:t>at</w:t>
      </w:r>
      <w:r>
        <w:rPr>
          <w:spacing w:val="2"/>
        </w:rPr>
        <w:t> </w:t>
      </w:r>
      <w:r>
        <w:rPr/>
        <w:t>80%</w:t>
      </w:r>
      <w:r>
        <w:rPr>
          <w:spacing w:val="-1"/>
        </w:rPr>
        <w:t> </w:t>
      </w:r>
      <w:r>
        <w:rPr>
          <w:spacing w:val="-5"/>
        </w:rPr>
        <w:t>GCC</w:t>
      </w:r>
    </w:p>
    <w:p>
      <w:pPr>
        <w:pStyle w:val="BodyText"/>
        <w:spacing w:before="208"/>
        <w:rPr>
          <w:sz w:val="20"/>
        </w:rPr>
      </w:pPr>
    </w:p>
    <w:tbl>
      <w:tblPr>
        <w:tblW w:w="0" w:type="auto"/>
        <w:jc w:val="left"/>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3"/>
        <w:gridCol w:w="729"/>
        <w:gridCol w:w="1037"/>
        <w:gridCol w:w="1178"/>
        <w:gridCol w:w="1204"/>
        <w:gridCol w:w="1065"/>
        <w:gridCol w:w="1267"/>
      </w:tblGrid>
      <w:tr>
        <w:trPr>
          <w:trHeight w:val="1104" w:hRule="atLeast"/>
        </w:trPr>
        <w:tc>
          <w:tcPr>
            <w:tcW w:w="1753" w:type="dxa"/>
            <w:tcBorders>
              <w:top w:val="single" w:sz="4" w:space="0" w:color="000000"/>
              <w:bottom w:val="single" w:sz="4" w:space="0" w:color="000000"/>
            </w:tcBorders>
          </w:tcPr>
          <w:p>
            <w:pPr>
              <w:pStyle w:val="TableParagraph"/>
              <w:spacing w:line="268" w:lineRule="exact"/>
              <w:ind w:left="117"/>
              <w:rPr>
                <w:sz w:val="24"/>
              </w:rPr>
            </w:pPr>
            <w:r>
              <w:rPr>
                <w:sz w:val="24"/>
              </w:rPr>
              <w:t>Initial</w:t>
            </w:r>
            <w:r>
              <w:rPr>
                <w:spacing w:val="71"/>
                <w:w w:val="150"/>
                <w:sz w:val="24"/>
              </w:rPr>
              <w:t> </w:t>
            </w:r>
            <w:r>
              <w:rPr>
                <w:spacing w:val="-2"/>
                <w:sz w:val="24"/>
              </w:rPr>
              <w:t>Number</w:t>
            </w:r>
          </w:p>
          <w:p>
            <w:pPr>
              <w:pStyle w:val="TableParagraph"/>
              <w:rPr>
                <w:sz w:val="24"/>
              </w:rPr>
            </w:pPr>
          </w:p>
          <w:p>
            <w:pPr>
              <w:pStyle w:val="TableParagraph"/>
              <w:ind w:left="117"/>
              <w:rPr>
                <w:sz w:val="24"/>
              </w:rPr>
            </w:pPr>
            <w:r>
              <w:rPr>
                <w:sz w:val="24"/>
              </w:rPr>
              <w:t>of</w:t>
            </w:r>
            <w:r>
              <w:rPr>
                <w:spacing w:val="-2"/>
                <w:sz w:val="24"/>
              </w:rPr>
              <w:t> token/node</w:t>
            </w:r>
          </w:p>
        </w:tc>
        <w:tc>
          <w:tcPr>
            <w:tcW w:w="729" w:type="dxa"/>
            <w:tcBorders>
              <w:top w:val="single" w:sz="4" w:space="0" w:color="000000"/>
              <w:bottom w:val="single" w:sz="4" w:space="0" w:color="000000"/>
            </w:tcBorders>
          </w:tcPr>
          <w:p>
            <w:pPr>
              <w:pStyle w:val="TableParagraph"/>
              <w:spacing w:line="268" w:lineRule="exact"/>
              <w:ind w:left="112"/>
              <w:rPr>
                <w:sz w:val="24"/>
              </w:rPr>
            </w:pPr>
            <w:r>
              <w:rPr>
                <w:spacing w:val="-5"/>
                <w:sz w:val="24"/>
              </w:rPr>
              <w:t>10</w:t>
            </w:r>
          </w:p>
        </w:tc>
        <w:tc>
          <w:tcPr>
            <w:tcW w:w="1037" w:type="dxa"/>
            <w:tcBorders>
              <w:top w:val="single" w:sz="4" w:space="0" w:color="000000"/>
              <w:bottom w:val="single" w:sz="4" w:space="0" w:color="000000"/>
            </w:tcBorders>
          </w:tcPr>
          <w:p>
            <w:pPr>
              <w:pStyle w:val="TableParagraph"/>
              <w:spacing w:line="268" w:lineRule="exact"/>
              <w:ind w:right="40"/>
              <w:jc w:val="center"/>
              <w:rPr>
                <w:sz w:val="24"/>
              </w:rPr>
            </w:pPr>
            <w:r>
              <w:rPr>
                <w:spacing w:val="-5"/>
                <w:sz w:val="24"/>
              </w:rPr>
              <w:t>20</w:t>
            </w:r>
          </w:p>
        </w:tc>
        <w:tc>
          <w:tcPr>
            <w:tcW w:w="1178" w:type="dxa"/>
            <w:tcBorders>
              <w:top w:val="single" w:sz="4" w:space="0" w:color="000000"/>
              <w:bottom w:val="single" w:sz="4" w:space="0" w:color="000000"/>
            </w:tcBorders>
          </w:tcPr>
          <w:p>
            <w:pPr>
              <w:pStyle w:val="TableParagraph"/>
              <w:spacing w:line="268" w:lineRule="exact"/>
              <w:ind w:right="94"/>
              <w:jc w:val="center"/>
              <w:rPr>
                <w:sz w:val="24"/>
              </w:rPr>
            </w:pPr>
            <w:r>
              <w:rPr>
                <w:spacing w:val="-5"/>
                <w:sz w:val="24"/>
              </w:rPr>
              <w:t>40</w:t>
            </w:r>
          </w:p>
        </w:tc>
        <w:tc>
          <w:tcPr>
            <w:tcW w:w="1204" w:type="dxa"/>
            <w:tcBorders>
              <w:top w:val="single" w:sz="4" w:space="0" w:color="000000"/>
              <w:bottom w:val="single" w:sz="4" w:space="0" w:color="000000"/>
            </w:tcBorders>
          </w:tcPr>
          <w:p>
            <w:pPr>
              <w:pStyle w:val="TableParagraph"/>
              <w:spacing w:line="268" w:lineRule="exact"/>
              <w:ind w:left="76"/>
              <w:jc w:val="center"/>
              <w:rPr>
                <w:sz w:val="24"/>
              </w:rPr>
            </w:pPr>
            <w:r>
              <w:rPr>
                <w:spacing w:val="-5"/>
                <w:sz w:val="24"/>
              </w:rPr>
              <w:t>60</w:t>
            </w:r>
          </w:p>
        </w:tc>
        <w:tc>
          <w:tcPr>
            <w:tcW w:w="1065" w:type="dxa"/>
            <w:tcBorders>
              <w:top w:val="single" w:sz="4" w:space="0" w:color="000000"/>
              <w:bottom w:val="single" w:sz="4" w:space="0" w:color="000000"/>
            </w:tcBorders>
          </w:tcPr>
          <w:p>
            <w:pPr>
              <w:pStyle w:val="TableParagraph"/>
              <w:spacing w:line="268" w:lineRule="exact"/>
              <w:ind w:left="72"/>
              <w:jc w:val="center"/>
              <w:rPr>
                <w:sz w:val="24"/>
              </w:rPr>
            </w:pPr>
            <w:r>
              <w:rPr>
                <w:spacing w:val="-5"/>
                <w:sz w:val="24"/>
              </w:rPr>
              <w:t>80</w:t>
            </w:r>
          </w:p>
        </w:tc>
        <w:tc>
          <w:tcPr>
            <w:tcW w:w="1267" w:type="dxa"/>
            <w:tcBorders>
              <w:top w:val="single" w:sz="4" w:space="0" w:color="000000"/>
              <w:bottom w:val="single" w:sz="4" w:space="0" w:color="000000"/>
            </w:tcBorders>
          </w:tcPr>
          <w:p>
            <w:pPr>
              <w:pStyle w:val="TableParagraph"/>
              <w:spacing w:line="268" w:lineRule="exact"/>
              <w:ind w:left="382"/>
              <w:rPr>
                <w:sz w:val="24"/>
              </w:rPr>
            </w:pPr>
            <w:r>
              <w:rPr>
                <w:spacing w:val="-5"/>
                <w:sz w:val="24"/>
              </w:rPr>
              <w:t>100</w:t>
            </w:r>
          </w:p>
        </w:tc>
      </w:tr>
    </w:tbl>
    <w:p>
      <w:pPr>
        <w:spacing w:after="0" w:line="268" w:lineRule="exact"/>
        <w:rPr>
          <w:sz w:val="24"/>
        </w:rPr>
        <w:sectPr>
          <w:pgSz w:w="12240" w:h="15840"/>
          <w:pgMar w:header="0" w:footer="1012" w:top="1360" w:bottom="1200" w:left="900" w:right="80"/>
        </w:sectPr>
      </w:pPr>
    </w:p>
    <w:tbl>
      <w:tblPr>
        <w:tblW w:w="0" w:type="auto"/>
        <w:jc w:val="left"/>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5"/>
        <w:gridCol w:w="1228"/>
        <w:gridCol w:w="1037"/>
        <w:gridCol w:w="1178"/>
        <w:gridCol w:w="1204"/>
        <w:gridCol w:w="1065"/>
        <w:gridCol w:w="996"/>
      </w:tblGrid>
      <w:tr>
        <w:trPr>
          <w:trHeight w:val="1104" w:hRule="atLeast"/>
        </w:trPr>
        <w:tc>
          <w:tcPr>
            <w:tcW w:w="1525" w:type="dxa"/>
            <w:tcBorders>
              <w:top w:val="single" w:sz="4" w:space="0" w:color="000000"/>
              <w:bottom w:val="single" w:sz="4" w:space="0" w:color="000000"/>
            </w:tcBorders>
          </w:tcPr>
          <w:p>
            <w:pPr>
              <w:pStyle w:val="TableParagraph"/>
              <w:spacing w:line="268" w:lineRule="exact"/>
              <w:ind w:left="117"/>
              <w:rPr>
                <w:sz w:val="24"/>
              </w:rPr>
            </w:pPr>
            <w:r>
              <w:rPr>
                <w:spacing w:val="-2"/>
                <w:sz w:val="24"/>
              </w:rPr>
              <w:t>mTBCC</w:t>
            </w:r>
          </w:p>
          <w:p>
            <w:pPr>
              <w:pStyle w:val="TableParagraph"/>
              <w:rPr>
                <w:sz w:val="24"/>
              </w:rPr>
            </w:pPr>
          </w:p>
          <w:p>
            <w:pPr>
              <w:pStyle w:val="TableParagraph"/>
              <w:ind w:left="117"/>
              <w:rPr>
                <w:sz w:val="24"/>
              </w:rPr>
            </w:pPr>
            <w:r>
              <w:rPr>
                <w:spacing w:val="-2"/>
                <w:sz w:val="24"/>
              </w:rPr>
              <w:t>NTT(Secs)</w:t>
            </w:r>
          </w:p>
        </w:tc>
        <w:tc>
          <w:tcPr>
            <w:tcW w:w="1228" w:type="dxa"/>
            <w:tcBorders>
              <w:top w:val="single" w:sz="4" w:space="0" w:color="000000"/>
              <w:bottom w:val="single" w:sz="4" w:space="0" w:color="000000"/>
            </w:tcBorders>
          </w:tcPr>
          <w:p>
            <w:pPr>
              <w:pStyle w:val="TableParagraph"/>
              <w:spacing w:line="268" w:lineRule="exact"/>
              <w:ind w:left="340"/>
              <w:rPr>
                <w:sz w:val="24"/>
              </w:rPr>
            </w:pPr>
            <w:r>
              <w:rPr>
                <w:spacing w:val="-2"/>
                <w:sz w:val="24"/>
              </w:rPr>
              <w:t>1339.91</w:t>
            </w:r>
          </w:p>
        </w:tc>
        <w:tc>
          <w:tcPr>
            <w:tcW w:w="1037" w:type="dxa"/>
            <w:tcBorders>
              <w:top w:val="single" w:sz="4" w:space="0" w:color="000000"/>
              <w:bottom w:val="single" w:sz="4" w:space="0" w:color="000000"/>
            </w:tcBorders>
          </w:tcPr>
          <w:p>
            <w:pPr>
              <w:pStyle w:val="TableParagraph"/>
              <w:spacing w:line="268" w:lineRule="exact"/>
              <w:ind w:left="106"/>
              <w:rPr>
                <w:sz w:val="24"/>
              </w:rPr>
            </w:pPr>
            <w:r>
              <w:rPr>
                <w:spacing w:val="-2"/>
                <w:sz w:val="24"/>
              </w:rPr>
              <w:t>1543.74</w:t>
            </w:r>
          </w:p>
        </w:tc>
        <w:tc>
          <w:tcPr>
            <w:tcW w:w="1178" w:type="dxa"/>
            <w:tcBorders>
              <w:top w:val="single" w:sz="4" w:space="0" w:color="000000"/>
              <w:bottom w:val="single" w:sz="4" w:space="0" w:color="000000"/>
            </w:tcBorders>
          </w:tcPr>
          <w:p>
            <w:pPr>
              <w:pStyle w:val="TableParagraph"/>
              <w:spacing w:line="268" w:lineRule="exact"/>
              <w:ind w:left="149"/>
              <w:rPr>
                <w:sz w:val="24"/>
              </w:rPr>
            </w:pPr>
            <w:r>
              <w:rPr>
                <w:spacing w:val="-2"/>
                <w:sz w:val="24"/>
              </w:rPr>
              <w:t>1950.54</w:t>
            </w:r>
          </w:p>
        </w:tc>
        <w:tc>
          <w:tcPr>
            <w:tcW w:w="1204" w:type="dxa"/>
            <w:tcBorders>
              <w:top w:val="single" w:sz="4" w:space="0" w:color="000000"/>
              <w:bottom w:val="single" w:sz="4" w:space="0" w:color="000000"/>
            </w:tcBorders>
          </w:tcPr>
          <w:p>
            <w:pPr>
              <w:pStyle w:val="TableParagraph"/>
              <w:spacing w:line="268" w:lineRule="exact"/>
              <w:ind w:left="249"/>
              <w:rPr>
                <w:sz w:val="24"/>
              </w:rPr>
            </w:pPr>
            <w:r>
              <w:rPr>
                <w:spacing w:val="-2"/>
                <w:sz w:val="24"/>
              </w:rPr>
              <w:t>2206.32</w:t>
            </w:r>
          </w:p>
        </w:tc>
        <w:tc>
          <w:tcPr>
            <w:tcW w:w="1065" w:type="dxa"/>
            <w:tcBorders>
              <w:top w:val="single" w:sz="4" w:space="0" w:color="000000"/>
              <w:bottom w:val="single" w:sz="4" w:space="0" w:color="000000"/>
            </w:tcBorders>
          </w:tcPr>
          <w:p>
            <w:pPr>
              <w:pStyle w:val="TableParagraph"/>
              <w:spacing w:line="268" w:lineRule="exact"/>
              <w:ind w:left="177"/>
              <w:rPr>
                <w:sz w:val="24"/>
              </w:rPr>
            </w:pPr>
            <w:r>
              <w:rPr>
                <w:spacing w:val="-2"/>
                <w:sz w:val="24"/>
              </w:rPr>
              <w:t>2206.61</w:t>
            </w:r>
          </w:p>
        </w:tc>
        <w:tc>
          <w:tcPr>
            <w:tcW w:w="996" w:type="dxa"/>
            <w:tcBorders>
              <w:top w:val="single" w:sz="4" w:space="0" w:color="000000"/>
              <w:bottom w:val="single" w:sz="4" w:space="0" w:color="000000"/>
            </w:tcBorders>
          </w:tcPr>
          <w:p>
            <w:pPr>
              <w:pStyle w:val="TableParagraph"/>
              <w:spacing w:line="268" w:lineRule="exact"/>
              <w:ind w:left="111"/>
              <w:rPr>
                <w:sz w:val="24"/>
              </w:rPr>
            </w:pPr>
            <w:r>
              <w:rPr>
                <w:spacing w:val="-2"/>
                <w:sz w:val="24"/>
              </w:rPr>
              <w:t>2206.11</w:t>
            </w:r>
          </w:p>
        </w:tc>
      </w:tr>
    </w:tbl>
    <w:p>
      <w:pPr>
        <w:pStyle w:val="BodyText"/>
      </w:pPr>
    </w:p>
    <w:p>
      <w:pPr>
        <w:pStyle w:val="BodyText"/>
        <w:spacing w:before="170"/>
      </w:pPr>
    </w:p>
    <w:p>
      <w:pPr>
        <w:pStyle w:val="BodyText"/>
        <w:spacing w:line="480" w:lineRule="auto"/>
        <w:ind w:left="540" w:right="1356" w:firstLine="57"/>
        <w:jc w:val="both"/>
      </w:pPr>
      <w:r>
        <w:rPr/>
        <w:t>Tables 4.7 to 4.10, show that network transit time increases as token increases from 10 to 60, beyond which there is no substantial variation in</w:t>
      </w:r>
      <w:r>
        <w:rPr>
          <w:spacing w:val="-1"/>
        </w:rPr>
        <w:t> </w:t>
      </w:r>
      <w:r>
        <w:rPr/>
        <w:t>the network</w:t>
      </w:r>
      <w:r>
        <w:rPr>
          <w:spacing w:val="-6"/>
        </w:rPr>
        <w:t> </w:t>
      </w:r>
      <w:r>
        <w:rPr/>
        <w:t>transit time at token</w:t>
      </w:r>
      <w:r>
        <w:rPr>
          <w:spacing w:val="-1"/>
        </w:rPr>
        <w:t> </w:t>
      </w:r>
      <w:r>
        <w:rPr/>
        <w:t>of</w:t>
      </w:r>
      <w:r>
        <w:rPr>
          <w:spacing w:val="-4"/>
        </w:rPr>
        <w:t> </w:t>
      </w:r>
      <w:r>
        <w:rPr/>
        <w:t>80 and 100, because the network is saturated with token.</w:t>
      </w:r>
      <w:r>
        <w:rPr>
          <w:spacing w:val="40"/>
        </w:rPr>
        <w:t> </w:t>
      </w:r>
      <w:r>
        <w:rPr/>
        <w:t>Further, the little differences observed in the network transit time decimal points for the token of 80 and 100 occur due to the effect of self- fish node in the network.</w:t>
      </w:r>
    </w:p>
    <w:p>
      <w:pPr>
        <w:pStyle w:val="BodyText"/>
        <w:spacing w:line="482" w:lineRule="auto" w:before="165"/>
        <w:ind w:left="540" w:right="1357"/>
        <w:jc w:val="both"/>
      </w:pPr>
      <w:r>
        <w:rPr/>
        <w:t>Figures 4.7 to 4.10 are the plot of the network transit time from 50% to 80% GCC for mTBCC algorithm with different values of initial number of token per node using Helsinki simulation </w:t>
      </w:r>
      <w:r>
        <w:rPr>
          <w:spacing w:val="-2"/>
        </w:rPr>
        <w:t>environment.</w:t>
      </w:r>
    </w:p>
    <w:p>
      <w:pPr>
        <w:pStyle w:val="BodyText"/>
        <w:spacing w:before="6"/>
        <w:rPr>
          <w:sz w:val="11"/>
        </w:rPr>
      </w:pPr>
      <w:r>
        <w:rPr/>
        <w:drawing>
          <wp:anchor distT="0" distB="0" distL="0" distR="0" allowOverlap="1" layoutInCell="1" locked="0" behindDoc="1" simplePos="0" relativeHeight="487594496">
            <wp:simplePos x="0" y="0"/>
            <wp:positionH relativeFrom="page">
              <wp:posOffset>1314450</wp:posOffset>
            </wp:positionH>
            <wp:positionV relativeFrom="paragraph">
              <wp:posOffset>99404</wp:posOffset>
            </wp:positionV>
            <wp:extent cx="5144282" cy="2505456"/>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7" cstate="print"/>
                    <a:stretch>
                      <a:fillRect/>
                    </a:stretch>
                  </pic:blipFill>
                  <pic:spPr>
                    <a:xfrm>
                      <a:off x="0" y="0"/>
                      <a:ext cx="5144282" cy="2505456"/>
                    </a:xfrm>
                    <a:prstGeom prst="rect">
                      <a:avLst/>
                    </a:prstGeom>
                  </pic:spPr>
                </pic:pic>
              </a:graphicData>
            </a:graphic>
          </wp:anchor>
        </w:drawing>
      </w:r>
    </w:p>
    <w:p>
      <w:pPr>
        <w:pStyle w:val="BodyText"/>
        <w:spacing w:before="175"/>
      </w:pPr>
    </w:p>
    <w:p>
      <w:pPr>
        <w:pStyle w:val="BodyText"/>
        <w:ind w:left="641"/>
        <w:jc w:val="both"/>
      </w:pPr>
      <w:r>
        <w:rPr/>
        <w:t>Figure</w:t>
      </w:r>
      <w:r>
        <w:rPr>
          <w:spacing w:val="-4"/>
        </w:rPr>
        <w:t> </w:t>
      </w:r>
      <w:r>
        <w:rPr/>
        <w:t>4.7:</w:t>
      </w:r>
      <w:r>
        <w:rPr>
          <w:spacing w:val="-1"/>
        </w:rPr>
        <w:t> </w:t>
      </w:r>
      <w:r>
        <w:rPr/>
        <w:t>Network</w:t>
      </w:r>
      <w:r>
        <w:rPr>
          <w:spacing w:val="-6"/>
        </w:rPr>
        <w:t> </w:t>
      </w:r>
      <w:r>
        <w:rPr/>
        <w:t>Transit</w:t>
      </w:r>
      <w:r>
        <w:rPr>
          <w:spacing w:val="7"/>
        </w:rPr>
        <w:t> </w:t>
      </w:r>
      <w:r>
        <w:rPr/>
        <w:t>Time</w:t>
      </w:r>
      <w:r>
        <w:rPr>
          <w:spacing w:val="-2"/>
        </w:rPr>
        <w:t> </w:t>
      </w:r>
      <w:r>
        <w:rPr/>
        <w:t>versus</w:t>
      </w:r>
      <w:r>
        <w:rPr>
          <w:spacing w:val="-2"/>
        </w:rPr>
        <w:t> </w:t>
      </w:r>
      <w:r>
        <w:rPr/>
        <w:t>Number of</w:t>
      </w:r>
      <w:r>
        <w:rPr>
          <w:spacing w:val="-9"/>
        </w:rPr>
        <w:t> </w:t>
      </w:r>
      <w:r>
        <w:rPr/>
        <w:t>Token</w:t>
      </w:r>
      <w:r>
        <w:rPr>
          <w:spacing w:val="-6"/>
        </w:rPr>
        <w:t> </w:t>
      </w:r>
      <w:r>
        <w:rPr/>
        <w:t>per Node</w:t>
      </w:r>
      <w:r>
        <w:rPr>
          <w:spacing w:val="-6"/>
        </w:rPr>
        <w:t> </w:t>
      </w:r>
      <w:r>
        <w:rPr/>
        <w:t>for mTBCC</w:t>
      </w:r>
      <w:r>
        <w:rPr>
          <w:spacing w:val="-3"/>
        </w:rPr>
        <w:t> </w:t>
      </w:r>
      <w:r>
        <w:rPr/>
        <w:t>at</w:t>
      </w:r>
      <w:r>
        <w:rPr>
          <w:spacing w:val="4"/>
        </w:rPr>
        <w:t> </w:t>
      </w:r>
      <w:r>
        <w:rPr/>
        <w:t>50% </w:t>
      </w:r>
      <w:r>
        <w:rPr>
          <w:spacing w:val="-5"/>
        </w:rPr>
        <w:t>GCC</w:t>
      </w:r>
    </w:p>
    <w:p>
      <w:pPr>
        <w:spacing w:after="0"/>
        <w:jc w:val="both"/>
        <w:sectPr>
          <w:type w:val="continuous"/>
          <w:pgSz w:w="12240" w:h="15840"/>
          <w:pgMar w:header="0" w:footer="1012" w:top="1420" w:bottom="1200" w:left="900" w:right="80"/>
        </w:sectPr>
      </w:pPr>
    </w:p>
    <w:p>
      <w:pPr>
        <w:pStyle w:val="BodyText"/>
        <w:ind w:left="1140"/>
        <w:rPr>
          <w:sz w:val="20"/>
        </w:rPr>
      </w:pPr>
      <w:r>
        <w:rPr>
          <w:sz w:val="20"/>
        </w:rPr>
        <w:drawing>
          <wp:inline distT="0" distB="0" distL="0" distR="0">
            <wp:extent cx="5176327" cy="2711862"/>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8" cstate="print"/>
                    <a:stretch>
                      <a:fillRect/>
                    </a:stretch>
                  </pic:blipFill>
                  <pic:spPr>
                    <a:xfrm>
                      <a:off x="0" y="0"/>
                      <a:ext cx="5176327" cy="2711862"/>
                    </a:xfrm>
                    <a:prstGeom prst="rect">
                      <a:avLst/>
                    </a:prstGeom>
                  </pic:spPr>
                </pic:pic>
              </a:graphicData>
            </a:graphic>
          </wp:inline>
        </w:drawing>
      </w:r>
      <w:r>
        <w:rPr>
          <w:sz w:val="20"/>
        </w:rPr>
      </w:r>
    </w:p>
    <w:p>
      <w:pPr>
        <w:pStyle w:val="BodyText"/>
        <w:spacing w:before="179"/>
      </w:pPr>
    </w:p>
    <w:p>
      <w:pPr>
        <w:pStyle w:val="BodyText"/>
        <w:ind w:left="641"/>
      </w:pPr>
      <w:r>
        <w:rPr/>
        <w:t>Figure</w:t>
      </w:r>
      <w:r>
        <w:rPr>
          <w:spacing w:val="-4"/>
        </w:rPr>
        <w:t> </w:t>
      </w:r>
      <w:r>
        <w:rPr/>
        <w:t>4.8:</w:t>
      </w:r>
      <w:r>
        <w:rPr>
          <w:spacing w:val="-1"/>
        </w:rPr>
        <w:t> </w:t>
      </w:r>
      <w:r>
        <w:rPr/>
        <w:t>Network</w:t>
      </w:r>
      <w:r>
        <w:rPr>
          <w:spacing w:val="-6"/>
        </w:rPr>
        <w:t> </w:t>
      </w:r>
      <w:r>
        <w:rPr/>
        <w:t>Transit</w:t>
      </w:r>
      <w:r>
        <w:rPr>
          <w:spacing w:val="4"/>
        </w:rPr>
        <w:t> </w:t>
      </w:r>
      <w:r>
        <w:rPr/>
        <w:t>Time</w:t>
      </w:r>
      <w:r>
        <w:rPr>
          <w:spacing w:val="-2"/>
        </w:rPr>
        <w:t> </w:t>
      </w:r>
      <w:r>
        <w:rPr/>
        <w:t>versus</w:t>
      </w:r>
      <w:r>
        <w:rPr>
          <w:spacing w:val="1"/>
        </w:rPr>
        <w:t> </w:t>
      </w:r>
      <w:r>
        <w:rPr/>
        <w:t>Number of</w:t>
      </w:r>
      <w:r>
        <w:rPr>
          <w:spacing w:val="-8"/>
        </w:rPr>
        <w:t> </w:t>
      </w:r>
      <w:r>
        <w:rPr/>
        <w:t>Token</w:t>
      </w:r>
      <w:r>
        <w:rPr>
          <w:spacing w:val="-6"/>
        </w:rPr>
        <w:t> </w:t>
      </w:r>
      <w:r>
        <w:rPr/>
        <w:t>per Node</w:t>
      </w:r>
      <w:r>
        <w:rPr>
          <w:spacing w:val="-7"/>
        </w:rPr>
        <w:t> </w:t>
      </w:r>
      <w:r>
        <w:rPr/>
        <w:t>for mTBCC</w:t>
      </w:r>
      <w:r>
        <w:rPr>
          <w:spacing w:val="-2"/>
        </w:rPr>
        <w:t> </w:t>
      </w:r>
      <w:r>
        <w:rPr/>
        <w:t>at</w:t>
      </w:r>
      <w:r>
        <w:rPr>
          <w:spacing w:val="3"/>
        </w:rPr>
        <w:t> </w:t>
      </w:r>
      <w:r>
        <w:rPr/>
        <w:t>60%</w:t>
      </w:r>
      <w:r>
        <w:rPr>
          <w:spacing w:val="1"/>
        </w:rPr>
        <w:t> </w:t>
      </w:r>
      <w:r>
        <w:rPr>
          <w:spacing w:val="-5"/>
        </w:rPr>
        <w:t>GCC</w:t>
      </w:r>
    </w:p>
    <w:p>
      <w:pPr>
        <w:pStyle w:val="BodyText"/>
        <w:spacing w:before="182"/>
        <w:rPr>
          <w:sz w:val="20"/>
        </w:rPr>
      </w:pPr>
      <w:r>
        <w:rPr/>
        <w:drawing>
          <wp:anchor distT="0" distB="0" distL="0" distR="0" allowOverlap="1" layoutInCell="1" locked="0" behindDoc="1" simplePos="0" relativeHeight="487595008">
            <wp:simplePos x="0" y="0"/>
            <wp:positionH relativeFrom="page">
              <wp:posOffset>1219200</wp:posOffset>
            </wp:positionH>
            <wp:positionV relativeFrom="paragraph">
              <wp:posOffset>277143</wp:posOffset>
            </wp:positionV>
            <wp:extent cx="5324499" cy="3327558"/>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9" cstate="print"/>
                    <a:stretch>
                      <a:fillRect/>
                    </a:stretch>
                  </pic:blipFill>
                  <pic:spPr>
                    <a:xfrm>
                      <a:off x="0" y="0"/>
                      <a:ext cx="5324499" cy="3327558"/>
                    </a:xfrm>
                    <a:prstGeom prst="rect">
                      <a:avLst/>
                    </a:prstGeom>
                  </pic:spPr>
                </pic:pic>
              </a:graphicData>
            </a:graphic>
          </wp:anchor>
        </w:drawing>
      </w:r>
    </w:p>
    <w:p>
      <w:pPr>
        <w:pStyle w:val="BodyText"/>
        <w:spacing w:before="167"/>
      </w:pPr>
    </w:p>
    <w:p>
      <w:pPr>
        <w:pStyle w:val="BodyText"/>
        <w:ind w:left="641"/>
      </w:pPr>
      <w:r>
        <w:rPr/>
        <w:t>Figure</w:t>
      </w:r>
      <w:r>
        <w:rPr>
          <w:spacing w:val="-4"/>
        </w:rPr>
        <w:t> </w:t>
      </w:r>
      <w:r>
        <w:rPr/>
        <w:t>4.9:</w:t>
      </w:r>
      <w:r>
        <w:rPr>
          <w:spacing w:val="-1"/>
        </w:rPr>
        <w:t> </w:t>
      </w:r>
      <w:r>
        <w:rPr/>
        <w:t>Network</w:t>
      </w:r>
      <w:r>
        <w:rPr>
          <w:spacing w:val="-6"/>
        </w:rPr>
        <w:t> </w:t>
      </w:r>
      <w:r>
        <w:rPr/>
        <w:t>Transit</w:t>
      </w:r>
      <w:r>
        <w:rPr>
          <w:spacing w:val="4"/>
        </w:rPr>
        <w:t> </w:t>
      </w:r>
      <w:r>
        <w:rPr/>
        <w:t>Time</w:t>
      </w:r>
      <w:r>
        <w:rPr>
          <w:spacing w:val="-2"/>
        </w:rPr>
        <w:t> </w:t>
      </w:r>
      <w:r>
        <w:rPr/>
        <w:t>versus</w:t>
      </w:r>
      <w:r>
        <w:rPr>
          <w:spacing w:val="1"/>
        </w:rPr>
        <w:t> </w:t>
      </w:r>
      <w:r>
        <w:rPr/>
        <w:t>Number of</w:t>
      </w:r>
      <w:r>
        <w:rPr>
          <w:spacing w:val="-8"/>
        </w:rPr>
        <w:t> </w:t>
      </w:r>
      <w:r>
        <w:rPr/>
        <w:t>Token</w:t>
      </w:r>
      <w:r>
        <w:rPr>
          <w:spacing w:val="-6"/>
        </w:rPr>
        <w:t> </w:t>
      </w:r>
      <w:r>
        <w:rPr/>
        <w:t>per Node</w:t>
      </w:r>
      <w:r>
        <w:rPr>
          <w:spacing w:val="-7"/>
        </w:rPr>
        <w:t> </w:t>
      </w:r>
      <w:r>
        <w:rPr/>
        <w:t>for mTBCC</w:t>
      </w:r>
      <w:r>
        <w:rPr>
          <w:spacing w:val="-2"/>
        </w:rPr>
        <w:t> </w:t>
      </w:r>
      <w:r>
        <w:rPr/>
        <w:t>at</w:t>
      </w:r>
      <w:r>
        <w:rPr>
          <w:spacing w:val="3"/>
        </w:rPr>
        <w:t> </w:t>
      </w:r>
      <w:r>
        <w:rPr/>
        <w:t>70%</w:t>
      </w:r>
      <w:r>
        <w:rPr>
          <w:spacing w:val="1"/>
        </w:rPr>
        <w:t> </w:t>
      </w:r>
      <w:r>
        <w:rPr>
          <w:spacing w:val="-5"/>
        </w:rPr>
        <w:t>GCC</w:t>
      </w:r>
    </w:p>
    <w:p>
      <w:pPr>
        <w:spacing w:after="0"/>
        <w:sectPr>
          <w:pgSz w:w="12240" w:h="15840"/>
          <w:pgMar w:header="0" w:footer="1012" w:top="1440" w:bottom="1200" w:left="900" w:right="80"/>
        </w:sectPr>
      </w:pPr>
    </w:p>
    <w:p>
      <w:pPr>
        <w:pStyle w:val="BodyText"/>
        <w:ind w:left="1080"/>
        <w:rPr>
          <w:sz w:val="20"/>
        </w:rPr>
      </w:pPr>
      <w:r>
        <w:rPr>
          <w:sz w:val="20"/>
        </w:rPr>
        <w:drawing>
          <wp:inline distT="0" distB="0" distL="0" distR="0">
            <wp:extent cx="5255395" cy="3122771"/>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30" cstate="print"/>
                    <a:stretch>
                      <a:fillRect/>
                    </a:stretch>
                  </pic:blipFill>
                  <pic:spPr>
                    <a:xfrm>
                      <a:off x="0" y="0"/>
                      <a:ext cx="5255395" cy="3122771"/>
                    </a:xfrm>
                    <a:prstGeom prst="rect">
                      <a:avLst/>
                    </a:prstGeom>
                  </pic:spPr>
                </pic:pic>
              </a:graphicData>
            </a:graphic>
          </wp:inline>
        </w:drawing>
      </w:r>
      <w:r>
        <w:rPr>
          <w:sz w:val="20"/>
        </w:rPr>
      </w:r>
    </w:p>
    <w:p>
      <w:pPr>
        <w:pStyle w:val="BodyText"/>
        <w:spacing w:before="161"/>
      </w:pPr>
    </w:p>
    <w:p>
      <w:pPr>
        <w:pStyle w:val="BodyText"/>
        <w:ind w:left="540" w:firstLine="43"/>
        <w:jc w:val="both"/>
      </w:pPr>
      <w:r>
        <w:rPr/>
        <w:t>Figure</w:t>
      </w:r>
      <w:r>
        <w:rPr>
          <w:spacing w:val="-4"/>
        </w:rPr>
        <w:t> </w:t>
      </w:r>
      <w:r>
        <w:rPr/>
        <w:t>4.10:</w:t>
      </w:r>
      <w:r>
        <w:rPr>
          <w:spacing w:val="-1"/>
        </w:rPr>
        <w:t> </w:t>
      </w:r>
      <w:r>
        <w:rPr/>
        <w:t>Network</w:t>
      </w:r>
      <w:r>
        <w:rPr>
          <w:spacing w:val="-6"/>
        </w:rPr>
        <w:t> </w:t>
      </w:r>
      <w:r>
        <w:rPr/>
        <w:t>Transit</w:t>
      </w:r>
      <w:r>
        <w:rPr>
          <w:spacing w:val="4"/>
        </w:rPr>
        <w:t> </w:t>
      </w:r>
      <w:r>
        <w:rPr/>
        <w:t>Time</w:t>
      </w:r>
      <w:r>
        <w:rPr>
          <w:spacing w:val="2"/>
        </w:rPr>
        <w:t> </w:t>
      </w:r>
      <w:r>
        <w:rPr/>
        <w:t>versus</w:t>
      </w:r>
      <w:r>
        <w:rPr>
          <w:spacing w:val="-3"/>
        </w:rPr>
        <w:t> </w:t>
      </w:r>
      <w:r>
        <w:rPr/>
        <w:t>Number</w:t>
      </w:r>
      <w:r>
        <w:rPr>
          <w:spacing w:val="-4"/>
        </w:rPr>
        <w:t> </w:t>
      </w:r>
      <w:r>
        <w:rPr/>
        <w:t>of</w:t>
      </w:r>
      <w:r>
        <w:rPr>
          <w:spacing w:val="-8"/>
        </w:rPr>
        <w:t> </w:t>
      </w:r>
      <w:r>
        <w:rPr/>
        <w:t>Token</w:t>
      </w:r>
      <w:r>
        <w:rPr>
          <w:spacing w:val="-6"/>
        </w:rPr>
        <w:t> </w:t>
      </w:r>
      <w:r>
        <w:rPr/>
        <w:t>per Node</w:t>
      </w:r>
      <w:r>
        <w:rPr>
          <w:spacing w:val="-1"/>
        </w:rPr>
        <w:t> </w:t>
      </w:r>
      <w:r>
        <w:rPr/>
        <w:t>for mTBCC</w:t>
      </w:r>
      <w:r>
        <w:rPr>
          <w:spacing w:val="-3"/>
        </w:rPr>
        <w:t> </w:t>
      </w:r>
      <w:r>
        <w:rPr/>
        <w:t>at</w:t>
      </w:r>
      <w:r>
        <w:rPr>
          <w:spacing w:val="4"/>
        </w:rPr>
        <w:t> </w:t>
      </w:r>
      <w:r>
        <w:rPr/>
        <w:t>80%</w:t>
      </w:r>
      <w:r>
        <w:rPr>
          <w:spacing w:val="-3"/>
        </w:rPr>
        <w:t> </w:t>
      </w:r>
      <w:r>
        <w:rPr>
          <w:spacing w:val="-5"/>
        </w:rPr>
        <w:t>GCC</w:t>
      </w:r>
    </w:p>
    <w:p>
      <w:pPr>
        <w:pStyle w:val="BodyText"/>
        <w:spacing w:before="154"/>
      </w:pPr>
    </w:p>
    <w:p>
      <w:pPr>
        <w:pStyle w:val="BodyText"/>
        <w:spacing w:line="482" w:lineRule="auto"/>
        <w:ind w:left="540" w:right="1352"/>
        <w:jc w:val="both"/>
      </w:pPr>
      <w:r>
        <w:rPr/>
        <w:t>It is evident from Figure 4.7 to 4.10 that the network transit time increases linearly as token increases from 10 to 60, after which it becomes constant for the token of 80 and 100, due to the saturation of the network with token.</w:t>
      </w:r>
    </w:p>
    <w:p>
      <w:pPr>
        <w:pStyle w:val="Heading2"/>
        <w:numPr>
          <w:ilvl w:val="1"/>
          <w:numId w:val="18"/>
        </w:numPr>
        <w:tabs>
          <w:tab w:pos="1260" w:val="left" w:leader="none"/>
        </w:tabs>
        <w:spacing w:line="240" w:lineRule="auto" w:before="161" w:after="0"/>
        <w:ind w:left="1260" w:right="0" w:hanging="720"/>
        <w:jc w:val="both"/>
      </w:pPr>
      <w:bookmarkStart w:name="_TOC_250007" w:id="44"/>
      <w:r>
        <w:rPr/>
        <w:t>Comparison</w:t>
      </w:r>
      <w:r>
        <w:rPr>
          <w:spacing w:val="1"/>
        </w:rPr>
        <w:t> </w:t>
      </w:r>
      <w:r>
        <w:rPr/>
        <w:t>of</w:t>
      </w:r>
      <w:r>
        <w:rPr>
          <w:spacing w:val="-3"/>
        </w:rPr>
        <w:t> </w:t>
      </w:r>
      <w:r>
        <w:rPr/>
        <w:t>the</w:t>
      </w:r>
      <w:r>
        <w:rPr>
          <w:spacing w:val="-1"/>
        </w:rPr>
        <w:t> </w:t>
      </w:r>
      <w:bookmarkEnd w:id="44"/>
      <w:r>
        <w:rPr>
          <w:spacing w:val="-2"/>
        </w:rPr>
        <w:t>results</w:t>
      </w:r>
    </w:p>
    <w:p>
      <w:pPr>
        <w:pStyle w:val="BodyText"/>
        <w:spacing w:before="153"/>
        <w:rPr>
          <w:b/>
        </w:rPr>
      </w:pPr>
    </w:p>
    <w:p>
      <w:pPr>
        <w:pStyle w:val="BodyText"/>
        <w:spacing w:line="484" w:lineRule="auto"/>
        <w:ind w:left="540" w:right="1359"/>
        <w:jc w:val="both"/>
      </w:pPr>
      <w:r>
        <w:rPr/>
        <w:t>The comparative analysis of the various performance index for both the modified token-based congestion control and the conventional token-based congestion control are presented as follow:</w:t>
      </w:r>
    </w:p>
    <w:p>
      <w:pPr>
        <w:pStyle w:val="Heading2"/>
        <w:numPr>
          <w:ilvl w:val="2"/>
          <w:numId w:val="18"/>
        </w:numPr>
        <w:tabs>
          <w:tab w:pos="1260" w:val="left" w:leader="none"/>
        </w:tabs>
        <w:spacing w:line="240" w:lineRule="auto" w:before="153" w:after="0"/>
        <w:ind w:left="1260" w:right="0" w:hanging="720"/>
        <w:jc w:val="both"/>
      </w:pPr>
      <w:bookmarkStart w:name="_TOC_250006" w:id="45"/>
      <w:r>
        <w:rPr/>
        <w:t>Comparison</w:t>
      </w:r>
      <w:r>
        <w:rPr>
          <w:spacing w:val="-4"/>
        </w:rPr>
        <w:t> </w:t>
      </w:r>
      <w:r>
        <w:rPr/>
        <w:t>of</w:t>
      </w:r>
      <w:r>
        <w:rPr>
          <w:spacing w:val="-4"/>
        </w:rPr>
        <w:t> </w:t>
      </w:r>
      <w:r>
        <w:rPr/>
        <w:t>mTBCC</w:t>
      </w:r>
      <w:r>
        <w:rPr>
          <w:spacing w:val="-3"/>
        </w:rPr>
        <w:t> </w:t>
      </w:r>
      <w:r>
        <w:rPr/>
        <w:t>and</w:t>
      </w:r>
      <w:r>
        <w:rPr>
          <w:spacing w:val="-1"/>
        </w:rPr>
        <w:t> </w:t>
      </w:r>
      <w:r>
        <w:rPr/>
        <w:t>TBCC</w:t>
      </w:r>
      <w:r>
        <w:rPr>
          <w:spacing w:val="1"/>
        </w:rPr>
        <w:t> </w:t>
      </w:r>
      <w:r>
        <w:rPr/>
        <w:t>performance</w:t>
      </w:r>
      <w:r>
        <w:rPr>
          <w:spacing w:val="-2"/>
        </w:rPr>
        <w:t> </w:t>
      </w:r>
      <w:r>
        <w:rPr/>
        <w:t>for</w:t>
      </w:r>
      <w:r>
        <w:rPr>
          <w:spacing w:val="-7"/>
        </w:rPr>
        <w:t> </w:t>
      </w:r>
      <w:r>
        <w:rPr/>
        <w:t>dropped</w:t>
      </w:r>
      <w:r>
        <w:rPr>
          <w:spacing w:val="-1"/>
        </w:rPr>
        <w:t> </w:t>
      </w:r>
      <w:bookmarkEnd w:id="45"/>
      <w:r>
        <w:rPr>
          <w:spacing w:val="-2"/>
        </w:rPr>
        <w:t>message</w:t>
      </w:r>
    </w:p>
    <w:p>
      <w:pPr>
        <w:pStyle w:val="BodyText"/>
        <w:spacing w:line="480" w:lineRule="auto" w:before="271"/>
        <w:ind w:left="540" w:right="1357" w:firstLine="57"/>
        <w:jc w:val="both"/>
      </w:pPr>
      <w:r>
        <w:rPr/>
        <w:t>Four different values of queue size were used to determine the queue state of the nodes as well</w:t>
      </w:r>
      <w:r>
        <w:rPr>
          <w:spacing w:val="40"/>
        </w:rPr>
        <w:t> </w:t>
      </w:r>
      <w:r>
        <w:rPr/>
        <w:t>as varying the GCC expressed in percentage for different values of network connectivity as shown in Table 4.11</w:t>
      </w:r>
    </w:p>
    <w:p>
      <w:pPr>
        <w:pStyle w:val="BodyText"/>
        <w:spacing w:line="480" w:lineRule="auto" w:before="1"/>
        <w:ind w:left="540" w:right="1359"/>
        <w:jc w:val="both"/>
      </w:pPr>
      <w:r>
        <w:rPr/>
        <w:t>Table</w:t>
      </w:r>
      <w:r>
        <w:rPr>
          <w:spacing w:val="-4"/>
        </w:rPr>
        <w:t> </w:t>
      </w:r>
      <w:r>
        <w:rPr/>
        <w:t>4.11</w:t>
      </w:r>
      <w:r>
        <w:rPr>
          <w:spacing w:val="-3"/>
        </w:rPr>
        <w:t> </w:t>
      </w:r>
      <w:r>
        <w:rPr/>
        <w:t>shows</w:t>
      </w:r>
      <w:r>
        <w:rPr>
          <w:spacing w:val="-5"/>
        </w:rPr>
        <w:t> </w:t>
      </w:r>
      <w:r>
        <w:rPr/>
        <w:t>different dropped</w:t>
      </w:r>
      <w:r>
        <w:rPr>
          <w:spacing w:val="-7"/>
        </w:rPr>
        <w:t> </w:t>
      </w:r>
      <w:r>
        <w:rPr/>
        <w:t>messages</w:t>
      </w:r>
      <w:r>
        <w:rPr>
          <w:spacing w:val="-1"/>
        </w:rPr>
        <w:t> </w:t>
      </w:r>
      <w:r>
        <w:rPr/>
        <w:t>for</w:t>
      </w:r>
      <w:r>
        <w:rPr>
          <w:spacing w:val="-2"/>
        </w:rPr>
        <w:t> </w:t>
      </w:r>
      <w:r>
        <w:rPr/>
        <w:t>different queue</w:t>
      </w:r>
      <w:r>
        <w:rPr>
          <w:spacing w:val="-4"/>
        </w:rPr>
        <w:t> </w:t>
      </w:r>
      <w:r>
        <w:rPr/>
        <w:t>sizes</w:t>
      </w:r>
      <w:r>
        <w:rPr>
          <w:spacing w:val="-5"/>
        </w:rPr>
        <w:t> </w:t>
      </w:r>
      <w:r>
        <w:rPr/>
        <w:t>of</w:t>
      </w:r>
      <w:r>
        <w:rPr>
          <w:spacing w:val="-6"/>
        </w:rPr>
        <w:t> </w:t>
      </w:r>
      <w:r>
        <w:rPr/>
        <w:t>node</w:t>
      </w:r>
      <w:r>
        <w:rPr>
          <w:spacing w:val="-3"/>
        </w:rPr>
        <w:t> </w:t>
      </w:r>
      <w:r>
        <w:rPr/>
        <w:t>at</w:t>
      </w:r>
      <w:r>
        <w:rPr>
          <w:spacing w:val="-3"/>
        </w:rPr>
        <w:t> </w:t>
      </w:r>
      <w:r>
        <w:rPr/>
        <w:t>different values of network connectivity expressed in terms of GCC in percentage.</w:t>
      </w:r>
    </w:p>
    <w:p>
      <w:pPr>
        <w:spacing w:after="0" w:line="480" w:lineRule="auto"/>
        <w:jc w:val="both"/>
        <w:sectPr>
          <w:pgSz w:w="12240" w:h="15840"/>
          <w:pgMar w:header="0" w:footer="1012" w:top="1440" w:bottom="1200" w:left="900" w:right="80"/>
        </w:sectPr>
      </w:pPr>
    </w:p>
    <w:p>
      <w:pPr>
        <w:pStyle w:val="BodyText"/>
        <w:spacing w:before="77"/>
        <w:ind w:left="1261"/>
      </w:pPr>
      <w:r>
        <w:rPr/>
        <w:t>Table</w:t>
      </w:r>
      <w:r>
        <w:rPr>
          <w:spacing w:val="-4"/>
        </w:rPr>
        <w:t> </w:t>
      </w:r>
      <w:r>
        <w:rPr/>
        <w:t>4.11:</w:t>
      </w:r>
      <w:r>
        <w:rPr>
          <w:spacing w:val="-1"/>
        </w:rPr>
        <w:t> </w:t>
      </w:r>
      <w:r>
        <w:rPr/>
        <w:t>Dropped</w:t>
      </w:r>
      <w:r>
        <w:rPr>
          <w:spacing w:val="-3"/>
        </w:rPr>
        <w:t> </w:t>
      </w:r>
      <w:r>
        <w:rPr/>
        <w:t>message</w:t>
      </w:r>
      <w:r>
        <w:rPr>
          <w:spacing w:val="-4"/>
        </w:rPr>
        <w:t> </w:t>
      </w:r>
      <w:r>
        <w:rPr/>
        <w:t>comparison</w:t>
      </w:r>
      <w:r>
        <w:rPr>
          <w:spacing w:val="-2"/>
        </w:rPr>
        <w:t> </w:t>
      </w:r>
      <w:r>
        <w:rPr/>
        <w:t>for</w:t>
      </w:r>
      <w:r>
        <w:rPr>
          <w:spacing w:val="-2"/>
        </w:rPr>
        <w:t> </w:t>
      </w:r>
      <w:r>
        <w:rPr/>
        <w:t>mTBCC</w:t>
      </w:r>
      <w:r>
        <w:rPr>
          <w:spacing w:val="-5"/>
        </w:rPr>
        <w:t> </w:t>
      </w:r>
      <w:r>
        <w:rPr/>
        <w:t>and</w:t>
      </w:r>
      <w:r>
        <w:rPr>
          <w:spacing w:val="-2"/>
        </w:rPr>
        <w:t> </w:t>
      </w:r>
      <w:r>
        <w:rPr>
          <w:spacing w:val="-4"/>
        </w:rPr>
        <w:t>TBCC</w:t>
      </w:r>
    </w:p>
    <w:p>
      <w:pPr>
        <w:pStyle w:val="BodyText"/>
        <w:spacing w:before="207" w:after="1"/>
        <w:rPr>
          <w:sz w:val="20"/>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1"/>
        <w:gridCol w:w="1109"/>
        <w:gridCol w:w="1041"/>
        <w:gridCol w:w="1128"/>
        <w:gridCol w:w="1032"/>
        <w:gridCol w:w="1027"/>
        <w:gridCol w:w="1406"/>
        <w:gridCol w:w="1185"/>
        <w:gridCol w:w="1031"/>
      </w:tblGrid>
      <w:tr>
        <w:trPr>
          <w:trHeight w:val="1104" w:hRule="atLeast"/>
        </w:trPr>
        <w:tc>
          <w:tcPr>
            <w:tcW w:w="1251" w:type="dxa"/>
            <w:tcBorders>
              <w:top w:val="single" w:sz="4" w:space="0" w:color="000000"/>
              <w:bottom w:val="single" w:sz="4" w:space="0" w:color="000000"/>
              <w:right w:val="single" w:sz="4" w:space="0" w:color="000000"/>
            </w:tcBorders>
          </w:tcPr>
          <w:p>
            <w:pPr>
              <w:pStyle w:val="TableParagraph"/>
              <w:spacing w:line="268" w:lineRule="exact"/>
              <w:ind w:left="117"/>
              <w:rPr>
                <w:sz w:val="24"/>
              </w:rPr>
            </w:pPr>
            <w:r>
              <w:rPr>
                <w:spacing w:val="-2"/>
                <w:sz w:val="24"/>
              </w:rPr>
              <w:t>connected</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pacing w:val="-4"/>
                <w:sz w:val="24"/>
              </w:rPr>
              <w:t>TBCC</w:t>
            </w:r>
          </w:p>
          <w:p>
            <w:pPr>
              <w:pStyle w:val="TableParagraph"/>
              <w:rPr>
                <w:sz w:val="24"/>
              </w:rPr>
            </w:pPr>
          </w:p>
          <w:p>
            <w:pPr>
              <w:pStyle w:val="TableParagraph"/>
              <w:ind w:left="105"/>
              <w:rPr>
                <w:sz w:val="24"/>
              </w:rPr>
            </w:pPr>
            <w:r>
              <w:rPr>
                <w:sz w:val="24"/>
              </w:rPr>
              <w:t>(QS-</w:t>
            </w:r>
            <w:r>
              <w:rPr>
                <w:spacing w:val="-5"/>
                <w:sz w:val="24"/>
              </w:rPr>
              <w:t>10)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0"/>
              <w:rPr>
                <w:sz w:val="24"/>
              </w:rPr>
            </w:pPr>
            <w:r>
              <w:rPr>
                <w:spacing w:val="-2"/>
                <w:sz w:val="24"/>
              </w:rPr>
              <w:t>mTBCC</w:t>
            </w:r>
          </w:p>
          <w:p>
            <w:pPr>
              <w:pStyle w:val="TableParagraph"/>
              <w:rPr>
                <w:sz w:val="24"/>
              </w:rPr>
            </w:pPr>
          </w:p>
          <w:p>
            <w:pPr>
              <w:pStyle w:val="TableParagraph"/>
              <w:ind w:left="100"/>
              <w:rPr>
                <w:sz w:val="24"/>
              </w:rPr>
            </w:pPr>
            <w:r>
              <w:rPr>
                <w:sz w:val="24"/>
              </w:rPr>
              <w:t>(QS-</w:t>
            </w:r>
            <w:r>
              <w:rPr>
                <w:spacing w:val="-5"/>
                <w:sz w:val="24"/>
              </w:rPr>
              <w:t>10)</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1"/>
              <w:rPr>
                <w:sz w:val="24"/>
              </w:rPr>
            </w:pPr>
            <w:r>
              <w:rPr>
                <w:spacing w:val="-4"/>
                <w:sz w:val="24"/>
              </w:rPr>
              <w:t>TBCC</w:t>
            </w:r>
          </w:p>
          <w:p>
            <w:pPr>
              <w:pStyle w:val="TableParagraph"/>
              <w:rPr>
                <w:sz w:val="24"/>
              </w:rPr>
            </w:pPr>
          </w:p>
          <w:p>
            <w:pPr>
              <w:pStyle w:val="TableParagraph"/>
              <w:ind w:left="101"/>
              <w:rPr>
                <w:sz w:val="24"/>
              </w:rPr>
            </w:pPr>
            <w:r>
              <w:rPr>
                <w:sz w:val="24"/>
              </w:rPr>
              <w:t>(QS-</w:t>
            </w:r>
            <w:r>
              <w:rPr>
                <w:spacing w:val="-5"/>
                <w:sz w:val="24"/>
              </w:rPr>
              <w:t>20)</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1"/>
              <w:rPr>
                <w:sz w:val="24"/>
              </w:rPr>
            </w:pPr>
            <w:r>
              <w:rPr>
                <w:spacing w:val="-2"/>
                <w:sz w:val="24"/>
              </w:rPr>
              <w:t>mTBCC</w:t>
            </w:r>
          </w:p>
          <w:p>
            <w:pPr>
              <w:pStyle w:val="TableParagraph"/>
              <w:rPr>
                <w:sz w:val="24"/>
              </w:rPr>
            </w:pPr>
          </w:p>
          <w:p>
            <w:pPr>
              <w:pStyle w:val="TableParagraph"/>
              <w:ind w:left="101"/>
              <w:rPr>
                <w:sz w:val="24"/>
              </w:rPr>
            </w:pPr>
            <w:r>
              <w:rPr>
                <w:sz w:val="24"/>
              </w:rPr>
              <w:t>(QS-</w:t>
            </w:r>
            <w:r>
              <w:rPr>
                <w:spacing w:val="-5"/>
                <w:sz w:val="24"/>
              </w:rPr>
              <w:t>20)</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2"/>
              <w:rPr>
                <w:sz w:val="24"/>
              </w:rPr>
            </w:pPr>
            <w:r>
              <w:rPr>
                <w:spacing w:val="-4"/>
                <w:sz w:val="24"/>
              </w:rPr>
              <w:t>TBCC</w:t>
            </w:r>
          </w:p>
          <w:p>
            <w:pPr>
              <w:pStyle w:val="TableParagraph"/>
              <w:rPr>
                <w:sz w:val="24"/>
              </w:rPr>
            </w:pPr>
          </w:p>
          <w:p>
            <w:pPr>
              <w:pStyle w:val="TableParagraph"/>
              <w:ind w:left="102"/>
              <w:rPr>
                <w:sz w:val="24"/>
              </w:rPr>
            </w:pPr>
            <w:r>
              <w:rPr>
                <w:sz w:val="24"/>
              </w:rPr>
              <w:t>(QS-</w:t>
            </w:r>
            <w:r>
              <w:rPr>
                <w:spacing w:val="-5"/>
                <w:sz w:val="24"/>
              </w:rPr>
              <w:t>30)</w:t>
            </w:r>
          </w:p>
        </w:tc>
        <w:tc>
          <w:tcPr>
            <w:tcW w:w="140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2"/>
              <w:rPr>
                <w:sz w:val="24"/>
              </w:rPr>
            </w:pPr>
            <w:r>
              <w:rPr>
                <w:spacing w:val="-2"/>
                <w:sz w:val="24"/>
              </w:rPr>
              <w:t>mTBCC</w:t>
            </w:r>
          </w:p>
          <w:p>
            <w:pPr>
              <w:pStyle w:val="TableParagraph"/>
              <w:rPr>
                <w:sz w:val="24"/>
              </w:rPr>
            </w:pPr>
          </w:p>
          <w:p>
            <w:pPr>
              <w:pStyle w:val="TableParagraph"/>
              <w:ind w:left="102"/>
              <w:rPr>
                <w:sz w:val="24"/>
              </w:rPr>
            </w:pPr>
            <w:r>
              <w:rPr>
                <w:sz w:val="24"/>
              </w:rPr>
              <w:t>(QS-</w:t>
            </w:r>
            <w:r>
              <w:rPr>
                <w:spacing w:val="-5"/>
                <w:sz w:val="24"/>
              </w:rPr>
              <w:t>30)</w:t>
            </w:r>
          </w:p>
        </w:tc>
        <w:tc>
          <w:tcPr>
            <w:tcW w:w="1185"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8"/>
              <w:rPr>
                <w:sz w:val="24"/>
              </w:rPr>
            </w:pPr>
            <w:r>
              <w:rPr>
                <w:spacing w:val="-4"/>
                <w:sz w:val="24"/>
              </w:rPr>
              <w:t>TBCC</w:t>
            </w:r>
          </w:p>
          <w:p>
            <w:pPr>
              <w:pStyle w:val="TableParagraph"/>
              <w:rPr>
                <w:sz w:val="24"/>
              </w:rPr>
            </w:pPr>
          </w:p>
          <w:p>
            <w:pPr>
              <w:pStyle w:val="TableParagraph"/>
              <w:ind w:left="108"/>
              <w:rPr>
                <w:sz w:val="24"/>
              </w:rPr>
            </w:pPr>
            <w:r>
              <w:rPr>
                <w:sz w:val="24"/>
              </w:rPr>
              <w:t>(QS-</w:t>
            </w:r>
            <w:r>
              <w:rPr>
                <w:spacing w:val="-5"/>
                <w:sz w:val="24"/>
              </w:rPr>
              <w:t>40)</w:t>
            </w:r>
          </w:p>
        </w:tc>
        <w:tc>
          <w:tcPr>
            <w:tcW w:w="1031" w:type="dxa"/>
            <w:tcBorders>
              <w:top w:val="single" w:sz="4" w:space="0" w:color="000000"/>
              <w:left w:val="single" w:sz="4" w:space="0" w:color="000000"/>
              <w:bottom w:val="single" w:sz="4" w:space="0" w:color="000000"/>
            </w:tcBorders>
          </w:tcPr>
          <w:p>
            <w:pPr>
              <w:pStyle w:val="TableParagraph"/>
              <w:spacing w:line="268" w:lineRule="exact"/>
              <w:ind w:left="104"/>
              <w:rPr>
                <w:sz w:val="24"/>
              </w:rPr>
            </w:pPr>
            <w:r>
              <w:rPr>
                <w:spacing w:val="-2"/>
                <w:sz w:val="24"/>
              </w:rPr>
              <w:t>mTBCC</w:t>
            </w:r>
          </w:p>
          <w:p>
            <w:pPr>
              <w:pStyle w:val="TableParagraph"/>
              <w:rPr>
                <w:sz w:val="24"/>
              </w:rPr>
            </w:pPr>
          </w:p>
          <w:p>
            <w:pPr>
              <w:pStyle w:val="TableParagraph"/>
              <w:ind w:left="104"/>
              <w:rPr>
                <w:sz w:val="24"/>
              </w:rPr>
            </w:pPr>
            <w:r>
              <w:rPr>
                <w:sz w:val="24"/>
              </w:rPr>
              <w:t>(QS-</w:t>
            </w:r>
            <w:r>
              <w:rPr>
                <w:spacing w:val="-5"/>
                <w:sz w:val="24"/>
              </w:rPr>
              <w:t>40)</w:t>
            </w:r>
          </w:p>
        </w:tc>
      </w:tr>
      <w:tr>
        <w:trPr>
          <w:trHeight w:val="410" w:hRule="atLeast"/>
        </w:trPr>
        <w:tc>
          <w:tcPr>
            <w:tcW w:w="1251" w:type="dxa"/>
            <w:tcBorders>
              <w:top w:val="single" w:sz="4" w:space="0" w:color="000000"/>
            </w:tcBorders>
          </w:tcPr>
          <w:p>
            <w:pPr>
              <w:pStyle w:val="TableParagraph"/>
              <w:spacing w:line="268" w:lineRule="exact"/>
              <w:ind w:left="117"/>
              <w:rPr>
                <w:sz w:val="24"/>
              </w:rPr>
            </w:pPr>
            <w:r>
              <w:rPr>
                <w:spacing w:val="-5"/>
                <w:sz w:val="24"/>
              </w:rPr>
              <w:t>50%</w:t>
            </w:r>
          </w:p>
        </w:tc>
        <w:tc>
          <w:tcPr>
            <w:tcW w:w="1109" w:type="dxa"/>
            <w:tcBorders>
              <w:top w:val="single" w:sz="4" w:space="0" w:color="000000"/>
            </w:tcBorders>
          </w:tcPr>
          <w:p>
            <w:pPr>
              <w:pStyle w:val="TableParagraph"/>
              <w:spacing w:line="268" w:lineRule="exact"/>
              <w:ind w:left="110"/>
              <w:rPr>
                <w:sz w:val="24"/>
              </w:rPr>
            </w:pPr>
            <w:r>
              <w:rPr>
                <w:spacing w:val="-2"/>
                <w:sz w:val="24"/>
              </w:rPr>
              <w:t>22893</w:t>
            </w:r>
          </w:p>
        </w:tc>
        <w:tc>
          <w:tcPr>
            <w:tcW w:w="1041" w:type="dxa"/>
            <w:tcBorders>
              <w:top w:val="single" w:sz="4" w:space="0" w:color="000000"/>
            </w:tcBorders>
          </w:tcPr>
          <w:p>
            <w:pPr>
              <w:pStyle w:val="TableParagraph"/>
              <w:spacing w:line="268" w:lineRule="exact"/>
              <w:ind w:left="105"/>
              <w:rPr>
                <w:sz w:val="24"/>
              </w:rPr>
            </w:pPr>
            <w:r>
              <w:rPr>
                <w:spacing w:val="-2"/>
                <w:sz w:val="24"/>
              </w:rPr>
              <w:t>21504</w:t>
            </w:r>
          </w:p>
        </w:tc>
        <w:tc>
          <w:tcPr>
            <w:tcW w:w="1128" w:type="dxa"/>
            <w:tcBorders>
              <w:top w:val="single" w:sz="4" w:space="0" w:color="000000"/>
            </w:tcBorders>
          </w:tcPr>
          <w:p>
            <w:pPr>
              <w:pStyle w:val="TableParagraph"/>
              <w:spacing w:line="268" w:lineRule="exact"/>
              <w:ind w:left="106"/>
              <w:rPr>
                <w:sz w:val="24"/>
              </w:rPr>
            </w:pPr>
            <w:r>
              <w:rPr>
                <w:spacing w:val="-2"/>
                <w:sz w:val="24"/>
              </w:rPr>
              <w:t>17012</w:t>
            </w:r>
          </w:p>
        </w:tc>
        <w:tc>
          <w:tcPr>
            <w:tcW w:w="1032" w:type="dxa"/>
            <w:tcBorders>
              <w:top w:val="single" w:sz="4" w:space="0" w:color="000000"/>
            </w:tcBorders>
          </w:tcPr>
          <w:p>
            <w:pPr>
              <w:pStyle w:val="TableParagraph"/>
              <w:spacing w:line="268" w:lineRule="exact"/>
              <w:ind w:left="106"/>
              <w:rPr>
                <w:sz w:val="24"/>
              </w:rPr>
            </w:pPr>
            <w:r>
              <w:rPr>
                <w:spacing w:val="-2"/>
                <w:sz w:val="24"/>
              </w:rPr>
              <w:t>15467</w:t>
            </w:r>
          </w:p>
        </w:tc>
        <w:tc>
          <w:tcPr>
            <w:tcW w:w="1027" w:type="dxa"/>
            <w:tcBorders>
              <w:top w:val="single" w:sz="4" w:space="0" w:color="000000"/>
            </w:tcBorders>
          </w:tcPr>
          <w:p>
            <w:pPr>
              <w:pStyle w:val="TableParagraph"/>
              <w:spacing w:line="268" w:lineRule="exact"/>
              <w:ind w:left="107"/>
              <w:rPr>
                <w:sz w:val="24"/>
              </w:rPr>
            </w:pPr>
            <w:r>
              <w:rPr>
                <w:spacing w:val="-2"/>
                <w:sz w:val="24"/>
              </w:rPr>
              <w:t>16292</w:t>
            </w:r>
          </w:p>
        </w:tc>
        <w:tc>
          <w:tcPr>
            <w:tcW w:w="1406" w:type="dxa"/>
            <w:tcBorders>
              <w:top w:val="single" w:sz="4" w:space="0" w:color="000000"/>
            </w:tcBorders>
          </w:tcPr>
          <w:p>
            <w:pPr>
              <w:pStyle w:val="TableParagraph"/>
              <w:spacing w:line="268" w:lineRule="exact"/>
              <w:ind w:left="107"/>
              <w:rPr>
                <w:sz w:val="24"/>
              </w:rPr>
            </w:pPr>
            <w:r>
              <w:rPr>
                <w:spacing w:val="-2"/>
                <w:sz w:val="24"/>
              </w:rPr>
              <w:t>15031</w:t>
            </w:r>
          </w:p>
        </w:tc>
        <w:tc>
          <w:tcPr>
            <w:tcW w:w="1185" w:type="dxa"/>
            <w:tcBorders>
              <w:top w:val="single" w:sz="4" w:space="0" w:color="000000"/>
            </w:tcBorders>
          </w:tcPr>
          <w:p>
            <w:pPr>
              <w:pStyle w:val="TableParagraph"/>
              <w:spacing w:line="268" w:lineRule="exact"/>
              <w:ind w:left="113"/>
              <w:rPr>
                <w:sz w:val="24"/>
              </w:rPr>
            </w:pPr>
            <w:r>
              <w:rPr>
                <w:spacing w:val="-2"/>
                <w:sz w:val="24"/>
              </w:rPr>
              <w:t>14759</w:t>
            </w:r>
          </w:p>
        </w:tc>
        <w:tc>
          <w:tcPr>
            <w:tcW w:w="1031" w:type="dxa"/>
            <w:tcBorders>
              <w:top w:val="single" w:sz="4" w:space="0" w:color="000000"/>
            </w:tcBorders>
          </w:tcPr>
          <w:p>
            <w:pPr>
              <w:pStyle w:val="TableParagraph"/>
              <w:spacing w:line="268" w:lineRule="exact"/>
              <w:ind w:left="109"/>
              <w:rPr>
                <w:sz w:val="24"/>
              </w:rPr>
            </w:pPr>
            <w:r>
              <w:rPr>
                <w:spacing w:val="-2"/>
                <w:sz w:val="24"/>
              </w:rPr>
              <w:t>14599</w:t>
            </w:r>
          </w:p>
        </w:tc>
      </w:tr>
      <w:tr>
        <w:trPr>
          <w:trHeight w:val="552" w:hRule="atLeast"/>
        </w:trPr>
        <w:tc>
          <w:tcPr>
            <w:tcW w:w="1251" w:type="dxa"/>
          </w:tcPr>
          <w:p>
            <w:pPr>
              <w:pStyle w:val="TableParagraph"/>
              <w:spacing w:before="133"/>
              <w:ind w:left="117"/>
              <w:rPr>
                <w:sz w:val="24"/>
              </w:rPr>
            </w:pPr>
            <w:r>
              <w:rPr>
                <w:spacing w:val="-5"/>
                <w:sz w:val="24"/>
              </w:rPr>
              <w:t>60%</w:t>
            </w:r>
          </w:p>
        </w:tc>
        <w:tc>
          <w:tcPr>
            <w:tcW w:w="1109" w:type="dxa"/>
          </w:tcPr>
          <w:p>
            <w:pPr>
              <w:pStyle w:val="TableParagraph"/>
              <w:spacing w:before="133"/>
              <w:ind w:left="110"/>
              <w:rPr>
                <w:sz w:val="24"/>
              </w:rPr>
            </w:pPr>
            <w:r>
              <w:rPr>
                <w:spacing w:val="-2"/>
                <w:sz w:val="24"/>
              </w:rPr>
              <w:t>11136</w:t>
            </w:r>
          </w:p>
        </w:tc>
        <w:tc>
          <w:tcPr>
            <w:tcW w:w="1041" w:type="dxa"/>
          </w:tcPr>
          <w:p>
            <w:pPr>
              <w:pStyle w:val="TableParagraph"/>
              <w:spacing w:before="133"/>
              <w:ind w:left="105"/>
              <w:rPr>
                <w:sz w:val="24"/>
              </w:rPr>
            </w:pPr>
            <w:r>
              <w:rPr>
                <w:spacing w:val="-2"/>
                <w:sz w:val="24"/>
              </w:rPr>
              <w:t>10737</w:t>
            </w:r>
          </w:p>
        </w:tc>
        <w:tc>
          <w:tcPr>
            <w:tcW w:w="1128" w:type="dxa"/>
          </w:tcPr>
          <w:p>
            <w:pPr>
              <w:pStyle w:val="TableParagraph"/>
              <w:spacing w:before="133"/>
              <w:ind w:left="106"/>
              <w:rPr>
                <w:sz w:val="24"/>
              </w:rPr>
            </w:pPr>
            <w:r>
              <w:rPr>
                <w:spacing w:val="-4"/>
                <w:sz w:val="24"/>
              </w:rPr>
              <w:t>9402</w:t>
            </w:r>
          </w:p>
        </w:tc>
        <w:tc>
          <w:tcPr>
            <w:tcW w:w="1032" w:type="dxa"/>
          </w:tcPr>
          <w:p>
            <w:pPr>
              <w:pStyle w:val="TableParagraph"/>
              <w:spacing w:before="133"/>
              <w:ind w:left="106"/>
              <w:rPr>
                <w:sz w:val="24"/>
              </w:rPr>
            </w:pPr>
            <w:r>
              <w:rPr>
                <w:spacing w:val="-4"/>
                <w:sz w:val="24"/>
              </w:rPr>
              <w:t>8828</w:t>
            </w:r>
          </w:p>
        </w:tc>
        <w:tc>
          <w:tcPr>
            <w:tcW w:w="1027" w:type="dxa"/>
          </w:tcPr>
          <w:p>
            <w:pPr>
              <w:pStyle w:val="TableParagraph"/>
              <w:spacing w:before="133"/>
              <w:ind w:left="107"/>
              <w:rPr>
                <w:sz w:val="24"/>
              </w:rPr>
            </w:pPr>
            <w:r>
              <w:rPr>
                <w:spacing w:val="-4"/>
                <w:sz w:val="24"/>
              </w:rPr>
              <w:t>8500</w:t>
            </w:r>
          </w:p>
        </w:tc>
        <w:tc>
          <w:tcPr>
            <w:tcW w:w="1406" w:type="dxa"/>
          </w:tcPr>
          <w:p>
            <w:pPr>
              <w:pStyle w:val="TableParagraph"/>
              <w:spacing w:before="133"/>
              <w:ind w:left="107"/>
              <w:rPr>
                <w:sz w:val="24"/>
              </w:rPr>
            </w:pPr>
            <w:r>
              <w:rPr>
                <w:spacing w:val="-4"/>
                <w:sz w:val="24"/>
              </w:rPr>
              <w:t>8293</w:t>
            </w:r>
          </w:p>
        </w:tc>
        <w:tc>
          <w:tcPr>
            <w:tcW w:w="1185" w:type="dxa"/>
          </w:tcPr>
          <w:p>
            <w:pPr>
              <w:pStyle w:val="TableParagraph"/>
              <w:spacing w:before="133"/>
              <w:ind w:left="113"/>
              <w:rPr>
                <w:sz w:val="24"/>
              </w:rPr>
            </w:pPr>
            <w:r>
              <w:rPr>
                <w:spacing w:val="-4"/>
                <w:sz w:val="24"/>
              </w:rPr>
              <w:t>6190</w:t>
            </w:r>
          </w:p>
        </w:tc>
        <w:tc>
          <w:tcPr>
            <w:tcW w:w="1031" w:type="dxa"/>
          </w:tcPr>
          <w:p>
            <w:pPr>
              <w:pStyle w:val="TableParagraph"/>
              <w:spacing w:before="133"/>
              <w:ind w:left="109"/>
              <w:rPr>
                <w:sz w:val="24"/>
              </w:rPr>
            </w:pPr>
            <w:r>
              <w:rPr>
                <w:spacing w:val="-4"/>
                <w:sz w:val="24"/>
              </w:rPr>
              <w:t>5460</w:t>
            </w:r>
          </w:p>
        </w:tc>
      </w:tr>
      <w:tr>
        <w:trPr>
          <w:trHeight w:val="552" w:hRule="atLeast"/>
        </w:trPr>
        <w:tc>
          <w:tcPr>
            <w:tcW w:w="1251" w:type="dxa"/>
          </w:tcPr>
          <w:p>
            <w:pPr>
              <w:pStyle w:val="TableParagraph"/>
              <w:spacing w:before="133"/>
              <w:ind w:left="117"/>
              <w:rPr>
                <w:sz w:val="24"/>
              </w:rPr>
            </w:pPr>
            <w:r>
              <w:rPr>
                <w:spacing w:val="-5"/>
                <w:sz w:val="24"/>
              </w:rPr>
              <w:t>70%</w:t>
            </w:r>
          </w:p>
        </w:tc>
        <w:tc>
          <w:tcPr>
            <w:tcW w:w="1109" w:type="dxa"/>
          </w:tcPr>
          <w:p>
            <w:pPr>
              <w:pStyle w:val="TableParagraph"/>
              <w:spacing w:before="133"/>
              <w:ind w:left="110"/>
              <w:rPr>
                <w:sz w:val="24"/>
              </w:rPr>
            </w:pPr>
            <w:r>
              <w:rPr>
                <w:spacing w:val="-4"/>
                <w:sz w:val="24"/>
              </w:rPr>
              <w:t>3389</w:t>
            </w:r>
          </w:p>
        </w:tc>
        <w:tc>
          <w:tcPr>
            <w:tcW w:w="1041" w:type="dxa"/>
          </w:tcPr>
          <w:p>
            <w:pPr>
              <w:pStyle w:val="TableParagraph"/>
              <w:spacing w:before="133"/>
              <w:ind w:left="105"/>
              <w:rPr>
                <w:sz w:val="24"/>
              </w:rPr>
            </w:pPr>
            <w:r>
              <w:rPr>
                <w:spacing w:val="-4"/>
                <w:sz w:val="24"/>
              </w:rPr>
              <w:t>3037</w:t>
            </w:r>
          </w:p>
        </w:tc>
        <w:tc>
          <w:tcPr>
            <w:tcW w:w="1128" w:type="dxa"/>
          </w:tcPr>
          <w:p>
            <w:pPr>
              <w:pStyle w:val="TableParagraph"/>
              <w:spacing w:before="133"/>
              <w:ind w:left="106"/>
              <w:rPr>
                <w:sz w:val="24"/>
              </w:rPr>
            </w:pPr>
            <w:r>
              <w:rPr>
                <w:spacing w:val="-4"/>
                <w:sz w:val="24"/>
              </w:rPr>
              <w:t>2962</w:t>
            </w:r>
          </w:p>
        </w:tc>
        <w:tc>
          <w:tcPr>
            <w:tcW w:w="1032" w:type="dxa"/>
          </w:tcPr>
          <w:p>
            <w:pPr>
              <w:pStyle w:val="TableParagraph"/>
              <w:spacing w:before="133"/>
              <w:ind w:left="106"/>
              <w:rPr>
                <w:sz w:val="24"/>
              </w:rPr>
            </w:pPr>
            <w:r>
              <w:rPr>
                <w:spacing w:val="-4"/>
                <w:sz w:val="24"/>
              </w:rPr>
              <w:t>2830</w:t>
            </w:r>
          </w:p>
        </w:tc>
        <w:tc>
          <w:tcPr>
            <w:tcW w:w="1027" w:type="dxa"/>
          </w:tcPr>
          <w:p>
            <w:pPr>
              <w:pStyle w:val="TableParagraph"/>
              <w:spacing w:before="133"/>
              <w:ind w:left="107"/>
              <w:rPr>
                <w:sz w:val="24"/>
              </w:rPr>
            </w:pPr>
            <w:r>
              <w:rPr>
                <w:spacing w:val="-4"/>
                <w:sz w:val="24"/>
              </w:rPr>
              <w:t>2762</w:t>
            </w:r>
          </w:p>
        </w:tc>
        <w:tc>
          <w:tcPr>
            <w:tcW w:w="1406" w:type="dxa"/>
          </w:tcPr>
          <w:p>
            <w:pPr>
              <w:pStyle w:val="TableParagraph"/>
              <w:spacing w:before="133"/>
              <w:ind w:left="107"/>
              <w:rPr>
                <w:sz w:val="24"/>
              </w:rPr>
            </w:pPr>
            <w:r>
              <w:rPr>
                <w:spacing w:val="-4"/>
                <w:sz w:val="24"/>
              </w:rPr>
              <w:t>2733</w:t>
            </w:r>
          </w:p>
        </w:tc>
        <w:tc>
          <w:tcPr>
            <w:tcW w:w="1185" w:type="dxa"/>
          </w:tcPr>
          <w:p>
            <w:pPr>
              <w:pStyle w:val="TableParagraph"/>
              <w:spacing w:before="133"/>
              <w:ind w:left="113"/>
              <w:rPr>
                <w:sz w:val="24"/>
              </w:rPr>
            </w:pPr>
            <w:r>
              <w:rPr>
                <w:spacing w:val="-4"/>
                <w:sz w:val="24"/>
              </w:rPr>
              <w:t>1484</w:t>
            </w:r>
          </w:p>
        </w:tc>
        <w:tc>
          <w:tcPr>
            <w:tcW w:w="1031" w:type="dxa"/>
          </w:tcPr>
          <w:p>
            <w:pPr>
              <w:pStyle w:val="TableParagraph"/>
              <w:spacing w:before="133"/>
              <w:ind w:left="109"/>
              <w:rPr>
                <w:sz w:val="24"/>
              </w:rPr>
            </w:pPr>
            <w:r>
              <w:rPr>
                <w:spacing w:val="-4"/>
                <w:sz w:val="24"/>
              </w:rPr>
              <w:t>1436</w:t>
            </w:r>
          </w:p>
        </w:tc>
      </w:tr>
      <w:tr>
        <w:trPr>
          <w:trHeight w:val="697" w:hRule="atLeast"/>
        </w:trPr>
        <w:tc>
          <w:tcPr>
            <w:tcW w:w="1251" w:type="dxa"/>
            <w:tcBorders>
              <w:bottom w:val="single" w:sz="4" w:space="0" w:color="000000"/>
            </w:tcBorders>
          </w:tcPr>
          <w:p>
            <w:pPr>
              <w:pStyle w:val="TableParagraph"/>
              <w:spacing w:before="133"/>
              <w:ind w:left="117"/>
              <w:rPr>
                <w:sz w:val="24"/>
              </w:rPr>
            </w:pPr>
            <w:r>
              <w:rPr>
                <w:spacing w:val="-5"/>
                <w:sz w:val="24"/>
              </w:rPr>
              <w:t>80%</w:t>
            </w:r>
          </w:p>
        </w:tc>
        <w:tc>
          <w:tcPr>
            <w:tcW w:w="1109" w:type="dxa"/>
            <w:tcBorders>
              <w:bottom w:val="single" w:sz="4" w:space="0" w:color="000000"/>
            </w:tcBorders>
          </w:tcPr>
          <w:p>
            <w:pPr>
              <w:pStyle w:val="TableParagraph"/>
              <w:spacing w:before="133"/>
              <w:ind w:left="110"/>
              <w:rPr>
                <w:sz w:val="24"/>
              </w:rPr>
            </w:pPr>
            <w:r>
              <w:rPr>
                <w:spacing w:val="-4"/>
                <w:sz w:val="24"/>
              </w:rPr>
              <w:t>1174</w:t>
            </w:r>
          </w:p>
        </w:tc>
        <w:tc>
          <w:tcPr>
            <w:tcW w:w="1041" w:type="dxa"/>
            <w:tcBorders>
              <w:bottom w:val="single" w:sz="4" w:space="0" w:color="000000"/>
            </w:tcBorders>
          </w:tcPr>
          <w:p>
            <w:pPr>
              <w:pStyle w:val="TableParagraph"/>
              <w:spacing w:before="133"/>
              <w:ind w:left="105"/>
              <w:rPr>
                <w:sz w:val="24"/>
              </w:rPr>
            </w:pPr>
            <w:r>
              <w:rPr>
                <w:spacing w:val="-5"/>
                <w:sz w:val="24"/>
              </w:rPr>
              <w:t>759</w:t>
            </w:r>
          </w:p>
        </w:tc>
        <w:tc>
          <w:tcPr>
            <w:tcW w:w="1128" w:type="dxa"/>
            <w:tcBorders>
              <w:bottom w:val="single" w:sz="4" w:space="0" w:color="000000"/>
            </w:tcBorders>
          </w:tcPr>
          <w:p>
            <w:pPr>
              <w:pStyle w:val="TableParagraph"/>
              <w:spacing w:before="133"/>
              <w:ind w:left="106"/>
              <w:rPr>
                <w:sz w:val="24"/>
              </w:rPr>
            </w:pPr>
            <w:r>
              <w:rPr>
                <w:spacing w:val="-5"/>
                <w:sz w:val="24"/>
              </w:rPr>
              <w:t>954</w:t>
            </w:r>
          </w:p>
        </w:tc>
        <w:tc>
          <w:tcPr>
            <w:tcW w:w="1032" w:type="dxa"/>
            <w:tcBorders>
              <w:bottom w:val="single" w:sz="4" w:space="0" w:color="000000"/>
            </w:tcBorders>
          </w:tcPr>
          <w:p>
            <w:pPr>
              <w:pStyle w:val="TableParagraph"/>
              <w:spacing w:before="133"/>
              <w:ind w:left="106"/>
              <w:rPr>
                <w:sz w:val="24"/>
              </w:rPr>
            </w:pPr>
            <w:r>
              <w:rPr>
                <w:spacing w:val="-5"/>
                <w:sz w:val="24"/>
              </w:rPr>
              <w:t>720</w:t>
            </w:r>
          </w:p>
        </w:tc>
        <w:tc>
          <w:tcPr>
            <w:tcW w:w="1027" w:type="dxa"/>
            <w:tcBorders>
              <w:bottom w:val="single" w:sz="4" w:space="0" w:color="000000"/>
            </w:tcBorders>
          </w:tcPr>
          <w:p>
            <w:pPr>
              <w:pStyle w:val="TableParagraph"/>
              <w:spacing w:before="133"/>
              <w:ind w:left="107"/>
              <w:rPr>
                <w:sz w:val="24"/>
              </w:rPr>
            </w:pPr>
            <w:r>
              <w:rPr>
                <w:spacing w:val="-5"/>
                <w:sz w:val="24"/>
              </w:rPr>
              <w:t>802</w:t>
            </w:r>
          </w:p>
        </w:tc>
        <w:tc>
          <w:tcPr>
            <w:tcW w:w="1406" w:type="dxa"/>
            <w:tcBorders>
              <w:bottom w:val="single" w:sz="4" w:space="0" w:color="000000"/>
            </w:tcBorders>
          </w:tcPr>
          <w:p>
            <w:pPr>
              <w:pStyle w:val="TableParagraph"/>
              <w:spacing w:before="133"/>
              <w:ind w:left="107"/>
              <w:rPr>
                <w:sz w:val="24"/>
              </w:rPr>
            </w:pPr>
            <w:r>
              <w:rPr>
                <w:spacing w:val="-5"/>
                <w:sz w:val="24"/>
              </w:rPr>
              <w:t>710</w:t>
            </w:r>
          </w:p>
        </w:tc>
        <w:tc>
          <w:tcPr>
            <w:tcW w:w="1185" w:type="dxa"/>
            <w:tcBorders>
              <w:bottom w:val="single" w:sz="4" w:space="0" w:color="000000"/>
            </w:tcBorders>
          </w:tcPr>
          <w:p>
            <w:pPr>
              <w:pStyle w:val="TableParagraph"/>
              <w:spacing w:before="133"/>
              <w:ind w:left="113"/>
              <w:rPr>
                <w:sz w:val="24"/>
              </w:rPr>
            </w:pPr>
            <w:r>
              <w:rPr>
                <w:spacing w:val="-5"/>
                <w:sz w:val="24"/>
              </w:rPr>
              <w:t>707</w:t>
            </w:r>
          </w:p>
        </w:tc>
        <w:tc>
          <w:tcPr>
            <w:tcW w:w="1031" w:type="dxa"/>
            <w:tcBorders>
              <w:bottom w:val="single" w:sz="4" w:space="0" w:color="000000"/>
            </w:tcBorders>
          </w:tcPr>
          <w:p>
            <w:pPr>
              <w:pStyle w:val="TableParagraph"/>
              <w:spacing w:before="133"/>
              <w:ind w:left="109"/>
              <w:rPr>
                <w:sz w:val="24"/>
              </w:rPr>
            </w:pPr>
            <w:r>
              <w:rPr>
                <w:spacing w:val="-5"/>
                <w:sz w:val="24"/>
              </w:rPr>
              <w:t>702</w:t>
            </w:r>
          </w:p>
        </w:tc>
      </w:tr>
    </w:tbl>
    <w:p>
      <w:pPr>
        <w:pStyle w:val="BodyText"/>
      </w:pPr>
    </w:p>
    <w:p>
      <w:pPr>
        <w:pStyle w:val="BodyText"/>
        <w:spacing w:before="152"/>
      </w:pPr>
    </w:p>
    <w:p>
      <w:pPr>
        <w:pStyle w:val="BodyText"/>
        <w:spacing w:line="482" w:lineRule="auto"/>
        <w:ind w:left="540" w:right="1354"/>
        <w:jc w:val="both"/>
      </w:pPr>
      <w:r>
        <w:rPr/>
        <w:t>It is observed in</w:t>
      </w:r>
      <w:r>
        <w:rPr>
          <w:spacing w:val="-2"/>
        </w:rPr>
        <w:t> </w:t>
      </w:r>
      <w:r>
        <w:rPr/>
        <w:t>Table 4.11 that dropped message decreases as network connectivity increases in terms GCC expressed in percentage from 50% to 80% regardless of the queue size and mTBCC algorithm significantly reduced the amount of dropped messages as compared to the</w:t>
      </w:r>
      <w:r>
        <w:rPr>
          <w:spacing w:val="40"/>
        </w:rPr>
        <w:t> </w:t>
      </w:r>
      <w:r>
        <w:rPr/>
        <w:t>conventional TBCC algorithm</w:t>
      </w:r>
    </w:p>
    <w:p>
      <w:pPr>
        <w:pStyle w:val="BodyText"/>
        <w:spacing w:line="482" w:lineRule="auto" w:before="148"/>
        <w:ind w:left="540" w:right="1351"/>
        <w:jc w:val="both"/>
      </w:pPr>
      <w:r>
        <w:rPr/>
        <w:t>Figure 4.11 to 4.14 are the plots of comparison of dropped messages for different values of</w:t>
      </w:r>
      <w:r>
        <w:rPr>
          <w:spacing w:val="40"/>
        </w:rPr>
        <w:t> </w:t>
      </w:r>
      <w:r>
        <w:rPr/>
        <w:t>queue size for both mTBCC algorithm and conventional TBCC algorithm at different values of GCC expressed in percentage using Helsinki simulation environment.</w:t>
      </w:r>
    </w:p>
    <w:p>
      <w:pPr>
        <w:spacing w:after="0" w:line="482" w:lineRule="auto"/>
        <w:jc w:val="both"/>
        <w:sectPr>
          <w:pgSz w:w="12240" w:h="15840"/>
          <w:pgMar w:header="0" w:footer="1012" w:top="1360" w:bottom="1200" w:left="900" w:right="80"/>
        </w:sectPr>
      </w:pPr>
    </w:p>
    <w:p>
      <w:pPr>
        <w:pStyle w:val="BodyText"/>
        <w:ind w:left="540"/>
        <w:rPr>
          <w:sz w:val="20"/>
        </w:rPr>
      </w:pPr>
      <w:r>
        <w:rPr>
          <w:sz w:val="20"/>
        </w:rPr>
        <w:drawing>
          <wp:inline distT="0" distB="0" distL="0" distR="0">
            <wp:extent cx="4988065" cy="293922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31" cstate="print"/>
                    <a:stretch>
                      <a:fillRect/>
                    </a:stretch>
                  </pic:blipFill>
                  <pic:spPr>
                    <a:xfrm>
                      <a:off x="0" y="0"/>
                      <a:ext cx="4988065" cy="2939224"/>
                    </a:xfrm>
                    <a:prstGeom prst="rect">
                      <a:avLst/>
                    </a:prstGeom>
                  </pic:spPr>
                </pic:pic>
              </a:graphicData>
            </a:graphic>
          </wp:inline>
        </w:drawing>
      </w:r>
      <w:r>
        <w:rPr>
          <w:sz w:val="20"/>
        </w:rPr>
      </w:r>
    </w:p>
    <w:p>
      <w:pPr>
        <w:pStyle w:val="BodyText"/>
        <w:spacing w:before="148"/>
      </w:pPr>
    </w:p>
    <w:p>
      <w:pPr>
        <w:pStyle w:val="BodyText"/>
        <w:ind w:left="540"/>
      </w:pPr>
      <w:r>
        <w:rPr/>
        <w:t>Figure</w:t>
      </w:r>
      <w:r>
        <w:rPr>
          <w:spacing w:val="-5"/>
        </w:rPr>
        <w:t> </w:t>
      </w:r>
      <w:r>
        <w:rPr/>
        <w:t>4.11:</w:t>
      </w:r>
      <w:r>
        <w:rPr>
          <w:spacing w:val="-1"/>
        </w:rPr>
        <w:t> </w:t>
      </w:r>
      <w:r>
        <w:rPr/>
        <w:t>Comparison</w:t>
      </w:r>
      <w:r>
        <w:rPr>
          <w:spacing w:val="-6"/>
        </w:rPr>
        <w:t> </w:t>
      </w:r>
      <w:r>
        <w:rPr/>
        <w:t>of</w:t>
      </w:r>
      <w:r>
        <w:rPr>
          <w:spacing w:val="-8"/>
        </w:rPr>
        <w:t> </w:t>
      </w:r>
      <w:r>
        <w:rPr/>
        <w:t>Dropped</w:t>
      </w:r>
      <w:r>
        <w:rPr>
          <w:spacing w:val="-1"/>
        </w:rPr>
        <w:t> </w:t>
      </w:r>
      <w:r>
        <w:rPr/>
        <w:t>Messages</w:t>
      </w:r>
      <w:r>
        <w:rPr>
          <w:spacing w:val="-3"/>
        </w:rPr>
        <w:t> </w:t>
      </w:r>
      <w:r>
        <w:rPr/>
        <w:t>versus</w:t>
      </w:r>
      <w:r>
        <w:rPr>
          <w:spacing w:val="-3"/>
        </w:rPr>
        <w:t> </w:t>
      </w:r>
      <w:r>
        <w:rPr/>
        <w:t>GCC</w:t>
      </w:r>
      <w:r>
        <w:rPr>
          <w:spacing w:val="3"/>
        </w:rPr>
        <w:t> </w:t>
      </w:r>
      <w:r>
        <w:rPr/>
        <w:t>for mTBCC</w:t>
      </w:r>
      <w:r>
        <w:rPr>
          <w:spacing w:val="-3"/>
        </w:rPr>
        <w:t> </w:t>
      </w:r>
      <w:r>
        <w:rPr/>
        <w:t>and</w:t>
      </w:r>
      <w:r>
        <w:rPr>
          <w:spacing w:val="-1"/>
        </w:rPr>
        <w:t> </w:t>
      </w:r>
      <w:r>
        <w:rPr/>
        <w:t>TBCC at</w:t>
      </w:r>
      <w:r>
        <w:rPr>
          <w:spacing w:val="5"/>
        </w:rPr>
        <w:t> </w:t>
      </w:r>
      <w:r>
        <w:rPr/>
        <w:t>(QS-</w:t>
      </w:r>
      <w:r>
        <w:rPr>
          <w:spacing w:val="-5"/>
        </w:rPr>
        <w:t>10)</w:t>
      </w:r>
    </w:p>
    <w:p>
      <w:pPr>
        <w:pStyle w:val="BodyText"/>
        <w:spacing w:before="186"/>
        <w:rPr>
          <w:sz w:val="20"/>
        </w:rPr>
      </w:pPr>
      <w:r>
        <w:rPr/>
        <w:drawing>
          <wp:anchor distT="0" distB="0" distL="0" distR="0" allowOverlap="1" layoutInCell="1" locked="0" behindDoc="1" simplePos="0" relativeHeight="487595520">
            <wp:simplePos x="0" y="0"/>
            <wp:positionH relativeFrom="page">
              <wp:posOffset>914400</wp:posOffset>
            </wp:positionH>
            <wp:positionV relativeFrom="paragraph">
              <wp:posOffset>279810</wp:posOffset>
            </wp:positionV>
            <wp:extent cx="5096006" cy="277949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2" cstate="print"/>
                    <a:stretch>
                      <a:fillRect/>
                    </a:stretch>
                  </pic:blipFill>
                  <pic:spPr>
                    <a:xfrm>
                      <a:off x="0" y="0"/>
                      <a:ext cx="5096006" cy="2779490"/>
                    </a:xfrm>
                    <a:prstGeom prst="rect">
                      <a:avLst/>
                    </a:prstGeom>
                  </pic:spPr>
                </pic:pic>
              </a:graphicData>
            </a:graphic>
          </wp:anchor>
        </w:drawing>
      </w:r>
    </w:p>
    <w:p>
      <w:pPr>
        <w:pStyle w:val="BodyText"/>
        <w:spacing w:before="190"/>
      </w:pPr>
    </w:p>
    <w:p>
      <w:pPr>
        <w:pStyle w:val="BodyText"/>
        <w:ind w:left="540"/>
      </w:pPr>
      <w:r>
        <w:rPr/>
        <w:t>Figure</w:t>
      </w:r>
      <w:r>
        <w:rPr>
          <w:spacing w:val="-5"/>
        </w:rPr>
        <w:t> </w:t>
      </w:r>
      <w:r>
        <w:rPr/>
        <w:t>4.12:</w:t>
      </w:r>
      <w:r>
        <w:rPr>
          <w:spacing w:val="-1"/>
        </w:rPr>
        <w:t> </w:t>
      </w:r>
      <w:r>
        <w:rPr/>
        <w:t>Comparison</w:t>
      </w:r>
      <w:r>
        <w:rPr>
          <w:spacing w:val="-6"/>
        </w:rPr>
        <w:t> </w:t>
      </w:r>
      <w:r>
        <w:rPr/>
        <w:t>of</w:t>
      </w:r>
      <w:r>
        <w:rPr>
          <w:spacing w:val="-8"/>
        </w:rPr>
        <w:t> </w:t>
      </w:r>
      <w:r>
        <w:rPr/>
        <w:t>Dropped</w:t>
      </w:r>
      <w:r>
        <w:rPr>
          <w:spacing w:val="-1"/>
        </w:rPr>
        <w:t> </w:t>
      </w:r>
      <w:r>
        <w:rPr/>
        <w:t>Messages</w:t>
      </w:r>
      <w:r>
        <w:rPr>
          <w:spacing w:val="-3"/>
        </w:rPr>
        <w:t> </w:t>
      </w:r>
      <w:r>
        <w:rPr/>
        <w:t>versus</w:t>
      </w:r>
      <w:r>
        <w:rPr>
          <w:spacing w:val="-3"/>
        </w:rPr>
        <w:t> </w:t>
      </w:r>
      <w:r>
        <w:rPr/>
        <w:t>GCC</w:t>
      </w:r>
      <w:r>
        <w:rPr>
          <w:spacing w:val="3"/>
        </w:rPr>
        <w:t> </w:t>
      </w:r>
      <w:r>
        <w:rPr/>
        <w:t>for mTBCC</w:t>
      </w:r>
      <w:r>
        <w:rPr>
          <w:spacing w:val="-3"/>
        </w:rPr>
        <w:t> </w:t>
      </w:r>
      <w:r>
        <w:rPr/>
        <w:t>and</w:t>
      </w:r>
      <w:r>
        <w:rPr>
          <w:spacing w:val="-1"/>
        </w:rPr>
        <w:t> </w:t>
      </w:r>
      <w:r>
        <w:rPr/>
        <w:t>TBCC at</w:t>
      </w:r>
      <w:r>
        <w:rPr>
          <w:spacing w:val="5"/>
        </w:rPr>
        <w:t> </w:t>
      </w:r>
      <w:r>
        <w:rPr/>
        <w:t>(QS-</w:t>
      </w:r>
      <w:r>
        <w:rPr>
          <w:spacing w:val="-5"/>
        </w:rPr>
        <w:t>20)</w:t>
      </w:r>
    </w:p>
    <w:p>
      <w:pPr>
        <w:spacing w:after="0"/>
        <w:sectPr>
          <w:pgSz w:w="12240" w:h="15840"/>
          <w:pgMar w:header="0" w:footer="1012" w:top="1440" w:bottom="1200" w:left="900" w:right="80"/>
        </w:sectPr>
      </w:pPr>
    </w:p>
    <w:p>
      <w:pPr>
        <w:pStyle w:val="BodyText"/>
        <w:ind w:left="540"/>
        <w:rPr>
          <w:sz w:val="20"/>
        </w:rPr>
      </w:pPr>
      <w:r>
        <w:rPr>
          <w:sz w:val="20"/>
        </w:rPr>
        <w:drawing>
          <wp:inline distT="0" distB="0" distL="0" distR="0">
            <wp:extent cx="5063261" cy="2839212"/>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3" cstate="print"/>
                    <a:stretch>
                      <a:fillRect/>
                    </a:stretch>
                  </pic:blipFill>
                  <pic:spPr>
                    <a:xfrm>
                      <a:off x="0" y="0"/>
                      <a:ext cx="5063261" cy="2839212"/>
                    </a:xfrm>
                    <a:prstGeom prst="rect">
                      <a:avLst/>
                    </a:prstGeom>
                  </pic:spPr>
                </pic:pic>
              </a:graphicData>
            </a:graphic>
          </wp:inline>
        </w:drawing>
      </w:r>
      <w:r>
        <w:rPr>
          <w:sz w:val="20"/>
        </w:rPr>
      </w:r>
    </w:p>
    <w:p>
      <w:pPr>
        <w:pStyle w:val="BodyText"/>
        <w:spacing w:before="185"/>
      </w:pPr>
    </w:p>
    <w:p>
      <w:pPr>
        <w:pStyle w:val="BodyText"/>
        <w:ind w:left="540"/>
        <w:jc w:val="both"/>
      </w:pPr>
      <w:r>
        <w:rPr/>
        <w:t>Figure</w:t>
      </w:r>
      <w:r>
        <w:rPr>
          <w:spacing w:val="-5"/>
        </w:rPr>
        <w:t> </w:t>
      </w:r>
      <w:r>
        <w:rPr/>
        <w:t>4.13:</w:t>
      </w:r>
      <w:r>
        <w:rPr>
          <w:spacing w:val="-1"/>
        </w:rPr>
        <w:t> </w:t>
      </w:r>
      <w:r>
        <w:rPr/>
        <w:t>Comparison</w:t>
      </w:r>
      <w:r>
        <w:rPr>
          <w:spacing w:val="-6"/>
        </w:rPr>
        <w:t> </w:t>
      </w:r>
      <w:r>
        <w:rPr/>
        <w:t>of</w:t>
      </w:r>
      <w:r>
        <w:rPr>
          <w:spacing w:val="-8"/>
        </w:rPr>
        <w:t> </w:t>
      </w:r>
      <w:r>
        <w:rPr/>
        <w:t>Dropped</w:t>
      </w:r>
      <w:r>
        <w:rPr>
          <w:spacing w:val="-1"/>
        </w:rPr>
        <w:t> </w:t>
      </w:r>
      <w:r>
        <w:rPr/>
        <w:t>Messages</w:t>
      </w:r>
      <w:r>
        <w:rPr>
          <w:spacing w:val="-3"/>
        </w:rPr>
        <w:t> </w:t>
      </w:r>
      <w:r>
        <w:rPr/>
        <w:t>versus</w:t>
      </w:r>
      <w:r>
        <w:rPr>
          <w:spacing w:val="-3"/>
        </w:rPr>
        <w:t> </w:t>
      </w:r>
      <w:r>
        <w:rPr/>
        <w:t>GCC</w:t>
      </w:r>
      <w:r>
        <w:rPr>
          <w:spacing w:val="3"/>
        </w:rPr>
        <w:t> </w:t>
      </w:r>
      <w:r>
        <w:rPr/>
        <w:t>for mTBCC</w:t>
      </w:r>
      <w:r>
        <w:rPr>
          <w:spacing w:val="-3"/>
        </w:rPr>
        <w:t> </w:t>
      </w:r>
      <w:r>
        <w:rPr/>
        <w:t>and</w:t>
      </w:r>
      <w:r>
        <w:rPr>
          <w:spacing w:val="-1"/>
        </w:rPr>
        <w:t> </w:t>
      </w:r>
      <w:r>
        <w:rPr/>
        <w:t>TBCC at</w:t>
      </w:r>
      <w:r>
        <w:rPr>
          <w:spacing w:val="5"/>
        </w:rPr>
        <w:t> </w:t>
      </w:r>
      <w:r>
        <w:rPr/>
        <w:t>(QS-</w:t>
      </w:r>
      <w:r>
        <w:rPr>
          <w:spacing w:val="-5"/>
        </w:rPr>
        <w:t>30)</w:t>
      </w:r>
    </w:p>
    <w:p>
      <w:pPr>
        <w:pStyle w:val="BodyText"/>
        <w:spacing w:before="186"/>
        <w:rPr>
          <w:sz w:val="20"/>
        </w:rPr>
      </w:pPr>
      <w:r>
        <w:rPr/>
        <w:drawing>
          <wp:anchor distT="0" distB="0" distL="0" distR="0" allowOverlap="1" layoutInCell="1" locked="0" behindDoc="1" simplePos="0" relativeHeight="487596032">
            <wp:simplePos x="0" y="0"/>
            <wp:positionH relativeFrom="page">
              <wp:posOffset>914400</wp:posOffset>
            </wp:positionH>
            <wp:positionV relativeFrom="paragraph">
              <wp:posOffset>279810</wp:posOffset>
            </wp:positionV>
            <wp:extent cx="5141508" cy="2694432"/>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4" cstate="print"/>
                    <a:stretch>
                      <a:fillRect/>
                    </a:stretch>
                  </pic:blipFill>
                  <pic:spPr>
                    <a:xfrm>
                      <a:off x="0" y="0"/>
                      <a:ext cx="5141508" cy="2694432"/>
                    </a:xfrm>
                    <a:prstGeom prst="rect">
                      <a:avLst/>
                    </a:prstGeom>
                  </pic:spPr>
                </pic:pic>
              </a:graphicData>
            </a:graphic>
          </wp:anchor>
        </w:drawing>
      </w:r>
    </w:p>
    <w:p>
      <w:pPr>
        <w:pStyle w:val="BodyText"/>
        <w:spacing w:before="146"/>
      </w:pPr>
    </w:p>
    <w:p>
      <w:pPr>
        <w:pStyle w:val="BodyText"/>
        <w:ind w:left="540"/>
        <w:jc w:val="both"/>
      </w:pPr>
      <w:r>
        <w:rPr/>
        <w:t>Figure</w:t>
      </w:r>
      <w:r>
        <w:rPr>
          <w:spacing w:val="-5"/>
        </w:rPr>
        <w:t> </w:t>
      </w:r>
      <w:r>
        <w:rPr/>
        <w:t>4.14:</w:t>
      </w:r>
      <w:r>
        <w:rPr>
          <w:spacing w:val="-1"/>
        </w:rPr>
        <w:t> </w:t>
      </w:r>
      <w:r>
        <w:rPr/>
        <w:t>Comparison</w:t>
      </w:r>
      <w:r>
        <w:rPr>
          <w:spacing w:val="-6"/>
        </w:rPr>
        <w:t> </w:t>
      </w:r>
      <w:r>
        <w:rPr/>
        <w:t>of</w:t>
      </w:r>
      <w:r>
        <w:rPr>
          <w:spacing w:val="-8"/>
        </w:rPr>
        <w:t> </w:t>
      </w:r>
      <w:r>
        <w:rPr/>
        <w:t>Dropped</w:t>
      </w:r>
      <w:r>
        <w:rPr>
          <w:spacing w:val="-1"/>
        </w:rPr>
        <w:t> </w:t>
      </w:r>
      <w:r>
        <w:rPr/>
        <w:t>Messages</w:t>
      </w:r>
      <w:r>
        <w:rPr>
          <w:spacing w:val="-3"/>
        </w:rPr>
        <w:t> </w:t>
      </w:r>
      <w:r>
        <w:rPr/>
        <w:t>versus</w:t>
      </w:r>
      <w:r>
        <w:rPr>
          <w:spacing w:val="-3"/>
        </w:rPr>
        <w:t> </w:t>
      </w:r>
      <w:r>
        <w:rPr/>
        <w:t>GCC</w:t>
      </w:r>
      <w:r>
        <w:rPr>
          <w:spacing w:val="3"/>
        </w:rPr>
        <w:t> </w:t>
      </w:r>
      <w:r>
        <w:rPr/>
        <w:t>for mTBCC</w:t>
      </w:r>
      <w:r>
        <w:rPr>
          <w:spacing w:val="-3"/>
        </w:rPr>
        <w:t> </w:t>
      </w:r>
      <w:r>
        <w:rPr/>
        <w:t>and</w:t>
      </w:r>
      <w:r>
        <w:rPr>
          <w:spacing w:val="-1"/>
        </w:rPr>
        <w:t> </w:t>
      </w:r>
      <w:r>
        <w:rPr/>
        <w:t>TBCC at</w:t>
      </w:r>
      <w:r>
        <w:rPr>
          <w:spacing w:val="5"/>
        </w:rPr>
        <w:t> </w:t>
      </w:r>
      <w:r>
        <w:rPr/>
        <w:t>(QS-</w:t>
      </w:r>
      <w:r>
        <w:rPr>
          <w:spacing w:val="-5"/>
        </w:rPr>
        <w:t>40)</w:t>
      </w:r>
    </w:p>
    <w:p>
      <w:pPr>
        <w:pStyle w:val="BodyText"/>
        <w:spacing w:before="114"/>
      </w:pPr>
    </w:p>
    <w:p>
      <w:pPr>
        <w:pStyle w:val="BodyText"/>
        <w:spacing w:line="480" w:lineRule="auto"/>
        <w:ind w:left="540" w:right="1351"/>
        <w:jc w:val="both"/>
      </w:pPr>
      <w:r>
        <w:rPr/>
        <w:t>From Figure 4.11 to 4.14, it is observed from the bar charts that the modified token-based congestion control algorithm significantly minimized the number of dropped messages</w:t>
      </w:r>
      <w:r>
        <w:rPr>
          <w:spacing w:val="40"/>
        </w:rPr>
        <w:t> </w:t>
      </w:r>
      <w:r>
        <w:rPr/>
        <w:t>regardless of the queue size as compared with conventional token-based congestion control algorithm</w:t>
      </w:r>
      <w:r>
        <w:rPr>
          <w:spacing w:val="-8"/>
        </w:rPr>
        <w:t> </w:t>
      </w:r>
      <w:r>
        <w:rPr/>
        <w:t>as</w:t>
      </w:r>
      <w:r>
        <w:rPr>
          <w:spacing w:val="-2"/>
        </w:rPr>
        <w:t> </w:t>
      </w:r>
      <w:r>
        <w:rPr/>
        <w:t>the</w:t>
      </w:r>
      <w:r>
        <w:rPr>
          <w:spacing w:val="-1"/>
        </w:rPr>
        <w:t> </w:t>
      </w:r>
      <w:r>
        <w:rPr/>
        <w:t>network</w:t>
      </w:r>
      <w:r>
        <w:rPr>
          <w:spacing w:val="-5"/>
        </w:rPr>
        <w:t> </w:t>
      </w:r>
      <w:r>
        <w:rPr/>
        <w:t>connectivity is</w:t>
      </w:r>
      <w:r>
        <w:rPr>
          <w:spacing w:val="2"/>
        </w:rPr>
        <w:t> </w:t>
      </w:r>
      <w:r>
        <w:rPr/>
        <w:t>increased</w:t>
      </w:r>
      <w:r>
        <w:rPr>
          <w:spacing w:val="4"/>
        </w:rPr>
        <w:t> </w:t>
      </w:r>
      <w:r>
        <w:rPr/>
        <w:t>in</w:t>
      </w:r>
      <w:r>
        <w:rPr>
          <w:spacing w:val="-5"/>
        </w:rPr>
        <w:t> </w:t>
      </w:r>
      <w:r>
        <w:rPr/>
        <w:t>terms</w:t>
      </w:r>
      <w:r>
        <w:rPr>
          <w:spacing w:val="5"/>
        </w:rPr>
        <w:t> </w:t>
      </w:r>
      <w:r>
        <w:rPr/>
        <w:t>of</w:t>
      </w:r>
      <w:r>
        <w:rPr>
          <w:spacing w:val="-8"/>
        </w:rPr>
        <w:t> </w:t>
      </w:r>
      <w:r>
        <w:rPr/>
        <w:t>GCC</w:t>
      </w:r>
      <w:r>
        <w:rPr>
          <w:spacing w:val="-1"/>
        </w:rPr>
        <w:t> </w:t>
      </w:r>
      <w:r>
        <w:rPr/>
        <w:t>expressed</w:t>
      </w:r>
      <w:r>
        <w:rPr>
          <w:spacing w:val="4"/>
        </w:rPr>
        <w:t> </w:t>
      </w:r>
      <w:r>
        <w:rPr/>
        <w:t>in</w:t>
      </w:r>
      <w:r>
        <w:rPr>
          <w:spacing w:val="-5"/>
        </w:rPr>
        <w:t> </w:t>
      </w:r>
      <w:r>
        <w:rPr/>
        <w:t>percentage </w:t>
      </w:r>
      <w:r>
        <w:rPr>
          <w:spacing w:val="-4"/>
        </w:rPr>
        <w:t>from</w:t>
      </w:r>
    </w:p>
    <w:p>
      <w:pPr>
        <w:spacing w:after="0" w:line="480" w:lineRule="auto"/>
        <w:jc w:val="both"/>
        <w:sectPr>
          <w:pgSz w:w="12240" w:h="15840"/>
          <w:pgMar w:header="0" w:footer="1012" w:top="1440" w:bottom="1200" w:left="900" w:right="80"/>
        </w:sectPr>
      </w:pPr>
    </w:p>
    <w:p>
      <w:pPr>
        <w:pStyle w:val="BodyText"/>
        <w:spacing w:line="482" w:lineRule="auto" w:before="72"/>
        <w:ind w:left="540" w:right="1366"/>
        <w:jc w:val="both"/>
      </w:pPr>
      <w:r>
        <w:rPr/>
        <w:t>50% to 80%.</w:t>
      </w:r>
      <w:r>
        <w:rPr>
          <w:spacing w:val="-2"/>
        </w:rPr>
        <w:t> </w:t>
      </w:r>
      <w:r>
        <w:rPr/>
        <w:t>This</w:t>
      </w:r>
      <w:r>
        <w:rPr>
          <w:spacing w:val="-3"/>
        </w:rPr>
        <w:t> </w:t>
      </w:r>
      <w:r>
        <w:rPr/>
        <w:t>occurs</w:t>
      </w:r>
      <w:r>
        <w:rPr>
          <w:spacing w:val="-3"/>
        </w:rPr>
        <w:t> </w:t>
      </w:r>
      <w:r>
        <w:rPr/>
        <w:t>due</w:t>
      </w:r>
      <w:r>
        <w:rPr>
          <w:spacing w:val="-2"/>
        </w:rPr>
        <w:t> </w:t>
      </w:r>
      <w:r>
        <w:rPr/>
        <w:t>to</w:t>
      </w:r>
      <w:r>
        <w:rPr>
          <w:spacing w:val="-1"/>
        </w:rPr>
        <w:t> </w:t>
      </w:r>
      <w:r>
        <w:rPr/>
        <w:t>the fact that mTBCC</w:t>
      </w:r>
      <w:r>
        <w:rPr>
          <w:spacing w:val="-3"/>
        </w:rPr>
        <w:t> </w:t>
      </w:r>
      <w:r>
        <w:rPr/>
        <w:t>algorithm</w:t>
      </w:r>
      <w:r>
        <w:rPr>
          <w:spacing w:val="-1"/>
        </w:rPr>
        <w:t> </w:t>
      </w:r>
      <w:r>
        <w:rPr/>
        <w:t>has</w:t>
      </w:r>
      <w:r>
        <w:rPr>
          <w:spacing w:val="-3"/>
        </w:rPr>
        <w:t> </w:t>
      </w:r>
      <w:r>
        <w:rPr/>
        <w:t>effective</w:t>
      </w:r>
      <w:r>
        <w:rPr>
          <w:spacing w:val="-2"/>
        </w:rPr>
        <w:t> </w:t>
      </w:r>
      <w:r>
        <w:rPr/>
        <w:t>resource</w:t>
      </w:r>
      <w:r>
        <w:rPr>
          <w:spacing w:val="-2"/>
        </w:rPr>
        <w:t> </w:t>
      </w:r>
      <w:r>
        <w:rPr/>
        <w:t>utilization and fairness by rerouting the message from more congested to congestion free node of the </w:t>
      </w:r>
      <w:r>
        <w:rPr>
          <w:spacing w:val="-2"/>
        </w:rPr>
        <w:t>OppNet.</w:t>
      </w:r>
    </w:p>
    <w:p>
      <w:pPr>
        <w:pStyle w:val="ListParagraph"/>
        <w:numPr>
          <w:ilvl w:val="3"/>
          <w:numId w:val="18"/>
        </w:numPr>
        <w:tabs>
          <w:tab w:pos="1259" w:val="left" w:leader="none"/>
        </w:tabs>
        <w:spacing w:line="240" w:lineRule="auto" w:before="156" w:after="0"/>
        <w:ind w:left="1259" w:right="0" w:hanging="719"/>
        <w:jc w:val="left"/>
        <w:rPr>
          <w:i/>
          <w:sz w:val="24"/>
        </w:rPr>
      </w:pPr>
      <w:r>
        <w:rPr>
          <w:i/>
          <w:sz w:val="24"/>
        </w:rPr>
        <w:t>Percentage</w:t>
      </w:r>
      <w:r>
        <w:rPr>
          <w:i/>
          <w:spacing w:val="-4"/>
          <w:sz w:val="24"/>
        </w:rPr>
        <w:t> </w:t>
      </w:r>
      <w:r>
        <w:rPr>
          <w:i/>
          <w:sz w:val="24"/>
        </w:rPr>
        <w:t>improvement</w:t>
      </w:r>
      <w:r>
        <w:rPr>
          <w:i/>
          <w:spacing w:val="-1"/>
          <w:sz w:val="24"/>
        </w:rPr>
        <w:t> </w:t>
      </w:r>
      <w:r>
        <w:rPr>
          <w:i/>
          <w:sz w:val="24"/>
        </w:rPr>
        <w:t>for</w:t>
      </w:r>
      <w:r>
        <w:rPr>
          <w:i/>
          <w:spacing w:val="-3"/>
          <w:sz w:val="24"/>
        </w:rPr>
        <w:t> </w:t>
      </w:r>
      <w:r>
        <w:rPr>
          <w:i/>
          <w:sz w:val="24"/>
        </w:rPr>
        <w:t>dropped </w:t>
      </w:r>
      <w:r>
        <w:rPr>
          <w:i/>
          <w:spacing w:val="-2"/>
          <w:sz w:val="24"/>
        </w:rPr>
        <w:t>message</w:t>
      </w:r>
    </w:p>
    <w:p>
      <w:pPr>
        <w:pStyle w:val="BodyText"/>
        <w:spacing w:before="158"/>
        <w:rPr>
          <w:i/>
        </w:rPr>
      </w:pPr>
    </w:p>
    <w:p>
      <w:pPr>
        <w:pStyle w:val="BodyText"/>
        <w:spacing w:line="482" w:lineRule="auto" w:before="1"/>
        <w:ind w:left="540" w:right="1354" w:firstLine="57"/>
        <w:jc w:val="both"/>
      </w:pPr>
      <w:r>
        <w:rPr/>
        <w:t>The percentage improvement for dropped messages for both modified token-based congestion control algorithm and the conventional token-based congestion control algorithm is presented in the Tables 4.12 to 4.15.</w:t>
      </w:r>
    </w:p>
    <w:p>
      <w:pPr>
        <w:pStyle w:val="BodyText"/>
        <w:spacing w:before="155"/>
        <w:ind w:left="1246"/>
      </w:pPr>
      <w:r>
        <w:rPr/>
        <w:t>Table</w:t>
      </w:r>
      <w:r>
        <w:rPr>
          <w:spacing w:val="-5"/>
        </w:rPr>
        <w:t> </w:t>
      </w:r>
      <w:r>
        <w:rPr/>
        <w:t>4.12:</w:t>
      </w:r>
      <w:r>
        <w:rPr>
          <w:spacing w:val="-3"/>
        </w:rPr>
        <w:t> </w:t>
      </w:r>
      <w:r>
        <w:rPr/>
        <w:t>Dropped</w:t>
      </w:r>
      <w:r>
        <w:rPr>
          <w:spacing w:val="-1"/>
        </w:rPr>
        <w:t> </w:t>
      </w:r>
      <w:r>
        <w:rPr/>
        <w:t>message</w:t>
      </w:r>
      <w:r>
        <w:rPr>
          <w:spacing w:val="3"/>
        </w:rPr>
        <w:t> </w:t>
      </w:r>
      <w:r>
        <w:rPr/>
        <w:t>improvement</w:t>
      </w:r>
      <w:r>
        <w:rPr>
          <w:spacing w:val="3"/>
        </w:rPr>
        <w:t> </w:t>
      </w:r>
      <w:r>
        <w:rPr/>
        <w:t>of</w:t>
      </w:r>
      <w:r>
        <w:rPr>
          <w:spacing w:val="-5"/>
        </w:rPr>
        <w:t> </w:t>
      </w:r>
      <w:r>
        <w:rPr/>
        <w:t>mTBCC</w:t>
      </w:r>
      <w:r>
        <w:rPr>
          <w:spacing w:val="-4"/>
        </w:rPr>
        <w:t> </w:t>
      </w:r>
      <w:r>
        <w:rPr/>
        <w:t>over</w:t>
      </w:r>
      <w:r>
        <w:rPr>
          <w:spacing w:val="-1"/>
        </w:rPr>
        <w:t> </w:t>
      </w:r>
      <w:r>
        <w:rPr/>
        <w:t>the</w:t>
      </w:r>
      <w:r>
        <w:rPr>
          <w:spacing w:val="-3"/>
        </w:rPr>
        <w:t> </w:t>
      </w:r>
      <w:r>
        <w:rPr/>
        <w:t>TBCC</w:t>
      </w:r>
      <w:r>
        <w:rPr>
          <w:spacing w:val="-1"/>
        </w:rPr>
        <w:t> </w:t>
      </w:r>
      <w:r>
        <w:rPr/>
        <w:t>at</w:t>
      </w:r>
      <w:r>
        <w:rPr>
          <w:spacing w:val="-2"/>
        </w:rPr>
        <w:t> </w:t>
      </w:r>
      <w:r>
        <w:rPr/>
        <w:t>(QS-</w:t>
      </w:r>
      <w:r>
        <w:rPr>
          <w:spacing w:val="-5"/>
        </w:rPr>
        <w:t>10)</w:t>
      </w:r>
    </w:p>
    <w:p>
      <w:pPr>
        <w:pStyle w:val="BodyText"/>
        <w:spacing w:before="208"/>
        <w:rPr>
          <w:sz w:val="20"/>
        </w:rPr>
      </w:pPr>
    </w:p>
    <w:tbl>
      <w:tblPr>
        <w:tblW w:w="0" w:type="auto"/>
        <w:jc w:val="left"/>
        <w:tblInd w:w="2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1"/>
        <w:gridCol w:w="1302"/>
        <w:gridCol w:w="1705"/>
        <w:gridCol w:w="1983"/>
      </w:tblGrid>
      <w:tr>
        <w:trPr>
          <w:trHeight w:val="551" w:hRule="atLeast"/>
        </w:trPr>
        <w:tc>
          <w:tcPr>
            <w:tcW w:w="1251" w:type="dxa"/>
            <w:tcBorders>
              <w:top w:val="single" w:sz="4" w:space="0" w:color="000000"/>
              <w:bottom w:val="single" w:sz="4" w:space="0" w:color="000000"/>
              <w:right w:val="single" w:sz="4" w:space="0" w:color="000000"/>
            </w:tcBorders>
          </w:tcPr>
          <w:p>
            <w:pPr>
              <w:pStyle w:val="TableParagraph"/>
              <w:spacing w:line="268" w:lineRule="exact"/>
              <w:ind w:left="15" w:right="9"/>
              <w:jc w:val="center"/>
              <w:rPr>
                <w:sz w:val="24"/>
              </w:rPr>
            </w:pPr>
            <w:r>
              <w:rPr>
                <w:spacing w:val="-2"/>
                <w:sz w:val="24"/>
              </w:rPr>
              <w:t>Connected</w:t>
            </w:r>
          </w:p>
        </w:tc>
        <w:tc>
          <w:tcPr>
            <w:tcW w:w="130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24" w:right="24"/>
              <w:jc w:val="center"/>
              <w:rPr>
                <w:sz w:val="24"/>
              </w:rPr>
            </w:pPr>
            <w:r>
              <w:rPr>
                <w:sz w:val="24"/>
              </w:rPr>
              <w:t>QS-</w:t>
            </w:r>
            <w:r>
              <w:rPr>
                <w:spacing w:val="-5"/>
                <w:sz w:val="24"/>
              </w:rPr>
              <w:t>10</w:t>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1"/>
              <w:jc w:val="center"/>
              <w:rPr>
                <w:sz w:val="24"/>
              </w:rPr>
            </w:pPr>
            <w:r>
              <w:rPr>
                <w:spacing w:val="-2"/>
                <w:sz w:val="24"/>
              </w:rPr>
              <w:t>mQS-</w:t>
            </w:r>
            <w:r>
              <w:rPr>
                <w:spacing w:val="-5"/>
                <w:sz w:val="24"/>
              </w:rPr>
              <w:t>10</w:t>
            </w:r>
          </w:p>
        </w:tc>
        <w:tc>
          <w:tcPr>
            <w:tcW w:w="1983" w:type="dxa"/>
            <w:tcBorders>
              <w:top w:val="single" w:sz="4" w:space="0" w:color="000000"/>
              <w:left w:val="single" w:sz="4" w:space="0" w:color="000000"/>
              <w:bottom w:val="single" w:sz="4" w:space="0" w:color="000000"/>
            </w:tcBorders>
          </w:tcPr>
          <w:p>
            <w:pPr>
              <w:pStyle w:val="TableParagraph"/>
              <w:spacing w:line="268" w:lineRule="exact"/>
              <w:ind w:left="128"/>
              <w:rPr>
                <w:sz w:val="24"/>
              </w:rPr>
            </w:pPr>
            <w:r>
              <w:rPr>
                <w:sz w:val="24"/>
              </w:rPr>
              <w:t>Dropped </w:t>
            </w:r>
            <w:r>
              <w:rPr>
                <w:spacing w:val="-2"/>
                <w:sz w:val="24"/>
              </w:rPr>
              <w:t>message</w:t>
            </w:r>
          </w:p>
          <w:p>
            <w:pPr>
              <w:pStyle w:val="TableParagraph"/>
              <w:spacing w:line="261" w:lineRule="exact" w:before="2"/>
              <w:ind w:left="123"/>
              <w:rPr>
                <w:sz w:val="24"/>
              </w:rPr>
            </w:pPr>
            <w:r>
              <w:rPr>
                <w:sz w:val="24"/>
              </w:rPr>
              <w:t>Improvement</w:t>
            </w:r>
            <w:r>
              <w:rPr>
                <w:spacing w:val="-8"/>
                <w:sz w:val="24"/>
              </w:rPr>
              <w:t> </w:t>
            </w:r>
            <w:r>
              <w:rPr>
                <w:spacing w:val="-5"/>
                <w:sz w:val="24"/>
              </w:rPr>
              <w:t>(%)</w:t>
            </w:r>
          </w:p>
        </w:tc>
      </w:tr>
      <w:tr>
        <w:trPr>
          <w:trHeight w:val="274" w:hRule="atLeast"/>
        </w:trPr>
        <w:tc>
          <w:tcPr>
            <w:tcW w:w="1251" w:type="dxa"/>
            <w:tcBorders>
              <w:top w:val="single" w:sz="4" w:space="0" w:color="000000"/>
            </w:tcBorders>
          </w:tcPr>
          <w:p>
            <w:pPr>
              <w:pStyle w:val="TableParagraph"/>
              <w:spacing w:line="254" w:lineRule="exact"/>
              <w:ind w:left="61" w:right="61"/>
              <w:jc w:val="center"/>
              <w:rPr>
                <w:sz w:val="24"/>
              </w:rPr>
            </w:pPr>
            <w:r>
              <w:rPr>
                <w:spacing w:val="-5"/>
                <w:sz w:val="24"/>
              </w:rPr>
              <w:t>50%</w:t>
            </w:r>
          </w:p>
        </w:tc>
        <w:tc>
          <w:tcPr>
            <w:tcW w:w="1302" w:type="dxa"/>
            <w:tcBorders>
              <w:top w:val="single" w:sz="4" w:space="0" w:color="000000"/>
            </w:tcBorders>
          </w:tcPr>
          <w:p>
            <w:pPr>
              <w:pStyle w:val="TableParagraph"/>
              <w:spacing w:line="254" w:lineRule="exact"/>
              <w:ind w:left="3" w:right="3"/>
              <w:jc w:val="center"/>
              <w:rPr>
                <w:sz w:val="24"/>
              </w:rPr>
            </w:pPr>
            <w:r>
              <w:rPr>
                <w:spacing w:val="-2"/>
                <w:sz w:val="24"/>
              </w:rPr>
              <w:t>22893</w:t>
            </w:r>
          </w:p>
        </w:tc>
        <w:tc>
          <w:tcPr>
            <w:tcW w:w="1705" w:type="dxa"/>
            <w:tcBorders>
              <w:top w:val="single" w:sz="4" w:space="0" w:color="000000"/>
            </w:tcBorders>
          </w:tcPr>
          <w:p>
            <w:pPr>
              <w:pStyle w:val="TableParagraph"/>
              <w:spacing w:line="254" w:lineRule="exact"/>
              <w:ind w:left="3" w:right="4"/>
              <w:jc w:val="center"/>
              <w:rPr>
                <w:sz w:val="24"/>
              </w:rPr>
            </w:pPr>
            <w:r>
              <w:rPr>
                <w:spacing w:val="-2"/>
                <w:sz w:val="24"/>
              </w:rPr>
              <w:t>21504</w:t>
            </w:r>
          </w:p>
        </w:tc>
        <w:tc>
          <w:tcPr>
            <w:tcW w:w="1983" w:type="dxa"/>
            <w:tcBorders>
              <w:top w:val="single" w:sz="4" w:space="0" w:color="000000"/>
            </w:tcBorders>
          </w:tcPr>
          <w:p>
            <w:pPr>
              <w:pStyle w:val="TableParagraph"/>
              <w:spacing w:line="254" w:lineRule="exact"/>
              <w:ind w:left="3" w:right="8"/>
              <w:jc w:val="center"/>
              <w:rPr>
                <w:sz w:val="24"/>
              </w:rPr>
            </w:pPr>
            <w:r>
              <w:rPr>
                <w:spacing w:val="-4"/>
                <w:sz w:val="24"/>
              </w:rPr>
              <w:t>6.07</w:t>
            </w:r>
          </w:p>
        </w:tc>
      </w:tr>
      <w:tr>
        <w:trPr>
          <w:trHeight w:val="276" w:hRule="atLeast"/>
        </w:trPr>
        <w:tc>
          <w:tcPr>
            <w:tcW w:w="1251" w:type="dxa"/>
          </w:tcPr>
          <w:p>
            <w:pPr>
              <w:pStyle w:val="TableParagraph"/>
              <w:spacing w:line="256" w:lineRule="exact"/>
              <w:ind w:left="61" w:right="61"/>
              <w:jc w:val="center"/>
              <w:rPr>
                <w:sz w:val="24"/>
              </w:rPr>
            </w:pPr>
            <w:r>
              <w:rPr>
                <w:spacing w:val="-5"/>
                <w:sz w:val="24"/>
              </w:rPr>
              <w:t>60%</w:t>
            </w:r>
          </w:p>
        </w:tc>
        <w:tc>
          <w:tcPr>
            <w:tcW w:w="1302" w:type="dxa"/>
          </w:tcPr>
          <w:p>
            <w:pPr>
              <w:pStyle w:val="TableParagraph"/>
              <w:spacing w:line="256" w:lineRule="exact"/>
              <w:ind w:left="3" w:right="3"/>
              <w:jc w:val="center"/>
              <w:rPr>
                <w:sz w:val="24"/>
              </w:rPr>
            </w:pPr>
            <w:r>
              <w:rPr>
                <w:spacing w:val="-2"/>
                <w:sz w:val="24"/>
              </w:rPr>
              <w:t>11136</w:t>
            </w:r>
          </w:p>
        </w:tc>
        <w:tc>
          <w:tcPr>
            <w:tcW w:w="1705" w:type="dxa"/>
          </w:tcPr>
          <w:p>
            <w:pPr>
              <w:pStyle w:val="TableParagraph"/>
              <w:spacing w:line="256" w:lineRule="exact"/>
              <w:ind w:left="3" w:right="4"/>
              <w:jc w:val="center"/>
              <w:rPr>
                <w:sz w:val="24"/>
              </w:rPr>
            </w:pPr>
            <w:r>
              <w:rPr>
                <w:spacing w:val="-2"/>
                <w:sz w:val="24"/>
              </w:rPr>
              <w:t>10737</w:t>
            </w:r>
          </w:p>
        </w:tc>
        <w:tc>
          <w:tcPr>
            <w:tcW w:w="1983" w:type="dxa"/>
          </w:tcPr>
          <w:p>
            <w:pPr>
              <w:pStyle w:val="TableParagraph"/>
              <w:spacing w:line="256" w:lineRule="exact"/>
              <w:ind w:left="3" w:right="8"/>
              <w:jc w:val="center"/>
              <w:rPr>
                <w:sz w:val="24"/>
              </w:rPr>
            </w:pPr>
            <w:r>
              <w:rPr>
                <w:spacing w:val="-4"/>
                <w:sz w:val="24"/>
              </w:rPr>
              <w:t>3.58</w:t>
            </w:r>
          </w:p>
        </w:tc>
      </w:tr>
      <w:tr>
        <w:trPr>
          <w:trHeight w:val="275" w:hRule="atLeast"/>
        </w:trPr>
        <w:tc>
          <w:tcPr>
            <w:tcW w:w="1251" w:type="dxa"/>
          </w:tcPr>
          <w:p>
            <w:pPr>
              <w:pStyle w:val="TableParagraph"/>
              <w:spacing w:line="256" w:lineRule="exact"/>
              <w:ind w:left="61" w:right="61"/>
              <w:jc w:val="center"/>
              <w:rPr>
                <w:sz w:val="24"/>
              </w:rPr>
            </w:pPr>
            <w:r>
              <w:rPr>
                <w:spacing w:val="-5"/>
                <w:sz w:val="24"/>
              </w:rPr>
              <w:t>70%</w:t>
            </w:r>
          </w:p>
        </w:tc>
        <w:tc>
          <w:tcPr>
            <w:tcW w:w="1302" w:type="dxa"/>
          </w:tcPr>
          <w:p>
            <w:pPr>
              <w:pStyle w:val="TableParagraph"/>
              <w:spacing w:line="256" w:lineRule="exact"/>
              <w:ind w:right="3"/>
              <w:jc w:val="center"/>
              <w:rPr>
                <w:sz w:val="24"/>
              </w:rPr>
            </w:pPr>
            <w:r>
              <w:rPr>
                <w:spacing w:val="-4"/>
                <w:sz w:val="24"/>
              </w:rPr>
              <w:t>3389</w:t>
            </w:r>
          </w:p>
        </w:tc>
        <w:tc>
          <w:tcPr>
            <w:tcW w:w="1705" w:type="dxa"/>
          </w:tcPr>
          <w:p>
            <w:pPr>
              <w:pStyle w:val="TableParagraph"/>
              <w:spacing w:line="256" w:lineRule="exact"/>
              <w:ind w:right="4"/>
              <w:jc w:val="center"/>
              <w:rPr>
                <w:sz w:val="24"/>
              </w:rPr>
            </w:pPr>
            <w:r>
              <w:rPr>
                <w:spacing w:val="-4"/>
                <w:sz w:val="24"/>
              </w:rPr>
              <w:t>3037</w:t>
            </w:r>
          </w:p>
        </w:tc>
        <w:tc>
          <w:tcPr>
            <w:tcW w:w="1983" w:type="dxa"/>
          </w:tcPr>
          <w:p>
            <w:pPr>
              <w:pStyle w:val="TableParagraph"/>
              <w:spacing w:line="256" w:lineRule="exact"/>
              <w:ind w:left="8" w:right="8"/>
              <w:jc w:val="center"/>
              <w:rPr>
                <w:sz w:val="24"/>
              </w:rPr>
            </w:pPr>
            <w:r>
              <w:rPr>
                <w:spacing w:val="-2"/>
                <w:sz w:val="24"/>
              </w:rPr>
              <w:t>10.39</w:t>
            </w:r>
          </w:p>
        </w:tc>
      </w:tr>
      <w:tr>
        <w:trPr>
          <w:trHeight w:val="277" w:hRule="atLeast"/>
        </w:trPr>
        <w:tc>
          <w:tcPr>
            <w:tcW w:w="1251" w:type="dxa"/>
            <w:tcBorders>
              <w:bottom w:val="single" w:sz="4" w:space="0" w:color="000000"/>
            </w:tcBorders>
          </w:tcPr>
          <w:p>
            <w:pPr>
              <w:pStyle w:val="TableParagraph"/>
              <w:spacing w:line="258" w:lineRule="exact"/>
              <w:ind w:left="61" w:right="61"/>
              <w:jc w:val="center"/>
              <w:rPr>
                <w:sz w:val="24"/>
              </w:rPr>
            </w:pPr>
            <w:r>
              <w:rPr>
                <w:spacing w:val="-5"/>
                <w:sz w:val="24"/>
              </w:rPr>
              <w:t>80%</w:t>
            </w:r>
          </w:p>
        </w:tc>
        <w:tc>
          <w:tcPr>
            <w:tcW w:w="1302" w:type="dxa"/>
            <w:tcBorders>
              <w:bottom w:val="single" w:sz="4" w:space="0" w:color="000000"/>
            </w:tcBorders>
          </w:tcPr>
          <w:p>
            <w:pPr>
              <w:pStyle w:val="TableParagraph"/>
              <w:spacing w:line="258" w:lineRule="exact"/>
              <w:ind w:right="3"/>
              <w:jc w:val="center"/>
              <w:rPr>
                <w:sz w:val="24"/>
              </w:rPr>
            </w:pPr>
            <w:r>
              <w:rPr>
                <w:spacing w:val="-4"/>
                <w:sz w:val="24"/>
              </w:rPr>
              <w:t>1174</w:t>
            </w:r>
          </w:p>
        </w:tc>
        <w:tc>
          <w:tcPr>
            <w:tcW w:w="1705" w:type="dxa"/>
            <w:tcBorders>
              <w:bottom w:val="single" w:sz="4" w:space="0" w:color="000000"/>
            </w:tcBorders>
          </w:tcPr>
          <w:p>
            <w:pPr>
              <w:pStyle w:val="TableParagraph"/>
              <w:spacing w:line="258" w:lineRule="exact"/>
              <w:ind w:left="3" w:right="4"/>
              <w:jc w:val="center"/>
              <w:rPr>
                <w:sz w:val="24"/>
              </w:rPr>
            </w:pPr>
            <w:r>
              <w:rPr>
                <w:spacing w:val="-5"/>
                <w:sz w:val="24"/>
              </w:rPr>
              <w:t>756</w:t>
            </w:r>
          </w:p>
        </w:tc>
        <w:tc>
          <w:tcPr>
            <w:tcW w:w="1983" w:type="dxa"/>
            <w:tcBorders>
              <w:bottom w:val="single" w:sz="4" w:space="0" w:color="000000"/>
            </w:tcBorders>
          </w:tcPr>
          <w:p>
            <w:pPr>
              <w:pStyle w:val="TableParagraph"/>
              <w:spacing w:line="258" w:lineRule="exact"/>
              <w:ind w:left="8" w:right="8"/>
              <w:jc w:val="center"/>
              <w:rPr>
                <w:sz w:val="24"/>
              </w:rPr>
            </w:pPr>
            <w:r>
              <w:rPr>
                <w:spacing w:val="-2"/>
                <w:sz w:val="24"/>
              </w:rPr>
              <w:t>35.60</w:t>
            </w:r>
          </w:p>
        </w:tc>
      </w:tr>
    </w:tbl>
    <w:p>
      <w:pPr>
        <w:pStyle w:val="BodyText"/>
        <w:spacing w:before="178"/>
      </w:pPr>
    </w:p>
    <w:p>
      <w:pPr>
        <w:pStyle w:val="BodyText"/>
        <w:spacing w:before="1"/>
        <w:ind w:left="540"/>
      </w:pPr>
      <w:r>
        <w:rPr/>
        <w:t>An</w:t>
      </w:r>
      <w:r>
        <w:rPr>
          <w:spacing w:val="-7"/>
        </w:rPr>
        <w:t> </w:t>
      </w:r>
      <w:r>
        <w:rPr/>
        <w:t>average</w:t>
      </w:r>
      <w:r>
        <w:rPr>
          <w:spacing w:val="-1"/>
        </w:rPr>
        <w:t> </w:t>
      </w:r>
      <w:r>
        <w:rPr/>
        <w:t>of</w:t>
      </w:r>
      <w:r>
        <w:rPr>
          <w:spacing w:val="-8"/>
        </w:rPr>
        <w:t> </w:t>
      </w:r>
      <w:r>
        <w:rPr/>
        <w:t>13.91</w:t>
      </w:r>
      <w:r>
        <w:rPr>
          <w:spacing w:val="-1"/>
        </w:rPr>
        <w:t> </w:t>
      </w:r>
      <w:r>
        <w:rPr/>
        <w:t>dropped message</w:t>
      </w:r>
      <w:r>
        <w:rPr>
          <w:spacing w:val="4"/>
        </w:rPr>
        <w:t> </w:t>
      </w:r>
      <w:r>
        <w:rPr/>
        <w:t>improvement</w:t>
      </w:r>
      <w:r>
        <w:rPr>
          <w:spacing w:val="6"/>
        </w:rPr>
        <w:t> </w:t>
      </w:r>
      <w:r>
        <w:rPr/>
        <w:t>was</w:t>
      </w:r>
      <w:r>
        <w:rPr>
          <w:spacing w:val="-2"/>
        </w:rPr>
        <w:t> </w:t>
      </w:r>
      <w:r>
        <w:rPr/>
        <w:t>gotten</w:t>
      </w:r>
      <w:r>
        <w:rPr>
          <w:spacing w:val="-10"/>
        </w:rPr>
        <w:t> </w:t>
      </w:r>
      <w:r>
        <w:rPr/>
        <w:t>over</w:t>
      </w:r>
      <w:r>
        <w:rPr>
          <w:spacing w:val="-4"/>
        </w:rPr>
        <w:t> </w:t>
      </w:r>
      <w:r>
        <w:rPr/>
        <w:t>the</w:t>
      </w:r>
      <w:r>
        <w:rPr>
          <w:spacing w:val="-2"/>
        </w:rPr>
        <w:t> </w:t>
      </w:r>
      <w:r>
        <w:rPr/>
        <w:t>conventional </w:t>
      </w:r>
      <w:r>
        <w:rPr>
          <w:spacing w:val="-4"/>
        </w:rPr>
        <w:t>TBCC</w:t>
      </w:r>
    </w:p>
    <w:p>
      <w:pPr>
        <w:pStyle w:val="BodyText"/>
      </w:pPr>
    </w:p>
    <w:p>
      <w:pPr>
        <w:pStyle w:val="BodyText"/>
        <w:spacing w:before="94"/>
      </w:pPr>
    </w:p>
    <w:p>
      <w:pPr>
        <w:pStyle w:val="BodyText"/>
        <w:ind w:left="1246"/>
      </w:pPr>
      <w:r>
        <w:rPr/>
        <w:t>Table</w:t>
      </w:r>
      <w:r>
        <w:rPr>
          <w:spacing w:val="-4"/>
        </w:rPr>
        <w:t> </w:t>
      </w:r>
      <w:r>
        <w:rPr/>
        <w:t>4.13:</w:t>
      </w:r>
      <w:r>
        <w:rPr>
          <w:spacing w:val="-2"/>
        </w:rPr>
        <w:t> </w:t>
      </w:r>
      <w:r>
        <w:rPr/>
        <w:t>Dropped</w:t>
      </w:r>
      <w:r>
        <w:rPr>
          <w:spacing w:val="-2"/>
        </w:rPr>
        <w:t> </w:t>
      </w:r>
      <w:r>
        <w:rPr/>
        <w:t>message</w:t>
      </w:r>
      <w:r>
        <w:rPr>
          <w:spacing w:val="1"/>
        </w:rPr>
        <w:t> </w:t>
      </w:r>
      <w:r>
        <w:rPr/>
        <w:t>improvement</w:t>
      </w:r>
      <w:r>
        <w:rPr>
          <w:spacing w:val="6"/>
        </w:rPr>
        <w:t> </w:t>
      </w:r>
      <w:r>
        <w:rPr/>
        <w:t>of</w:t>
      </w:r>
      <w:r>
        <w:rPr>
          <w:spacing w:val="-5"/>
        </w:rPr>
        <w:t> </w:t>
      </w:r>
      <w:r>
        <w:rPr/>
        <w:t>mTBCC</w:t>
      </w:r>
      <w:r>
        <w:rPr>
          <w:spacing w:val="-4"/>
        </w:rPr>
        <w:t> </w:t>
      </w:r>
      <w:r>
        <w:rPr/>
        <w:t>over</w:t>
      </w:r>
      <w:r>
        <w:rPr>
          <w:spacing w:val="-2"/>
        </w:rPr>
        <w:t> </w:t>
      </w:r>
      <w:r>
        <w:rPr/>
        <w:t>the</w:t>
      </w:r>
      <w:r>
        <w:rPr>
          <w:spacing w:val="-1"/>
        </w:rPr>
        <w:t> </w:t>
      </w:r>
      <w:r>
        <w:rPr/>
        <w:t>TBCC</w:t>
      </w:r>
      <w:r>
        <w:rPr>
          <w:spacing w:val="-3"/>
        </w:rPr>
        <w:t> </w:t>
      </w:r>
      <w:r>
        <w:rPr/>
        <w:t>at</w:t>
      </w:r>
      <w:r>
        <w:rPr>
          <w:spacing w:val="-2"/>
        </w:rPr>
        <w:t> </w:t>
      </w:r>
      <w:r>
        <w:rPr/>
        <w:t>(QS-</w:t>
      </w:r>
      <w:r>
        <w:rPr>
          <w:spacing w:val="-5"/>
        </w:rPr>
        <w:t>20)</w:t>
      </w:r>
    </w:p>
    <w:p>
      <w:pPr>
        <w:pStyle w:val="BodyText"/>
        <w:spacing w:before="207"/>
        <w:rPr>
          <w:sz w:val="20"/>
        </w:rPr>
      </w:pPr>
    </w:p>
    <w:tbl>
      <w:tblPr>
        <w:tblW w:w="0" w:type="auto"/>
        <w:jc w:val="left"/>
        <w:tblInd w:w="2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4"/>
        <w:gridCol w:w="1307"/>
        <w:gridCol w:w="1562"/>
        <w:gridCol w:w="1984"/>
      </w:tblGrid>
      <w:tr>
        <w:trPr>
          <w:trHeight w:val="551" w:hRule="atLeast"/>
        </w:trPr>
        <w:tc>
          <w:tcPr>
            <w:tcW w:w="1244" w:type="dxa"/>
            <w:tcBorders>
              <w:top w:val="single" w:sz="4" w:space="0" w:color="000000"/>
              <w:bottom w:val="single" w:sz="4" w:space="0" w:color="000000"/>
              <w:right w:val="single" w:sz="4" w:space="0" w:color="000000"/>
            </w:tcBorders>
          </w:tcPr>
          <w:p>
            <w:pPr>
              <w:pStyle w:val="TableParagraph"/>
              <w:spacing w:line="268" w:lineRule="exact"/>
              <w:ind w:left="110"/>
              <w:rPr>
                <w:sz w:val="24"/>
              </w:rPr>
            </w:pPr>
            <w:r>
              <w:rPr>
                <w:spacing w:val="-2"/>
                <w:sz w:val="24"/>
              </w:rPr>
              <w:t>Connected</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335"/>
              <w:rPr>
                <w:sz w:val="24"/>
              </w:rPr>
            </w:pPr>
            <w:r>
              <w:rPr>
                <w:sz w:val="24"/>
              </w:rPr>
              <w:t>QS-</w:t>
            </w:r>
            <w:r>
              <w:rPr>
                <w:spacing w:val="-5"/>
                <w:sz w:val="24"/>
              </w:rPr>
              <w:t>20</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368"/>
              <w:rPr>
                <w:sz w:val="24"/>
              </w:rPr>
            </w:pPr>
            <w:r>
              <w:rPr>
                <w:spacing w:val="-2"/>
                <w:sz w:val="24"/>
              </w:rPr>
              <w:t>mQS-</w:t>
            </w:r>
            <w:r>
              <w:rPr>
                <w:spacing w:val="-5"/>
                <w:sz w:val="24"/>
              </w:rPr>
              <w:t>20</w:t>
            </w:r>
          </w:p>
        </w:tc>
        <w:tc>
          <w:tcPr>
            <w:tcW w:w="1984" w:type="dxa"/>
            <w:tcBorders>
              <w:top w:val="single" w:sz="4" w:space="0" w:color="000000"/>
              <w:left w:val="single" w:sz="4" w:space="0" w:color="000000"/>
              <w:bottom w:val="single" w:sz="4" w:space="0" w:color="000000"/>
            </w:tcBorders>
          </w:tcPr>
          <w:p>
            <w:pPr>
              <w:pStyle w:val="TableParagraph"/>
              <w:spacing w:line="268" w:lineRule="exact"/>
              <w:ind w:left="126"/>
              <w:rPr>
                <w:sz w:val="24"/>
              </w:rPr>
            </w:pPr>
            <w:r>
              <w:rPr>
                <w:sz w:val="24"/>
              </w:rPr>
              <w:t>Dropped </w:t>
            </w:r>
            <w:r>
              <w:rPr>
                <w:spacing w:val="-2"/>
                <w:sz w:val="24"/>
              </w:rPr>
              <w:t>message</w:t>
            </w:r>
          </w:p>
          <w:p>
            <w:pPr>
              <w:pStyle w:val="TableParagraph"/>
              <w:spacing w:line="261" w:lineRule="exact" w:before="2"/>
              <w:ind w:left="126"/>
              <w:rPr>
                <w:sz w:val="24"/>
              </w:rPr>
            </w:pPr>
            <w:r>
              <w:rPr>
                <w:sz w:val="24"/>
              </w:rPr>
              <w:t>Improvement</w:t>
            </w:r>
            <w:r>
              <w:rPr>
                <w:spacing w:val="-8"/>
                <w:sz w:val="24"/>
              </w:rPr>
              <w:t> </w:t>
            </w:r>
            <w:r>
              <w:rPr>
                <w:spacing w:val="-5"/>
                <w:sz w:val="24"/>
              </w:rPr>
              <w:t>(%)</w:t>
            </w:r>
          </w:p>
        </w:tc>
      </w:tr>
      <w:tr>
        <w:trPr>
          <w:trHeight w:val="274" w:hRule="atLeast"/>
        </w:trPr>
        <w:tc>
          <w:tcPr>
            <w:tcW w:w="1244" w:type="dxa"/>
            <w:tcBorders>
              <w:top w:val="single" w:sz="4" w:space="0" w:color="000000"/>
            </w:tcBorders>
          </w:tcPr>
          <w:p>
            <w:pPr>
              <w:pStyle w:val="TableParagraph"/>
              <w:spacing w:line="255" w:lineRule="exact"/>
              <w:ind w:left="403"/>
              <w:rPr>
                <w:sz w:val="24"/>
              </w:rPr>
            </w:pPr>
            <w:r>
              <w:rPr>
                <w:spacing w:val="-5"/>
                <w:sz w:val="24"/>
              </w:rPr>
              <w:t>50%</w:t>
            </w:r>
          </w:p>
        </w:tc>
        <w:tc>
          <w:tcPr>
            <w:tcW w:w="1307" w:type="dxa"/>
            <w:tcBorders>
              <w:top w:val="single" w:sz="4" w:space="0" w:color="000000"/>
            </w:tcBorders>
          </w:tcPr>
          <w:p>
            <w:pPr>
              <w:pStyle w:val="TableParagraph"/>
              <w:spacing w:line="255" w:lineRule="exact"/>
              <w:ind w:left="355"/>
              <w:rPr>
                <w:sz w:val="24"/>
              </w:rPr>
            </w:pPr>
            <w:r>
              <w:rPr>
                <w:spacing w:val="-2"/>
                <w:sz w:val="24"/>
              </w:rPr>
              <w:t>17012</w:t>
            </w:r>
          </w:p>
        </w:tc>
        <w:tc>
          <w:tcPr>
            <w:tcW w:w="1562" w:type="dxa"/>
            <w:tcBorders>
              <w:top w:val="single" w:sz="4" w:space="0" w:color="000000"/>
            </w:tcBorders>
          </w:tcPr>
          <w:p>
            <w:pPr>
              <w:pStyle w:val="TableParagraph"/>
              <w:spacing w:line="255" w:lineRule="exact"/>
              <w:ind w:left="479"/>
              <w:rPr>
                <w:sz w:val="24"/>
              </w:rPr>
            </w:pPr>
            <w:r>
              <w:rPr>
                <w:spacing w:val="-2"/>
                <w:sz w:val="24"/>
              </w:rPr>
              <w:t>15647</w:t>
            </w:r>
          </w:p>
        </w:tc>
        <w:tc>
          <w:tcPr>
            <w:tcW w:w="1984" w:type="dxa"/>
            <w:tcBorders>
              <w:top w:val="single" w:sz="4" w:space="0" w:color="000000"/>
            </w:tcBorders>
          </w:tcPr>
          <w:p>
            <w:pPr>
              <w:pStyle w:val="TableParagraph"/>
              <w:spacing w:line="255" w:lineRule="exact"/>
              <w:ind w:right="1"/>
              <w:jc w:val="center"/>
              <w:rPr>
                <w:sz w:val="24"/>
              </w:rPr>
            </w:pPr>
            <w:r>
              <w:rPr>
                <w:spacing w:val="-4"/>
                <w:sz w:val="24"/>
              </w:rPr>
              <w:t>8.02</w:t>
            </w:r>
          </w:p>
        </w:tc>
      </w:tr>
      <w:tr>
        <w:trPr>
          <w:trHeight w:val="276" w:hRule="atLeast"/>
        </w:trPr>
        <w:tc>
          <w:tcPr>
            <w:tcW w:w="1244" w:type="dxa"/>
          </w:tcPr>
          <w:p>
            <w:pPr>
              <w:pStyle w:val="TableParagraph"/>
              <w:spacing w:line="256" w:lineRule="exact"/>
              <w:ind w:left="403"/>
              <w:rPr>
                <w:sz w:val="24"/>
              </w:rPr>
            </w:pPr>
            <w:r>
              <w:rPr>
                <w:spacing w:val="-5"/>
                <w:sz w:val="24"/>
              </w:rPr>
              <w:t>60%</w:t>
            </w:r>
          </w:p>
        </w:tc>
        <w:tc>
          <w:tcPr>
            <w:tcW w:w="1307" w:type="dxa"/>
          </w:tcPr>
          <w:p>
            <w:pPr>
              <w:pStyle w:val="TableParagraph"/>
              <w:spacing w:line="256" w:lineRule="exact"/>
              <w:ind w:left="412"/>
              <w:rPr>
                <w:sz w:val="24"/>
              </w:rPr>
            </w:pPr>
            <w:r>
              <w:rPr>
                <w:spacing w:val="-4"/>
                <w:sz w:val="24"/>
              </w:rPr>
              <w:t>9402</w:t>
            </w:r>
          </w:p>
        </w:tc>
        <w:tc>
          <w:tcPr>
            <w:tcW w:w="1562" w:type="dxa"/>
          </w:tcPr>
          <w:p>
            <w:pPr>
              <w:pStyle w:val="TableParagraph"/>
              <w:spacing w:line="256" w:lineRule="exact"/>
              <w:ind w:left="1"/>
              <w:jc w:val="center"/>
              <w:rPr>
                <w:sz w:val="24"/>
              </w:rPr>
            </w:pPr>
            <w:r>
              <w:rPr>
                <w:spacing w:val="-4"/>
                <w:sz w:val="24"/>
              </w:rPr>
              <w:t>8828</w:t>
            </w:r>
          </w:p>
        </w:tc>
        <w:tc>
          <w:tcPr>
            <w:tcW w:w="1984" w:type="dxa"/>
          </w:tcPr>
          <w:p>
            <w:pPr>
              <w:pStyle w:val="TableParagraph"/>
              <w:spacing w:line="256" w:lineRule="exact"/>
              <w:ind w:right="1"/>
              <w:jc w:val="center"/>
              <w:rPr>
                <w:sz w:val="24"/>
              </w:rPr>
            </w:pPr>
            <w:r>
              <w:rPr>
                <w:spacing w:val="-4"/>
                <w:sz w:val="24"/>
              </w:rPr>
              <w:t>6.11</w:t>
            </w:r>
          </w:p>
        </w:tc>
      </w:tr>
      <w:tr>
        <w:trPr>
          <w:trHeight w:val="275" w:hRule="atLeast"/>
        </w:trPr>
        <w:tc>
          <w:tcPr>
            <w:tcW w:w="1244" w:type="dxa"/>
          </w:tcPr>
          <w:p>
            <w:pPr>
              <w:pStyle w:val="TableParagraph"/>
              <w:spacing w:line="256" w:lineRule="exact"/>
              <w:ind w:left="403"/>
              <w:rPr>
                <w:sz w:val="24"/>
              </w:rPr>
            </w:pPr>
            <w:r>
              <w:rPr>
                <w:spacing w:val="-5"/>
                <w:sz w:val="24"/>
              </w:rPr>
              <w:t>70%</w:t>
            </w:r>
          </w:p>
        </w:tc>
        <w:tc>
          <w:tcPr>
            <w:tcW w:w="1307" w:type="dxa"/>
          </w:tcPr>
          <w:p>
            <w:pPr>
              <w:pStyle w:val="TableParagraph"/>
              <w:spacing w:line="256" w:lineRule="exact"/>
              <w:ind w:left="412"/>
              <w:rPr>
                <w:sz w:val="24"/>
              </w:rPr>
            </w:pPr>
            <w:r>
              <w:rPr>
                <w:spacing w:val="-4"/>
                <w:sz w:val="24"/>
              </w:rPr>
              <w:t>2962</w:t>
            </w:r>
          </w:p>
        </w:tc>
        <w:tc>
          <w:tcPr>
            <w:tcW w:w="1562" w:type="dxa"/>
          </w:tcPr>
          <w:p>
            <w:pPr>
              <w:pStyle w:val="TableParagraph"/>
              <w:spacing w:line="256" w:lineRule="exact"/>
              <w:ind w:left="1"/>
              <w:jc w:val="center"/>
              <w:rPr>
                <w:sz w:val="24"/>
              </w:rPr>
            </w:pPr>
            <w:r>
              <w:rPr>
                <w:spacing w:val="-4"/>
                <w:sz w:val="24"/>
              </w:rPr>
              <w:t>2830</w:t>
            </w:r>
          </w:p>
        </w:tc>
        <w:tc>
          <w:tcPr>
            <w:tcW w:w="1984" w:type="dxa"/>
          </w:tcPr>
          <w:p>
            <w:pPr>
              <w:pStyle w:val="TableParagraph"/>
              <w:spacing w:line="256" w:lineRule="exact"/>
              <w:ind w:right="1"/>
              <w:jc w:val="center"/>
              <w:rPr>
                <w:sz w:val="24"/>
              </w:rPr>
            </w:pPr>
            <w:r>
              <w:rPr>
                <w:spacing w:val="-4"/>
                <w:sz w:val="24"/>
              </w:rPr>
              <w:t>4.46</w:t>
            </w:r>
          </w:p>
        </w:tc>
      </w:tr>
      <w:tr>
        <w:trPr>
          <w:trHeight w:val="272" w:hRule="atLeast"/>
        </w:trPr>
        <w:tc>
          <w:tcPr>
            <w:tcW w:w="1244" w:type="dxa"/>
          </w:tcPr>
          <w:p>
            <w:pPr>
              <w:pStyle w:val="TableParagraph"/>
              <w:tabs>
                <w:tab w:pos="403" w:val="left" w:leader="none"/>
                <w:tab w:pos="1719" w:val="left" w:leader="none"/>
              </w:tabs>
              <w:spacing w:line="252" w:lineRule="exact"/>
              <w:ind w:left="-15" w:right="-490"/>
              <w:rPr>
                <w:sz w:val="24"/>
              </w:rPr>
            </w:pPr>
            <w:r>
              <w:rPr>
                <w:sz w:val="24"/>
                <w:u w:val="single"/>
              </w:rPr>
              <w:tab/>
            </w:r>
            <w:r>
              <w:rPr>
                <w:spacing w:val="-5"/>
                <w:sz w:val="24"/>
                <w:u w:val="single"/>
              </w:rPr>
              <w:t>80%</w:t>
            </w:r>
            <w:r>
              <w:rPr>
                <w:sz w:val="24"/>
                <w:u w:val="single"/>
              </w:rPr>
              <w:tab/>
            </w:r>
          </w:p>
        </w:tc>
        <w:tc>
          <w:tcPr>
            <w:tcW w:w="1307" w:type="dxa"/>
          </w:tcPr>
          <w:p>
            <w:pPr>
              <w:pStyle w:val="TableParagraph"/>
              <w:tabs>
                <w:tab w:pos="1906" w:val="left" w:leader="none"/>
              </w:tabs>
              <w:spacing w:line="252" w:lineRule="exact"/>
              <w:ind w:left="475" w:right="-605"/>
              <w:rPr>
                <w:sz w:val="24"/>
              </w:rPr>
            </w:pPr>
            <w:r>
              <w:rPr>
                <w:spacing w:val="-5"/>
                <w:sz w:val="24"/>
                <w:u w:val="single"/>
              </w:rPr>
              <w:t>954</w:t>
            </w:r>
            <w:r>
              <w:rPr>
                <w:sz w:val="24"/>
                <w:u w:val="single"/>
              </w:rPr>
              <w:tab/>
            </w:r>
          </w:p>
        </w:tc>
        <w:tc>
          <w:tcPr>
            <w:tcW w:w="1562" w:type="dxa"/>
          </w:tcPr>
          <w:p>
            <w:pPr>
              <w:pStyle w:val="TableParagraph"/>
              <w:tabs>
                <w:tab w:pos="2279" w:val="left" w:leader="none"/>
              </w:tabs>
              <w:spacing w:line="252" w:lineRule="exact"/>
              <w:ind w:left="599" w:right="-720"/>
              <w:rPr>
                <w:sz w:val="24"/>
              </w:rPr>
            </w:pPr>
            <w:r>
              <w:rPr>
                <w:spacing w:val="-5"/>
                <w:sz w:val="24"/>
                <w:u w:val="single"/>
              </w:rPr>
              <w:t>720</w:t>
            </w:r>
            <w:r>
              <w:rPr>
                <w:sz w:val="24"/>
                <w:u w:val="single"/>
              </w:rPr>
              <w:tab/>
            </w:r>
          </w:p>
        </w:tc>
        <w:tc>
          <w:tcPr>
            <w:tcW w:w="1984" w:type="dxa"/>
          </w:tcPr>
          <w:p>
            <w:pPr>
              <w:pStyle w:val="TableParagraph"/>
              <w:tabs>
                <w:tab w:pos="1980" w:val="left" w:leader="none"/>
              </w:tabs>
              <w:spacing w:line="252" w:lineRule="exact"/>
              <w:ind w:left="717"/>
              <w:rPr>
                <w:sz w:val="24"/>
              </w:rPr>
            </w:pPr>
            <w:r>
              <w:rPr>
                <w:spacing w:val="-2"/>
                <w:sz w:val="24"/>
                <w:u w:val="single"/>
              </w:rPr>
              <w:t>24.53</w:t>
            </w:r>
            <w:r>
              <w:rPr>
                <w:sz w:val="24"/>
                <w:u w:val="single"/>
              </w:rPr>
              <w:tab/>
            </w:r>
          </w:p>
        </w:tc>
      </w:tr>
    </w:tbl>
    <w:p>
      <w:pPr>
        <w:pStyle w:val="BodyText"/>
        <w:spacing w:before="194"/>
      </w:pPr>
    </w:p>
    <w:p>
      <w:pPr>
        <w:pStyle w:val="BodyText"/>
        <w:spacing w:line="259" w:lineRule="auto"/>
        <w:ind w:left="540" w:right="1966"/>
      </w:pPr>
      <w:r>
        <w:rPr/>
        <w:t>An</w:t>
      </w:r>
      <w:r>
        <w:rPr>
          <w:spacing w:val="-9"/>
        </w:rPr>
        <w:t> </w:t>
      </w:r>
      <w:r>
        <w:rPr/>
        <w:t>average</w:t>
      </w:r>
      <w:r>
        <w:rPr>
          <w:spacing w:val="-4"/>
        </w:rPr>
        <w:t> </w:t>
      </w:r>
      <w:r>
        <w:rPr/>
        <w:t>of</w:t>
      </w:r>
      <w:r>
        <w:rPr>
          <w:spacing w:val="-11"/>
        </w:rPr>
        <w:t> </w:t>
      </w:r>
      <w:r>
        <w:rPr/>
        <w:t>10.78%</w:t>
      </w:r>
      <w:r>
        <w:rPr>
          <w:spacing w:val="-3"/>
        </w:rPr>
        <w:t> </w:t>
      </w:r>
      <w:r>
        <w:rPr/>
        <w:t>dropped</w:t>
      </w:r>
      <w:r>
        <w:rPr>
          <w:spacing w:val="-3"/>
        </w:rPr>
        <w:t> </w:t>
      </w:r>
      <w:r>
        <w:rPr/>
        <w:t>message improvement was</w:t>
      </w:r>
      <w:r>
        <w:rPr>
          <w:spacing w:val="-6"/>
        </w:rPr>
        <w:t> </w:t>
      </w:r>
      <w:r>
        <w:rPr/>
        <w:t>obtained</w:t>
      </w:r>
      <w:r>
        <w:rPr>
          <w:spacing w:val="-4"/>
        </w:rPr>
        <w:t> </w:t>
      </w:r>
      <w:r>
        <w:rPr/>
        <w:t>over</w:t>
      </w:r>
      <w:r>
        <w:rPr>
          <w:spacing w:val="-3"/>
        </w:rPr>
        <w:t> </w:t>
      </w:r>
      <w:r>
        <w:rPr/>
        <w:t>the</w:t>
      </w:r>
      <w:r>
        <w:rPr>
          <w:spacing w:val="-2"/>
        </w:rPr>
        <w:t> </w:t>
      </w:r>
      <w:r>
        <w:rPr/>
        <w:t>conventional </w:t>
      </w:r>
      <w:r>
        <w:rPr>
          <w:spacing w:val="-4"/>
        </w:rPr>
        <w:t>TBCC</w:t>
      </w:r>
    </w:p>
    <w:p>
      <w:pPr>
        <w:spacing w:after="0" w:line="259" w:lineRule="auto"/>
        <w:sectPr>
          <w:pgSz w:w="12240" w:h="15840"/>
          <w:pgMar w:header="0" w:footer="1012" w:top="1360" w:bottom="1200" w:left="900" w:right="80"/>
        </w:sectPr>
      </w:pPr>
    </w:p>
    <w:p>
      <w:pPr>
        <w:pStyle w:val="BodyText"/>
        <w:spacing w:before="73"/>
        <w:ind w:left="1246"/>
      </w:pPr>
      <w:r>
        <w:rPr/>
        <w:t>Table</w:t>
      </w:r>
      <w:r>
        <w:rPr>
          <w:spacing w:val="-6"/>
        </w:rPr>
        <w:t> </w:t>
      </w:r>
      <w:r>
        <w:rPr/>
        <w:t>4.14:</w:t>
      </w:r>
      <w:r>
        <w:rPr>
          <w:spacing w:val="-2"/>
        </w:rPr>
        <w:t> </w:t>
      </w:r>
      <w:r>
        <w:rPr/>
        <w:t>Dropped</w:t>
      </w:r>
      <w:r>
        <w:rPr>
          <w:spacing w:val="-2"/>
        </w:rPr>
        <w:t> </w:t>
      </w:r>
      <w:r>
        <w:rPr/>
        <w:t>message</w:t>
      </w:r>
      <w:r>
        <w:rPr>
          <w:spacing w:val="3"/>
        </w:rPr>
        <w:t> </w:t>
      </w:r>
      <w:r>
        <w:rPr/>
        <w:t>improvement</w:t>
      </w:r>
      <w:r>
        <w:rPr>
          <w:spacing w:val="2"/>
        </w:rPr>
        <w:t> </w:t>
      </w:r>
      <w:r>
        <w:rPr/>
        <w:t>of</w:t>
      </w:r>
      <w:r>
        <w:rPr>
          <w:spacing w:val="-5"/>
        </w:rPr>
        <w:t> </w:t>
      </w:r>
      <w:r>
        <w:rPr/>
        <w:t>mTBCC</w:t>
      </w:r>
      <w:r>
        <w:rPr>
          <w:spacing w:val="-4"/>
        </w:rPr>
        <w:t> </w:t>
      </w:r>
      <w:r>
        <w:rPr/>
        <w:t>over</w:t>
      </w:r>
      <w:r>
        <w:rPr>
          <w:spacing w:val="-1"/>
        </w:rPr>
        <w:t> </w:t>
      </w:r>
      <w:r>
        <w:rPr/>
        <w:t>the</w:t>
      </w:r>
      <w:r>
        <w:rPr>
          <w:spacing w:val="2"/>
        </w:rPr>
        <w:t> </w:t>
      </w:r>
      <w:r>
        <w:rPr/>
        <w:t>TBCC</w:t>
      </w:r>
      <w:r>
        <w:rPr>
          <w:spacing w:val="-3"/>
        </w:rPr>
        <w:t> </w:t>
      </w:r>
      <w:r>
        <w:rPr/>
        <w:t>at</w:t>
      </w:r>
      <w:r>
        <w:rPr>
          <w:spacing w:val="-2"/>
        </w:rPr>
        <w:t> </w:t>
      </w:r>
      <w:r>
        <w:rPr/>
        <w:t>(QS-</w:t>
      </w:r>
      <w:r>
        <w:rPr>
          <w:spacing w:val="-5"/>
        </w:rPr>
        <w:t>30)</w:t>
      </w:r>
    </w:p>
    <w:p>
      <w:pPr>
        <w:pStyle w:val="BodyText"/>
        <w:spacing w:before="213"/>
        <w:rPr>
          <w:sz w:val="20"/>
        </w:rPr>
      </w:pPr>
    </w:p>
    <w:tbl>
      <w:tblPr>
        <w:tblW w:w="0" w:type="auto"/>
        <w:jc w:val="left"/>
        <w:tblInd w:w="2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1"/>
        <w:gridCol w:w="1162"/>
        <w:gridCol w:w="1421"/>
        <w:gridCol w:w="2550"/>
      </w:tblGrid>
      <w:tr>
        <w:trPr>
          <w:trHeight w:val="551" w:hRule="atLeast"/>
        </w:trPr>
        <w:tc>
          <w:tcPr>
            <w:tcW w:w="1251" w:type="dxa"/>
            <w:tcBorders>
              <w:top w:val="single" w:sz="4" w:space="0" w:color="000000"/>
              <w:bottom w:val="single" w:sz="4" w:space="0" w:color="000000"/>
              <w:right w:val="single" w:sz="4" w:space="0" w:color="000000"/>
            </w:tcBorders>
          </w:tcPr>
          <w:p>
            <w:pPr>
              <w:pStyle w:val="TableParagraph"/>
              <w:spacing w:line="268" w:lineRule="exact"/>
              <w:ind w:left="15"/>
              <w:jc w:val="center"/>
              <w:rPr>
                <w:sz w:val="24"/>
              </w:rPr>
            </w:pPr>
            <w:r>
              <w:rPr>
                <w:spacing w:val="-2"/>
                <w:sz w:val="24"/>
              </w:rPr>
              <w:t>Connected</w:t>
            </w:r>
          </w:p>
        </w:tc>
        <w:tc>
          <w:tcPr>
            <w:tcW w:w="116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4"/>
              <w:jc w:val="center"/>
              <w:rPr>
                <w:sz w:val="24"/>
              </w:rPr>
            </w:pPr>
            <w:r>
              <w:rPr>
                <w:sz w:val="24"/>
              </w:rPr>
              <w:t>QS-</w:t>
            </w:r>
            <w:r>
              <w:rPr>
                <w:spacing w:val="-5"/>
                <w:sz w:val="24"/>
              </w:rPr>
              <w:t>30</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3" w:right="5"/>
              <w:jc w:val="center"/>
              <w:rPr>
                <w:sz w:val="24"/>
              </w:rPr>
            </w:pPr>
            <w:r>
              <w:rPr>
                <w:spacing w:val="-2"/>
                <w:sz w:val="24"/>
              </w:rPr>
              <w:t>mQS-</w:t>
            </w:r>
            <w:r>
              <w:rPr>
                <w:spacing w:val="-5"/>
                <w:sz w:val="24"/>
              </w:rPr>
              <w:t>30</w:t>
            </w:r>
          </w:p>
        </w:tc>
        <w:tc>
          <w:tcPr>
            <w:tcW w:w="2550" w:type="dxa"/>
            <w:tcBorders>
              <w:top w:val="single" w:sz="4" w:space="0" w:color="000000"/>
              <w:left w:val="single" w:sz="4" w:space="0" w:color="000000"/>
              <w:bottom w:val="single" w:sz="4" w:space="0" w:color="000000"/>
            </w:tcBorders>
          </w:tcPr>
          <w:p>
            <w:pPr>
              <w:pStyle w:val="TableParagraph"/>
              <w:spacing w:line="267" w:lineRule="exact"/>
              <w:ind w:left="413"/>
              <w:rPr>
                <w:sz w:val="24"/>
              </w:rPr>
            </w:pPr>
            <w:r>
              <w:rPr>
                <w:sz w:val="24"/>
              </w:rPr>
              <w:t>Dropped </w:t>
            </w:r>
            <w:r>
              <w:rPr>
                <w:spacing w:val="-2"/>
                <w:sz w:val="24"/>
              </w:rPr>
              <w:t>message</w:t>
            </w:r>
          </w:p>
          <w:p>
            <w:pPr>
              <w:pStyle w:val="TableParagraph"/>
              <w:spacing w:line="265" w:lineRule="exact"/>
              <w:ind w:left="408"/>
              <w:rPr>
                <w:sz w:val="24"/>
              </w:rPr>
            </w:pPr>
            <w:r>
              <w:rPr>
                <w:sz w:val="24"/>
              </w:rPr>
              <w:t>Improvement</w:t>
            </w:r>
            <w:r>
              <w:rPr>
                <w:spacing w:val="-8"/>
                <w:sz w:val="24"/>
              </w:rPr>
              <w:t> </w:t>
            </w:r>
            <w:r>
              <w:rPr>
                <w:spacing w:val="-5"/>
                <w:sz w:val="24"/>
              </w:rPr>
              <w:t>(%)</w:t>
            </w:r>
          </w:p>
        </w:tc>
      </w:tr>
      <w:tr>
        <w:trPr>
          <w:trHeight w:val="271" w:hRule="atLeast"/>
        </w:trPr>
        <w:tc>
          <w:tcPr>
            <w:tcW w:w="1251" w:type="dxa"/>
            <w:tcBorders>
              <w:top w:val="single" w:sz="4" w:space="0" w:color="000000"/>
            </w:tcBorders>
          </w:tcPr>
          <w:p>
            <w:pPr>
              <w:pStyle w:val="TableParagraph"/>
              <w:spacing w:line="252" w:lineRule="exact"/>
              <w:ind w:left="71" w:right="61"/>
              <w:jc w:val="center"/>
              <w:rPr>
                <w:sz w:val="24"/>
              </w:rPr>
            </w:pPr>
            <w:r>
              <w:rPr>
                <w:spacing w:val="-5"/>
                <w:sz w:val="24"/>
              </w:rPr>
              <w:t>50%</w:t>
            </w:r>
          </w:p>
        </w:tc>
        <w:tc>
          <w:tcPr>
            <w:tcW w:w="1162" w:type="dxa"/>
            <w:tcBorders>
              <w:top w:val="single" w:sz="4" w:space="0" w:color="000000"/>
            </w:tcBorders>
          </w:tcPr>
          <w:p>
            <w:pPr>
              <w:pStyle w:val="TableParagraph"/>
              <w:spacing w:line="252" w:lineRule="exact"/>
              <w:ind w:left="5" w:right="8"/>
              <w:jc w:val="center"/>
              <w:rPr>
                <w:sz w:val="24"/>
              </w:rPr>
            </w:pPr>
            <w:r>
              <w:rPr>
                <w:spacing w:val="-2"/>
                <w:sz w:val="24"/>
              </w:rPr>
              <w:t>16292</w:t>
            </w:r>
          </w:p>
        </w:tc>
        <w:tc>
          <w:tcPr>
            <w:tcW w:w="1421" w:type="dxa"/>
            <w:tcBorders>
              <w:top w:val="single" w:sz="4" w:space="0" w:color="000000"/>
            </w:tcBorders>
          </w:tcPr>
          <w:p>
            <w:pPr>
              <w:pStyle w:val="TableParagraph"/>
              <w:spacing w:line="252" w:lineRule="exact"/>
              <w:ind w:left="5" w:right="9"/>
              <w:jc w:val="center"/>
              <w:rPr>
                <w:sz w:val="24"/>
              </w:rPr>
            </w:pPr>
            <w:r>
              <w:rPr>
                <w:spacing w:val="-2"/>
                <w:sz w:val="24"/>
              </w:rPr>
              <w:t>15031</w:t>
            </w:r>
          </w:p>
        </w:tc>
        <w:tc>
          <w:tcPr>
            <w:tcW w:w="2550" w:type="dxa"/>
            <w:tcBorders>
              <w:top w:val="single" w:sz="4" w:space="0" w:color="000000"/>
            </w:tcBorders>
          </w:tcPr>
          <w:p>
            <w:pPr>
              <w:pStyle w:val="TableParagraph"/>
              <w:spacing w:line="252" w:lineRule="exact"/>
              <w:ind w:right="3"/>
              <w:jc w:val="center"/>
              <w:rPr>
                <w:sz w:val="24"/>
              </w:rPr>
            </w:pPr>
            <w:r>
              <w:rPr>
                <w:spacing w:val="-4"/>
                <w:sz w:val="24"/>
              </w:rPr>
              <w:t>7.74</w:t>
            </w:r>
          </w:p>
        </w:tc>
      </w:tr>
      <w:tr>
        <w:trPr>
          <w:trHeight w:val="276" w:hRule="atLeast"/>
        </w:trPr>
        <w:tc>
          <w:tcPr>
            <w:tcW w:w="1251" w:type="dxa"/>
          </w:tcPr>
          <w:p>
            <w:pPr>
              <w:pStyle w:val="TableParagraph"/>
              <w:spacing w:line="256" w:lineRule="exact"/>
              <w:ind w:left="71" w:right="61"/>
              <w:jc w:val="center"/>
              <w:rPr>
                <w:sz w:val="24"/>
              </w:rPr>
            </w:pPr>
            <w:r>
              <w:rPr>
                <w:spacing w:val="-5"/>
                <w:sz w:val="24"/>
              </w:rPr>
              <w:t>60%</w:t>
            </w:r>
          </w:p>
        </w:tc>
        <w:tc>
          <w:tcPr>
            <w:tcW w:w="1162" w:type="dxa"/>
          </w:tcPr>
          <w:p>
            <w:pPr>
              <w:pStyle w:val="TableParagraph"/>
              <w:spacing w:line="256" w:lineRule="exact"/>
              <w:ind w:right="8"/>
              <w:jc w:val="center"/>
              <w:rPr>
                <w:sz w:val="24"/>
              </w:rPr>
            </w:pPr>
            <w:r>
              <w:rPr>
                <w:spacing w:val="-4"/>
                <w:sz w:val="24"/>
              </w:rPr>
              <w:t>8500</w:t>
            </w:r>
          </w:p>
        </w:tc>
        <w:tc>
          <w:tcPr>
            <w:tcW w:w="1421" w:type="dxa"/>
          </w:tcPr>
          <w:p>
            <w:pPr>
              <w:pStyle w:val="TableParagraph"/>
              <w:spacing w:line="256" w:lineRule="exact"/>
              <w:ind w:left="5" w:right="5"/>
              <w:jc w:val="center"/>
              <w:rPr>
                <w:sz w:val="24"/>
              </w:rPr>
            </w:pPr>
            <w:r>
              <w:rPr>
                <w:spacing w:val="-4"/>
                <w:sz w:val="24"/>
              </w:rPr>
              <w:t>8293</w:t>
            </w:r>
          </w:p>
        </w:tc>
        <w:tc>
          <w:tcPr>
            <w:tcW w:w="2550" w:type="dxa"/>
          </w:tcPr>
          <w:p>
            <w:pPr>
              <w:pStyle w:val="TableParagraph"/>
              <w:spacing w:line="256" w:lineRule="exact"/>
              <w:ind w:right="3"/>
              <w:jc w:val="center"/>
              <w:rPr>
                <w:sz w:val="24"/>
              </w:rPr>
            </w:pPr>
            <w:r>
              <w:rPr>
                <w:spacing w:val="-4"/>
                <w:sz w:val="24"/>
              </w:rPr>
              <w:t>2.44</w:t>
            </w:r>
          </w:p>
        </w:tc>
      </w:tr>
      <w:tr>
        <w:trPr>
          <w:trHeight w:val="276" w:hRule="atLeast"/>
        </w:trPr>
        <w:tc>
          <w:tcPr>
            <w:tcW w:w="1251" w:type="dxa"/>
          </w:tcPr>
          <w:p>
            <w:pPr>
              <w:pStyle w:val="TableParagraph"/>
              <w:spacing w:line="256" w:lineRule="exact"/>
              <w:ind w:left="71" w:right="61"/>
              <w:jc w:val="center"/>
              <w:rPr>
                <w:sz w:val="24"/>
              </w:rPr>
            </w:pPr>
            <w:r>
              <w:rPr>
                <w:spacing w:val="-5"/>
                <w:sz w:val="24"/>
              </w:rPr>
              <w:t>70%</w:t>
            </w:r>
          </w:p>
        </w:tc>
        <w:tc>
          <w:tcPr>
            <w:tcW w:w="1162" w:type="dxa"/>
          </w:tcPr>
          <w:p>
            <w:pPr>
              <w:pStyle w:val="TableParagraph"/>
              <w:spacing w:line="256" w:lineRule="exact"/>
              <w:ind w:right="8"/>
              <w:jc w:val="center"/>
              <w:rPr>
                <w:sz w:val="24"/>
              </w:rPr>
            </w:pPr>
            <w:r>
              <w:rPr>
                <w:spacing w:val="-4"/>
                <w:sz w:val="24"/>
              </w:rPr>
              <w:t>2762</w:t>
            </w:r>
          </w:p>
        </w:tc>
        <w:tc>
          <w:tcPr>
            <w:tcW w:w="1421" w:type="dxa"/>
          </w:tcPr>
          <w:p>
            <w:pPr>
              <w:pStyle w:val="TableParagraph"/>
              <w:spacing w:line="256" w:lineRule="exact"/>
              <w:ind w:left="5" w:right="5"/>
              <w:jc w:val="center"/>
              <w:rPr>
                <w:sz w:val="24"/>
              </w:rPr>
            </w:pPr>
            <w:r>
              <w:rPr>
                <w:spacing w:val="-4"/>
                <w:sz w:val="24"/>
              </w:rPr>
              <w:t>2733</w:t>
            </w:r>
          </w:p>
        </w:tc>
        <w:tc>
          <w:tcPr>
            <w:tcW w:w="2550" w:type="dxa"/>
          </w:tcPr>
          <w:p>
            <w:pPr>
              <w:pStyle w:val="TableParagraph"/>
              <w:spacing w:line="256" w:lineRule="exact"/>
              <w:ind w:right="3"/>
              <w:jc w:val="center"/>
              <w:rPr>
                <w:sz w:val="24"/>
              </w:rPr>
            </w:pPr>
            <w:r>
              <w:rPr>
                <w:spacing w:val="-4"/>
                <w:sz w:val="24"/>
              </w:rPr>
              <w:t>1.05</w:t>
            </w:r>
          </w:p>
        </w:tc>
      </w:tr>
      <w:tr>
        <w:trPr>
          <w:trHeight w:val="280" w:hRule="atLeast"/>
        </w:trPr>
        <w:tc>
          <w:tcPr>
            <w:tcW w:w="1251" w:type="dxa"/>
            <w:tcBorders>
              <w:bottom w:val="single" w:sz="4" w:space="0" w:color="000000"/>
            </w:tcBorders>
          </w:tcPr>
          <w:p>
            <w:pPr>
              <w:pStyle w:val="TableParagraph"/>
              <w:spacing w:line="260" w:lineRule="exact"/>
              <w:ind w:left="71" w:right="61"/>
              <w:jc w:val="center"/>
              <w:rPr>
                <w:sz w:val="24"/>
              </w:rPr>
            </w:pPr>
            <w:r>
              <w:rPr>
                <w:spacing w:val="-5"/>
                <w:sz w:val="24"/>
              </w:rPr>
              <w:t>80%</w:t>
            </w:r>
          </w:p>
        </w:tc>
        <w:tc>
          <w:tcPr>
            <w:tcW w:w="1162" w:type="dxa"/>
            <w:tcBorders>
              <w:bottom w:val="single" w:sz="4" w:space="0" w:color="000000"/>
            </w:tcBorders>
          </w:tcPr>
          <w:p>
            <w:pPr>
              <w:pStyle w:val="TableParagraph"/>
              <w:spacing w:line="260" w:lineRule="exact"/>
              <w:ind w:left="6" w:right="8"/>
              <w:jc w:val="center"/>
              <w:rPr>
                <w:sz w:val="24"/>
              </w:rPr>
            </w:pPr>
            <w:r>
              <w:rPr>
                <w:spacing w:val="-5"/>
                <w:sz w:val="24"/>
              </w:rPr>
              <w:t>802</w:t>
            </w:r>
          </w:p>
        </w:tc>
        <w:tc>
          <w:tcPr>
            <w:tcW w:w="1421" w:type="dxa"/>
            <w:tcBorders>
              <w:bottom w:val="single" w:sz="4" w:space="0" w:color="000000"/>
            </w:tcBorders>
          </w:tcPr>
          <w:p>
            <w:pPr>
              <w:pStyle w:val="TableParagraph"/>
              <w:spacing w:line="260" w:lineRule="exact"/>
              <w:ind w:left="5" w:right="7"/>
              <w:jc w:val="center"/>
              <w:rPr>
                <w:sz w:val="24"/>
              </w:rPr>
            </w:pPr>
            <w:r>
              <w:rPr>
                <w:spacing w:val="-5"/>
                <w:sz w:val="24"/>
              </w:rPr>
              <w:t>710</w:t>
            </w:r>
          </w:p>
        </w:tc>
        <w:tc>
          <w:tcPr>
            <w:tcW w:w="2550" w:type="dxa"/>
            <w:tcBorders>
              <w:bottom w:val="single" w:sz="4" w:space="0" w:color="000000"/>
            </w:tcBorders>
          </w:tcPr>
          <w:p>
            <w:pPr>
              <w:pStyle w:val="TableParagraph"/>
              <w:spacing w:line="260" w:lineRule="exact"/>
              <w:ind w:left="3" w:right="3"/>
              <w:jc w:val="center"/>
              <w:rPr>
                <w:sz w:val="24"/>
              </w:rPr>
            </w:pPr>
            <w:r>
              <w:rPr>
                <w:spacing w:val="-2"/>
                <w:sz w:val="24"/>
              </w:rPr>
              <w:t>11.47</w:t>
            </w:r>
          </w:p>
        </w:tc>
      </w:tr>
    </w:tbl>
    <w:p>
      <w:pPr>
        <w:pStyle w:val="BodyText"/>
        <w:spacing w:before="173"/>
      </w:pPr>
    </w:p>
    <w:p>
      <w:pPr>
        <w:pStyle w:val="BodyText"/>
        <w:ind w:left="430" w:right="1338"/>
        <w:jc w:val="center"/>
      </w:pPr>
      <w:r>
        <w:rPr/>
        <w:t>An</w:t>
      </w:r>
      <w:r>
        <w:rPr>
          <w:spacing w:val="-10"/>
        </w:rPr>
        <w:t> </w:t>
      </w:r>
      <w:r>
        <w:rPr/>
        <w:t>average</w:t>
      </w:r>
      <w:r>
        <w:rPr>
          <w:spacing w:val="-1"/>
        </w:rPr>
        <w:t> </w:t>
      </w:r>
      <w:r>
        <w:rPr/>
        <w:t>of</w:t>
      </w:r>
      <w:r>
        <w:rPr>
          <w:spacing w:val="-10"/>
        </w:rPr>
        <w:t> </w:t>
      </w:r>
      <w:r>
        <w:rPr/>
        <w:t>5.68% dropped message</w:t>
      </w:r>
      <w:r>
        <w:rPr>
          <w:spacing w:val="2"/>
        </w:rPr>
        <w:t> </w:t>
      </w:r>
      <w:r>
        <w:rPr/>
        <w:t>improvement</w:t>
      </w:r>
      <w:r>
        <w:rPr>
          <w:spacing w:val="3"/>
        </w:rPr>
        <w:t> </w:t>
      </w:r>
      <w:r>
        <w:rPr/>
        <w:t>was</w:t>
      </w:r>
      <w:r>
        <w:rPr>
          <w:spacing w:val="-3"/>
        </w:rPr>
        <w:t> </w:t>
      </w:r>
      <w:r>
        <w:rPr/>
        <w:t>achieved</w:t>
      </w:r>
      <w:r>
        <w:rPr>
          <w:spacing w:val="-2"/>
        </w:rPr>
        <w:t> </w:t>
      </w:r>
      <w:r>
        <w:rPr/>
        <w:t>over</w:t>
      </w:r>
      <w:r>
        <w:rPr>
          <w:spacing w:val="-1"/>
        </w:rPr>
        <w:t> </w:t>
      </w:r>
      <w:r>
        <w:rPr/>
        <w:t>the</w:t>
      </w:r>
      <w:r>
        <w:rPr>
          <w:spacing w:val="-2"/>
        </w:rPr>
        <w:t> </w:t>
      </w:r>
      <w:r>
        <w:rPr/>
        <w:t>conventional</w:t>
      </w:r>
      <w:r>
        <w:rPr>
          <w:spacing w:val="-7"/>
        </w:rPr>
        <w:t> </w:t>
      </w:r>
      <w:r>
        <w:rPr>
          <w:spacing w:val="-4"/>
        </w:rPr>
        <w:t>TBCC</w:t>
      </w:r>
    </w:p>
    <w:p>
      <w:pPr>
        <w:pStyle w:val="BodyText"/>
      </w:pPr>
    </w:p>
    <w:p>
      <w:pPr>
        <w:pStyle w:val="BodyText"/>
        <w:spacing w:before="94"/>
      </w:pPr>
    </w:p>
    <w:p>
      <w:pPr>
        <w:pStyle w:val="BodyText"/>
        <w:ind w:left="433" w:right="1248"/>
        <w:jc w:val="center"/>
      </w:pPr>
      <w:r>
        <w:rPr/>
        <w:t>Table</w:t>
      </w:r>
      <w:r>
        <w:rPr>
          <w:spacing w:val="-4"/>
        </w:rPr>
        <w:t> </w:t>
      </w:r>
      <w:r>
        <w:rPr/>
        <w:t>4.15:</w:t>
      </w:r>
      <w:r>
        <w:rPr>
          <w:spacing w:val="-2"/>
        </w:rPr>
        <w:t> </w:t>
      </w:r>
      <w:r>
        <w:rPr/>
        <w:t>Dropped</w:t>
      </w:r>
      <w:r>
        <w:rPr>
          <w:spacing w:val="-3"/>
        </w:rPr>
        <w:t> </w:t>
      </w:r>
      <w:r>
        <w:rPr/>
        <w:t>message</w:t>
      </w:r>
      <w:r>
        <w:rPr>
          <w:spacing w:val="1"/>
        </w:rPr>
        <w:t> </w:t>
      </w:r>
      <w:r>
        <w:rPr/>
        <w:t>improvement</w:t>
      </w:r>
      <w:r>
        <w:rPr>
          <w:spacing w:val="5"/>
        </w:rPr>
        <w:t> </w:t>
      </w:r>
      <w:r>
        <w:rPr/>
        <w:t>mTBCC</w:t>
      </w:r>
      <w:r>
        <w:rPr>
          <w:spacing w:val="-4"/>
        </w:rPr>
        <w:t> </w:t>
      </w:r>
      <w:r>
        <w:rPr/>
        <w:t>over</w:t>
      </w:r>
      <w:r>
        <w:rPr>
          <w:spacing w:val="-5"/>
        </w:rPr>
        <w:t> </w:t>
      </w:r>
      <w:r>
        <w:rPr/>
        <w:t>the</w:t>
      </w:r>
      <w:r>
        <w:rPr>
          <w:spacing w:val="-2"/>
        </w:rPr>
        <w:t> </w:t>
      </w:r>
      <w:r>
        <w:rPr/>
        <w:t>TBCC</w:t>
      </w:r>
      <w:r>
        <w:rPr>
          <w:spacing w:val="-3"/>
        </w:rPr>
        <w:t> </w:t>
      </w:r>
      <w:r>
        <w:rPr/>
        <w:t>at</w:t>
      </w:r>
      <w:r>
        <w:rPr>
          <w:spacing w:val="-2"/>
        </w:rPr>
        <w:t> </w:t>
      </w:r>
      <w:r>
        <w:rPr/>
        <w:t>(QS-</w:t>
      </w:r>
      <w:r>
        <w:rPr>
          <w:spacing w:val="-5"/>
        </w:rPr>
        <w:t>40)</w:t>
      </w:r>
    </w:p>
    <w:p>
      <w:pPr>
        <w:pStyle w:val="BodyText"/>
        <w:spacing w:before="208"/>
        <w:rPr>
          <w:sz w:val="20"/>
        </w:rPr>
      </w:pPr>
    </w:p>
    <w:tbl>
      <w:tblPr>
        <w:tblW w:w="0" w:type="auto"/>
        <w:jc w:val="left"/>
        <w:tblInd w:w="1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1"/>
        <w:gridCol w:w="1306"/>
        <w:gridCol w:w="1983"/>
        <w:gridCol w:w="2555"/>
      </w:tblGrid>
      <w:tr>
        <w:trPr>
          <w:trHeight w:val="551" w:hRule="atLeast"/>
        </w:trPr>
        <w:tc>
          <w:tcPr>
            <w:tcW w:w="1251" w:type="dxa"/>
            <w:tcBorders>
              <w:top w:val="single" w:sz="4" w:space="0" w:color="000000"/>
              <w:bottom w:val="single" w:sz="4" w:space="0" w:color="000000"/>
              <w:right w:val="single" w:sz="4" w:space="0" w:color="000000"/>
            </w:tcBorders>
          </w:tcPr>
          <w:p>
            <w:pPr>
              <w:pStyle w:val="TableParagraph"/>
              <w:spacing w:line="268" w:lineRule="exact"/>
              <w:ind w:left="15"/>
              <w:jc w:val="center"/>
              <w:rPr>
                <w:sz w:val="24"/>
              </w:rPr>
            </w:pPr>
            <w:r>
              <w:rPr>
                <w:spacing w:val="-2"/>
                <w:sz w:val="24"/>
              </w:rPr>
              <w:t>Connected</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4"/>
              <w:jc w:val="center"/>
              <w:rPr>
                <w:sz w:val="24"/>
              </w:rPr>
            </w:pPr>
            <w:r>
              <w:rPr>
                <w:sz w:val="24"/>
              </w:rPr>
              <w:t>QS-</w:t>
            </w:r>
            <w:r>
              <w:rPr>
                <w:spacing w:val="-5"/>
                <w:sz w:val="24"/>
              </w:rPr>
              <w:t>40</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
              <w:jc w:val="center"/>
              <w:rPr>
                <w:sz w:val="24"/>
              </w:rPr>
            </w:pPr>
            <w:r>
              <w:rPr>
                <w:spacing w:val="-2"/>
                <w:sz w:val="24"/>
              </w:rPr>
              <w:t>mQS-</w:t>
            </w:r>
            <w:r>
              <w:rPr>
                <w:spacing w:val="-5"/>
                <w:sz w:val="24"/>
              </w:rPr>
              <w:t>40</w:t>
            </w:r>
          </w:p>
        </w:tc>
        <w:tc>
          <w:tcPr>
            <w:tcW w:w="2555" w:type="dxa"/>
            <w:tcBorders>
              <w:top w:val="single" w:sz="4" w:space="0" w:color="000000"/>
              <w:left w:val="single" w:sz="4" w:space="0" w:color="000000"/>
              <w:bottom w:val="single" w:sz="4" w:space="0" w:color="000000"/>
            </w:tcBorders>
          </w:tcPr>
          <w:p>
            <w:pPr>
              <w:pStyle w:val="TableParagraph"/>
              <w:spacing w:line="268" w:lineRule="exact"/>
              <w:ind w:left="417"/>
              <w:rPr>
                <w:sz w:val="24"/>
              </w:rPr>
            </w:pPr>
            <w:r>
              <w:rPr>
                <w:sz w:val="24"/>
              </w:rPr>
              <w:t>Dropped </w:t>
            </w:r>
            <w:r>
              <w:rPr>
                <w:spacing w:val="-2"/>
                <w:sz w:val="24"/>
              </w:rPr>
              <w:t>message</w:t>
            </w:r>
          </w:p>
          <w:p>
            <w:pPr>
              <w:pStyle w:val="TableParagraph"/>
              <w:spacing w:line="261" w:lineRule="exact" w:before="2"/>
              <w:ind w:left="417"/>
              <w:rPr>
                <w:sz w:val="24"/>
              </w:rPr>
            </w:pPr>
            <w:r>
              <w:rPr>
                <w:sz w:val="24"/>
              </w:rPr>
              <w:t>Improvement</w:t>
            </w:r>
            <w:r>
              <w:rPr>
                <w:spacing w:val="-8"/>
                <w:sz w:val="24"/>
              </w:rPr>
              <w:t> </w:t>
            </w:r>
            <w:r>
              <w:rPr>
                <w:spacing w:val="-5"/>
                <w:sz w:val="24"/>
              </w:rPr>
              <w:t>(%)</w:t>
            </w:r>
          </w:p>
        </w:tc>
      </w:tr>
      <w:tr>
        <w:trPr>
          <w:trHeight w:val="276" w:hRule="atLeast"/>
        </w:trPr>
        <w:tc>
          <w:tcPr>
            <w:tcW w:w="1251" w:type="dxa"/>
            <w:tcBorders>
              <w:top w:val="single" w:sz="4" w:space="0" w:color="000000"/>
            </w:tcBorders>
          </w:tcPr>
          <w:p>
            <w:pPr>
              <w:pStyle w:val="TableParagraph"/>
              <w:spacing w:line="256" w:lineRule="exact"/>
              <w:ind w:left="70" w:right="61"/>
              <w:jc w:val="center"/>
              <w:rPr>
                <w:sz w:val="24"/>
              </w:rPr>
            </w:pPr>
            <w:r>
              <w:rPr>
                <w:spacing w:val="-5"/>
                <w:sz w:val="24"/>
              </w:rPr>
              <w:t>50%</w:t>
            </w:r>
          </w:p>
        </w:tc>
        <w:tc>
          <w:tcPr>
            <w:tcW w:w="1306" w:type="dxa"/>
            <w:tcBorders>
              <w:top w:val="single" w:sz="4" w:space="0" w:color="000000"/>
            </w:tcBorders>
          </w:tcPr>
          <w:p>
            <w:pPr>
              <w:pStyle w:val="TableParagraph"/>
              <w:spacing w:line="256" w:lineRule="exact"/>
              <w:ind w:left="4"/>
              <w:jc w:val="center"/>
              <w:rPr>
                <w:sz w:val="24"/>
              </w:rPr>
            </w:pPr>
            <w:r>
              <w:rPr>
                <w:spacing w:val="-2"/>
                <w:sz w:val="24"/>
              </w:rPr>
              <w:t>14769</w:t>
            </w:r>
          </w:p>
        </w:tc>
        <w:tc>
          <w:tcPr>
            <w:tcW w:w="1983" w:type="dxa"/>
            <w:tcBorders>
              <w:top w:val="single" w:sz="4" w:space="0" w:color="000000"/>
            </w:tcBorders>
          </w:tcPr>
          <w:p>
            <w:pPr>
              <w:pStyle w:val="TableParagraph"/>
              <w:spacing w:line="256" w:lineRule="exact"/>
              <w:ind w:right="8"/>
              <w:jc w:val="center"/>
              <w:rPr>
                <w:sz w:val="24"/>
              </w:rPr>
            </w:pPr>
            <w:r>
              <w:rPr>
                <w:spacing w:val="-2"/>
                <w:sz w:val="24"/>
              </w:rPr>
              <w:t>14599</w:t>
            </w:r>
          </w:p>
        </w:tc>
        <w:tc>
          <w:tcPr>
            <w:tcW w:w="2555" w:type="dxa"/>
            <w:tcBorders>
              <w:top w:val="single" w:sz="4" w:space="0" w:color="000000"/>
            </w:tcBorders>
          </w:tcPr>
          <w:p>
            <w:pPr>
              <w:pStyle w:val="TableParagraph"/>
              <w:spacing w:line="256" w:lineRule="exact"/>
              <w:ind w:left="8"/>
              <w:jc w:val="center"/>
              <w:rPr>
                <w:sz w:val="24"/>
              </w:rPr>
            </w:pPr>
            <w:r>
              <w:rPr>
                <w:spacing w:val="-4"/>
                <w:sz w:val="24"/>
              </w:rPr>
              <w:t>1.15</w:t>
            </w:r>
          </w:p>
        </w:tc>
      </w:tr>
      <w:tr>
        <w:trPr>
          <w:trHeight w:val="276" w:hRule="atLeast"/>
        </w:trPr>
        <w:tc>
          <w:tcPr>
            <w:tcW w:w="1251" w:type="dxa"/>
          </w:tcPr>
          <w:p>
            <w:pPr>
              <w:pStyle w:val="TableParagraph"/>
              <w:spacing w:line="256" w:lineRule="exact"/>
              <w:ind w:left="70" w:right="61"/>
              <w:jc w:val="center"/>
              <w:rPr>
                <w:sz w:val="24"/>
              </w:rPr>
            </w:pPr>
            <w:r>
              <w:rPr>
                <w:spacing w:val="-5"/>
                <w:sz w:val="24"/>
              </w:rPr>
              <w:t>60%</w:t>
            </w:r>
          </w:p>
        </w:tc>
        <w:tc>
          <w:tcPr>
            <w:tcW w:w="1306" w:type="dxa"/>
          </w:tcPr>
          <w:p>
            <w:pPr>
              <w:pStyle w:val="TableParagraph"/>
              <w:spacing w:line="256" w:lineRule="exact"/>
              <w:ind w:left="4" w:right="4"/>
              <w:jc w:val="center"/>
              <w:rPr>
                <w:sz w:val="24"/>
              </w:rPr>
            </w:pPr>
            <w:r>
              <w:rPr>
                <w:spacing w:val="-4"/>
                <w:sz w:val="24"/>
              </w:rPr>
              <w:t>6190</w:t>
            </w:r>
          </w:p>
        </w:tc>
        <w:tc>
          <w:tcPr>
            <w:tcW w:w="1983" w:type="dxa"/>
          </w:tcPr>
          <w:p>
            <w:pPr>
              <w:pStyle w:val="TableParagraph"/>
              <w:spacing w:line="256" w:lineRule="exact"/>
              <w:ind w:left="6" w:right="8"/>
              <w:jc w:val="center"/>
              <w:rPr>
                <w:sz w:val="24"/>
              </w:rPr>
            </w:pPr>
            <w:r>
              <w:rPr>
                <w:spacing w:val="-4"/>
                <w:sz w:val="24"/>
              </w:rPr>
              <w:t>5460</w:t>
            </w:r>
          </w:p>
        </w:tc>
        <w:tc>
          <w:tcPr>
            <w:tcW w:w="2555" w:type="dxa"/>
          </w:tcPr>
          <w:p>
            <w:pPr>
              <w:pStyle w:val="TableParagraph"/>
              <w:spacing w:line="256" w:lineRule="exact"/>
              <w:ind w:left="8" w:right="5"/>
              <w:jc w:val="center"/>
              <w:rPr>
                <w:sz w:val="24"/>
              </w:rPr>
            </w:pPr>
            <w:r>
              <w:rPr>
                <w:spacing w:val="-2"/>
                <w:sz w:val="24"/>
              </w:rPr>
              <w:t>11.79</w:t>
            </w:r>
          </w:p>
        </w:tc>
      </w:tr>
      <w:tr>
        <w:trPr>
          <w:trHeight w:val="276" w:hRule="atLeast"/>
        </w:trPr>
        <w:tc>
          <w:tcPr>
            <w:tcW w:w="1251" w:type="dxa"/>
          </w:tcPr>
          <w:p>
            <w:pPr>
              <w:pStyle w:val="TableParagraph"/>
              <w:spacing w:line="256" w:lineRule="exact"/>
              <w:ind w:left="70" w:right="61"/>
              <w:jc w:val="center"/>
              <w:rPr>
                <w:sz w:val="24"/>
              </w:rPr>
            </w:pPr>
            <w:r>
              <w:rPr>
                <w:spacing w:val="-5"/>
                <w:sz w:val="24"/>
              </w:rPr>
              <w:t>70%</w:t>
            </w:r>
          </w:p>
        </w:tc>
        <w:tc>
          <w:tcPr>
            <w:tcW w:w="1306" w:type="dxa"/>
          </w:tcPr>
          <w:p>
            <w:pPr>
              <w:pStyle w:val="TableParagraph"/>
              <w:spacing w:line="256" w:lineRule="exact"/>
              <w:ind w:left="4" w:right="4"/>
              <w:jc w:val="center"/>
              <w:rPr>
                <w:sz w:val="24"/>
              </w:rPr>
            </w:pPr>
            <w:r>
              <w:rPr>
                <w:spacing w:val="-4"/>
                <w:sz w:val="24"/>
              </w:rPr>
              <w:t>1484</w:t>
            </w:r>
          </w:p>
        </w:tc>
        <w:tc>
          <w:tcPr>
            <w:tcW w:w="1983" w:type="dxa"/>
          </w:tcPr>
          <w:p>
            <w:pPr>
              <w:pStyle w:val="TableParagraph"/>
              <w:spacing w:line="256" w:lineRule="exact"/>
              <w:ind w:left="6" w:right="8"/>
              <w:jc w:val="center"/>
              <w:rPr>
                <w:sz w:val="24"/>
              </w:rPr>
            </w:pPr>
            <w:r>
              <w:rPr>
                <w:spacing w:val="-4"/>
                <w:sz w:val="24"/>
              </w:rPr>
              <w:t>1436</w:t>
            </w:r>
          </w:p>
        </w:tc>
        <w:tc>
          <w:tcPr>
            <w:tcW w:w="2555" w:type="dxa"/>
          </w:tcPr>
          <w:p>
            <w:pPr>
              <w:pStyle w:val="TableParagraph"/>
              <w:spacing w:line="256" w:lineRule="exact"/>
              <w:ind w:left="8"/>
              <w:jc w:val="center"/>
              <w:rPr>
                <w:sz w:val="24"/>
              </w:rPr>
            </w:pPr>
            <w:r>
              <w:rPr>
                <w:spacing w:val="-4"/>
                <w:sz w:val="24"/>
              </w:rPr>
              <w:t>3.23</w:t>
            </w:r>
          </w:p>
        </w:tc>
      </w:tr>
      <w:tr>
        <w:trPr>
          <w:trHeight w:val="279" w:hRule="atLeast"/>
        </w:trPr>
        <w:tc>
          <w:tcPr>
            <w:tcW w:w="1251" w:type="dxa"/>
            <w:tcBorders>
              <w:bottom w:val="single" w:sz="4" w:space="0" w:color="000000"/>
            </w:tcBorders>
          </w:tcPr>
          <w:p>
            <w:pPr>
              <w:pStyle w:val="TableParagraph"/>
              <w:spacing w:line="260" w:lineRule="exact"/>
              <w:ind w:left="70" w:right="61"/>
              <w:jc w:val="center"/>
              <w:rPr>
                <w:sz w:val="24"/>
              </w:rPr>
            </w:pPr>
            <w:r>
              <w:rPr>
                <w:spacing w:val="-5"/>
                <w:sz w:val="24"/>
              </w:rPr>
              <w:t>80%</w:t>
            </w:r>
          </w:p>
        </w:tc>
        <w:tc>
          <w:tcPr>
            <w:tcW w:w="1306" w:type="dxa"/>
            <w:tcBorders>
              <w:bottom w:val="single" w:sz="4" w:space="0" w:color="000000"/>
            </w:tcBorders>
          </w:tcPr>
          <w:p>
            <w:pPr>
              <w:pStyle w:val="TableParagraph"/>
              <w:spacing w:line="260" w:lineRule="exact"/>
              <w:ind w:left="4"/>
              <w:jc w:val="center"/>
              <w:rPr>
                <w:sz w:val="24"/>
              </w:rPr>
            </w:pPr>
            <w:r>
              <w:rPr>
                <w:spacing w:val="-5"/>
                <w:sz w:val="24"/>
              </w:rPr>
              <w:t>707</w:t>
            </w:r>
          </w:p>
        </w:tc>
        <w:tc>
          <w:tcPr>
            <w:tcW w:w="1983" w:type="dxa"/>
            <w:tcBorders>
              <w:bottom w:val="single" w:sz="4" w:space="0" w:color="000000"/>
            </w:tcBorders>
          </w:tcPr>
          <w:p>
            <w:pPr>
              <w:pStyle w:val="TableParagraph"/>
              <w:spacing w:line="260" w:lineRule="exact"/>
              <w:ind w:left="1" w:right="8"/>
              <w:jc w:val="center"/>
              <w:rPr>
                <w:sz w:val="24"/>
              </w:rPr>
            </w:pPr>
            <w:r>
              <w:rPr>
                <w:spacing w:val="-5"/>
                <w:sz w:val="24"/>
              </w:rPr>
              <w:t>702</w:t>
            </w:r>
          </w:p>
        </w:tc>
        <w:tc>
          <w:tcPr>
            <w:tcW w:w="2555" w:type="dxa"/>
            <w:tcBorders>
              <w:bottom w:val="single" w:sz="4" w:space="0" w:color="000000"/>
            </w:tcBorders>
          </w:tcPr>
          <w:p>
            <w:pPr>
              <w:pStyle w:val="TableParagraph"/>
              <w:spacing w:line="260" w:lineRule="exact"/>
              <w:ind w:left="8"/>
              <w:jc w:val="center"/>
              <w:rPr>
                <w:sz w:val="24"/>
              </w:rPr>
            </w:pPr>
            <w:r>
              <w:rPr>
                <w:spacing w:val="-4"/>
                <w:sz w:val="24"/>
              </w:rPr>
              <w:t>0.71</w:t>
            </w:r>
          </w:p>
        </w:tc>
      </w:tr>
    </w:tbl>
    <w:p>
      <w:pPr>
        <w:pStyle w:val="BodyText"/>
        <w:spacing w:before="173"/>
      </w:pPr>
    </w:p>
    <w:p>
      <w:pPr>
        <w:pStyle w:val="BodyText"/>
        <w:spacing w:before="1"/>
        <w:ind w:left="540"/>
        <w:jc w:val="both"/>
      </w:pPr>
      <w:r>
        <w:rPr/>
        <w:t>An</w:t>
      </w:r>
      <w:r>
        <w:rPr>
          <w:spacing w:val="-10"/>
        </w:rPr>
        <w:t> </w:t>
      </w:r>
      <w:r>
        <w:rPr/>
        <w:t>average</w:t>
      </w:r>
      <w:r>
        <w:rPr>
          <w:spacing w:val="-2"/>
        </w:rPr>
        <w:t> </w:t>
      </w:r>
      <w:r>
        <w:rPr/>
        <w:t>of</w:t>
      </w:r>
      <w:r>
        <w:rPr>
          <w:spacing w:val="-9"/>
        </w:rPr>
        <w:t> </w:t>
      </w:r>
      <w:r>
        <w:rPr/>
        <w:t>4.22%</w:t>
      </w:r>
      <w:r>
        <w:rPr>
          <w:spacing w:val="1"/>
        </w:rPr>
        <w:t> </w:t>
      </w:r>
      <w:r>
        <w:rPr/>
        <w:t>dropped</w:t>
      </w:r>
      <w:r>
        <w:rPr>
          <w:spacing w:val="-1"/>
        </w:rPr>
        <w:t> </w:t>
      </w:r>
      <w:r>
        <w:rPr/>
        <w:t>message</w:t>
      </w:r>
      <w:r>
        <w:rPr>
          <w:spacing w:val="2"/>
        </w:rPr>
        <w:t> </w:t>
      </w:r>
      <w:r>
        <w:rPr/>
        <w:t>improvement</w:t>
      </w:r>
      <w:r>
        <w:rPr>
          <w:spacing w:val="3"/>
        </w:rPr>
        <w:t> </w:t>
      </w:r>
      <w:r>
        <w:rPr/>
        <w:t>was</w:t>
      </w:r>
      <w:r>
        <w:rPr>
          <w:spacing w:val="-1"/>
        </w:rPr>
        <w:t> </w:t>
      </w:r>
      <w:r>
        <w:rPr/>
        <w:t>obtained</w:t>
      </w:r>
      <w:r>
        <w:rPr>
          <w:spacing w:val="-2"/>
        </w:rPr>
        <w:t> </w:t>
      </w:r>
      <w:r>
        <w:rPr/>
        <w:t>over</w:t>
      </w:r>
      <w:r>
        <w:rPr>
          <w:spacing w:val="-4"/>
        </w:rPr>
        <w:t> </w:t>
      </w:r>
      <w:r>
        <w:rPr/>
        <w:t>the</w:t>
      </w:r>
      <w:r>
        <w:rPr>
          <w:spacing w:val="-3"/>
        </w:rPr>
        <w:t> </w:t>
      </w:r>
      <w:r>
        <w:rPr/>
        <w:t>conventional</w:t>
      </w:r>
      <w:r>
        <w:rPr>
          <w:spacing w:val="-1"/>
        </w:rPr>
        <w:t> </w:t>
      </w:r>
      <w:r>
        <w:rPr>
          <w:spacing w:val="-4"/>
        </w:rPr>
        <w:t>TBCC</w:t>
      </w:r>
    </w:p>
    <w:p>
      <w:pPr>
        <w:pStyle w:val="BodyText"/>
      </w:pPr>
    </w:p>
    <w:p>
      <w:pPr>
        <w:pStyle w:val="BodyText"/>
        <w:spacing w:before="94"/>
      </w:pPr>
    </w:p>
    <w:p>
      <w:pPr>
        <w:pStyle w:val="Heading2"/>
        <w:numPr>
          <w:ilvl w:val="2"/>
          <w:numId w:val="18"/>
        </w:numPr>
        <w:tabs>
          <w:tab w:pos="1260" w:val="left" w:leader="none"/>
        </w:tabs>
        <w:spacing w:line="240" w:lineRule="auto" w:before="0" w:after="0"/>
        <w:ind w:left="1260" w:right="0" w:hanging="720"/>
        <w:jc w:val="both"/>
      </w:pPr>
      <w:r>
        <w:rPr/>
        <w:t>Comparison</w:t>
      </w:r>
      <w:r>
        <w:rPr>
          <w:spacing w:val="-4"/>
        </w:rPr>
        <w:t> </w:t>
      </w:r>
      <w:r>
        <w:rPr/>
        <w:t>of</w:t>
      </w:r>
      <w:r>
        <w:rPr>
          <w:spacing w:val="-4"/>
        </w:rPr>
        <w:t> </w:t>
      </w:r>
      <w:r>
        <w:rPr/>
        <w:t>mTBCC</w:t>
      </w:r>
      <w:r>
        <w:rPr>
          <w:spacing w:val="-3"/>
        </w:rPr>
        <w:t> </w:t>
      </w:r>
      <w:r>
        <w:rPr/>
        <w:t>and</w:t>
      </w:r>
      <w:r>
        <w:rPr>
          <w:spacing w:val="-1"/>
        </w:rPr>
        <w:t> </w:t>
      </w:r>
      <w:r>
        <w:rPr/>
        <w:t>TBCC</w:t>
      </w:r>
      <w:r>
        <w:rPr>
          <w:spacing w:val="1"/>
        </w:rPr>
        <w:t> </w:t>
      </w:r>
      <w:r>
        <w:rPr/>
        <w:t>performance</w:t>
      </w:r>
      <w:r>
        <w:rPr>
          <w:spacing w:val="-1"/>
        </w:rPr>
        <w:t> </w:t>
      </w:r>
      <w:r>
        <w:rPr/>
        <w:t>for</w:t>
      </w:r>
      <w:r>
        <w:rPr>
          <w:spacing w:val="-8"/>
        </w:rPr>
        <w:t> </w:t>
      </w:r>
      <w:r>
        <w:rPr/>
        <w:t>network</w:t>
      </w:r>
      <w:r>
        <w:rPr>
          <w:spacing w:val="-5"/>
        </w:rPr>
        <w:t> </w:t>
      </w:r>
      <w:r>
        <w:rPr/>
        <w:t>transit</w:t>
      </w:r>
      <w:r>
        <w:rPr>
          <w:spacing w:val="1"/>
        </w:rPr>
        <w:t> </w:t>
      </w:r>
      <w:r>
        <w:rPr>
          <w:spacing w:val="-4"/>
        </w:rPr>
        <w:t>time</w:t>
      </w:r>
    </w:p>
    <w:p>
      <w:pPr>
        <w:pStyle w:val="BodyText"/>
        <w:spacing w:line="480" w:lineRule="auto" w:before="271"/>
        <w:ind w:left="540" w:right="1360"/>
        <w:jc w:val="both"/>
      </w:pPr>
      <w:r>
        <w:rPr/>
        <w:t>Six different values of token per node were used to enable any node holding a valid token to inject message into the network at four different values of GCC expressed in percentage to increase the network connectivity as presented in the Table 4.16</w:t>
      </w:r>
    </w:p>
    <w:p>
      <w:pPr>
        <w:spacing w:after="0" w:line="480" w:lineRule="auto"/>
        <w:jc w:val="both"/>
        <w:sectPr>
          <w:pgSz w:w="12240" w:h="15840"/>
          <w:pgMar w:header="0" w:footer="1012" w:top="1820" w:bottom="1200" w:left="900" w:right="80"/>
        </w:sectPr>
      </w:pPr>
    </w:p>
    <w:p>
      <w:pPr>
        <w:pStyle w:val="BodyText"/>
        <w:spacing w:before="51"/>
      </w:pPr>
    </w:p>
    <w:p>
      <w:pPr>
        <w:pStyle w:val="BodyText"/>
        <w:ind w:left="1750"/>
      </w:pPr>
      <w:r>
        <w:rPr/>
        <w:t>Table</w:t>
      </w:r>
      <w:r>
        <w:rPr>
          <w:spacing w:val="-3"/>
        </w:rPr>
        <w:t> </w:t>
      </w:r>
      <w:r>
        <w:rPr/>
        <w:t>4.16:</w:t>
      </w:r>
      <w:r>
        <w:rPr>
          <w:spacing w:val="-2"/>
        </w:rPr>
        <w:t> </w:t>
      </w:r>
      <w:r>
        <w:rPr/>
        <w:t>Comparison</w:t>
      </w:r>
      <w:r>
        <w:rPr>
          <w:spacing w:val="-6"/>
        </w:rPr>
        <w:t> </w:t>
      </w:r>
      <w:r>
        <w:rPr/>
        <w:t>of</w:t>
      </w:r>
      <w:r>
        <w:rPr>
          <w:spacing w:val="-9"/>
        </w:rPr>
        <w:t> </w:t>
      </w:r>
      <w:r>
        <w:rPr/>
        <w:t>Network</w:t>
      </w:r>
      <w:r>
        <w:rPr>
          <w:spacing w:val="-6"/>
        </w:rPr>
        <w:t> </w:t>
      </w:r>
      <w:r>
        <w:rPr/>
        <w:t>transit</w:t>
      </w:r>
      <w:r>
        <w:rPr>
          <w:spacing w:val="3"/>
        </w:rPr>
        <w:t> </w:t>
      </w:r>
      <w:r>
        <w:rPr/>
        <w:t>time</w:t>
      </w:r>
      <w:r>
        <w:rPr>
          <w:spacing w:val="2"/>
        </w:rPr>
        <w:t> </w:t>
      </w:r>
      <w:r>
        <w:rPr/>
        <w:t>for mTBCC</w:t>
      </w:r>
      <w:r>
        <w:rPr>
          <w:spacing w:val="-4"/>
        </w:rPr>
        <w:t> </w:t>
      </w:r>
      <w:r>
        <w:rPr/>
        <w:t>and</w:t>
      </w:r>
      <w:r>
        <w:rPr>
          <w:spacing w:val="-1"/>
        </w:rPr>
        <w:t> </w:t>
      </w:r>
      <w:r>
        <w:rPr>
          <w:spacing w:val="-4"/>
        </w:rPr>
        <w:t>TBCC</w:t>
      </w:r>
    </w:p>
    <w:p>
      <w:pPr>
        <w:pStyle w:val="BodyText"/>
        <w:spacing w:before="213"/>
        <w:rPr>
          <w:sz w:val="20"/>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3"/>
        <w:gridCol w:w="994"/>
        <w:gridCol w:w="1033"/>
        <w:gridCol w:w="994"/>
        <w:gridCol w:w="1033"/>
        <w:gridCol w:w="995"/>
        <w:gridCol w:w="1034"/>
        <w:gridCol w:w="1000"/>
        <w:gridCol w:w="1029"/>
      </w:tblGrid>
      <w:tr>
        <w:trPr>
          <w:trHeight w:val="1170" w:hRule="atLeast"/>
        </w:trPr>
        <w:tc>
          <w:tcPr>
            <w:tcW w:w="1433" w:type="dxa"/>
            <w:vMerge w:val="restart"/>
            <w:tcBorders>
              <w:top w:val="single" w:sz="4" w:space="0" w:color="000000"/>
              <w:bottom w:val="single" w:sz="4" w:space="0" w:color="000000"/>
              <w:right w:val="single" w:sz="4" w:space="0" w:color="000000"/>
            </w:tcBorders>
          </w:tcPr>
          <w:p>
            <w:pPr>
              <w:pStyle w:val="TableParagraph"/>
              <w:tabs>
                <w:tab w:pos="1115" w:val="left" w:leader="none"/>
              </w:tabs>
              <w:spacing w:line="480" w:lineRule="auto"/>
              <w:ind w:left="112" w:right="101"/>
              <w:rPr>
                <w:sz w:val="24"/>
              </w:rPr>
            </w:pPr>
            <w:r>
              <w:rPr>
                <w:spacing w:val="-2"/>
                <w:sz w:val="24"/>
              </w:rPr>
              <w:t>Initial number</w:t>
            </w:r>
            <w:r>
              <w:rPr>
                <w:sz w:val="24"/>
              </w:rPr>
              <w:tab/>
            </w:r>
            <w:r>
              <w:rPr>
                <w:spacing w:val="-6"/>
                <w:sz w:val="24"/>
              </w:rPr>
              <w:t>of </w:t>
            </w:r>
            <w:r>
              <w:rPr>
                <w:spacing w:val="-2"/>
                <w:sz w:val="24"/>
              </w:rPr>
              <w:t>token/node</w:t>
            </w:r>
          </w:p>
        </w:tc>
        <w:tc>
          <w:tcPr>
            <w:tcW w:w="2027"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0"/>
              <w:rPr>
                <w:sz w:val="24"/>
              </w:rPr>
            </w:pPr>
            <w:r>
              <w:rPr>
                <w:sz w:val="24"/>
              </w:rPr>
              <w:t>50%</w:t>
            </w:r>
            <w:r>
              <w:rPr>
                <w:spacing w:val="3"/>
                <w:sz w:val="24"/>
              </w:rPr>
              <w:t> </w:t>
            </w:r>
            <w:r>
              <w:rPr>
                <w:spacing w:val="-5"/>
                <w:sz w:val="24"/>
              </w:rPr>
              <w:t>GCC</w:t>
            </w:r>
          </w:p>
          <w:p>
            <w:pPr>
              <w:pStyle w:val="TableParagraph"/>
              <w:rPr>
                <w:sz w:val="24"/>
              </w:rPr>
            </w:pPr>
          </w:p>
          <w:p>
            <w:pPr>
              <w:pStyle w:val="TableParagraph"/>
              <w:ind w:left="100"/>
              <w:rPr>
                <w:sz w:val="24"/>
              </w:rPr>
            </w:pPr>
            <w:r>
              <w:rPr>
                <w:spacing w:val="-2"/>
                <w:sz w:val="24"/>
              </w:rPr>
              <w:t>Connected</w:t>
            </w:r>
          </w:p>
        </w:tc>
        <w:tc>
          <w:tcPr>
            <w:tcW w:w="2027"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0"/>
              <w:rPr>
                <w:sz w:val="24"/>
              </w:rPr>
            </w:pPr>
            <w:r>
              <w:rPr>
                <w:sz w:val="24"/>
              </w:rPr>
              <w:t>60%</w:t>
            </w:r>
            <w:r>
              <w:rPr>
                <w:spacing w:val="3"/>
                <w:sz w:val="24"/>
              </w:rPr>
              <w:t> </w:t>
            </w:r>
            <w:r>
              <w:rPr>
                <w:spacing w:val="-5"/>
                <w:sz w:val="24"/>
              </w:rPr>
              <w:t>GCC</w:t>
            </w:r>
          </w:p>
          <w:p>
            <w:pPr>
              <w:pStyle w:val="TableParagraph"/>
              <w:rPr>
                <w:sz w:val="24"/>
              </w:rPr>
            </w:pPr>
          </w:p>
          <w:p>
            <w:pPr>
              <w:pStyle w:val="TableParagraph"/>
              <w:ind w:left="100"/>
              <w:rPr>
                <w:sz w:val="24"/>
              </w:rPr>
            </w:pPr>
            <w:r>
              <w:rPr>
                <w:spacing w:val="-2"/>
                <w:sz w:val="24"/>
              </w:rPr>
              <w:t>Connected</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99"/>
              <w:rPr>
                <w:sz w:val="24"/>
              </w:rPr>
            </w:pPr>
            <w:r>
              <w:rPr>
                <w:sz w:val="24"/>
              </w:rPr>
              <w:t>70%</w:t>
            </w:r>
            <w:r>
              <w:rPr>
                <w:spacing w:val="3"/>
                <w:sz w:val="24"/>
              </w:rPr>
              <w:t> </w:t>
            </w:r>
            <w:r>
              <w:rPr>
                <w:spacing w:val="-5"/>
                <w:sz w:val="24"/>
              </w:rPr>
              <w:t>GCC</w:t>
            </w:r>
          </w:p>
          <w:p>
            <w:pPr>
              <w:pStyle w:val="TableParagraph"/>
              <w:rPr>
                <w:sz w:val="24"/>
              </w:rPr>
            </w:pPr>
          </w:p>
          <w:p>
            <w:pPr>
              <w:pStyle w:val="TableParagraph"/>
              <w:ind w:left="99"/>
              <w:rPr>
                <w:sz w:val="24"/>
              </w:rPr>
            </w:pPr>
            <w:r>
              <w:rPr>
                <w:spacing w:val="-2"/>
                <w:sz w:val="24"/>
              </w:rPr>
              <w:t>Connected</w:t>
            </w:r>
          </w:p>
        </w:tc>
        <w:tc>
          <w:tcPr>
            <w:tcW w:w="2029" w:type="dxa"/>
            <w:gridSpan w:val="2"/>
            <w:tcBorders>
              <w:top w:val="single" w:sz="4" w:space="0" w:color="000000"/>
              <w:left w:val="single" w:sz="4" w:space="0" w:color="000000"/>
              <w:bottom w:val="single" w:sz="4" w:space="0" w:color="000000"/>
            </w:tcBorders>
          </w:tcPr>
          <w:p>
            <w:pPr>
              <w:pStyle w:val="TableParagraph"/>
              <w:spacing w:line="268" w:lineRule="exact"/>
              <w:ind w:left="97"/>
              <w:rPr>
                <w:sz w:val="24"/>
              </w:rPr>
            </w:pPr>
            <w:r>
              <w:rPr>
                <w:sz w:val="24"/>
              </w:rPr>
              <w:t>80%</w:t>
            </w:r>
            <w:r>
              <w:rPr>
                <w:spacing w:val="3"/>
                <w:sz w:val="24"/>
              </w:rPr>
              <w:t> </w:t>
            </w:r>
            <w:r>
              <w:rPr>
                <w:spacing w:val="-5"/>
                <w:sz w:val="24"/>
              </w:rPr>
              <w:t>GCC</w:t>
            </w:r>
          </w:p>
          <w:p>
            <w:pPr>
              <w:pStyle w:val="TableParagraph"/>
              <w:rPr>
                <w:sz w:val="24"/>
              </w:rPr>
            </w:pPr>
          </w:p>
          <w:p>
            <w:pPr>
              <w:pStyle w:val="TableParagraph"/>
              <w:ind w:left="97"/>
              <w:rPr>
                <w:sz w:val="24"/>
              </w:rPr>
            </w:pPr>
            <w:r>
              <w:rPr>
                <w:spacing w:val="-2"/>
                <w:sz w:val="24"/>
              </w:rPr>
              <w:t>Connected</w:t>
            </w:r>
          </w:p>
        </w:tc>
      </w:tr>
      <w:tr>
        <w:trPr>
          <w:trHeight w:val="1103" w:hRule="atLeast"/>
        </w:trPr>
        <w:tc>
          <w:tcPr>
            <w:tcW w:w="1433" w:type="dxa"/>
            <w:vMerge/>
            <w:tcBorders>
              <w:top w:val="nil"/>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0"/>
              <w:rPr>
                <w:sz w:val="24"/>
              </w:rPr>
            </w:pPr>
            <w:r>
              <w:rPr>
                <w:spacing w:val="-4"/>
                <w:sz w:val="24"/>
              </w:rPr>
              <w:t>TBCC</w:t>
            </w:r>
          </w:p>
          <w:p>
            <w:pPr>
              <w:pStyle w:val="TableParagraph"/>
              <w:rPr>
                <w:sz w:val="24"/>
              </w:rPr>
            </w:pPr>
          </w:p>
          <w:p>
            <w:pPr>
              <w:pStyle w:val="TableParagraph"/>
              <w:ind w:left="100"/>
              <w:rPr>
                <w:sz w:val="24"/>
              </w:rPr>
            </w:pPr>
            <w:r>
              <w:rPr>
                <w:spacing w:val="-2"/>
                <w:sz w:val="24"/>
              </w:rPr>
              <w:t>(Secs)</w:t>
            </w:r>
          </w:p>
        </w:tc>
        <w:tc>
          <w:tcPr>
            <w:tcW w:w="103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pacing w:val="-2"/>
                <w:sz w:val="24"/>
              </w:rPr>
              <w:t>mTBCC</w:t>
            </w:r>
          </w:p>
          <w:p>
            <w:pPr>
              <w:pStyle w:val="TableParagraph"/>
              <w:rPr>
                <w:sz w:val="24"/>
              </w:rPr>
            </w:pPr>
          </w:p>
          <w:p>
            <w:pPr>
              <w:pStyle w:val="TableParagraph"/>
              <w:ind w:left="105"/>
              <w:rPr>
                <w:sz w:val="24"/>
              </w:rPr>
            </w:pPr>
            <w:r>
              <w:rPr>
                <w:spacing w:val="-2"/>
                <w:sz w:val="24"/>
              </w:rPr>
              <w:t>(Secs)</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0"/>
              <w:rPr>
                <w:sz w:val="24"/>
              </w:rPr>
            </w:pPr>
            <w:r>
              <w:rPr>
                <w:spacing w:val="-4"/>
                <w:sz w:val="24"/>
              </w:rPr>
              <w:t>TBCC</w:t>
            </w:r>
          </w:p>
          <w:p>
            <w:pPr>
              <w:pStyle w:val="TableParagraph"/>
              <w:rPr>
                <w:sz w:val="24"/>
              </w:rPr>
            </w:pPr>
          </w:p>
          <w:p>
            <w:pPr>
              <w:pStyle w:val="TableParagraph"/>
              <w:ind w:left="100"/>
              <w:rPr>
                <w:sz w:val="24"/>
              </w:rPr>
            </w:pPr>
            <w:r>
              <w:rPr>
                <w:spacing w:val="-2"/>
                <w:sz w:val="24"/>
              </w:rPr>
              <w:t>(Secs)</w:t>
            </w:r>
          </w:p>
        </w:tc>
        <w:tc>
          <w:tcPr>
            <w:tcW w:w="103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Pr>
                <w:sz w:val="24"/>
              </w:rPr>
            </w:pPr>
            <w:r>
              <w:rPr>
                <w:spacing w:val="-2"/>
                <w:sz w:val="24"/>
              </w:rPr>
              <w:t>mTBCC</w:t>
            </w:r>
          </w:p>
          <w:p>
            <w:pPr>
              <w:pStyle w:val="TableParagraph"/>
              <w:rPr>
                <w:sz w:val="24"/>
              </w:rPr>
            </w:pPr>
          </w:p>
          <w:p>
            <w:pPr>
              <w:pStyle w:val="TableParagraph"/>
              <w:ind w:left="104"/>
              <w:rPr>
                <w:sz w:val="24"/>
              </w:rPr>
            </w:pPr>
            <w:r>
              <w:rPr>
                <w:spacing w:val="-2"/>
                <w:sz w:val="24"/>
              </w:rPr>
              <w:t>(Secs)</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99"/>
              <w:rPr>
                <w:sz w:val="24"/>
              </w:rPr>
            </w:pPr>
            <w:r>
              <w:rPr>
                <w:spacing w:val="-4"/>
                <w:sz w:val="24"/>
              </w:rPr>
              <w:t>TBCC</w:t>
            </w:r>
          </w:p>
          <w:p>
            <w:pPr>
              <w:pStyle w:val="TableParagraph"/>
              <w:rPr>
                <w:sz w:val="24"/>
              </w:rPr>
            </w:pPr>
          </w:p>
          <w:p>
            <w:pPr>
              <w:pStyle w:val="TableParagraph"/>
              <w:ind w:left="99"/>
              <w:rPr>
                <w:sz w:val="24"/>
              </w:rPr>
            </w:pPr>
            <w:r>
              <w:rPr>
                <w:spacing w:val="-2"/>
                <w:sz w:val="24"/>
              </w:rPr>
              <w:t>(Secs)</w:t>
            </w:r>
          </w:p>
        </w:tc>
        <w:tc>
          <w:tcPr>
            <w:tcW w:w="103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Pr>
                <w:sz w:val="24"/>
              </w:rPr>
            </w:pPr>
            <w:r>
              <w:rPr>
                <w:spacing w:val="-2"/>
                <w:sz w:val="24"/>
              </w:rPr>
              <w:t>mTBCC</w:t>
            </w:r>
          </w:p>
          <w:p>
            <w:pPr>
              <w:pStyle w:val="TableParagraph"/>
              <w:rPr>
                <w:sz w:val="24"/>
              </w:rPr>
            </w:pPr>
          </w:p>
          <w:p>
            <w:pPr>
              <w:pStyle w:val="TableParagraph"/>
              <w:ind w:left="103"/>
              <w:rPr>
                <w:sz w:val="24"/>
              </w:rPr>
            </w:pPr>
            <w:r>
              <w:rPr>
                <w:spacing w:val="-2"/>
                <w:sz w:val="24"/>
              </w:rPr>
              <w:t>(Secs)</w:t>
            </w:r>
          </w:p>
        </w:tc>
        <w:tc>
          <w:tcPr>
            <w:tcW w:w="100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97"/>
              <w:rPr>
                <w:sz w:val="24"/>
              </w:rPr>
            </w:pPr>
            <w:r>
              <w:rPr>
                <w:spacing w:val="-4"/>
                <w:sz w:val="24"/>
              </w:rPr>
              <w:t>TBCC</w:t>
            </w:r>
          </w:p>
          <w:p>
            <w:pPr>
              <w:pStyle w:val="TableParagraph"/>
              <w:rPr>
                <w:sz w:val="24"/>
              </w:rPr>
            </w:pPr>
          </w:p>
          <w:p>
            <w:pPr>
              <w:pStyle w:val="TableParagraph"/>
              <w:ind w:left="97"/>
              <w:rPr>
                <w:sz w:val="24"/>
              </w:rPr>
            </w:pPr>
            <w:r>
              <w:rPr>
                <w:spacing w:val="-2"/>
                <w:sz w:val="24"/>
              </w:rPr>
              <w:t>(Secs)</w:t>
            </w:r>
          </w:p>
        </w:tc>
        <w:tc>
          <w:tcPr>
            <w:tcW w:w="1029" w:type="dxa"/>
            <w:tcBorders>
              <w:top w:val="single" w:sz="4" w:space="0" w:color="000000"/>
              <w:left w:val="single" w:sz="4" w:space="0" w:color="000000"/>
              <w:bottom w:val="single" w:sz="4" w:space="0" w:color="000000"/>
            </w:tcBorders>
          </w:tcPr>
          <w:p>
            <w:pPr>
              <w:pStyle w:val="TableParagraph"/>
              <w:spacing w:line="268" w:lineRule="exact"/>
              <w:ind w:left="95"/>
              <w:rPr>
                <w:sz w:val="24"/>
              </w:rPr>
            </w:pPr>
            <w:r>
              <w:rPr>
                <w:spacing w:val="-2"/>
                <w:sz w:val="24"/>
              </w:rPr>
              <w:t>mTBCC</w:t>
            </w:r>
          </w:p>
          <w:p>
            <w:pPr>
              <w:pStyle w:val="TableParagraph"/>
              <w:rPr>
                <w:sz w:val="24"/>
              </w:rPr>
            </w:pPr>
          </w:p>
          <w:p>
            <w:pPr>
              <w:pStyle w:val="TableParagraph"/>
              <w:ind w:left="95"/>
              <w:rPr>
                <w:sz w:val="24"/>
              </w:rPr>
            </w:pPr>
            <w:r>
              <w:rPr>
                <w:spacing w:val="-2"/>
                <w:sz w:val="24"/>
              </w:rPr>
              <w:t>(Secs)</w:t>
            </w:r>
          </w:p>
        </w:tc>
      </w:tr>
      <w:tr>
        <w:trPr>
          <w:trHeight w:val="411" w:hRule="atLeast"/>
        </w:trPr>
        <w:tc>
          <w:tcPr>
            <w:tcW w:w="1433" w:type="dxa"/>
            <w:tcBorders>
              <w:top w:val="single" w:sz="4" w:space="0" w:color="000000"/>
            </w:tcBorders>
          </w:tcPr>
          <w:p>
            <w:pPr>
              <w:pStyle w:val="TableParagraph"/>
              <w:spacing w:line="268" w:lineRule="exact"/>
              <w:ind w:left="112"/>
              <w:rPr>
                <w:sz w:val="24"/>
              </w:rPr>
            </w:pPr>
            <w:r>
              <w:rPr>
                <w:spacing w:val="-5"/>
                <w:sz w:val="24"/>
              </w:rPr>
              <w:t>10</w:t>
            </w:r>
          </w:p>
        </w:tc>
        <w:tc>
          <w:tcPr>
            <w:tcW w:w="994" w:type="dxa"/>
            <w:tcBorders>
              <w:top w:val="single" w:sz="4" w:space="0" w:color="000000"/>
            </w:tcBorders>
          </w:tcPr>
          <w:p>
            <w:pPr>
              <w:pStyle w:val="TableParagraph"/>
              <w:spacing w:line="268" w:lineRule="exact"/>
              <w:jc w:val="center"/>
              <w:rPr>
                <w:sz w:val="24"/>
              </w:rPr>
            </w:pPr>
            <w:r>
              <w:rPr>
                <w:spacing w:val="-2"/>
                <w:sz w:val="24"/>
              </w:rPr>
              <w:t>2859.69</w:t>
            </w:r>
          </w:p>
        </w:tc>
        <w:tc>
          <w:tcPr>
            <w:tcW w:w="1033" w:type="dxa"/>
            <w:tcBorders>
              <w:top w:val="single" w:sz="4" w:space="0" w:color="000000"/>
            </w:tcBorders>
          </w:tcPr>
          <w:p>
            <w:pPr>
              <w:pStyle w:val="TableParagraph"/>
              <w:spacing w:line="268" w:lineRule="exact"/>
              <w:ind w:left="3" w:right="30"/>
              <w:jc w:val="center"/>
              <w:rPr>
                <w:sz w:val="24"/>
              </w:rPr>
            </w:pPr>
            <w:r>
              <w:rPr>
                <w:spacing w:val="-2"/>
                <w:sz w:val="24"/>
              </w:rPr>
              <w:t>2566.49</w:t>
            </w:r>
          </w:p>
        </w:tc>
        <w:tc>
          <w:tcPr>
            <w:tcW w:w="994" w:type="dxa"/>
            <w:tcBorders>
              <w:top w:val="single" w:sz="4" w:space="0" w:color="000000"/>
            </w:tcBorders>
          </w:tcPr>
          <w:p>
            <w:pPr>
              <w:pStyle w:val="TableParagraph"/>
              <w:spacing w:line="268" w:lineRule="exact"/>
              <w:jc w:val="center"/>
              <w:rPr>
                <w:sz w:val="24"/>
              </w:rPr>
            </w:pPr>
            <w:r>
              <w:rPr>
                <w:spacing w:val="-2"/>
                <w:sz w:val="24"/>
              </w:rPr>
              <w:t>2501.51</w:t>
            </w:r>
          </w:p>
        </w:tc>
        <w:tc>
          <w:tcPr>
            <w:tcW w:w="1033" w:type="dxa"/>
            <w:tcBorders>
              <w:top w:val="single" w:sz="4" w:space="0" w:color="000000"/>
            </w:tcBorders>
          </w:tcPr>
          <w:p>
            <w:pPr>
              <w:pStyle w:val="TableParagraph"/>
              <w:spacing w:line="268" w:lineRule="exact"/>
              <w:ind w:left="2" w:right="30"/>
              <w:jc w:val="center"/>
              <w:rPr>
                <w:sz w:val="24"/>
              </w:rPr>
            </w:pPr>
            <w:r>
              <w:rPr>
                <w:spacing w:val="-2"/>
                <w:sz w:val="24"/>
              </w:rPr>
              <w:t>2431.29</w:t>
            </w:r>
          </w:p>
        </w:tc>
        <w:tc>
          <w:tcPr>
            <w:tcW w:w="995" w:type="dxa"/>
            <w:tcBorders>
              <w:top w:val="single" w:sz="4" w:space="0" w:color="000000"/>
            </w:tcBorders>
          </w:tcPr>
          <w:p>
            <w:pPr>
              <w:pStyle w:val="TableParagraph"/>
              <w:spacing w:line="268" w:lineRule="exact"/>
              <w:ind w:right="1"/>
              <w:jc w:val="center"/>
              <w:rPr>
                <w:sz w:val="24"/>
              </w:rPr>
            </w:pPr>
            <w:r>
              <w:rPr>
                <w:spacing w:val="-2"/>
                <w:sz w:val="24"/>
              </w:rPr>
              <w:t>1739.38</w:t>
            </w:r>
          </w:p>
        </w:tc>
        <w:tc>
          <w:tcPr>
            <w:tcW w:w="1034" w:type="dxa"/>
            <w:tcBorders>
              <w:top w:val="single" w:sz="4" w:space="0" w:color="000000"/>
            </w:tcBorders>
          </w:tcPr>
          <w:p>
            <w:pPr>
              <w:pStyle w:val="TableParagraph"/>
              <w:spacing w:line="268" w:lineRule="exact"/>
              <w:ind w:right="33"/>
              <w:jc w:val="center"/>
              <w:rPr>
                <w:sz w:val="24"/>
              </w:rPr>
            </w:pPr>
            <w:r>
              <w:rPr>
                <w:spacing w:val="-2"/>
                <w:sz w:val="24"/>
              </w:rPr>
              <w:t>1669.66</w:t>
            </w:r>
          </w:p>
        </w:tc>
        <w:tc>
          <w:tcPr>
            <w:tcW w:w="1000" w:type="dxa"/>
            <w:tcBorders>
              <w:top w:val="single" w:sz="4" w:space="0" w:color="000000"/>
            </w:tcBorders>
          </w:tcPr>
          <w:p>
            <w:pPr>
              <w:pStyle w:val="TableParagraph"/>
              <w:spacing w:line="268" w:lineRule="exact"/>
              <w:ind w:right="11"/>
              <w:jc w:val="center"/>
              <w:rPr>
                <w:sz w:val="24"/>
              </w:rPr>
            </w:pPr>
            <w:r>
              <w:rPr>
                <w:spacing w:val="-2"/>
                <w:sz w:val="24"/>
              </w:rPr>
              <w:t>1549.76</w:t>
            </w:r>
          </w:p>
        </w:tc>
        <w:tc>
          <w:tcPr>
            <w:tcW w:w="1029" w:type="dxa"/>
            <w:tcBorders>
              <w:top w:val="single" w:sz="4" w:space="0" w:color="000000"/>
            </w:tcBorders>
          </w:tcPr>
          <w:p>
            <w:pPr>
              <w:pStyle w:val="TableParagraph"/>
              <w:spacing w:line="268" w:lineRule="exact"/>
              <w:ind w:right="44"/>
              <w:jc w:val="center"/>
              <w:rPr>
                <w:sz w:val="24"/>
              </w:rPr>
            </w:pPr>
            <w:r>
              <w:rPr>
                <w:spacing w:val="-2"/>
                <w:sz w:val="24"/>
              </w:rPr>
              <w:t>1339.91</w:t>
            </w:r>
          </w:p>
        </w:tc>
      </w:tr>
      <w:tr>
        <w:trPr>
          <w:trHeight w:val="552" w:hRule="atLeast"/>
        </w:trPr>
        <w:tc>
          <w:tcPr>
            <w:tcW w:w="1433" w:type="dxa"/>
          </w:tcPr>
          <w:p>
            <w:pPr>
              <w:pStyle w:val="TableParagraph"/>
              <w:spacing w:before="133"/>
              <w:ind w:left="112"/>
              <w:rPr>
                <w:sz w:val="24"/>
              </w:rPr>
            </w:pPr>
            <w:r>
              <w:rPr>
                <w:spacing w:val="-5"/>
                <w:sz w:val="24"/>
              </w:rPr>
              <w:t>20</w:t>
            </w:r>
          </w:p>
        </w:tc>
        <w:tc>
          <w:tcPr>
            <w:tcW w:w="994" w:type="dxa"/>
          </w:tcPr>
          <w:p>
            <w:pPr>
              <w:pStyle w:val="TableParagraph"/>
              <w:spacing w:before="133"/>
              <w:jc w:val="center"/>
              <w:rPr>
                <w:sz w:val="24"/>
              </w:rPr>
            </w:pPr>
            <w:r>
              <w:rPr>
                <w:spacing w:val="-2"/>
                <w:sz w:val="24"/>
              </w:rPr>
              <w:t>3466.32</w:t>
            </w:r>
          </w:p>
        </w:tc>
        <w:tc>
          <w:tcPr>
            <w:tcW w:w="1033" w:type="dxa"/>
          </w:tcPr>
          <w:p>
            <w:pPr>
              <w:pStyle w:val="TableParagraph"/>
              <w:spacing w:before="133"/>
              <w:ind w:left="3" w:right="30"/>
              <w:jc w:val="center"/>
              <w:rPr>
                <w:sz w:val="24"/>
              </w:rPr>
            </w:pPr>
            <w:r>
              <w:rPr>
                <w:spacing w:val="-2"/>
                <w:sz w:val="24"/>
              </w:rPr>
              <w:t>3031.41</w:t>
            </w:r>
          </w:p>
        </w:tc>
        <w:tc>
          <w:tcPr>
            <w:tcW w:w="994" w:type="dxa"/>
          </w:tcPr>
          <w:p>
            <w:pPr>
              <w:pStyle w:val="TableParagraph"/>
              <w:spacing w:before="133"/>
              <w:jc w:val="center"/>
              <w:rPr>
                <w:sz w:val="24"/>
              </w:rPr>
            </w:pPr>
            <w:r>
              <w:rPr>
                <w:spacing w:val="-2"/>
                <w:sz w:val="24"/>
              </w:rPr>
              <w:t>2590.92</w:t>
            </w:r>
          </w:p>
        </w:tc>
        <w:tc>
          <w:tcPr>
            <w:tcW w:w="1033" w:type="dxa"/>
          </w:tcPr>
          <w:p>
            <w:pPr>
              <w:pStyle w:val="TableParagraph"/>
              <w:spacing w:before="133"/>
              <w:ind w:right="30"/>
              <w:jc w:val="center"/>
              <w:rPr>
                <w:sz w:val="24"/>
              </w:rPr>
            </w:pPr>
            <w:r>
              <w:rPr>
                <w:spacing w:val="-2"/>
                <w:sz w:val="24"/>
              </w:rPr>
              <w:t>2510.18</w:t>
            </w:r>
          </w:p>
        </w:tc>
        <w:tc>
          <w:tcPr>
            <w:tcW w:w="995" w:type="dxa"/>
          </w:tcPr>
          <w:p>
            <w:pPr>
              <w:pStyle w:val="TableParagraph"/>
              <w:spacing w:before="133"/>
              <w:ind w:right="1"/>
              <w:jc w:val="center"/>
              <w:rPr>
                <w:sz w:val="24"/>
              </w:rPr>
            </w:pPr>
            <w:r>
              <w:rPr>
                <w:spacing w:val="-2"/>
                <w:sz w:val="24"/>
              </w:rPr>
              <w:t>1860.30</w:t>
            </w:r>
          </w:p>
        </w:tc>
        <w:tc>
          <w:tcPr>
            <w:tcW w:w="1034" w:type="dxa"/>
          </w:tcPr>
          <w:p>
            <w:pPr>
              <w:pStyle w:val="TableParagraph"/>
              <w:spacing w:before="133"/>
              <w:ind w:right="33"/>
              <w:jc w:val="center"/>
              <w:rPr>
                <w:sz w:val="24"/>
              </w:rPr>
            </w:pPr>
            <w:r>
              <w:rPr>
                <w:spacing w:val="-2"/>
                <w:sz w:val="24"/>
              </w:rPr>
              <w:t>1760.25</w:t>
            </w:r>
          </w:p>
        </w:tc>
        <w:tc>
          <w:tcPr>
            <w:tcW w:w="1000" w:type="dxa"/>
          </w:tcPr>
          <w:p>
            <w:pPr>
              <w:pStyle w:val="TableParagraph"/>
              <w:spacing w:before="133"/>
              <w:ind w:right="11"/>
              <w:jc w:val="center"/>
              <w:rPr>
                <w:sz w:val="24"/>
              </w:rPr>
            </w:pPr>
            <w:r>
              <w:rPr>
                <w:spacing w:val="-2"/>
                <w:sz w:val="24"/>
              </w:rPr>
              <w:t>1735.95</w:t>
            </w:r>
          </w:p>
        </w:tc>
        <w:tc>
          <w:tcPr>
            <w:tcW w:w="1029" w:type="dxa"/>
          </w:tcPr>
          <w:p>
            <w:pPr>
              <w:pStyle w:val="TableParagraph"/>
              <w:spacing w:before="133"/>
              <w:ind w:right="44"/>
              <w:jc w:val="center"/>
              <w:rPr>
                <w:sz w:val="24"/>
              </w:rPr>
            </w:pPr>
            <w:r>
              <w:rPr>
                <w:spacing w:val="-2"/>
                <w:sz w:val="24"/>
              </w:rPr>
              <w:t>1543.74</w:t>
            </w:r>
          </w:p>
        </w:tc>
      </w:tr>
      <w:tr>
        <w:trPr>
          <w:trHeight w:val="552" w:hRule="atLeast"/>
        </w:trPr>
        <w:tc>
          <w:tcPr>
            <w:tcW w:w="1433" w:type="dxa"/>
          </w:tcPr>
          <w:p>
            <w:pPr>
              <w:pStyle w:val="TableParagraph"/>
              <w:spacing w:before="133"/>
              <w:ind w:left="112"/>
              <w:rPr>
                <w:sz w:val="24"/>
              </w:rPr>
            </w:pPr>
            <w:r>
              <w:rPr>
                <w:spacing w:val="-5"/>
                <w:sz w:val="24"/>
              </w:rPr>
              <w:t>40</w:t>
            </w:r>
          </w:p>
        </w:tc>
        <w:tc>
          <w:tcPr>
            <w:tcW w:w="994" w:type="dxa"/>
          </w:tcPr>
          <w:p>
            <w:pPr>
              <w:pStyle w:val="TableParagraph"/>
              <w:spacing w:before="133"/>
              <w:jc w:val="center"/>
              <w:rPr>
                <w:sz w:val="24"/>
              </w:rPr>
            </w:pPr>
            <w:r>
              <w:rPr>
                <w:spacing w:val="-2"/>
                <w:sz w:val="24"/>
              </w:rPr>
              <w:t>4930.32</w:t>
            </w:r>
          </w:p>
        </w:tc>
        <w:tc>
          <w:tcPr>
            <w:tcW w:w="1033" w:type="dxa"/>
          </w:tcPr>
          <w:p>
            <w:pPr>
              <w:pStyle w:val="TableParagraph"/>
              <w:spacing w:before="133"/>
              <w:ind w:left="3" w:right="30"/>
              <w:jc w:val="center"/>
              <w:rPr>
                <w:sz w:val="24"/>
              </w:rPr>
            </w:pPr>
            <w:r>
              <w:rPr>
                <w:spacing w:val="-2"/>
                <w:sz w:val="24"/>
              </w:rPr>
              <w:t>4406.23</w:t>
            </w:r>
          </w:p>
        </w:tc>
        <w:tc>
          <w:tcPr>
            <w:tcW w:w="994" w:type="dxa"/>
          </w:tcPr>
          <w:p>
            <w:pPr>
              <w:pStyle w:val="TableParagraph"/>
              <w:spacing w:before="133"/>
              <w:jc w:val="center"/>
              <w:rPr>
                <w:sz w:val="24"/>
              </w:rPr>
            </w:pPr>
            <w:r>
              <w:rPr>
                <w:spacing w:val="-2"/>
                <w:sz w:val="24"/>
              </w:rPr>
              <w:t>2750.34</w:t>
            </w:r>
          </w:p>
        </w:tc>
        <w:tc>
          <w:tcPr>
            <w:tcW w:w="1033" w:type="dxa"/>
          </w:tcPr>
          <w:p>
            <w:pPr>
              <w:pStyle w:val="TableParagraph"/>
              <w:spacing w:before="133"/>
              <w:ind w:right="30"/>
              <w:jc w:val="center"/>
              <w:rPr>
                <w:sz w:val="24"/>
              </w:rPr>
            </w:pPr>
            <w:r>
              <w:rPr>
                <w:spacing w:val="-2"/>
                <w:sz w:val="24"/>
              </w:rPr>
              <w:t>2680.19</w:t>
            </w:r>
          </w:p>
        </w:tc>
        <w:tc>
          <w:tcPr>
            <w:tcW w:w="995" w:type="dxa"/>
          </w:tcPr>
          <w:p>
            <w:pPr>
              <w:pStyle w:val="TableParagraph"/>
              <w:spacing w:before="133"/>
              <w:ind w:right="1"/>
              <w:jc w:val="center"/>
              <w:rPr>
                <w:sz w:val="24"/>
              </w:rPr>
            </w:pPr>
            <w:r>
              <w:rPr>
                <w:spacing w:val="-2"/>
                <w:sz w:val="24"/>
              </w:rPr>
              <w:t>2200.32</w:t>
            </w:r>
          </w:p>
        </w:tc>
        <w:tc>
          <w:tcPr>
            <w:tcW w:w="1034" w:type="dxa"/>
          </w:tcPr>
          <w:p>
            <w:pPr>
              <w:pStyle w:val="TableParagraph"/>
              <w:spacing w:before="133"/>
              <w:ind w:right="33"/>
              <w:jc w:val="center"/>
              <w:rPr>
                <w:sz w:val="24"/>
              </w:rPr>
            </w:pPr>
            <w:r>
              <w:rPr>
                <w:spacing w:val="-2"/>
                <w:sz w:val="24"/>
              </w:rPr>
              <w:t>2010.28</w:t>
            </w:r>
          </w:p>
        </w:tc>
        <w:tc>
          <w:tcPr>
            <w:tcW w:w="1000" w:type="dxa"/>
          </w:tcPr>
          <w:p>
            <w:pPr>
              <w:pStyle w:val="TableParagraph"/>
              <w:spacing w:before="133"/>
              <w:ind w:right="11"/>
              <w:jc w:val="center"/>
              <w:rPr>
                <w:sz w:val="24"/>
              </w:rPr>
            </w:pPr>
            <w:r>
              <w:rPr>
                <w:spacing w:val="-2"/>
                <w:sz w:val="24"/>
              </w:rPr>
              <w:t>2060.15</w:t>
            </w:r>
          </w:p>
        </w:tc>
        <w:tc>
          <w:tcPr>
            <w:tcW w:w="1029" w:type="dxa"/>
          </w:tcPr>
          <w:p>
            <w:pPr>
              <w:pStyle w:val="TableParagraph"/>
              <w:spacing w:before="133"/>
              <w:ind w:right="44"/>
              <w:jc w:val="center"/>
              <w:rPr>
                <w:sz w:val="24"/>
              </w:rPr>
            </w:pPr>
            <w:r>
              <w:rPr>
                <w:spacing w:val="-2"/>
                <w:sz w:val="24"/>
              </w:rPr>
              <w:t>1950.54</w:t>
            </w:r>
          </w:p>
        </w:tc>
      </w:tr>
      <w:tr>
        <w:trPr>
          <w:trHeight w:val="552" w:hRule="atLeast"/>
        </w:trPr>
        <w:tc>
          <w:tcPr>
            <w:tcW w:w="1433" w:type="dxa"/>
          </w:tcPr>
          <w:p>
            <w:pPr>
              <w:pStyle w:val="TableParagraph"/>
              <w:spacing w:before="133"/>
              <w:ind w:left="112"/>
              <w:rPr>
                <w:sz w:val="24"/>
              </w:rPr>
            </w:pPr>
            <w:r>
              <w:rPr>
                <w:spacing w:val="-5"/>
                <w:sz w:val="24"/>
              </w:rPr>
              <w:t>60</w:t>
            </w:r>
          </w:p>
        </w:tc>
        <w:tc>
          <w:tcPr>
            <w:tcW w:w="994" w:type="dxa"/>
          </w:tcPr>
          <w:p>
            <w:pPr>
              <w:pStyle w:val="TableParagraph"/>
              <w:spacing w:before="133"/>
              <w:jc w:val="center"/>
              <w:rPr>
                <w:sz w:val="24"/>
              </w:rPr>
            </w:pPr>
            <w:r>
              <w:rPr>
                <w:spacing w:val="-2"/>
                <w:sz w:val="24"/>
              </w:rPr>
              <w:t>6048.83</w:t>
            </w:r>
          </w:p>
        </w:tc>
        <w:tc>
          <w:tcPr>
            <w:tcW w:w="1033" w:type="dxa"/>
          </w:tcPr>
          <w:p>
            <w:pPr>
              <w:pStyle w:val="TableParagraph"/>
              <w:spacing w:before="133"/>
              <w:ind w:left="3" w:right="30"/>
              <w:jc w:val="center"/>
              <w:rPr>
                <w:sz w:val="24"/>
              </w:rPr>
            </w:pPr>
            <w:r>
              <w:rPr>
                <w:spacing w:val="-2"/>
                <w:sz w:val="24"/>
              </w:rPr>
              <w:t>5715.84</w:t>
            </w:r>
          </w:p>
        </w:tc>
        <w:tc>
          <w:tcPr>
            <w:tcW w:w="994" w:type="dxa"/>
          </w:tcPr>
          <w:p>
            <w:pPr>
              <w:pStyle w:val="TableParagraph"/>
              <w:spacing w:before="133"/>
              <w:jc w:val="center"/>
              <w:rPr>
                <w:sz w:val="24"/>
              </w:rPr>
            </w:pPr>
            <w:r>
              <w:rPr>
                <w:spacing w:val="-2"/>
                <w:sz w:val="24"/>
              </w:rPr>
              <w:t>2825.75</w:t>
            </w:r>
          </w:p>
        </w:tc>
        <w:tc>
          <w:tcPr>
            <w:tcW w:w="1033" w:type="dxa"/>
          </w:tcPr>
          <w:p>
            <w:pPr>
              <w:pStyle w:val="TableParagraph"/>
              <w:spacing w:before="133"/>
              <w:ind w:right="30"/>
              <w:jc w:val="center"/>
              <w:rPr>
                <w:sz w:val="24"/>
              </w:rPr>
            </w:pPr>
            <w:r>
              <w:rPr>
                <w:spacing w:val="-2"/>
                <w:sz w:val="24"/>
              </w:rPr>
              <w:t>2781.61</w:t>
            </w:r>
          </w:p>
        </w:tc>
        <w:tc>
          <w:tcPr>
            <w:tcW w:w="995" w:type="dxa"/>
          </w:tcPr>
          <w:p>
            <w:pPr>
              <w:pStyle w:val="TableParagraph"/>
              <w:spacing w:before="133"/>
              <w:ind w:right="1"/>
              <w:jc w:val="center"/>
              <w:rPr>
                <w:sz w:val="24"/>
              </w:rPr>
            </w:pPr>
            <w:r>
              <w:rPr>
                <w:spacing w:val="-2"/>
                <w:sz w:val="24"/>
              </w:rPr>
              <w:t>2459.41</w:t>
            </w:r>
          </w:p>
        </w:tc>
        <w:tc>
          <w:tcPr>
            <w:tcW w:w="1034" w:type="dxa"/>
          </w:tcPr>
          <w:p>
            <w:pPr>
              <w:pStyle w:val="TableParagraph"/>
              <w:spacing w:before="133"/>
              <w:ind w:right="33"/>
              <w:jc w:val="center"/>
              <w:rPr>
                <w:sz w:val="24"/>
              </w:rPr>
            </w:pPr>
            <w:r>
              <w:rPr>
                <w:spacing w:val="-2"/>
                <w:sz w:val="24"/>
              </w:rPr>
              <w:t>2380.20</w:t>
            </w:r>
          </w:p>
        </w:tc>
        <w:tc>
          <w:tcPr>
            <w:tcW w:w="1000" w:type="dxa"/>
          </w:tcPr>
          <w:p>
            <w:pPr>
              <w:pStyle w:val="TableParagraph"/>
              <w:spacing w:before="133"/>
              <w:ind w:right="11"/>
              <w:jc w:val="center"/>
              <w:rPr>
                <w:sz w:val="24"/>
              </w:rPr>
            </w:pPr>
            <w:r>
              <w:rPr>
                <w:spacing w:val="-2"/>
                <w:sz w:val="24"/>
              </w:rPr>
              <w:t>2329.08</w:t>
            </w:r>
          </w:p>
        </w:tc>
        <w:tc>
          <w:tcPr>
            <w:tcW w:w="1029" w:type="dxa"/>
          </w:tcPr>
          <w:p>
            <w:pPr>
              <w:pStyle w:val="TableParagraph"/>
              <w:spacing w:before="133"/>
              <w:ind w:right="44"/>
              <w:jc w:val="center"/>
              <w:rPr>
                <w:sz w:val="24"/>
              </w:rPr>
            </w:pPr>
            <w:r>
              <w:rPr>
                <w:spacing w:val="-2"/>
                <w:sz w:val="24"/>
              </w:rPr>
              <w:t>2206.32</w:t>
            </w:r>
          </w:p>
        </w:tc>
      </w:tr>
      <w:tr>
        <w:trPr>
          <w:trHeight w:val="552" w:hRule="atLeast"/>
        </w:trPr>
        <w:tc>
          <w:tcPr>
            <w:tcW w:w="1433" w:type="dxa"/>
          </w:tcPr>
          <w:p>
            <w:pPr>
              <w:pStyle w:val="TableParagraph"/>
              <w:spacing w:before="133"/>
              <w:ind w:left="112"/>
              <w:rPr>
                <w:sz w:val="24"/>
              </w:rPr>
            </w:pPr>
            <w:r>
              <w:rPr>
                <w:spacing w:val="-5"/>
                <w:sz w:val="24"/>
              </w:rPr>
              <w:t>80</w:t>
            </w:r>
          </w:p>
        </w:tc>
        <w:tc>
          <w:tcPr>
            <w:tcW w:w="994" w:type="dxa"/>
          </w:tcPr>
          <w:p>
            <w:pPr>
              <w:pStyle w:val="TableParagraph"/>
              <w:spacing w:before="133"/>
              <w:jc w:val="center"/>
              <w:rPr>
                <w:sz w:val="24"/>
              </w:rPr>
            </w:pPr>
            <w:r>
              <w:rPr>
                <w:spacing w:val="-2"/>
                <w:sz w:val="24"/>
              </w:rPr>
              <w:t>6048.24</w:t>
            </w:r>
          </w:p>
        </w:tc>
        <w:tc>
          <w:tcPr>
            <w:tcW w:w="1033" w:type="dxa"/>
          </w:tcPr>
          <w:p>
            <w:pPr>
              <w:pStyle w:val="TableParagraph"/>
              <w:spacing w:before="133"/>
              <w:ind w:left="3" w:right="30"/>
              <w:jc w:val="center"/>
              <w:rPr>
                <w:sz w:val="24"/>
              </w:rPr>
            </w:pPr>
            <w:r>
              <w:rPr>
                <w:spacing w:val="-2"/>
                <w:sz w:val="24"/>
              </w:rPr>
              <w:t>5715.57</w:t>
            </w:r>
          </w:p>
        </w:tc>
        <w:tc>
          <w:tcPr>
            <w:tcW w:w="994" w:type="dxa"/>
          </w:tcPr>
          <w:p>
            <w:pPr>
              <w:pStyle w:val="TableParagraph"/>
              <w:spacing w:before="133"/>
              <w:jc w:val="center"/>
              <w:rPr>
                <w:sz w:val="24"/>
              </w:rPr>
            </w:pPr>
            <w:r>
              <w:rPr>
                <w:spacing w:val="-2"/>
                <w:sz w:val="24"/>
              </w:rPr>
              <w:t>2825.62</w:t>
            </w:r>
          </w:p>
        </w:tc>
        <w:tc>
          <w:tcPr>
            <w:tcW w:w="1033" w:type="dxa"/>
          </w:tcPr>
          <w:p>
            <w:pPr>
              <w:pStyle w:val="TableParagraph"/>
              <w:spacing w:before="133"/>
              <w:ind w:right="30"/>
              <w:jc w:val="center"/>
              <w:rPr>
                <w:sz w:val="24"/>
              </w:rPr>
            </w:pPr>
            <w:r>
              <w:rPr>
                <w:spacing w:val="-2"/>
                <w:sz w:val="24"/>
              </w:rPr>
              <w:t>2781.58</w:t>
            </w:r>
          </w:p>
        </w:tc>
        <w:tc>
          <w:tcPr>
            <w:tcW w:w="995" w:type="dxa"/>
          </w:tcPr>
          <w:p>
            <w:pPr>
              <w:pStyle w:val="TableParagraph"/>
              <w:spacing w:before="133"/>
              <w:ind w:right="1"/>
              <w:jc w:val="center"/>
              <w:rPr>
                <w:sz w:val="24"/>
              </w:rPr>
            </w:pPr>
            <w:r>
              <w:rPr>
                <w:spacing w:val="-2"/>
                <w:sz w:val="24"/>
              </w:rPr>
              <w:t>2459.38</w:t>
            </w:r>
          </w:p>
        </w:tc>
        <w:tc>
          <w:tcPr>
            <w:tcW w:w="1034" w:type="dxa"/>
          </w:tcPr>
          <w:p>
            <w:pPr>
              <w:pStyle w:val="TableParagraph"/>
              <w:spacing w:before="133"/>
              <w:ind w:right="33"/>
              <w:jc w:val="center"/>
              <w:rPr>
                <w:sz w:val="24"/>
              </w:rPr>
            </w:pPr>
            <w:r>
              <w:rPr>
                <w:spacing w:val="-2"/>
                <w:sz w:val="24"/>
              </w:rPr>
              <w:t>2380.34</w:t>
            </w:r>
          </w:p>
        </w:tc>
        <w:tc>
          <w:tcPr>
            <w:tcW w:w="1000" w:type="dxa"/>
          </w:tcPr>
          <w:p>
            <w:pPr>
              <w:pStyle w:val="TableParagraph"/>
              <w:spacing w:before="133"/>
              <w:ind w:right="11"/>
              <w:jc w:val="center"/>
              <w:rPr>
                <w:sz w:val="24"/>
              </w:rPr>
            </w:pPr>
            <w:r>
              <w:rPr>
                <w:spacing w:val="-2"/>
                <w:sz w:val="24"/>
              </w:rPr>
              <w:t>2329.43</w:t>
            </w:r>
          </w:p>
        </w:tc>
        <w:tc>
          <w:tcPr>
            <w:tcW w:w="1029" w:type="dxa"/>
          </w:tcPr>
          <w:p>
            <w:pPr>
              <w:pStyle w:val="TableParagraph"/>
              <w:spacing w:before="133"/>
              <w:ind w:right="44"/>
              <w:jc w:val="center"/>
              <w:rPr>
                <w:sz w:val="24"/>
              </w:rPr>
            </w:pPr>
            <w:r>
              <w:rPr>
                <w:spacing w:val="-2"/>
                <w:sz w:val="24"/>
              </w:rPr>
              <w:t>2206.61</w:t>
            </w:r>
          </w:p>
        </w:tc>
      </w:tr>
      <w:tr>
        <w:trPr>
          <w:trHeight w:val="692" w:hRule="atLeast"/>
        </w:trPr>
        <w:tc>
          <w:tcPr>
            <w:tcW w:w="1433" w:type="dxa"/>
            <w:tcBorders>
              <w:bottom w:val="single" w:sz="4" w:space="0" w:color="000000"/>
            </w:tcBorders>
          </w:tcPr>
          <w:p>
            <w:pPr>
              <w:pStyle w:val="TableParagraph"/>
              <w:spacing w:before="133"/>
              <w:ind w:left="112"/>
              <w:rPr>
                <w:sz w:val="24"/>
              </w:rPr>
            </w:pPr>
            <w:r>
              <w:rPr>
                <w:spacing w:val="-5"/>
                <w:sz w:val="24"/>
              </w:rPr>
              <w:t>100</w:t>
            </w:r>
          </w:p>
        </w:tc>
        <w:tc>
          <w:tcPr>
            <w:tcW w:w="994" w:type="dxa"/>
            <w:tcBorders>
              <w:bottom w:val="single" w:sz="4" w:space="0" w:color="000000"/>
            </w:tcBorders>
          </w:tcPr>
          <w:p>
            <w:pPr>
              <w:pStyle w:val="TableParagraph"/>
              <w:spacing w:before="133"/>
              <w:jc w:val="center"/>
              <w:rPr>
                <w:sz w:val="24"/>
              </w:rPr>
            </w:pPr>
            <w:r>
              <w:rPr>
                <w:spacing w:val="-2"/>
                <w:sz w:val="24"/>
              </w:rPr>
              <w:t>6048.30</w:t>
            </w:r>
          </w:p>
        </w:tc>
        <w:tc>
          <w:tcPr>
            <w:tcW w:w="1033" w:type="dxa"/>
            <w:tcBorders>
              <w:bottom w:val="single" w:sz="4" w:space="0" w:color="000000"/>
            </w:tcBorders>
          </w:tcPr>
          <w:p>
            <w:pPr>
              <w:pStyle w:val="TableParagraph"/>
              <w:spacing w:before="133"/>
              <w:ind w:left="3" w:right="30"/>
              <w:jc w:val="center"/>
              <w:rPr>
                <w:sz w:val="24"/>
              </w:rPr>
            </w:pPr>
            <w:r>
              <w:rPr>
                <w:spacing w:val="-2"/>
                <w:sz w:val="24"/>
              </w:rPr>
              <w:t>5715.87</w:t>
            </w:r>
          </w:p>
        </w:tc>
        <w:tc>
          <w:tcPr>
            <w:tcW w:w="994" w:type="dxa"/>
            <w:tcBorders>
              <w:bottom w:val="single" w:sz="4" w:space="0" w:color="000000"/>
            </w:tcBorders>
          </w:tcPr>
          <w:p>
            <w:pPr>
              <w:pStyle w:val="TableParagraph"/>
              <w:spacing w:before="133"/>
              <w:jc w:val="center"/>
              <w:rPr>
                <w:sz w:val="24"/>
              </w:rPr>
            </w:pPr>
            <w:r>
              <w:rPr>
                <w:spacing w:val="-2"/>
                <w:sz w:val="24"/>
              </w:rPr>
              <w:t>2825.15</w:t>
            </w:r>
          </w:p>
        </w:tc>
        <w:tc>
          <w:tcPr>
            <w:tcW w:w="1033" w:type="dxa"/>
            <w:tcBorders>
              <w:bottom w:val="single" w:sz="4" w:space="0" w:color="000000"/>
            </w:tcBorders>
          </w:tcPr>
          <w:p>
            <w:pPr>
              <w:pStyle w:val="TableParagraph"/>
              <w:spacing w:before="133"/>
              <w:ind w:right="30"/>
              <w:jc w:val="center"/>
              <w:rPr>
                <w:sz w:val="24"/>
              </w:rPr>
            </w:pPr>
            <w:r>
              <w:rPr>
                <w:spacing w:val="-2"/>
                <w:sz w:val="24"/>
              </w:rPr>
              <w:t>2781.57</w:t>
            </w:r>
          </w:p>
        </w:tc>
        <w:tc>
          <w:tcPr>
            <w:tcW w:w="995" w:type="dxa"/>
            <w:tcBorders>
              <w:bottom w:val="single" w:sz="4" w:space="0" w:color="000000"/>
            </w:tcBorders>
          </w:tcPr>
          <w:p>
            <w:pPr>
              <w:pStyle w:val="TableParagraph"/>
              <w:spacing w:before="133"/>
              <w:ind w:right="1"/>
              <w:jc w:val="center"/>
              <w:rPr>
                <w:sz w:val="24"/>
              </w:rPr>
            </w:pPr>
            <w:r>
              <w:rPr>
                <w:spacing w:val="-2"/>
                <w:sz w:val="24"/>
              </w:rPr>
              <w:t>2459.42</w:t>
            </w:r>
          </w:p>
        </w:tc>
        <w:tc>
          <w:tcPr>
            <w:tcW w:w="1034" w:type="dxa"/>
            <w:tcBorders>
              <w:bottom w:val="single" w:sz="4" w:space="0" w:color="000000"/>
            </w:tcBorders>
          </w:tcPr>
          <w:p>
            <w:pPr>
              <w:pStyle w:val="TableParagraph"/>
              <w:spacing w:before="133"/>
              <w:ind w:right="33"/>
              <w:jc w:val="center"/>
              <w:rPr>
                <w:sz w:val="24"/>
              </w:rPr>
            </w:pPr>
            <w:r>
              <w:rPr>
                <w:spacing w:val="-2"/>
                <w:sz w:val="24"/>
              </w:rPr>
              <w:t>2380.28</w:t>
            </w:r>
          </w:p>
        </w:tc>
        <w:tc>
          <w:tcPr>
            <w:tcW w:w="1000" w:type="dxa"/>
            <w:tcBorders>
              <w:bottom w:val="single" w:sz="4" w:space="0" w:color="000000"/>
            </w:tcBorders>
          </w:tcPr>
          <w:p>
            <w:pPr>
              <w:pStyle w:val="TableParagraph"/>
              <w:spacing w:before="133"/>
              <w:ind w:right="11"/>
              <w:jc w:val="center"/>
              <w:rPr>
                <w:sz w:val="24"/>
              </w:rPr>
            </w:pPr>
            <w:r>
              <w:rPr>
                <w:spacing w:val="-2"/>
                <w:sz w:val="24"/>
              </w:rPr>
              <w:t>2329.18</w:t>
            </w:r>
          </w:p>
        </w:tc>
        <w:tc>
          <w:tcPr>
            <w:tcW w:w="1029" w:type="dxa"/>
            <w:tcBorders>
              <w:bottom w:val="single" w:sz="4" w:space="0" w:color="000000"/>
            </w:tcBorders>
          </w:tcPr>
          <w:p>
            <w:pPr>
              <w:pStyle w:val="TableParagraph"/>
              <w:spacing w:before="133"/>
              <w:ind w:right="44"/>
              <w:jc w:val="center"/>
              <w:rPr>
                <w:sz w:val="24"/>
              </w:rPr>
            </w:pPr>
            <w:r>
              <w:rPr>
                <w:spacing w:val="-2"/>
                <w:sz w:val="24"/>
              </w:rPr>
              <w:t>2206.11</w:t>
            </w:r>
          </w:p>
        </w:tc>
      </w:tr>
    </w:tbl>
    <w:p>
      <w:pPr>
        <w:pStyle w:val="BodyText"/>
      </w:pPr>
    </w:p>
    <w:p>
      <w:pPr>
        <w:pStyle w:val="BodyText"/>
        <w:spacing w:before="158"/>
      </w:pPr>
    </w:p>
    <w:p>
      <w:pPr>
        <w:pStyle w:val="BodyText"/>
        <w:spacing w:line="621" w:lineRule="auto"/>
        <w:ind w:left="540" w:right="1299"/>
      </w:pPr>
      <w:r>
        <w:rPr/>
        <w:t>Figure</w:t>
      </w:r>
      <w:r>
        <w:rPr>
          <w:spacing w:val="-1"/>
        </w:rPr>
        <w:t> </w:t>
      </w:r>
      <w:r>
        <w:rPr/>
        <w:t>4.15</w:t>
      </w:r>
      <w:r>
        <w:rPr>
          <w:spacing w:val="-6"/>
        </w:rPr>
        <w:t> </w:t>
      </w:r>
      <w:r>
        <w:rPr/>
        <w:t>to</w:t>
      </w:r>
      <w:r>
        <w:rPr>
          <w:spacing w:val="-1"/>
        </w:rPr>
        <w:t> </w:t>
      </w:r>
      <w:r>
        <w:rPr/>
        <w:t>4.18</w:t>
      </w:r>
      <w:r>
        <w:rPr>
          <w:spacing w:val="-6"/>
        </w:rPr>
        <w:t> </w:t>
      </w:r>
      <w:r>
        <w:rPr/>
        <w:t>are</w:t>
      </w:r>
      <w:r>
        <w:rPr>
          <w:spacing w:val="-6"/>
        </w:rPr>
        <w:t> </w:t>
      </w:r>
      <w:r>
        <w:rPr/>
        <w:t>the</w:t>
      </w:r>
      <w:r>
        <w:rPr>
          <w:spacing w:val="-2"/>
        </w:rPr>
        <w:t> </w:t>
      </w:r>
      <w:r>
        <w:rPr/>
        <w:t>plots</w:t>
      </w:r>
      <w:r>
        <w:rPr>
          <w:spacing w:val="-7"/>
        </w:rPr>
        <w:t> </w:t>
      </w:r>
      <w:r>
        <w:rPr/>
        <w:t>of</w:t>
      </w:r>
      <w:r>
        <w:rPr>
          <w:spacing w:val="80"/>
        </w:rPr>
        <w:t> </w:t>
      </w:r>
      <w:r>
        <w:rPr/>
        <w:t>the</w:t>
      </w:r>
      <w:r>
        <w:rPr>
          <w:spacing w:val="-2"/>
        </w:rPr>
        <w:t> </w:t>
      </w:r>
      <w:r>
        <w:rPr/>
        <w:t>network</w:t>
      </w:r>
      <w:r>
        <w:rPr>
          <w:spacing w:val="-10"/>
        </w:rPr>
        <w:t> </w:t>
      </w:r>
      <w:r>
        <w:rPr/>
        <w:t>transit time from</w:t>
      </w:r>
      <w:r>
        <w:rPr>
          <w:spacing w:val="-9"/>
        </w:rPr>
        <w:t> </w:t>
      </w:r>
      <w:r>
        <w:rPr/>
        <w:t>50% to 80% GCC</w:t>
      </w:r>
      <w:r>
        <w:rPr>
          <w:spacing w:val="-2"/>
        </w:rPr>
        <w:t> </w:t>
      </w:r>
      <w:r>
        <w:rPr/>
        <w:t>for different Initial number of token per node using Helsinki simulation environment.</w:t>
      </w:r>
    </w:p>
    <w:p>
      <w:pPr>
        <w:spacing w:after="0" w:line="621" w:lineRule="auto"/>
        <w:sectPr>
          <w:pgSz w:w="12240" w:h="15840"/>
          <w:pgMar w:header="0" w:footer="1012" w:top="1820" w:bottom="1200" w:left="900" w:right="80"/>
        </w:sectPr>
      </w:pPr>
    </w:p>
    <w:p>
      <w:pPr>
        <w:pStyle w:val="BodyText"/>
        <w:ind w:left="1170"/>
        <w:rPr>
          <w:sz w:val="20"/>
        </w:rPr>
      </w:pPr>
      <w:r>
        <w:rPr>
          <w:sz w:val="20"/>
        </w:rPr>
        <w:drawing>
          <wp:inline distT="0" distB="0" distL="0" distR="0">
            <wp:extent cx="5122256" cy="2622899"/>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5" cstate="print"/>
                    <a:stretch>
                      <a:fillRect/>
                    </a:stretch>
                  </pic:blipFill>
                  <pic:spPr>
                    <a:xfrm>
                      <a:off x="0" y="0"/>
                      <a:ext cx="5122256" cy="2622899"/>
                    </a:xfrm>
                    <a:prstGeom prst="rect">
                      <a:avLst/>
                    </a:prstGeom>
                  </pic:spPr>
                </pic:pic>
              </a:graphicData>
            </a:graphic>
          </wp:inline>
        </w:drawing>
      </w:r>
      <w:r>
        <w:rPr>
          <w:sz w:val="20"/>
        </w:rPr>
      </w:r>
    </w:p>
    <w:p>
      <w:pPr>
        <w:pStyle w:val="BodyText"/>
        <w:spacing w:before="166"/>
      </w:pPr>
    </w:p>
    <w:p>
      <w:pPr>
        <w:pStyle w:val="BodyText"/>
        <w:ind w:left="540"/>
      </w:pPr>
      <w:r>
        <w:rPr/>
        <w:t>Figure</w:t>
      </w:r>
      <w:r>
        <w:rPr>
          <w:spacing w:val="-2"/>
        </w:rPr>
        <w:t> </w:t>
      </w:r>
      <w:r>
        <w:rPr/>
        <w:t>4.15:</w:t>
      </w:r>
      <w:r>
        <w:rPr>
          <w:spacing w:val="-1"/>
        </w:rPr>
        <w:t> </w:t>
      </w:r>
      <w:r>
        <w:rPr/>
        <w:t>Network</w:t>
      </w:r>
      <w:r>
        <w:rPr>
          <w:spacing w:val="-6"/>
        </w:rPr>
        <w:t> </w:t>
      </w:r>
      <w:r>
        <w:rPr/>
        <w:t>Transit</w:t>
      </w:r>
      <w:r>
        <w:rPr>
          <w:spacing w:val="4"/>
        </w:rPr>
        <w:t> </w:t>
      </w:r>
      <w:r>
        <w:rPr/>
        <w:t>Time</w:t>
      </w:r>
      <w:r>
        <w:rPr>
          <w:spacing w:val="-2"/>
        </w:rPr>
        <w:t> </w:t>
      </w:r>
      <w:r>
        <w:rPr/>
        <w:t>versus</w:t>
      </w:r>
      <w:r>
        <w:rPr>
          <w:spacing w:val="-3"/>
        </w:rPr>
        <w:t> </w:t>
      </w:r>
      <w:r>
        <w:rPr/>
        <w:t>Initial</w:t>
      </w:r>
      <w:r>
        <w:rPr>
          <w:spacing w:val="-1"/>
        </w:rPr>
        <w:t> </w:t>
      </w:r>
      <w:r>
        <w:rPr/>
        <w:t>Number of</w:t>
      </w:r>
      <w:r>
        <w:rPr>
          <w:spacing w:val="-1"/>
        </w:rPr>
        <w:t> </w:t>
      </w:r>
      <w:r>
        <w:rPr/>
        <w:t>Token/Node</w:t>
      </w:r>
      <w:r>
        <w:rPr>
          <w:spacing w:val="-2"/>
        </w:rPr>
        <w:t> </w:t>
      </w:r>
      <w:r>
        <w:rPr/>
        <w:t>at</w:t>
      </w:r>
      <w:r>
        <w:rPr>
          <w:spacing w:val="-1"/>
        </w:rPr>
        <w:t> </w:t>
      </w:r>
      <w:r>
        <w:rPr/>
        <w:t>50% </w:t>
      </w:r>
      <w:r>
        <w:rPr>
          <w:spacing w:val="-5"/>
        </w:rPr>
        <w:t>GCC</w:t>
      </w:r>
    </w:p>
    <w:p>
      <w:pPr>
        <w:pStyle w:val="BodyText"/>
        <w:spacing w:before="186"/>
        <w:rPr>
          <w:sz w:val="20"/>
        </w:rPr>
      </w:pPr>
      <w:r>
        <w:rPr/>
        <w:drawing>
          <wp:anchor distT="0" distB="0" distL="0" distR="0" allowOverlap="1" layoutInCell="1" locked="0" behindDoc="1" simplePos="0" relativeHeight="487596544">
            <wp:simplePos x="0" y="0"/>
            <wp:positionH relativeFrom="page">
              <wp:posOffset>1343025</wp:posOffset>
            </wp:positionH>
            <wp:positionV relativeFrom="paragraph">
              <wp:posOffset>279810</wp:posOffset>
            </wp:positionV>
            <wp:extent cx="5054407" cy="277749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6" cstate="print"/>
                    <a:stretch>
                      <a:fillRect/>
                    </a:stretch>
                  </pic:blipFill>
                  <pic:spPr>
                    <a:xfrm>
                      <a:off x="0" y="0"/>
                      <a:ext cx="5054407" cy="2777490"/>
                    </a:xfrm>
                    <a:prstGeom prst="rect">
                      <a:avLst/>
                    </a:prstGeom>
                  </pic:spPr>
                </pic:pic>
              </a:graphicData>
            </a:graphic>
          </wp:anchor>
        </w:drawing>
      </w:r>
    </w:p>
    <w:p>
      <w:pPr>
        <w:pStyle w:val="BodyText"/>
        <w:spacing w:before="193"/>
      </w:pPr>
    </w:p>
    <w:p>
      <w:pPr>
        <w:pStyle w:val="BodyText"/>
        <w:ind w:left="540"/>
      </w:pPr>
      <w:r>
        <w:rPr/>
        <w:t>Figure</w:t>
      </w:r>
      <w:r>
        <w:rPr>
          <w:spacing w:val="-2"/>
        </w:rPr>
        <w:t> </w:t>
      </w:r>
      <w:r>
        <w:rPr/>
        <w:t>4.16:</w:t>
      </w:r>
      <w:r>
        <w:rPr>
          <w:spacing w:val="-1"/>
        </w:rPr>
        <w:t> </w:t>
      </w:r>
      <w:r>
        <w:rPr/>
        <w:t>Network</w:t>
      </w:r>
      <w:r>
        <w:rPr>
          <w:spacing w:val="-6"/>
        </w:rPr>
        <w:t> </w:t>
      </w:r>
      <w:r>
        <w:rPr/>
        <w:t>Transit</w:t>
      </w:r>
      <w:r>
        <w:rPr>
          <w:spacing w:val="4"/>
        </w:rPr>
        <w:t> </w:t>
      </w:r>
      <w:r>
        <w:rPr/>
        <w:t>Time</w:t>
      </w:r>
      <w:r>
        <w:rPr>
          <w:spacing w:val="-2"/>
        </w:rPr>
        <w:t> </w:t>
      </w:r>
      <w:r>
        <w:rPr/>
        <w:t>versus</w:t>
      </w:r>
      <w:r>
        <w:rPr>
          <w:spacing w:val="-3"/>
        </w:rPr>
        <w:t> </w:t>
      </w:r>
      <w:r>
        <w:rPr/>
        <w:t>Initial</w:t>
      </w:r>
      <w:r>
        <w:rPr>
          <w:spacing w:val="-1"/>
        </w:rPr>
        <w:t> </w:t>
      </w:r>
      <w:r>
        <w:rPr/>
        <w:t>Number of</w:t>
      </w:r>
      <w:r>
        <w:rPr>
          <w:spacing w:val="-1"/>
        </w:rPr>
        <w:t> </w:t>
      </w:r>
      <w:r>
        <w:rPr/>
        <w:t>Token/Node</w:t>
      </w:r>
      <w:r>
        <w:rPr>
          <w:spacing w:val="-2"/>
        </w:rPr>
        <w:t> </w:t>
      </w:r>
      <w:r>
        <w:rPr/>
        <w:t>at</w:t>
      </w:r>
      <w:r>
        <w:rPr>
          <w:spacing w:val="-1"/>
        </w:rPr>
        <w:t> </w:t>
      </w:r>
      <w:r>
        <w:rPr/>
        <w:t>60% </w:t>
      </w:r>
      <w:r>
        <w:rPr>
          <w:spacing w:val="-5"/>
        </w:rPr>
        <w:t>GCC</w:t>
      </w:r>
    </w:p>
    <w:p>
      <w:pPr>
        <w:spacing w:after="0"/>
        <w:sectPr>
          <w:pgSz w:w="12240" w:h="15840"/>
          <w:pgMar w:header="0" w:footer="1012" w:top="1440" w:bottom="1200" w:left="900" w:right="80"/>
        </w:sectPr>
      </w:pPr>
    </w:p>
    <w:p>
      <w:pPr>
        <w:pStyle w:val="BodyText"/>
        <w:ind w:left="1200"/>
        <w:rPr>
          <w:sz w:val="20"/>
        </w:rPr>
      </w:pPr>
      <w:r>
        <w:rPr>
          <w:sz w:val="20"/>
        </w:rPr>
        <w:drawing>
          <wp:inline distT="0" distB="0" distL="0" distR="0">
            <wp:extent cx="5082286" cy="2564892"/>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7" cstate="print"/>
                    <a:stretch>
                      <a:fillRect/>
                    </a:stretch>
                  </pic:blipFill>
                  <pic:spPr>
                    <a:xfrm>
                      <a:off x="0" y="0"/>
                      <a:ext cx="5082286" cy="2564892"/>
                    </a:xfrm>
                    <a:prstGeom prst="rect">
                      <a:avLst/>
                    </a:prstGeom>
                  </pic:spPr>
                </pic:pic>
              </a:graphicData>
            </a:graphic>
          </wp:inline>
        </w:drawing>
      </w:r>
      <w:r>
        <w:rPr>
          <w:sz w:val="20"/>
        </w:rPr>
      </w:r>
    </w:p>
    <w:p>
      <w:pPr>
        <w:pStyle w:val="BodyText"/>
        <w:spacing w:before="170"/>
      </w:pPr>
    </w:p>
    <w:p>
      <w:pPr>
        <w:pStyle w:val="BodyText"/>
        <w:ind w:left="540"/>
      </w:pPr>
      <w:r>
        <w:rPr/>
        <w:t>Figure</w:t>
      </w:r>
      <w:r>
        <w:rPr>
          <w:spacing w:val="-2"/>
        </w:rPr>
        <w:t> </w:t>
      </w:r>
      <w:r>
        <w:rPr/>
        <w:t>4.17:</w:t>
      </w:r>
      <w:r>
        <w:rPr>
          <w:spacing w:val="-1"/>
        </w:rPr>
        <w:t> </w:t>
      </w:r>
      <w:r>
        <w:rPr/>
        <w:t>Network</w:t>
      </w:r>
      <w:r>
        <w:rPr>
          <w:spacing w:val="-5"/>
        </w:rPr>
        <w:t> </w:t>
      </w:r>
      <w:r>
        <w:rPr/>
        <w:t>Transit</w:t>
      </w:r>
      <w:r>
        <w:rPr>
          <w:spacing w:val="4"/>
        </w:rPr>
        <w:t> </w:t>
      </w:r>
      <w:r>
        <w:rPr/>
        <w:t>Time</w:t>
      </w:r>
      <w:r>
        <w:rPr>
          <w:spacing w:val="-1"/>
        </w:rPr>
        <w:t> </w:t>
      </w:r>
      <w:r>
        <w:rPr/>
        <w:t>versus</w:t>
      </w:r>
      <w:r>
        <w:rPr>
          <w:spacing w:val="-3"/>
        </w:rPr>
        <w:t> </w:t>
      </w:r>
      <w:r>
        <w:rPr/>
        <w:t>Initial Number of</w:t>
      </w:r>
      <w:r>
        <w:rPr>
          <w:spacing w:val="-6"/>
        </w:rPr>
        <w:t> </w:t>
      </w:r>
      <w:r>
        <w:rPr/>
        <w:t>Token/Node</w:t>
      </w:r>
      <w:r>
        <w:rPr>
          <w:spacing w:val="-1"/>
        </w:rPr>
        <w:t> </w:t>
      </w:r>
      <w:r>
        <w:rPr/>
        <w:t>at</w:t>
      </w:r>
      <w:r>
        <w:rPr>
          <w:spacing w:val="-1"/>
        </w:rPr>
        <w:t> </w:t>
      </w:r>
      <w:r>
        <w:rPr/>
        <w:t>70%</w:t>
      </w:r>
      <w:r>
        <w:rPr>
          <w:spacing w:val="1"/>
        </w:rPr>
        <w:t> </w:t>
      </w:r>
      <w:r>
        <w:rPr>
          <w:spacing w:val="-5"/>
        </w:rPr>
        <w:t>GCC</w:t>
      </w:r>
    </w:p>
    <w:p>
      <w:pPr>
        <w:pStyle w:val="BodyText"/>
        <w:spacing w:before="182"/>
        <w:rPr>
          <w:sz w:val="20"/>
        </w:rPr>
      </w:pPr>
      <w:r>
        <w:rPr/>
        <w:drawing>
          <wp:anchor distT="0" distB="0" distL="0" distR="0" allowOverlap="1" layoutInCell="1" locked="0" behindDoc="1" simplePos="0" relativeHeight="487597056">
            <wp:simplePos x="0" y="0"/>
            <wp:positionH relativeFrom="page">
              <wp:posOffset>1371600</wp:posOffset>
            </wp:positionH>
            <wp:positionV relativeFrom="paragraph">
              <wp:posOffset>277143</wp:posOffset>
            </wp:positionV>
            <wp:extent cx="5005515" cy="321011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8" cstate="print"/>
                    <a:stretch>
                      <a:fillRect/>
                    </a:stretch>
                  </pic:blipFill>
                  <pic:spPr>
                    <a:xfrm>
                      <a:off x="0" y="0"/>
                      <a:ext cx="5005515" cy="3210115"/>
                    </a:xfrm>
                    <a:prstGeom prst="rect">
                      <a:avLst/>
                    </a:prstGeom>
                  </pic:spPr>
                </pic:pic>
              </a:graphicData>
            </a:graphic>
          </wp:anchor>
        </w:drawing>
      </w:r>
    </w:p>
    <w:p>
      <w:pPr>
        <w:pStyle w:val="BodyText"/>
        <w:spacing w:before="174"/>
      </w:pPr>
    </w:p>
    <w:p>
      <w:pPr>
        <w:pStyle w:val="BodyText"/>
        <w:ind w:left="540"/>
      </w:pPr>
      <w:r>
        <w:rPr/>
        <w:t>Figure</w:t>
      </w:r>
      <w:r>
        <w:rPr>
          <w:spacing w:val="-4"/>
        </w:rPr>
        <w:t> </w:t>
      </w:r>
      <w:r>
        <w:rPr/>
        <w:t>4.18:</w:t>
      </w:r>
      <w:r>
        <w:rPr>
          <w:spacing w:val="-1"/>
        </w:rPr>
        <w:t> </w:t>
      </w:r>
      <w:r>
        <w:rPr/>
        <w:t>Network</w:t>
      </w:r>
      <w:r>
        <w:rPr>
          <w:spacing w:val="-6"/>
        </w:rPr>
        <w:t> </w:t>
      </w:r>
      <w:r>
        <w:rPr/>
        <w:t>Transit</w:t>
      </w:r>
      <w:r>
        <w:rPr>
          <w:spacing w:val="4"/>
        </w:rPr>
        <w:t> </w:t>
      </w:r>
      <w:r>
        <w:rPr/>
        <w:t>Time</w:t>
      </w:r>
      <w:r>
        <w:rPr>
          <w:spacing w:val="-2"/>
        </w:rPr>
        <w:t> </w:t>
      </w:r>
      <w:r>
        <w:rPr/>
        <w:t>versus</w:t>
      </w:r>
      <w:r>
        <w:rPr>
          <w:spacing w:val="-3"/>
        </w:rPr>
        <w:t> </w:t>
      </w:r>
      <w:r>
        <w:rPr/>
        <w:t>Initial</w:t>
      </w:r>
      <w:r>
        <w:rPr>
          <w:spacing w:val="-1"/>
        </w:rPr>
        <w:t> </w:t>
      </w:r>
      <w:r>
        <w:rPr/>
        <w:t>Number of</w:t>
      </w:r>
      <w:r>
        <w:rPr>
          <w:spacing w:val="-9"/>
        </w:rPr>
        <w:t> </w:t>
      </w:r>
      <w:r>
        <w:rPr/>
        <w:t>Token/Node</w:t>
      </w:r>
      <w:r>
        <w:rPr>
          <w:spacing w:val="7"/>
        </w:rPr>
        <w:t> </w:t>
      </w:r>
      <w:r>
        <w:rPr/>
        <w:t>at</w:t>
      </w:r>
      <w:r>
        <w:rPr>
          <w:spacing w:val="-1"/>
        </w:rPr>
        <w:t> </w:t>
      </w:r>
      <w:r>
        <w:rPr/>
        <w:t>80% </w:t>
      </w:r>
      <w:r>
        <w:rPr>
          <w:spacing w:val="-5"/>
        </w:rPr>
        <w:t>GCC</w:t>
      </w:r>
    </w:p>
    <w:p>
      <w:pPr>
        <w:pStyle w:val="BodyText"/>
        <w:spacing w:before="154"/>
      </w:pPr>
    </w:p>
    <w:p>
      <w:pPr>
        <w:pStyle w:val="BodyText"/>
        <w:spacing w:line="480" w:lineRule="auto"/>
        <w:ind w:left="540" w:right="1351"/>
        <w:jc w:val="both"/>
      </w:pPr>
      <w:r>
        <w:rPr/>
        <w:t>From Figure 4.15 to 4.18, it is seen that the network transit time for both algorithms increases linearly as token increases from 10 to</w:t>
      </w:r>
      <w:r>
        <w:rPr>
          <w:spacing w:val="21"/>
        </w:rPr>
        <w:t> </w:t>
      </w:r>
      <w:r>
        <w:rPr/>
        <w:t>60 and becomes constant</w:t>
      </w:r>
      <w:r>
        <w:rPr>
          <w:spacing w:val="22"/>
        </w:rPr>
        <w:t> </w:t>
      </w:r>
      <w:r>
        <w:rPr/>
        <w:t>for both algorithms at token of</w:t>
      </w:r>
      <w:r>
        <w:rPr>
          <w:spacing w:val="40"/>
        </w:rPr>
        <w:t> </w:t>
      </w:r>
      <w:r>
        <w:rPr/>
        <w:t>80</w:t>
      </w:r>
      <w:r>
        <w:rPr>
          <w:spacing w:val="32"/>
        </w:rPr>
        <w:t> </w:t>
      </w:r>
      <w:r>
        <w:rPr/>
        <w:t>and</w:t>
      </w:r>
      <w:r>
        <w:rPr>
          <w:spacing w:val="34"/>
        </w:rPr>
        <w:t> </w:t>
      </w:r>
      <w:r>
        <w:rPr/>
        <w:t>100,</w:t>
      </w:r>
      <w:r>
        <w:rPr>
          <w:spacing w:val="36"/>
        </w:rPr>
        <w:t> </w:t>
      </w:r>
      <w:r>
        <w:rPr/>
        <w:t>due</w:t>
      </w:r>
      <w:r>
        <w:rPr>
          <w:spacing w:val="33"/>
        </w:rPr>
        <w:t> </w:t>
      </w:r>
      <w:r>
        <w:rPr/>
        <w:t>to</w:t>
      </w:r>
      <w:r>
        <w:rPr>
          <w:spacing w:val="37"/>
        </w:rPr>
        <w:t> </w:t>
      </w:r>
      <w:r>
        <w:rPr/>
        <w:t>the</w:t>
      </w:r>
      <w:r>
        <w:rPr>
          <w:spacing w:val="25"/>
        </w:rPr>
        <w:t> </w:t>
      </w:r>
      <w:r>
        <w:rPr/>
        <w:t>saturation</w:t>
      </w:r>
      <w:r>
        <w:rPr>
          <w:spacing w:val="29"/>
        </w:rPr>
        <w:t> </w:t>
      </w:r>
      <w:r>
        <w:rPr/>
        <w:t>of</w:t>
      </w:r>
      <w:r>
        <w:rPr>
          <w:spacing w:val="26"/>
        </w:rPr>
        <w:t> </w:t>
      </w:r>
      <w:r>
        <w:rPr/>
        <w:t>the</w:t>
      </w:r>
      <w:r>
        <w:rPr>
          <w:spacing w:val="46"/>
        </w:rPr>
        <w:t> </w:t>
      </w:r>
      <w:r>
        <w:rPr/>
        <w:t>network</w:t>
      </w:r>
      <w:r>
        <w:rPr>
          <w:spacing w:val="35"/>
        </w:rPr>
        <w:t> </w:t>
      </w:r>
      <w:r>
        <w:rPr/>
        <w:t>with</w:t>
      </w:r>
      <w:r>
        <w:rPr>
          <w:spacing w:val="30"/>
        </w:rPr>
        <w:t> </w:t>
      </w:r>
      <w:r>
        <w:rPr/>
        <w:t>token.</w:t>
      </w:r>
      <w:r>
        <w:rPr>
          <w:spacing w:val="37"/>
        </w:rPr>
        <w:t>  </w:t>
      </w:r>
      <w:r>
        <w:rPr/>
        <w:t>Further</w:t>
      </w:r>
      <w:r>
        <w:rPr>
          <w:spacing w:val="36"/>
        </w:rPr>
        <w:t> </w:t>
      </w:r>
      <w:r>
        <w:rPr/>
        <w:t>the</w:t>
      </w:r>
      <w:r>
        <w:rPr>
          <w:spacing w:val="38"/>
        </w:rPr>
        <w:t> </w:t>
      </w:r>
      <w:r>
        <w:rPr/>
        <w:t>mTBCC</w:t>
      </w:r>
      <w:r>
        <w:rPr>
          <w:spacing w:val="37"/>
        </w:rPr>
        <w:t> </w:t>
      </w:r>
      <w:r>
        <w:rPr>
          <w:spacing w:val="-2"/>
        </w:rPr>
        <w:t>algorithm</w:t>
      </w:r>
    </w:p>
    <w:p>
      <w:pPr>
        <w:spacing w:after="0" w:line="480" w:lineRule="auto"/>
        <w:jc w:val="both"/>
        <w:sectPr>
          <w:pgSz w:w="12240" w:h="15840"/>
          <w:pgMar w:header="0" w:footer="1012" w:top="1440" w:bottom="1200" w:left="900" w:right="80"/>
        </w:sectPr>
      </w:pPr>
    </w:p>
    <w:p>
      <w:pPr>
        <w:pStyle w:val="BodyText"/>
        <w:spacing w:line="482" w:lineRule="auto" w:before="72"/>
        <w:ind w:left="540" w:right="1361"/>
        <w:jc w:val="both"/>
      </w:pPr>
      <w:r>
        <w:rPr/>
        <w:t>significantly reduced the network transit time as compared with the conventional TBCC algorithm and this is attributed to the fact mTBCC algorithm has the potential to redirect the message from</w:t>
      </w:r>
      <w:r>
        <w:rPr>
          <w:spacing w:val="-6"/>
        </w:rPr>
        <w:t> </w:t>
      </w:r>
      <w:r>
        <w:rPr/>
        <w:t>the congested node to congestion free node of</w:t>
      </w:r>
      <w:r>
        <w:rPr>
          <w:spacing w:val="-4"/>
        </w:rPr>
        <w:t> </w:t>
      </w:r>
      <w:r>
        <w:rPr/>
        <w:t>the OppNet, by</w:t>
      </w:r>
      <w:r>
        <w:rPr>
          <w:spacing w:val="-6"/>
        </w:rPr>
        <w:t> </w:t>
      </w:r>
      <w:r>
        <w:rPr/>
        <w:t>enhancing effective resource utilization and fairness in the network.</w:t>
      </w:r>
    </w:p>
    <w:p>
      <w:pPr>
        <w:pStyle w:val="Heading2"/>
        <w:numPr>
          <w:ilvl w:val="2"/>
          <w:numId w:val="18"/>
        </w:numPr>
        <w:tabs>
          <w:tab w:pos="1260" w:val="left" w:leader="none"/>
        </w:tabs>
        <w:spacing w:line="240" w:lineRule="auto" w:before="158" w:after="0"/>
        <w:ind w:left="1260" w:right="0" w:hanging="720"/>
        <w:jc w:val="left"/>
      </w:pPr>
      <w:r>
        <w:rPr/>
        <w:t>Network</w:t>
      </w:r>
      <w:r>
        <w:rPr>
          <w:spacing w:val="-6"/>
        </w:rPr>
        <w:t> </w:t>
      </w:r>
      <w:r>
        <w:rPr/>
        <w:t>transit time</w:t>
      </w:r>
      <w:r>
        <w:rPr>
          <w:spacing w:val="-3"/>
        </w:rPr>
        <w:t> </w:t>
      </w:r>
      <w:r>
        <w:rPr/>
        <w:t>percentage</w:t>
      </w:r>
      <w:r>
        <w:rPr>
          <w:spacing w:val="-3"/>
        </w:rPr>
        <w:t> </w:t>
      </w:r>
      <w:r>
        <w:rPr>
          <w:spacing w:val="-2"/>
        </w:rPr>
        <w:t>improvement</w:t>
      </w:r>
    </w:p>
    <w:p>
      <w:pPr>
        <w:pStyle w:val="BodyText"/>
        <w:spacing w:before="154"/>
        <w:rPr>
          <w:b/>
        </w:rPr>
      </w:pPr>
    </w:p>
    <w:p>
      <w:pPr>
        <w:pStyle w:val="BodyText"/>
        <w:spacing w:line="482" w:lineRule="auto"/>
        <w:ind w:left="540" w:right="1359"/>
        <w:jc w:val="both"/>
      </w:pPr>
      <w:r>
        <w:rPr/>
        <w:t>The percentage improvement for the network transit time for both modified token-based congestion control algorithm and the conventional token-based congestion control algorithm is presented in Table 4.17 – 4.20 respectively.</w:t>
      </w:r>
    </w:p>
    <w:p>
      <w:pPr>
        <w:pStyle w:val="BodyText"/>
        <w:spacing w:before="155"/>
        <w:ind w:left="929"/>
      </w:pPr>
      <w:r>
        <w:rPr/>
        <w:t>Table</w:t>
      </w:r>
      <w:r>
        <w:rPr>
          <w:spacing w:val="-4"/>
        </w:rPr>
        <w:t> </w:t>
      </w:r>
      <w:r>
        <w:rPr/>
        <w:t>4.17:</w:t>
      </w:r>
      <w:r>
        <w:rPr>
          <w:spacing w:val="-2"/>
        </w:rPr>
        <w:t> </w:t>
      </w:r>
      <w:r>
        <w:rPr/>
        <w:t>Network</w:t>
      </w:r>
      <w:r>
        <w:rPr>
          <w:spacing w:val="-7"/>
        </w:rPr>
        <w:t> </w:t>
      </w:r>
      <w:r>
        <w:rPr/>
        <w:t>Transit</w:t>
      </w:r>
      <w:r>
        <w:rPr>
          <w:spacing w:val="3"/>
        </w:rPr>
        <w:t> </w:t>
      </w:r>
      <w:r>
        <w:rPr/>
        <w:t>Time</w:t>
      </w:r>
      <w:r>
        <w:rPr>
          <w:spacing w:val="1"/>
        </w:rPr>
        <w:t> </w:t>
      </w:r>
      <w:r>
        <w:rPr/>
        <w:t>improvement</w:t>
      </w:r>
      <w:r>
        <w:rPr>
          <w:spacing w:val="7"/>
        </w:rPr>
        <w:t> </w:t>
      </w:r>
      <w:r>
        <w:rPr/>
        <w:t>of</w:t>
      </w:r>
      <w:r>
        <w:rPr>
          <w:spacing w:val="-10"/>
        </w:rPr>
        <w:t> </w:t>
      </w:r>
      <w:r>
        <w:rPr/>
        <w:t>mTBCC</w:t>
      </w:r>
      <w:r>
        <w:rPr>
          <w:spacing w:val="-2"/>
        </w:rPr>
        <w:t> </w:t>
      </w:r>
      <w:r>
        <w:rPr/>
        <w:t>over</w:t>
      </w:r>
      <w:r>
        <w:rPr>
          <w:spacing w:val="-1"/>
        </w:rPr>
        <w:t> </w:t>
      </w:r>
      <w:r>
        <w:rPr/>
        <w:t>the</w:t>
      </w:r>
      <w:r>
        <w:rPr>
          <w:spacing w:val="-2"/>
        </w:rPr>
        <w:t> </w:t>
      </w:r>
      <w:r>
        <w:rPr/>
        <w:t>TBCC</w:t>
      </w:r>
      <w:r>
        <w:rPr>
          <w:spacing w:val="-3"/>
        </w:rPr>
        <w:t> </w:t>
      </w:r>
      <w:r>
        <w:rPr/>
        <w:t>at</w:t>
      </w:r>
      <w:r>
        <w:rPr>
          <w:spacing w:val="3"/>
        </w:rPr>
        <w:t> </w:t>
      </w:r>
      <w:r>
        <w:rPr/>
        <w:t>50%</w:t>
      </w:r>
      <w:r>
        <w:rPr>
          <w:spacing w:val="-5"/>
        </w:rPr>
        <w:t> GCC</w:t>
      </w:r>
    </w:p>
    <w:p>
      <w:pPr>
        <w:pStyle w:val="BodyText"/>
        <w:spacing w:before="208"/>
        <w:rPr>
          <w:sz w:val="20"/>
        </w:rPr>
      </w:pPr>
    </w:p>
    <w:tbl>
      <w:tblPr>
        <w:tblW w:w="0" w:type="auto"/>
        <w:jc w:val="left"/>
        <w:tblInd w:w="1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6"/>
        <w:gridCol w:w="1561"/>
        <w:gridCol w:w="1700"/>
        <w:gridCol w:w="2133"/>
      </w:tblGrid>
      <w:tr>
        <w:trPr>
          <w:trHeight w:val="551" w:hRule="atLeast"/>
        </w:trPr>
        <w:tc>
          <w:tcPr>
            <w:tcW w:w="1846" w:type="dxa"/>
            <w:tcBorders>
              <w:top w:val="single" w:sz="4" w:space="0" w:color="000000"/>
              <w:bottom w:val="single" w:sz="4" w:space="0" w:color="000000"/>
              <w:right w:val="single" w:sz="4" w:space="0" w:color="000000"/>
            </w:tcBorders>
          </w:tcPr>
          <w:p>
            <w:pPr>
              <w:pStyle w:val="TableParagraph"/>
              <w:spacing w:line="268" w:lineRule="exact"/>
              <w:ind w:left="117"/>
              <w:rPr>
                <w:sz w:val="24"/>
              </w:rPr>
            </w:pPr>
            <w:r>
              <w:rPr>
                <w:sz w:val="24"/>
              </w:rPr>
              <w:t>Initial</w:t>
            </w:r>
            <w:r>
              <w:rPr>
                <w:spacing w:val="-7"/>
                <w:sz w:val="24"/>
              </w:rPr>
              <w:t> </w:t>
            </w:r>
            <w:r>
              <w:rPr>
                <w:spacing w:val="-2"/>
                <w:sz w:val="24"/>
              </w:rPr>
              <w:t>number</w:t>
            </w:r>
          </w:p>
          <w:p>
            <w:pPr>
              <w:pStyle w:val="TableParagraph"/>
              <w:spacing w:line="261" w:lineRule="exact" w:before="3"/>
              <w:ind w:left="117"/>
              <w:rPr>
                <w:sz w:val="24"/>
              </w:rPr>
            </w:pPr>
            <w:r>
              <w:rPr>
                <w:sz w:val="24"/>
              </w:rPr>
              <w:t>of</w:t>
            </w:r>
            <w:r>
              <w:rPr>
                <w:spacing w:val="-2"/>
                <w:sz w:val="24"/>
              </w:rPr>
              <w:t> token/node</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pacing w:val="-2"/>
                <w:sz w:val="24"/>
              </w:rPr>
              <w:t>TBCC(secs)</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0"/>
              <w:rPr>
                <w:sz w:val="24"/>
              </w:rPr>
            </w:pPr>
            <w:r>
              <w:rPr>
                <w:sz w:val="24"/>
              </w:rPr>
              <w:t>mTBCC</w:t>
            </w:r>
            <w:r>
              <w:rPr>
                <w:spacing w:val="-8"/>
                <w:sz w:val="24"/>
              </w:rPr>
              <w:t> </w:t>
            </w:r>
            <w:r>
              <w:rPr>
                <w:spacing w:val="-2"/>
                <w:sz w:val="24"/>
              </w:rPr>
              <w:t>(secs)</w:t>
            </w:r>
          </w:p>
        </w:tc>
        <w:tc>
          <w:tcPr>
            <w:tcW w:w="2133" w:type="dxa"/>
            <w:tcBorders>
              <w:top w:val="single" w:sz="4" w:space="0" w:color="000000"/>
              <w:left w:val="single" w:sz="4" w:space="0" w:color="000000"/>
              <w:bottom w:val="single" w:sz="4" w:space="0" w:color="000000"/>
            </w:tcBorders>
          </w:tcPr>
          <w:p>
            <w:pPr>
              <w:pStyle w:val="TableParagraph"/>
              <w:spacing w:line="268" w:lineRule="exact"/>
              <w:ind w:left="105"/>
              <w:rPr>
                <w:sz w:val="24"/>
              </w:rPr>
            </w:pPr>
            <w:r>
              <w:rPr>
                <w:sz w:val="24"/>
              </w:rPr>
              <w:t>NTT </w:t>
            </w:r>
            <w:r>
              <w:rPr>
                <w:spacing w:val="-2"/>
                <w:sz w:val="24"/>
              </w:rPr>
              <w:t>Improvement</w:t>
            </w:r>
          </w:p>
          <w:p>
            <w:pPr>
              <w:pStyle w:val="TableParagraph"/>
              <w:spacing w:line="261" w:lineRule="exact" w:before="3"/>
              <w:ind w:left="105"/>
              <w:rPr>
                <w:sz w:val="24"/>
              </w:rPr>
            </w:pPr>
            <w:r>
              <w:rPr>
                <w:spacing w:val="-5"/>
                <w:sz w:val="24"/>
              </w:rPr>
              <w:t>(%)</w:t>
            </w:r>
          </w:p>
        </w:tc>
      </w:tr>
      <w:tr>
        <w:trPr>
          <w:trHeight w:val="274" w:hRule="atLeast"/>
        </w:trPr>
        <w:tc>
          <w:tcPr>
            <w:tcW w:w="1846" w:type="dxa"/>
            <w:tcBorders>
              <w:top w:val="single" w:sz="4" w:space="0" w:color="000000"/>
            </w:tcBorders>
          </w:tcPr>
          <w:p>
            <w:pPr>
              <w:pStyle w:val="TableParagraph"/>
              <w:spacing w:line="254" w:lineRule="exact"/>
              <w:ind w:left="117"/>
              <w:rPr>
                <w:sz w:val="24"/>
              </w:rPr>
            </w:pPr>
            <w:r>
              <w:rPr>
                <w:spacing w:val="-5"/>
                <w:sz w:val="24"/>
              </w:rPr>
              <w:t>10</w:t>
            </w:r>
          </w:p>
        </w:tc>
        <w:tc>
          <w:tcPr>
            <w:tcW w:w="1561" w:type="dxa"/>
            <w:tcBorders>
              <w:top w:val="single" w:sz="4" w:space="0" w:color="000000"/>
            </w:tcBorders>
          </w:tcPr>
          <w:p>
            <w:pPr>
              <w:pStyle w:val="TableParagraph"/>
              <w:spacing w:line="254" w:lineRule="exact"/>
              <w:ind w:left="110"/>
              <w:rPr>
                <w:sz w:val="24"/>
              </w:rPr>
            </w:pPr>
            <w:r>
              <w:rPr>
                <w:spacing w:val="-2"/>
                <w:sz w:val="24"/>
              </w:rPr>
              <w:t>2859.69</w:t>
            </w:r>
          </w:p>
        </w:tc>
        <w:tc>
          <w:tcPr>
            <w:tcW w:w="1700" w:type="dxa"/>
            <w:tcBorders>
              <w:top w:val="single" w:sz="4" w:space="0" w:color="000000"/>
            </w:tcBorders>
          </w:tcPr>
          <w:p>
            <w:pPr>
              <w:pStyle w:val="TableParagraph"/>
              <w:spacing w:line="254" w:lineRule="exact"/>
              <w:ind w:left="105"/>
              <w:rPr>
                <w:sz w:val="24"/>
              </w:rPr>
            </w:pPr>
            <w:r>
              <w:rPr>
                <w:spacing w:val="-2"/>
                <w:sz w:val="24"/>
              </w:rPr>
              <w:t>2566.49</w:t>
            </w:r>
          </w:p>
        </w:tc>
        <w:tc>
          <w:tcPr>
            <w:tcW w:w="2133" w:type="dxa"/>
            <w:tcBorders>
              <w:top w:val="single" w:sz="4" w:space="0" w:color="000000"/>
            </w:tcBorders>
          </w:tcPr>
          <w:p>
            <w:pPr>
              <w:pStyle w:val="TableParagraph"/>
              <w:spacing w:line="254" w:lineRule="exact"/>
              <w:ind w:left="110"/>
              <w:rPr>
                <w:sz w:val="24"/>
              </w:rPr>
            </w:pPr>
            <w:r>
              <w:rPr>
                <w:spacing w:val="-2"/>
                <w:sz w:val="24"/>
              </w:rPr>
              <w:t>10.25</w:t>
            </w:r>
          </w:p>
        </w:tc>
      </w:tr>
      <w:tr>
        <w:trPr>
          <w:trHeight w:val="276" w:hRule="atLeast"/>
        </w:trPr>
        <w:tc>
          <w:tcPr>
            <w:tcW w:w="1846" w:type="dxa"/>
          </w:tcPr>
          <w:p>
            <w:pPr>
              <w:pStyle w:val="TableParagraph"/>
              <w:spacing w:line="256" w:lineRule="exact"/>
              <w:ind w:left="117"/>
              <w:rPr>
                <w:sz w:val="24"/>
              </w:rPr>
            </w:pPr>
            <w:r>
              <w:rPr>
                <w:spacing w:val="-5"/>
                <w:sz w:val="24"/>
              </w:rPr>
              <w:t>20</w:t>
            </w:r>
          </w:p>
        </w:tc>
        <w:tc>
          <w:tcPr>
            <w:tcW w:w="1561" w:type="dxa"/>
          </w:tcPr>
          <w:p>
            <w:pPr>
              <w:pStyle w:val="TableParagraph"/>
              <w:spacing w:line="256" w:lineRule="exact"/>
              <w:ind w:left="110"/>
              <w:rPr>
                <w:sz w:val="24"/>
              </w:rPr>
            </w:pPr>
            <w:r>
              <w:rPr>
                <w:spacing w:val="-2"/>
                <w:sz w:val="24"/>
              </w:rPr>
              <w:t>3466.32</w:t>
            </w:r>
          </w:p>
        </w:tc>
        <w:tc>
          <w:tcPr>
            <w:tcW w:w="1700" w:type="dxa"/>
          </w:tcPr>
          <w:p>
            <w:pPr>
              <w:pStyle w:val="TableParagraph"/>
              <w:spacing w:line="256" w:lineRule="exact"/>
              <w:ind w:left="105"/>
              <w:rPr>
                <w:sz w:val="24"/>
              </w:rPr>
            </w:pPr>
            <w:r>
              <w:rPr>
                <w:spacing w:val="-2"/>
                <w:sz w:val="24"/>
              </w:rPr>
              <w:t>3031.41</w:t>
            </w:r>
          </w:p>
        </w:tc>
        <w:tc>
          <w:tcPr>
            <w:tcW w:w="2133" w:type="dxa"/>
          </w:tcPr>
          <w:p>
            <w:pPr>
              <w:pStyle w:val="TableParagraph"/>
              <w:spacing w:line="256" w:lineRule="exact"/>
              <w:ind w:left="110"/>
              <w:rPr>
                <w:sz w:val="24"/>
              </w:rPr>
            </w:pPr>
            <w:r>
              <w:rPr>
                <w:spacing w:val="-2"/>
                <w:sz w:val="24"/>
              </w:rPr>
              <w:t>12.55</w:t>
            </w:r>
          </w:p>
        </w:tc>
      </w:tr>
      <w:tr>
        <w:trPr>
          <w:trHeight w:val="276" w:hRule="atLeast"/>
        </w:trPr>
        <w:tc>
          <w:tcPr>
            <w:tcW w:w="1846" w:type="dxa"/>
          </w:tcPr>
          <w:p>
            <w:pPr>
              <w:pStyle w:val="TableParagraph"/>
              <w:spacing w:line="256" w:lineRule="exact"/>
              <w:ind w:left="117"/>
              <w:rPr>
                <w:sz w:val="24"/>
              </w:rPr>
            </w:pPr>
            <w:r>
              <w:rPr>
                <w:spacing w:val="-5"/>
                <w:sz w:val="24"/>
              </w:rPr>
              <w:t>40</w:t>
            </w:r>
          </w:p>
        </w:tc>
        <w:tc>
          <w:tcPr>
            <w:tcW w:w="1561" w:type="dxa"/>
          </w:tcPr>
          <w:p>
            <w:pPr>
              <w:pStyle w:val="TableParagraph"/>
              <w:spacing w:line="256" w:lineRule="exact"/>
              <w:ind w:left="110"/>
              <w:rPr>
                <w:sz w:val="24"/>
              </w:rPr>
            </w:pPr>
            <w:r>
              <w:rPr>
                <w:spacing w:val="-2"/>
                <w:sz w:val="24"/>
              </w:rPr>
              <w:t>4930.32</w:t>
            </w:r>
          </w:p>
        </w:tc>
        <w:tc>
          <w:tcPr>
            <w:tcW w:w="1700" w:type="dxa"/>
          </w:tcPr>
          <w:p>
            <w:pPr>
              <w:pStyle w:val="TableParagraph"/>
              <w:spacing w:line="256" w:lineRule="exact"/>
              <w:ind w:left="105"/>
              <w:rPr>
                <w:sz w:val="24"/>
              </w:rPr>
            </w:pPr>
            <w:r>
              <w:rPr>
                <w:spacing w:val="-2"/>
                <w:sz w:val="24"/>
              </w:rPr>
              <w:t>4406.23</w:t>
            </w:r>
          </w:p>
        </w:tc>
        <w:tc>
          <w:tcPr>
            <w:tcW w:w="2133" w:type="dxa"/>
          </w:tcPr>
          <w:p>
            <w:pPr>
              <w:pStyle w:val="TableParagraph"/>
              <w:spacing w:line="256" w:lineRule="exact"/>
              <w:ind w:left="110"/>
              <w:rPr>
                <w:sz w:val="24"/>
              </w:rPr>
            </w:pPr>
            <w:r>
              <w:rPr>
                <w:spacing w:val="-2"/>
                <w:sz w:val="24"/>
              </w:rPr>
              <w:t>10.63</w:t>
            </w:r>
          </w:p>
        </w:tc>
      </w:tr>
      <w:tr>
        <w:trPr>
          <w:trHeight w:val="275" w:hRule="atLeast"/>
        </w:trPr>
        <w:tc>
          <w:tcPr>
            <w:tcW w:w="1846" w:type="dxa"/>
          </w:tcPr>
          <w:p>
            <w:pPr>
              <w:pStyle w:val="TableParagraph"/>
              <w:spacing w:line="256" w:lineRule="exact"/>
              <w:ind w:left="117"/>
              <w:rPr>
                <w:sz w:val="24"/>
              </w:rPr>
            </w:pPr>
            <w:r>
              <w:rPr>
                <w:spacing w:val="-5"/>
                <w:sz w:val="24"/>
              </w:rPr>
              <w:t>60</w:t>
            </w:r>
          </w:p>
        </w:tc>
        <w:tc>
          <w:tcPr>
            <w:tcW w:w="1561" w:type="dxa"/>
          </w:tcPr>
          <w:p>
            <w:pPr>
              <w:pStyle w:val="TableParagraph"/>
              <w:spacing w:line="256" w:lineRule="exact"/>
              <w:ind w:left="110"/>
              <w:rPr>
                <w:sz w:val="24"/>
              </w:rPr>
            </w:pPr>
            <w:r>
              <w:rPr>
                <w:spacing w:val="-2"/>
                <w:sz w:val="24"/>
              </w:rPr>
              <w:t>6048.83</w:t>
            </w:r>
          </w:p>
        </w:tc>
        <w:tc>
          <w:tcPr>
            <w:tcW w:w="1700" w:type="dxa"/>
          </w:tcPr>
          <w:p>
            <w:pPr>
              <w:pStyle w:val="TableParagraph"/>
              <w:spacing w:line="256" w:lineRule="exact"/>
              <w:ind w:left="105"/>
              <w:rPr>
                <w:sz w:val="24"/>
              </w:rPr>
            </w:pPr>
            <w:r>
              <w:rPr>
                <w:spacing w:val="-2"/>
                <w:sz w:val="24"/>
              </w:rPr>
              <w:t>5715.84</w:t>
            </w:r>
          </w:p>
        </w:tc>
        <w:tc>
          <w:tcPr>
            <w:tcW w:w="2133" w:type="dxa"/>
          </w:tcPr>
          <w:p>
            <w:pPr>
              <w:pStyle w:val="TableParagraph"/>
              <w:spacing w:line="256" w:lineRule="exact"/>
              <w:ind w:left="110"/>
              <w:rPr>
                <w:sz w:val="24"/>
              </w:rPr>
            </w:pPr>
            <w:r>
              <w:rPr>
                <w:spacing w:val="-4"/>
                <w:sz w:val="24"/>
              </w:rPr>
              <w:t>5.51</w:t>
            </w:r>
          </w:p>
        </w:tc>
      </w:tr>
      <w:tr>
        <w:trPr>
          <w:trHeight w:val="276" w:hRule="atLeast"/>
        </w:trPr>
        <w:tc>
          <w:tcPr>
            <w:tcW w:w="1846" w:type="dxa"/>
          </w:tcPr>
          <w:p>
            <w:pPr>
              <w:pStyle w:val="TableParagraph"/>
              <w:spacing w:line="256" w:lineRule="exact"/>
              <w:ind w:left="117"/>
              <w:rPr>
                <w:sz w:val="24"/>
              </w:rPr>
            </w:pPr>
            <w:r>
              <w:rPr>
                <w:spacing w:val="-5"/>
                <w:sz w:val="24"/>
              </w:rPr>
              <w:t>80</w:t>
            </w:r>
          </w:p>
        </w:tc>
        <w:tc>
          <w:tcPr>
            <w:tcW w:w="1561" w:type="dxa"/>
          </w:tcPr>
          <w:p>
            <w:pPr>
              <w:pStyle w:val="TableParagraph"/>
              <w:spacing w:line="256" w:lineRule="exact"/>
              <w:ind w:left="110"/>
              <w:rPr>
                <w:sz w:val="24"/>
              </w:rPr>
            </w:pPr>
            <w:r>
              <w:rPr>
                <w:spacing w:val="-2"/>
                <w:sz w:val="24"/>
              </w:rPr>
              <w:t>6048.24</w:t>
            </w:r>
          </w:p>
        </w:tc>
        <w:tc>
          <w:tcPr>
            <w:tcW w:w="1700" w:type="dxa"/>
          </w:tcPr>
          <w:p>
            <w:pPr>
              <w:pStyle w:val="TableParagraph"/>
              <w:spacing w:line="256" w:lineRule="exact"/>
              <w:ind w:left="105"/>
              <w:rPr>
                <w:sz w:val="24"/>
              </w:rPr>
            </w:pPr>
            <w:r>
              <w:rPr>
                <w:spacing w:val="-2"/>
                <w:sz w:val="24"/>
              </w:rPr>
              <w:t>5715.57</w:t>
            </w:r>
          </w:p>
        </w:tc>
        <w:tc>
          <w:tcPr>
            <w:tcW w:w="2133" w:type="dxa"/>
          </w:tcPr>
          <w:p>
            <w:pPr>
              <w:pStyle w:val="TableParagraph"/>
              <w:spacing w:line="256" w:lineRule="exact"/>
              <w:ind w:left="110"/>
              <w:rPr>
                <w:sz w:val="24"/>
              </w:rPr>
            </w:pPr>
            <w:r>
              <w:rPr>
                <w:spacing w:val="-4"/>
                <w:sz w:val="24"/>
              </w:rPr>
              <w:t>5.50</w:t>
            </w:r>
          </w:p>
        </w:tc>
      </w:tr>
      <w:tr>
        <w:trPr>
          <w:trHeight w:val="277" w:hRule="atLeast"/>
        </w:trPr>
        <w:tc>
          <w:tcPr>
            <w:tcW w:w="1846" w:type="dxa"/>
            <w:tcBorders>
              <w:bottom w:val="single" w:sz="4" w:space="0" w:color="000000"/>
            </w:tcBorders>
          </w:tcPr>
          <w:p>
            <w:pPr>
              <w:pStyle w:val="TableParagraph"/>
              <w:spacing w:line="258" w:lineRule="exact"/>
              <w:ind w:left="117"/>
              <w:rPr>
                <w:sz w:val="24"/>
              </w:rPr>
            </w:pPr>
            <w:r>
              <w:rPr>
                <w:spacing w:val="-5"/>
                <w:sz w:val="24"/>
              </w:rPr>
              <w:t>100</w:t>
            </w:r>
          </w:p>
        </w:tc>
        <w:tc>
          <w:tcPr>
            <w:tcW w:w="1561" w:type="dxa"/>
            <w:tcBorders>
              <w:bottom w:val="single" w:sz="4" w:space="0" w:color="000000"/>
            </w:tcBorders>
          </w:tcPr>
          <w:p>
            <w:pPr>
              <w:pStyle w:val="TableParagraph"/>
              <w:spacing w:line="258" w:lineRule="exact"/>
              <w:ind w:left="110"/>
              <w:rPr>
                <w:sz w:val="24"/>
              </w:rPr>
            </w:pPr>
            <w:r>
              <w:rPr>
                <w:spacing w:val="-2"/>
                <w:sz w:val="24"/>
              </w:rPr>
              <w:t>6048.30</w:t>
            </w:r>
          </w:p>
        </w:tc>
        <w:tc>
          <w:tcPr>
            <w:tcW w:w="1700" w:type="dxa"/>
            <w:tcBorders>
              <w:bottom w:val="single" w:sz="4" w:space="0" w:color="000000"/>
            </w:tcBorders>
          </w:tcPr>
          <w:p>
            <w:pPr>
              <w:pStyle w:val="TableParagraph"/>
              <w:spacing w:line="258" w:lineRule="exact"/>
              <w:ind w:left="105"/>
              <w:rPr>
                <w:sz w:val="24"/>
              </w:rPr>
            </w:pPr>
            <w:r>
              <w:rPr>
                <w:spacing w:val="-2"/>
                <w:sz w:val="24"/>
              </w:rPr>
              <w:t>5715.87</w:t>
            </w:r>
          </w:p>
        </w:tc>
        <w:tc>
          <w:tcPr>
            <w:tcW w:w="2133" w:type="dxa"/>
            <w:tcBorders>
              <w:bottom w:val="single" w:sz="4" w:space="0" w:color="000000"/>
            </w:tcBorders>
          </w:tcPr>
          <w:p>
            <w:pPr>
              <w:pStyle w:val="TableParagraph"/>
              <w:spacing w:line="258" w:lineRule="exact"/>
              <w:ind w:left="110"/>
              <w:rPr>
                <w:sz w:val="24"/>
              </w:rPr>
            </w:pPr>
            <w:r>
              <w:rPr>
                <w:spacing w:val="-4"/>
                <w:sz w:val="24"/>
              </w:rPr>
              <w:t>5.50</w:t>
            </w:r>
          </w:p>
        </w:tc>
      </w:tr>
    </w:tbl>
    <w:p>
      <w:pPr>
        <w:pStyle w:val="BodyText"/>
        <w:spacing w:before="179"/>
      </w:pPr>
    </w:p>
    <w:p>
      <w:pPr>
        <w:pStyle w:val="BodyText"/>
        <w:ind w:left="540"/>
      </w:pPr>
      <w:r>
        <w:rPr/>
        <w:t>An</w:t>
      </w:r>
      <w:r>
        <w:rPr>
          <w:spacing w:val="-8"/>
        </w:rPr>
        <w:t> </w:t>
      </w:r>
      <w:r>
        <w:rPr/>
        <w:t>average</w:t>
      </w:r>
      <w:r>
        <w:rPr>
          <w:spacing w:val="-1"/>
        </w:rPr>
        <w:t> </w:t>
      </w:r>
      <w:r>
        <w:rPr/>
        <w:t>of</w:t>
      </w:r>
      <w:r>
        <w:rPr>
          <w:spacing w:val="-10"/>
        </w:rPr>
        <w:t> </w:t>
      </w:r>
      <w:r>
        <w:rPr/>
        <w:t>8.34%</w:t>
      </w:r>
      <w:r>
        <w:rPr>
          <w:spacing w:val="2"/>
        </w:rPr>
        <w:t> </w:t>
      </w:r>
      <w:r>
        <w:rPr/>
        <w:t>network</w:t>
      </w:r>
      <w:r>
        <w:rPr>
          <w:spacing w:val="-7"/>
        </w:rPr>
        <w:t> </w:t>
      </w:r>
      <w:r>
        <w:rPr/>
        <w:t>transit</w:t>
      </w:r>
      <w:r>
        <w:rPr>
          <w:spacing w:val="3"/>
        </w:rPr>
        <w:t> </w:t>
      </w:r>
      <w:r>
        <w:rPr/>
        <w:t>time</w:t>
      </w:r>
      <w:r>
        <w:rPr>
          <w:spacing w:val="3"/>
        </w:rPr>
        <w:t> </w:t>
      </w:r>
      <w:r>
        <w:rPr/>
        <w:t>improvement</w:t>
      </w:r>
      <w:r>
        <w:rPr>
          <w:spacing w:val="3"/>
        </w:rPr>
        <w:t> </w:t>
      </w:r>
      <w:r>
        <w:rPr/>
        <w:t>was</w:t>
      </w:r>
      <w:r>
        <w:rPr>
          <w:spacing w:val="1"/>
        </w:rPr>
        <w:t> </w:t>
      </w:r>
      <w:r>
        <w:rPr/>
        <w:t>obtained</w:t>
      </w:r>
      <w:r>
        <w:rPr>
          <w:spacing w:val="-2"/>
        </w:rPr>
        <w:t> </w:t>
      </w:r>
      <w:r>
        <w:rPr/>
        <w:t>over the</w:t>
      </w:r>
      <w:r>
        <w:rPr>
          <w:spacing w:val="-3"/>
        </w:rPr>
        <w:t> </w:t>
      </w:r>
      <w:r>
        <w:rPr/>
        <w:t>standard</w:t>
      </w:r>
      <w:r>
        <w:rPr>
          <w:spacing w:val="-1"/>
        </w:rPr>
        <w:t> </w:t>
      </w:r>
      <w:r>
        <w:rPr>
          <w:spacing w:val="-4"/>
        </w:rPr>
        <w:t>TBCC</w:t>
      </w:r>
    </w:p>
    <w:p>
      <w:pPr>
        <w:pStyle w:val="BodyText"/>
      </w:pPr>
    </w:p>
    <w:p>
      <w:pPr>
        <w:pStyle w:val="BodyText"/>
        <w:spacing w:before="94"/>
      </w:pPr>
    </w:p>
    <w:p>
      <w:pPr>
        <w:pStyle w:val="BodyText"/>
        <w:ind w:right="91"/>
        <w:jc w:val="center"/>
      </w:pPr>
      <w:r>
        <w:rPr/>
        <w:t>Table</w:t>
      </w:r>
      <w:r>
        <w:rPr>
          <w:spacing w:val="-6"/>
        </w:rPr>
        <w:t> </w:t>
      </w:r>
      <w:r>
        <w:rPr/>
        <w:t>4.18:</w:t>
      </w:r>
      <w:r>
        <w:rPr>
          <w:spacing w:val="-2"/>
        </w:rPr>
        <w:t> </w:t>
      </w:r>
      <w:r>
        <w:rPr/>
        <w:t>Network</w:t>
      </w:r>
      <w:r>
        <w:rPr>
          <w:spacing w:val="-7"/>
        </w:rPr>
        <w:t> </w:t>
      </w:r>
      <w:r>
        <w:rPr/>
        <w:t>Transit</w:t>
      </w:r>
      <w:r>
        <w:rPr>
          <w:spacing w:val="2"/>
        </w:rPr>
        <w:t> </w:t>
      </w:r>
      <w:r>
        <w:rPr/>
        <w:t>Time</w:t>
      </w:r>
      <w:r>
        <w:rPr>
          <w:spacing w:val="4"/>
        </w:rPr>
        <w:t> </w:t>
      </w:r>
      <w:r>
        <w:rPr/>
        <w:t>improvement</w:t>
      </w:r>
      <w:r>
        <w:rPr>
          <w:spacing w:val="5"/>
        </w:rPr>
        <w:t> </w:t>
      </w:r>
      <w:r>
        <w:rPr/>
        <w:t>of</w:t>
      </w:r>
      <w:r>
        <w:rPr>
          <w:spacing w:val="-10"/>
        </w:rPr>
        <w:t> </w:t>
      </w:r>
      <w:r>
        <w:rPr/>
        <w:t>mTBCC</w:t>
      </w:r>
      <w:r>
        <w:rPr>
          <w:spacing w:val="-4"/>
        </w:rPr>
        <w:t> </w:t>
      </w:r>
      <w:r>
        <w:rPr/>
        <w:t>over</w:t>
      </w:r>
      <w:r>
        <w:rPr>
          <w:spacing w:val="-2"/>
        </w:rPr>
        <w:t> </w:t>
      </w:r>
      <w:r>
        <w:rPr/>
        <w:t>the TBCC</w:t>
      </w:r>
      <w:r>
        <w:rPr>
          <w:spacing w:val="-4"/>
        </w:rPr>
        <w:t> </w:t>
      </w:r>
      <w:r>
        <w:rPr/>
        <w:t>at</w:t>
      </w:r>
      <w:r>
        <w:rPr>
          <w:spacing w:val="4"/>
        </w:rPr>
        <w:t> </w:t>
      </w:r>
      <w:r>
        <w:rPr/>
        <w:t>60%</w:t>
      </w:r>
      <w:r>
        <w:rPr>
          <w:spacing w:val="-5"/>
        </w:rPr>
        <w:t> GCC</w:t>
      </w:r>
    </w:p>
    <w:p>
      <w:pPr>
        <w:pStyle w:val="BodyText"/>
        <w:spacing w:before="208"/>
        <w:rPr>
          <w:sz w:val="20"/>
        </w:rPr>
      </w:pPr>
    </w:p>
    <w:tbl>
      <w:tblPr>
        <w:tblW w:w="0" w:type="auto"/>
        <w:jc w:val="left"/>
        <w:tblInd w:w="1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6"/>
        <w:gridCol w:w="1421"/>
        <w:gridCol w:w="1700"/>
        <w:gridCol w:w="2271"/>
      </w:tblGrid>
      <w:tr>
        <w:trPr>
          <w:trHeight w:val="551" w:hRule="atLeast"/>
        </w:trPr>
        <w:tc>
          <w:tcPr>
            <w:tcW w:w="1846" w:type="dxa"/>
            <w:tcBorders>
              <w:top w:val="single" w:sz="4" w:space="0" w:color="000000"/>
              <w:bottom w:val="single" w:sz="4" w:space="0" w:color="000000"/>
              <w:right w:val="single" w:sz="4" w:space="0" w:color="000000"/>
            </w:tcBorders>
          </w:tcPr>
          <w:p>
            <w:pPr>
              <w:pStyle w:val="TableParagraph"/>
              <w:spacing w:line="268" w:lineRule="exact"/>
              <w:ind w:left="247"/>
              <w:rPr>
                <w:sz w:val="24"/>
              </w:rPr>
            </w:pPr>
            <w:r>
              <w:rPr>
                <w:sz w:val="24"/>
              </w:rPr>
              <w:t>Initial</w:t>
            </w:r>
            <w:r>
              <w:rPr>
                <w:spacing w:val="-7"/>
                <w:sz w:val="24"/>
              </w:rPr>
              <w:t> </w:t>
            </w:r>
            <w:r>
              <w:rPr>
                <w:spacing w:val="-2"/>
                <w:sz w:val="24"/>
              </w:rPr>
              <w:t>number</w:t>
            </w:r>
          </w:p>
          <w:p>
            <w:pPr>
              <w:pStyle w:val="TableParagraph"/>
              <w:spacing w:line="261" w:lineRule="exact" w:before="2"/>
              <w:ind w:left="266"/>
              <w:rPr>
                <w:sz w:val="24"/>
              </w:rPr>
            </w:pPr>
            <w:r>
              <w:rPr>
                <w:sz w:val="24"/>
              </w:rPr>
              <w:t>of</w:t>
            </w:r>
            <w:r>
              <w:rPr>
                <w:spacing w:val="-2"/>
                <w:sz w:val="24"/>
              </w:rPr>
              <w:t> token/node</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5"/>
              <w:jc w:val="center"/>
              <w:rPr>
                <w:sz w:val="24"/>
              </w:rPr>
            </w:pPr>
            <w:r>
              <w:rPr>
                <w:spacing w:val="-2"/>
                <w:sz w:val="24"/>
              </w:rPr>
              <w:t>TBCC(secs)</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9"/>
              <w:jc w:val="center"/>
              <w:rPr>
                <w:sz w:val="24"/>
              </w:rPr>
            </w:pPr>
            <w:r>
              <w:rPr>
                <w:sz w:val="24"/>
              </w:rPr>
              <w:t>mTBCC</w:t>
            </w:r>
            <w:r>
              <w:rPr>
                <w:spacing w:val="-8"/>
                <w:sz w:val="24"/>
              </w:rPr>
              <w:t> </w:t>
            </w:r>
            <w:r>
              <w:rPr>
                <w:spacing w:val="-2"/>
                <w:sz w:val="24"/>
              </w:rPr>
              <w:t>(secs)</w:t>
            </w:r>
          </w:p>
        </w:tc>
        <w:tc>
          <w:tcPr>
            <w:tcW w:w="2271" w:type="dxa"/>
            <w:tcBorders>
              <w:top w:val="single" w:sz="4" w:space="0" w:color="000000"/>
              <w:left w:val="single" w:sz="4" w:space="0" w:color="000000"/>
              <w:bottom w:val="single" w:sz="4" w:space="0" w:color="000000"/>
            </w:tcBorders>
          </w:tcPr>
          <w:p>
            <w:pPr>
              <w:pStyle w:val="TableParagraph"/>
              <w:spacing w:line="268" w:lineRule="exact"/>
              <w:ind w:right="19"/>
              <w:jc w:val="center"/>
              <w:rPr>
                <w:sz w:val="24"/>
              </w:rPr>
            </w:pPr>
            <w:r>
              <w:rPr>
                <w:sz w:val="24"/>
              </w:rPr>
              <w:t>NTT </w:t>
            </w:r>
            <w:r>
              <w:rPr>
                <w:spacing w:val="-2"/>
                <w:sz w:val="24"/>
              </w:rPr>
              <w:t>Improvement</w:t>
            </w:r>
          </w:p>
          <w:p>
            <w:pPr>
              <w:pStyle w:val="TableParagraph"/>
              <w:spacing w:line="261" w:lineRule="exact" w:before="2"/>
              <w:ind w:left="12" w:right="19"/>
              <w:jc w:val="center"/>
              <w:rPr>
                <w:sz w:val="24"/>
              </w:rPr>
            </w:pPr>
            <w:r>
              <w:rPr>
                <w:spacing w:val="-5"/>
                <w:sz w:val="24"/>
              </w:rPr>
              <w:t>(%)</w:t>
            </w:r>
          </w:p>
        </w:tc>
      </w:tr>
      <w:tr>
        <w:trPr>
          <w:trHeight w:val="274" w:hRule="atLeast"/>
        </w:trPr>
        <w:tc>
          <w:tcPr>
            <w:tcW w:w="1846" w:type="dxa"/>
            <w:tcBorders>
              <w:top w:val="single" w:sz="4" w:space="0" w:color="000000"/>
            </w:tcBorders>
          </w:tcPr>
          <w:p>
            <w:pPr>
              <w:pStyle w:val="TableParagraph"/>
              <w:spacing w:line="254" w:lineRule="exact"/>
              <w:ind w:left="12"/>
              <w:jc w:val="center"/>
              <w:rPr>
                <w:sz w:val="24"/>
              </w:rPr>
            </w:pPr>
            <w:r>
              <w:rPr>
                <w:spacing w:val="-5"/>
                <w:sz w:val="24"/>
              </w:rPr>
              <w:t>10</w:t>
            </w:r>
          </w:p>
        </w:tc>
        <w:tc>
          <w:tcPr>
            <w:tcW w:w="1421" w:type="dxa"/>
            <w:tcBorders>
              <w:top w:val="single" w:sz="4" w:space="0" w:color="000000"/>
            </w:tcBorders>
          </w:tcPr>
          <w:p>
            <w:pPr>
              <w:pStyle w:val="TableParagraph"/>
              <w:spacing w:line="254" w:lineRule="exact"/>
              <w:ind w:left="9" w:right="4"/>
              <w:jc w:val="center"/>
              <w:rPr>
                <w:sz w:val="24"/>
              </w:rPr>
            </w:pPr>
            <w:r>
              <w:rPr>
                <w:spacing w:val="-2"/>
                <w:sz w:val="24"/>
              </w:rPr>
              <w:t>2501.51</w:t>
            </w:r>
          </w:p>
        </w:tc>
        <w:tc>
          <w:tcPr>
            <w:tcW w:w="1700" w:type="dxa"/>
            <w:tcBorders>
              <w:top w:val="single" w:sz="4" w:space="0" w:color="000000"/>
            </w:tcBorders>
          </w:tcPr>
          <w:p>
            <w:pPr>
              <w:pStyle w:val="TableParagraph"/>
              <w:spacing w:line="254" w:lineRule="exact"/>
              <w:ind w:right="2"/>
              <w:jc w:val="center"/>
              <w:rPr>
                <w:sz w:val="24"/>
              </w:rPr>
            </w:pPr>
            <w:r>
              <w:rPr>
                <w:spacing w:val="-2"/>
                <w:sz w:val="24"/>
              </w:rPr>
              <w:t>2431.29</w:t>
            </w:r>
          </w:p>
        </w:tc>
        <w:tc>
          <w:tcPr>
            <w:tcW w:w="2271" w:type="dxa"/>
            <w:tcBorders>
              <w:top w:val="single" w:sz="4" w:space="0" w:color="000000"/>
            </w:tcBorders>
          </w:tcPr>
          <w:p>
            <w:pPr>
              <w:pStyle w:val="TableParagraph"/>
              <w:spacing w:line="254" w:lineRule="exact"/>
              <w:ind w:right="2"/>
              <w:jc w:val="center"/>
              <w:rPr>
                <w:sz w:val="24"/>
              </w:rPr>
            </w:pPr>
            <w:r>
              <w:rPr>
                <w:spacing w:val="-4"/>
                <w:sz w:val="24"/>
              </w:rPr>
              <w:t>2.81</w:t>
            </w:r>
          </w:p>
        </w:tc>
      </w:tr>
      <w:tr>
        <w:trPr>
          <w:trHeight w:val="276" w:hRule="atLeast"/>
        </w:trPr>
        <w:tc>
          <w:tcPr>
            <w:tcW w:w="1846" w:type="dxa"/>
          </w:tcPr>
          <w:p>
            <w:pPr>
              <w:pStyle w:val="TableParagraph"/>
              <w:spacing w:line="256" w:lineRule="exact"/>
              <w:ind w:left="12"/>
              <w:jc w:val="center"/>
              <w:rPr>
                <w:sz w:val="24"/>
              </w:rPr>
            </w:pPr>
            <w:r>
              <w:rPr>
                <w:spacing w:val="-5"/>
                <w:sz w:val="24"/>
              </w:rPr>
              <w:t>20</w:t>
            </w:r>
          </w:p>
        </w:tc>
        <w:tc>
          <w:tcPr>
            <w:tcW w:w="1421" w:type="dxa"/>
          </w:tcPr>
          <w:p>
            <w:pPr>
              <w:pStyle w:val="TableParagraph"/>
              <w:spacing w:line="256" w:lineRule="exact"/>
              <w:ind w:left="9" w:right="4"/>
              <w:jc w:val="center"/>
              <w:rPr>
                <w:sz w:val="24"/>
              </w:rPr>
            </w:pPr>
            <w:r>
              <w:rPr>
                <w:spacing w:val="-2"/>
                <w:sz w:val="24"/>
              </w:rPr>
              <w:t>2590.92</w:t>
            </w:r>
          </w:p>
        </w:tc>
        <w:tc>
          <w:tcPr>
            <w:tcW w:w="1700" w:type="dxa"/>
          </w:tcPr>
          <w:p>
            <w:pPr>
              <w:pStyle w:val="TableParagraph"/>
              <w:spacing w:line="256" w:lineRule="exact"/>
              <w:ind w:right="2"/>
              <w:jc w:val="center"/>
              <w:rPr>
                <w:sz w:val="24"/>
              </w:rPr>
            </w:pPr>
            <w:r>
              <w:rPr>
                <w:spacing w:val="-2"/>
                <w:sz w:val="24"/>
              </w:rPr>
              <w:t>2510.18</w:t>
            </w:r>
          </w:p>
        </w:tc>
        <w:tc>
          <w:tcPr>
            <w:tcW w:w="2271" w:type="dxa"/>
          </w:tcPr>
          <w:p>
            <w:pPr>
              <w:pStyle w:val="TableParagraph"/>
              <w:spacing w:line="256" w:lineRule="exact"/>
              <w:ind w:right="2"/>
              <w:jc w:val="center"/>
              <w:rPr>
                <w:sz w:val="24"/>
              </w:rPr>
            </w:pPr>
            <w:r>
              <w:rPr>
                <w:spacing w:val="-4"/>
                <w:sz w:val="24"/>
              </w:rPr>
              <w:t>3.12</w:t>
            </w:r>
          </w:p>
        </w:tc>
      </w:tr>
      <w:tr>
        <w:trPr>
          <w:trHeight w:val="276" w:hRule="atLeast"/>
        </w:trPr>
        <w:tc>
          <w:tcPr>
            <w:tcW w:w="1846" w:type="dxa"/>
          </w:tcPr>
          <w:p>
            <w:pPr>
              <w:pStyle w:val="TableParagraph"/>
              <w:spacing w:line="256" w:lineRule="exact"/>
              <w:ind w:left="12"/>
              <w:jc w:val="center"/>
              <w:rPr>
                <w:sz w:val="24"/>
              </w:rPr>
            </w:pPr>
            <w:r>
              <w:rPr>
                <w:spacing w:val="-5"/>
                <w:sz w:val="24"/>
              </w:rPr>
              <w:t>40</w:t>
            </w:r>
          </w:p>
        </w:tc>
        <w:tc>
          <w:tcPr>
            <w:tcW w:w="1421" w:type="dxa"/>
          </w:tcPr>
          <w:p>
            <w:pPr>
              <w:pStyle w:val="TableParagraph"/>
              <w:spacing w:line="256" w:lineRule="exact"/>
              <w:ind w:left="9" w:right="4"/>
              <w:jc w:val="center"/>
              <w:rPr>
                <w:sz w:val="24"/>
              </w:rPr>
            </w:pPr>
            <w:r>
              <w:rPr>
                <w:spacing w:val="-2"/>
                <w:sz w:val="24"/>
              </w:rPr>
              <w:t>2750.34</w:t>
            </w:r>
          </w:p>
        </w:tc>
        <w:tc>
          <w:tcPr>
            <w:tcW w:w="1700" w:type="dxa"/>
          </w:tcPr>
          <w:p>
            <w:pPr>
              <w:pStyle w:val="TableParagraph"/>
              <w:spacing w:line="256" w:lineRule="exact"/>
              <w:ind w:right="2"/>
              <w:jc w:val="center"/>
              <w:rPr>
                <w:sz w:val="24"/>
              </w:rPr>
            </w:pPr>
            <w:r>
              <w:rPr>
                <w:spacing w:val="-2"/>
                <w:sz w:val="24"/>
              </w:rPr>
              <w:t>2680.19</w:t>
            </w:r>
          </w:p>
        </w:tc>
        <w:tc>
          <w:tcPr>
            <w:tcW w:w="2271" w:type="dxa"/>
          </w:tcPr>
          <w:p>
            <w:pPr>
              <w:pStyle w:val="TableParagraph"/>
              <w:spacing w:line="256" w:lineRule="exact"/>
              <w:ind w:right="2"/>
              <w:jc w:val="center"/>
              <w:rPr>
                <w:sz w:val="24"/>
              </w:rPr>
            </w:pPr>
            <w:r>
              <w:rPr>
                <w:spacing w:val="-4"/>
                <w:sz w:val="24"/>
              </w:rPr>
              <w:t>2.55</w:t>
            </w:r>
          </w:p>
        </w:tc>
      </w:tr>
      <w:tr>
        <w:trPr>
          <w:trHeight w:val="275" w:hRule="atLeast"/>
        </w:trPr>
        <w:tc>
          <w:tcPr>
            <w:tcW w:w="1846" w:type="dxa"/>
          </w:tcPr>
          <w:p>
            <w:pPr>
              <w:pStyle w:val="TableParagraph"/>
              <w:spacing w:line="256" w:lineRule="exact"/>
              <w:ind w:left="12"/>
              <w:jc w:val="center"/>
              <w:rPr>
                <w:sz w:val="24"/>
              </w:rPr>
            </w:pPr>
            <w:r>
              <w:rPr>
                <w:spacing w:val="-5"/>
                <w:sz w:val="24"/>
              </w:rPr>
              <w:t>60</w:t>
            </w:r>
          </w:p>
        </w:tc>
        <w:tc>
          <w:tcPr>
            <w:tcW w:w="1421" w:type="dxa"/>
          </w:tcPr>
          <w:p>
            <w:pPr>
              <w:pStyle w:val="TableParagraph"/>
              <w:spacing w:line="256" w:lineRule="exact"/>
              <w:ind w:left="9" w:right="4"/>
              <w:jc w:val="center"/>
              <w:rPr>
                <w:sz w:val="24"/>
              </w:rPr>
            </w:pPr>
            <w:r>
              <w:rPr>
                <w:spacing w:val="-2"/>
                <w:sz w:val="24"/>
              </w:rPr>
              <w:t>2825.75</w:t>
            </w:r>
          </w:p>
        </w:tc>
        <w:tc>
          <w:tcPr>
            <w:tcW w:w="1700" w:type="dxa"/>
          </w:tcPr>
          <w:p>
            <w:pPr>
              <w:pStyle w:val="TableParagraph"/>
              <w:spacing w:line="256" w:lineRule="exact"/>
              <w:ind w:right="2"/>
              <w:jc w:val="center"/>
              <w:rPr>
                <w:sz w:val="24"/>
              </w:rPr>
            </w:pPr>
            <w:r>
              <w:rPr>
                <w:spacing w:val="-2"/>
                <w:sz w:val="24"/>
              </w:rPr>
              <w:t>2781.61</w:t>
            </w:r>
          </w:p>
        </w:tc>
        <w:tc>
          <w:tcPr>
            <w:tcW w:w="2271" w:type="dxa"/>
          </w:tcPr>
          <w:p>
            <w:pPr>
              <w:pStyle w:val="TableParagraph"/>
              <w:spacing w:line="256" w:lineRule="exact"/>
              <w:ind w:right="2"/>
              <w:jc w:val="center"/>
              <w:rPr>
                <w:sz w:val="24"/>
              </w:rPr>
            </w:pPr>
            <w:r>
              <w:rPr>
                <w:spacing w:val="-4"/>
                <w:sz w:val="24"/>
              </w:rPr>
              <w:t>1.56</w:t>
            </w:r>
          </w:p>
        </w:tc>
      </w:tr>
      <w:tr>
        <w:trPr>
          <w:trHeight w:val="276" w:hRule="atLeast"/>
        </w:trPr>
        <w:tc>
          <w:tcPr>
            <w:tcW w:w="1846" w:type="dxa"/>
          </w:tcPr>
          <w:p>
            <w:pPr>
              <w:pStyle w:val="TableParagraph"/>
              <w:spacing w:line="256" w:lineRule="exact"/>
              <w:ind w:left="12"/>
              <w:jc w:val="center"/>
              <w:rPr>
                <w:sz w:val="24"/>
              </w:rPr>
            </w:pPr>
            <w:r>
              <w:rPr>
                <w:spacing w:val="-5"/>
                <w:sz w:val="24"/>
              </w:rPr>
              <w:t>80</w:t>
            </w:r>
          </w:p>
        </w:tc>
        <w:tc>
          <w:tcPr>
            <w:tcW w:w="1421" w:type="dxa"/>
          </w:tcPr>
          <w:p>
            <w:pPr>
              <w:pStyle w:val="TableParagraph"/>
              <w:spacing w:line="256" w:lineRule="exact"/>
              <w:ind w:left="9" w:right="4"/>
              <w:jc w:val="center"/>
              <w:rPr>
                <w:sz w:val="24"/>
              </w:rPr>
            </w:pPr>
            <w:r>
              <w:rPr>
                <w:spacing w:val="-2"/>
                <w:sz w:val="24"/>
              </w:rPr>
              <w:t>2825.62</w:t>
            </w:r>
          </w:p>
        </w:tc>
        <w:tc>
          <w:tcPr>
            <w:tcW w:w="1700" w:type="dxa"/>
          </w:tcPr>
          <w:p>
            <w:pPr>
              <w:pStyle w:val="TableParagraph"/>
              <w:spacing w:line="256" w:lineRule="exact"/>
              <w:ind w:right="2"/>
              <w:jc w:val="center"/>
              <w:rPr>
                <w:sz w:val="24"/>
              </w:rPr>
            </w:pPr>
            <w:r>
              <w:rPr>
                <w:spacing w:val="-2"/>
                <w:sz w:val="24"/>
              </w:rPr>
              <w:t>2781.58</w:t>
            </w:r>
          </w:p>
        </w:tc>
        <w:tc>
          <w:tcPr>
            <w:tcW w:w="2271" w:type="dxa"/>
          </w:tcPr>
          <w:p>
            <w:pPr>
              <w:pStyle w:val="TableParagraph"/>
              <w:spacing w:line="256" w:lineRule="exact"/>
              <w:ind w:right="2"/>
              <w:jc w:val="center"/>
              <w:rPr>
                <w:sz w:val="24"/>
              </w:rPr>
            </w:pPr>
            <w:r>
              <w:rPr>
                <w:spacing w:val="-4"/>
                <w:sz w:val="24"/>
              </w:rPr>
              <w:t>1.56</w:t>
            </w:r>
          </w:p>
        </w:tc>
      </w:tr>
      <w:tr>
        <w:trPr>
          <w:trHeight w:val="277" w:hRule="atLeast"/>
        </w:trPr>
        <w:tc>
          <w:tcPr>
            <w:tcW w:w="1846" w:type="dxa"/>
            <w:tcBorders>
              <w:bottom w:val="single" w:sz="4" w:space="0" w:color="000000"/>
            </w:tcBorders>
          </w:tcPr>
          <w:p>
            <w:pPr>
              <w:pStyle w:val="TableParagraph"/>
              <w:spacing w:line="258" w:lineRule="exact"/>
              <w:ind w:left="12" w:right="5"/>
              <w:jc w:val="center"/>
              <w:rPr>
                <w:sz w:val="24"/>
              </w:rPr>
            </w:pPr>
            <w:r>
              <w:rPr>
                <w:spacing w:val="-5"/>
                <w:sz w:val="24"/>
              </w:rPr>
              <w:t>100</w:t>
            </w:r>
          </w:p>
        </w:tc>
        <w:tc>
          <w:tcPr>
            <w:tcW w:w="1421" w:type="dxa"/>
            <w:tcBorders>
              <w:bottom w:val="single" w:sz="4" w:space="0" w:color="000000"/>
            </w:tcBorders>
          </w:tcPr>
          <w:p>
            <w:pPr>
              <w:pStyle w:val="TableParagraph"/>
              <w:spacing w:line="258" w:lineRule="exact"/>
              <w:ind w:left="9" w:right="4"/>
              <w:jc w:val="center"/>
              <w:rPr>
                <w:sz w:val="24"/>
              </w:rPr>
            </w:pPr>
            <w:r>
              <w:rPr>
                <w:spacing w:val="-2"/>
                <w:sz w:val="24"/>
              </w:rPr>
              <w:t>2825.15</w:t>
            </w:r>
          </w:p>
        </w:tc>
        <w:tc>
          <w:tcPr>
            <w:tcW w:w="1700" w:type="dxa"/>
            <w:tcBorders>
              <w:bottom w:val="single" w:sz="4" w:space="0" w:color="000000"/>
            </w:tcBorders>
          </w:tcPr>
          <w:p>
            <w:pPr>
              <w:pStyle w:val="TableParagraph"/>
              <w:spacing w:line="258" w:lineRule="exact"/>
              <w:ind w:right="2"/>
              <w:jc w:val="center"/>
              <w:rPr>
                <w:sz w:val="24"/>
              </w:rPr>
            </w:pPr>
            <w:r>
              <w:rPr>
                <w:spacing w:val="-2"/>
                <w:sz w:val="24"/>
              </w:rPr>
              <w:t>2781.57</w:t>
            </w:r>
          </w:p>
        </w:tc>
        <w:tc>
          <w:tcPr>
            <w:tcW w:w="2271" w:type="dxa"/>
            <w:tcBorders>
              <w:bottom w:val="single" w:sz="4" w:space="0" w:color="000000"/>
            </w:tcBorders>
          </w:tcPr>
          <w:p>
            <w:pPr>
              <w:pStyle w:val="TableParagraph"/>
              <w:spacing w:line="258" w:lineRule="exact"/>
              <w:ind w:right="2"/>
              <w:jc w:val="center"/>
              <w:rPr>
                <w:sz w:val="24"/>
              </w:rPr>
            </w:pPr>
            <w:r>
              <w:rPr>
                <w:spacing w:val="-4"/>
                <w:sz w:val="24"/>
              </w:rPr>
              <w:t>1.56</w:t>
            </w:r>
          </w:p>
        </w:tc>
      </w:tr>
    </w:tbl>
    <w:p>
      <w:pPr>
        <w:pStyle w:val="BodyText"/>
        <w:spacing w:before="179"/>
      </w:pPr>
    </w:p>
    <w:p>
      <w:pPr>
        <w:pStyle w:val="BodyText"/>
        <w:ind w:left="674"/>
      </w:pPr>
      <w:r>
        <w:rPr/>
        <w:t>An</w:t>
      </w:r>
      <w:r>
        <w:rPr>
          <w:spacing w:val="-8"/>
        </w:rPr>
        <w:t> </w:t>
      </w:r>
      <w:r>
        <w:rPr/>
        <w:t>average</w:t>
      </w:r>
      <w:r>
        <w:rPr>
          <w:spacing w:val="-1"/>
        </w:rPr>
        <w:t> </w:t>
      </w:r>
      <w:r>
        <w:rPr/>
        <w:t>of</w:t>
      </w:r>
      <w:r>
        <w:rPr>
          <w:spacing w:val="-9"/>
        </w:rPr>
        <w:t> </w:t>
      </w:r>
      <w:r>
        <w:rPr/>
        <w:t>2.19%</w:t>
      </w:r>
      <w:r>
        <w:rPr>
          <w:spacing w:val="-1"/>
        </w:rPr>
        <w:t> </w:t>
      </w:r>
      <w:r>
        <w:rPr/>
        <w:t>network</w:t>
      </w:r>
      <w:r>
        <w:rPr>
          <w:spacing w:val="-5"/>
        </w:rPr>
        <w:t> </w:t>
      </w:r>
      <w:r>
        <w:rPr/>
        <w:t>transit</w:t>
      </w:r>
      <w:r>
        <w:rPr>
          <w:spacing w:val="4"/>
        </w:rPr>
        <w:t> </w:t>
      </w:r>
      <w:r>
        <w:rPr/>
        <w:t>time</w:t>
      </w:r>
      <w:r>
        <w:rPr>
          <w:spacing w:val="2"/>
        </w:rPr>
        <w:t> </w:t>
      </w:r>
      <w:r>
        <w:rPr/>
        <w:t>improvement</w:t>
      </w:r>
      <w:r>
        <w:rPr>
          <w:spacing w:val="3"/>
        </w:rPr>
        <w:t> </w:t>
      </w:r>
      <w:r>
        <w:rPr/>
        <w:t>was</w:t>
      </w:r>
      <w:r>
        <w:rPr>
          <w:spacing w:val="-4"/>
        </w:rPr>
        <w:t> </w:t>
      </w:r>
      <w:r>
        <w:rPr/>
        <w:t>obtained</w:t>
      </w:r>
      <w:r>
        <w:rPr>
          <w:spacing w:val="-1"/>
        </w:rPr>
        <w:t> </w:t>
      </w:r>
      <w:r>
        <w:rPr/>
        <w:t>over</w:t>
      </w:r>
      <w:r>
        <w:rPr>
          <w:spacing w:val="-1"/>
        </w:rPr>
        <w:t> </w:t>
      </w:r>
      <w:r>
        <w:rPr/>
        <w:t>the</w:t>
      </w:r>
      <w:r>
        <w:rPr>
          <w:spacing w:val="-2"/>
        </w:rPr>
        <w:t> </w:t>
      </w:r>
      <w:r>
        <w:rPr/>
        <w:t>standard</w:t>
      </w:r>
      <w:r>
        <w:rPr>
          <w:spacing w:val="7"/>
        </w:rPr>
        <w:t> </w:t>
      </w:r>
      <w:r>
        <w:rPr>
          <w:spacing w:val="-4"/>
        </w:rPr>
        <w:t>TBCC</w:t>
      </w:r>
    </w:p>
    <w:p>
      <w:pPr>
        <w:spacing w:after="0"/>
        <w:sectPr>
          <w:pgSz w:w="12240" w:h="15840"/>
          <w:pgMar w:header="0" w:footer="1012" w:top="1360" w:bottom="1200" w:left="900" w:right="80"/>
        </w:sectPr>
      </w:pPr>
    </w:p>
    <w:p>
      <w:pPr>
        <w:pStyle w:val="BodyText"/>
        <w:spacing w:before="77"/>
        <w:ind w:left="540"/>
      </w:pPr>
      <w:r>
        <w:rPr/>
        <w:t>Table</w:t>
      </w:r>
      <w:r>
        <w:rPr>
          <w:spacing w:val="-4"/>
        </w:rPr>
        <w:t> </w:t>
      </w:r>
      <w:r>
        <w:rPr/>
        <w:t>4.19:</w:t>
      </w:r>
      <w:r>
        <w:rPr>
          <w:spacing w:val="-2"/>
        </w:rPr>
        <w:t> </w:t>
      </w:r>
      <w:r>
        <w:rPr/>
        <w:t>Network</w:t>
      </w:r>
      <w:r>
        <w:rPr>
          <w:spacing w:val="-7"/>
        </w:rPr>
        <w:t> </w:t>
      </w:r>
      <w:r>
        <w:rPr/>
        <w:t>Transit</w:t>
      </w:r>
      <w:r>
        <w:rPr>
          <w:spacing w:val="2"/>
        </w:rPr>
        <w:t> </w:t>
      </w:r>
      <w:r>
        <w:rPr/>
        <w:t>Time</w:t>
      </w:r>
      <w:r>
        <w:rPr>
          <w:spacing w:val="5"/>
        </w:rPr>
        <w:t> </w:t>
      </w:r>
      <w:r>
        <w:rPr/>
        <w:t>improvement</w:t>
      </w:r>
      <w:r>
        <w:rPr>
          <w:spacing w:val="4"/>
        </w:rPr>
        <w:t> </w:t>
      </w:r>
      <w:r>
        <w:rPr/>
        <w:t>of</w:t>
      </w:r>
      <w:r>
        <w:rPr>
          <w:spacing w:val="-10"/>
        </w:rPr>
        <w:t> </w:t>
      </w:r>
      <w:r>
        <w:rPr/>
        <w:t>mTBCC</w:t>
      </w:r>
      <w:r>
        <w:rPr>
          <w:spacing w:val="-2"/>
        </w:rPr>
        <w:t> </w:t>
      </w:r>
      <w:r>
        <w:rPr/>
        <w:t>over</w:t>
      </w:r>
      <w:r>
        <w:rPr>
          <w:spacing w:val="-1"/>
        </w:rPr>
        <w:t> </w:t>
      </w:r>
      <w:r>
        <w:rPr/>
        <w:t>the</w:t>
      </w:r>
      <w:r>
        <w:rPr>
          <w:spacing w:val="-3"/>
        </w:rPr>
        <w:t> </w:t>
      </w:r>
      <w:r>
        <w:rPr/>
        <w:t>TBCC</w:t>
      </w:r>
      <w:r>
        <w:rPr>
          <w:spacing w:val="-3"/>
        </w:rPr>
        <w:t> </w:t>
      </w:r>
      <w:r>
        <w:rPr/>
        <w:t>at</w:t>
      </w:r>
      <w:r>
        <w:rPr>
          <w:spacing w:val="3"/>
        </w:rPr>
        <w:t> </w:t>
      </w:r>
      <w:r>
        <w:rPr/>
        <w:t>70%</w:t>
      </w:r>
      <w:r>
        <w:rPr>
          <w:spacing w:val="-5"/>
        </w:rPr>
        <w:t> GCC</w:t>
      </w:r>
    </w:p>
    <w:p>
      <w:pPr>
        <w:pStyle w:val="BodyText"/>
        <w:spacing w:before="207" w:after="1"/>
        <w:rPr>
          <w:sz w:val="20"/>
        </w:rPr>
      </w:pPr>
    </w:p>
    <w:tbl>
      <w:tblPr>
        <w:tblW w:w="0" w:type="auto"/>
        <w:jc w:val="left"/>
        <w:tblInd w:w="1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2"/>
        <w:gridCol w:w="1421"/>
        <w:gridCol w:w="1700"/>
        <w:gridCol w:w="2127"/>
      </w:tblGrid>
      <w:tr>
        <w:trPr>
          <w:trHeight w:val="552" w:hRule="atLeast"/>
        </w:trPr>
        <w:tc>
          <w:tcPr>
            <w:tcW w:w="1702" w:type="dxa"/>
            <w:tcBorders>
              <w:top w:val="single" w:sz="4" w:space="0" w:color="000000"/>
              <w:bottom w:val="single" w:sz="4" w:space="0" w:color="000000"/>
              <w:right w:val="single" w:sz="4" w:space="0" w:color="000000"/>
            </w:tcBorders>
          </w:tcPr>
          <w:p>
            <w:pPr>
              <w:pStyle w:val="TableParagraph"/>
              <w:spacing w:line="268" w:lineRule="exact"/>
              <w:ind w:left="170"/>
              <w:rPr>
                <w:sz w:val="24"/>
              </w:rPr>
            </w:pPr>
            <w:r>
              <w:rPr>
                <w:sz w:val="24"/>
              </w:rPr>
              <w:t>Initial</w:t>
            </w:r>
            <w:r>
              <w:rPr>
                <w:spacing w:val="-7"/>
                <w:sz w:val="24"/>
              </w:rPr>
              <w:t> </w:t>
            </w:r>
            <w:r>
              <w:rPr>
                <w:spacing w:val="-2"/>
                <w:sz w:val="24"/>
              </w:rPr>
              <w:t>number</w:t>
            </w:r>
          </w:p>
          <w:p>
            <w:pPr>
              <w:pStyle w:val="TableParagraph"/>
              <w:spacing w:line="261" w:lineRule="exact" w:before="3"/>
              <w:ind w:left="189"/>
              <w:rPr>
                <w:sz w:val="24"/>
              </w:rPr>
            </w:pPr>
            <w:r>
              <w:rPr>
                <w:sz w:val="24"/>
              </w:rPr>
              <w:t>of</w:t>
            </w:r>
            <w:r>
              <w:rPr>
                <w:spacing w:val="-2"/>
                <w:sz w:val="24"/>
              </w:rPr>
              <w:t> token/node</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5"/>
              <w:jc w:val="center"/>
              <w:rPr>
                <w:sz w:val="24"/>
              </w:rPr>
            </w:pPr>
            <w:r>
              <w:rPr>
                <w:spacing w:val="-2"/>
                <w:sz w:val="24"/>
              </w:rPr>
              <w:t>TBCC(secs)</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9"/>
              <w:jc w:val="center"/>
              <w:rPr>
                <w:sz w:val="24"/>
              </w:rPr>
            </w:pPr>
            <w:r>
              <w:rPr>
                <w:sz w:val="24"/>
              </w:rPr>
              <w:t>mTBCC</w:t>
            </w:r>
            <w:r>
              <w:rPr>
                <w:spacing w:val="-8"/>
                <w:sz w:val="24"/>
              </w:rPr>
              <w:t> </w:t>
            </w:r>
            <w:r>
              <w:rPr>
                <w:spacing w:val="-2"/>
                <w:sz w:val="24"/>
              </w:rPr>
              <w:t>(secs)</w:t>
            </w:r>
          </w:p>
        </w:tc>
        <w:tc>
          <w:tcPr>
            <w:tcW w:w="2127" w:type="dxa"/>
            <w:tcBorders>
              <w:top w:val="single" w:sz="4" w:space="0" w:color="000000"/>
              <w:left w:val="single" w:sz="4" w:space="0" w:color="000000"/>
              <w:bottom w:val="single" w:sz="4" w:space="0" w:color="000000"/>
            </w:tcBorders>
          </w:tcPr>
          <w:p>
            <w:pPr>
              <w:pStyle w:val="TableParagraph"/>
              <w:spacing w:line="268" w:lineRule="exact"/>
              <w:ind w:right="19"/>
              <w:jc w:val="center"/>
              <w:rPr>
                <w:sz w:val="24"/>
              </w:rPr>
            </w:pPr>
            <w:r>
              <w:rPr>
                <w:sz w:val="24"/>
              </w:rPr>
              <w:t>NTT </w:t>
            </w:r>
            <w:r>
              <w:rPr>
                <w:spacing w:val="-2"/>
                <w:sz w:val="24"/>
              </w:rPr>
              <w:t>Improvement</w:t>
            </w:r>
          </w:p>
          <w:p>
            <w:pPr>
              <w:pStyle w:val="TableParagraph"/>
              <w:spacing w:line="261" w:lineRule="exact" w:before="3"/>
              <w:ind w:left="12" w:right="19"/>
              <w:jc w:val="center"/>
              <w:rPr>
                <w:sz w:val="24"/>
              </w:rPr>
            </w:pPr>
            <w:r>
              <w:rPr>
                <w:spacing w:val="-5"/>
                <w:sz w:val="24"/>
              </w:rPr>
              <w:t>(%)</w:t>
            </w:r>
          </w:p>
        </w:tc>
      </w:tr>
      <w:tr>
        <w:trPr>
          <w:trHeight w:val="274" w:hRule="atLeast"/>
        </w:trPr>
        <w:tc>
          <w:tcPr>
            <w:tcW w:w="1702" w:type="dxa"/>
            <w:tcBorders>
              <w:top w:val="single" w:sz="4" w:space="0" w:color="000000"/>
            </w:tcBorders>
          </w:tcPr>
          <w:p>
            <w:pPr>
              <w:pStyle w:val="TableParagraph"/>
              <w:spacing w:line="254" w:lineRule="exact"/>
              <w:ind w:left="3" w:right="1"/>
              <w:jc w:val="center"/>
              <w:rPr>
                <w:sz w:val="24"/>
              </w:rPr>
            </w:pPr>
            <w:r>
              <w:rPr>
                <w:spacing w:val="-5"/>
                <w:sz w:val="24"/>
              </w:rPr>
              <w:t>10</w:t>
            </w:r>
          </w:p>
        </w:tc>
        <w:tc>
          <w:tcPr>
            <w:tcW w:w="1421" w:type="dxa"/>
            <w:tcBorders>
              <w:top w:val="single" w:sz="4" w:space="0" w:color="000000"/>
            </w:tcBorders>
          </w:tcPr>
          <w:p>
            <w:pPr>
              <w:pStyle w:val="TableParagraph"/>
              <w:spacing w:line="254" w:lineRule="exact"/>
              <w:ind w:left="9" w:right="4"/>
              <w:jc w:val="center"/>
              <w:rPr>
                <w:sz w:val="24"/>
              </w:rPr>
            </w:pPr>
            <w:r>
              <w:rPr>
                <w:spacing w:val="-2"/>
                <w:sz w:val="24"/>
              </w:rPr>
              <w:t>1739.38</w:t>
            </w:r>
          </w:p>
        </w:tc>
        <w:tc>
          <w:tcPr>
            <w:tcW w:w="1700" w:type="dxa"/>
            <w:tcBorders>
              <w:top w:val="single" w:sz="4" w:space="0" w:color="000000"/>
            </w:tcBorders>
          </w:tcPr>
          <w:p>
            <w:pPr>
              <w:pStyle w:val="TableParagraph"/>
              <w:spacing w:line="254" w:lineRule="exact"/>
              <w:ind w:right="2"/>
              <w:jc w:val="center"/>
              <w:rPr>
                <w:sz w:val="24"/>
              </w:rPr>
            </w:pPr>
            <w:r>
              <w:rPr>
                <w:spacing w:val="-2"/>
                <w:sz w:val="24"/>
              </w:rPr>
              <w:t>1669.66</w:t>
            </w:r>
          </w:p>
        </w:tc>
        <w:tc>
          <w:tcPr>
            <w:tcW w:w="2127" w:type="dxa"/>
            <w:tcBorders>
              <w:top w:val="single" w:sz="4" w:space="0" w:color="000000"/>
            </w:tcBorders>
          </w:tcPr>
          <w:p>
            <w:pPr>
              <w:pStyle w:val="TableParagraph"/>
              <w:spacing w:line="254" w:lineRule="exact"/>
              <w:ind w:left="1" w:right="3"/>
              <w:jc w:val="center"/>
              <w:rPr>
                <w:sz w:val="24"/>
              </w:rPr>
            </w:pPr>
            <w:r>
              <w:rPr>
                <w:spacing w:val="-4"/>
                <w:sz w:val="24"/>
              </w:rPr>
              <w:t>4.01</w:t>
            </w:r>
          </w:p>
        </w:tc>
      </w:tr>
      <w:tr>
        <w:trPr>
          <w:trHeight w:val="276" w:hRule="atLeast"/>
        </w:trPr>
        <w:tc>
          <w:tcPr>
            <w:tcW w:w="1702" w:type="dxa"/>
          </w:tcPr>
          <w:p>
            <w:pPr>
              <w:pStyle w:val="TableParagraph"/>
              <w:spacing w:line="256" w:lineRule="exact"/>
              <w:ind w:left="3" w:right="1"/>
              <w:jc w:val="center"/>
              <w:rPr>
                <w:sz w:val="24"/>
              </w:rPr>
            </w:pPr>
            <w:r>
              <w:rPr>
                <w:spacing w:val="-5"/>
                <w:sz w:val="24"/>
              </w:rPr>
              <w:t>20</w:t>
            </w:r>
          </w:p>
        </w:tc>
        <w:tc>
          <w:tcPr>
            <w:tcW w:w="1421" w:type="dxa"/>
          </w:tcPr>
          <w:p>
            <w:pPr>
              <w:pStyle w:val="TableParagraph"/>
              <w:spacing w:line="256" w:lineRule="exact"/>
              <w:ind w:left="9" w:right="4"/>
              <w:jc w:val="center"/>
              <w:rPr>
                <w:sz w:val="24"/>
              </w:rPr>
            </w:pPr>
            <w:r>
              <w:rPr>
                <w:spacing w:val="-2"/>
                <w:sz w:val="24"/>
              </w:rPr>
              <w:t>1860.30</w:t>
            </w:r>
          </w:p>
        </w:tc>
        <w:tc>
          <w:tcPr>
            <w:tcW w:w="1700" w:type="dxa"/>
          </w:tcPr>
          <w:p>
            <w:pPr>
              <w:pStyle w:val="TableParagraph"/>
              <w:spacing w:line="256" w:lineRule="exact"/>
              <w:ind w:right="2"/>
              <w:jc w:val="center"/>
              <w:rPr>
                <w:sz w:val="24"/>
              </w:rPr>
            </w:pPr>
            <w:r>
              <w:rPr>
                <w:spacing w:val="-2"/>
                <w:sz w:val="24"/>
              </w:rPr>
              <w:t>1760.25</w:t>
            </w:r>
          </w:p>
        </w:tc>
        <w:tc>
          <w:tcPr>
            <w:tcW w:w="2127" w:type="dxa"/>
          </w:tcPr>
          <w:p>
            <w:pPr>
              <w:pStyle w:val="TableParagraph"/>
              <w:spacing w:line="256" w:lineRule="exact"/>
              <w:ind w:left="1" w:right="3"/>
              <w:jc w:val="center"/>
              <w:rPr>
                <w:sz w:val="24"/>
              </w:rPr>
            </w:pPr>
            <w:r>
              <w:rPr>
                <w:spacing w:val="-4"/>
                <w:sz w:val="24"/>
              </w:rPr>
              <w:t>5.38</w:t>
            </w:r>
          </w:p>
        </w:tc>
      </w:tr>
      <w:tr>
        <w:trPr>
          <w:trHeight w:val="275" w:hRule="atLeast"/>
        </w:trPr>
        <w:tc>
          <w:tcPr>
            <w:tcW w:w="1702" w:type="dxa"/>
          </w:tcPr>
          <w:p>
            <w:pPr>
              <w:pStyle w:val="TableParagraph"/>
              <w:spacing w:line="256" w:lineRule="exact"/>
              <w:ind w:left="3" w:right="1"/>
              <w:jc w:val="center"/>
              <w:rPr>
                <w:sz w:val="24"/>
              </w:rPr>
            </w:pPr>
            <w:r>
              <w:rPr>
                <w:spacing w:val="-5"/>
                <w:sz w:val="24"/>
              </w:rPr>
              <w:t>40</w:t>
            </w:r>
          </w:p>
        </w:tc>
        <w:tc>
          <w:tcPr>
            <w:tcW w:w="1421" w:type="dxa"/>
          </w:tcPr>
          <w:p>
            <w:pPr>
              <w:pStyle w:val="TableParagraph"/>
              <w:spacing w:line="256" w:lineRule="exact"/>
              <w:ind w:left="9" w:right="4"/>
              <w:jc w:val="center"/>
              <w:rPr>
                <w:sz w:val="24"/>
              </w:rPr>
            </w:pPr>
            <w:r>
              <w:rPr>
                <w:spacing w:val="-2"/>
                <w:sz w:val="24"/>
              </w:rPr>
              <w:t>2200.32</w:t>
            </w:r>
          </w:p>
        </w:tc>
        <w:tc>
          <w:tcPr>
            <w:tcW w:w="1700" w:type="dxa"/>
          </w:tcPr>
          <w:p>
            <w:pPr>
              <w:pStyle w:val="TableParagraph"/>
              <w:spacing w:line="256" w:lineRule="exact"/>
              <w:ind w:right="2"/>
              <w:jc w:val="center"/>
              <w:rPr>
                <w:sz w:val="24"/>
              </w:rPr>
            </w:pPr>
            <w:r>
              <w:rPr>
                <w:spacing w:val="-2"/>
                <w:sz w:val="24"/>
              </w:rPr>
              <w:t>2010.28</w:t>
            </w:r>
          </w:p>
        </w:tc>
        <w:tc>
          <w:tcPr>
            <w:tcW w:w="2127" w:type="dxa"/>
          </w:tcPr>
          <w:p>
            <w:pPr>
              <w:pStyle w:val="TableParagraph"/>
              <w:spacing w:line="256" w:lineRule="exact"/>
              <w:ind w:left="1" w:right="3"/>
              <w:jc w:val="center"/>
              <w:rPr>
                <w:sz w:val="24"/>
              </w:rPr>
            </w:pPr>
            <w:r>
              <w:rPr>
                <w:spacing w:val="-4"/>
                <w:sz w:val="24"/>
              </w:rPr>
              <w:t>8.64</w:t>
            </w:r>
          </w:p>
        </w:tc>
      </w:tr>
      <w:tr>
        <w:trPr>
          <w:trHeight w:val="275" w:hRule="atLeast"/>
        </w:trPr>
        <w:tc>
          <w:tcPr>
            <w:tcW w:w="1702" w:type="dxa"/>
          </w:tcPr>
          <w:p>
            <w:pPr>
              <w:pStyle w:val="TableParagraph"/>
              <w:spacing w:line="256" w:lineRule="exact"/>
              <w:ind w:left="3" w:right="1"/>
              <w:jc w:val="center"/>
              <w:rPr>
                <w:sz w:val="24"/>
              </w:rPr>
            </w:pPr>
            <w:r>
              <w:rPr>
                <w:spacing w:val="-5"/>
                <w:sz w:val="24"/>
              </w:rPr>
              <w:t>60</w:t>
            </w:r>
          </w:p>
        </w:tc>
        <w:tc>
          <w:tcPr>
            <w:tcW w:w="1421" w:type="dxa"/>
          </w:tcPr>
          <w:p>
            <w:pPr>
              <w:pStyle w:val="TableParagraph"/>
              <w:spacing w:line="256" w:lineRule="exact"/>
              <w:ind w:left="9" w:right="4"/>
              <w:jc w:val="center"/>
              <w:rPr>
                <w:sz w:val="24"/>
              </w:rPr>
            </w:pPr>
            <w:r>
              <w:rPr>
                <w:spacing w:val="-2"/>
                <w:sz w:val="24"/>
              </w:rPr>
              <w:t>2459.41</w:t>
            </w:r>
          </w:p>
        </w:tc>
        <w:tc>
          <w:tcPr>
            <w:tcW w:w="1700" w:type="dxa"/>
          </w:tcPr>
          <w:p>
            <w:pPr>
              <w:pStyle w:val="TableParagraph"/>
              <w:spacing w:line="256" w:lineRule="exact"/>
              <w:ind w:right="2"/>
              <w:jc w:val="center"/>
              <w:rPr>
                <w:sz w:val="24"/>
              </w:rPr>
            </w:pPr>
            <w:r>
              <w:rPr>
                <w:spacing w:val="-2"/>
                <w:sz w:val="24"/>
              </w:rPr>
              <w:t>2380.20</w:t>
            </w:r>
          </w:p>
        </w:tc>
        <w:tc>
          <w:tcPr>
            <w:tcW w:w="2127" w:type="dxa"/>
          </w:tcPr>
          <w:p>
            <w:pPr>
              <w:pStyle w:val="TableParagraph"/>
              <w:spacing w:line="256" w:lineRule="exact"/>
              <w:ind w:right="3"/>
              <w:jc w:val="center"/>
              <w:rPr>
                <w:sz w:val="24"/>
              </w:rPr>
            </w:pPr>
            <w:r>
              <w:rPr>
                <w:spacing w:val="-4"/>
                <w:sz w:val="24"/>
              </w:rPr>
              <w:t>3.22</w:t>
            </w:r>
          </w:p>
        </w:tc>
      </w:tr>
      <w:tr>
        <w:trPr>
          <w:trHeight w:val="276" w:hRule="atLeast"/>
        </w:trPr>
        <w:tc>
          <w:tcPr>
            <w:tcW w:w="1702" w:type="dxa"/>
          </w:tcPr>
          <w:p>
            <w:pPr>
              <w:pStyle w:val="TableParagraph"/>
              <w:spacing w:line="256" w:lineRule="exact"/>
              <w:ind w:left="3" w:right="1"/>
              <w:jc w:val="center"/>
              <w:rPr>
                <w:sz w:val="24"/>
              </w:rPr>
            </w:pPr>
            <w:r>
              <w:rPr>
                <w:spacing w:val="-5"/>
                <w:sz w:val="24"/>
              </w:rPr>
              <w:t>80</w:t>
            </w:r>
          </w:p>
        </w:tc>
        <w:tc>
          <w:tcPr>
            <w:tcW w:w="1421" w:type="dxa"/>
          </w:tcPr>
          <w:p>
            <w:pPr>
              <w:pStyle w:val="TableParagraph"/>
              <w:spacing w:line="256" w:lineRule="exact"/>
              <w:ind w:left="9" w:right="4"/>
              <w:jc w:val="center"/>
              <w:rPr>
                <w:sz w:val="24"/>
              </w:rPr>
            </w:pPr>
            <w:r>
              <w:rPr>
                <w:spacing w:val="-2"/>
                <w:sz w:val="24"/>
              </w:rPr>
              <w:t>2459.38</w:t>
            </w:r>
          </w:p>
        </w:tc>
        <w:tc>
          <w:tcPr>
            <w:tcW w:w="1700" w:type="dxa"/>
          </w:tcPr>
          <w:p>
            <w:pPr>
              <w:pStyle w:val="TableParagraph"/>
              <w:spacing w:line="256" w:lineRule="exact"/>
              <w:ind w:right="2"/>
              <w:jc w:val="center"/>
              <w:rPr>
                <w:sz w:val="24"/>
              </w:rPr>
            </w:pPr>
            <w:r>
              <w:rPr>
                <w:spacing w:val="-2"/>
                <w:sz w:val="24"/>
              </w:rPr>
              <w:t>2380.34</w:t>
            </w:r>
          </w:p>
        </w:tc>
        <w:tc>
          <w:tcPr>
            <w:tcW w:w="2127" w:type="dxa"/>
          </w:tcPr>
          <w:p>
            <w:pPr>
              <w:pStyle w:val="TableParagraph"/>
              <w:spacing w:line="256" w:lineRule="exact"/>
              <w:ind w:left="1" w:right="3"/>
              <w:jc w:val="center"/>
              <w:rPr>
                <w:sz w:val="24"/>
              </w:rPr>
            </w:pPr>
            <w:r>
              <w:rPr>
                <w:spacing w:val="-4"/>
                <w:sz w:val="24"/>
              </w:rPr>
              <w:t>3.21</w:t>
            </w:r>
          </w:p>
        </w:tc>
      </w:tr>
      <w:tr>
        <w:trPr>
          <w:trHeight w:val="282" w:hRule="atLeast"/>
        </w:trPr>
        <w:tc>
          <w:tcPr>
            <w:tcW w:w="1702" w:type="dxa"/>
            <w:tcBorders>
              <w:bottom w:val="single" w:sz="4" w:space="0" w:color="000000"/>
            </w:tcBorders>
          </w:tcPr>
          <w:p>
            <w:pPr>
              <w:pStyle w:val="TableParagraph"/>
              <w:spacing w:line="263" w:lineRule="exact"/>
              <w:ind w:left="2" w:right="3"/>
              <w:jc w:val="center"/>
              <w:rPr>
                <w:sz w:val="24"/>
              </w:rPr>
            </w:pPr>
            <w:r>
              <w:rPr>
                <w:spacing w:val="-5"/>
                <w:sz w:val="24"/>
              </w:rPr>
              <w:t>100</w:t>
            </w:r>
          </w:p>
        </w:tc>
        <w:tc>
          <w:tcPr>
            <w:tcW w:w="1421" w:type="dxa"/>
            <w:tcBorders>
              <w:bottom w:val="single" w:sz="4" w:space="0" w:color="000000"/>
            </w:tcBorders>
          </w:tcPr>
          <w:p>
            <w:pPr>
              <w:pStyle w:val="TableParagraph"/>
              <w:spacing w:line="263" w:lineRule="exact"/>
              <w:ind w:left="9" w:right="4"/>
              <w:jc w:val="center"/>
              <w:rPr>
                <w:sz w:val="24"/>
              </w:rPr>
            </w:pPr>
            <w:r>
              <w:rPr>
                <w:spacing w:val="-2"/>
                <w:sz w:val="24"/>
              </w:rPr>
              <w:t>2459.42</w:t>
            </w:r>
          </w:p>
        </w:tc>
        <w:tc>
          <w:tcPr>
            <w:tcW w:w="1700" w:type="dxa"/>
            <w:tcBorders>
              <w:bottom w:val="single" w:sz="4" w:space="0" w:color="000000"/>
            </w:tcBorders>
          </w:tcPr>
          <w:p>
            <w:pPr>
              <w:pStyle w:val="TableParagraph"/>
              <w:spacing w:line="263" w:lineRule="exact"/>
              <w:ind w:right="2"/>
              <w:jc w:val="center"/>
              <w:rPr>
                <w:sz w:val="24"/>
              </w:rPr>
            </w:pPr>
            <w:r>
              <w:rPr>
                <w:spacing w:val="-2"/>
                <w:sz w:val="24"/>
              </w:rPr>
              <w:t>2380.28</w:t>
            </w:r>
          </w:p>
        </w:tc>
        <w:tc>
          <w:tcPr>
            <w:tcW w:w="2127" w:type="dxa"/>
            <w:tcBorders>
              <w:bottom w:val="single" w:sz="4" w:space="0" w:color="000000"/>
            </w:tcBorders>
          </w:tcPr>
          <w:p>
            <w:pPr>
              <w:pStyle w:val="TableParagraph"/>
              <w:spacing w:line="263" w:lineRule="exact"/>
              <w:ind w:left="1" w:right="3"/>
              <w:jc w:val="center"/>
              <w:rPr>
                <w:sz w:val="24"/>
              </w:rPr>
            </w:pPr>
            <w:r>
              <w:rPr>
                <w:spacing w:val="-4"/>
                <w:sz w:val="24"/>
              </w:rPr>
              <w:t>3.22</w:t>
            </w:r>
          </w:p>
        </w:tc>
      </w:tr>
    </w:tbl>
    <w:p>
      <w:pPr>
        <w:pStyle w:val="BodyText"/>
        <w:spacing w:before="174"/>
      </w:pPr>
    </w:p>
    <w:p>
      <w:pPr>
        <w:pStyle w:val="BodyText"/>
        <w:ind w:left="540"/>
      </w:pPr>
      <w:r>
        <w:rPr/>
        <w:t>An</w:t>
      </w:r>
      <w:r>
        <w:rPr>
          <w:spacing w:val="-8"/>
        </w:rPr>
        <w:t> </w:t>
      </w:r>
      <w:r>
        <w:rPr/>
        <w:t>average</w:t>
      </w:r>
      <w:r>
        <w:rPr>
          <w:spacing w:val="-1"/>
        </w:rPr>
        <w:t> </w:t>
      </w:r>
      <w:r>
        <w:rPr/>
        <w:t>of</w:t>
      </w:r>
      <w:r>
        <w:rPr>
          <w:spacing w:val="-10"/>
        </w:rPr>
        <w:t> </w:t>
      </w:r>
      <w:r>
        <w:rPr/>
        <w:t>4.61% network</w:t>
      </w:r>
      <w:r>
        <w:rPr>
          <w:spacing w:val="-5"/>
        </w:rPr>
        <w:t> </w:t>
      </w:r>
      <w:r>
        <w:rPr/>
        <w:t>transit</w:t>
      </w:r>
      <w:r>
        <w:rPr>
          <w:spacing w:val="3"/>
        </w:rPr>
        <w:t> </w:t>
      </w:r>
      <w:r>
        <w:rPr/>
        <w:t>time</w:t>
      </w:r>
      <w:r>
        <w:rPr>
          <w:spacing w:val="2"/>
        </w:rPr>
        <w:t> </w:t>
      </w:r>
      <w:r>
        <w:rPr/>
        <w:t>improvement</w:t>
      </w:r>
      <w:r>
        <w:rPr>
          <w:spacing w:val="4"/>
        </w:rPr>
        <w:t> </w:t>
      </w:r>
      <w:r>
        <w:rPr/>
        <w:t>was</w:t>
      </w:r>
      <w:r>
        <w:rPr>
          <w:spacing w:val="-4"/>
        </w:rPr>
        <w:t> </w:t>
      </w:r>
      <w:r>
        <w:rPr/>
        <w:t>obtained</w:t>
      </w:r>
      <w:r>
        <w:rPr>
          <w:spacing w:val="-2"/>
        </w:rPr>
        <w:t> </w:t>
      </w:r>
      <w:r>
        <w:rPr/>
        <w:t>over the</w:t>
      </w:r>
      <w:r>
        <w:rPr>
          <w:spacing w:val="-3"/>
        </w:rPr>
        <w:t> </w:t>
      </w:r>
      <w:r>
        <w:rPr/>
        <w:t>standard</w:t>
      </w:r>
      <w:r>
        <w:rPr>
          <w:spacing w:val="-1"/>
        </w:rPr>
        <w:t> </w:t>
      </w:r>
      <w:r>
        <w:rPr>
          <w:spacing w:val="-4"/>
        </w:rPr>
        <w:t>TBCC</w:t>
      </w:r>
    </w:p>
    <w:p>
      <w:pPr>
        <w:pStyle w:val="BodyText"/>
      </w:pPr>
    </w:p>
    <w:p>
      <w:pPr>
        <w:pStyle w:val="BodyText"/>
        <w:spacing w:before="90"/>
      </w:pPr>
    </w:p>
    <w:p>
      <w:pPr>
        <w:pStyle w:val="BodyText"/>
        <w:ind w:left="929"/>
      </w:pPr>
      <w:r>
        <w:rPr/>
        <w:t>Table</w:t>
      </w:r>
      <w:r>
        <w:rPr>
          <w:spacing w:val="-4"/>
        </w:rPr>
        <w:t> </w:t>
      </w:r>
      <w:r>
        <w:rPr/>
        <w:t>4.20:</w:t>
      </w:r>
      <w:r>
        <w:rPr>
          <w:spacing w:val="-2"/>
        </w:rPr>
        <w:t> </w:t>
      </w:r>
      <w:r>
        <w:rPr/>
        <w:t>Network</w:t>
      </w:r>
      <w:r>
        <w:rPr>
          <w:spacing w:val="-7"/>
        </w:rPr>
        <w:t> </w:t>
      </w:r>
      <w:r>
        <w:rPr/>
        <w:t>Transit</w:t>
      </w:r>
      <w:r>
        <w:rPr>
          <w:spacing w:val="3"/>
        </w:rPr>
        <w:t> </w:t>
      </w:r>
      <w:r>
        <w:rPr/>
        <w:t>Time</w:t>
      </w:r>
      <w:r>
        <w:rPr>
          <w:spacing w:val="4"/>
        </w:rPr>
        <w:t> </w:t>
      </w:r>
      <w:r>
        <w:rPr/>
        <w:t>improvement</w:t>
      </w:r>
      <w:r>
        <w:rPr>
          <w:spacing w:val="4"/>
        </w:rPr>
        <w:t> </w:t>
      </w:r>
      <w:r>
        <w:rPr/>
        <w:t>of</w:t>
      </w:r>
      <w:r>
        <w:rPr>
          <w:spacing w:val="-10"/>
        </w:rPr>
        <w:t> </w:t>
      </w:r>
      <w:r>
        <w:rPr/>
        <w:t>mTBCC</w:t>
      </w:r>
      <w:r>
        <w:rPr>
          <w:spacing w:val="-2"/>
        </w:rPr>
        <w:t> </w:t>
      </w:r>
      <w:r>
        <w:rPr/>
        <w:t>over</w:t>
      </w:r>
      <w:r>
        <w:rPr>
          <w:spacing w:val="-1"/>
        </w:rPr>
        <w:t> </w:t>
      </w:r>
      <w:r>
        <w:rPr/>
        <w:t>the</w:t>
      </w:r>
      <w:r>
        <w:rPr>
          <w:spacing w:val="-2"/>
        </w:rPr>
        <w:t> </w:t>
      </w:r>
      <w:r>
        <w:rPr/>
        <w:t>TBCC</w:t>
      </w:r>
      <w:r>
        <w:rPr>
          <w:spacing w:val="-3"/>
        </w:rPr>
        <w:t> </w:t>
      </w:r>
      <w:r>
        <w:rPr/>
        <w:t>at</w:t>
      </w:r>
      <w:r>
        <w:rPr>
          <w:spacing w:val="3"/>
        </w:rPr>
        <w:t> </w:t>
      </w:r>
      <w:r>
        <w:rPr/>
        <w:t>80%</w:t>
      </w:r>
      <w:r>
        <w:rPr>
          <w:spacing w:val="-5"/>
        </w:rPr>
        <w:t> GCC</w:t>
      </w:r>
    </w:p>
    <w:p>
      <w:pPr>
        <w:pStyle w:val="BodyText"/>
        <w:spacing w:before="4"/>
        <w:rPr>
          <w:sz w:val="16"/>
        </w:rPr>
      </w:pPr>
    </w:p>
    <w:tbl>
      <w:tblPr>
        <w:tblW w:w="0" w:type="auto"/>
        <w:jc w:val="left"/>
        <w:tblInd w:w="1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6"/>
        <w:gridCol w:w="1421"/>
        <w:gridCol w:w="1700"/>
        <w:gridCol w:w="2271"/>
      </w:tblGrid>
      <w:tr>
        <w:trPr>
          <w:trHeight w:val="551" w:hRule="atLeast"/>
        </w:trPr>
        <w:tc>
          <w:tcPr>
            <w:tcW w:w="1846" w:type="dxa"/>
            <w:tcBorders>
              <w:top w:val="single" w:sz="4" w:space="0" w:color="000000"/>
              <w:bottom w:val="single" w:sz="4" w:space="0" w:color="000000"/>
              <w:right w:val="single" w:sz="4" w:space="0" w:color="000000"/>
            </w:tcBorders>
          </w:tcPr>
          <w:p>
            <w:pPr>
              <w:pStyle w:val="TableParagraph"/>
              <w:spacing w:line="268" w:lineRule="exact"/>
              <w:ind w:left="247"/>
              <w:rPr>
                <w:sz w:val="24"/>
              </w:rPr>
            </w:pPr>
            <w:r>
              <w:rPr>
                <w:sz w:val="24"/>
              </w:rPr>
              <w:t>Initial</w:t>
            </w:r>
            <w:r>
              <w:rPr>
                <w:spacing w:val="-7"/>
                <w:sz w:val="24"/>
              </w:rPr>
              <w:t> </w:t>
            </w:r>
            <w:r>
              <w:rPr>
                <w:spacing w:val="-2"/>
                <w:sz w:val="24"/>
              </w:rPr>
              <w:t>number</w:t>
            </w:r>
          </w:p>
          <w:p>
            <w:pPr>
              <w:pStyle w:val="TableParagraph"/>
              <w:spacing w:line="261" w:lineRule="exact" w:before="2"/>
              <w:ind w:left="266"/>
              <w:rPr>
                <w:sz w:val="24"/>
              </w:rPr>
            </w:pPr>
            <w:r>
              <w:rPr>
                <w:sz w:val="24"/>
              </w:rPr>
              <w:t>of</w:t>
            </w:r>
            <w:r>
              <w:rPr>
                <w:spacing w:val="-2"/>
                <w:sz w:val="24"/>
              </w:rPr>
              <w:t> token/node</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 w:right="5"/>
              <w:jc w:val="center"/>
              <w:rPr>
                <w:sz w:val="24"/>
              </w:rPr>
            </w:pPr>
            <w:r>
              <w:rPr>
                <w:spacing w:val="-2"/>
                <w:sz w:val="24"/>
              </w:rPr>
              <w:t>TBCC(secs)</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9"/>
              <w:jc w:val="center"/>
              <w:rPr>
                <w:sz w:val="24"/>
              </w:rPr>
            </w:pPr>
            <w:r>
              <w:rPr>
                <w:sz w:val="24"/>
              </w:rPr>
              <w:t>mTBCC</w:t>
            </w:r>
            <w:r>
              <w:rPr>
                <w:spacing w:val="-8"/>
                <w:sz w:val="24"/>
              </w:rPr>
              <w:t> </w:t>
            </w:r>
            <w:r>
              <w:rPr>
                <w:spacing w:val="-2"/>
                <w:sz w:val="24"/>
              </w:rPr>
              <w:t>(secs)</w:t>
            </w:r>
          </w:p>
        </w:tc>
        <w:tc>
          <w:tcPr>
            <w:tcW w:w="2271" w:type="dxa"/>
            <w:tcBorders>
              <w:top w:val="single" w:sz="4" w:space="0" w:color="000000"/>
              <w:left w:val="single" w:sz="4" w:space="0" w:color="000000"/>
              <w:bottom w:val="single" w:sz="4" w:space="0" w:color="000000"/>
            </w:tcBorders>
          </w:tcPr>
          <w:p>
            <w:pPr>
              <w:pStyle w:val="TableParagraph"/>
              <w:spacing w:line="268" w:lineRule="exact"/>
              <w:ind w:right="19"/>
              <w:jc w:val="center"/>
              <w:rPr>
                <w:sz w:val="24"/>
              </w:rPr>
            </w:pPr>
            <w:r>
              <w:rPr>
                <w:sz w:val="24"/>
              </w:rPr>
              <w:t>NTT </w:t>
            </w:r>
            <w:r>
              <w:rPr>
                <w:spacing w:val="-2"/>
                <w:sz w:val="24"/>
              </w:rPr>
              <w:t>Improvement</w:t>
            </w:r>
          </w:p>
          <w:p>
            <w:pPr>
              <w:pStyle w:val="TableParagraph"/>
              <w:spacing w:line="261" w:lineRule="exact" w:before="2"/>
              <w:ind w:left="12" w:right="19"/>
              <w:jc w:val="center"/>
              <w:rPr>
                <w:sz w:val="24"/>
              </w:rPr>
            </w:pPr>
            <w:r>
              <w:rPr>
                <w:spacing w:val="-5"/>
                <w:sz w:val="24"/>
              </w:rPr>
              <w:t>(%)</w:t>
            </w:r>
          </w:p>
        </w:tc>
      </w:tr>
      <w:tr>
        <w:trPr>
          <w:trHeight w:val="274" w:hRule="atLeast"/>
        </w:trPr>
        <w:tc>
          <w:tcPr>
            <w:tcW w:w="1846" w:type="dxa"/>
            <w:tcBorders>
              <w:top w:val="single" w:sz="4" w:space="0" w:color="000000"/>
            </w:tcBorders>
          </w:tcPr>
          <w:p>
            <w:pPr>
              <w:pStyle w:val="TableParagraph"/>
              <w:spacing w:line="254" w:lineRule="exact"/>
              <w:ind w:left="12"/>
              <w:jc w:val="center"/>
              <w:rPr>
                <w:sz w:val="24"/>
              </w:rPr>
            </w:pPr>
            <w:r>
              <w:rPr>
                <w:spacing w:val="-5"/>
                <w:sz w:val="24"/>
              </w:rPr>
              <w:t>10</w:t>
            </w:r>
          </w:p>
        </w:tc>
        <w:tc>
          <w:tcPr>
            <w:tcW w:w="1421" w:type="dxa"/>
            <w:tcBorders>
              <w:top w:val="single" w:sz="4" w:space="0" w:color="000000"/>
            </w:tcBorders>
          </w:tcPr>
          <w:p>
            <w:pPr>
              <w:pStyle w:val="TableParagraph"/>
              <w:spacing w:line="254" w:lineRule="exact"/>
              <w:ind w:left="9" w:right="4"/>
              <w:jc w:val="center"/>
              <w:rPr>
                <w:sz w:val="24"/>
              </w:rPr>
            </w:pPr>
            <w:r>
              <w:rPr>
                <w:spacing w:val="-2"/>
                <w:sz w:val="24"/>
              </w:rPr>
              <w:t>1549.76</w:t>
            </w:r>
          </w:p>
        </w:tc>
        <w:tc>
          <w:tcPr>
            <w:tcW w:w="1700" w:type="dxa"/>
            <w:tcBorders>
              <w:top w:val="single" w:sz="4" w:space="0" w:color="000000"/>
            </w:tcBorders>
          </w:tcPr>
          <w:p>
            <w:pPr>
              <w:pStyle w:val="TableParagraph"/>
              <w:spacing w:line="254" w:lineRule="exact"/>
              <w:ind w:right="2"/>
              <w:jc w:val="center"/>
              <w:rPr>
                <w:sz w:val="24"/>
              </w:rPr>
            </w:pPr>
            <w:r>
              <w:rPr>
                <w:spacing w:val="-2"/>
                <w:sz w:val="24"/>
              </w:rPr>
              <w:t>1339.91</w:t>
            </w:r>
          </w:p>
        </w:tc>
        <w:tc>
          <w:tcPr>
            <w:tcW w:w="2271" w:type="dxa"/>
            <w:tcBorders>
              <w:top w:val="single" w:sz="4" w:space="0" w:color="000000"/>
            </w:tcBorders>
          </w:tcPr>
          <w:p>
            <w:pPr>
              <w:pStyle w:val="TableParagraph"/>
              <w:spacing w:line="254" w:lineRule="exact"/>
              <w:ind w:left="2" w:right="2"/>
              <w:jc w:val="center"/>
              <w:rPr>
                <w:sz w:val="24"/>
              </w:rPr>
            </w:pPr>
            <w:r>
              <w:rPr>
                <w:spacing w:val="-2"/>
                <w:sz w:val="24"/>
              </w:rPr>
              <w:t>13.54</w:t>
            </w:r>
          </w:p>
        </w:tc>
      </w:tr>
      <w:tr>
        <w:trPr>
          <w:trHeight w:val="276" w:hRule="atLeast"/>
        </w:trPr>
        <w:tc>
          <w:tcPr>
            <w:tcW w:w="1846" w:type="dxa"/>
          </w:tcPr>
          <w:p>
            <w:pPr>
              <w:pStyle w:val="TableParagraph"/>
              <w:spacing w:line="256" w:lineRule="exact"/>
              <w:ind w:left="12"/>
              <w:jc w:val="center"/>
              <w:rPr>
                <w:sz w:val="24"/>
              </w:rPr>
            </w:pPr>
            <w:r>
              <w:rPr>
                <w:spacing w:val="-5"/>
                <w:sz w:val="24"/>
              </w:rPr>
              <w:t>20</w:t>
            </w:r>
          </w:p>
        </w:tc>
        <w:tc>
          <w:tcPr>
            <w:tcW w:w="1421" w:type="dxa"/>
          </w:tcPr>
          <w:p>
            <w:pPr>
              <w:pStyle w:val="TableParagraph"/>
              <w:spacing w:line="256" w:lineRule="exact"/>
              <w:ind w:left="9" w:right="4"/>
              <w:jc w:val="center"/>
              <w:rPr>
                <w:sz w:val="24"/>
              </w:rPr>
            </w:pPr>
            <w:r>
              <w:rPr>
                <w:spacing w:val="-2"/>
                <w:sz w:val="24"/>
              </w:rPr>
              <w:t>1735.95</w:t>
            </w:r>
          </w:p>
        </w:tc>
        <w:tc>
          <w:tcPr>
            <w:tcW w:w="1700" w:type="dxa"/>
          </w:tcPr>
          <w:p>
            <w:pPr>
              <w:pStyle w:val="TableParagraph"/>
              <w:spacing w:line="256" w:lineRule="exact"/>
              <w:ind w:right="2"/>
              <w:jc w:val="center"/>
              <w:rPr>
                <w:sz w:val="24"/>
              </w:rPr>
            </w:pPr>
            <w:r>
              <w:rPr>
                <w:spacing w:val="-2"/>
                <w:sz w:val="24"/>
              </w:rPr>
              <w:t>1543.74</w:t>
            </w:r>
          </w:p>
        </w:tc>
        <w:tc>
          <w:tcPr>
            <w:tcW w:w="2271" w:type="dxa"/>
          </w:tcPr>
          <w:p>
            <w:pPr>
              <w:pStyle w:val="TableParagraph"/>
              <w:spacing w:line="256" w:lineRule="exact"/>
              <w:ind w:left="2" w:right="2"/>
              <w:jc w:val="center"/>
              <w:rPr>
                <w:sz w:val="24"/>
              </w:rPr>
            </w:pPr>
            <w:r>
              <w:rPr>
                <w:spacing w:val="-2"/>
                <w:sz w:val="24"/>
              </w:rPr>
              <w:t>11.07</w:t>
            </w:r>
          </w:p>
        </w:tc>
      </w:tr>
      <w:tr>
        <w:trPr>
          <w:trHeight w:val="276" w:hRule="atLeast"/>
        </w:trPr>
        <w:tc>
          <w:tcPr>
            <w:tcW w:w="1846" w:type="dxa"/>
          </w:tcPr>
          <w:p>
            <w:pPr>
              <w:pStyle w:val="TableParagraph"/>
              <w:spacing w:line="256" w:lineRule="exact"/>
              <w:ind w:left="12"/>
              <w:jc w:val="center"/>
              <w:rPr>
                <w:sz w:val="24"/>
              </w:rPr>
            </w:pPr>
            <w:r>
              <w:rPr>
                <w:spacing w:val="-5"/>
                <w:sz w:val="24"/>
              </w:rPr>
              <w:t>40</w:t>
            </w:r>
          </w:p>
        </w:tc>
        <w:tc>
          <w:tcPr>
            <w:tcW w:w="1421" w:type="dxa"/>
          </w:tcPr>
          <w:p>
            <w:pPr>
              <w:pStyle w:val="TableParagraph"/>
              <w:spacing w:line="256" w:lineRule="exact"/>
              <w:ind w:left="9" w:right="4"/>
              <w:jc w:val="center"/>
              <w:rPr>
                <w:sz w:val="24"/>
              </w:rPr>
            </w:pPr>
            <w:r>
              <w:rPr>
                <w:spacing w:val="-2"/>
                <w:sz w:val="24"/>
              </w:rPr>
              <w:t>2060.15</w:t>
            </w:r>
          </w:p>
        </w:tc>
        <w:tc>
          <w:tcPr>
            <w:tcW w:w="1700" w:type="dxa"/>
          </w:tcPr>
          <w:p>
            <w:pPr>
              <w:pStyle w:val="TableParagraph"/>
              <w:spacing w:line="256" w:lineRule="exact"/>
              <w:ind w:right="2"/>
              <w:jc w:val="center"/>
              <w:rPr>
                <w:sz w:val="24"/>
              </w:rPr>
            </w:pPr>
            <w:r>
              <w:rPr>
                <w:spacing w:val="-2"/>
                <w:sz w:val="24"/>
              </w:rPr>
              <w:t>1950.54</w:t>
            </w:r>
          </w:p>
        </w:tc>
        <w:tc>
          <w:tcPr>
            <w:tcW w:w="2271" w:type="dxa"/>
          </w:tcPr>
          <w:p>
            <w:pPr>
              <w:pStyle w:val="TableParagraph"/>
              <w:spacing w:line="256" w:lineRule="exact"/>
              <w:ind w:right="2"/>
              <w:jc w:val="center"/>
              <w:rPr>
                <w:sz w:val="24"/>
              </w:rPr>
            </w:pPr>
            <w:r>
              <w:rPr>
                <w:spacing w:val="-4"/>
                <w:sz w:val="24"/>
              </w:rPr>
              <w:t>5.32</w:t>
            </w:r>
          </w:p>
        </w:tc>
      </w:tr>
      <w:tr>
        <w:trPr>
          <w:trHeight w:val="275" w:hRule="atLeast"/>
        </w:trPr>
        <w:tc>
          <w:tcPr>
            <w:tcW w:w="1846" w:type="dxa"/>
          </w:tcPr>
          <w:p>
            <w:pPr>
              <w:pStyle w:val="TableParagraph"/>
              <w:spacing w:line="256" w:lineRule="exact"/>
              <w:ind w:left="12"/>
              <w:jc w:val="center"/>
              <w:rPr>
                <w:sz w:val="24"/>
              </w:rPr>
            </w:pPr>
            <w:r>
              <w:rPr>
                <w:spacing w:val="-5"/>
                <w:sz w:val="24"/>
              </w:rPr>
              <w:t>60</w:t>
            </w:r>
          </w:p>
        </w:tc>
        <w:tc>
          <w:tcPr>
            <w:tcW w:w="1421" w:type="dxa"/>
          </w:tcPr>
          <w:p>
            <w:pPr>
              <w:pStyle w:val="TableParagraph"/>
              <w:spacing w:line="256" w:lineRule="exact"/>
              <w:ind w:left="9" w:right="4"/>
              <w:jc w:val="center"/>
              <w:rPr>
                <w:sz w:val="24"/>
              </w:rPr>
            </w:pPr>
            <w:r>
              <w:rPr>
                <w:spacing w:val="-2"/>
                <w:sz w:val="24"/>
              </w:rPr>
              <w:t>2329.08</w:t>
            </w:r>
          </w:p>
        </w:tc>
        <w:tc>
          <w:tcPr>
            <w:tcW w:w="1700" w:type="dxa"/>
          </w:tcPr>
          <w:p>
            <w:pPr>
              <w:pStyle w:val="TableParagraph"/>
              <w:spacing w:line="256" w:lineRule="exact"/>
              <w:ind w:right="2"/>
              <w:jc w:val="center"/>
              <w:rPr>
                <w:sz w:val="24"/>
              </w:rPr>
            </w:pPr>
            <w:r>
              <w:rPr>
                <w:spacing w:val="-2"/>
                <w:sz w:val="24"/>
              </w:rPr>
              <w:t>2206.32</w:t>
            </w:r>
          </w:p>
        </w:tc>
        <w:tc>
          <w:tcPr>
            <w:tcW w:w="2271" w:type="dxa"/>
          </w:tcPr>
          <w:p>
            <w:pPr>
              <w:pStyle w:val="TableParagraph"/>
              <w:spacing w:line="256" w:lineRule="exact"/>
              <w:ind w:right="2"/>
              <w:jc w:val="center"/>
              <w:rPr>
                <w:sz w:val="24"/>
              </w:rPr>
            </w:pPr>
            <w:r>
              <w:rPr>
                <w:spacing w:val="-4"/>
                <w:sz w:val="24"/>
              </w:rPr>
              <w:t>5.27</w:t>
            </w:r>
          </w:p>
        </w:tc>
      </w:tr>
      <w:tr>
        <w:trPr>
          <w:trHeight w:val="276" w:hRule="atLeast"/>
        </w:trPr>
        <w:tc>
          <w:tcPr>
            <w:tcW w:w="1846" w:type="dxa"/>
          </w:tcPr>
          <w:p>
            <w:pPr>
              <w:pStyle w:val="TableParagraph"/>
              <w:spacing w:line="256" w:lineRule="exact"/>
              <w:ind w:left="12"/>
              <w:jc w:val="center"/>
              <w:rPr>
                <w:sz w:val="24"/>
              </w:rPr>
            </w:pPr>
            <w:r>
              <w:rPr>
                <w:spacing w:val="-5"/>
                <w:sz w:val="24"/>
              </w:rPr>
              <w:t>80</w:t>
            </w:r>
          </w:p>
        </w:tc>
        <w:tc>
          <w:tcPr>
            <w:tcW w:w="1421" w:type="dxa"/>
          </w:tcPr>
          <w:p>
            <w:pPr>
              <w:pStyle w:val="TableParagraph"/>
              <w:spacing w:line="256" w:lineRule="exact"/>
              <w:ind w:left="9" w:right="4"/>
              <w:jc w:val="center"/>
              <w:rPr>
                <w:sz w:val="24"/>
              </w:rPr>
            </w:pPr>
            <w:r>
              <w:rPr>
                <w:spacing w:val="-2"/>
                <w:sz w:val="24"/>
              </w:rPr>
              <w:t>2329.43</w:t>
            </w:r>
          </w:p>
        </w:tc>
        <w:tc>
          <w:tcPr>
            <w:tcW w:w="1700" w:type="dxa"/>
          </w:tcPr>
          <w:p>
            <w:pPr>
              <w:pStyle w:val="TableParagraph"/>
              <w:spacing w:line="256" w:lineRule="exact"/>
              <w:ind w:right="2"/>
              <w:jc w:val="center"/>
              <w:rPr>
                <w:sz w:val="24"/>
              </w:rPr>
            </w:pPr>
            <w:r>
              <w:rPr>
                <w:spacing w:val="-2"/>
                <w:sz w:val="24"/>
              </w:rPr>
              <w:t>2206.61</w:t>
            </w:r>
          </w:p>
        </w:tc>
        <w:tc>
          <w:tcPr>
            <w:tcW w:w="2271" w:type="dxa"/>
          </w:tcPr>
          <w:p>
            <w:pPr>
              <w:pStyle w:val="TableParagraph"/>
              <w:spacing w:line="256" w:lineRule="exact"/>
              <w:ind w:right="2"/>
              <w:jc w:val="center"/>
              <w:rPr>
                <w:sz w:val="24"/>
              </w:rPr>
            </w:pPr>
            <w:r>
              <w:rPr>
                <w:spacing w:val="-4"/>
                <w:sz w:val="24"/>
              </w:rPr>
              <w:t>5.27</w:t>
            </w:r>
          </w:p>
        </w:tc>
      </w:tr>
      <w:tr>
        <w:trPr>
          <w:trHeight w:val="277" w:hRule="atLeast"/>
        </w:trPr>
        <w:tc>
          <w:tcPr>
            <w:tcW w:w="1846" w:type="dxa"/>
            <w:tcBorders>
              <w:bottom w:val="single" w:sz="4" w:space="0" w:color="000000"/>
            </w:tcBorders>
          </w:tcPr>
          <w:p>
            <w:pPr>
              <w:pStyle w:val="TableParagraph"/>
              <w:spacing w:line="258" w:lineRule="exact"/>
              <w:ind w:left="12" w:right="5"/>
              <w:jc w:val="center"/>
              <w:rPr>
                <w:sz w:val="24"/>
              </w:rPr>
            </w:pPr>
            <w:r>
              <w:rPr>
                <w:spacing w:val="-5"/>
                <w:sz w:val="24"/>
              </w:rPr>
              <w:t>100</w:t>
            </w:r>
          </w:p>
        </w:tc>
        <w:tc>
          <w:tcPr>
            <w:tcW w:w="1421" w:type="dxa"/>
            <w:tcBorders>
              <w:bottom w:val="single" w:sz="4" w:space="0" w:color="000000"/>
            </w:tcBorders>
          </w:tcPr>
          <w:p>
            <w:pPr>
              <w:pStyle w:val="TableParagraph"/>
              <w:spacing w:line="258" w:lineRule="exact"/>
              <w:ind w:left="9" w:right="4"/>
              <w:jc w:val="center"/>
              <w:rPr>
                <w:sz w:val="24"/>
              </w:rPr>
            </w:pPr>
            <w:r>
              <w:rPr>
                <w:spacing w:val="-2"/>
                <w:sz w:val="24"/>
              </w:rPr>
              <w:t>2329.18</w:t>
            </w:r>
          </w:p>
        </w:tc>
        <w:tc>
          <w:tcPr>
            <w:tcW w:w="1700" w:type="dxa"/>
            <w:tcBorders>
              <w:bottom w:val="single" w:sz="4" w:space="0" w:color="000000"/>
            </w:tcBorders>
          </w:tcPr>
          <w:p>
            <w:pPr>
              <w:pStyle w:val="TableParagraph"/>
              <w:spacing w:line="258" w:lineRule="exact"/>
              <w:ind w:right="2"/>
              <w:jc w:val="center"/>
              <w:rPr>
                <w:sz w:val="24"/>
              </w:rPr>
            </w:pPr>
            <w:r>
              <w:rPr>
                <w:spacing w:val="-2"/>
                <w:sz w:val="24"/>
              </w:rPr>
              <w:t>2206.11</w:t>
            </w:r>
          </w:p>
        </w:tc>
        <w:tc>
          <w:tcPr>
            <w:tcW w:w="2271" w:type="dxa"/>
            <w:tcBorders>
              <w:bottom w:val="single" w:sz="4" w:space="0" w:color="000000"/>
            </w:tcBorders>
          </w:tcPr>
          <w:p>
            <w:pPr>
              <w:pStyle w:val="TableParagraph"/>
              <w:spacing w:line="258" w:lineRule="exact"/>
              <w:ind w:right="2"/>
              <w:jc w:val="center"/>
              <w:rPr>
                <w:sz w:val="24"/>
              </w:rPr>
            </w:pPr>
            <w:r>
              <w:rPr>
                <w:spacing w:val="-4"/>
                <w:sz w:val="24"/>
              </w:rPr>
              <w:t>5.28</w:t>
            </w:r>
          </w:p>
        </w:tc>
      </w:tr>
    </w:tbl>
    <w:p>
      <w:pPr>
        <w:pStyle w:val="BodyText"/>
        <w:spacing w:before="178"/>
      </w:pPr>
    </w:p>
    <w:p>
      <w:pPr>
        <w:pStyle w:val="BodyText"/>
        <w:spacing w:before="1"/>
        <w:ind w:left="540"/>
      </w:pPr>
      <w:r>
        <w:rPr/>
        <w:t>An</w:t>
      </w:r>
      <w:r>
        <w:rPr>
          <w:spacing w:val="-7"/>
        </w:rPr>
        <w:t> </w:t>
      </w:r>
      <w:r>
        <w:rPr/>
        <w:t>average</w:t>
      </w:r>
      <w:r>
        <w:rPr>
          <w:spacing w:val="-2"/>
        </w:rPr>
        <w:t> </w:t>
      </w:r>
      <w:r>
        <w:rPr/>
        <w:t>of</w:t>
      </w:r>
      <w:r>
        <w:rPr>
          <w:spacing w:val="-8"/>
        </w:rPr>
        <w:t> </w:t>
      </w:r>
      <w:r>
        <w:rPr/>
        <w:t>7.63%</w:t>
      </w:r>
      <w:r>
        <w:rPr>
          <w:spacing w:val="-1"/>
        </w:rPr>
        <w:t> </w:t>
      </w:r>
      <w:r>
        <w:rPr/>
        <w:t>network</w:t>
      </w:r>
      <w:r>
        <w:rPr>
          <w:spacing w:val="-4"/>
        </w:rPr>
        <w:t> </w:t>
      </w:r>
      <w:r>
        <w:rPr/>
        <w:t>transit</w:t>
      </w:r>
      <w:r>
        <w:rPr>
          <w:spacing w:val="4"/>
        </w:rPr>
        <w:t> </w:t>
      </w:r>
      <w:r>
        <w:rPr/>
        <w:t>time</w:t>
      </w:r>
      <w:r>
        <w:rPr>
          <w:spacing w:val="2"/>
        </w:rPr>
        <w:t> </w:t>
      </w:r>
      <w:r>
        <w:rPr/>
        <w:t>improvement</w:t>
      </w:r>
      <w:r>
        <w:rPr>
          <w:spacing w:val="4"/>
        </w:rPr>
        <w:t> </w:t>
      </w:r>
      <w:r>
        <w:rPr/>
        <w:t>was</w:t>
      </w:r>
      <w:r>
        <w:rPr>
          <w:spacing w:val="-4"/>
        </w:rPr>
        <w:t> </w:t>
      </w:r>
      <w:r>
        <w:rPr/>
        <w:t>obtained</w:t>
      </w:r>
      <w:r>
        <w:rPr>
          <w:spacing w:val="-1"/>
        </w:rPr>
        <w:t> </w:t>
      </w:r>
      <w:r>
        <w:rPr/>
        <w:t>over the</w:t>
      </w:r>
      <w:r>
        <w:rPr>
          <w:spacing w:val="-2"/>
        </w:rPr>
        <w:t> </w:t>
      </w:r>
      <w:r>
        <w:rPr/>
        <w:t>standard</w:t>
      </w:r>
      <w:r>
        <w:rPr>
          <w:spacing w:val="-1"/>
        </w:rPr>
        <w:t> </w:t>
      </w:r>
      <w:r>
        <w:rPr>
          <w:spacing w:val="-4"/>
        </w:rPr>
        <w:t>TBCC</w:t>
      </w:r>
    </w:p>
    <w:p>
      <w:pPr>
        <w:spacing w:after="0"/>
        <w:sectPr>
          <w:pgSz w:w="12240" w:h="15840"/>
          <w:pgMar w:header="0" w:footer="1012" w:top="1360" w:bottom="1200" w:left="900" w:right="80"/>
        </w:sectPr>
      </w:pPr>
    </w:p>
    <w:p>
      <w:pPr>
        <w:pStyle w:val="Heading1"/>
        <w:spacing w:line="616" w:lineRule="auto"/>
        <w:ind w:left="2802" w:right="3527" w:firstLine="1517"/>
        <w:jc w:val="left"/>
      </w:pPr>
      <w:bookmarkStart w:name="_TOC_250005" w:id="46"/>
      <w:r>
        <w:rPr/>
        <w:t>CHAPTER FIVE CONCLUSION</w:t>
      </w:r>
      <w:r>
        <w:rPr>
          <w:spacing w:val="-15"/>
        </w:rPr>
        <w:t> </w:t>
      </w:r>
      <w:r>
        <w:rPr/>
        <w:t>AND</w:t>
      </w:r>
      <w:r>
        <w:rPr>
          <w:spacing w:val="-15"/>
        </w:rPr>
        <w:t> </w:t>
      </w:r>
      <w:bookmarkEnd w:id="46"/>
      <w:r>
        <w:rPr/>
        <w:t>RECOMMENDATIONS</w:t>
      </w:r>
    </w:p>
    <w:p>
      <w:pPr>
        <w:pStyle w:val="Heading2"/>
        <w:numPr>
          <w:ilvl w:val="1"/>
          <w:numId w:val="19"/>
        </w:numPr>
        <w:tabs>
          <w:tab w:pos="1260" w:val="left" w:leader="none"/>
        </w:tabs>
        <w:spacing w:line="240" w:lineRule="auto" w:before="7" w:after="0"/>
        <w:ind w:left="1260" w:right="0" w:hanging="720"/>
        <w:jc w:val="both"/>
      </w:pPr>
      <w:bookmarkStart w:name="_TOC_250004" w:id="47"/>
      <w:bookmarkEnd w:id="47"/>
      <w:r>
        <w:rPr>
          <w:spacing w:val="-2"/>
        </w:rPr>
        <w:t>Summary</w:t>
      </w:r>
    </w:p>
    <w:p>
      <w:pPr>
        <w:pStyle w:val="BodyText"/>
        <w:spacing w:before="149"/>
        <w:rPr>
          <w:b/>
        </w:rPr>
      </w:pPr>
    </w:p>
    <w:p>
      <w:pPr>
        <w:pStyle w:val="BodyText"/>
        <w:spacing w:line="480" w:lineRule="auto"/>
        <w:ind w:left="540" w:right="1349"/>
        <w:jc w:val="both"/>
      </w:pPr>
      <w:r>
        <w:rPr/>
        <w:t>This research is aimed at the development of a modified token-based congestion control</w:t>
      </w:r>
      <w:r>
        <w:rPr>
          <w:spacing w:val="-1"/>
        </w:rPr>
        <w:t> </w:t>
      </w:r>
      <w:r>
        <w:rPr/>
        <w:t>scheme with adaptive forwarding for addressing the problem of dropped messages in OppNets. Results obtained for both dropped messages and network transit time at different network connectivity via the GCC metrics expressed in percentage showed substantial minimization in</w:t>
      </w:r>
      <w:r>
        <w:rPr>
          <w:spacing w:val="40"/>
        </w:rPr>
        <w:t> </w:t>
      </w:r>
      <w:r>
        <w:rPr/>
        <w:t>the number of dropped messages and network transit time when compare with the conventional TBCC </w:t>
      </w:r>
      <w:r>
        <w:rPr>
          <w:spacing w:val="-2"/>
        </w:rPr>
        <w:t>algorithm.</w:t>
      </w:r>
    </w:p>
    <w:p>
      <w:pPr>
        <w:pStyle w:val="Heading2"/>
        <w:numPr>
          <w:ilvl w:val="1"/>
          <w:numId w:val="19"/>
        </w:numPr>
        <w:tabs>
          <w:tab w:pos="1260" w:val="left" w:leader="none"/>
        </w:tabs>
        <w:spacing w:line="240" w:lineRule="auto" w:before="169" w:after="0"/>
        <w:ind w:left="1260" w:right="0" w:hanging="720"/>
        <w:jc w:val="both"/>
      </w:pPr>
      <w:bookmarkStart w:name="_TOC_250003" w:id="48"/>
      <w:bookmarkEnd w:id="48"/>
      <w:r>
        <w:rPr>
          <w:spacing w:val="-2"/>
        </w:rPr>
        <w:t>Conclusion</w:t>
      </w:r>
    </w:p>
    <w:p>
      <w:pPr>
        <w:pStyle w:val="BodyText"/>
        <w:spacing w:before="154"/>
        <w:rPr>
          <w:b/>
        </w:rPr>
      </w:pPr>
    </w:p>
    <w:p>
      <w:pPr>
        <w:pStyle w:val="BodyText"/>
        <w:spacing w:line="480" w:lineRule="auto"/>
        <w:ind w:left="540" w:right="1349"/>
        <w:jc w:val="both"/>
      </w:pPr>
      <w:r>
        <w:rPr/>
        <w:t>The modified token-based scheme was developed by hybridizing adaptive forwarding into the conventional token-based congestion control mechanism. The modified scheme was simulated and its results obtained compared with the conventional token-based scheme based the Helsinki simulation region. The results showed that dropped message was reduced by 13.91% at QS-10, 10.78% at QS-20, 5.68% at QS-30 and 4.22% at QS-40 respectively.</w:t>
      </w:r>
      <w:r>
        <w:rPr>
          <w:spacing w:val="40"/>
        </w:rPr>
        <w:t> </w:t>
      </w:r>
      <w:r>
        <w:rPr/>
        <w:t>In addition 8.34% at 0.5 GCC, 2.19% at 0.6 GCC, 4.61% at 0.7GCC, and 7.63% at 0.8GCC respectively reduction in network</w:t>
      </w:r>
      <w:r>
        <w:rPr>
          <w:spacing w:val="-10"/>
        </w:rPr>
        <w:t> </w:t>
      </w:r>
      <w:r>
        <w:rPr/>
        <w:t>transit time, when</w:t>
      </w:r>
      <w:r>
        <w:rPr>
          <w:spacing w:val="-5"/>
        </w:rPr>
        <w:t> </w:t>
      </w:r>
      <w:r>
        <w:rPr/>
        <w:t>compared with</w:t>
      </w:r>
      <w:r>
        <w:rPr>
          <w:spacing w:val="-5"/>
        </w:rPr>
        <w:t> </w:t>
      </w:r>
      <w:r>
        <w:rPr/>
        <w:t>the</w:t>
      </w:r>
      <w:r>
        <w:rPr>
          <w:spacing w:val="-1"/>
        </w:rPr>
        <w:t> </w:t>
      </w:r>
      <w:r>
        <w:rPr/>
        <w:t>conventional</w:t>
      </w:r>
      <w:r>
        <w:rPr>
          <w:spacing w:val="-5"/>
        </w:rPr>
        <w:t> </w:t>
      </w:r>
      <w:r>
        <w:rPr/>
        <w:t>token-based congestion</w:t>
      </w:r>
      <w:r>
        <w:rPr>
          <w:spacing w:val="-5"/>
        </w:rPr>
        <w:t> </w:t>
      </w:r>
      <w:r>
        <w:rPr/>
        <w:t>control</w:t>
      </w:r>
      <w:r>
        <w:rPr>
          <w:spacing w:val="-9"/>
        </w:rPr>
        <w:t> </w:t>
      </w:r>
      <w:r>
        <w:rPr/>
        <w:t>using Helsinki Region. Which indicates improvement as proposed.</w:t>
      </w:r>
    </w:p>
    <w:p>
      <w:pPr>
        <w:pStyle w:val="Heading2"/>
        <w:numPr>
          <w:ilvl w:val="1"/>
          <w:numId w:val="19"/>
        </w:numPr>
        <w:tabs>
          <w:tab w:pos="1260" w:val="left" w:leader="none"/>
        </w:tabs>
        <w:spacing w:line="240" w:lineRule="auto" w:before="170" w:after="0"/>
        <w:ind w:left="1260" w:right="0" w:hanging="720"/>
        <w:jc w:val="both"/>
      </w:pPr>
      <w:bookmarkStart w:name="_TOC_250002" w:id="49"/>
      <w:bookmarkEnd w:id="49"/>
      <w:r>
        <w:rPr>
          <w:spacing w:val="-2"/>
        </w:rPr>
        <w:t>Limitation</w:t>
      </w:r>
    </w:p>
    <w:p>
      <w:pPr>
        <w:pStyle w:val="BodyText"/>
        <w:spacing w:before="154"/>
        <w:rPr>
          <w:b/>
        </w:rPr>
      </w:pPr>
    </w:p>
    <w:p>
      <w:pPr>
        <w:pStyle w:val="BodyText"/>
        <w:ind w:left="540"/>
        <w:jc w:val="both"/>
      </w:pPr>
      <w:r>
        <w:rPr/>
        <w:t>The</w:t>
      </w:r>
      <w:r>
        <w:rPr>
          <w:spacing w:val="2"/>
        </w:rPr>
        <w:t> </w:t>
      </w:r>
      <w:r>
        <w:rPr/>
        <w:t>limitations</w:t>
      </w:r>
      <w:r>
        <w:rPr>
          <w:spacing w:val="-3"/>
        </w:rPr>
        <w:t> </w:t>
      </w:r>
      <w:r>
        <w:rPr/>
        <w:t>associated</w:t>
      </w:r>
      <w:r>
        <w:rPr>
          <w:spacing w:val="-6"/>
        </w:rPr>
        <w:t> </w:t>
      </w:r>
      <w:r>
        <w:rPr/>
        <w:t>to</w:t>
      </w:r>
      <w:r>
        <w:rPr>
          <w:spacing w:val="-1"/>
        </w:rPr>
        <w:t> </w:t>
      </w:r>
      <w:r>
        <w:rPr/>
        <w:t>this</w:t>
      </w:r>
      <w:r>
        <w:rPr>
          <w:spacing w:val="-4"/>
        </w:rPr>
        <w:t> </w:t>
      </w:r>
      <w:r>
        <w:rPr/>
        <w:t>research</w:t>
      </w:r>
      <w:r>
        <w:rPr>
          <w:spacing w:val="-6"/>
        </w:rPr>
        <w:t> </w:t>
      </w:r>
      <w:r>
        <w:rPr/>
        <w:t>work</w:t>
      </w:r>
      <w:r>
        <w:rPr>
          <w:spacing w:val="-1"/>
        </w:rPr>
        <w:t> </w:t>
      </w:r>
      <w:r>
        <w:rPr/>
        <w:t>are</w:t>
      </w:r>
      <w:r>
        <w:rPr>
          <w:spacing w:val="-2"/>
        </w:rPr>
        <w:t> </w:t>
      </w:r>
      <w:r>
        <w:rPr/>
        <w:t>enumerated</w:t>
      </w:r>
      <w:r>
        <w:rPr>
          <w:spacing w:val="-1"/>
        </w:rPr>
        <w:t> </w:t>
      </w:r>
      <w:r>
        <w:rPr>
          <w:spacing w:val="-2"/>
        </w:rPr>
        <w:t>below:</w:t>
      </w:r>
    </w:p>
    <w:p>
      <w:pPr>
        <w:spacing w:after="0"/>
        <w:jc w:val="both"/>
        <w:sectPr>
          <w:pgSz w:w="12240" w:h="15840"/>
          <w:pgMar w:header="0" w:footer="1012" w:top="1380" w:bottom="1200" w:left="900" w:right="80"/>
        </w:sectPr>
      </w:pPr>
    </w:p>
    <w:p>
      <w:pPr>
        <w:pStyle w:val="ListParagraph"/>
        <w:numPr>
          <w:ilvl w:val="2"/>
          <w:numId w:val="19"/>
        </w:numPr>
        <w:tabs>
          <w:tab w:pos="1261" w:val="left" w:leader="none"/>
        </w:tabs>
        <w:spacing w:line="480" w:lineRule="auto" w:before="72" w:after="0"/>
        <w:ind w:left="1261" w:right="1359" w:hanging="486"/>
        <w:jc w:val="left"/>
        <w:rPr>
          <w:sz w:val="24"/>
        </w:rPr>
      </w:pPr>
      <w:r>
        <w:rPr>
          <w:sz w:val="24"/>
        </w:rPr>
        <w:t>Map importation</w:t>
      </w:r>
      <w:r>
        <w:rPr>
          <w:spacing w:val="-2"/>
          <w:sz w:val="24"/>
        </w:rPr>
        <w:t> </w:t>
      </w:r>
      <w:r>
        <w:rPr>
          <w:sz w:val="24"/>
        </w:rPr>
        <w:t>into ONE simulator</w:t>
      </w:r>
      <w:r>
        <w:rPr>
          <w:spacing w:val="-1"/>
          <w:sz w:val="24"/>
        </w:rPr>
        <w:t> </w:t>
      </w:r>
      <w:r>
        <w:rPr>
          <w:sz w:val="24"/>
        </w:rPr>
        <w:t>was</w:t>
      </w:r>
      <w:r>
        <w:rPr>
          <w:spacing w:val="-4"/>
          <w:sz w:val="24"/>
        </w:rPr>
        <w:t> </w:t>
      </w:r>
      <w:r>
        <w:rPr>
          <w:sz w:val="24"/>
        </w:rPr>
        <w:t>a challenged, therefore, I</w:t>
      </w:r>
      <w:r>
        <w:rPr>
          <w:spacing w:val="-1"/>
          <w:sz w:val="24"/>
        </w:rPr>
        <w:t> </w:t>
      </w:r>
      <w:r>
        <w:rPr>
          <w:sz w:val="24"/>
        </w:rPr>
        <w:t>am</w:t>
      </w:r>
      <w:r>
        <w:rPr>
          <w:spacing w:val="-10"/>
          <w:sz w:val="24"/>
        </w:rPr>
        <w:t> </w:t>
      </w:r>
      <w:r>
        <w:rPr>
          <w:sz w:val="24"/>
        </w:rPr>
        <w:t>constrained</w:t>
      </w:r>
      <w:r>
        <w:rPr>
          <w:spacing w:val="-2"/>
          <w:sz w:val="24"/>
        </w:rPr>
        <w:t> </w:t>
      </w:r>
      <w:r>
        <w:rPr>
          <w:sz w:val="24"/>
        </w:rPr>
        <w:t>to use the Helsinki default map.</w:t>
      </w:r>
    </w:p>
    <w:p>
      <w:pPr>
        <w:pStyle w:val="ListParagraph"/>
        <w:numPr>
          <w:ilvl w:val="2"/>
          <w:numId w:val="19"/>
        </w:numPr>
        <w:tabs>
          <w:tab w:pos="1261" w:val="left" w:leader="none"/>
        </w:tabs>
        <w:spacing w:line="480" w:lineRule="auto" w:before="1" w:after="0"/>
        <w:ind w:left="1261" w:right="1360" w:hanging="553"/>
        <w:jc w:val="left"/>
        <w:rPr>
          <w:sz w:val="24"/>
        </w:rPr>
      </w:pPr>
      <w:r>
        <w:rPr>
          <w:sz w:val="24"/>
        </w:rPr>
        <w:t>Nodes</w:t>
      </w:r>
      <w:r>
        <w:rPr>
          <w:spacing w:val="40"/>
          <w:sz w:val="24"/>
        </w:rPr>
        <w:t> </w:t>
      </w:r>
      <w:r>
        <w:rPr>
          <w:sz w:val="24"/>
        </w:rPr>
        <w:t>are</w:t>
      </w:r>
      <w:r>
        <w:rPr>
          <w:spacing w:val="40"/>
          <w:sz w:val="24"/>
        </w:rPr>
        <w:t> </w:t>
      </w:r>
      <w:r>
        <w:rPr>
          <w:sz w:val="24"/>
        </w:rPr>
        <w:t>constrained</w:t>
      </w:r>
      <w:r>
        <w:rPr>
          <w:spacing w:val="40"/>
          <w:sz w:val="24"/>
        </w:rPr>
        <w:t> </w:t>
      </w:r>
      <w:r>
        <w:rPr>
          <w:sz w:val="24"/>
        </w:rPr>
        <w:t>to</w:t>
      </w:r>
      <w:r>
        <w:rPr>
          <w:spacing w:val="40"/>
          <w:sz w:val="24"/>
        </w:rPr>
        <w:t> </w:t>
      </w:r>
      <w:r>
        <w:rPr>
          <w:sz w:val="24"/>
        </w:rPr>
        <w:t>land</w:t>
      </w:r>
      <w:r>
        <w:rPr>
          <w:spacing w:val="40"/>
          <w:sz w:val="24"/>
        </w:rPr>
        <w:t> </w:t>
      </w:r>
      <w:r>
        <w:rPr>
          <w:sz w:val="24"/>
        </w:rPr>
        <w:t>movement</w:t>
      </w:r>
      <w:r>
        <w:rPr>
          <w:spacing w:val="40"/>
          <w:sz w:val="24"/>
        </w:rPr>
        <w:t> </w:t>
      </w:r>
      <w:r>
        <w:rPr>
          <w:sz w:val="24"/>
        </w:rPr>
        <w:t>therefore</w:t>
      </w:r>
      <w:r>
        <w:rPr>
          <w:spacing w:val="40"/>
          <w:sz w:val="24"/>
        </w:rPr>
        <w:t> </w:t>
      </w:r>
      <w:r>
        <w:rPr>
          <w:sz w:val="24"/>
        </w:rPr>
        <w:t>flying</w:t>
      </w:r>
      <w:r>
        <w:rPr>
          <w:spacing w:val="40"/>
          <w:sz w:val="24"/>
        </w:rPr>
        <w:t> </w:t>
      </w:r>
      <w:r>
        <w:rPr>
          <w:sz w:val="24"/>
        </w:rPr>
        <w:t>nodes</w:t>
      </w:r>
      <w:r>
        <w:rPr>
          <w:spacing w:val="40"/>
          <w:sz w:val="24"/>
        </w:rPr>
        <w:t> </w:t>
      </w:r>
      <w:r>
        <w:rPr>
          <w:sz w:val="24"/>
        </w:rPr>
        <w:t>are</w:t>
      </w:r>
      <w:r>
        <w:rPr>
          <w:spacing w:val="40"/>
          <w:sz w:val="24"/>
        </w:rPr>
        <w:t> </w:t>
      </w:r>
      <w:r>
        <w:rPr>
          <w:sz w:val="24"/>
        </w:rPr>
        <w:t>challenged</w:t>
      </w:r>
      <w:r>
        <w:rPr>
          <w:spacing w:val="40"/>
          <w:sz w:val="24"/>
        </w:rPr>
        <w:t> </w:t>
      </w:r>
      <w:r>
        <w:rPr>
          <w:sz w:val="24"/>
        </w:rPr>
        <w:t>like </w:t>
      </w:r>
      <w:r>
        <w:rPr>
          <w:spacing w:val="-2"/>
          <w:sz w:val="24"/>
        </w:rPr>
        <w:t>aircraft.</w:t>
      </w:r>
    </w:p>
    <w:p>
      <w:pPr>
        <w:pStyle w:val="ListParagraph"/>
        <w:numPr>
          <w:ilvl w:val="2"/>
          <w:numId w:val="19"/>
        </w:numPr>
        <w:tabs>
          <w:tab w:pos="1261" w:val="left" w:leader="none"/>
        </w:tabs>
        <w:spacing w:line="484" w:lineRule="auto" w:before="0" w:after="0"/>
        <w:ind w:left="1261" w:right="1350" w:hanging="620"/>
        <w:jc w:val="left"/>
        <w:rPr>
          <w:sz w:val="24"/>
        </w:rPr>
      </w:pPr>
      <w:r>
        <w:rPr>
          <w:sz w:val="24"/>
        </w:rPr>
        <w:t>Due</w:t>
      </w:r>
      <w:r>
        <w:rPr>
          <w:spacing w:val="80"/>
          <w:sz w:val="24"/>
        </w:rPr>
        <w:t> </w:t>
      </w:r>
      <w:r>
        <w:rPr>
          <w:sz w:val="24"/>
        </w:rPr>
        <w:t>to</w:t>
      </w:r>
      <w:r>
        <w:rPr>
          <w:spacing w:val="80"/>
          <w:sz w:val="24"/>
        </w:rPr>
        <w:t> </w:t>
      </w:r>
      <w:r>
        <w:rPr>
          <w:sz w:val="24"/>
        </w:rPr>
        <w:t>overwhelming</w:t>
      </w:r>
      <w:r>
        <w:rPr>
          <w:spacing w:val="80"/>
          <w:sz w:val="24"/>
        </w:rPr>
        <w:t> </w:t>
      </w:r>
      <w:r>
        <w:rPr>
          <w:sz w:val="24"/>
        </w:rPr>
        <w:t>of</w:t>
      </w:r>
      <w:r>
        <w:rPr>
          <w:spacing w:val="80"/>
          <w:sz w:val="24"/>
        </w:rPr>
        <w:t> </w:t>
      </w:r>
      <w:r>
        <w:rPr>
          <w:sz w:val="24"/>
        </w:rPr>
        <w:t>buffer</w:t>
      </w:r>
      <w:r>
        <w:rPr>
          <w:spacing w:val="80"/>
          <w:sz w:val="24"/>
        </w:rPr>
        <w:t> </w:t>
      </w:r>
      <w:r>
        <w:rPr>
          <w:sz w:val="24"/>
        </w:rPr>
        <w:t>size</w:t>
      </w:r>
      <w:r>
        <w:rPr>
          <w:spacing w:val="80"/>
          <w:sz w:val="24"/>
        </w:rPr>
        <w:t> </w:t>
      </w:r>
      <w:r>
        <w:rPr>
          <w:sz w:val="24"/>
        </w:rPr>
        <w:t>for</w:t>
      </w:r>
      <w:r>
        <w:rPr>
          <w:spacing w:val="80"/>
          <w:sz w:val="24"/>
        </w:rPr>
        <w:t> </w:t>
      </w:r>
      <w:r>
        <w:rPr>
          <w:sz w:val="24"/>
        </w:rPr>
        <w:t>epidemic</w:t>
      </w:r>
      <w:r>
        <w:rPr>
          <w:spacing w:val="80"/>
          <w:sz w:val="24"/>
        </w:rPr>
        <w:t> </w:t>
      </w:r>
      <w:r>
        <w:rPr>
          <w:sz w:val="24"/>
        </w:rPr>
        <w:t>routing</w:t>
      </w:r>
      <w:r>
        <w:rPr>
          <w:spacing w:val="80"/>
          <w:sz w:val="24"/>
        </w:rPr>
        <w:t> </w:t>
      </w:r>
      <w:r>
        <w:rPr>
          <w:sz w:val="24"/>
        </w:rPr>
        <w:t>protocol,</w:t>
      </w:r>
      <w:r>
        <w:rPr>
          <w:spacing w:val="80"/>
          <w:sz w:val="24"/>
        </w:rPr>
        <w:t> </w:t>
      </w:r>
      <w:r>
        <w:rPr>
          <w:sz w:val="24"/>
        </w:rPr>
        <w:t>hence,</w:t>
      </w:r>
      <w:r>
        <w:rPr>
          <w:spacing w:val="80"/>
          <w:sz w:val="24"/>
        </w:rPr>
        <w:t> </w:t>
      </w:r>
      <w:r>
        <w:rPr>
          <w:sz w:val="24"/>
        </w:rPr>
        <w:t>I</w:t>
      </w:r>
      <w:r>
        <w:rPr>
          <w:spacing w:val="80"/>
          <w:sz w:val="24"/>
        </w:rPr>
        <w:t> </w:t>
      </w:r>
      <w:r>
        <w:rPr>
          <w:sz w:val="24"/>
        </w:rPr>
        <w:t>am constrained to use PRoPHET routing protocol.</w:t>
      </w:r>
    </w:p>
    <w:p>
      <w:pPr>
        <w:pStyle w:val="Heading2"/>
        <w:numPr>
          <w:ilvl w:val="1"/>
          <w:numId w:val="19"/>
        </w:numPr>
        <w:tabs>
          <w:tab w:pos="1260" w:val="left" w:leader="none"/>
        </w:tabs>
        <w:spacing w:line="240" w:lineRule="auto" w:before="157" w:after="0"/>
        <w:ind w:left="1260" w:right="0" w:hanging="720"/>
        <w:jc w:val="both"/>
      </w:pPr>
      <w:r>
        <w:rPr/>
        <w:t>Significant</w:t>
      </w:r>
      <w:r>
        <w:rPr>
          <w:spacing w:val="2"/>
        </w:rPr>
        <w:t> </w:t>
      </w:r>
      <w:r>
        <w:rPr>
          <w:spacing w:val="-2"/>
        </w:rPr>
        <w:t>contributions</w:t>
      </w:r>
    </w:p>
    <w:p>
      <w:pPr>
        <w:pStyle w:val="BodyText"/>
        <w:spacing w:before="159"/>
        <w:rPr>
          <w:b/>
        </w:rPr>
      </w:pPr>
    </w:p>
    <w:p>
      <w:pPr>
        <w:pStyle w:val="BodyText"/>
        <w:ind w:left="540"/>
      </w:pPr>
      <w:r>
        <w:rPr/>
        <w:t>The</w:t>
      </w:r>
      <w:r>
        <w:rPr>
          <w:spacing w:val="-5"/>
        </w:rPr>
        <w:t> </w:t>
      </w:r>
      <w:r>
        <w:rPr/>
        <w:t>significant</w:t>
      </w:r>
      <w:r>
        <w:rPr>
          <w:spacing w:val="4"/>
        </w:rPr>
        <w:t> </w:t>
      </w:r>
      <w:r>
        <w:rPr/>
        <w:t>contributions</w:t>
      </w:r>
      <w:r>
        <w:rPr>
          <w:spacing w:val="-3"/>
        </w:rPr>
        <w:t> </w:t>
      </w:r>
      <w:r>
        <w:rPr/>
        <w:t>of</w:t>
      </w:r>
      <w:r>
        <w:rPr>
          <w:spacing w:val="-9"/>
        </w:rPr>
        <w:t> </w:t>
      </w:r>
      <w:r>
        <w:rPr/>
        <w:t>this</w:t>
      </w:r>
      <w:r>
        <w:rPr>
          <w:spacing w:val="-3"/>
        </w:rPr>
        <w:t> </w:t>
      </w:r>
      <w:r>
        <w:rPr/>
        <w:t>research</w:t>
      </w:r>
      <w:r>
        <w:rPr>
          <w:spacing w:val="-6"/>
        </w:rPr>
        <w:t> </w:t>
      </w:r>
      <w:r>
        <w:rPr/>
        <w:t>work</w:t>
      </w:r>
      <w:r>
        <w:rPr>
          <w:spacing w:val="-6"/>
        </w:rPr>
        <w:t> </w:t>
      </w:r>
      <w:r>
        <w:rPr/>
        <w:t>are</w:t>
      </w:r>
      <w:r>
        <w:rPr>
          <w:spacing w:val="-2"/>
        </w:rPr>
        <w:t> </w:t>
      </w:r>
      <w:r>
        <w:rPr/>
        <w:t>itemized</w:t>
      </w:r>
      <w:r>
        <w:rPr>
          <w:spacing w:val="-1"/>
        </w:rPr>
        <w:t> </w:t>
      </w:r>
      <w:r>
        <w:rPr/>
        <w:t>as</w:t>
      </w:r>
      <w:r>
        <w:rPr>
          <w:spacing w:val="1"/>
        </w:rPr>
        <w:t> </w:t>
      </w:r>
      <w:r>
        <w:rPr>
          <w:spacing w:val="-2"/>
        </w:rPr>
        <w:t>follow:</w:t>
      </w:r>
    </w:p>
    <w:p>
      <w:pPr>
        <w:pStyle w:val="BodyText"/>
        <w:spacing w:before="154"/>
      </w:pPr>
    </w:p>
    <w:p>
      <w:pPr>
        <w:pStyle w:val="ListParagraph"/>
        <w:numPr>
          <w:ilvl w:val="2"/>
          <w:numId w:val="19"/>
        </w:numPr>
        <w:tabs>
          <w:tab w:pos="1258" w:val="left" w:leader="none"/>
          <w:tab w:pos="1261" w:val="left" w:leader="none"/>
        </w:tabs>
        <w:spacing w:line="480" w:lineRule="auto" w:before="0" w:after="0"/>
        <w:ind w:left="1261" w:right="1363" w:hanging="486"/>
        <w:jc w:val="both"/>
        <w:rPr>
          <w:sz w:val="24"/>
        </w:rPr>
      </w:pPr>
      <w:r>
        <w:rPr>
          <w:sz w:val="24"/>
        </w:rPr>
        <w:t>Hybridization of token-based congestion control with adaptive forwarding mechanism called modified token-based congestion control for OppNets.</w:t>
      </w:r>
    </w:p>
    <w:p>
      <w:pPr>
        <w:pStyle w:val="ListParagraph"/>
        <w:numPr>
          <w:ilvl w:val="2"/>
          <w:numId w:val="19"/>
        </w:numPr>
        <w:tabs>
          <w:tab w:pos="1259" w:val="left" w:leader="none"/>
          <w:tab w:pos="1261" w:val="left" w:leader="none"/>
        </w:tabs>
        <w:spacing w:line="480" w:lineRule="auto" w:before="0" w:after="0"/>
        <w:ind w:left="1261" w:right="1360" w:hanging="553"/>
        <w:jc w:val="both"/>
        <w:rPr>
          <w:sz w:val="24"/>
        </w:rPr>
      </w:pPr>
      <w:r>
        <w:rPr>
          <w:sz w:val="24"/>
        </w:rPr>
        <w:t>The</w:t>
      </w:r>
      <w:r>
        <w:rPr>
          <w:spacing w:val="-2"/>
          <w:sz w:val="24"/>
        </w:rPr>
        <w:t> </w:t>
      </w:r>
      <w:r>
        <w:rPr>
          <w:sz w:val="24"/>
        </w:rPr>
        <w:t>developed mTBCC showed</w:t>
      </w:r>
      <w:r>
        <w:rPr>
          <w:spacing w:val="-1"/>
          <w:sz w:val="24"/>
        </w:rPr>
        <w:t> </w:t>
      </w:r>
      <w:r>
        <w:rPr>
          <w:sz w:val="24"/>
        </w:rPr>
        <w:t>an</w:t>
      </w:r>
      <w:r>
        <w:rPr>
          <w:spacing w:val="-5"/>
          <w:sz w:val="24"/>
        </w:rPr>
        <w:t> </w:t>
      </w:r>
      <w:r>
        <w:rPr>
          <w:sz w:val="24"/>
        </w:rPr>
        <w:t>average improvement of</w:t>
      </w:r>
      <w:r>
        <w:rPr>
          <w:spacing w:val="-8"/>
          <w:sz w:val="24"/>
        </w:rPr>
        <w:t> </w:t>
      </w:r>
      <w:r>
        <w:rPr>
          <w:sz w:val="24"/>
        </w:rPr>
        <w:t>13.91% at QS-10, 10.78% at QS-20, 5.68% at QS-30 and 4.22% at QS-40 respectively over the conventional TBCC</w:t>
      </w:r>
      <w:r>
        <w:rPr>
          <w:spacing w:val="40"/>
          <w:sz w:val="24"/>
        </w:rPr>
        <w:t> </w:t>
      </w:r>
      <w:r>
        <w:rPr>
          <w:sz w:val="24"/>
        </w:rPr>
        <w:t>for dropped messages. In addition, 8.34% at 0.5 GCC, 2.19% at 0.6 GCC, 4.61% at 0.7 GCC, and 7.63% at 0.8 GCC respectively for network transit time, when compared with the conventional token-based congestion control using Helsinki Region.</w:t>
      </w:r>
    </w:p>
    <w:p>
      <w:pPr>
        <w:pStyle w:val="Heading2"/>
        <w:numPr>
          <w:ilvl w:val="1"/>
          <w:numId w:val="19"/>
        </w:numPr>
        <w:tabs>
          <w:tab w:pos="1260" w:val="left" w:leader="none"/>
        </w:tabs>
        <w:spacing w:line="240" w:lineRule="auto" w:before="169" w:after="0"/>
        <w:ind w:left="1260" w:right="0" w:hanging="720"/>
        <w:jc w:val="both"/>
      </w:pPr>
      <w:bookmarkStart w:name="_TOC_250001" w:id="50"/>
      <w:r>
        <w:rPr/>
        <w:t>Recommendations</w:t>
      </w:r>
      <w:r>
        <w:rPr>
          <w:spacing w:val="-2"/>
        </w:rPr>
        <w:t> </w:t>
      </w:r>
      <w:r>
        <w:rPr/>
        <w:t>for</w:t>
      </w:r>
      <w:r>
        <w:rPr>
          <w:spacing w:val="-5"/>
        </w:rPr>
        <w:t> </w:t>
      </w:r>
      <w:r>
        <w:rPr/>
        <w:t>further</w:t>
      </w:r>
      <w:bookmarkEnd w:id="50"/>
      <w:r>
        <w:rPr>
          <w:spacing w:val="-4"/>
        </w:rPr>
        <w:t> work</w:t>
      </w:r>
    </w:p>
    <w:p>
      <w:pPr>
        <w:pStyle w:val="BodyText"/>
        <w:spacing w:before="159"/>
        <w:rPr>
          <w:b/>
        </w:rPr>
      </w:pPr>
    </w:p>
    <w:p>
      <w:pPr>
        <w:pStyle w:val="BodyText"/>
        <w:ind w:left="540"/>
      </w:pPr>
      <w:r>
        <w:rPr/>
        <w:t>The</w:t>
      </w:r>
      <w:r>
        <w:rPr>
          <w:spacing w:val="-1"/>
        </w:rPr>
        <w:t> </w:t>
      </w:r>
      <w:r>
        <w:rPr/>
        <w:t>following</w:t>
      </w:r>
      <w:r>
        <w:rPr>
          <w:spacing w:val="-2"/>
        </w:rPr>
        <w:t> </w:t>
      </w:r>
      <w:r>
        <w:rPr/>
        <w:t>areas</w:t>
      </w:r>
      <w:r>
        <w:rPr>
          <w:spacing w:val="-5"/>
        </w:rPr>
        <w:t> </w:t>
      </w:r>
      <w:r>
        <w:rPr/>
        <w:t>are</w:t>
      </w:r>
      <w:r>
        <w:rPr>
          <w:spacing w:val="-3"/>
        </w:rPr>
        <w:t> </w:t>
      </w:r>
      <w:r>
        <w:rPr/>
        <w:t>recommended</w:t>
      </w:r>
      <w:r>
        <w:rPr>
          <w:spacing w:val="2"/>
        </w:rPr>
        <w:t> </w:t>
      </w:r>
      <w:r>
        <w:rPr/>
        <w:t>for</w:t>
      </w:r>
      <w:r>
        <w:rPr>
          <w:spacing w:val="-2"/>
        </w:rPr>
        <w:t> </w:t>
      </w:r>
      <w:r>
        <w:rPr/>
        <w:t>further</w:t>
      </w:r>
      <w:r>
        <w:rPr>
          <w:spacing w:val="-1"/>
        </w:rPr>
        <w:t> </w:t>
      </w:r>
      <w:r>
        <w:rPr/>
        <w:t>works</w:t>
      </w:r>
      <w:r>
        <w:rPr>
          <w:spacing w:val="-4"/>
        </w:rPr>
        <w:t> </w:t>
      </w:r>
      <w:r>
        <w:rPr/>
        <w:t>in</w:t>
      </w:r>
      <w:r>
        <w:rPr>
          <w:spacing w:val="-2"/>
        </w:rPr>
        <w:t> future:</w:t>
      </w:r>
    </w:p>
    <w:p>
      <w:pPr>
        <w:pStyle w:val="BodyText"/>
        <w:spacing w:before="154"/>
      </w:pPr>
    </w:p>
    <w:p>
      <w:pPr>
        <w:pStyle w:val="ListParagraph"/>
        <w:numPr>
          <w:ilvl w:val="2"/>
          <w:numId w:val="19"/>
        </w:numPr>
        <w:tabs>
          <w:tab w:pos="1258" w:val="left" w:leader="none"/>
          <w:tab w:pos="1261" w:val="left" w:leader="none"/>
        </w:tabs>
        <w:spacing w:line="480" w:lineRule="auto" w:before="0" w:after="0"/>
        <w:ind w:left="1261" w:right="1366" w:hanging="486"/>
        <w:jc w:val="both"/>
        <w:rPr>
          <w:sz w:val="24"/>
        </w:rPr>
      </w:pPr>
      <w:r>
        <w:rPr>
          <w:sz w:val="24"/>
        </w:rPr>
        <w:t>Consideration of dynamic creation of token and deletion based on localized congestion </w:t>
      </w:r>
      <w:r>
        <w:rPr>
          <w:spacing w:val="-2"/>
          <w:sz w:val="24"/>
        </w:rPr>
        <w:t>detection.</w:t>
      </w:r>
    </w:p>
    <w:p>
      <w:pPr>
        <w:pStyle w:val="ListParagraph"/>
        <w:numPr>
          <w:ilvl w:val="2"/>
          <w:numId w:val="19"/>
        </w:numPr>
        <w:tabs>
          <w:tab w:pos="1260" w:val="left" w:leader="none"/>
        </w:tabs>
        <w:spacing w:line="240" w:lineRule="auto" w:before="0" w:after="0"/>
        <w:ind w:left="1260" w:right="0" w:hanging="552"/>
        <w:jc w:val="left"/>
        <w:rPr>
          <w:sz w:val="24"/>
        </w:rPr>
      </w:pPr>
      <w:r>
        <w:rPr>
          <w:sz w:val="24"/>
        </w:rPr>
        <w:t>Take</w:t>
      </w:r>
      <w:r>
        <w:rPr>
          <w:spacing w:val="-6"/>
          <w:sz w:val="24"/>
        </w:rPr>
        <w:t> </w:t>
      </w:r>
      <w:r>
        <w:rPr>
          <w:sz w:val="24"/>
        </w:rPr>
        <w:t>effects</w:t>
      </w:r>
      <w:r>
        <w:rPr>
          <w:spacing w:val="-4"/>
          <w:sz w:val="24"/>
        </w:rPr>
        <w:t> </w:t>
      </w:r>
      <w:r>
        <w:rPr>
          <w:sz w:val="24"/>
        </w:rPr>
        <w:t>of</w:t>
      </w:r>
      <w:r>
        <w:rPr>
          <w:spacing w:val="-9"/>
          <w:sz w:val="24"/>
        </w:rPr>
        <w:t> </w:t>
      </w:r>
      <w:r>
        <w:rPr>
          <w:sz w:val="24"/>
        </w:rPr>
        <w:t>selfish nodes into</w:t>
      </w:r>
      <w:r>
        <w:rPr>
          <w:spacing w:val="1"/>
          <w:sz w:val="24"/>
        </w:rPr>
        <w:t> </w:t>
      </w:r>
      <w:r>
        <w:rPr>
          <w:sz w:val="24"/>
        </w:rPr>
        <w:t>account</w:t>
      </w:r>
      <w:r>
        <w:rPr>
          <w:spacing w:val="3"/>
          <w:sz w:val="24"/>
        </w:rPr>
        <w:t> </w:t>
      </w:r>
      <w:r>
        <w:rPr>
          <w:sz w:val="24"/>
        </w:rPr>
        <w:t>in</w:t>
      </w:r>
      <w:r>
        <w:rPr>
          <w:spacing w:val="-3"/>
          <w:sz w:val="24"/>
        </w:rPr>
        <w:t> </w:t>
      </w:r>
      <w:r>
        <w:rPr>
          <w:sz w:val="24"/>
        </w:rPr>
        <w:t>message</w:t>
      </w:r>
      <w:r>
        <w:rPr>
          <w:spacing w:val="-3"/>
          <w:sz w:val="24"/>
        </w:rPr>
        <w:t> </w:t>
      </w:r>
      <w:r>
        <w:rPr>
          <w:sz w:val="24"/>
        </w:rPr>
        <w:t>delivery</w:t>
      </w:r>
      <w:r>
        <w:rPr>
          <w:spacing w:val="-11"/>
          <w:sz w:val="24"/>
        </w:rPr>
        <w:t> </w:t>
      </w:r>
      <w:r>
        <w:rPr>
          <w:spacing w:val="-2"/>
          <w:sz w:val="24"/>
        </w:rPr>
        <w:t>process.</w:t>
      </w:r>
    </w:p>
    <w:p>
      <w:pPr>
        <w:pStyle w:val="BodyText"/>
      </w:pPr>
    </w:p>
    <w:p>
      <w:pPr>
        <w:pStyle w:val="ListParagraph"/>
        <w:numPr>
          <w:ilvl w:val="2"/>
          <w:numId w:val="19"/>
        </w:numPr>
        <w:tabs>
          <w:tab w:pos="1260" w:val="left" w:leader="none"/>
        </w:tabs>
        <w:spacing w:line="240" w:lineRule="auto" w:before="0" w:after="0"/>
        <w:ind w:left="1260" w:right="0" w:hanging="619"/>
        <w:jc w:val="left"/>
        <w:rPr>
          <w:sz w:val="24"/>
        </w:rPr>
      </w:pPr>
      <w:r>
        <w:rPr>
          <w:sz w:val="24"/>
        </w:rPr>
        <w:t>Extensive</w:t>
      </w:r>
      <w:r>
        <w:rPr>
          <w:spacing w:val="-4"/>
          <w:sz w:val="24"/>
        </w:rPr>
        <w:t> </w:t>
      </w:r>
      <w:r>
        <w:rPr>
          <w:sz w:val="24"/>
        </w:rPr>
        <w:t>research</w:t>
      </w:r>
      <w:r>
        <w:rPr>
          <w:spacing w:val="-5"/>
          <w:sz w:val="24"/>
        </w:rPr>
        <w:t> </w:t>
      </w:r>
      <w:r>
        <w:rPr>
          <w:sz w:val="24"/>
        </w:rPr>
        <w:t>efforts</w:t>
      </w:r>
      <w:r>
        <w:rPr>
          <w:spacing w:val="-3"/>
          <w:sz w:val="24"/>
        </w:rPr>
        <w:t> </w:t>
      </w:r>
      <w:r>
        <w:rPr>
          <w:sz w:val="24"/>
        </w:rPr>
        <w:t>can be</w:t>
      </w:r>
      <w:r>
        <w:rPr>
          <w:spacing w:val="3"/>
          <w:sz w:val="24"/>
        </w:rPr>
        <w:t> </w:t>
      </w:r>
      <w:r>
        <w:rPr>
          <w:sz w:val="24"/>
        </w:rPr>
        <w:t>made</w:t>
      </w:r>
      <w:r>
        <w:rPr>
          <w:spacing w:val="3"/>
          <w:sz w:val="24"/>
        </w:rPr>
        <w:t> </w:t>
      </w:r>
      <w:r>
        <w:rPr>
          <w:sz w:val="24"/>
        </w:rPr>
        <w:t>in</w:t>
      </w:r>
      <w:r>
        <w:rPr>
          <w:spacing w:val="-5"/>
          <w:sz w:val="24"/>
        </w:rPr>
        <w:t> </w:t>
      </w:r>
      <w:r>
        <w:rPr>
          <w:sz w:val="24"/>
        </w:rPr>
        <w:t>determining the</w:t>
      </w:r>
      <w:r>
        <w:rPr>
          <w:spacing w:val="-2"/>
          <w:sz w:val="24"/>
        </w:rPr>
        <w:t> </w:t>
      </w:r>
      <w:r>
        <w:rPr>
          <w:sz w:val="24"/>
        </w:rPr>
        <w:t>OppNets</w:t>
      </w:r>
      <w:r>
        <w:rPr>
          <w:spacing w:val="2"/>
          <w:sz w:val="24"/>
        </w:rPr>
        <w:t> </w:t>
      </w:r>
      <w:r>
        <w:rPr>
          <w:spacing w:val="-2"/>
          <w:sz w:val="24"/>
        </w:rPr>
        <w:t>capacity.</w:t>
      </w:r>
    </w:p>
    <w:p>
      <w:pPr>
        <w:spacing w:after="0" w:line="240" w:lineRule="auto"/>
        <w:jc w:val="left"/>
        <w:rPr>
          <w:sz w:val="24"/>
        </w:rPr>
        <w:sectPr>
          <w:pgSz w:w="12240" w:h="15840"/>
          <w:pgMar w:header="0" w:footer="1012" w:top="1360" w:bottom="1200" w:left="900" w:right="80"/>
        </w:sectPr>
      </w:pPr>
    </w:p>
    <w:p>
      <w:pPr>
        <w:pStyle w:val="Heading1"/>
        <w:ind w:right="1249"/>
      </w:pPr>
      <w:bookmarkStart w:name="_TOC_250000" w:id="51"/>
      <w:bookmarkEnd w:id="51"/>
      <w:r>
        <w:rPr>
          <w:spacing w:val="-2"/>
        </w:rPr>
        <w:t>REFERENCES</w:t>
      </w:r>
    </w:p>
    <w:p>
      <w:pPr>
        <w:pStyle w:val="BodyText"/>
        <w:spacing w:before="148"/>
        <w:rPr>
          <w:b/>
        </w:rPr>
      </w:pPr>
    </w:p>
    <w:p>
      <w:pPr>
        <w:pStyle w:val="BodyText"/>
        <w:ind w:left="1261" w:right="1361" w:hanging="721"/>
        <w:jc w:val="both"/>
      </w:pPr>
      <w:r>
        <w:rPr/>
        <w:t>Akestoridis, D.-G., Papanikos N., &amp; Papapetrou E. (2014). Exploiting social preferences for congestion control in opportunistic networks. Paper presented at the IEEE 10th International Conference on Wireless and Mobile Computing, Networking and Communications (WiMob), 2014</w:t>
      </w:r>
    </w:p>
    <w:p>
      <w:pPr>
        <w:pStyle w:val="BodyText"/>
        <w:spacing w:line="242" w:lineRule="auto" w:before="1"/>
        <w:ind w:left="1261" w:right="1356" w:hanging="721"/>
        <w:jc w:val="both"/>
      </w:pPr>
      <w:r>
        <w:rPr/>
        <w:t>Akyildiz, I. F., Su W., Sankarasubramaniam Y., &amp; Cayirci E. (2002). A survey </w:t>
      </w:r>
      <w:r>
        <w:rPr>
          <w:spacing w:val="11"/>
        </w:rPr>
        <w:t>on</w:t>
      </w:r>
      <w:r>
        <w:rPr>
          <w:spacing w:val="11"/>
        </w:rPr>
        <w:t> </w:t>
      </w:r>
      <w:r>
        <w:rPr/>
        <w:t>sensor networks. IEEE Communications Magazine, 40(8), 102-114.</w:t>
      </w:r>
    </w:p>
    <w:p>
      <w:pPr>
        <w:pStyle w:val="BodyText"/>
        <w:ind w:left="1261" w:right="1359" w:hanging="721"/>
        <w:jc w:val="both"/>
      </w:pPr>
      <w:r>
        <w:rPr/>
        <w:t>An, Y., Huang J., Song H., &amp; Wang J. (2012). A Congestion Level based end-to-end acknowledgement mechanism for Delay</w:t>
      </w:r>
      <w:r>
        <w:rPr>
          <w:spacing w:val="-2"/>
        </w:rPr>
        <w:t> </w:t>
      </w:r>
      <w:r>
        <w:rPr/>
        <w:t>Tolerant Networks. Paper presented at the IEEE Global Communications Conference (GLOBECOM), 2012.</w:t>
      </w:r>
    </w:p>
    <w:p>
      <w:pPr>
        <w:pStyle w:val="BodyText"/>
        <w:ind w:left="1261" w:right="1366" w:hanging="721"/>
        <w:jc w:val="both"/>
      </w:pPr>
      <w:r>
        <w:rPr/>
        <w:t>Balasubramanian, A., Levine B., &amp; Venkataramani A. (2007). DTN routing as a resource allocation problem. Paper presented at the ACM SIGCOMM computer communication </w:t>
      </w:r>
      <w:r>
        <w:rPr>
          <w:spacing w:val="-2"/>
        </w:rPr>
        <w:t>review.</w:t>
      </w:r>
    </w:p>
    <w:p>
      <w:pPr>
        <w:pStyle w:val="BodyText"/>
        <w:ind w:left="1261" w:right="1362" w:hanging="721"/>
        <w:jc w:val="both"/>
      </w:pPr>
      <w:r>
        <w:rPr/>
        <w:t>Burleigh, S., Hooke A., Torgerson L., Fall K., Cerf V., Durst B., Scott K., &amp; Weiss H. (2003). Delay-tolerant networking:</w:t>
      </w:r>
      <w:r>
        <w:rPr>
          <w:spacing w:val="-2"/>
        </w:rPr>
        <w:t> </w:t>
      </w:r>
      <w:r>
        <w:rPr/>
        <w:t>an</w:t>
      </w:r>
      <w:r>
        <w:rPr>
          <w:spacing w:val="-2"/>
        </w:rPr>
        <w:t> </w:t>
      </w:r>
      <w:r>
        <w:rPr/>
        <w:t>approach</w:t>
      </w:r>
      <w:r>
        <w:rPr>
          <w:spacing w:val="-7"/>
        </w:rPr>
        <w:t> </w:t>
      </w:r>
      <w:r>
        <w:rPr/>
        <w:t>to interplanetary</w:t>
      </w:r>
      <w:r>
        <w:rPr>
          <w:spacing w:val="-7"/>
        </w:rPr>
        <w:t> </w:t>
      </w:r>
      <w:r>
        <w:rPr/>
        <w:t>internet. IEEE Communications Magazine, 41(6), 128-136.</w:t>
      </w:r>
    </w:p>
    <w:p>
      <w:pPr>
        <w:pStyle w:val="BodyText"/>
        <w:ind w:left="1261" w:right="1365" w:hanging="721"/>
        <w:jc w:val="both"/>
      </w:pPr>
      <w:r>
        <w:rPr/>
        <w:t>Burleigh, S., Jennings E., &amp; Schoolcraft J. (2006). Autonomous congestion control in delay- tolerant networks: Pasadena, CA: Jet Propulsion Laboratory, National Aeronautics and Space Administration.</w:t>
      </w:r>
    </w:p>
    <w:p>
      <w:pPr>
        <w:pStyle w:val="BodyText"/>
        <w:spacing w:line="242" w:lineRule="auto"/>
        <w:ind w:left="1261" w:right="1368" w:hanging="721"/>
        <w:jc w:val="both"/>
      </w:pPr>
      <w:r>
        <w:rPr/>
        <w:t>Coe, E., &amp; Raghavendra C. (2010). Token based congestion control for DTNs. Paper presented</w:t>
      </w:r>
      <w:r>
        <w:rPr>
          <w:spacing w:val="40"/>
        </w:rPr>
        <w:t> </w:t>
      </w:r>
      <w:r>
        <w:rPr/>
        <w:t>at the IEEE Aerospace Conference, 2010.</w:t>
      </w:r>
    </w:p>
    <w:p>
      <w:pPr>
        <w:pStyle w:val="BodyText"/>
        <w:ind w:left="1261" w:right="1358" w:hanging="721"/>
        <w:jc w:val="both"/>
      </w:pPr>
      <w:r>
        <w:rPr/>
        <w:t>Das, R., Prodhan M. A. T., Kabir M. H., &amp; Shoja G. C. (2011). A novel congestion control scheme for delay tolerant networks. Paper presented at the International Conference on Selected Topics in Mobile and Wireless Networking (iCOST), 2011.</w:t>
      </w:r>
    </w:p>
    <w:p>
      <w:pPr>
        <w:pStyle w:val="BodyText"/>
        <w:ind w:left="1261" w:right="1359" w:hanging="721"/>
        <w:jc w:val="both"/>
      </w:pPr>
      <w:r>
        <w:rPr/>
        <w:t>Dhurandher, S. K., Sharma D. K., Woungang I., &amp; Chao H.-C. (2011). Performance evaluation</w:t>
      </w:r>
      <w:r>
        <w:rPr>
          <w:spacing w:val="40"/>
        </w:rPr>
        <w:t> </w:t>
      </w:r>
      <w:r>
        <w:rPr/>
        <w:t>of various routing protocols in opportunistic networks. Paper presented at the IEEE GLOBECOM Workshops (GC Wkshps), 2011</w:t>
      </w:r>
    </w:p>
    <w:p>
      <w:pPr>
        <w:pStyle w:val="BodyText"/>
        <w:ind w:left="1261" w:right="1355" w:hanging="721"/>
        <w:jc w:val="both"/>
      </w:pPr>
      <w:r>
        <w:rPr/>
        <w:t>Fall, K.</w:t>
      </w:r>
      <w:r>
        <w:rPr>
          <w:spacing w:val="-2"/>
        </w:rPr>
        <w:t> </w:t>
      </w:r>
      <w:r>
        <w:rPr/>
        <w:t>(2003).</w:t>
      </w:r>
      <w:r>
        <w:rPr>
          <w:spacing w:val="-7"/>
        </w:rPr>
        <w:t> </w:t>
      </w:r>
      <w:r>
        <w:rPr/>
        <w:t>A</w:t>
      </w:r>
      <w:r>
        <w:rPr>
          <w:spacing w:val="-9"/>
        </w:rPr>
        <w:t> </w:t>
      </w:r>
      <w:r>
        <w:rPr/>
        <w:t>delay-tolerant network</w:t>
      </w:r>
      <w:r>
        <w:rPr>
          <w:spacing w:val="-4"/>
        </w:rPr>
        <w:t> </w:t>
      </w:r>
      <w:r>
        <w:rPr/>
        <w:t>architecture</w:t>
      </w:r>
      <w:r>
        <w:rPr>
          <w:spacing w:val="-5"/>
        </w:rPr>
        <w:t> </w:t>
      </w:r>
      <w:r>
        <w:rPr/>
        <w:t>for</w:t>
      </w:r>
      <w:r>
        <w:rPr>
          <w:spacing w:val="-3"/>
        </w:rPr>
        <w:t> </w:t>
      </w:r>
      <w:r>
        <w:rPr/>
        <w:t>challenged internets.</w:t>
      </w:r>
      <w:r>
        <w:rPr>
          <w:spacing w:val="-2"/>
        </w:rPr>
        <w:t> </w:t>
      </w:r>
      <w:r>
        <w:rPr/>
        <w:t>Paper</w:t>
      </w:r>
      <w:r>
        <w:rPr>
          <w:spacing w:val="-3"/>
        </w:rPr>
        <w:t> </w:t>
      </w:r>
      <w:r>
        <w:rPr/>
        <w:t>presented</w:t>
      </w:r>
      <w:r>
        <w:rPr>
          <w:spacing w:val="-4"/>
        </w:rPr>
        <w:t> </w:t>
      </w:r>
      <w:r>
        <w:rPr/>
        <w:t>at the Proceedings of the 2003 conference on Applications, technologies, architectures, and protocols for computer communications.</w:t>
      </w:r>
    </w:p>
    <w:p>
      <w:pPr>
        <w:pStyle w:val="BodyText"/>
        <w:spacing w:line="275" w:lineRule="exact"/>
        <w:ind w:left="540"/>
        <w:jc w:val="both"/>
      </w:pPr>
      <w:r>
        <w:rPr/>
        <w:t>Grundy,</w:t>
      </w:r>
      <w:r>
        <w:rPr>
          <w:spacing w:val="37"/>
        </w:rPr>
        <w:t>  </w:t>
      </w:r>
      <w:r>
        <w:rPr/>
        <w:t>A.</w:t>
      </w:r>
      <w:r>
        <w:rPr>
          <w:spacing w:val="34"/>
        </w:rPr>
        <w:t>  </w:t>
      </w:r>
      <w:r>
        <w:rPr/>
        <w:t>(2012).</w:t>
      </w:r>
      <w:r>
        <w:rPr>
          <w:spacing w:val="34"/>
        </w:rPr>
        <w:t>  </w:t>
      </w:r>
      <w:r>
        <w:rPr/>
        <w:t>Congestion</w:t>
      </w:r>
      <w:r>
        <w:rPr>
          <w:spacing w:val="34"/>
        </w:rPr>
        <w:t>  </w:t>
      </w:r>
      <w:r>
        <w:rPr/>
        <w:t>control</w:t>
      </w:r>
      <w:r>
        <w:rPr>
          <w:spacing w:val="34"/>
        </w:rPr>
        <w:t>  </w:t>
      </w:r>
      <w:r>
        <w:rPr/>
        <w:t>framework</w:t>
      </w:r>
      <w:r>
        <w:rPr>
          <w:spacing w:val="35"/>
        </w:rPr>
        <w:t>  </w:t>
      </w:r>
      <w:r>
        <w:rPr/>
        <w:t>for</w:t>
      </w:r>
      <w:r>
        <w:rPr>
          <w:spacing w:val="35"/>
        </w:rPr>
        <w:t>  </w:t>
      </w:r>
      <w:r>
        <w:rPr/>
        <w:t>delay-tolerant</w:t>
      </w:r>
      <w:r>
        <w:rPr>
          <w:spacing w:val="36"/>
        </w:rPr>
        <w:t>  </w:t>
      </w:r>
      <w:r>
        <w:rPr>
          <w:spacing w:val="-2"/>
        </w:rPr>
        <w:t>communications.</w:t>
      </w:r>
    </w:p>
    <w:p>
      <w:pPr>
        <w:pStyle w:val="BodyText"/>
        <w:spacing w:line="275" w:lineRule="exact"/>
        <w:ind w:left="1261"/>
        <w:jc w:val="both"/>
      </w:pPr>
      <w:r>
        <w:rPr/>
        <w:t>University</w:t>
      </w:r>
      <w:r>
        <w:rPr>
          <w:spacing w:val="-3"/>
        </w:rPr>
        <w:t> </w:t>
      </w:r>
      <w:r>
        <w:rPr/>
        <w:t>of</w:t>
      </w:r>
      <w:r>
        <w:rPr>
          <w:spacing w:val="-6"/>
        </w:rPr>
        <w:t> </w:t>
      </w:r>
      <w:r>
        <w:rPr>
          <w:spacing w:val="-2"/>
        </w:rPr>
        <w:t>Nottingham.</w:t>
      </w:r>
    </w:p>
    <w:p>
      <w:pPr>
        <w:pStyle w:val="BodyText"/>
        <w:ind w:left="1261" w:right="1366" w:hanging="721"/>
        <w:jc w:val="both"/>
      </w:pPr>
      <w:r>
        <w:rPr/>
        <w:t>Guo, S., Falaki M. H., &amp; Oliver E. A. (2007). Sumair Ur Rahman, Aaditeshwar Seth, Matei A. Zaharia, Usman Ismail, and Srinivasan Keshav. Design and implementation of the kiosknet system. Paper presented at the Proceedings of the International Conference on Information and Communication Technologies and Development (ICTD 2007).</w:t>
      </w:r>
    </w:p>
    <w:p>
      <w:pPr>
        <w:pStyle w:val="BodyText"/>
        <w:spacing w:line="237" w:lineRule="auto"/>
        <w:ind w:left="1261" w:right="1369" w:hanging="721"/>
        <w:jc w:val="both"/>
      </w:pPr>
      <w:r>
        <w:rPr/>
        <w:t>Keränen, A., &amp;</w:t>
      </w:r>
      <w:r>
        <w:rPr>
          <w:spacing w:val="-2"/>
        </w:rPr>
        <w:t> </w:t>
      </w:r>
      <w:r>
        <w:rPr/>
        <w:t>Ott J. (2007). Increasing reality for dtn</w:t>
      </w:r>
      <w:r>
        <w:rPr>
          <w:spacing w:val="-2"/>
        </w:rPr>
        <w:t> </w:t>
      </w:r>
      <w:r>
        <w:rPr/>
        <w:t>protocol</w:t>
      </w:r>
      <w:r>
        <w:rPr>
          <w:spacing w:val="-7"/>
        </w:rPr>
        <w:t> </w:t>
      </w:r>
      <w:r>
        <w:rPr/>
        <w:t>simulations. Helsinki</w:t>
      </w:r>
      <w:r>
        <w:rPr>
          <w:spacing w:val="-2"/>
        </w:rPr>
        <w:t> </w:t>
      </w:r>
      <w:r>
        <w:rPr/>
        <w:t>University of Technology, Tech. Rep.</w:t>
      </w:r>
    </w:p>
    <w:p>
      <w:pPr>
        <w:pStyle w:val="BodyText"/>
        <w:spacing w:before="3"/>
        <w:ind w:left="1261" w:right="1358" w:hanging="721"/>
        <w:jc w:val="both"/>
      </w:pPr>
      <w:r>
        <w:rPr/>
        <w:t>Kun, W., Huang G., Lei</w:t>
      </w:r>
      <w:r>
        <w:rPr>
          <w:spacing w:val="-10"/>
        </w:rPr>
        <w:t> </w:t>
      </w:r>
      <w:r>
        <w:rPr/>
        <w:t>S., &amp;</w:t>
      </w:r>
      <w:r>
        <w:rPr>
          <w:spacing w:val="-1"/>
        </w:rPr>
        <w:t> </w:t>
      </w:r>
      <w:r>
        <w:rPr/>
        <w:t>Bo L. (2014). An</w:t>
      </w:r>
      <w:r>
        <w:rPr>
          <w:spacing w:val="-1"/>
        </w:rPr>
        <w:t> </w:t>
      </w:r>
      <w:r>
        <w:rPr/>
        <w:t>improved</w:t>
      </w:r>
      <w:r>
        <w:rPr>
          <w:spacing w:val="-1"/>
        </w:rPr>
        <w:t> </w:t>
      </w:r>
      <w:r>
        <w:rPr/>
        <w:t>congestion control</w:t>
      </w:r>
      <w:r>
        <w:rPr>
          <w:spacing w:val="-10"/>
        </w:rPr>
        <w:t> </w:t>
      </w:r>
      <w:r>
        <w:rPr/>
        <w:t>algorithm</w:t>
      </w:r>
      <w:r>
        <w:rPr>
          <w:spacing w:val="-1"/>
        </w:rPr>
        <w:t> </w:t>
      </w:r>
      <w:r>
        <w:rPr/>
        <w:t>based</w:t>
      </w:r>
      <w:r>
        <w:rPr>
          <w:spacing w:val="-1"/>
        </w:rPr>
        <w:t> </w:t>
      </w:r>
      <w:r>
        <w:rPr/>
        <w:t>on social awareness in Delay Tolerant Networks. Paper presented at the IEEE International Conference on Communications (ICC),2014.</w:t>
      </w:r>
    </w:p>
    <w:p>
      <w:pPr>
        <w:pStyle w:val="BodyText"/>
        <w:ind w:left="1261" w:right="1364" w:hanging="721"/>
        <w:jc w:val="both"/>
      </w:pPr>
      <w:r>
        <w:rPr/>
        <w:t>Li, Y., Zhao L., Liu Z., &amp; Liu Q. (2009). N-Drop: congestion control strategy under epidemic routing in DTN. Paper presented at the Proceedings of the 2009 international conference on wireless communications and mobile computing: connecting the world wirelessly.</w:t>
      </w:r>
    </w:p>
    <w:p>
      <w:pPr>
        <w:spacing w:after="0"/>
        <w:jc w:val="both"/>
        <w:sectPr>
          <w:pgSz w:w="12240" w:h="15840"/>
          <w:pgMar w:header="0" w:footer="1012" w:top="1380" w:bottom="1200" w:left="900" w:right="80"/>
        </w:sectPr>
      </w:pPr>
    </w:p>
    <w:p>
      <w:pPr>
        <w:pStyle w:val="BodyText"/>
        <w:spacing w:line="237" w:lineRule="auto" w:before="74"/>
        <w:ind w:left="1261" w:right="1361" w:hanging="721"/>
        <w:jc w:val="both"/>
      </w:pPr>
      <w:r>
        <w:rPr/>
        <w:t>Lin, X., Lu R., Zhang C., Zhu H., Ho P.-H., &amp; Shen X. (2008). Security in vehicular ad hoc networks. IEEE Communications Magazine, 46(4), 88-95.</w:t>
      </w:r>
    </w:p>
    <w:p>
      <w:pPr>
        <w:pStyle w:val="BodyText"/>
        <w:spacing w:before="4"/>
        <w:ind w:left="1261" w:right="1363" w:hanging="721"/>
        <w:jc w:val="both"/>
      </w:pPr>
      <w:r>
        <w:rPr/>
        <w:t>Lindgren, A., Doria A., &amp; Schelén O. (2003). Poster: Probabilistic routing in intermittently connected networks. Paper presented at the Proceedings of The Fourth ACM</w:t>
      </w:r>
      <w:r>
        <w:rPr>
          <w:spacing w:val="40"/>
        </w:rPr>
        <w:t> </w:t>
      </w:r>
      <w:r>
        <w:rPr/>
        <w:t>International Symposium on Mobile Ad Hoc Networking and Computing (MobiHoc </w:t>
      </w:r>
      <w:r>
        <w:rPr>
          <w:spacing w:val="-2"/>
        </w:rPr>
        <w:t>2003).</w:t>
      </w:r>
    </w:p>
    <w:p>
      <w:pPr>
        <w:pStyle w:val="BodyText"/>
        <w:spacing w:line="275" w:lineRule="exact"/>
        <w:ind w:left="540"/>
        <w:jc w:val="both"/>
      </w:pPr>
      <w:r>
        <w:rPr/>
        <w:t>Liu,</w:t>
      </w:r>
      <w:r>
        <w:rPr>
          <w:spacing w:val="2"/>
        </w:rPr>
        <w:t> </w:t>
      </w:r>
      <w:r>
        <w:rPr/>
        <w:t>X.,</w:t>
      </w:r>
      <w:r>
        <w:rPr>
          <w:spacing w:val="2"/>
        </w:rPr>
        <w:t> </w:t>
      </w:r>
      <w:r>
        <w:rPr/>
        <w:t>&amp;</w:t>
      </w:r>
      <w:r>
        <w:rPr>
          <w:spacing w:val="-5"/>
        </w:rPr>
        <w:t> </w:t>
      </w:r>
      <w:r>
        <w:rPr/>
        <w:t>Chen</w:t>
      </w:r>
      <w:r>
        <w:rPr>
          <w:spacing w:val="-4"/>
        </w:rPr>
        <w:t> </w:t>
      </w:r>
      <w:r>
        <w:rPr/>
        <w:t>Y.</w:t>
      </w:r>
      <w:r>
        <w:rPr>
          <w:spacing w:val="1"/>
        </w:rPr>
        <w:t> </w:t>
      </w:r>
      <w:r>
        <w:rPr/>
        <w:t>(2013).</w:t>
      </w:r>
      <w:r>
        <w:rPr>
          <w:spacing w:val="2"/>
        </w:rPr>
        <w:t> </w:t>
      </w:r>
      <w:r>
        <w:rPr/>
        <w:t>Report</w:t>
      </w:r>
      <w:r>
        <w:rPr>
          <w:spacing w:val="-3"/>
        </w:rPr>
        <w:t> </w:t>
      </w:r>
      <w:r>
        <w:rPr/>
        <w:t>of</w:t>
      </w:r>
      <w:r>
        <w:rPr>
          <w:spacing w:val="-3"/>
        </w:rPr>
        <w:t> </w:t>
      </w:r>
      <w:r>
        <w:rPr/>
        <w:t>A</w:t>
      </w:r>
      <w:r>
        <w:rPr>
          <w:spacing w:val="-5"/>
        </w:rPr>
        <w:t> </w:t>
      </w:r>
      <w:r>
        <w:rPr/>
        <w:t>DTN</w:t>
      </w:r>
      <w:r>
        <w:rPr>
          <w:spacing w:val="-1"/>
        </w:rPr>
        <w:t> </w:t>
      </w:r>
      <w:r>
        <w:rPr/>
        <w:t>Simulator-THE</w:t>
      </w:r>
      <w:r>
        <w:rPr>
          <w:spacing w:val="2"/>
        </w:rPr>
        <w:t> </w:t>
      </w:r>
      <w:r>
        <w:rPr/>
        <w:t>ONE:</w:t>
      </w:r>
      <w:r>
        <w:rPr>
          <w:spacing w:val="-4"/>
        </w:rPr>
        <w:t> </w:t>
      </w:r>
      <w:r>
        <w:rPr>
          <w:spacing w:val="-5"/>
        </w:rPr>
        <w:t>no.</w:t>
      </w:r>
    </w:p>
    <w:p>
      <w:pPr>
        <w:pStyle w:val="BodyText"/>
        <w:ind w:left="1261" w:right="1360" w:hanging="721"/>
        <w:jc w:val="both"/>
      </w:pPr>
      <w:r>
        <w:rPr/>
        <w:t>Lo, S.-C., &amp; Lu C.-L. (2012). A dynamic congestion control based routing for delay-tolerant networks. Paper presented at the 9th International Conference on Fuzzy Systems and Knowledge Discovery (FSKD), 2012.</w:t>
      </w:r>
    </w:p>
    <w:p>
      <w:pPr>
        <w:pStyle w:val="BodyText"/>
        <w:spacing w:before="2"/>
        <w:ind w:left="1261" w:right="1363" w:hanging="721"/>
        <w:jc w:val="both"/>
      </w:pPr>
      <w:r>
        <w:rPr/>
        <w:t>Lu, R., Lin X., Zhu H., Ho P.-H., &amp; Shen X. (2008). ECPP: Efficient conditional privacy preservation protocol for secure vehicular communications. Paper presented at the INFOCOM 2008. The 27th Conference on Computer Communications. IEEE</w:t>
      </w:r>
    </w:p>
    <w:p>
      <w:pPr>
        <w:pStyle w:val="BodyText"/>
        <w:ind w:left="1261" w:right="1368" w:hanging="721"/>
        <w:jc w:val="both"/>
      </w:pPr>
      <w:r>
        <w:rPr/>
        <w:t>Marcus, W. S., Hadzic I., McAuley A. J., &amp; Smith J. M. (1998). Protocol boosters: Applying programmability to network infrastructures. IEEE Communications Magazine, 36(10), </w:t>
      </w:r>
      <w:r>
        <w:rPr>
          <w:spacing w:val="-2"/>
        </w:rPr>
        <w:t>79-83.</w:t>
      </w:r>
    </w:p>
    <w:p>
      <w:pPr>
        <w:pStyle w:val="BodyText"/>
        <w:spacing w:before="1"/>
        <w:ind w:left="1261" w:right="1351" w:hanging="721"/>
        <w:jc w:val="both"/>
      </w:pPr>
      <w:r>
        <w:rPr/>
        <w:t>Nelson, S. C., Bakht M., Kravets R., &amp; Harris III A. F. (2009). Encounter: based routing in DTNs. ACM SIGMOBILE Mobile Computing and Communications Review, 13(1), 56- </w:t>
      </w:r>
      <w:r>
        <w:rPr>
          <w:spacing w:val="-4"/>
        </w:rPr>
        <w:t>59.</w:t>
      </w:r>
    </w:p>
    <w:p>
      <w:pPr>
        <w:pStyle w:val="BodyText"/>
        <w:ind w:left="1261" w:right="1358" w:hanging="721"/>
        <w:jc w:val="both"/>
      </w:pPr>
      <w:r>
        <w:rPr/>
        <w:t>Partan, J., Kurose J., &amp; Levine B. N. (2007). A survey of practical issues in underwater</w:t>
      </w:r>
      <w:r>
        <w:rPr>
          <w:spacing w:val="40"/>
        </w:rPr>
        <w:t> </w:t>
      </w:r>
      <w:r>
        <w:rPr/>
        <w:t>networks. ACM SIGMOBILE Mobile Computing and Communications Review, 11(4), </w:t>
      </w:r>
      <w:r>
        <w:rPr>
          <w:spacing w:val="-2"/>
        </w:rPr>
        <w:t>23-33.</w:t>
      </w:r>
    </w:p>
    <w:p>
      <w:pPr>
        <w:pStyle w:val="BodyText"/>
        <w:spacing w:line="275" w:lineRule="exact"/>
        <w:ind w:left="540"/>
        <w:jc w:val="both"/>
      </w:pPr>
      <w:r>
        <w:rPr/>
        <w:t>Patil,</w:t>
      </w:r>
      <w:r>
        <w:rPr>
          <w:spacing w:val="8"/>
        </w:rPr>
        <w:t> </w:t>
      </w:r>
      <w:r>
        <w:rPr/>
        <w:t>P.,</w:t>
      </w:r>
      <w:r>
        <w:rPr>
          <w:spacing w:val="10"/>
        </w:rPr>
        <w:t> </w:t>
      </w:r>
      <w:r>
        <w:rPr/>
        <w:t>&amp;</w:t>
      </w:r>
      <w:r>
        <w:rPr>
          <w:spacing w:val="5"/>
        </w:rPr>
        <w:t> </w:t>
      </w:r>
      <w:r>
        <w:rPr/>
        <w:t>Penurkar</w:t>
      </w:r>
      <w:r>
        <w:rPr>
          <w:spacing w:val="10"/>
        </w:rPr>
        <w:t> </w:t>
      </w:r>
      <w:r>
        <w:rPr/>
        <w:t>M.</w:t>
      </w:r>
      <w:r>
        <w:rPr>
          <w:spacing w:val="11"/>
        </w:rPr>
        <w:t> </w:t>
      </w:r>
      <w:r>
        <w:rPr/>
        <w:t>(2015).</w:t>
      </w:r>
      <w:r>
        <w:rPr>
          <w:spacing w:val="10"/>
        </w:rPr>
        <w:t> </w:t>
      </w:r>
      <w:r>
        <w:rPr/>
        <w:t>Congestion</w:t>
      </w:r>
      <w:r>
        <w:rPr>
          <w:spacing w:val="4"/>
        </w:rPr>
        <w:t> </w:t>
      </w:r>
      <w:r>
        <w:rPr/>
        <w:t>avoidance</w:t>
      </w:r>
      <w:r>
        <w:rPr>
          <w:spacing w:val="8"/>
        </w:rPr>
        <w:t> </w:t>
      </w:r>
      <w:r>
        <w:rPr/>
        <w:t>and</w:t>
      </w:r>
      <w:r>
        <w:rPr>
          <w:spacing w:val="8"/>
        </w:rPr>
        <w:t> </w:t>
      </w:r>
      <w:r>
        <w:rPr/>
        <w:t>control</w:t>
      </w:r>
      <w:r>
        <w:rPr>
          <w:spacing w:val="5"/>
        </w:rPr>
        <w:t> </w:t>
      </w:r>
      <w:r>
        <w:rPr/>
        <w:t>in</w:t>
      </w:r>
      <w:r>
        <w:rPr>
          <w:spacing w:val="3"/>
        </w:rPr>
        <w:t> </w:t>
      </w:r>
      <w:r>
        <w:rPr/>
        <w:t>Delay Tolerant</w:t>
      </w:r>
      <w:r>
        <w:rPr>
          <w:spacing w:val="14"/>
        </w:rPr>
        <w:t> </w:t>
      </w:r>
      <w:r>
        <w:rPr>
          <w:spacing w:val="-2"/>
        </w:rPr>
        <w:t>Networks.</w:t>
      </w:r>
    </w:p>
    <w:p>
      <w:pPr>
        <w:pStyle w:val="BodyText"/>
        <w:spacing w:line="275" w:lineRule="exact"/>
        <w:ind w:left="1261"/>
        <w:jc w:val="both"/>
      </w:pPr>
      <w:r>
        <w:rPr/>
        <w:t>Paper</w:t>
      </w:r>
      <w:r>
        <w:rPr>
          <w:spacing w:val="-2"/>
        </w:rPr>
        <w:t> </w:t>
      </w:r>
      <w:r>
        <w:rPr/>
        <w:t>presented</w:t>
      </w:r>
      <w:r>
        <w:rPr>
          <w:spacing w:val="-1"/>
        </w:rPr>
        <w:t> </w:t>
      </w:r>
      <w:r>
        <w:rPr/>
        <w:t>at</w:t>
      </w:r>
      <w:r>
        <w:rPr>
          <w:spacing w:val="-2"/>
        </w:rPr>
        <w:t> </w:t>
      </w:r>
      <w:r>
        <w:rPr/>
        <w:t>the</w:t>
      </w:r>
      <w:r>
        <w:rPr>
          <w:spacing w:val="-3"/>
        </w:rPr>
        <w:t> </w:t>
      </w:r>
      <w:r>
        <w:rPr/>
        <w:t>International</w:t>
      </w:r>
      <w:r>
        <w:rPr>
          <w:spacing w:val="-7"/>
        </w:rPr>
        <w:t> </w:t>
      </w:r>
      <w:r>
        <w:rPr/>
        <w:t>Conference</w:t>
      </w:r>
      <w:r>
        <w:rPr>
          <w:spacing w:val="-3"/>
        </w:rPr>
        <w:t> </w:t>
      </w:r>
      <w:r>
        <w:rPr/>
        <w:t>on</w:t>
      </w:r>
      <w:r>
        <w:rPr>
          <w:spacing w:val="-7"/>
        </w:rPr>
        <w:t> </w:t>
      </w:r>
      <w:r>
        <w:rPr/>
        <w:t>Pervasive</w:t>
      </w:r>
      <w:r>
        <w:rPr>
          <w:spacing w:val="-2"/>
        </w:rPr>
        <w:t> </w:t>
      </w:r>
      <w:r>
        <w:rPr/>
        <w:t>Computing</w:t>
      </w:r>
      <w:r>
        <w:rPr>
          <w:spacing w:val="-2"/>
        </w:rPr>
        <w:t> </w:t>
      </w:r>
      <w:r>
        <w:rPr/>
        <w:t>(ICPC), </w:t>
      </w:r>
      <w:r>
        <w:rPr>
          <w:spacing w:val="-2"/>
        </w:rPr>
        <w:t>2015.</w:t>
      </w:r>
    </w:p>
    <w:p>
      <w:pPr>
        <w:pStyle w:val="BodyText"/>
        <w:spacing w:before="3"/>
        <w:ind w:left="1261" w:right="1364" w:hanging="721"/>
        <w:jc w:val="both"/>
      </w:pPr>
      <w:r>
        <w:rPr/>
        <w:t>Piórkowski, M., Sarafijanovic-Djukic N., &amp;</w:t>
      </w:r>
      <w:r>
        <w:rPr>
          <w:spacing w:val="-2"/>
        </w:rPr>
        <w:t> </w:t>
      </w:r>
      <w:r>
        <w:rPr/>
        <w:t>Grossglauser M. (2008). On</w:t>
      </w:r>
      <w:r>
        <w:rPr>
          <w:spacing w:val="-3"/>
        </w:rPr>
        <w:t> </w:t>
      </w:r>
      <w:r>
        <w:rPr/>
        <w:t>clustering phenomenon in mobile partitioned networks. Paper presented at the Proceedings of the 1st ACM SIGMOBILE workshop on Mobility models.</w:t>
      </w:r>
    </w:p>
    <w:p>
      <w:pPr>
        <w:pStyle w:val="BodyText"/>
        <w:spacing w:line="242" w:lineRule="auto"/>
        <w:ind w:left="1261" w:right="1360" w:hanging="721"/>
        <w:jc w:val="both"/>
      </w:pPr>
      <w:r>
        <w:rPr/>
        <w:t>Pujol, J. M.,</w:t>
      </w:r>
      <w:r>
        <w:rPr>
          <w:spacing w:val="-1"/>
        </w:rPr>
        <w:t> </w:t>
      </w:r>
      <w:r>
        <w:rPr/>
        <w:t>Toledo A. L., &amp;</w:t>
      </w:r>
      <w:r>
        <w:rPr>
          <w:spacing w:val="-3"/>
        </w:rPr>
        <w:t> </w:t>
      </w:r>
      <w:r>
        <w:rPr/>
        <w:t>Rodriguez P. (2009).</w:t>
      </w:r>
      <w:r>
        <w:rPr>
          <w:spacing w:val="-1"/>
        </w:rPr>
        <w:t> </w:t>
      </w:r>
      <w:r>
        <w:rPr/>
        <w:t>Fair routing in</w:t>
      </w:r>
      <w:r>
        <w:rPr>
          <w:spacing w:val="-3"/>
        </w:rPr>
        <w:t> </w:t>
      </w:r>
      <w:r>
        <w:rPr/>
        <w:t>delay</w:t>
      </w:r>
      <w:r>
        <w:rPr>
          <w:spacing w:val="-3"/>
        </w:rPr>
        <w:t> </w:t>
      </w:r>
      <w:r>
        <w:rPr/>
        <w:t>tolerant networks.</w:t>
      </w:r>
      <w:r>
        <w:rPr>
          <w:spacing w:val="-1"/>
        </w:rPr>
        <w:t> </w:t>
      </w:r>
      <w:r>
        <w:rPr/>
        <w:t>Paper presented at the INFOCOM 2009, IEEE.</w:t>
      </w:r>
    </w:p>
    <w:p>
      <w:pPr>
        <w:pStyle w:val="BodyText"/>
        <w:spacing w:line="242" w:lineRule="auto"/>
        <w:ind w:left="1261" w:right="1373" w:hanging="721"/>
        <w:jc w:val="both"/>
      </w:pPr>
      <w:r>
        <w:rPr/>
        <w:t>Radenkovic, M., &amp; Grundy A. (2012). Efficient and adaptive congestion control for heterogeneous delay-tolerant networks. Ad Hoc Networks, 10(7), 1322-1345.</w:t>
      </w:r>
    </w:p>
    <w:p>
      <w:pPr>
        <w:pStyle w:val="BodyText"/>
        <w:spacing w:line="271" w:lineRule="exact"/>
        <w:ind w:left="540"/>
        <w:jc w:val="both"/>
      </w:pPr>
      <w:r>
        <w:rPr/>
        <w:t>Seligman,</w:t>
      </w:r>
      <w:r>
        <w:rPr>
          <w:spacing w:val="56"/>
        </w:rPr>
        <w:t> </w:t>
      </w:r>
      <w:r>
        <w:rPr/>
        <w:t>M.,</w:t>
      </w:r>
      <w:r>
        <w:rPr>
          <w:spacing w:val="59"/>
        </w:rPr>
        <w:t> </w:t>
      </w:r>
      <w:r>
        <w:rPr/>
        <w:t>Fall</w:t>
      </w:r>
      <w:r>
        <w:rPr>
          <w:spacing w:val="58"/>
        </w:rPr>
        <w:t> </w:t>
      </w:r>
      <w:r>
        <w:rPr/>
        <w:t>K.,</w:t>
      </w:r>
      <w:r>
        <w:rPr>
          <w:spacing w:val="58"/>
        </w:rPr>
        <w:t> </w:t>
      </w:r>
      <w:r>
        <w:rPr/>
        <w:t>&amp;</w:t>
      </w:r>
      <w:r>
        <w:rPr>
          <w:spacing w:val="53"/>
        </w:rPr>
        <w:t> </w:t>
      </w:r>
      <w:r>
        <w:rPr/>
        <w:t>Mundur</w:t>
      </w:r>
      <w:r>
        <w:rPr>
          <w:spacing w:val="59"/>
        </w:rPr>
        <w:t> </w:t>
      </w:r>
      <w:r>
        <w:rPr/>
        <w:t>P.</w:t>
      </w:r>
      <w:r>
        <w:rPr>
          <w:spacing w:val="59"/>
        </w:rPr>
        <w:t> </w:t>
      </w:r>
      <w:r>
        <w:rPr/>
        <w:t>(2007).</w:t>
      </w:r>
      <w:r>
        <w:rPr>
          <w:spacing w:val="55"/>
        </w:rPr>
        <w:t> </w:t>
      </w:r>
      <w:r>
        <w:rPr/>
        <w:t>Storage</w:t>
      </w:r>
      <w:r>
        <w:rPr>
          <w:spacing w:val="55"/>
        </w:rPr>
        <w:t> </w:t>
      </w:r>
      <w:r>
        <w:rPr/>
        <w:t>routing</w:t>
      </w:r>
      <w:r>
        <w:rPr>
          <w:spacing w:val="62"/>
        </w:rPr>
        <w:t> </w:t>
      </w:r>
      <w:r>
        <w:rPr/>
        <w:t>for</w:t>
      </w:r>
      <w:r>
        <w:rPr>
          <w:spacing w:val="59"/>
        </w:rPr>
        <w:t> </w:t>
      </w:r>
      <w:r>
        <w:rPr/>
        <w:t>DTN</w:t>
      </w:r>
      <w:r>
        <w:rPr>
          <w:spacing w:val="57"/>
        </w:rPr>
        <w:t> </w:t>
      </w:r>
      <w:r>
        <w:rPr/>
        <w:t>congestion</w:t>
      </w:r>
      <w:r>
        <w:rPr>
          <w:spacing w:val="52"/>
        </w:rPr>
        <w:t> </w:t>
      </w:r>
      <w:r>
        <w:rPr>
          <w:spacing w:val="-2"/>
        </w:rPr>
        <w:t>control.</w:t>
      </w:r>
    </w:p>
    <w:p>
      <w:pPr>
        <w:pStyle w:val="BodyText"/>
        <w:spacing w:line="275" w:lineRule="exact"/>
        <w:ind w:left="1261"/>
        <w:jc w:val="both"/>
      </w:pPr>
      <w:r>
        <w:rPr/>
        <w:t>Wireless</w:t>
      </w:r>
      <w:r>
        <w:rPr>
          <w:spacing w:val="-4"/>
        </w:rPr>
        <w:t> </w:t>
      </w:r>
      <w:r>
        <w:rPr/>
        <w:t>communications</w:t>
      </w:r>
      <w:r>
        <w:rPr>
          <w:spacing w:val="-4"/>
        </w:rPr>
        <w:t> </w:t>
      </w:r>
      <w:r>
        <w:rPr/>
        <w:t>and</w:t>
      </w:r>
      <w:r>
        <w:rPr>
          <w:spacing w:val="2"/>
        </w:rPr>
        <w:t> </w:t>
      </w:r>
      <w:r>
        <w:rPr/>
        <w:t>mobile</w:t>
      </w:r>
      <w:r>
        <w:rPr>
          <w:spacing w:val="-3"/>
        </w:rPr>
        <w:t> </w:t>
      </w:r>
      <w:r>
        <w:rPr/>
        <w:t>computing, 7(10),</w:t>
      </w:r>
      <w:r>
        <w:rPr>
          <w:spacing w:val="-4"/>
        </w:rPr>
        <w:t> </w:t>
      </w:r>
      <w:r>
        <w:rPr/>
        <w:t>1183-</w:t>
      </w:r>
      <w:r>
        <w:rPr>
          <w:spacing w:val="-2"/>
        </w:rPr>
        <w:t>1196.</w:t>
      </w:r>
    </w:p>
    <w:p>
      <w:pPr>
        <w:pStyle w:val="BodyText"/>
        <w:ind w:left="1261" w:right="1356" w:hanging="721"/>
        <w:jc w:val="both"/>
      </w:pPr>
      <w:r>
        <w:rPr/>
        <w:t>Silva, A. P., Hil M. R., Hirata C. M., &amp; Obraczka K. (2015). A Percolation-Based Approach to Model DTN Congestion Control. Paper presented at the IEEE 12th International Conference on Mobile Ad Hoc and Sensor Systems (MASS), 2015</w:t>
      </w:r>
    </w:p>
    <w:p>
      <w:pPr>
        <w:pStyle w:val="BodyText"/>
        <w:ind w:left="1261" w:right="1358" w:hanging="721"/>
        <w:jc w:val="both"/>
      </w:pPr>
      <w:r>
        <w:rPr/>
        <w:t>Silva, A. P., Obraczka K., Burleigh S., &amp; Hirata C. M. (2016). Smart Congestion Control for Delay-and Disruption Tolerant Networks. Paper presented at the 13th Annual IEEE International Conference on Sensing, Communication, and Networking (SECON), 2016.</w:t>
      </w:r>
    </w:p>
    <w:p>
      <w:pPr>
        <w:pStyle w:val="BodyText"/>
        <w:ind w:left="1261" w:right="1355" w:hanging="721"/>
        <w:jc w:val="both"/>
      </w:pPr>
      <w:r>
        <w:rPr/>
        <w:t>Stewart, M. F., Kannan R., Dvir A., &amp; Krishnamachari B. (2016). CASPaR: Congestion avoidance shortest path routing for delay tolerant networks. Paper presented at the 2016 International Conference on Computing, Networking and Communications (ICNC).</w:t>
      </w:r>
    </w:p>
    <w:p>
      <w:pPr>
        <w:pStyle w:val="BodyText"/>
        <w:ind w:left="1261" w:right="1360" w:hanging="721"/>
        <w:jc w:val="both"/>
      </w:pPr>
      <w:r>
        <w:rPr/>
        <w:t>Sun, W., Liu C., &amp; Wang D. (2011). On Delay-Tolerant Networking and Its Application. Paper presented at the Proceedings of</w:t>
      </w:r>
      <w:r>
        <w:rPr>
          <w:spacing w:val="-1"/>
        </w:rPr>
        <w:t> </w:t>
      </w:r>
      <w:r>
        <w:rPr/>
        <w:t>2011 International Conference on Computer Science and Information Technology (ICCSIT 2011).</w:t>
      </w:r>
    </w:p>
    <w:p>
      <w:pPr>
        <w:spacing w:after="0"/>
        <w:jc w:val="both"/>
        <w:sectPr>
          <w:pgSz w:w="12240" w:h="15840"/>
          <w:pgMar w:header="0" w:footer="1012" w:top="1360" w:bottom="1200" w:left="900" w:right="80"/>
        </w:sectPr>
      </w:pPr>
    </w:p>
    <w:p>
      <w:pPr>
        <w:pStyle w:val="BodyText"/>
        <w:spacing w:line="237" w:lineRule="auto" w:before="74"/>
        <w:ind w:left="1261" w:right="1356" w:hanging="721"/>
        <w:jc w:val="both"/>
      </w:pPr>
      <w:r>
        <w:rPr/>
        <w:t>SuvarnaPatil, G., &amp; Chillerge R. (2014). Delay Tolerant Networks–Survey</w:t>
      </w:r>
      <w:r>
        <w:rPr>
          <w:spacing w:val="-5"/>
        </w:rPr>
        <w:t> </w:t>
      </w:r>
      <w:r>
        <w:rPr/>
        <w:t>Paper. Int. Journal of Engineering Research and Applications, 4(2).</w:t>
      </w:r>
    </w:p>
    <w:p>
      <w:pPr>
        <w:pStyle w:val="BodyText"/>
        <w:spacing w:before="4"/>
        <w:ind w:left="1261" w:right="1358" w:hanging="721"/>
        <w:jc w:val="both"/>
      </w:pPr>
      <w:r>
        <w:rPr/>
        <w:t>Thompson, N., Nelson S. C., Bakht M., Abdelzaher T. F., &amp; Kravets R. (2010). Retiring Replicants: Congestion Control for Intermittently-Connected Networks. Paper presented at the INFOCOM.</w:t>
      </w:r>
    </w:p>
    <w:p>
      <w:pPr>
        <w:pStyle w:val="BodyText"/>
        <w:ind w:left="1261" w:right="1363" w:hanging="721"/>
        <w:jc w:val="both"/>
      </w:pPr>
      <w:r>
        <w:rPr/>
        <w:t>Tournoux, P.-U., Leguay J., Benbadis F., Conan V., De Amorim M. D., &amp; Whitbeck J. (2009). The accordion</w:t>
      </w:r>
      <w:r>
        <w:rPr>
          <w:spacing w:val="-2"/>
        </w:rPr>
        <w:t> </w:t>
      </w:r>
      <w:r>
        <w:rPr/>
        <w:t>phenomenon: Analysis, characterization, and impact on</w:t>
      </w:r>
      <w:r>
        <w:rPr>
          <w:spacing w:val="-2"/>
        </w:rPr>
        <w:t> </w:t>
      </w:r>
      <w:r>
        <w:rPr/>
        <w:t>dtn</w:t>
      </w:r>
      <w:r>
        <w:rPr>
          <w:spacing w:val="-2"/>
        </w:rPr>
        <w:t> </w:t>
      </w:r>
      <w:r>
        <w:rPr/>
        <w:t>routing. Paper presented at the INFOCOM 2009, IEEE.</w:t>
      </w:r>
    </w:p>
    <w:p>
      <w:pPr>
        <w:pStyle w:val="BodyText"/>
        <w:spacing w:line="237" w:lineRule="auto" w:before="3"/>
        <w:ind w:left="1261" w:right="1368" w:hanging="721"/>
        <w:jc w:val="both"/>
      </w:pPr>
      <w:r>
        <w:rPr/>
        <w:t>Verma,</w:t>
      </w:r>
      <w:r>
        <w:rPr>
          <w:spacing w:val="-1"/>
        </w:rPr>
        <w:t> </w:t>
      </w:r>
      <w:r>
        <w:rPr/>
        <w:t>A.,</w:t>
      </w:r>
      <w:r>
        <w:rPr>
          <w:spacing w:val="-1"/>
        </w:rPr>
        <w:t> </w:t>
      </w:r>
      <w:r>
        <w:rPr/>
        <w:t>&amp;</w:t>
      </w:r>
      <w:r>
        <w:rPr>
          <w:spacing w:val="-8"/>
        </w:rPr>
        <w:t> </w:t>
      </w:r>
      <w:r>
        <w:rPr/>
        <w:t>Srivastava</w:t>
      </w:r>
      <w:r>
        <w:rPr>
          <w:spacing w:val="-4"/>
        </w:rPr>
        <w:t> </w:t>
      </w:r>
      <w:r>
        <w:rPr/>
        <w:t>D.</w:t>
      </w:r>
      <w:r>
        <w:rPr>
          <w:spacing w:val="-2"/>
        </w:rPr>
        <w:t> </w:t>
      </w:r>
      <w:r>
        <w:rPr/>
        <w:t>(2012).</w:t>
      </w:r>
      <w:r>
        <w:rPr>
          <w:spacing w:val="-6"/>
        </w:rPr>
        <w:t> </w:t>
      </w:r>
      <w:r>
        <w:rPr/>
        <w:t>Integrated</w:t>
      </w:r>
      <w:r>
        <w:rPr>
          <w:spacing w:val="-3"/>
        </w:rPr>
        <w:t> </w:t>
      </w:r>
      <w:r>
        <w:rPr/>
        <w:t>routing</w:t>
      </w:r>
      <w:r>
        <w:rPr>
          <w:spacing w:val="-3"/>
        </w:rPr>
        <w:t> </w:t>
      </w:r>
      <w:r>
        <w:rPr/>
        <w:t>protocol</w:t>
      </w:r>
      <w:r>
        <w:rPr>
          <w:spacing w:val="-8"/>
        </w:rPr>
        <w:t> </w:t>
      </w:r>
      <w:r>
        <w:rPr/>
        <w:t>for</w:t>
      </w:r>
      <w:r>
        <w:rPr>
          <w:spacing w:val="-2"/>
        </w:rPr>
        <w:t> </w:t>
      </w:r>
      <w:r>
        <w:rPr/>
        <w:t>opportunistic networks.</w:t>
      </w:r>
      <w:r>
        <w:rPr>
          <w:spacing w:val="-1"/>
        </w:rPr>
        <w:t> </w:t>
      </w:r>
      <w:r>
        <w:rPr/>
        <w:t>arXiv preprint arXiv:1204.1658.</w:t>
      </w:r>
    </w:p>
    <w:p>
      <w:pPr>
        <w:pStyle w:val="BodyText"/>
        <w:spacing w:before="3"/>
        <w:ind w:left="1261" w:right="1363" w:hanging="721"/>
        <w:jc w:val="both"/>
      </w:pPr>
      <w:r>
        <w:rPr/>
        <w:t>Vidya, K., &amp; Hemanth S. (2014). Routing and congestion control strategies in opportunistic networks: A</w:t>
      </w:r>
      <w:r>
        <w:rPr>
          <w:spacing w:val="-3"/>
        </w:rPr>
        <w:t> </w:t>
      </w:r>
      <w:r>
        <w:rPr/>
        <w:t>survey. International</w:t>
      </w:r>
      <w:r>
        <w:rPr>
          <w:spacing w:val="-2"/>
        </w:rPr>
        <w:t> </w:t>
      </w:r>
      <w:r>
        <w:rPr/>
        <w:t>Journal</w:t>
      </w:r>
      <w:r>
        <w:rPr>
          <w:spacing w:val="-2"/>
        </w:rPr>
        <w:t> </w:t>
      </w:r>
      <w:r>
        <w:rPr/>
        <w:t>For Technical</w:t>
      </w:r>
      <w:r>
        <w:rPr>
          <w:spacing w:val="-2"/>
        </w:rPr>
        <w:t> </w:t>
      </w:r>
      <w:r>
        <w:rPr/>
        <w:t>Research</w:t>
      </w:r>
      <w:r>
        <w:rPr>
          <w:spacing w:val="-2"/>
        </w:rPr>
        <w:t> </w:t>
      </w:r>
      <w:r>
        <w:rPr/>
        <w:t>In</w:t>
      </w:r>
      <w:r>
        <w:rPr>
          <w:spacing w:val="-2"/>
        </w:rPr>
        <w:t> </w:t>
      </w:r>
      <w:r>
        <w:rPr/>
        <w:t>Engineering. 2 (11), 2347, 4718.</w:t>
      </w:r>
    </w:p>
    <w:p>
      <w:pPr>
        <w:pStyle w:val="BodyText"/>
        <w:spacing w:line="242" w:lineRule="auto"/>
        <w:ind w:left="1261" w:right="1356" w:hanging="721"/>
        <w:jc w:val="both"/>
      </w:pPr>
      <w:r>
        <w:rPr/>
        <w:t>Voyiatzis, A. (2012). A survey of</w:t>
      </w:r>
      <w:r>
        <w:rPr>
          <w:spacing w:val="-3"/>
        </w:rPr>
        <w:t> </w:t>
      </w:r>
      <w:r>
        <w:rPr/>
        <w:t>delay-and disruption-tolerant networking applications. Journal of Internet engineering, 5(1).</w:t>
      </w:r>
    </w:p>
    <w:p>
      <w:pPr>
        <w:pStyle w:val="BodyText"/>
        <w:ind w:left="1261" w:right="1355" w:hanging="721"/>
        <w:jc w:val="both"/>
      </w:pPr>
      <w:r>
        <w:rPr/>
        <w:t>Wang, C., Zhao B., Peng W., Wu C., &amp; Gong Z. (2012a). Following routing: an active congestion control approach for delay-tolerant networks. Paper presented at the 15th International Conference on Network-Based Information Systems,2012</w:t>
      </w:r>
    </w:p>
    <w:p>
      <w:pPr>
        <w:pStyle w:val="BodyText"/>
        <w:ind w:left="1261" w:right="1361" w:hanging="721"/>
        <w:jc w:val="both"/>
      </w:pPr>
      <w:r>
        <w:rPr/>
        <w:t>Wang, C., Zhao B., Peng W., Wu C., &amp; Gong Z. (2012b). Routing algorithm based on ant</w:t>
      </w:r>
      <w:r>
        <w:rPr>
          <w:spacing w:val="40"/>
        </w:rPr>
        <w:t> </w:t>
      </w:r>
      <w:r>
        <w:rPr/>
        <w:t>Colony Optimization for DTN Congestion Control. Paper presented at the 15th International Conference on Network-Based Information Systems,2012.</w:t>
      </w:r>
    </w:p>
    <w:p>
      <w:pPr>
        <w:pStyle w:val="BodyText"/>
        <w:ind w:left="1261" w:right="1359" w:hanging="721"/>
        <w:jc w:val="both"/>
      </w:pPr>
      <w:r>
        <w:rPr/>
        <w:t>Wei, K., Guo S., Zeng D., &amp; Xu K. (2014). A multi-attribute decision making approach to congestion control in delay tolerant networks. Paper presented at the 2014 IEEE International Conference on Communications (ICC).</w:t>
      </w:r>
    </w:p>
    <w:p>
      <w:pPr>
        <w:pStyle w:val="BodyText"/>
        <w:ind w:left="1261" w:right="1361" w:hanging="721"/>
        <w:jc w:val="both"/>
      </w:pPr>
      <w:r>
        <w:rPr/>
        <w:t>Yahaya, B., Mu M., &amp; Garba S. (2015). Congestion control strategies on integrated routing protocol for the opportunistic network: a comparative study and performance analysis. International Journal of Computer Applications, 117(4).</w:t>
      </w:r>
    </w:p>
    <w:p>
      <w:pPr>
        <w:pStyle w:val="BodyText"/>
        <w:ind w:left="1261" w:right="1362" w:hanging="721"/>
        <w:jc w:val="both"/>
      </w:pPr>
      <w:r>
        <w:rPr/>
        <w:t>Yang, Y., Han L., Xu W., Kong X., &amp; Yan R. (2012). An advanced congestion control mechanism based on distributed storage for DTN. Paper presented at the Computer Science &amp; Service System (CSSS), 2012 International Conference on.</w:t>
      </w:r>
    </w:p>
    <w:p>
      <w:pPr>
        <w:pStyle w:val="BodyText"/>
        <w:ind w:left="1261" w:right="1363" w:hanging="721"/>
        <w:jc w:val="both"/>
      </w:pPr>
      <w:r>
        <w:rPr/>
        <w:t>Yun, L., Xinjian C., Qilie L., &amp; Xiaohu Y. (2010). A novel congestion control strategy in delay tolerant networks. Paper presented at the ICFN'10. Second International Conference on Future Networks, 2010.</w:t>
      </w:r>
    </w:p>
    <w:p>
      <w:pPr>
        <w:pStyle w:val="BodyText"/>
        <w:spacing w:line="242" w:lineRule="auto"/>
        <w:ind w:left="1261" w:right="1361" w:hanging="721"/>
        <w:jc w:val="both"/>
      </w:pPr>
      <w:r>
        <w:rPr/>
        <w:t>Zhang, D.-y., Yang M., &amp; Cui L. (2014). Congestion control strategy for opportunistic network based on message values. Journal of Networks, 9(2), 1132-1138.</w:t>
      </w:r>
    </w:p>
    <w:p>
      <w:pPr>
        <w:pStyle w:val="BodyText"/>
        <w:ind w:left="1261" w:right="1359" w:hanging="721"/>
        <w:jc w:val="both"/>
      </w:pPr>
      <w:r>
        <w:rPr/>
        <w:t>Zhang, X., Kurose J., Levine B. N., Towsley D., &amp; Zhang H. (2007). Study of a bus-based disruption-tolerant network: mobility modeling and impact on</w:t>
      </w:r>
      <w:r>
        <w:rPr>
          <w:spacing w:val="-4"/>
        </w:rPr>
        <w:t> </w:t>
      </w:r>
      <w:r>
        <w:rPr/>
        <w:t>routing. Paper presented at the Proceedings of the 13th annual ACM international conference on Mobile computing and networking.</w:t>
      </w:r>
    </w:p>
    <w:p>
      <w:pPr>
        <w:pStyle w:val="BodyText"/>
        <w:ind w:left="1261" w:right="1367" w:hanging="721"/>
        <w:jc w:val="both"/>
      </w:pPr>
      <w:r>
        <w:rPr/>
        <w:t>Zhang, Y., &amp; Bai X. (2015). Congestion control mechanism in Delay Tolerant Networks. Paper presented at the 5th International Conference on Electronics Information and Emergency Communication (ICEIEC), 2015</w:t>
      </w:r>
    </w:p>
    <w:p>
      <w:pPr>
        <w:pStyle w:val="BodyText"/>
        <w:spacing w:line="501" w:lineRule="auto" w:before="151"/>
        <w:ind w:left="540" w:right="1456"/>
      </w:pPr>
      <w:hyperlink r:id="rId39">
        <w:r>
          <w:rPr>
            <w:color w:val="0462C1"/>
            <w:u w:val="single" w:color="0462C1"/>
          </w:rPr>
          <w:t>http://www.netlab.tt.fi/tutkimus/dtn/theone/down/one_1.5.1-RC</w:t>
        </w:r>
      </w:hyperlink>
      <w:r>
        <w:rPr>
          <w:color w:val="0462C1"/>
        </w:rPr>
        <w:t> </w:t>
      </w:r>
      <w:r>
        <w:rPr/>
        <w:t>Zip </w:t>
      </w:r>
      <w:hyperlink r:id="rId18">
        <w:r>
          <w:rPr>
            <w:color w:val="0462C1"/>
            <w:u w:val="single" w:color="0462C1"/>
          </w:rPr>
          <w:t>http://www.eclipse.org/downloads/</w:t>
        </w:r>
      </w:hyperlink>
      <w:r>
        <w:rPr>
          <w:color w:val="0462C1"/>
          <w:u w:val="single" w:color="0462C1"/>
        </w:rPr>
        <w:t>,</w:t>
      </w:r>
      <w:r>
        <w:rPr>
          <w:color w:val="0462C1"/>
          <w:spacing w:val="-15"/>
          <w:u w:val="single" w:color="0462C1"/>
        </w:rPr>
        <w:t> </w:t>
      </w:r>
      <w:hyperlink r:id="rId19">
        <w:r>
          <w:rPr>
            <w:color w:val="0462C1"/>
            <w:u w:val="single" w:color="0462C1"/>
          </w:rPr>
          <w:t>http://www.netbeans.org/community/releases/73/index.html</w:t>
        </w:r>
      </w:hyperlink>
    </w:p>
    <w:p>
      <w:pPr>
        <w:spacing w:after="0" w:line="501" w:lineRule="auto"/>
        <w:sectPr>
          <w:pgSz w:w="12240" w:h="15840"/>
          <w:pgMar w:header="0" w:footer="1012" w:top="1360" w:bottom="1200" w:left="900" w:right="80"/>
        </w:sectPr>
      </w:pPr>
    </w:p>
    <w:p>
      <w:pPr>
        <w:pStyle w:val="Heading1"/>
        <w:ind w:right="1252"/>
      </w:pPr>
      <w:r>
        <w:rPr/>
        <w:t>APPENDIX</w:t>
      </w:r>
      <w:r>
        <w:rPr>
          <w:spacing w:val="-7"/>
        </w:rPr>
        <w:t> </w:t>
      </w:r>
      <w:r>
        <w:rPr>
          <w:spacing w:val="-10"/>
        </w:rPr>
        <w:t>A</w:t>
      </w:r>
    </w:p>
    <w:p>
      <w:pPr>
        <w:pStyle w:val="BodyText"/>
        <w:spacing w:before="158"/>
        <w:rPr>
          <w:b/>
        </w:rPr>
      </w:pPr>
    </w:p>
    <w:p>
      <w:pPr>
        <w:pStyle w:val="Heading2"/>
        <w:ind w:left="540" w:firstLine="0"/>
        <w:jc w:val="left"/>
      </w:pPr>
      <w:r>
        <w:rPr/>
        <w:t>Program</w:t>
      </w:r>
      <w:r>
        <w:rPr>
          <w:spacing w:val="-6"/>
        </w:rPr>
        <w:t> </w:t>
      </w:r>
      <w:r>
        <w:rPr/>
        <w:t>class</w:t>
      </w:r>
      <w:r>
        <w:rPr>
          <w:spacing w:val="-2"/>
        </w:rPr>
        <w:t> </w:t>
      </w:r>
      <w:r>
        <w:rPr/>
        <w:t>for</w:t>
      </w:r>
      <w:r>
        <w:rPr>
          <w:spacing w:val="-6"/>
        </w:rPr>
        <w:t> </w:t>
      </w:r>
      <w:r>
        <w:rPr/>
        <w:t>incorporating</w:t>
      </w:r>
      <w:r>
        <w:rPr>
          <w:spacing w:val="-1"/>
        </w:rPr>
        <w:t> </w:t>
      </w:r>
      <w:r>
        <w:rPr/>
        <w:t>TBCC</w:t>
      </w:r>
      <w:r>
        <w:rPr>
          <w:spacing w:val="-1"/>
        </w:rPr>
        <w:t> </w:t>
      </w:r>
      <w:r>
        <w:rPr/>
        <w:t>algorithm</w:t>
      </w:r>
      <w:r>
        <w:rPr>
          <w:spacing w:val="-2"/>
        </w:rPr>
        <w:t> </w:t>
      </w:r>
      <w:r>
        <w:rPr/>
        <w:t>on</w:t>
      </w:r>
      <w:r>
        <w:rPr>
          <w:spacing w:val="-1"/>
        </w:rPr>
        <w:t> </w:t>
      </w:r>
      <w:r>
        <w:rPr/>
        <w:t>prophet</w:t>
      </w:r>
      <w:r>
        <w:rPr>
          <w:spacing w:val="1"/>
        </w:rPr>
        <w:t> </w:t>
      </w:r>
      <w:r>
        <w:rPr/>
        <w:t>routing </w:t>
      </w:r>
      <w:r>
        <w:rPr>
          <w:spacing w:val="-2"/>
        </w:rPr>
        <w:t>protocol</w:t>
      </w:r>
    </w:p>
    <w:p>
      <w:pPr>
        <w:pStyle w:val="BodyText"/>
        <w:spacing w:before="159"/>
        <w:rPr>
          <w:b/>
        </w:rPr>
      </w:pPr>
    </w:p>
    <w:p>
      <w:pPr>
        <w:pStyle w:val="BodyText"/>
        <w:ind w:left="540"/>
      </w:pPr>
      <w:r>
        <w:rPr/>
        <w:t>/**</w:t>
      </w:r>
      <w:r>
        <w:rPr>
          <w:spacing w:val="-1"/>
        </w:rPr>
        <w:t> </w:t>
      </w:r>
      <w:r>
        <w:rPr/>
        <w:t>SHAIBU</w:t>
      </w:r>
      <w:r>
        <w:rPr>
          <w:spacing w:val="-2"/>
        </w:rPr>
        <w:t> </w:t>
      </w:r>
      <w:r>
        <w:rPr/>
        <w:t>IDRIS </w:t>
      </w:r>
      <w:r>
        <w:rPr>
          <w:spacing w:val="-2"/>
        </w:rPr>
        <w:t>SALAWU</w:t>
      </w:r>
    </w:p>
    <w:p>
      <w:pPr>
        <w:pStyle w:val="BodyText"/>
        <w:spacing w:before="158"/>
      </w:pPr>
    </w:p>
    <w:p>
      <w:pPr>
        <w:pStyle w:val="ListParagraph"/>
        <w:numPr>
          <w:ilvl w:val="0"/>
          <w:numId w:val="20"/>
        </w:numPr>
        <w:tabs>
          <w:tab w:pos="722" w:val="left" w:leader="none"/>
        </w:tabs>
        <w:spacing w:line="240" w:lineRule="auto" w:before="1" w:after="0"/>
        <w:ind w:left="722" w:right="0" w:hanging="182"/>
        <w:jc w:val="left"/>
        <w:rPr>
          <w:sz w:val="24"/>
        </w:rPr>
      </w:pPr>
      <w:r>
        <w:rPr>
          <w:sz w:val="24"/>
        </w:rPr>
        <w:t>AHMADU</w:t>
      </w:r>
      <w:r>
        <w:rPr>
          <w:spacing w:val="-4"/>
          <w:sz w:val="24"/>
        </w:rPr>
        <w:t> </w:t>
      </w:r>
      <w:r>
        <w:rPr>
          <w:sz w:val="24"/>
        </w:rPr>
        <w:t>BELLO</w:t>
      </w:r>
      <w:r>
        <w:rPr>
          <w:spacing w:val="-3"/>
          <w:sz w:val="24"/>
        </w:rPr>
        <w:t> </w:t>
      </w:r>
      <w:r>
        <w:rPr>
          <w:sz w:val="24"/>
        </w:rPr>
        <w:t>UNIVERSITY</w:t>
      </w:r>
      <w:r>
        <w:rPr>
          <w:spacing w:val="-3"/>
          <w:sz w:val="24"/>
        </w:rPr>
        <w:t> </w:t>
      </w:r>
      <w:r>
        <w:rPr>
          <w:spacing w:val="-4"/>
          <w:sz w:val="24"/>
        </w:rPr>
        <w:t>ZARIA</w:t>
      </w:r>
    </w:p>
    <w:p>
      <w:pPr>
        <w:pStyle w:val="BodyText"/>
        <w:spacing w:before="158"/>
      </w:pPr>
    </w:p>
    <w:p>
      <w:pPr>
        <w:pStyle w:val="ListParagraph"/>
        <w:numPr>
          <w:ilvl w:val="0"/>
          <w:numId w:val="20"/>
        </w:numPr>
        <w:tabs>
          <w:tab w:pos="784" w:val="left" w:leader="none"/>
        </w:tabs>
        <w:spacing w:line="240" w:lineRule="auto" w:before="0" w:after="0"/>
        <w:ind w:left="784" w:right="0" w:hanging="182"/>
        <w:jc w:val="left"/>
        <w:rPr>
          <w:sz w:val="24"/>
        </w:rPr>
      </w:pPr>
      <w:r>
        <w:rPr>
          <w:sz w:val="24"/>
        </w:rPr>
        <w:t>TBCC_PROPHET</w:t>
      </w:r>
      <w:r>
        <w:rPr>
          <w:spacing w:val="-7"/>
          <w:sz w:val="24"/>
        </w:rPr>
        <w:t> </w:t>
      </w:r>
      <w:r>
        <w:rPr>
          <w:sz w:val="24"/>
        </w:rPr>
        <w:t>ROUTING</w:t>
      </w:r>
      <w:r>
        <w:rPr>
          <w:spacing w:val="-9"/>
          <w:sz w:val="24"/>
        </w:rPr>
        <w:t> </w:t>
      </w:r>
      <w:r>
        <w:rPr>
          <w:sz w:val="24"/>
        </w:rPr>
        <w:t>IMPLEMENTATION</w:t>
      </w:r>
      <w:r>
        <w:rPr>
          <w:spacing w:val="-4"/>
          <w:sz w:val="24"/>
        </w:rPr>
        <w:t> </w:t>
      </w:r>
      <w:r>
        <w:rPr>
          <w:spacing w:val="-5"/>
          <w:sz w:val="24"/>
        </w:rPr>
        <w:t>*/</w:t>
      </w:r>
    </w:p>
    <w:p>
      <w:pPr>
        <w:pStyle w:val="BodyText"/>
        <w:spacing w:before="163"/>
      </w:pPr>
    </w:p>
    <w:p>
      <w:pPr>
        <w:pStyle w:val="BodyText"/>
        <w:spacing w:before="1"/>
        <w:ind w:left="540"/>
      </w:pPr>
      <w:r>
        <w:rPr/>
        <w:t>package</w:t>
      </w:r>
      <w:r>
        <w:rPr>
          <w:spacing w:val="-4"/>
        </w:rPr>
        <w:t> </w:t>
      </w:r>
      <w:r>
        <w:rPr>
          <w:spacing w:val="-2"/>
        </w:rPr>
        <w:t>routing;</w:t>
      </w:r>
    </w:p>
    <w:p>
      <w:pPr>
        <w:pStyle w:val="BodyText"/>
        <w:spacing w:before="159"/>
      </w:pPr>
    </w:p>
    <w:p>
      <w:pPr>
        <w:pStyle w:val="BodyText"/>
        <w:spacing w:line="616" w:lineRule="auto"/>
        <w:ind w:left="1261" w:right="5015" w:hanging="721"/>
      </w:pPr>
      <w:r>
        <w:rPr/>
        <w:t>public</w:t>
      </w:r>
      <w:r>
        <w:rPr>
          <w:spacing w:val="-8"/>
        </w:rPr>
        <w:t> </w:t>
      </w:r>
      <w:r>
        <w:rPr/>
        <w:t>class</w:t>
      </w:r>
      <w:r>
        <w:rPr>
          <w:spacing w:val="-9"/>
        </w:rPr>
        <w:t> </w:t>
      </w:r>
      <w:r>
        <w:rPr/>
        <w:t>TBCC_ProphetRouter</w:t>
      </w:r>
      <w:r>
        <w:rPr>
          <w:spacing w:val="-7"/>
        </w:rPr>
        <w:t> </w:t>
      </w:r>
      <w:r>
        <w:rPr/>
        <w:t>extends</w:t>
      </w:r>
      <w:r>
        <w:rPr>
          <w:spacing w:val="-9"/>
        </w:rPr>
        <w:t> </w:t>
      </w:r>
      <w:r>
        <w:rPr/>
        <w:t>ActiveRouter</w:t>
      </w:r>
      <w:r>
        <w:rPr>
          <w:spacing w:val="-7"/>
        </w:rPr>
        <w:t> </w:t>
      </w:r>
      <w:r>
        <w:rPr/>
        <w:t>{ public static final double PEncMax = 0.1;</w:t>
      </w:r>
    </w:p>
    <w:p>
      <w:pPr>
        <w:pStyle w:val="BodyText"/>
        <w:spacing w:before="7"/>
        <w:ind w:left="1261"/>
      </w:pPr>
      <w:r>
        <w:rPr/>
        <w:t>public</w:t>
      </w:r>
      <w:r>
        <w:rPr>
          <w:spacing w:val="-2"/>
        </w:rPr>
        <w:t> </w:t>
      </w:r>
      <w:r>
        <w:rPr/>
        <w:t>static</w:t>
      </w:r>
      <w:r>
        <w:rPr>
          <w:spacing w:val="-2"/>
        </w:rPr>
        <w:t> </w:t>
      </w:r>
      <w:r>
        <w:rPr/>
        <w:t>double</w:t>
      </w:r>
      <w:r>
        <w:rPr>
          <w:spacing w:val="-1"/>
        </w:rPr>
        <w:t> </w:t>
      </w:r>
      <w:r>
        <w:rPr/>
        <w:t>PEnc</w:t>
      </w:r>
      <w:r>
        <w:rPr>
          <w:spacing w:val="-2"/>
        </w:rPr>
        <w:t> </w:t>
      </w:r>
      <w:r>
        <w:rPr/>
        <w:t>=</w:t>
      </w:r>
      <w:r>
        <w:rPr>
          <w:spacing w:val="-1"/>
        </w:rPr>
        <w:t> </w:t>
      </w:r>
      <w:r>
        <w:rPr>
          <w:spacing w:val="-4"/>
        </w:rPr>
        <w:t>0.2;</w:t>
      </w:r>
    </w:p>
    <w:p>
      <w:pPr>
        <w:pStyle w:val="BodyText"/>
        <w:spacing w:before="158"/>
      </w:pPr>
    </w:p>
    <w:p>
      <w:pPr>
        <w:pStyle w:val="BodyText"/>
        <w:spacing w:line="616" w:lineRule="auto" w:before="1"/>
        <w:ind w:left="540" w:right="5653" w:firstLine="720"/>
      </w:pPr>
      <w:r>
        <w:rPr/>
        <w:t>public</w:t>
      </w:r>
      <w:r>
        <w:rPr>
          <w:spacing w:val="-7"/>
        </w:rPr>
        <w:t> </w:t>
      </w:r>
      <w:r>
        <w:rPr/>
        <w:t>static</w:t>
      </w:r>
      <w:r>
        <w:rPr>
          <w:spacing w:val="-2"/>
        </w:rPr>
        <w:t> </w:t>
      </w:r>
      <w:r>
        <w:rPr/>
        <w:t>fiEnal</w:t>
      </w:r>
      <w:r>
        <w:rPr>
          <w:spacing w:val="-14"/>
        </w:rPr>
        <w:t> </w:t>
      </w:r>
      <w:r>
        <w:rPr/>
        <w:t>double</w:t>
      </w:r>
      <w:r>
        <w:rPr>
          <w:spacing w:val="-7"/>
        </w:rPr>
        <w:t> </w:t>
      </w:r>
      <w:r>
        <w:rPr/>
        <w:t>P_INIT</w:t>
      </w:r>
      <w:r>
        <w:rPr>
          <w:spacing w:val="-4"/>
        </w:rPr>
        <w:t> </w:t>
      </w:r>
      <w:r>
        <w:rPr/>
        <w:t>=</w:t>
      </w:r>
      <w:r>
        <w:rPr>
          <w:spacing w:val="-7"/>
        </w:rPr>
        <w:t> </w:t>
      </w:r>
      <w:r>
        <w:rPr/>
        <w:t>0.3; public static final double I_TYP = 1000;</w:t>
      </w:r>
    </w:p>
    <w:p>
      <w:pPr>
        <w:pStyle w:val="BodyText"/>
        <w:spacing w:line="619" w:lineRule="auto" w:before="7"/>
        <w:ind w:left="1261" w:right="5079"/>
      </w:pPr>
      <w:r>
        <w:rPr/>
        <w:t>public</w:t>
      </w:r>
      <w:r>
        <w:rPr>
          <w:spacing w:val="-6"/>
        </w:rPr>
        <w:t> </w:t>
      </w:r>
      <w:r>
        <w:rPr/>
        <w:t>static</w:t>
      </w:r>
      <w:r>
        <w:rPr>
          <w:spacing w:val="-2"/>
        </w:rPr>
        <w:t> </w:t>
      </w:r>
      <w:r>
        <w:rPr/>
        <w:t>final</w:t>
      </w:r>
      <w:r>
        <w:rPr>
          <w:spacing w:val="-10"/>
        </w:rPr>
        <w:t> </w:t>
      </w:r>
      <w:r>
        <w:rPr/>
        <w:t>double</w:t>
      </w:r>
      <w:r>
        <w:rPr>
          <w:spacing w:val="-6"/>
        </w:rPr>
        <w:t> </w:t>
      </w:r>
      <w:r>
        <w:rPr/>
        <w:t>DEFAULT_BETA</w:t>
      </w:r>
      <w:r>
        <w:rPr>
          <w:spacing w:val="-11"/>
        </w:rPr>
        <w:t> </w:t>
      </w:r>
      <w:r>
        <w:rPr/>
        <w:t>=</w:t>
      </w:r>
      <w:r>
        <w:rPr>
          <w:spacing w:val="-6"/>
        </w:rPr>
        <w:t> </w:t>
      </w:r>
      <w:r>
        <w:rPr/>
        <w:t>0.9; public static final double GAMMA = 0.98; Random randomGenerator = new Random();</w:t>
      </w:r>
    </w:p>
    <w:p>
      <w:pPr>
        <w:pStyle w:val="BodyText"/>
        <w:spacing w:line="616" w:lineRule="auto" w:before="1"/>
        <w:ind w:left="1261" w:right="2867"/>
      </w:pPr>
      <w:r>
        <w:rPr/>
        <w:t>public static final String PROPHET_NS = "TBCC_ProphetRouter"; public</w:t>
      </w:r>
      <w:r>
        <w:rPr>
          <w:spacing w:val="-9"/>
        </w:rPr>
        <w:t> </w:t>
      </w:r>
      <w:r>
        <w:rPr/>
        <w:t>static</w:t>
      </w:r>
      <w:r>
        <w:rPr>
          <w:spacing w:val="-5"/>
        </w:rPr>
        <w:t> </w:t>
      </w:r>
      <w:r>
        <w:rPr/>
        <w:t>final</w:t>
      </w:r>
      <w:r>
        <w:rPr>
          <w:spacing w:val="-12"/>
        </w:rPr>
        <w:t> </w:t>
      </w:r>
      <w:r>
        <w:rPr/>
        <w:t>String</w:t>
      </w:r>
      <w:r>
        <w:rPr>
          <w:spacing w:val="-8"/>
        </w:rPr>
        <w:t> </w:t>
      </w:r>
      <w:r>
        <w:rPr/>
        <w:t>SECONDS_IN_UNIT_S</w:t>
      </w:r>
      <w:r>
        <w:rPr>
          <w:spacing w:val="-12"/>
        </w:rPr>
        <w:t> </w:t>
      </w:r>
      <w:r>
        <w:rPr/>
        <w:t>="secondsInTimeUnit"; public static final String BETA_S = "beta";</w:t>
      </w:r>
    </w:p>
    <w:p>
      <w:pPr>
        <w:pStyle w:val="BodyText"/>
        <w:spacing w:before="8"/>
        <w:ind w:left="1261"/>
      </w:pPr>
      <w:r>
        <w:rPr/>
        <w:t>private</w:t>
      </w:r>
      <w:r>
        <w:rPr>
          <w:spacing w:val="-7"/>
        </w:rPr>
        <w:t> </w:t>
      </w:r>
      <w:r>
        <w:rPr/>
        <w:t>double</w:t>
      </w:r>
      <w:r>
        <w:rPr>
          <w:spacing w:val="1"/>
        </w:rPr>
        <w:t> </w:t>
      </w:r>
      <w:r>
        <w:rPr>
          <w:spacing w:val="-4"/>
        </w:rPr>
        <w:t>beta;</w:t>
      </w:r>
    </w:p>
    <w:p>
      <w:pPr>
        <w:spacing w:after="0"/>
        <w:sectPr>
          <w:pgSz w:w="12240" w:h="15840"/>
          <w:pgMar w:header="0" w:footer="1012" w:top="1380" w:bottom="1200" w:left="900" w:right="80"/>
        </w:sectPr>
      </w:pPr>
    </w:p>
    <w:p>
      <w:pPr>
        <w:pStyle w:val="BodyText"/>
        <w:spacing w:line="616" w:lineRule="auto" w:before="77"/>
        <w:ind w:left="1261" w:right="5653" w:hanging="721"/>
      </w:pPr>
      <w:r>
        <w:rPr/>
        <w:t>private</w:t>
      </w:r>
      <w:r>
        <w:rPr>
          <w:spacing w:val="-15"/>
        </w:rPr>
        <w:t> </w:t>
      </w:r>
      <w:r>
        <w:rPr/>
        <w:t>Map&lt;DTNHost,</w:t>
      </w:r>
      <w:r>
        <w:rPr>
          <w:spacing w:val="-15"/>
        </w:rPr>
        <w:t> </w:t>
      </w:r>
      <w:r>
        <w:rPr/>
        <w:t>Double&gt;</w:t>
      </w:r>
      <w:r>
        <w:rPr>
          <w:spacing w:val="-15"/>
        </w:rPr>
        <w:t> </w:t>
      </w:r>
      <w:r>
        <w:rPr/>
        <w:t>lastEncouterTime; private double lastAgeUpdate;</w:t>
      </w:r>
    </w:p>
    <w:p>
      <w:pPr>
        <w:pStyle w:val="BodyText"/>
        <w:spacing w:line="616" w:lineRule="auto" w:before="8"/>
        <w:ind w:left="1981" w:right="5653" w:hanging="720"/>
      </w:pPr>
      <w:r>
        <w:rPr/>
        <w:t>public</w:t>
      </w:r>
      <w:r>
        <w:rPr>
          <w:spacing w:val="-15"/>
        </w:rPr>
        <w:t> </w:t>
      </w:r>
      <w:r>
        <w:rPr/>
        <w:t>TBCC_ProphetRouter(Settings</w:t>
      </w:r>
      <w:r>
        <w:rPr>
          <w:spacing w:val="-15"/>
        </w:rPr>
        <w:t> </w:t>
      </w:r>
      <w:r>
        <w:rPr/>
        <w:t>s)</w:t>
      </w:r>
      <w:r>
        <w:rPr>
          <w:spacing w:val="-15"/>
        </w:rPr>
        <w:t> </w:t>
      </w:r>
      <w:r>
        <w:rPr/>
        <w:t>{ </w:t>
      </w:r>
      <w:r>
        <w:rPr>
          <w:spacing w:val="-2"/>
        </w:rPr>
        <w:t>super(s);</w:t>
      </w:r>
    </w:p>
    <w:p>
      <w:pPr>
        <w:pStyle w:val="BodyText"/>
        <w:spacing w:line="619" w:lineRule="auto" w:before="2"/>
        <w:ind w:left="1981" w:right="2335"/>
      </w:pPr>
      <w:r>
        <w:rPr/>
        <w:t>Settings prophetSettings = new Settings(PROPHET_NS); secondsInTimeUnit</w:t>
      </w:r>
      <w:r>
        <w:rPr>
          <w:spacing w:val="-15"/>
        </w:rPr>
        <w:t> </w:t>
      </w:r>
      <w:r>
        <w:rPr/>
        <w:t>=</w:t>
      </w:r>
      <w:r>
        <w:rPr>
          <w:spacing w:val="-15"/>
        </w:rPr>
        <w:t> </w:t>
      </w:r>
      <w:r>
        <w:rPr/>
        <w:t>prophetSettings.getInt(SECONDS_IN_UNIT_S); if (prophetSettings.contains(BETA_S)) {</w:t>
      </w:r>
    </w:p>
    <w:p>
      <w:pPr>
        <w:pStyle w:val="BodyText"/>
        <w:spacing w:before="1"/>
        <w:ind w:left="2701"/>
      </w:pPr>
      <w:r>
        <w:rPr/>
        <w:t>beta =</w:t>
      </w:r>
      <w:r>
        <w:rPr>
          <w:spacing w:val="1"/>
        </w:rPr>
        <w:t> </w:t>
      </w:r>
      <w:r>
        <w:rPr>
          <w:spacing w:val="-2"/>
        </w:rPr>
        <w:t>prophetSettings.getDouble(BETA_S);</w:t>
      </w:r>
    </w:p>
    <w:p>
      <w:pPr>
        <w:pStyle w:val="BodyText"/>
        <w:spacing w:before="163"/>
      </w:pPr>
    </w:p>
    <w:p>
      <w:pPr>
        <w:spacing w:before="0"/>
        <w:ind w:left="1981" w:right="0" w:firstLine="0"/>
        <w:jc w:val="left"/>
        <w:rPr>
          <w:sz w:val="24"/>
        </w:rPr>
      </w:pPr>
      <w:r>
        <w:rPr>
          <w:spacing w:val="-10"/>
          <w:sz w:val="24"/>
        </w:rPr>
        <w:t>}</w:t>
      </w:r>
    </w:p>
    <w:p>
      <w:pPr>
        <w:pStyle w:val="BodyText"/>
        <w:spacing w:before="159"/>
      </w:pPr>
    </w:p>
    <w:p>
      <w:pPr>
        <w:pStyle w:val="BodyText"/>
        <w:ind w:left="1981"/>
      </w:pPr>
      <w:r>
        <w:rPr/>
        <w:t>else</w:t>
      </w:r>
      <w:r>
        <w:rPr>
          <w:spacing w:val="-4"/>
        </w:rPr>
        <w:t> </w:t>
      </w:r>
      <w:r>
        <w:rPr>
          <w:spacing w:val="-10"/>
        </w:rPr>
        <w:t>{</w:t>
      </w:r>
    </w:p>
    <w:p>
      <w:pPr>
        <w:pStyle w:val="BodyText"/>
        <w:spacing w:before="158"/>
      </w:pPr>
    </w:p>
    <w:p>
      <w:pPr>
        <w:pStyle w:val="BodyText"/>
        <w:ind w:left="2701"/>
      </w:pPr>
      <w:r>
        <w:rPr/>
        <w:t>beta =</w:t>
      </w:r>
      <w:r>
        <w:rPr>
          <w:spacing w:val="1"/>
        </w:rPr>
        <w:t> </w:t>
      </w:r>
      <w:r>
        <w:rPr>
          <w:spacing w:val="-2"/>
        </w:rPr>
        <w:t>DEFAULT_BETA;</w:t>
      </w:r>
    </w:p>
    <w:p>
      <w:pPr>
        <w:pStyle w:val="BodyText"/>
        <w:spacing w:before="164"/>
      </w:pPr>
    </w:p>
    <w:p>
      <w:pPr>
        <w:spacing w:before="0"/>
        <w:ind w:left="1981" w:right="0" w:firstLine="0"/>
        <w:jc w:val="left"/>
        <w:rPr>
          <w:sz w:val="24"/>
        </w:rPr>
      </w:pPr>
      <w:r>
        <w:rPr>
          <w:spacing w:val="-10"/>
          <w:sz w:val="24"/>
        </w:rPr>
        <w:t>}</w:t>
      </w:r>
    </w:p>
    <w:p>
      <w:pPr>
        <w:pStyle w:val="BodyText"/>
        <w:spacing w:before="158"/>
      </w:pPr>
    </w:p>
    <w:p>
      <w:pPr>
        <w:pStyle w:val="BodyText"/>
        <w:spacing w:line="619" w:lineRule="auto"/>
        <w:ind w:left="1981" w:right="7058"/>
      </w:pPr>
      <w:r>
        <w:rPr>
          <w:spacing w:val="-2"/>
        </w:rPr>
        <w:t>initPreds(); initEncTimes();</w:t>
      </w:r>
    </w:p>
    <w:p>
      <w:pPr>
        <w:spacing w:before="3"/>
        <w:ind w:left="1261" w:right="0" w:firstLine="0"/>
        <w:jc w:val="left"/>
        <w:rPr>
          <w:sz w:val="24"/>
        </w:rPr>
      </w:pPr>
      <w:r>
        <w:rPr>
          <w:spacing w:val="-10"/>
          <w:sz w:val="24"/>
        </w:rPr>
        <w:t>}</w:t>
      </w:r>
    </w:p>
    <w:p>
      <w:pPr>
        <w:pStyle w:val="BodyText"/>
        <w:spacing w:before="158"/>
      </w:pPr>
    </w:p>
    <w:p>
      <w:pPr>
        <w:pStyle w:val="BodyText"/>
        <w:spacing w:line="619" w:lineRule="auto"/>
        <w:ind w:left="1981" w:right="4198" w:hanging="720"/>
      </w:pPr>
      <w:r>
        <w:rPr/>
        <w:t>protected</w:t>
      </w:r>
      <w:r>
        <w:rPr>
          <w:spacing w:val="-14"/>
        </w:rPr>
        <w:t> </w:t>
      </w:r>
      <w:r>
        <w:rPr/>
        <w:t>TBCC_ProphetRouter(TBCC_ProphetRouter</w:t>
      </w:r>
      <w:r>
        <w:rPr>
          <w:spacing w:val="-12"/>
        </w:rPr>
        <w:t> </w:t>
      </w:r>
      <w:r>
        <w:rPr/>
        <w:t>r)</w:t>
      </w:r>
      <w:r>
        <w:rPr>
          <w:spacing w:val="-12"/>
        </w:rPr>
        <w:t> </w:t>
      </w:r>
      <w:r>
        <w:rPr/>
        <w:t>{ </w:t>
      </w:r>
      <w:r>
        <w:rPr>
          <w:spacing w:val="-2"/>
        </w:rPr>
        <w:t>super(r);</w:t>
      </w:r>
    </w:p>
    <w:p>
      <w:pPr>
        <w:pStyle w:val="BodyText"/>
        <w:spacing w:before="2"/>
        <w:ind w:left="1981"/>
      </w:pPr>
      <w:r>
        <w:rPr/>
        <w:t>this.secondsInTimeUnit</w:t>
      </w:r>
      <w:r>
        <w:rPr>
          <w:spacing w:val="-4"/>
        </w:rPr>
        <w:t> </w:t>
      </w:r>
      <w:r>
        <w:rPr/>
        <w:t>=</w:t>
      </w:r>
      <w:r>
        <w:rPr>
          <w:spacing w:val="-9"/>
        </w:rPr>
        <w:t> </w:t>
      </w:r>
      <w:r>
        <w:rPr>
          <w:spacing w:val="-2"/>
        </w:rPr>
        <w:t>r.secondsInTimeUnit;</w:t>
      </w:r>
    </w:p>
    <w:p>
      <w:pPr>
        <w:spacing w:after="0"/>
        <w:sectPr>
          <w:pgSz w:w="12240" w:h="15840"/>
          <w:pgMar w:header="0" w:footer="1012" w:top="1360" w:bottom="1200" w:left="900" w:right="80"/>
        </w:sectPr>
      </w:pPr>
    </w:p>
    <w:p>
      <w:pPr>
        <w:pStyle w:val="BodyText"/>
        <w:spacing w:line="619" w:lineRule="auto" w:before="77"/>
        <w:ind w:left="1981" w:right="7058"/>
      </w:pPr>
      <w:r>
        <w:rPr/>
        <w:t>this.beta</w:t>
      </w:r>
      <w:r>
        <w:rPr>
          <w:spacing w:val="-15"/>
        </w:rPr>
        <w:t> </w:t>
      </w:r>
      <w:r>
        <w:rPr/>
        <w:t>=</w:t>
      </w:r>
      <w:r>
        <w:rPr>
          <w:spacing w:val="-15"/>
        </w:rPr>
        <w:t> </w:t>
      </w:r>
      <w:r>
        <w:rPr/>
        <w:t>r.beta; </w:t>
      </w:r>
      <w:r>
        <w:rPr>
          <w:spacing w:val="-2"/>
        </w:rPr>
        <w:t>initPreds(); initEncTimes();</w:t>
      </w:r>
    </w:p>
    <w:p>
      <w:pPr>
        <w:spacing w:before="0"/>
        <w:ind w:left="1261" w:right="0" w:firstLine="0"/>
        <w:jc w:val="left"/>
        <w:rPr>
          <w:sz w:val="24"/>
        </w:rPr>
      </w:pPr>
      <w:r>
        <w:rPr>
          <w:spacing w:val="-10"/>
          <w:sz w:val="24"/>
        </w:rPr>
        <w:t>}</w:t>
      </w:r>
    </w:p>
    <w:p>
      <w:pPr>
        <w:pStyle w:val="BodyText"/>
        <w:spacing w:before="159"/>
      </w:pPr>
    </w:p>
    <w:p>
      <w:pPr>
        <w:pStyle w:val="BodyText"/>
        <w:ind w:left="1261"/>
      </w:pPr>
      <w:r>
        <w:rPr/>
        <w:t>private</w:t>
      </w:r>
      <w:r>
        <w:rPr>
          <w:spacing w:val="-7"/>
        </w:rPr>
        <w:t> </w:t>
      </w:r>
      <w:r>
        <w:rPr/>
        <w:t>void</w:t>
      </w:r>
      <w:r>
        <w:rPr>
          <w:spacing w:val="-3"/>
        </w:rPr>
        <w:t> </w:t>
      </w:r>
      <w:r>
        <w:rPr/>
        <w:t>initEncTimes()</w:t>
      </w:r>
      <w:r>
        <w:rPr>
          <w:spacing w:val="-4"/>
        </w:rPr>
        <w:t> </w:t>
      </w:r>
      <w:r>
        <w:rPr>
          <w:spacing w:val="-10"/>
        </w:rPr>
        <w:t>{</w:t>
      </w:r>
    </w:p>
    <w:p>
      <w:pPr>
        <w:pStyle w:val="BodyText"/>
        <w:spacing w:before="163"/>
      </w:pPr>
    </w:p>
    <w:p>
      <w:pPr>
        <w:pStyle w:val="BodyText"/>
        <w:ind w:left="1981"/>
      </w:pPr>
      <w:r>
        <w:rPr/>
        <w:t>this.lastEncouterTime</w:t>
      </w:r>
      <w:r>
        <w:rPr>
          <w:spacing w:val="-7"/>
        </w:rPr>
        <w:t> </w:t>
      </w:r>
      <w:r>
        <w:rPr/>
        <w:t>=</w:t>
      </w:r>
      <w:r>
        <w:rPr>
          <w:spacing w:val="-5"/>
        </w:rPr>
        <w:t> </w:t>
      </w:r>
      <w:r>
        <w:rPr/>
        <w:t>new</w:t>
      </w:r>
      <w:r>
        <w:rPr>
          <w:spacing w:val="-5"/>
        </w:rPr>
        <w:t> </w:t>
      </w:r>
      <w:r>
        <w:rPr/>
        <w:t>HashMap&lt;DTNHost,</w:t>
      </w:r>
      <w:r>
        <w:rPr>
          <w:spacing w:val="-5"/>
        </w:rPr>
        <w:t> </w:t>
      </w:r>
      <w:r>
        <w:rPr>
          <w:spacing w:val="-2"/>
        </w:rPr>
        <w:t>Double&gt;();</w:t>
      </w:r>
    </w:p>
    <w:p>
      <w:pPr>
        <w:pStyle w:val="BodyText"/>
        <w:spacing w:before="159"/>
      </w:pPr>
    </w:p>
    <w:p>
      <w:pPr>
        <w:spacing w:before="1"/>
        <w:ind w:left="1261" w:right="0" w:firstLine="0"/>
        <w:jc w:val="left"/>
        <w:rPr>
          <w:sz w:val="24"/>
        </w:rPr>
      </w:pPr>
      <w:r>
        <w:rPr>
          <w:spacing w:val="-10"/>
          <w:sz w:val="24"/>
        </w:rPr>
        <w:t>}</w:t>
      </w:r>
    </w:p>
    <w:p>
      <w:pPr>
        <w:pStyle w:val="BodyText"/>
        <w:spacing w:before="158"/>
      </w:pPr>
    </w:p>
    <w:p>
      <w:pPr>
        <w:pStyle w:val="BodyText"/>
        <w:ind w:left="1261"/>
      </w:pPr>
      <w:r>
        <w:rPr/>
        <w:t>private</w:t>
      </w:r>
      <w:r>
        <w:rPr>
          <w:spacing w:val="-7"/>
        </w:rPr>
        <w:t> </w:t>
      </w:r>
      <w:r>
        <w:rPr/>
        <w:t>void</w:t>
      </w:r>
      <w:r>
        <w:rPr>
          <w:spacing w:val="-2"/>
        </w:rPr>
        <w:t> </w:t>
      </w:r>
      <w:r>
        <w:rPr/>
        <w:t>initPreds()</w:t>
      </w:r>
      <w:r>
        <w:rPr>
          <w:spacing w:val="-4"/>
        </w:rPr>
        <w:t> </w:t>
      </w:r>
      <w:r>
        <w:rPr>
          <w:spacing w:val="-10"/>
        </w:rPr>
        <w:t>{</w:t>
      </w:r>
    </w:p>
    <w:p>
      <w:pPr>
        <w:pStyle w:val="BodyText"/>
        <w:spacing w:before="163"/>
      </w:pPr>
    </w:p>
    <w:p>
      <w:pPr>
        <w:pStyle w:val="BodyText"/>
        <w:ind w:left="1981"/>
      </w:pPr>
      <w:r>
        <w:rPr/>
        <w:t>this.preds</w:t>
      </w:r>
      <w:r>
        <w:rPr>
          <w:spacing w:val="-3"/>
        </w:rPr>
        <w:t> </w:t>
      </w:r>
      <w:r>
        <w:rPr/>
        <w:t>=</w:t>
      </w:r>
      <w:r>
        <w:rPr>
          <w:spacing w:val="-1"/>
        </w:rPr>
        <w:t> </w:t>
      </w:r>
      <w:r>
        <w:rPr/>
        <w:t>new</w:t>
      </w:r>
      <w:r>
        <w:rPr>
          <w:spacing w:val="-1"/>
        </w:rPr>
        <w:t> </w:t>
      </w:r>
      <w:r>
        <w:rPr/>
        <w:t>HashMap&lt;DTNHost,</w:t>
      </w:r>
      <w:r>
        <w:rPr>
          <w:spacing w:val="2"/>
        </w:rPr>
        <w:t> </w:t>
      </w:r>
      <w:r>
        <w:rPr>
          <w:spacing w:val="-2"/>
        </w:rPr>
        <w:t>Double&gt;();</w:t>
      </w:r>
    </w:p>
    <w:p>
      <w:pPr>
        <w:pStyle w:val="BodyText"/>
        <w:spacing w:before="159"/>
      </w:pPr>
    </w:p>
    <w:p>
      <w:pPr>
        <w:spacing w:before="0"/>
        <w:ind w:left="1261" w:right="0" w:firstLine="0"/>
        <w:jc w:val="left"/>
        <w:rPr>
          <w:sz w:val="24"/>
        </w:rPr>
      </w:pPr>
      <w:r>
        <w:rPr>
          <w:spacing w:val="-10"/>
          <w:sz w:val="24"/>
        </w:rPr>
        <w:t>}</w:t>
      </w:r>
    </w:p>
    <w:p>
      <w:pPr>
        <w:pStyle w:val="BodyText"/>
        <w:spacing w:before="158"/>
      </w:pPr>
    </w:p>
    <w:p>
      <w:pPr>
        <w:pStyle w:val="BodyText"/>
        <w:spacing w:before="1"/>
        <w:ind w:left="1261"/>
      </w:pPr>
      <w:r>
        <w:rPr>
          <w:spacing w:val="-2"/>
        </w:rPr>
        <w:t>@Override</w:t>
      </w:r>
    </w:p>
    <w:p>
      <w:pPr>
        <w:pStyle w:val="BodyText"/>
        <w:spacing w:before="163"/>
      </w:pPr>
    </w:p>
    <w:p>
      <w:pPr>
        <w:pStyle w:val="BodyText"/>
        <w:spacing w:line="616" w:lineRule="auto"/>
        <w:ind w:left="1981" w:right="5015" w:hanging="720"/>
      </w:pPr>
      <w:r>
        <w:rPr/>
        <w:t>public</w:t>
      </w:r>
      <w:r>
        <w:rPr>
          <w:spacing w:val="-11"/>
        </w:rPr>
        <w:t> </w:t>
      </w:r>
      <w:r>
        <w:rPr/>
        <w:t>void</w:t>
      </w:r>
      <w:r>
        <w:rPr>
          <w:spacing w:val="-10"/>
        </w:rPr>
        <w:t> </w:t>
      </w:r>
      <w:r>
        <w:rPr/>
        <w:t>changedConnection(Connection</w:t>
      </w:r>
      <w:r>
        <w:rPr>
          <w:spacing w:val="-14"/>
        </w:rPr>
        <w:t> </w:t>
      </w:r>
      <w:r>
        <w:rPr/>
        <w:t>con)</w:t>
      </w:r>
      <w:r>
        <w:rPr>
          <w:spacing w:val="-9"/>
        </w:rPr>
        <w:t> </w:t>
      </w:r>
      <w:r>
        <w:rPr/>
        <w:t>{ if (con.isUp()) {</w:t>
      </w:r>
    </w:p>
    <w:p>
      <w:pPr>
        <w:pStyle w:val="BodyText"/>
        <w:spacing w:line="619" w:lineRule="auto" w:before="3"/>
        <w:ind w:left="2701" w:right="1966"/>
      </w:pPr>
      <w:r>
        <w:rPr/>
        <w:t>DTNHost</w:t>
      </w:r>
      <w:r>
        <w:rPr>
          <w:spacing w:val="-13"/>
        </w:rPr>
        <w:t> </w:t>
      </w:r>
      <w:r>
        <w:rPr/>
        <w:t>otherHost</w:t>
      </w:r>
      <w:r>
        <w:rPr>
          <w:spacing w:val="-13"/>
        </w:rPr>
        <w:t> </w:t>
      </w:r>
      <w:r>
        <w:rPr/>
        <w:t>=</w:t>
      </w:r>
      <w:r>
        <w:rPr>
          <w:spacing w:val="-14"/>
        </w:rPr>
        <w:t> </w:t>
      </w:r>
      <w:r>
        <w:rPr/>
        <w:t>con.getOtherNode(getHost()); </w:t>
      </w:r>
      <w:r>
        <w:rPr>
          <w:spacing w:val="-2"/>
        </w:rPr>
        <w:t>updateDeliveryPredFor(otherHost); updateTransitivePreds(otherHost);</w:t>
      </w:r>
    </w:p>
    <w:p>
      <w:pPr>
        <w:spacing w:before="0"/>
        <w:ind w:left="1981" w:right="0" w:firstLine="0"/>
        <w:jc w:val="left"/>
        <w:rPr>
          <w:sz w:val="24"/>
        </w:rPr>
      </w:pPr>
      <w:r>
        <w:rPr>
          <w:spacing w:val="-10"/>
          <w:sz w:val="24"/>
        </w:rPr>
        <w:t>}</w:t>
      </w:r>
    </w:p>
    <w:p>
      <w:pPr>
        <w:pStyle w:val="BodyText"/>
        <w:spacing w:before="163"/>
      </w:pPr>
    </w:p>
    <w:p>
      <w:pPr>
        <w:spacing w:before="1"/>
        <w:ind w:left="1261" w:right="0" w:firstLine="0"/>
        <w:jc w:val="left"/>
        <w:rPr>
          <w:sz w:val="24"/>
        </w:rPr>
      </w:pPr>
      <w:r>
        <w:rPr>
          <w:spacing w:val="-10"/>
          <w:sz w:val="24"/>
        </w:rPr>
        <w:t>}</w:t>
      </w:r>
    </w:p>
    <w:p>
      <w:pPr>
        <w:spacing w:after="0"/>
        <w:jc w:val="left"/>
        <w:rPr>
          <w:sz w:val="24"/>
        </w:rPr>
        <w:sectPr>
          <w:pgSz w:w="12240" w:h="15840"/>
          <w:pgMar w:header="0" w:footer="1012" w:top="1360" w:bottom="1200" w:left="900" w:right="80"/>
        </w:sectPr>
      </w:pPr>
    </w:p>
    <w:p>
      <w:pPr>
        <w:pStyle w:val="BodyText"/>
        <w:spacing w:line="616" w:lineRule="auto" w:before="77"/>
        <w:ind w:left="1981" w:right="4198" w:hanging="720"/>
      </w:pPr>
      <w:r>
        <w:rPr/>
        <w:t>private</w:t>
      </w:r>
      <w:r>
        <w:rPr>
          <w:spacing w:val="-9"/>
        </w:rPr>
        <w:t> </w:t>
      </w:r>
      <w:r>
        <w:rPr/>
        <w:t>void</w:t>
      </w:r>
      <w:r>
        <w:rPr>
          <w:spacing w:val="-9"/>
        </w:rPr>
        <w:t> </w:t>
      </w:r>
      <w:r>
        <w:rPr/>
        <w:t>updateDeliveryPredFor(DTNHost</w:t>
      </w:r>
      <w:r>
        <w:rPr>
          <w:spacing w:val="-9"/>
        </w:rPr>
        <w:t> </w:t>
      </w:r>
      <w:r>
        <w:rPr/>
        <w:t>host)</w:t>
      </w:r>
      <w:r>
        <w:rPr>
          <w:spacing w:val="-11"/>
        </w:rPr>
        <w:t> </w:t>
      </w:r>
      <w:r>
        <w:rPr/>
        <w:t>{ double PEnc;</w:t>
      </w:r>
    </w:p>
    <w:p>
      <w:pPr>
        <w:pStyle w:val="BodyText"/>
        <w:spacing w:line="616" w:lineRule="auto" w:before="8"/>
        <w:ind w:left="1981" w:right="5079"/>
      </w:pPr>
      <w:r>
        <w:rPr/>
        <w:t>double simTime = SimClock.getTime(); double</w:t>
      </w:r>
      <w:r>
        <w:rPr>
          <w:spacing w:val="-15"/>
        </w:rPr>
        <w:t> </w:t>
      </w:r>
      <w:r>
        <w:rPr/>
        <w:t>lastEncTime=getEncTimeFor(host); </w:t>
      </w:r>
      <w:r>
        <w:rPr>
          <w:spacing w:val="-2"/>
        </w:rPr>
        <w:t>if(lastEncTime==0)</w:t>
      </w:r>
    </w:p>
    <w:p>
      <w:pPr>
        <w:pStyle w:val="BodyText"/>
        <w:spacing w:before="8"/>
        <w:ind w:left="2701"/>
      </w:pPr>
      <w:r>
        <w:rPr>
          <w:spacing w:val="-2"/>
        </w:rPr>
        <w:t>PEnc=PEncMax;</w:t>
      </w:r>
    </w:p>
    <w:p>
      <w:pPr>
        <w:pStyle w:val="BodyText"/>
        <w:spacing w:before="159"/>
      </w:pPr>
    </w:p>
    <w:p>
      <w:pPr>
        <w:pStyle w:val="BodyText"/>
        <w:ind w:left="1981"/>
      </w:pPr>
      <w:r>
        <w:rPr>
          <w:spacing w:val="-4"/>
        </w:rPr>
        <w:t>else</w:t>
      </w:r>
    </w:p>
    <w:p>
      <w:pPr>
        <w:pStyle w:val="BodyText"/>
        <w:spacing w:before="158"/>
      </w:pPr>
    </w:p>
    <w:p>
      <w:pPr>
        <w:pStyle w:val="BodyText"/>
        <w:spacing w:before="1"/>
        <w:ind w:left="2701"/>
      </w:pPr>
      <w:r>
        <w:rPr>
          <w:spacing w:val="-2"/>
        </w:rPr>
        <w:t>if((simTime-lastEncTime)&lt;I_TYP)</w:t>
      </w:r>
    </w:p>
    <w:p>
      <w:pPr>
        <w:pStyle w:val="BodyText"/>
        <w:spacing w:before="163"/>
      </w:pPr>
    </w:p>
    <w:p>
      <w:pPr>
        <w:spacing w:before="0"/>
        <w:ind w:left="2701" w:right="0" w:firstLine="0"/>
        <w:jc w:val="left"/>
        <w:rPr>
          <w:sz w:val="24"/>
        </w:rPr>
      </w:pPr>
      <w:r>
        <w:rPr>
          <w:spacing w:val="-10"/>
          <w:sz w:val="24"/>
        </w:rPr>
        <w:t>{</w:t>
      </w:r>
    </w:p>
    <w:p>
      <w:pPr>
        <w:pStyle w:val="BodyText"/>
        <w:spacing w:before="159"/>
      </w:pPr>
    </w:p>
    <w:p>
      <w:pPr>
        <w:pStyle w:val="BodyText"/>
        <w:ind w:left="3421"/>
      </w:pPr>
      <w:r>
        <w:rPr>
          <w:spacing w:val="-2"/>
        </w:rPr>
        <w:t>PEnc=PEncMax*((simTime-lastEncTime)/I_TYP);</w:t>
      </w:r>
    </w:p>
    <w:p>
      <w:pPr>
        <w:pStyle w:val="BodyText"/>
        <w:spacing w:before="158"/>
      </w:pPr>
    </w:p>
    <w:p>
      <w:pPr>
        <w:spacing w:before="0"/>
        <w:ind w:left="2701" w:right="0" w:firstLine="0"/>
        <w:jc w:val="left"/>
        <w:rPr>
          <w:sz w:val="24"/>
        </w:rPr>
      </w:pPr>
      <w:r>
        <w:rPr>
          <w:spacing w:val="-10"/>
          <w:sz w:val="24"/>
        </w:rPr>
        <w:t>}</w:t>
      </w:r>
    </w:p>
    <w:p>
      <w:pPr>
        <w:pStyle w:val="BodyText"/>
        <w:spacing w:before="164"/>
      </w:pPr>
    </w:p>
    <w:p>
      <w:pPr>
        <w:pStyle w:val="BodyText"/>
        <w:ind w:left="2701"/>
      </w:pPr>
      <w:r>
        <w:rPr>
          <w:spacing w:val="-4"/>
        </w:rPr>
        <w:t>else</w:t>
      </w:r>
    </w:p>
    <w:p>
      <w:pPr>
        <w:pStyle w:val="BodyText"/>
        <w:spacing w:before="158"/>
      </w:pPr>
    </w:p>
    <w:p>
      <w:pPr>
        <w:pStyle w:val="BodyText"/>
        <w:ind w:left="3421"/>
      </w:pPr>
      <w:r>
        <w:rPr>
          <w:spacing w:val="-2"/>
        </w:rPr>
        <w:t>PEnc=PEncMax</w:t>
      </w:r>
    </w:p>
    <w:p>
      <w:pPr>
        <w:pStyle w:val="BodyText"/>
        <w:spacing w:before="159"/>
      </w:pPr>
    </w:p>
    <w:p>
      <w:pPr>
        <w:pStyle w:val="BodyText"/>
        <w:spacing w:line="621" w:lineRule="auto"/>
        <w:ind w:left="1261" w:right="4444" w:firstLine="1440"/>
      </w:pPr>
      <w:r>
        <w:rPr/>
        <w:t>double oldValue = getPredFor(host); double newValue</w:t>
      </w:r>
      <w:r>
        <w:rPr>
          <w:spacing w:val="-5"/>
        </w:rPr>
        <w:t> </w:t>
      </w:r>
      <w:r>
        <w:rPr/>
        <w:t>=</w:t>
      </w:r>
      <w:r>
        <w:rPr>
          <w:spacing w:val="-5"/>
        </w:rPr>
        <w:t> </w:t>
      </w:r>
      <w:r>
        <w:rPr/>
        <w:t>oldValue</w:t>
      </w:r>
      <w:r>
        <w:rPr>
          <w:spacing w:val="-5"/>
        </w:rPr>
        <w:t> </w:t>
      </w:r>
      <w:r>
        <w:rPr/>
        <w:t>+</w:t>
      </w:r>
      <w:r>
        <w:rPr>
          <w:spacing w:val="-5"/>
        </w:rPr>
        <w:t> </w:t>
      </w:r>
      <w:r>
        <w:rPr/>
        <w:t>(1 -</w:t>
      </w:r>
      <w:r>
        <w:rPr>
          <w:spacing w:val="-11"/>
        </w:rPr>
        <w:t> </w:t>
      </w:r>
      <w:r>
        <w:rPr/>
        <w:t>oldValue)</w:t>
      </w:r>
      <w:r>
        <w:rPr>
          <w:spacing w:val="-3"/>
        </w:rPr>
        <w:t> </w:t>
      </w:r>
      <w:r>
        <w:rPr/>
        <w:t>*</w:t>
      </w:r>
      <w:r>
        <w:rPr>
          <w:spacing w:val="-4"/>
        </w:rPr>
        <w:t> </w:t>
      </w:r>
      <w:r>
        <w:rPr/>
        <w:t>P_INIT;</w:t>
      </w:r>
    </w:p>
    <w:p>
      <w:pPr>
        <w:pStyle w:val="BodyText"/>
        <w:spacing w:line="619" w:lineRule="auto"/>
        <w:ind w:left="2701" w:right="4881"/>
      </w:pPr>
      <w:r>
        <w:rPr/>
        <w:t>preds.put(host, newValue); lastEncouterTime.put(host,</w:t>
      </w:r>
      <w:r>
        <w:rPr>
          <w:spacing w:val="-15"/>
        </w:rPr>
        <w:t> </w:t>
      </w:r>
      <w:r>
        <w:rPr/>
        <w:t>simTime);</w:t>
      </w:r>
    </w:p>
    <w:p>
      <w:pPr>
        <w:spacing w:before="0"/>
        <w:ind w:left="1981" w:right="0" w:firstLine="0"/>
        <w:jc w:val="left"/>
        <w:rPr>
          <w:sz w:val="24"/>
        </w:rPr>
      </w:pPr>
      <w:r>
        <w:rPr>
          <w:spacing w:val="-10"/>
          <w:sz w:val="24"/>
        </w:rPr>
        <w:t>}</w:t>
      </w:r>
    </w:p>
    <w:p>
      <w:pPr>
        <w:spacing w:after="0"/>
        <w:jc w:val="left"/>
        <w:rPr>
          <w:sz w:val="24"/>
        </w:rPr>
        <w:sectPr>
          <w:pgSz w:w="12240" w:h="15840"/>
          <w:pgMar w:header="0" w:footer="1012" w:top="1360" w:bottom="1200" w:left="900" w:right="80"/>
        </w:sectPr>
      </w:pPr>
    </w:p>
    <w:p>
      <w:pPr>
        <w:pStyle w:val="BodyText"/>
        <w:spacing w:line="616" w:lineRule="auto" w:before="77"/>
        <w:ind w:left="1981" w:right="5211" w:hanging="720"/>
      </w:pPr>
      <w:r>
        <w:rPr/>
        <w:t>public double getEncTimeFor(DTNHost host) {</w:t>
      </w:r>
      <w:r>
        <w:rPr>
          <w:spacing w:val="40"/>
        </w:rPr>
        <w:t> </w:t>
      </w:r>
      <w:r>
        <w:rPr/>
        <w:t>if</w:t>
      </w:r>
      <w:r>
        <w:rPr>
          <w:spacing w:val="-13"/>
        </w:rPr>
        <w:t> </w:t>
      </w:r>
      <w:r>
        <w:rPr/>
        <w:t>(lastEncouterTime.containsKey(host))</w:t>
      </w:r>
      <w:r>
        <w:rPr>
          <w:spacing w:val="-5"/>
        </w:rPr>
        <w:t> </w:t>
      </w:r>
      <w:r>
        <w:rPr>
          <w:spacing w:val="-10"/>
        </w:rPr>
        <w:t>{</w:t>
      </w:r>
    </w:p>
    <w:p>
      <w:pPr>
        <w:pStyle w:val="BodyText"/>
        <w:spacing w:before="8"/>
        <w:ind w:left="2701"/>
      </w:pPr>
      <w:r>
        <w:rPr/>
        <w:t>return</w:t>
      </w:r>
      <w:r>
        <w:rPr>
          <w:spacing w:val="3"/>
        </w:rPr>
        <w:t> </w:t>
      </w:r>
      <w:r>
        <w:rPr>
          <w:spacing w:val="-2"/>
        </w:rPr>
        <w:t>lastEncouterTime.get(host);</w:t>
      </w:r>
    </w:p>
    <w:p>
      <w:pPr>
        <w:pStyle w:val="BodyText"/>
        <w:spacing w:before="158"/>
      </w:pPr>
    </w:p>
    <w:p>
      <w:pPr>
        <w:spacing w:before="0"/>
        <w:ind w:left="1981" w:right="0" w:firstLine="0"/>
        <w:jc w:val="left"/>
        <w:rPr>
          <w:sz w:val="24"/>
        </w:rPr>
      </w:pPr>
      <w:r>
        <w:rPr>
          <w:spacing w:val="-10"/>
          <w:sz w:val="24"/>
        </w:rPr>
        <w:t>}</w:t>
      </w:r>
    </w:p>
    <w:p>
      <w:pPr>
        <w:pStyle w:val="BodyText"/>
        <w:spacing w:before="159"/>
      </w:pPr>
    </w:p>
    <w:p>
      <w:pPr>
        <w:pStyle w:val="BodyText"/>
        <w:ind w:left="1981"/>
      </w:pPr>
      <w:r>
        <w:rPr/>
        <w:t>else</w:t>
      </w:r>
      <w:r>
        <w:rPr>
          <w:spacing w:val="-4"/>
        </w:rPr>
        <w:t> </w:t>
      </w:r>
      <w:r>
        <w:rPr>
          <w:spacing w:val="-10"/>
        </w:rPr>
        <w:t>{</w:t>
      </w:r>
    </w:p>
    <w:p>
      <w:pPr>
        <w:pStyle w:val="BodyText"/>
        <w:spacing w:before="163"/>
      </w:pPr>
    </w:p>
    <w:p>
      <w:pPr>
        <w:pStyle w:val="BodyText"/>
        <w:ind w:left="2701"/>
      </w:pPr>
      <w:r>
        <w:rPr/>
        <w:t>return</w:t>
      </w:r>
      <w:r>
        <w:rPr>
          <w:spacing w:val="-2"/>
        </w:rPr>
        <w:t> </w:t>
      </w:r>
      <w:r>
        <w:rPr>
          <w:spacing w:val="-5"/>
        </w:rPr>
        <w:t>0;</w:t>
      </w:r>
    </w:p>
    <w:p>
      <w:pPr>
        <w:pStyle w:val="BodyText"/>
        <w:spacing w:before="159"/>
      </w:pPr>
    </w:p>
    <w:p>
      <w:pPr>
        <w:spacing w:before="0"/>
        <w:ind w:left="1981" w:right="0" w:firstLine="0"/>
        <w:jc w:val="left"/>
        <w:rPr>
          <w:sz w:val="24"/>
        </w:rPr>
      </w:pPr>
      <w:r>
        <w:rPr>
          <w:spacing w:val="-10"/>
          <w:sz w:val="24"/>
        </w:rPr>
        <w:t>}</w:t>
      </w:r>
    </w:p>
    <w:p>
      <w:pPr>
        <w:pStyle w:val="BodyText"/>
        <w:spacing w:before="158"/>
      </w:pPr>
    </w:p>
    <w:p>
      <w:pPr>
        <w:spacing w:before="1"/>
        <w:ind w:left="1261" w:right="0" w:firstLine="0"/>
        <w:jc w:val="left"/>
        <w:rPr>
          <w:sz w:val="24"/>
        </w:rPr>
      </w:pPr>
      <w:r>
        <w:rPr>
          <w:spacing w:val="-10"/>
          <w:sz w:val="24"/>
        </w:rPr>
        <w:t>}</w:t>
      </w:r>
    </w:p>
    <w:p>
      <w:pPr>
        <w:pStyle w:val="BodyText"/>
        <w:spacing w:before="163"/>
      </w:pPr>
    </w:p>
    <w:p>
      <w:pPr>
        <w:pStyle w:val="BodyText"/>
        <w:spacing w:line="619" w:lineRule="auto"/>
        <w:ind w:left="1261" w:right="4198"/>
      </w:pPr>
      <w:r>
        <w:rPr/>
        <w:t>public</w:t>
      </w:r>
      <w:r>
        <w:rPr>
          <w:spacing w:val="-12"/>
        </w:rPr>
        <w:t> </w:t>
      </w:r>
      <w:r>
        <w:rPr/>
        <w:t>double</w:t>
      </w:r>
      <w:r>
        <w:rPr>
          <w:spacing w:val="-12"/>
        </w:rPr>
        <w:t> </w:t>
      </w:r>
      <w:r>
        <w:rPr/>
        <w:t>getPredFor(DTNHost</w:t>
      </w:r>
      <w:r>
        <w:rPr>
          <w:spacing w:val="-7"/>
        </w:rPr>
        <w:t> </w:t>
      </w:r>
      <w:r>
        <w:rPr/>
        <w:t>host)</w:t>
      </w:r>
      <w:r>
        <w:rPr>
          <w:spacing w:val="-9"/>
        </w:rPr>
        <w:t> </w:t>
      </w:r>
      <w:r>
        <w:rPr/>
        <w:t>{ </w:t>
      </w:r>
      <w:r>
        <w:rPr>
          <w:spacing w:val="-2"/>
        </w:rPr>
        <w:t>ageDeliveryPreds();</w:t>
      </w:r>
    </w:p>
    <w:p>
      <w:pPr>
        <w:pStyle w:val="BodyText"/>
        <w:spacing w:line="621" w:lineRule="auto"/>
        <w:ind w:left="1981" w:right="7058" w:hanging="720"/>
      </w:pPr>
      <w:r>
        <w:rPr/>
        <w:t>if</w:t>
      </w:r>
      <w:r>
        <w:rPr>
          <w:spacing w:val="-15"/>
        </w:rPr>
        <w:t> </w:t>
      </w:r>
      <w:r>
        <w:rPr/>
        <w:t>(preds.containsKey(host))</w:t>
      </w:r>
      <w:r>
        <w:rPr>
          <w:spacing w:val="-15"/>
        </w:rPr>
        <w:t> </w:t>
      </w:r>
      <w:r>
        <w:rPr/>
        <w:t>{ return</w:t>
      </w:r>
      <w:r>
        <w:rPr>
          <w:spacing w:val="-2"/>
        </w:rPr>
        <w:t> preds.get(host);</w:t>
      </w:r>
    </w:p>
    <w:p>
      <w:pPr>
        <w:spacing w:line="272" w:lineRule="exact" w:before="0"/>
        <w:ind w:left="1261" w:right="0" w:firstLine="0"/>
        <w:jc w:val="left"/>
        <w:rPr>
          <w:sz w:val="24"/>
        </w:rPr>
      </w:pPr>
      <w:r>
        <w:rPr>
          <w:spacing w:val="-10"/>
          <w:sz w:val="24"/>
        </w:rPr>
        <w:t>}</w:t>
      </w:r>
    </w:p>
    <w:p>
      <w:pPr>
        <w:pStyle w:val="BodyText"/>
        <w:spacing w:before="156"/>
      </w:pPr>
    </w:p>
    <w:p>
      <w:pPr>
        <w:pStyle w:val="BodyText"/>
        <w:ind w:left="1261"/>
      </w:pPr>
      <w:r>
        <w:rPr/>
        <w:t>else</w:t>
      </w:r>
      <w:r>
        <w:rPr>
          <w:spacing w:val="-4"/>
        </w:rPr>
        <w:t> </w:t>
      </w:r>
      <w:r>
        <w:rPr>
          <w:spacing w:val="-10"/>
        </w:rPr>
        <w:t>{</w:t>
      </w:r>
    </w:p>
    <w:p>
      <w:pPr>
        <w:pStyle w:val="BodyText"/>
        <w:spacing w:before="163"/>
      </w:pPr>
    </w:p>
    <w:p>
      <w:pPr>
        <w:pStyle w:val="BodyText"/>
        <w:ind w:left="1981"/>
      </w:pPr>
      <w:r>
        <w:rPr/>
        <w:t>return</w:t>
      </w:r>
      <w:r>
        <w:rPr>
          <w:spacing w:val="-2"/>
        </w:rPr>
        <w:t> </w:t>
      </w:r>
      <w:r>
        <w:rPr>
          <w:spacing w:val="-5"/>
        </w:rPr>
        <w:t>0;</w:t>
      </w:r>
    </w:p>
    <w:p>
      <w:pPr>
        <w:pStyle w:val="BodyText"/>
        <w:spacing w:before="159"/>
      </w:pPr>
    </w:p>
    <w:p>
      <w:pPr>
        <w:spacing w:before="0"/>
        <w:ind w:left="1261" w:right="0" w:firstLine="0"/>
        <w:jc w:val="left"/>
        <w:rPr>
          <w:sz w:val="24"/>
        </w:rPr>
      </w:pPr>
      <w:r>
        <w:rPr>
          <w:spacing w:val="-10"/>
          <w:sz w:val="24"/>
        </w:rPr>
        <w:t>}</w:t>
      </w:r>
    </w:p>
    <w:p>
      <w:pPr>
        <w:pStyle w:val="BodyText"/>
        <w:spacing w:before="158"/>
      </w:pPr>
    </w:p>
    <w:p>
      <w:pPr>
        <w:spacing w:before="1"/>
        <w:ind w:left="540" w:right="0" w:firstLine="0"/>
        <w:jc w:val="left"/>
        <w:rPr>
          <w:sz w:val="24"/>
        </w:rPr>
      </w:pPr>
      <w:r>
        <w:rPr>
          <w:spacing w:val="-10"/>
          <w:sz w:val="24"/>
        </w:rPr>
        <w:t>}</w:t>
      </w:r>
    </w:p>
    <w:p>
      <w:pPr>
        <w:pStyle w:val="BodyText"/>
        <w:spacing w:before="163"/>
      </w:pPr>
    </w:p>
    <w:p>
      <w:pPr>
        <w:pStyle w:val="BodyText"/>
        <w:ind w:left="1261"/>
      </w:pPr>
      <w:r>
        <w:rPr/>
        <w:t>private</w:t>
      </w:r>
      <w:r>
        <w:rPr>
          <w:spacing w:val="-8"/>
        </w:rPr>
        <w:t> </w:t>
      </w:r>
      <w:r>
        <w:rPr/>
        <w:t>void</w:t>
      </w:r>
      <w:r>
        <w:rPr>
          <w:spacing w:val="-4"/>
        </w:rPr>
        <w:t> </w:t>
      </w:r>
      <w:r>
        <w:rPr/>
        <w:t>updateTransitivePreds(DTNHost</w:t>
      </w:r>
      <w:r>
        <w:rPr>
          <w:spacing w:val="-5"/>
        </w:rPr>
        <w:t> </w:t>
      </w:r>
      <w:r>
        <w:rPr/>
        <w:t>host)</w:t>
      </w:r>
      <w:r>
        <w:rPr>
          <w:spacing w:val="-2"/>
        </w:rPr>
        <w:t> </w:t>
      </w:r>
      <w:r>
        <w:rPr>
          <w:spacing w:val="-10"/>
        </w:rPr>
        <w:t>{</w:t>
      </w:r>
    </w:p>
    <w:p>
      <w:pPr>
        <w:spacing w:after="0"/>
        <w:sectPr>
          <w:pgSz w:w="12240" w:h="15840"/>
          <w:pgMar w:header="0" w:footer="1012" w:top="1360" w:bottom="1200" w:left="900" w:right="80"/>
        </w:sectPr>
      </w:pPr>
    </w:p>
    <w:p>
      <w:pPr>
        <w:pStyle w:val="BodyText"/>
        <w:spacing w:line="616" w:lineRule="auto" w:before="77"/>
        <w:ind w:left="1981" w:right="4146"/>
      </w:pPr>
      <w:r>
        <w:rPr/>
        <w:t>MessageRouter otherRouter = host.getRouter(); assert</w:t>
      </w:r>
      <w:r>
        <w:rPr>
          <w:spacing w:val="-9"/>
        </w:rPr>
        <w:t> </w:t>
      </w:r>
      <w:r>
        <w:rPr/>
        <w:t>otherRouter</w:t>
      </w:r>
      <w:r>
        <w:rPr>
          <w:spacing w:val="-8"/>
        </w:rPr>
        <w:t> </w:t>
      </w:r>
      <w:r>
        <w:rPr/>
        <w:t>instanceof</w:t>
      </w:r>
      <w:r>
        <w:rPr>
          <w:spacing w:val="-15"/>
        </w:rPr>
        <w:t> </w:t>
      </w:r>
      <w:r>
        <w:rPr/>
        <w:t>TBCC_ProphetRouter</w:t>
      </w:r>
      <w:r>
        <w:rPr>
          <w:spacing w:val="-8"/>
        </w:rPr>
        <w:t> </w:t>
      </w:r>
      <w:r>
        <w:rPr/>
        <w:t>:</w:t>
      </w:r>
    </w:p>
    <w:p>
      <w:pPr>
        <w:pStyle w:val="BodyText"/>
        <w:spacing w:line="616" w:lineRule="auto" w:before="8"/>
        <w:ind w:left="1981" w:right="1299" w:firstLine="720"/>
      </w:pPr>
      <w:r>
        <w:rPr/>
        <w:t>"TBCC_AF_ProphetRouter</w:t>
      </w:r>
      <w:r>
        <w:rPr>
          <w:spacing w:val="-5"/>
        </w:rPr>
        <w:t> </w:t>
      </w:r>
      <w:r>
        <w:rPr/>
        <w:t>only</w:t>
      </w:r>
      <w:r>
        <w:rPr>
          <w:spacing w:val="-11"/>
        </w:rPr>
        <w:t> </w:t>
      </w:r>
      <w:r>
        <w:rPr/>
        <w:t>works</w:t>
      </w:r>
      <w:r>
        <w:rPr>
          <w:spacing w:val="-4"/>
        </w:rPr>
        <w:t> </w:t>
      </w:r>
      <w:r>
        <w:rPr/>
        <w:t>with</w:t>
      </w:r>
      <w:r>
        <w:rPr>
          <w:spacing w:val="-7"/>
        </w:rPr>
        <w:t> </w:t>
      </w:r>
      <w:r>
        <w:rPr/>
        <w:t>other</w:t>
      </w:r>
      <w:r>
        <w:rPr>
          <w:spacing w:val="-1"/>
        </w:rPr>
        <w:t> </w:t>
      </w:r>
      <w:r>
        <w:rPr/>
        <w:t>routers</w:t>
      </w:r>
      <w:r>
        <w:rPr>
          <w:spacing w:val="-9"/>
        </w:rPr>
        <w:t> </w:t>
      </w:r>
      <w:r>
        <w:rPr/>
        <w:t>of</w:t>
      </w:r>
      <w:r>
        <w:rPr>
          <w:spacing w:val="-10"/>
        </w:rPr>
        <w:t> </w:t>
      </w:r>
      <w:r>
        <w:rPr/>
        <w:t>same</w:t>
      </w:r>
      <w:r>
        <w:rPr>
          <w:spacing w:val="-3"/>
        </w:rPr>
        <w:t> </w:t>
      </w:r>
      <w:r>
        <w:rPr/>
        <w:t>type"; double pForHost = getPredFor(host);</w:t>
      </w:r>
    </w:p>
    <w:p>
      <w:pPr>
        <w:pStyle w:val="BodyText"/>
        <w:spacing w:line="621" w:lineRule="auto" w:before="2"/>
        <w:ind w:left="2701" w:right="1299" w:hanging="721"/>
      </w:pPr>
      <w:r>
        <w:rPr/>
        <w:t>Map&lt;DTNHost, Double&gt; othersPreds = </w:t>
      </w:r>
      <w:r>
        <w:rPr>
          <w:spacing w:val="-2"/>
        </w:rPr>
        <w:t>((TBCC_ProphetRouter)otherRouter).getDeliveryPreds();</w:t>
      </w:r>
    </w:p>
    <w:p>
      <w:pPr>
        <w:pStyle w:val="BodyText"/>
        <w:spacing w:line="616" w:lineRule="auto"/>
        <w:ind w:left="2701" w:right="2950" w:hanging="721"/>
      </w:pPr>
      <w:r>
        <w:rPr/>
        <w:t>for</w:t>
      </w:r>
      <w:r>
        <w:rPr>
          <w:spacing w:val="-6"/>
        </w:rPr>
        <w:t> </w:t>
      </w:r>
      <w:r>
        <w:rPr/>
        <w:t>(Map.Entry&lt;DTNHost,</w:t>
      </w:r>
      <w:r>
        <w:rPr>
          <w:spacing w:val="-9"/>
        </w:rPr>
        <w:t> </w:t>
      </w:r>
      <w:r>
        <w:rPr/>
        <w:t>Double&gt;</w:t>
      </w:r>
      <w:r>
        <w:rPr>
          <w:spacing w:val="-7"/>
        </w:rPr>
        <w:t> </w:t>
      </w:r>
      <w:r>
        <w:rPr/>
        <w:t>e</w:t>
      </w:r>
      <w:r>
        <w:rPr>
          <w:spacing w:val="-7"/>
        </w:rPr>
        <w:t> </w:t>
      </w:r>
      <w:r>
        <w:rPr/>
        <w:t>:</w:t>
      </w:r>
      <w:r>
        <w:rPr>
          <w:spacing w:val="-7"/>
        </w:rPr>
        <w:t> </w:t>
      </w:r>
      <w:r>
        <w:rPr/>
        <w:t>othersPreds.entrySet())</w:t>
      </w:r>
      <w:r>
        <w:rPr>
          <w:spacing w:val="-6"/>
        </w:rPr>
        <w:t> </w:t>
      </w:r>
      <w:r>
        <w:rPr/>
        <w:t>{ if (e.getKey() == getHost()) {</w:t>
      </w:r>
    </w:p>
    <w:p>
      <w:pPr>
        <w:pStyle w:val="BodyText"/>
        <w:spacing w:before="4"/>
        <w:ind w:left="3421"/>
      </w:pPr>
      <w:r>
        <w:rPr>
          <w:spacing w:val="-2"/>
        </w:rPr>
        <w:t>continue;</w:t>
      </w:r>
    </w:p>
    <w:p>
      <w:pPr>
        <w:pStyle w:val="BodyText"/>
        <w:spacing w:before="159"/>
      </w:pPr>
    </w:p>
    <w:p>
      <w:pPr>
        <w:spacing w:before="0"/>
        <w:ind w:left="2701" w:right="0" w:firstLine="0"/>
        <w:jc w:val="left"/>
        <w:rPr>
          <w:sz w:val="24"/>
        </w:rPr>
      </w:pPr>
      <w:r>
        <w:rPr>
          <w:spacing w:val="-10"/>
          <w:sz w:val="24"/>
        </w:rPr>
        <w:t>}</w:t>
      </w:r>
    </w:p>
    <w:p>
      <w:pPr>
        <w:pStyle w:val="BodyText"/>
        <w:spacing w:before="158"/>
      </w:pPr>
    </w:p>
    <w:p>
      <w:pPr>
        <w:pStyle w:val="BodyText"/>
        <w:ind w:left="2701"/>
      </w:pPr>
      <w:r>
        <w:rPr/>
        <w:t>double</w:t>
      </w:r>
      <w:r>
        <w:rPr>
          <w:spacing w:val="-2"/>
        </w:rPr>
        <w:t> </w:t>
      </w:r>
      <w:r>
        <w:rPr/>
        <w:t>pOld =</w:t>
      </w:r>
      <w:r>
        <w:rPr>
          <w:spacing w:val="-1"/>
        </w:rPr>
        <w:t> </w:t>
      </w:r>
      <w:r>
        <w:rPr>
          <w:spacing w:val="-2"/>
        </w:rPr>
        <w:t>getPredFor(e.getKey());</w:t>
      </w:r>
    </w:p>
    <w:p>
      <w:pPr>
        <w:pStyle w:val="BodyText"/>
        <w:spacing w:before="164"/>
      </w:pPr>
    </w:p>
    <w:p>
      <w:pPr>
        <w:pStyle w:val="BodyText"/>
        <w:spacing w:line="616" w:lineRule="auto"/>
        <w:ind w:left="2701" w:right="1299"/>
      </w:pPr>
      <w:r>
        <w:rPr/>
        <w:t>double</w:t>
      </w:r>
      <w:r>
        <w:rPr>
          <w:spacing w:val="-4"/>
        </w:rPr>
        <w:t> </w:t>
      </w:r>
      <w:r>
        <w:rPr/>
        <w:t>pNew</w:t>
      </w:r>
      <w:r>
        <w:rPr>
          <w:spacing w:val="-4"/>
        </w:rPr>
        <w:t> </w:t>
      </w:r>
      <w:r>
        <w:rPr/>
        <w:t>=</w:t>
      </w:r>
      <w:r>
        <w:rPr>
          <w:spacing w:val="-4"/>
        </w:rPr>
        <w:t> </w:t>
      </w:r>
      <w:r>
        <w:rPr/>
        <w:t>pOld</w:t>
      </w:r>
      <w:r>
        <w:rPr>
          <w:spacing w:val="-3"/>
        </w:rPr>
        <w:t> </w:t>
      </w:r>
      <w:r>
        <w:rPr/>
        <w:t>+</w:t>
      </w:r>
      <w:r>
        <w:rPr>
          <w:spacing w:val="-4"/>
        </w:rPr>
        <w:t> </w:t>
      </w:r>
      <w:r>
        <w:rPr/>
        <w:t>(</w:t>
      </w:r>
      <w:r>
        <w:rPr>
          <w:spacing w:val="-2"/>
        </w:rPr>
        <w:t> </w:t>
      </w:r>
      <w:r>
        <w:rPr/>
        <w:t>1</w:t>
      </w:r>
      <w:r>
        <w:rPr>
          <w:spacing w:val="-1"/>
        </w:rPr>
        <w:t> </w:t>
      </w:r>
      <w:r>
        <w:rPr/>
        <w:t>-</w:t>
      </w:r>
      <w:r>
        <w:rPr>
          <w:spacing w:val="-6"/>
        </w:rPr>
        <w:t> </w:t>
      </w:r>
      <w:r>
        <w:rPr/>
        <w:t>pOld)</w:t>
      </w:r>
      <w:r>
        <w:rPr>
          <w:spacing w:val="-2"/>
        </w:rPr>
        <w:t> </w:t>
      </w:r>
      <w:r>
        <w:rPr/>
        <w:t>*</w:t>
      </w:r>
      <w:r>
        <w:rPr>
          <w:spacing w:val="-3"/>
        </w:rPr>
        <w:t> </w:t>
      </w:r>
      <w:r>
        <w:rPr/>
        <w:t>pForHost</w:t>
      </w:r>
      <w:r>
        <w:rPr>
          <w:spacing w:val="-3"/>
        </w:rPr>
        <w:t> </w:t>
      </w:r>
      <w:r>
        <w:rPr/>
        <w:t>*</w:t>
      </w:r>
      <w:r>
        <w:rPr>
          <w:spacing w:val="-3"/>
        </w:rPr>
        <w:t> </w:t>
      </w:r>
      <w:r>
        <w:rPr/>
        <w:t>e.getValue()</w:t>
      </w:r>
      <w:r>
        <w:rPr>
          <w:spacing w:val="-2"/>
        </w:rPr>
        <w:t> </w:t>
      </w:r>
      <w:r>
        <w:rPr/>
        <w:t>*</w:t>
      </w:r>
      <w:r>
        <w:rPr>
          <w:spacing w:val="-3"/>
        </w:rPr>
        <w:t> </w:t>
      </w:r>
      <w:r>
        <w:rPr/>
        <w:t>beta; </w:t>
      </w:r>
      <w:r>
        <w:rPr>
          <w:spacing w:val="-2"/>
        </w:rPr>
        <w:t>if(pNew&gt;pOld)</w:t>
      </w:r>
    </w:p>
    <w:p>
      <w:pPr>
        <w:pStyle w:val="BodyText"/>
        <w:spacing w:before="3"/>
        <w:ind w:left="3421"/>
      </w:pPr>
      <w:r>
        <w:rPr/>
        <w:t>preds.put(e.getKey(),</w:t>
      </w:r>
      <w:r>
        <w:rPr>
          <w:spacing w:val="-7"/>
        </w:rPr>
        <w:t> </w:t>
      </w:r>
      <w:r>
        <w:rPr>
          <w:spacing w:val="-2"/>
        </w:rPr>
        <w:t>pNew);</w:t>
      </w:r>
    </w:p>
    <w:p>
      <w:pPr>
        <w:pStyle w:val="BodyText"/>
        <w:spacing w:before="163"/>
      </w:pPr>
    </w:p>
    <w:p>
      <w:pPr>
        <w:spacing w:before="0"/>
        <w:ind w:left="1981" w:right="0" w:firstLine="0"/>
        <w:jc w:val="left"/>
        <w:rPr>
          <w:sz w:val="24"/>
        </w:rPr>
      </w:pPr>
      <w:r>
        <w:rPr>
          <w:spacing w:val="-10"/>
          <w:sz w:val="24"/>
        </w:rPr>
        <w:t>}</w:t>
      </w:r>
    </w:p>
    <w:p>
      <w:pPr>
        <w:pStyle w:val="BodyText"/>
        <w:spacing w:before="158"/>
      </w:pPr>
    </w:p>
    <w:p>
      <w:pPr>
        <w:spacing w:before="0"/>
        <w:ind w:left="1261" w:right="0" w:firstLine="0"/>
        <w:jc w:val="left"/>
        <w:rPr>
          <w:sz w:val="24"/>
        </w:rPr>
      </w:pPr>
      <w:r>
        <w:rPr>
          <w:spacing w:val="-10"/>
          <w:sz w:val="24"/>
        </w:rPr>
        <w:t>}</w:t>
      </w:r>
    </w:p>
    <w:p>
      <w:pPr>
        <w:pStyle w:val="BodyText"/>
        <w:spacing w:before="159"/>
      </w:pPr>
    </w:p>
    <w:p>
      <w:pPr>
        <w:pStyle w:val="BodyText"/>
        <w:ind w:left="1261"/>
      </w:pPr>
      <w:r>
        <w:rPr/>
        <w:t>private</w:t>
      </w:r>
      <w:r>
        <w:rPr>
          <w:spacing w:val="-5"/>
        </w:rPr>
        <w:t> </w:t>
      </w:r>
      <w:r>
        <w:rPr/>
        <w:t>void</w:t>
      </w:r>
      <w:r>
        <w:rPr>
          <w:spacing w:val="-3"/>
        </w:rPr>
        <w:t> </w:t>
      </w:r>
      <w:r>
        <w:rPr/>
        <w:t>ageDeliveryPreds()</w:t>
      </w:r>
      <w:r>
        <w:rPr>
          <w:spacing w:val="-2"/>
        </w:rPr>
        <w:t> </w:t>
      </w:r>
      <w:r>
        <w:rPr>
          <w:spacing w:val="-10"/>
        </w:rPr>
        <w:t>{</w:t>
      </w:r>
    </w:p>
    <w:p>
      <w:pPr>
        <w:pStyle w:val="BodyText"/>
        <w:spacing w:before="163"/>
      </w:pPr>
    </w:p>
    <w:p>
      <w:pPr>
        <w:pStyle w:val="BodyText"/>
        <w:spacing w:before="1"/>
        <w:ind w:left="1981"/>
      </w:pPr>
      <w:r>
        <w:rPr/>
        <w:t>double</w:t>
      </w:r>
      <w:r>
        <w:rPr>
          <w:spacing w:val="-5"/>
        </w:rPr>
        <w:t> </w:t>
      </w:r>
      <w:r>
        <w:rPr/>
        <w:t>timeDiff</w:t>
      </w:r>
      <w:r>
        <w:rPr>
          <w:spacing w:val="-9"/>
        </w:rPr>
        <w:t> </w:t>
      </w:r>
      <w:r>
        <w:rPr/>
        <w:t>=</w:t>
      </w:r>
      <w:r>
        <w:rPr>
          <w:spacing w:val="-3"/>
        </w:rPr>
        <w:t> </w:t>
      </w:r>
      <w:r>
        <w:rPr/>
        <w:t>(SimClock.getTime()</w:t>
      </w:r>
      <w:r>
        <w:rPr>
          <w:spacing w:val="5"/>
        </w:rPr>
        <w:t> </w:t>
      </w:r>
      <w:r>
        <w:rPr/>
        <w:t>-</w:t>
      </w:r>
      <w:r>
        <w:rPr>
          <w:spacing w:val="-5"/>
        </w:rPr>
        <w:t> </w:t>
      </w:r>
      <w:r>
        <w:rPr/>
        <w:t>this.lastAgeUpdate) </w:t>
      </w:r>
      <w:r>
        <w:rPr>
          <w:spacing w:val="-10"/>
        </w:rPr>
        <w:t>/</w:t>
      </w:r>
    </w:p>
    <w:p>
      <w:pPr>
        <w:spacing w:after="0"/>
        <w:sectPr>
          <w:pgSz w:w="12240" w:h="15840"/>
          <w:pgMar w:header="0" w:footer="1012" w:top="1360" w:bottom="1200" w:left="900" w:right="80"/>
        </w:sectPr>
      </w:pPr>
    </w:p>
    <w:p>
      <w:pPr>
        <w:pStyle w:val="BodyText"/>
        <w:spacing w:line="616" w:lineRule="auto" w:before="77"/>
        <w:ind w:left="1981" w:right="6508" w:firstLine="720"/>
      </w:pPr>
      <w:r>
        <w:rPr>
          <w:spacing w:val="-2"/>
        </w:rPr>
        <w:t>secondsInTimeUnit;</w:t>
      </w:r>
      <w:r>
        <w:rPr>
          <w:spacing w:val="-2"/>
        </w:rPr>
        <w:t> </w:t>
      </w:r>
      <w:r>
        <w:rPr/>
        <w:t>if (timeDiff == 0) {</w:t>
      </w:r>
    </w:p>
    <w:p>
      <w:pPr>
        <w:pStyle w:val="BodyText"/>
        <w:spacing w:before="8"/>
        <w:ind w:left="2701"/>
      </w:pPr>
      <w:r>
        <w:rPr>
          <w:spacing w:val="-2"/>
        </w:rPr>
        <w:t>return;</w:t>
      </w:r>
    </w:p>
    <w:p>
      <w:pPr>
        <w:pStyle w:val="BodyText"/>
        <w:spacing w:before="158"/>
      </w:pPr>
    </w:p>
    <w:p>
      <w:pPr>
        <w:spacing w:before="0"/>
        <w:ind w:left="1981" w:right="0" w:firstLine="0"/>
        <w:jc w:val="left"/>
        <w:rPr>
          <w:sz w:val="24"/>
        </w:rPr>
      </w:pPr>
      <w:r>
        <w:rPr>
          <w:spacing w:val="-10"/>
          <w:sz w:val="24"/>
        </w:rPr>
        <w:t>}</w:t>
      </w:r>
    </w:p>
    <w:p>
      <w:pPr>
        <w:pStyle w:val="BodyText"/>
        <w:spacing w:before="159"/>
      </w:pPr>
    </w:p>
    <w:p>
      <w:pPr>
        <w:pStyle w:val="BodyText"/>
        <w:ind w:left="1981"/>
      </w:pPr>
      <w:r>
        <w:rPr/>
        <w:t>double</w:t>
      </w:r>
      <w:r>
        <w:rPr>
          <w:spacing w:val="-3"/>
        </w:rPr>
        <w:t> </w:t>
      </w:r>
      <w:r>
        <w:rPr/>
        <w:t>mult</w:t>
      </w:r>
      <w:r>
        <w:rPr>
          <w:spacing w:val="-2"/>
        </w:rPr>
        <w:t> </w:t>
      </w:r>
      <w:r>
        <w:rPr/>
        <w:t>=</w:t>
      </w:r>
      <w:r>
        <w:rPr>
          <w:spacing w:val="-6"/>
        </w:rPr>
        <w:t> </w:t>
      </w:r>
      <w:r>
        <w:rPr/>
        <w:t>Math.pow(GAMMA,</w:t>
      </w:r>
      <w:r>
        <w:rPr>
          <w:spacing w:val="-4"/>
        </w:rPr>
        <w:t> </w:t>
      </w:r>
      <w:r>
        <w:rPr>
          <w:spacing w:val="-2"/>
        </w:rPr>
        <w:t>timeDiff);</w:t>
      </w:r>
    </w:p>
    <w:p>
      <w:pPr>
        <w:pStyle w:val="BodyText"/>
        <w:spacing w:before="163"/>
      </w:pPr>
    </w:p>
    <w:p>
      <w:pPr>
        <w:pStyle w:val="BodyText"/>
        <w:spacing w:line="619" w:lineRule="auto"/>
        <w:ind w:left="2701" w:right="1299" w:hanging="721"/>
      </w:pPr>
      <w:r>
        <w:rPr/>
        <w:t>for</w:t>
      </w:r>
      <w:r>
        <w:rPr>
          <w:spacing w:val="-6"/>
        </w:rPr>
        <w:t> </w:t>
      </w:r>
      <w:r>
        <w:rPr/>
        <w:t>(Map.Entry&lt;DTNHost,</w:t>
      </w:r>
      <w:r>
        <w:rPr>
          <w:spacing w:val="-9"/>
        </w:rPr>
        <w:t> </w:t>
      </w:r>
      <w:r>
        <w:rPr/>
        <w:t>Double&gt;</w:t>
      </w:r>
      <w:r>
        <w:rPr>
          <w:spacing w:val="-7"/>
        </w:rPr>
        <w:t> </w:t>
      </w:r>
      <w:r>
        <w:rPr/>
        <w:t>e</w:t>
      </w:r>
      <w:r>
        <w:rPr>
          <w:spacing w:val="-7"/>
        </w:rPr>
        <w:t> </w:t>
      </w:r>
      <w:r>
        <w:rPr/>
        <w:t>:</w:t>
      </w:r>
      <w:r>
        <w:rPr>
          <w:spacing w:val="-7"/>
        </w:rPr>
        <w:t> </w:t>
      </w:r>
      <w:r>
        <w:rPr/>
        <w:t>preds.entrySet())</w:t>
      </w:r>
      <w:r>
        <w:rPr>
          <w:spacing w:val="-9"/>
        </w:rPr>
        <w:t> </w:t>
      </w:r>
      <w:r>
        <w:rPr/>
        <w:t>{ </w:t>
      </w:r>
      <w:r>
        <w:rPr>
          <w:spacing w:val="-2"/>
        </w:rPr>
        <w:t>e.setValue(e.getValue()*mult);</w:t>
      </w:r>
    </w:p>
    <w:p>
      <w:pPr>
        <w:spacing w:line="273" w:lineRule="exact" w:before="0"/>
        <w:ind w:left="1981" w:right="0" w:firstLine="0"/>
        <w:jc w:val="left"/>
        <w:rPr>
          <w:sz w:val="24"/>
        </w:rPr>
      </w:pPr>
      <w:r>
        <w:rPr>
          <w:spacing w:val="-10"/>
          <w:sz w:val="24"/>
        </w:rPr>
        <w:t>}</w:t>
      </w:r>
    </w:p>
    <w:p>
      <w:pPr>
        <w:pStyle w:val="BodyText"/>
        <w:spacing w:before="163"/>
      </w:pPr>
    </w:p>
    <w:p>
      <w:pPr>
        <w:pStyle w:val="BodyText"/>
        <w:ind w:left="1981"/>
      </w:pPr>
      <w:r>
        <w:rPr/>
        <w:t>this.lastAgeUpdate</w:t>
      </w:r>
      <w:r>
        <w:rPr>
          <w:spacing w:val="-2"/>
        </w:rPr>
        <w:t> </w:t>
      </w:r>
      <w:r>
        <w:rPr/>
        <w:t>=</w:t>
      </w:r>
      <w:r>
        <w:rPr>
          <w:spacing w:val="-2"/>
        </w:rPr>
        <w:t> SimClock.getTime();</w:t>
      </w:r>
    </w:p>
    <w:p>
      <w:pPr>
        <w:pStyle w:val="BodyText"/>
        <w:spacing w:before="159"/>
      </w:pPr>
    </w:p>
    <w:p>
      <w:pPr>
        <w:spacing w:before="0"/>
        <w:ind w:left="1261" w:right="0" w:firstLine="0"/>
        <w:jc w:val="left"/>
        <w:rPr>
          <w:sz w:val="24"/>
        </w:rPr>
      </w:pPr>
      <w:r>
        <w:rPr>
          <w:spacing w:val="-10"/>
          <w:sz w:val="24"/>
        </w:rPr>
        <w:t>}</w:t>
      </w:r>
    </w:p>
    <w:p>
      <w:pPr>
        <w:pStyle w:val="BodyText"/>
        <w:spacing w:before="158"/>
      </w:pPr>
    </w:p>
    <w:p>
      <w:pPr>
        <w:pStyle w:val="BodyText"/>
        <w:spacing w:line="619" w:lineRule="auto" w:before="1"/>
        <w:ind w:left="1981" w:right="4198" w:hanging="720"/>
      </w:pPr>
      <w:r>
        <w:rPr/>
        <w:t>private Map&lt;DTNHost, Double&gt; getDeliveryPreds() { ageDeliveryPreds();</w:t>
      </w:r>
      <w:r>
        <w:rPr>
          <w:spacing w:val="-11"/>
        </w:rPr>
        <w:t> </w:t>
      </w:r>
      <w:r>
        <w:rPr/>
        <w:t>//</w:t>
      </w:r>
      <w:r>
        <w:rPr>
          <w:spacing w:val="-7"/>
        </w:rPr>
        <w:t> </w:t>
      </w:r>
      <w:r>
        <w:rPr/>
        <w:t>make</w:t>
      </w:r>
      <w:r>
        <w:rPr>
          <w:spacing w:val="-7"/>
        </w:rPr>
        <w:t> </w:t>
      </w:r>
      <w:r>
        <w:rPr/>
        <w:t>sure</w:t>
      </w:r>
      <w:r>
        <w:rPr>
          <w:spacing w:val="-7"/>
        </w:rPr>
        <w:t> </w:t>
      </w:r>
      <w:r>
        <w:rPr/>
        <w:t>the</w:t>
      </w:r>
      <w:r>
        <w:rPr>
          <w:spacing w:val="-7"/>
        </w:rPr>
        <w:t> </w:t>
      </w:r>
      <w:r>
        <w:rPr/>
        <w:t>aging</w:t>
      </w:r>
      <w:r>
        <w:rPr>
          <w:spacing w:val="-3"/>
        </w:rPr>
        <w:t> </w:t>
      </w:r>
      <w:r>
        <w:rPr/>
        <w:t>is</w:t>
      </w:r>
      <w:r>
        <w:rPr>
          <w:spacing w:val="-8"/>
        </w:rPr>
        <w:t> </w:t>
      </w:r>
      <w:r>
        <w:rPr/>
        <w:t>done return this.preds;</w:t>
      </w:r>
    </w:p>
    <w:p>
      <w:pPr>
        <w:spacing w:before="1"/>
        <w:ind w:left="1261" w:right="0" w:firstLine="0"/>
        <w:jc w:val="left"/>
        <w:rPr>
          <w:sz w:val="24"/>
        </w:rPr>
      </w:pPr>
      <w:r>
        <w:rPr>
          <w:spacing w:val="-10"/>
          <w:sz w:val="24"/>
        </w:rPr>
        <w:t>}</w:t>
      </w:r>
    </w:p>
    <w:p>
      <w:pPr>
        <w:pStyle w:val="BodyText"/>
        <w:spacing w:before="163"/>
      </w:pPr>
    </w:p>
    <w:p>
      <w:pPr>
        <w:pStyle w:val="BodyText"/>
        <w:ind w:left="1261"/>
      </w:pPr>
      <w:r>
        <w:rPr>
          <w:spacing w:val="-2"/>
        </w:rPr>
        <w:t>@Override</w:t>
      </w:r>
    </w:p>
    <w:p>
      <w:pPr>
        <w:pStyle w:val="BodyText"/>
        <w:spacing w:before="158"/>
      </w:pPr>
    </w:p>
    <w:p>
      <w:pPr>
        <w:pStyle w:val="BodyText"/>
        <w:ind w:left="1261"/>
      </w:pPr>
      <w:r>
        <w:rPr/>
        <w:t>public</w:t>
      </w:r>
      <w:r>
        <w:rPr>
          <w:spacing w:val="-1"/>
        </w:rPr>
        <w:t> </w:t>
      </w:r>
      <w:r>
        <w:rPr/>
        <w:t>void update()</w:t>
      </w:r>
      <w:r>
        <w:rPr>
          <w:spacing w:val="1"/>
        </w:rPr>
        <w:t> </w:t>
      </w:r>
      <w:r>
        <w:rPr>
          <w:spacing w:val="-10"/>
        </w:rPr>
        <w:t>{</w:t>
      </w:r>
    </w:p>
    <w:p>
      <w:pPr>
        <w:pStyle w:val="BodyText"/>
        <w:spacing w:before="159"/>
      </w:pPr>
    </w:p>
    <w:p>
      <w:pPr>
        <w:pStyle w:val="BodyText"/>
        <w:ind w:left="1981"/>
      </w:pPr>
      <w:r>
        <w:rPr>
          <w:spacing w:val="-2"/>
        </w:rPr>
        <w:t>super.update();</w:t>
      </w:r>
    </w:p>
    <w:p>
      <w:pPr>
        <w:pStyle w:val="BodyText"/>
        <w:spacing w:before="163"/>
      </w:pPr>
    </w:p>
    <w:p>
      <w:pPr>
        <w:pStyle w:val="BodyText"/>
        <w:ind w:left="1981"/>
      </w:pPr>
      <w:r>
        <w:rPr/>
        <w:t>if</w:t>
      </w:r>
      <w:r>
        <w:rPr>
          <w:spacing w:val="-13"/>
        </w:rPr>
        <w:t> </w:t>
      </w:r>
      <w:r>
        <w:rPr/>
        <w:t>(!canStartTransfer()</w:t>
      </w:r>
      <w:r>
        <w:rPr>
          <w:spacing w:val="-4"/>
        </w:rPr>
        <w:t> </w:t>
      </w:r>
      <w:r>
        <w:rPr/>
        <w:t>||isTransferring())</w:t>
      </w:r>
      <w:r>
        <w:rPr>
          <w:spacing w:val="-4"/>
        </w:rPr>
        <w:t> </w:t>
      </w:r>
      <w:r>
        <w:rPr>
          <w:spacing w:val="-10"/>
        </w:rPr>
        <w:t>{</w:t>
      </w:r>
    </w:p>
    <w:p>
      <w:pPr>
        <w:spacing w:after="0"/>
        <w:sectPr>
          <w:pgSz w:w="12240" w:h="15840"/>
          <w:pgMar w:header="0" w:footer="1012" w:top="1360" w:bottom="1200" w:left="900" w:right="80"/>
        </w:sectPr>
      </w:pPr>
    </w:p>
    <w:p>
      <w:pPr>
        <w:pStyle w:val="BodyText"/>
        <w:spacing w:before="77"/>
        <w:ind w:left="2701"/>
      </w:pPr>
      <w:r>
        <w:rPr/>
        <w:t>return;</w:t>
      </w:r>
      <w:r>
        <w:rPr>
          <w:spacing w:val="-6"/>
        </w:rPr>
        <w:t> </w:t>
      </w:r>
      <w:r>
        <w:rPr/>
        <w:t>//</w:t>
      </w:r>
      <w:r>
        <w:rPr>
          <w:spacing w:val="-1"/>
        </w:rPr>
        <w:t> </w:t>
      </w:r>
      <w:r>
        <w:rPr/>
        <w:t>nothing</w:t>
      </w:r>
      <w:r>
        <w:rPr>
          <w:spacing w:val="-1"/>
        </w:rPr>
        <w:t> </w:t>
      </w:r>
      <w:r>
        <w:rPr/>
        <w:t>to</w:t>
      </w:r>
      <w:r>
        <w:rPr>
          <w:spacing w:val="-1"/>
        </w:rPr>
        <w:t> </w:t>
      </w:r>
      <w:r>
        <w:rPr/>
        <w:t>transfer or is</w:t>
      </w:r>
      <w:r>
        <w:rPr>
          <w:spacing w:val="-3"/>
        </w:rPr>
        <w:t> </w:t>
      </w:r>
      <w:r>
        <w:rPr/>
        <w:t>currently</w:t>
      </w:r>
      <w:r>
        <w:rPr>
          <w:spacing w:val="-5"/>
        </w:rPr>
        <w:t> </w:t>
      </w:r>
      <w:r>
        <w:rPr>
          <w:spacing w:val="-2"/>
        </w:rPr>
        <w:t>transferring</w:t>
      </w:r>
    </w:p>
    <w:p>
      <w:pPr>
        <w:pStyle w:val="BodyText"/>
        <w:spacing w:before="158"/>
      </w:pPr>
    </w:p>
    <w:p>
      <w:pPr>
        <w:spacing w:before="0"/>
        <w:ind w:left="1981" w:right="0" w:firstLine="0"/>
        <w:jc w:val="left"/>
        <w:rPr>
          <w:sz w:val="24"/>
        </w:rPr>
      </w:pPr>
      <w:r>
        <w:rPr>
          <w:spacing w:val="-10"/>
          <w:sz w:val="24"/>
        </w:rPr>
        <w:t>}</w:t>
      </w:r>
    </w:p>
    <w:p>
      <w:pPr>
        <w:pStyle w:val="BodyText"/>
        <w:spacing w:before="164"/>
      </w:pPr>
    </w:p>
    <w:p>
      <w:pPr>
        <w:pStyle w:val="BodyText"/>
        <w:spacing w:line="616" w:lineRule="auto"/>
        <w:ind w:left="2701" w:right="4444" w:hanging="721"/>
      </w:pPr>
      <w:r>
        <w:rPr/>
        <w:t>if</w:t>
      </w:r>
      <w:r>
        <w:rPr>
          <w:spacing w:val="-15"/>
        </w:rPr>
        <w:t> </w:t>
      </w:r>
      <w:r>
        <w:rPr/>
        <w:t>(exchangeDeliverableMessages()</w:t>
      </w:r>
      <w:r>
        <w:rPr>
          <w:spacing w:val="-9"/>
        </w:rPr>
        <w:t> </w:t>
      </w:r>
      <w:r>
        <w:rPr/>
        <w:t>!=</w:t>
      </w:r>
      <w:r>
        <w:rPr>
          <w:spacing w:val="-10"/>
        </w:rPr>
        <w:t> </w:t>
      </w:r>
      <w:r>
        <w:rPr/>
        <w:t>null)</w:t>
      </w:r>
      <w:r>
        <w:rPr>
          <w:spacing w:val="-9"/>
        </w:rPr>
        <w:t> </w:t>
      </w:r>
      <w:r>
        <w:rPr/>
        <w:t>{ </w:t>
      </w:r>
      <w:r>
        <w:rPr>
          <w:spacing w:val="-2"/>
        </w:rPr>
        <w:t>return;</w:t>
      </w:r>
    </w:p>
    <w:p>
      <w:pPr>
        <w:spacing w:before="3"/>
        <w:ind w:left="1981" w:right="0" w:firstLine="0"/>
        <w:jc w:val="left"/>
        <w:rPr>
          <w:sz w:val="24"/>
        </w:rPr>
      </w:pPr>
      <w:r>
        <w:rPr>
          <w:spacing w:val="-10"/>
          <w:sz w:val="24"/>
        </w:rPr>
        <w:t>}</w:t>
      </w:r>
    </w:p>
    <w:p>
      <w:pPr>
        <w:pStyle w:val="BodyText"/>
        <w:spacing w:before="163"/>
      </w:pPr>
    </w:p>
    <w:p>
      <w:pPr>
        <w:pStyle w:val="BodyText"/>
        <w:ind w:left="1981"/>
      </w:pPr>
      <w:r>
        <w:rPr>
          <w:spacing w:val="-2"/>
        </w:rPr>
        <w:t>tryOtherMessages();</w:t>
      </w:r>
    </w:p>
    <w:p>
      <w:pPr>
        <w:pStyle w:val="BodyText"/>
        <w:spacing w:before="159"/>
      </w:pPr>
    </w:p>
    <w:p>
      <w:pPr>
        <w:spacing w:before="0"/>
        <w:ind w:left="1261" w:right="0" w:firstLine="0"/>
        <w:jc w:val="left"/>
        <w:rPr>
          <w:sz w:val="24"/>
        </w:rPr>
      </w:pPr>
      <w:r>
        <w:rPr>
          <w:spacing w:val="-10"/>
          <w:sz w:val="24"/>
        </w:rPr>
        <w:t>}</w:t>
      </w:r>
    </w:p>
    <w:p>
      <w:pPr>
        <w:pStyle w:val="BodyText"/>
        <w:spacing w:before="158"/>
      </w:pPr>
    </w:p>
    <w:p>
      <w:pPr>
        <w:pStyle w:val="BodyText"/>
        <w:spacing w:line="621" w:lineRule="auto" w:before="1"/>
        <w:ind w:left="1981" w:right="4198" w:hanging="720"/>
      </w:pPr>
      <w:r>
        <w:rPr/>
        <w:t>private</w:t>
      </w:r>
      <w:r>
        <w:rPr>
          <w:spacing w:val="-12"/>
        </w:rPr>
        <w:t> </w:t>
      </w:r>
      <w:r>
        <w:rPr/>
        <w:t>Tuple&lt;Message,</w:t>
      </w:r>
      <w:r>
        <w:rPr>
          <w:spacing w:val="-10"/>
        </w:rPr>
        <w:t> </w:t>
      </w:r>
      <w:r>
        <w:rPr/>
        <w:t>Connection&gt;</w:t>
      </w:r>
      <w:r>
        <w:rPr>
          <w:spacing w:val="-12"/>
        </w:rPr>
        <w:t> </w:t>
      </w:r>
      <w:r>
        <w:rPr/>
        <w:t>tryOtherMessages()</w:t>
      </w:r>
      <w:r>
        <w:rPr>
          <w:spacing w:val="-11"/>
        </w:rPr>
        <w:t> </w:t>
      </w:r>
      <w:r>
        <w:rPr/>
        <w:t>{ List&lt;Tuple&lt;Message, Connection&gt;&gt; messages =</w:t>
      </w:r>
    </w:p>
    <w:p>
      <w:pPr>
        <w:pStyle w:val="BodyText"/>
        <w:spacing w:line="619" w:lineRule="auto"/>
        <w:ind w:left="1981" w:right="2950" w:firstLine="720"/>
      </w:pPr>
      <w:r>
        <w:rPr/>
        <w:t>new ArrayList&lt;Tuple&lt;Message, Connection&gt;&gt;(); Collection&lt;Message&gt;</w:t>
      </w:r>
      <w:r>
        <w:rPr>
          <w:spacing w:val="-13"/>
        </w:rPr>
        <w:t> </w:t>
      </w:r>
      <w:r>
        <w:rPr/>
        <w:t>msgCollection</w:t>
      </w:r>
      <w:r>
        <w:rPr>
          <w:spacing w:val="-15"/>
        </w:rPr>
        <w:t> </w:t>
      </w:r>
      <w:r>
        <w:rPr/>
        <w:t>=</w:t>
      </w:r>
      <w:r>
        <w:rPr>
          <w:spacing w:val="-15"/>
        </w:rPr>
        <w:t> </w:t>
      </w:r>
      <w:r>
        <w:rPr/>
        <w:t>getMessageCollection(); for (Connection con : getConnections()) {</w:t>
      </w:r>
    </w:p>
    <w:p>
      <w:pPr>
        <w:pStyle w:val="BodyText"/>
        <w:spacing w:line="619" w:lineRule="auto"/>
        <w:ind w:left="1981" w:right="1778" w:firstLine="720"/>
      </w:pPr>
      <w:r>
        <w:rPr/>
        <w:t>DTNHost other = con.getOtherNode(getHost()); TBCC_ProphetRouter</w:t>
      </w:r>
      <w:r>
        <w:rPr>
          <w:spacing w:val="-15"/>
        </w:rPr>
        <w:t> </w:t>
      </w:r>
      <w:r>
        <w:rPr/>
        <w:t>othRouter</w:t>
      </w:r>
      <w:r>
        <w:rPr>
          <w:spacing w:val="-15"/>
        </w:rPr>
        <w:t> </w:t>
      </w:r>
      <w:r>
        <w:rPr/>
        <w:t>=</w:t>
      </w:r>
      <w:r>
        <w:rPr>
          <w:spacing w:val="-15"/>
        </w:rPr>
        <w:t> </w:t>
      </w:r>
      <w:r>
        <w:rPr/>
        <w:t>(TBCC_ProphetRouter)other.getRouter();</w:t>
      </w:r>
    </w:p>
    <w:p>
      <w:pPr>
        <w:pStyle w:val="BodyText"/>
        <w:ind w:left="2701"/>
      </w:pPr>
      <w:r>
        <w:rPr/>
        <w:t>if</w:t>
      </w:r>
      <w:r>
        <w:rPr>
          <w:spacing w:val="-11"/>
        </w:rPr>
        <w:t> </w:t>
      </w:r>
      <w:r>
        <w:rPr/>
        <w:t>(othRouter.isTransferring())</w:t>
      </w:r>
      <w:r>
        <w:rPr>
          <w:spacing w:val="-1"/>
        </w:rPr>
        <w:t> </w:t>
      </w:r>
      <w:r>
        <w:rPr>
          <w:spacing w:val="-10"/>
        </w:rPr>
        <w:t>{</w:t>
      </w:r>
    </w:p>
    <w:p>
      <w:pPr>
        <w:pStyle w:val="BodyText"/>
        <w:spacing w:before="157"/>
      </w:pPr>
    </w:p>
    <w:p>
      <w:pPr>
        <w:pStyle w:val="BodyText"/>
        <w:ind w:right="373"/>
        <w:jc w:val="center"/>
      </w:pPr>
      <w:r>
        <w:rPr/>
        <w:t>continue;</w:t>
      </w:r>
      <w:r>
        <w:rPr>
          <w:spacing w:val="-6"/>
        </w:rPr>
        <w:t> </w:t>
      </w:r>
      <w:r>
        <w:rPr/>
        <w:t>// skip</w:t>
      </w:r>
      <w:r>
        <w:rPr>
          <w:spacing w:val="4"/>
        </w:rPr>
        <w:t> </w:t>
      </w:r>
      <w:r>
        <w:rPr/>
        <w:t>hosts</w:t>
      </w:r>
      <w:r>
        <w:rPr>
          <w:spacing w:val="-7"/>
        </w:rPr>
        <w:t> </w:t>
      </w:r>
      <w:r>
        <w:rPr/>
        <w:t>that are</w:t>
      </w:r>
      <w:r>
        <w:rPr>
          <w:spacing w:val="-6"/>
        </w:rPr>
        <w:t> </w:t>
      </w:r>
      <w:r>
        <w:rPr>
          <w:spacing w:val="-2"/>
        </w:rPr>
        <w:t>transferring</w:t>
      </w:r>
    </w:p>
    <w:p>
      <w:pPr>
        <w:pStyle w:val="BodyText"/>
        <w:spacing w:before="159"/>
      </w:pPr>
    </w:p>
    <w:p>
      <w:pPr>
        <w:spacing w:before="0"/>
        <w:ind w:left="2701" w:right="0" w:firstLine="0"/>
        <w:jc w:val="left"/>
        <w:rPr>
          <w:sz w:val="24"/>
        </w:rPr>
      </w:pPr>
      <w:r>
        <w:rPr>
          <w:spacing w:val="-10"/>
          <w:sz w:val="24"/>
        </w:rPr>
        <w:t>}</w:t>
      </w:r>
    </w:p>
    <w:p>
      <w:pPr>
        <w:pStyle w:val="BodyText"/>
        <w:spacing w:before="163"/>
      </w:pPr>
    </w:p>
    <w:p>
      <w:pPr>
        <w:pStyle w:val="BodyText"/>
        <w:ind w:left="2701"/>
      </w:pPr>
      <w:r>
        <w:rPr/>
        <w:t>for</w:t>
      </w:r>
      <w:r>
        <w:rPr>
          <w:spacing w:val="-5"/>
        </w:rPr>
        <w:t> </w:t>
      </w:r>
      <w:r>
        <w:rPr/>
        <w:t>(Message m</w:t>
      </w:r>
      <w:r>
        <w:rPr>
          <w:spacing w:val="-12"/>
        </w:rPr>
        <w:t> </w:t>
      </w:r>
      <w:r>
        <w:rPr/>
        <w:t>: msgCollection)</w:t>
      </w:r>
      <w:r>
        <w:rPr>
          <w:spacing w:val="-2"/>
        </w:rPr>
        <w:t> </w:t>
      </w:r>
      <w:r>
        <w:rPr>
          <w:spacing w:val="-10"/>
        </w:rPr>
        <w:t>{</w:t>
      </w:r>
    </w:p>
    <w:p>
      <w:pPr>
        <w:spacing w:after="0"/>
        <w:sectPr>
          <w:pgSz w:w="12240" w:h="15840"/>
          <w:pgMar w:header="0" w:footer="1012" w:top="1360" w:bottom="1200" w:left="900" w:right="80"/>
        </w:sectPr>
      </w:pPr>
    </w:p>
    <w:p>
      <w:pPr>
        <w:pStyle w:val="BodyText"/>
        <w:spacing w:before="77"/>
        <w:ind w:left="3421"/>
      </w:pPr>
      <w:r>
        <w:rPr/>
        <w:t>if</w:t>
      </w:r>
      <w:r>
        <w:rPr>
          <w:spacing w:val="-10"/>
        </w:rPr>
        <w:t> </w:t>
      </w:r>
      <w:r>
        <w:rPr/>
        <w:t>(othRouter.hasMessage(m.getId())) </w:t>
      </w:r>
      <w:r>
        <w:rPr>
          <w:spacing w:val="-10"/>
        </w:rPr>
        <w:t>{</w:t>
      </w:r>
    </w:p>
    <w:p>
      <w:pPr>
        <w:pStyle w:val="BodyText"/>
        <w:spacing w:before="158"/>
      </w:pPr>
    </w:p>
    <w:p>
      <w:pPr>
        <w:pStyle w:val="BodyText"/>
        <w:ind w:left="4142"/>
      </w:pPr>
      <w:r>
        <w:rPr/>
        <w:t>continue;</w:t>
      </w:r>
      <w:r>
        <w:rPr>
          <w:spacing w:val="-8"/>
        </w:rPr>
        <w:t> </w:t>
      </w:r>
      <w:r>
        <w:rPr/>
        <w:t>//</w:t>
      </w:r>
      <w:r>
        <w:rPr>
          <w:spacing w:val="-2"/>
        </w:rPr>
        <w:t> </w:t>
      </w:r>
      <w:r>
        <w:rPr/>
        <w:t>skip</w:t>
      </w:r>
      <w:r>
        <w:rPr>
          <w:spacing w:val="3"/>
        </w:rPr>
        <w:t> </w:t>
      </w:r>
      <w:r>
        <w:rPr/>
        <w:t>messages</w:t>
      </w:r>
      <w:r>
        <w:rPr>
          <w:spacing w:val="-3"/>
        </w:rPr>
        <w:t> </w:t>
      </w:r>
      <w:r>
        <w:rPr/>
        <w:t>that</w:t>
      </w:r>
      <w:r>
        <w:rPr>
          <w:spacing w:val="-1"/>
        </w:rPr>
        <w:t> </w:t>
      </w:r>
      <w:r>
        <w:rPr/>
        <w:t>the</w:t>
      </w:r>
      <w:r>
        <w:rPr>
          <w:spacing w:val="-2"/>
        </w:rPr>
        <w:t> </w:t>
      </w:r>
      <w:r>
        <w:rPr/>
        <w:t>other</w:t>
      </w:r>
      <w:r>
        <w:rPr>
          <w:spacing w:val="-4"/>
        </w:rPr>
        <w:t> </w:t>
      </w:r>
      <w:r>
        <w:rPr/>
        <w:t>one</w:t>
      </w:r>
      <w:r>
        <w:rPr>
          <w:spacing w:val="-2"/>
        </w:rPr>
        <w:t> </w:t>
      </w:r>
      <w:r>
        <w:rPr>
          <w:spacing w:val="-5"/>
        </w:rPr>
        <w:t>has</w:t>
      </w:r>
    </w:p>
    <w:p>
      <w:pPr>
        <w:pStyle w:val="BodyText"/>
        <w:spacing w:before="164"/>
      </w:pPr>
    </w:p>
    <w:p>
      <w:pPr>
        <w:spacing w:before="0"/>
        <w:ind w:left="3421" w:right="0" w:firstLine="0"/>
        <w:jc w:val="left"/>
        <w:rPr>
          <w:sz w:val="24"/>
        </w:rPr>
      </w:pPr>
      <w:r>
        <w:rPr>
          <w:spacing w:val="-10"/>
          <w:sz w:val="24"/>
        </w:rPr>
        <w:t>}</w:t>
      </w:r>
    </w:p>
    <w:p>
      <w:pPr>
        <w:pStyle w:val="BodyText"/>
        <w:spacing w:before="158"/>
      </w:pPr>
    </w:p>
    <w:p>
      <w:pPr>
        <w:pStyle w:val="BodyText"/>
        <w:spacing w:before="1"/>
        <w:ind w:left="3421"/>
      </w:pPr>
      <w:r>
        <w:rPr/>
        <w:t>if((othRouter.getPredFor(m.getTo())</w:t>
      </w:r>
      <w:r>
        <w:rPr>
          <w:spacing w:val="-6"/>
        </w:rPr>
        <w:t> </w:t>
      </w:r>
      <w:r>
        <w:rPr/>
        <w:t>&gt;=</w:t>
      </w:r>
      <w:r>
        <w:rPr>
          <w:spacing w:val="-10"/>
        </w:rPr>
        <w:t> </w:t>
      </w:r>
      <w:r>
        <w:rPr>
          <w:spacing w:val="-2"/>
        </w:rPr>
        <w:t>getPredFor(m.getTo())))</w:t>
      </w:r>
    </w:p>
    <w:p>
      <w:pPr>
        <w:pStyle w:val="BodyText"/>
        <w:spacing w:before="158"/>
      </w:pPr>
    </w:p>
    <w:p>
      <w:pPr>
        <w:spacing w:before="0"/>
        <w:ind w:left="3421" w:right="0" w:firstLine="0"/>
        <w:jc w:val="left"/>
        <w:rPr>
          <w:sz w:val="24"/>
        </w:rPr>
      </w:pPr>
      <w:r>
        <w:rPr>
          <w:spacing w:val="-10"/>
          <w:sz w:val="24"/>
        </w:rPr>
        <w:t>{</w:t>
      </w:r>
    </w:p>
    <w:p>
      <w:pPr>
        <w:pStyle w:val="BodyText"/>
        <w:spacing w:before="163"/>
      </w:pPr>
    </w:p>
    <w:p>
      <w:pPr>
        <w:pStyle w:val="BodyText"/>
        <w:spacing w:before="1"/>
        <w:ind w:left="4142"/>
      </w:pPr>
      <w:r>
        <w:rPr/>
        <w:t>messages.add(new</w:t>
      </w:r>
      <w:r>
        <w:rPr>
          <w:spacing w:val="-11"/>
        </w:rPr>
        <w:t> </w:t>
      </w:r>
      <w:r>
        <w:rPr/>
        <w:t>Tuple&lt;Message,</w:t>
      </w:r>
      <w:r>
        <w:rPr>
          <w:spacing w:val="-5"/>
        </w:rPr>
        <w:t> </w:t>
      </w:r>
      <w:r>
        <w:rPr>
          <w:spacing w:val="-2"/>
        </w:rPr>
        <w:t>Connection&gt;(m,con));</w:t>
      </w:r>
    </w:p>
    <w:p>
      <w:pPr>
        <w:pStyle w:val="BodyText"/>
        <w:spacing w:before="159"/>
      </w:pPr>
    </w:p>
    <w:p>
      <w:pPr>
        <w:spacing w:before="0"/>
        <w:ind w:left="3421" w:right="0" w:firstLine="0"/>
        <w:jc w:val="left"/>
        <w:rPr>
          <w:sz w:val="24"/>
        </w:rPr>
      </w:pPr>
      <w:r>
        <w:rPr>
          <w:spacing w:val="-10"/>
          <w:sz w:val="24"/>
        </w:rPr>
        <w:t>}</w:t>
      </w:r>
    </w:p>
    <w:p>
      <w:pPr>
        <w:pStyle w:val="BodyText"/>
        <w:spacing w:before="158"/>
      </w:pPr>
    </w:p>
    <w:p>
      <w:pPr>
        <w:spacing w:before="0"/>
        <w:ind w:left="2701" w:right="0" w:firstLine="0"/>
        <w:jc w:val="left"/>
        <w:rPr>
          <w:sz w:val="24"/>
        </w:rPr>
      </w:pPr>
      <w:r>
        <w:rPr>
          <w:spacing w:val="-10"/>
          <w:sz w:val="24"/>
        </w:rPr>
        <w:t>}</w:t>
      </w:r>
    </w:p>
    <w:p>
      <w:pPr>
        <w:pStyle w:val="BodyText"/>
        <w:spacing w:before="163"/>
      </w:pPr>
    </w:p>
    <w:p>
      <w:pPr>
        <w:spacing w:before="0"/>
        <w:ind w:left="1981" w:right="0" w:firstLine="0"/>
        <w:jc w:val="left"/>
        <w:rPr>
          <w:sz w:val="24"/>
        </w:rPr>
      </w:pPr>
      <w:r>
        <w:rPr>
          <w:spacing w:val="-10"/>
          <w:sz w:val="24"/>
        </w:rPr>
        <w:t>}</w:t>
      </w:r>
    </w:p>
    <w:p>
      <w:pPr>
        <w:pStyle w:val="BodyText"/>
        <w:spacing w:before="159"/>
      </w:pPr>
    </w:p>
    <w:p>
      <w:pPr>
        <w:pStyle w:val="BodyText"/>
        <w:spacing w:line="616" w:lineRule="auto"/>
        <w:ind w:left="2701" w:right="6508" w:hanging="721"/>
      </w:pPr>
      <w:r>
        <w:rPr/>
        <w:t>if</w:t>
      </w:r>
      <w:r>
        <w:rPr>
          <w:spacing w:val="-14"/>
        </w:rPr>
        <w:t> </w:t>
      </w:r>
      <w:r>
        <w:rPr/>
        <w:t>(messages.size()</w:t>
      </w:r>
      <w:r>
        <w:rPr>
          <w:spacing w:val="-6"/>
        </w:rPr>
        <w:t> </w:t>
      </w:r>
      <w:r>
        <w:rPr/>
        <w:t>==</w:t>
      </w:r>
      <w:r>
        <w:rPr>
          <w:spacing w:val="-8"/>
        </w:rPr>
        <w:t> </w:t>
      </w:r>
      <w:r>
        <w:rPr/>
        <w:t>0)</w:t>
      </w:r>
      <w:r>
        <w:rPr>
          <w:spacing w:val="-6"/>
        </w:rPr>
        <w:t> </w:t>
      </w:r>
      <w:r>
        <w:rPr/>
        <w:t>{ return null;</w:t>
      </w:r>
    </w:p>
    <w:p>
      <w:pPr>
        <w:spacing w:before="8"/>
        <w:ind w:left="1981" w:right="0" w:firstLine="0"/>
        <w:jc w:val="left"/>
        <w:rPr>
          <w:sz w:val="24"/>
        </w:rPr>
      </w:pPr>
      <w:r>
        <w:rPr>
          <w:spacing w:val="-10"/>
          <w:sz w:val="24"/>
        </w:rPr>
        <w:t>}</w:t>
      </w:r>
    </w:p>
    <w:p>
      <w:pPr>
        <w:pStyle w:val="BodyText"/>
        <w:spacing w:before="158"/>
      </w:pPr>
    </w:p>
    <w:p>
      <w:pPr>
        <w:pStyle w:val="BodyText"/>
        <w:spacing w:line="619" w:lineRule="auto"/>
        <w:ind w:left="1981" w:right="4146"/>
      </w:pPr>
      <w:r>
        <w:rPr/>
        <w:t>Collections.sort(messages,</w:t>
      </w:r>
      <w:r>
        <w:rPr>
          <w:spacing w:val="-15"/>
        </w:rPr>
        <w:t> </w:t>
      </w:r>
      <w:r>
        <w:rPr/>
        <w:t>new</w:t>
      </w:r>
      <w:r>
        <w:rPr>
          <w:spacing w:val="-15"/>
        </w:rPr>
        <w:t> </w:t>
      </w:r>
      <w:r>
        <w:rPr/>
        <w:t>TupleComparator()); return tryMessagesForConnected(messages);</w:t>
      </w:r>
    </w:p>
    <w:p>
      <w:pPr>
        <w:spacing w:before="2"/>
        <w:ind w:left="1261" w:right="0" w:firstLine="0"/>
        <w:jc w:val="left"/>
        <w:rPr>
          <w:sz w:val="24"/>
        </w:rPr>
      </w:pPr>
      <w:r>
        <w:rPr>
          <w:spacing w:val="-10"/>
          <w:sz w:val="24"/>
        </w:rPr>
        <w:t>}</w:t>
      </w:r>
    </w:p>
    <w:p>
      <w:pPr>
        <w:pStyle w:val="BodyText"/>
        <w:spacing w:before="159"/>
      </w:pPr>
    </w:p>
    <w:p>
      <w:pPr>
        <w:pStyle w:val="BodyText"/>
        <w:ind w:left="1261"/>
      </w:pPr>
      <w:r>
        <w:rPr/>
        <w:t>private</w:t>
      </w:r>
      <w:r>
        <w:rPr>
          <w:spacing w:val="-4"/>
        </w:rPr>
        <w:t> </w:t>
      </w:r>
      <w:r>
        <w:rPr/>
        <w:t>class</w:t>
      </w:r>
      <w:r>
        <w:rPr>
          <w:spacing w:val="-5"/>
        </w:rPr>
        <w:t> </w:t>
      </w:r>
      <w:r>
        <w:rPr/>
        <w:t>TupleComparator</w:t>
      </w:r>
      <w:r>
        <w:rPr>
          <w:spacing w:val="-3"/>
        </w:rPr>
        <w:t> </w:t>
      </w:r>
      <w:r>
        <w:rPr/>
        <w:t>implements</w:t>
      </w:r>
      <w:r>
        <w:rPr>
          <w:spacing w:val="-4"/>
        </w:rPr>
        <w:t> </w:t>
      </w:r>
      <w:r>
        <w:rPr>
          <w:spacing w:val="-2"/>
        </w:rPr>
        <w:t>Comparator</w:t>
      </w:r>
    </w:p>
    <w:p>
      <w:pPr>
        <w:pStyle w:val="BodyText"/>
        <w:spacing w:before="158"/>
      </w:pPr>
    </w:p>
    <w:p>
      <w:pPr>
        <w:pStyle w:val="BodyText"/>
        <w:spacing w:before="1"/>
        <w:ind w:left="1981"/>
      </w:pPr>
      <w:r>
        <w:rPr/>
        <w:t>&lt;Tuple&lt;Message,</w:t>
      </w:r>
      <w:r>
        <w:rPr>
          <w:spacing w:val="-6"/>
        </w:rPr>
        <w:t> </w:t>
      </w:r>
      <w:r>
        <w:rPr>
          <w:spacing w:val="-2"/>
        </w:rPr>
        <w:t>Connection&gt;&gt;</w:t>
      </w:r>
    </w:p>
    <w:p>
      <w:pPr>
        <w:pStyle w:val="BodyText"/>
        <w:spacing w:before="163"/>
      </w:pPr>
    </w:p>
    <w:p>
      <w:pPr>
        <w:pStyle w:val="BodyText"/>
        <w:ind w:left="1981"/>
      </w:pPr>
      <w:r>
        <w:rPr/>
        <w:t>public</w:t>
      </w:r>
      <w:r>
        <w:rPr>
          <w:spacing w:val="-6"/>
        </w:rPr>
        <w:t> </w:t>
      </w:r>
      <w:r>
        <w:rPr/>
        <w:t>int</w:t>
      </w:r>
      <w:r>
        <w:rPr>
          <w:spacing w:val="-3"/>
        </w:rPr>
        <w:t> </w:t>
      </w:r>
      <w:r>
        <w:rPr/>
        <w:t>compare(Tuple&lt;Message,</w:t>
      </w:r>
      <w:r>
        <w:rPr>
          <w:spacing w:val="-6"/>
        </w:rPr>
        <w:t> </w:t>
      </w:r>
      <w:r>
        <w:rPr/>
        <w:t>Connection&gt;</w:t>
      </w:r>
      <w:r>
        <w:rPr>
          <w:spacing w:val="-7"/>
        </w:rPr>
        <w:t> </w:t>
      </w:r>
      <w:r>
        <w:rPr>
          <w:spacing w:val="-2"/>
        </w:rPr>
        <w:t>tuple1,</w:t>
      </w:r>
    </w:p>
    <w:p>
      <w:pPr>
        <w:spacing w:after="0"/>
        <w:sectPr>
          <w:pgSz w:w="12240" w:h="15840"/>
          <w:pgMar w:header="0" w:footer="1012" w:top="1360" w:bottom="1200" w:left="900" w:right="80"/>
        </w:sectPr>
      </w:pPr>
    </w:p>
    <w:p>
      <w:pPr>
        <w:pStyle w:val="BodyText"/>
        <w:spacing w:before="77"/>
        <w:ind w:left="3421"/>
      </w:pPr>
      <w:r>
        <w:rPr/>
        <w:t>Tuple&lt;Message,</w:t>
      </w:r>
      <w:r>
        <w:rPr>
          <w:spacing w:val="-4"/>
        </w:rPr>
        <w:t> </w:t>
      </w:r>
      <w:r>
        <w:rPr/>
        <w:t>Connection&gt;</w:t>
      </w:r>
      <w:r>
        <w:rPr>
          <w:spacing w:val="-7"/>
        </w:rPr>
        <w:t> </w:t>
      </w:r>
      <w:r>
        <w:rPr/>
        <w:t>tuple2)</w:t>
      </w:r>
      <w:r>
        <w:rPr>
          <w:spacing w:val="-4"/>
        </w:rPr>
        <w:t> </w:t>
      </w:r>
      <w:r>
        <w:rPr>
          <w:spacing w:val="-10"/>
        </w:rPr>
        <w:t>{</w:t>
      </w:r>
    </w:p>
    <w:p>
      <w:pPr>
        <w:pStyle w:val="BodyText"/>
        <w:spacing w:before="158"/>
      </w:pPr>
    </w:p>
    <w:p>
      <w:pPr>
        <w:pStyle w:val="BodyText"/>
        <w:spacing w:line="619" w:lineRule="auto"/>
        <w:ind w:left="4142" w:right="1299" w:hanging="1441"/>
      </w:pPr>
      <w:r>
        <w:rPr/>
        <w:t>double p1 = ((TBCC_ProphetRouter)tuple1.getValue(). </w:t>
      </w:r>
      <w:r>
        <w:rPr>
          <w:spacing w:val="-2"/>
        </w:rPr>
        <w:t>getOtherNode(getHost()).getRouter()).getPredFor( tuple1.getKey().getTo());</w:t>
      </w:r>
    </w:p>
    <w:p>
      <w:pPr>
        <w:pStyle w:val="BodyText"/>
        <w:spacing w:line="619" w:lineRule="auto" w:before="1"/>
        <w:ind w:left="4142" w:right="1299" w:hanging="1441"/>
      </w:pPr>
      <w:r>
        <w:rPr/>
        <w:t>double p2 = ((TBCC_ProphetRouter)tuple2.getValue(). </w:t>
      </w:r>
      <w:r>
        <w:rPr>
          <w:spacing w:val="-2"/>
        </w:rPr>
        <w:t>getOtherNode(getHost()).getRouter()).getPredFor( tuple2.getKey().getTo());</w:t>
      </w:r>
    </w:p>
    <w:p>
      <w:pPr>
        <w:pStyle w:val="BodyText"/>
        <w:spacing w:before="1"/>
        <w:ind w:left="2701"/>
      </w:pPr>
      <w:r>
        <w:rPr/>
        <w:t>if</w:t>
      </w:r>
      <w:r>
        <w:rPr>
          <w:spacing w:val="-6"/>
        </w:rPr>
        <w:t> </w:t>
      </w:r>
      <w:r>
        <w:rPr/>
        <w:t>(p2-p1</w:t>
      </w:r>
      <w:r>
        <w:rPr>
          <w:spacing w:val="2"/>
        </w:rPr>
        <w:t> </w:t>
      </w:r>
      <w:r>
        <w:rPr/>
        <w:t>==</w:t>
      </w:r>
      <w:r>
        <w:rPr>
          <w:spacing w:val="1"/>
        </w:rPr>
        <w:t> </w:t>
      </w:r>
      <w:r>
        <w:rPr/>
        <w:t>0)</w:t>
      </w:r>
      <w:r>
        <w:rPr>
          <w:spacing w:val="4"/>
        </w:rPr>
        <w:t> </w:t>
      </w:r>
      <w:r>
        <w:rPr>
          <w:spacing w:val="-10"/>
        </w:rPr>
        <w:t>{</w:t>
      </w:r>
    </w:p>
    <w:p>
      <w:pPr>
        <w:pStyle w:val="BodyText"/>
        <w:spacing w:before="163"/>
      </w:pPr>
    </w:p>
    <w:p>
      <w:pPr>
        <w:pStyle w:val="BodyText"/>
        <w:ind w:left="3421"/>
      </w:pPr>
      <w:r>
        <w:rPr/>
        <w:t>return</w:t>
      </w:r>
      <w:r>
        <w:rPr>
          <w:spacing w:val="-10"/>
        </w:rPr>
        <w:t> </w:t>
      </w:r>
      <w:r>
        <w:rPr/>
        <w:t>compareByQueueMode(tuple1.getKey(),</w:t>
      </w:r>
      <w:r>
        <w:rPr>
          <w:spacing w:val="-5"/>
        </w:rPr>
        <w:t> </w:t>
      </w:r>
      <w:r>
        <w:rPr>
          <w:spacing w:val="-2"/>
        </w:rPr>
        <w:t>tuple2.getKey());</w:t>
      </w:r>
    </w:p>
    <w:p>
      <w:pPr>
        <w:pStyle w:val="BodyText"/>
        <w:spacing w:before="159"/>
      </w:pPr>
    </w:p>
    <w:p>
      <w:pPr>
        <w:spacing w:before="0"/>
        <w:ind w:left="2701" w:right="0" w:firstLine="0"/>
        <w:jc w:val="left"/>
        <w:rPr>
          <w:sz w:val="24"/>
        </w:rPr>
      </w:pPr>
      <w:r>
        <w:rPr>
          <w:spacing w:val="-10"/>
          <w:sz w:val="24"/>
        </w:rPr>
        <w:t>}</w:t>
      </w:r>
    </w:p>
    <w:p>
      <w:pPr>
        <w:pStyle w:val="BodyText"/>
        <w:spacing w:before="158"/>
      </w:pPr>
    </w:p>
    <w:p>
      <w:pPr>
        <w:pStyle w:val="BodyText"/>
        <w:ind w:left="2701"/>
      </w:pPr>
      <w:r>
        <w:rPr/>
        <w:t>else</w:t>
      </w:r>
      <w:r>
        <w:rPr>
          <w:spacing w:val="4"/>
        </w:rPr>
        <w:t> </w:t>
      </w:r>
      <w:r>
        <w:rPr/>
        <w:t>if</w:t>
      </w:r>
      <w:r>
        <w:rPr>
          <w:spacing w:val="-7"/>
        </w:rPr>
        <w:t> </w:t>
      </w:r>
      <w:r>
        <w:rPr/>
        <w:t>(p2-p1 &lt; 0)</w:t>
      </w:r>
      <w:r>
        <w:rPr>
          <w:spacing w:val="2"/>
        </w:rPr>
        <w:t> </w:t>
      </w:r>
      <w:r>
        <w:rPr>
          <w:spacing w:val="-10"/>
        </w:rPr>
        <w:t>{</w:t>
      </w:r>
    </w:p>
    <w:p>
      <w:pPr>
        <w:pStyle w:val="BodyText"/>
        <w:spacing w:before="164"/>
      </w:pPr>
    </w:p>
    <w:p>
      <w:pPr>
        <w:pStyle w:val="BodyText"/>
        <w:ind w:left="3421"/>
      </w:pPr>
      <w:r>
        <w:rPr/>
        <w:t>return</w:t>
      </w:r>
      <w:r>
        <w:rPr>
          <w:spacing w:val="1"/>
        </w:rPr>
        <w:t> </w:t>
      </w:r>
      <w:r>
        <w:rPr/>
        <w:t>-</w:t>
      </w:r>
      <w:r>
        <w:rPr>
          <w:spacing w:val="-5"/>
        </w:rPr>
        <w:t>1;</w:t>
      </w:r>
    </w:p>
    <w:p>
      <w:pPr>
        <w:pStyle w:val="BodyText"/>
        <w:spacing w:before="158"/>
      </w:pPr>
    </w:p>
    <w:p>
      <w:pPr>
        <w:spacing w:before="0"/>
        <w:ind w:left="2701" w:right="0" w:firstLine="0"/>
        <w:jc w:val="left"/>
        <w:rPr>
          <w:sz w:val="24"/>
        </w:rPr>
      </w:pPr>
      <w:r>
        <w:rPr>
          <w:spacing w:val="-10"/>
          <w:sz w:val="24"/>
        </w:rPr>
        <w:t>}</w:t>
      </w:r>
    </w:p>
    <w:p>
      <w:pPr>
        <w:pStyle w:val="BodyText"/>
        <w:spacing w:before="159"/>
      </w:pPr>
    </w:p>
    <w:p>
      <w:pPr>
        <w:pStyle w:val="BodyText"/>
        <w:ind w:left="2701"/>
      </w:pPr>
      <w:r>
        <w:rPr/>
        <w:t>else</w:t>
      </w:r>
      <w:r>
        <w:rPr>
          <w:spacing w:val="-4"/>
        </w:rPr>
        <w:t> </w:t>
      </w:r>
      <w:r>
        <w:rPr>
          <w:spacing w:val="-10"/>
        </w:rPr>
        <w:t>{</w:t>
      </w:r>
    </w:p>
    <w:p>
      <w:pPr>
        <w:pStyle w:val="BodyText"/>
        <w:spacing w:before="164"/>
      </w:pPr>
    </w:p>
    <w:p>
      <w:pPr>
        <w:pStyle w:val="BodyText"/>
        <w:ind w:left="3421"/>
      </w:pPr>
      <w:r>
        <w:rPr/>
        <w:t>return</w:t>
      </w:r>
      <w:r>
        <w:rPr>
          <w:spacing w:val="-2"/>
        </w:rPr>
        <w:t> </w:t>
      </w:r>
      <w:r>
        <w:rPr>
          <w:spacing w:val="-5"/>
        </w:rPr>
        <w:t>1;</w:t>
      </w:r>
    </w:p>
    <w:p>
      <w:pPr>
        <w:pStyle w:val="BodyText"/>
        <w:spacing w:before="158"/>
      </w:pPr>
    </w:p>
    <w:p>
      <w:pPr>
        <w:spacing w:before="0"/>
        <w:ind w:left="2701" w:right="0" w:firstLine="0"/>
        <w:jc w:val="left"/>
        <w:rPr>
          <w:sz w:val="24"/>
        </w:rPr>
      </w:pPr>
      <w:r>
        <w:rPr>
          <w:spacing w:val="-10"/>
          <w:sz w:val="24"/>
        </w:rPr>
        <w:t>}</w:t>
      </w:r>
    </w:p>
    <w:p>
      <w:pPr>
        <w:pStyle w:val="BodyText"/>
        <w:spacing w:before="159"/>
      </w:pPr>
    </w:p>
    <w:p>
      <w:pPr>
        <w:spacing w:before="0"/>
        <w:ind w:left="1981" w:right="0" w:firstLine="0"/>
        <w:jc w:val="left"/>
        <w:rPr>
          <w:sz w:val="24"/>
        </w:rPr>
      </w:pPr>
      <w:r>
        <w:rPr>
          <w:spacing w:val="-10"/>
          <w:sz w:val="24"/>
        </w:rPr>
        <w:t>}</w:t>
      </w:r>
    </w:p>
    <w:p>
      <w:pPr>
        <w:pStyle w:val="BodyText"/>
        <w:spacing w:before="163"/>
      </w:pPr>
    </w:p>
    <w:p>
      <w:pPr>
        <w:spacing w:before="0"/>
        <w:ind w:left="1261" w:right="0" w:firstLine="0"/>
        <w:jc w:val="left"/>
        <w:rPr>
          <w:sz w:val="24"/>
        </w:rPr>
      </w:pPr>
      <w:r>
        <w:rPr>
          <w:spacing w:val="-10"/>
          <w:sz w:val="24"/>
        </w:rPr>
        <w:t>}</w:t>
      </w:r>
    </w:p>
    <w:p>
      <w:pPr>
        <w:spacing w:after="0"/>
        <w:jc w:val="left"/>
        <w:rPr>
          <w:sz w:val="24"/>
        </w:rPr>
        <w:sectPr>
          <w:pgSz w:w="12240" w:h="15840"/>
          <w:pgMar w:header="0" w:footer="1012" w:top="1360" w:bottom="1200" w:left="900" w:right="80"/>
        </w:sectPr>
      </w:pPr>
    </w:p>
    <w:p>
      <w:pPr>
        <w:pStyle w:val="BodyText"/>
        <w:spacing w:before="51"/>
      </w:pPr>
    </w:p>
    <w:p>
      <w:pPr>
        <w:pStyle w:val="BodyText"/>
        <w:ind w:left="1261"/>
      </w:pPr>
      <w:r>
        <w:rPr>
          <w:spacing w:val="-2"/>
        </w:rPr>
        <w:t>@Override</w:t>
      </w:r>
    </w:p>
    <w:p>
      <w:pPr>
        <w:pStyle w:val="BodyText"/>
        <w:spacing w:before="164"/>
      </w:pPr>
    </w:p>
    <w:p>
      <w:pPr>
        <w:pStyle w:val="BodyText"/>
        <w:spacing w:line="616" w:lineRule="auto"/>
        <w:ind w:left="1981" w:right="5653" w:hanging="720"/>
      </w:pPr>
      <w:r>
        <w:rPr/>
        <w:t>public</w:t>
      </w:r>
      <w:r>
        <w:rPr>
          <w:spacing w:val="-15"/>
        </w:rPr>
        <w:t> </w:t>
      </w:r>
      <w:r>
        <w:rPr/>
        <w:t>RoutingInfo</w:t>
      </w:r>
      <w:r>
        <w:rPr>
          <w:spacing w:val="-12"/>
        </w:rPr>
        <w:t> </w:t>
      </w:r>
      <w:r>
        <w:rPr/>
        <w:t>getRoutingInfo()</w:t>
      </w:r>
      <w:r>
        <w:rPr>
          <w:spacing w:val="-14"/>
        </w:rPr>
        <w:t> </w:t>
      </w:r>
      <w:r>
        <w:rPr/>
        <w:t>{ </w:t>
      </w:r>
      <w:r>
        <w:rPr>
          <w:spacing w:val="-2"/>
        </w:rPr>
        <w:t>ageDeliveryPreds();</w:t>
      </w:r>
    </w:p>
    <w:p>
      <w:pPr>
        <w:pStyle w:val="BodyText"/>
        <w:spacing w:line="621" w:lineRule="auto" w:before="3"/>
        <w:ind w:left="1981" w:right="4198"/>
      </w:pPr>
      <w:r>
        <w:rPr/>
        <w:t>RoutingInfo top = super.getRoutingInfo(); RoutingInfo</w:t>
      </w:r>
      <w:r>
        <w:rPr>
          <w:spacing w:val="-6"/>
        </w:rPr>
        <w:t> </w:t>
      </w:r>
      <w:r>
        <w:rPr/>
        <w:t>ri</w:t>
      </w:r>
      <w:r>
        <w:rPr>
          <w:spacing w:val="-15"/>
        </w:rPr>
        <w:t> </w:t>
      </w:r>
      <w:r>
        <w:rPr/>
        <w:t>=</w:t>
      </w:r>
      <w:r>
        <w:rPr>
          <w:spacing w:val="-4"/>
        </w:rPr>
        <w:t> </w:t>
      </w:r>
      <w:r>
        <w:rPr/>
        <w:t>new</w:t>
      </w:r>
      <w:r>
        <w:rPr>
          <w:spacing w:val="-9"/>
        </w:rPr>
        <w:t> </w:t>
      </w:r>
      <w:r>
        <w:rPr/>
        <w:t>RoutingInfo(preds.size()</w:t>
      </w:r>
      <w:r>
        <w:rPr>
          <w:spacing w:val="-8"/>
        </w:rPr>
        <w:t> </w:t>
      </w:r>
      <w:r>
        <w:rPr/>
        <w:t>+</w:t>
      </w:r>
    </w:p>
    <w:p>
      <w:pPr>
        <w:pStyle w:val="BodyText"/>
        <w:spacing w:line="273" w:lineRule="exact"/>
        <w:ind w:left="3421"/>
      </w:pPr>
      <w:r>
        <w:rPr/>
        <w:t>"</w:t>
      </w:r>
      <w:r>
        <w:rPr>
          <w:spacing w:val="-2"/>
        </w:rPr>
        <w:t> </w:t>
      </w:r>
      <w:r>
        <w:rPr/>
        <w:t>delivery</w:t>
      </w:r>
      <w:r>
        <w:rPr>
          <w:spacing w:val="-8"/>
        </w:rPr>
        <w:t> </w:t>
      </w:r>
      <w:r>
        <w:rPr>
          <w:spacing w:val="-2"/>
        </w:rPr>
        <w:t>prediction(s)");</w:t>
      </w:r>
    </w:p>
    <w:p>
      <w:pPr>
        <w:pStyle w:val="BodyText"/>
        <w:spacing w:before="158"/>
      </w:pPr>
    </w:p>
    <w:p>
      <w:pPr>
        <w:pStyle w:val="BodyText"/>
        <w:spacing w:line="621" w:lineRule="auto"/>
        <w:ind w:left="2701" w:right="3527" w:hanging="721"/>
      </w:pPr>
      <w:r>
        <w:rPr/>
        <w:t>for</w:t>
      </w:r>
      <w:r>
        <w:rPr>
          <w:spacing w:val="-6"/>
        </w:rPr>
        <w:t> </w:t>
      </w:r>
      <w:r>
        <w:rPr/>
        <w:t>(Map.Entry&lt;DTNHost,</w:t>
      </w:r>
      <w:r>
        <w:rPr>
          <w:spacing w:val="-9"/>
        </w:rPr>
        <w:t> </w:t>
      </w:r>
      <w:r>
        <w:rPr/>
        <w:t>Double&gt;</w:t>
      </w:r>
      <w:r>
        <w:rPr>
          <w:spacing w:val="-7"/>
        </w:rPr>
        <w:t> </w:t>
      </w:r>
      <w:r>
        <w:rPr/>
        <w:t>e</w:t>
      </w:r>
      <w:r>
        <w:rPr>
          <w:spacing w:val="-7"/>
        </w:rPr>
        <w:t> </w:t>
      </w:r>
      <w:r>
        <w:rPr/>
        <w:t>:</w:t>
      </w:r>
      <w:r>
        <w:rPr>
          <w:spacing w:val="-7"/>
        </w:rPr>
        <w:t> </w:t>
      </w:r>
      <w:r>
        <w:rPr/>
        <w:t>preds.entrySet())</w:t>
      </w:r>
      <w:r>
        <w:rPr>
          <w:spacing w:val="-9"/>
        </w:rPr>
        <w:t> </w:t>
      </w:r>
      <w:r>
        <w:rPr/>
        <w:t>{ DTNHost host = e.getKey();</w:t>
      </w:r>
    </w:p>
    <w:p>
      <w:pPr>
        <w:pStyle w:val="BodyText"/>
        <w:spacing w:line="272" w:lineRule="exact"/>
        <w:ind w:left="2701"/>
      </w:pPr>
      <w:r>
        <w:rPr/>
        <w:t>Double</w:t>
      </w:r>
      <w:r>
        <w:rPr>
          <w:spacing w:val="1"/>
        </w:rPr>
        <w:t> </w:t>
      </w:r>
      <w:r>
        <w:rPr/>
        <w:t>value</w:t>
      </w:r>
      <w:r>
        <w:rPr>
          <w:spacing w:val="-3"/>
        </w:rPr>
        <w:t> </w:t>
      </w:r>
      <w:r>
        <w:rPr/>
        <w:t>=</w:t>
      </w:r>
      <w:r>
        <w:rPr>
          <w:spacing w:val="-3"/>
        </w:rPr>
        <w:t> </w:t>
      </w:r>
      <w:r>
        <w:rPr>
          <w:spacing w:val="-2"/>
        </w:rPr>
        <w:t>e.getValue();</w:t>
      </w:r>
    </w:p>
    <w:p>
      <w:pPr>
        <w:pStyle w:val="BodyText"/>
        <w:spacing w:before="158"/>
      </w:pPr>
    </w:p>
    <w:p>
      <w:pPr>
        <w:pStyle w:val="BodyText"/>
        <w:spacing w:line="621" w:lineRule="auto" w:before="1"/>
        <w:ind w:left="4142" w:right="2335" w:hanging="1441"/>
      </w:pPr>
      <w:r>
        <w:rPr/>
        <w:t>ri.addMoreInfo(new</w:t>
      </w:r>
      <w:r>
        <w:rPr>
          <w:spacing w:val="-15"/>
        </w:rPr>
        <w:t> </w:t>
      </w:r>
      <w:r>
        <w:rPr/>
        <w:t>RoutingInfo(String.format("%s</w:t>
      </w:r>
      <w:r>
        <w:rPr>
          <w:spacing w:val="-15"/>
        </w:rPr>
        <w:t> </w:t>
      </w:r>
      <w:r>
        <w:rPr/>
        <w:t>:</w:t>
      </w:r>
      <w:r>
        <w:rPr>
          <w:spacing w:val="-15"/>
        </w:rPr>
        <w:t> </w:t>
      </w:r>
      <w:r>
        <w:rPr/>
        <w:t>%.6f", host, value)));</w:t>
      </w:r>
    </w:p>
    <w:p>
      <w:pPr>
        <w:spacing w:line="272" w:lineRule="exact" w:before="0"/>
        <w:ind w:left="1981" w:right="0" w:firstLine="0"/>
        <w:jc w:val="left"/>
        <w:rPr>
          <w:sz w:val="24"/>
        </w:rPr>
      </w:pPr>
      <w:r>
        <w:rPr>
          <w:spacing w:val="-10"/>
          <w:sz w:val="24"/>
        </w:rPr>
        <w:t>}</w:t>
      </w:r>
    </w:p>
    <w:p>
      <w:pPr>
        <w:pStyle w:val="BodyText"/>
        <w:spacing w:before="159"/>
      </w:pPr>
    </w:p>
    <w:p>
      <w:pPr>
        <w:pStyle w:val="BodyText"/>
        <w:spacing w:line="621" w:lineRule="auto"/>
        <w:ind w:left="1981" w:right="7058"/>
      </w:pPr>
      <w:r>
        <w:rPr>
          <w:spacing w:val="-2"/>
        </w:rPr>
        <w:t>top.addMoreInfo(ri); </w:t>
      </w:r>
      <w:r>
        <w:rPr/>
        <w:t>return top;</w:t>
      </w:r>
    </w:p>
    <w:p>
      <w:pPr>
        <w:spacing w:line="272" w:lineRule="exact" w:before="0"/>
        <w:ind w:left="1261" w:right="0" w:firstLine="0"/>
        <w:jc w:val="left"/>
        <w:rPr>
          <w:sz w:val="24"/>
        </w:rPr>
      </w:pPr>
      <w:r>
        <w:rPr>
          <w:spacing w:val="-10"/>
          <w:sz w:val="24"/>
        </w:rPr>
        <w:t>}</w:t>
      </w:r>
    </w:p>
    <w:p>
      <w:pPr>
        <w:pStyle w:val="BodyText"/>
        <w:spacing w:before="158"/>
      </w:pPr>
    </w:p>
    <w:p>
      <w:pPr>
        <w:pStyle w:val="BodyText"/>
        <w:spacing w:before="1"/>
        <w:ind w:left="1261"/>
      </w:pPr>
      <w:r>
        <w:rPr>
          <w:spacing w:val="-2"/>
        </w:rPr>
        <w:t>@Override</w:t>
      </w:r>
    </w:p>
    <w:p>
      <w:pPr>
        <w:pStyle w:val="BodyText"/>
        <w:spacing w:before="163"/>
      </w:pPr>
    </w:p>
    <w:p>
      <w:pPr>
        <w:pStyle w:val="BodyText"/>
        <w:ind w:left="1261"/>
      </w:pPr>
      <w:r>
        <w:rPr/>
        <w:t>public</w:t>
      </w:r>
      <w:r>
        <w:rPr>
          <w:spacing w:val="-4"/>
        </w:rPr>
        <w:t> </w:t>
      </w:r>
      <w:r>
        <w:rPr/>
        <w:t>MessageRouter</w:t>
      </w:r>
      <w:r>
        <w:rPr>
          <w:spacing w:val="-2"/>
        </w:rPr>
        <w:t> </w:t>
      </w:r>
      <w:r>
        <w:rPr/>
        <w:t>replicate()</w:t>
      </w:r>
      <w:r>
        <w:rPr>
          <w:spacing w:val="-1"/>
        </w:rPr>
        <w:t> </w:t>
      </w:r>
      <w:r>
        <w:rPr>
          <w:spacing w:val="-10"/>
        </w:rPr>
        <w:t>{</w:t>
      </w:r>
    </w:p>
    <w:p>
      <w:pPr>
        <w:spacing w:after="0"/>
        <w:sectPr>
          <w:pgSz w:w="12240" w:h="15840"/>
          <w:pgMar w:header="0" w:footer="1012" w:top="1820" w:bottom="1200" w:left="900" w:right="80"/>
        </w:sectPr>
      </w:pPr>
    </w:p>
    <w:p>
      <w:pPr>
        <w:pStyle w:val="BodyText"/>
        <w:spacing w:line="616" w:lineRule="auto" w:before="77"/>
        <w:ind w:left="1981" w:right="3527"/>
      </w:pPr>
      <w:r>
        <w:rPr/>
        <w:t>TBCC_ProphetRouter</w:t>
      </w:r>
      <w:r>
        <w:rPr>
          <w:spacing w:val="-12"/>
        </w:rPr>
        <w:t> </w:t>
      </w:r>
      <w:r>
        <w:rPr/>
        <w:t>r</w:t>
      </w:r>
      <w:r>
        <w:rPr>
          <w:spacing w:val="-9"/>
        </w:rPr>
        <w:t> </w:t>
      </w:r>
      <w:r>
        <w:rPr/>
        <w:t>=</w:t>
      </w:r>
      <w:r>
        <w:rPr>
          <w:spacing w:val="-15"/>
        </w:rPr>
        <w:t> </w:t>
      </w:r>
      <w:r>
        <w:rPr/>
        <w:t>new</w:t>
      </w:r>
      <w:r>
        <w:rPr>
          <w:spacing w:val="-10"/>
        </w:rPr>
        <w:t> </w:t>
      </w:r>
      <w:r>
        <w:rPr/>
        <w:t>TBCC_ProphetRouter(this); return r;</w:t>
      </w:r>
    </w:p>
    <w:p>
      <w:pPr>
        <w:spacing w:before="8"/>
        <w:ind w:left="1261" w:right="0" w:firstLine="0"/>
        <w:jc w:val="left"/>
        <w:rPr>
          <w:sz w:val="24"/>
        </w:rPr>
      </w:pPr>
      <w:r>
        <w:rPr>
          <w:spacing w:val="-10"/>
          <w:sz w:val="24"/>
        </w:rPr>
        <w:t>}</w:t>
      </w:r>
    </w:p>
    <w:p>
      <w:pPr>
        <w:pStyle w:val="BodyText"/>
        <w:spacing w:before="158"/>
      </w:pPr>
    </w:p>
    <w:p>
      <w:pPr>
        <w:spacing w:before="0"/>
        <w:ind w:left="540" w:right="0" w:firstLine="0"/>
        <w:jc w:val="left"/>
        <w:rPr>
          <w:sz w:val="24"/>
        </w:rPr>
      </w:pPr>
      <w:r>
        <w:rPr>
          <w:spacing w:val="-10"/>
          <w:sz w:val="24"/>
        </w:rPr>
        <w:t>}</w:t>
      </w:r>
    </w:p>
    <w:p>
      <w:pPr>
        <w:spacing w:after="0"/>
        <w:jc w:val="left"/>
        <w:rPr>
          <w:sz w:val="24"/>
        </w:rPr>
        <w:sectPr>
          <w:pgSz w:w="12240" w:h="15840"/>
          <w:pgMar w:header="0" w:footer="1012" w:top="1360" w:bottom="1200" w:left="900" w:right="80"/>
        </w:sectPr>
      </w:pPr>
    </w:p>
    <w:p>
      <w:pPr>
        <w:pStyle w:val="Heading1"/>
        <w:ind w:left="432"/>
      </w:pPr>
      <w:r>
        <w:rPr/>
        <w:t>APPENDIX</w:t>
      </w:r>
      <w:r>
        <w:rPr>
          <w:spacing w:val="-7"/>
        </w:rPr>
        <w:t> </w:t>
      </w:r>
      <w:r>
        <w:rPr>
          <w:spacing w:val="-10"/>
        </w:rPr>
        <w:t>B</w:t>
      </w:r>
    </w:p>
    <w:p>
      <w:pPr>
        <w:pStyle w:val="BodyText"/>
        <w:spacing w:before="158"/>
        <w:rPr>
          <w:b/>
        </w:rPr>
      </w:pPr>
    </w:p>
    <w:p>
      <w:pPr>
        <w:pStyle w:val="Heading2"/>
        <w:ind w:left="540" w:firstLine="0"/>
        <w:jc w:val="left"/>
      </w:pPr>
      <w:r>
        <w:rPr/>
        <w:t>Program</w:t>
      </w:r>
      <w:r>
        <w:rPr>
          <w:spacing w:val="-5"/>
        </w:rPr>
        <w:t> </w:t>
      </w:r>
      <w:r>
        <w:rPr/>
        <w:t>class</w:t>
      </w:r>
      <w:r>
        <w:rPr>
          <w:spacing w:val="-3"/>
        </w:rPr>
        <w:t> </w:t>
      </w:r>
      <w:r>
        <w:rPr/>
        <w:t>for</w:t>
      </w:r>
      <w:r>
        <w:rPr>
          <w:spacing w:val="-7"/>
        </w:rPr>
        <w:t> </w:t>
      </w:r>
      <w:r>
        <w:rPr/>
        <w:t>incorporating</w:t>
      </w:r>
      <w:r>
        <w:rPr>
          <w:spacing w:val="2"/>
        </w:rPr>
        <w:t> </w:t>
      </w:r>
      <w:r>
        <w:rPr/>
        <w:t>mTBCC</w:t>
      </w:r>
      <w:r>
        <w:rPr>
          <w:spacing w:val="-2"/>
        </w:rPr>
        <w:t> </w:t>
      </w:r>
      <w:r>
        <w:rPr/>
        <w:t>algorithm</w:t>
      </w:r>
      <w:r>
        <w:rPr>
          <w:spacing w:val="-3"/>
        </w:rPr>
        <w:t> </w:t>
      </w:r>
      <w:r>
        <w:rPr/>
        <w:t>on prophet routing</w:t>
      </w:r>
      <w:r>
        <w:rPr>
          <w:spacing w:val="-5"/>
        </w:rPr>
        <w:t> </w:t>
      </w:r>
      <w:r>
        <w:rPr>
          <w:spacing w:val="-2"/>
        </w:rPr>
        <w:t>protocol</w:t>
      </w:r>
    </w:p>
    <w:p>
      <w:pPr>
        <w:pStyle w:val="BodyText"/>
        <w:spacing w:before="159"/>
        <w:rPr>
          <w:b/>
        </w:rPr>
      </w:pPr>
    </w:p>
    <w:p>
      <w:pPr>
        <w:pStyle w:val="BodyText"/>
        <w:ind w:left="540"/>
      </w:pPr>
      <w:r>
        <w:rPr/>
        <w:t>/**</w:t>
      </w:r>
      <w:r>
        <w:rPr>
          <w:spacing w:val="-1"/>
        </w:rPr>
        <w:t> </w:t>
      </w:r>
      <w:r>
        <w:rPr/>
        <w:t>SHAIBU</w:t>
      </w:r>
      <w:r>
        <w:rPr>
          <w:spacing w:val="-2"/>
        </w:rPr>
        <w:t> </w:t>
      </w:r>
      <w:r>
        <w:rPr/>
        <w:t>IDRIS </w:t>
      </w:r>
      <w:r>
        <w:rPr>
          <w:spacing w:val="-2"/>
        </w:rPr>
        <w:t>SALAWU</w:t>
      </w:r>
    </w:p>
    <w:p>
      <w:pPr>
        <w:pStyle w:val="BodyText"/>
        <w:spacing w:before="158"/>
      </w:pPr>
    </w:p>
    <w:p>
      <w:pPr>
        <w:pStyle w:val="ListParagraph"/>
        <w:numPr>
          <w:ilvl w:val="0"/>
          <w:numId w:val="21"/>
        </w:numPr>
        <w:tabs>
          <w:tab w:pos="722" w:val="left" w:leader="none"/>
        </w:tabs>
        <w:spacing w:line="240" w:lineRule="auto" w:before="1" w:after="0"/>
        <w:ind w:left="722" w:right="0" w:hanging="182"/>
        <w:jc w:val="left"/>
        <w:rPr>
          <w:sz w:val="24"/>
        </w:rPr>
      </w:pPr>
      <w:r>
        <w:rPr>
          <w:sz w:val="24"/>
        </w:rPr>
        <w:t>AHMADU</w:t>
      </w:r>
      <w:r>
        <w:rPr>
          <w:spacing w:val="-4"/>
          <w:sz w:val="24"/>
        </w:rPr>
        <w:t> </w:t>
      </w:r>
      <w:r>
        <w:rPr>
          <w:sz w:val="24"/>
        </w:rPr>
        <w:t>BELLO</w:t>
      </w:r>
      <w:r>
        <w:rPr>
          <w:spacing w:val="-3"/>
          <w:sz w:val="24"/>
        </w:rPr>
        <w:t> </w:t>
      </w:r>
      <w:r>
        <w:rPr>
          <w:sz w:val="24"/>
        </w:rPr>
        <w:t>UNIVERSITY</w:t>
      </w:r>
      <w:r>
        <w:rPr>
          <w:spacing w:val="-3"/>
          <w:sz w:val="24"/>
        </w:rPr>
        <w:t> </w:t>
      </w:r>
      <w:r>
        <w:rPr>
          <w:spacing w:val="-4"/>
          <w:sz w:val="24"/>
        </w:rPr>
        <w:t>ZARIA</w:t>
      </w:r>
    </w:p>
    <w:p>
      <w:pPr>
        <w:pStyle w:val="BodyText"/>
        <w:spacing w:before="158"/>
      </w:pPr>
    </w:p>
    <w:p>
      <w:pPr>
        <w:pStyle w:val="ListParagraph"/>
        <w:numPr>
          <w:ilvl w:val="0"/>
          <w:numId w:val="21"/>
        </w:numPr>
        <w:tabs>
          <w:tab w:pos="784" w:val="left" w:leader="none"/>
        </w:tabs>
        <w:spacing w:line="240" w:lineRule="auto" w:before="0" w:after="0"/>
        <w:ind w:left="784" w:right="0" w:hanging="182"/>
        <w:jc w:val="left"/>
        <w:rPr>
          <w:sz w:val="24"/>
        </w:rPr>
      </w:pPr>
      <w:r>
        <w:rPr>
          <w:sz w:val="24"/>
        </w:rPr>
        <w:t>TBCC-AF_PROPHET</w:t>
      </w:r>
      <w:r>
        <w:rPr>
          <w:spacing w:val="-9"/>
          <w:sz w:val="24"/>
        </w:rPr>
        <w:t> </w:t>
      </w:r>
      <w:r>
        <w:rPr>
          <w:sz w:val="24"/>
        </w:rPr>
        <w:t>ROUTING</w:t>
      </w:r>
      <w:r>
        <w:rPr>
          <w:spacing w:val="-9"/>
          <w:sz w:val="24"/>
        </w:rPr>
        <w:t> </w:t>
      </w:r>
      <w:r>
        <w:rPr>
          <w:sz w:val="24"/>
        </w:rPr>
        <w:t>IMPLEMENTATION</w:t>
      </w:r>
      <w:r>
        <w:rPr>
          <w:spacing w:val="-8"/>
          <w:sz w:val="24"/>
        </w:rPr>
        <w:t> </w:t>
      </w:r>
      <w:r>
        <w:rPr>
          <w:spacing w:val="-5"/>
          <w:sz w:val="24"/>
        </w:rPr>
        <w:t>*/</w:t>
      </w:r>
    </w:p>
    <w:p>
      <w:pPr>
        <w:pStyle w:val="BodyText"/>
        <w:spacing w:before="163"/>
      </w:pPr>
    </w:p>
    <w:p>
      <w:pPr>
        <w:pStyle w:val="BodyText"/>
        <w:spacing w:before="1"/>
        <w:ind w:left="540"/>
      </w:pPr>
      <w:r>
        <w:rPr/>
        <w:t>package</w:t>
      </w:r>
      <w:r>
        <w:rPr>
          <w:spacing w:val="-2"/>
        </w:rPr>
        <w:t> routing;</w:t>
      </w:r>
    </w:p>
    <w:p>
      <w:pPr>
        <w:pStyle w:val="BodyText"/>
        <w:spacing w:before="159"/>
      </w:pPr>
    </w:p>
    <w:p>
      <w:pPr>
        <w:pStyle w:val="BodyText"/>
        <w:spacing w:line="616" w:lineRule="auto"/>
        <w:ind w:left="1261" w:right="4198" w:hanging="721"/>
      </w:pPr>
      <w:r>
        <w:rPr/>
        <w:t>public</w:t>
      </w:r>
      <w:r>
        <w:rPr>
          <w:spacing w:val="-8"/>
        </w:rPr>
        <w:t> </w:t>
      </w:r>
      <w:r>
        <w:rPr/>
        <w:t>class</w:t>
      </w:r>
      <w:r>
        <w:rPr>
          <w:spacing w:val="-9"/>
        </w:rPr>
        <w:t> </w:t>
      </w:r>
      <w:r>
        <w:rPr/>
        <w:t>TBCC_AF_ProphetRouter</w:t>
      </w:r>
      <w:r>
        <w:rPr>
          <w:spacing w:val="-7"/>
        </w:rPr>
        <w:t> </w:t>
      </w:r>
      <w:r>
        <w:rPr/>
        <w:t>extends</w:t>
      </w:r>
      <w:r>
        <w:rPr>
          <w:spacing w:val="-9"/>
        </w:rPr>
        <w:t> </w:t>
      </w:r>
      <w:r>
        <w:rPr/>
        <w:t>ActiveRouter</w:t>
      </w:r>
      <w:r>
        <w:rPr>
          <w:spacing w:val="-7"/>
        </w:rPr>
        <w:t> </w:t>
      </w:r>
      <w:r>
        <w:rPr/>
        <w:t>{ public static final double PEncMax = 0.2;</w:t>
      </w:r>
    </w:p>
    <w:p>
      <w:pPr>
        <w:pStyle w:val="BodyText"/>
        <w:spacing w:before="7"/>
        <w:ind w:left="1261"/>
      </w:pPr>
      <w:r>
        <w:rPr/>
        <w:t>public</w:t>
      </w:r>
      <w:r>
        <w:rPr>
          <w:spacing w:val="-2"/>
        </w:rPr>
        <w:t> </w:t>
      </w:r>
      <w:r>
        <w:rPr/>
        <w:t>static</w:t>
      </w:r>
      <w:r>
        <w:rPr>
          <w:spacing w:val="-2"/>
        </w:rPr>
        <w:t> </w:t>
      </w:r>
      <w:r>
        <w:rPr/>
        <w:t>double</w:t>
      </w:r>
      <w:r>
        <w:rPr>
          <w:spacing w:val="-1"/>
        </w:rPr>
        <w:t> </w:t>
      </w:r>
      <w:r>
        <w:rPr/>
        <w:t>PEnc</w:t>
      </w:r>
      <w:r>
        <w:rPr>
          <w:spacing w:val="-2"/>
        </w:rPr>
        <w:t> </w:t>
      </w:r>
      <w:r>
        <w:rPr/>
        <w:t>=</w:t>
      </w:r>
      <w:r>
        <w:rPr>
          <w:spacing w:val="-1"/>
        </w:rPr>
        <w:t> </w:t>
      </w:r>
      <w:r>
        <w:rPr>
          <w:spacing w:val="-4"/>
        </w:rPr>
        <w:t>0.4;</w:t>
      </w:r>
    </w:p>
    <w:p>
      <w:pPr>
        <w:pStyle w:val="BodyText"/>
        <w:spacing w:before="158"/>
      </w:pPr>
    </w:p>
    <w:p>
      <w:pPr>
        <w:pStyle w:val="BodyText"/>
        <w:spacing w:line="616" w:lineRule="auto" w:before="1"/>
        <w:ind w:left="1261" w:right="5653"/>
      </w:pPr>
      <w:r>
        <w:rPr/>
        <w:t>public</w:t>
      </w:r>
      <w:r>
        <w:rPr>
          <w:spacing w:val="-9"/>
        </w:rPr>
        <w:t> </w:t>
      </w:r>
      <w:r>
        <w:rPr/>
        <w:t>static</w:t>
      </w:r>
      <w:r>
        <w:rPr>
          <w:spacing w:val="-9"/>
        </w:rPr>
        <w:t> </w:t>
      </w:r>
      <w:r>
        <w:rPr/>
        <w:t>double</w:t>
      </w:r>
      <w:r>
        <w:rPr>
          <w:spacing w:val="-9"/>
        </w:rPr>
        <w:t> </w:t>
      </w:r>
      <w:r>
        <w:rPr/>
        <w:t>TransmissionCost</w:t>
      </w:r>
      <w:r>
        <w:rPr>
          <w:spacing w:val="-3"/>
        </w:rPr>
        <w:t> </w:t>
      </w:r>
      <w:r>
        <w:rPr/>
        <w:t>=</w:t>
      </w:r>
      <w:r>
        <w:rPr>
          <w:spacing w:val="-13"/>
        </w:rPr>
        <w:t> </w:t>
      </w:r>
      <w:r>
        <w:rPr/>
        <w:t>0; public static double StorageCost = 0;</w:t>
      </w:r>
    </w:p>
    <w:p>
      <w:pPr>
        <w:pStyle w:val="BodyText"/>
        <w:spacing w:line="616" w:lineRule="auto" w:before="7"/>
        <w:ind w:left="1261" w:right="2950"/>
      </w:pPr>
      <w:r>
        <w:rPr/>
        <w:t>public</w:t>
      </w:r>
      <w:r>
        <w:rPr>
          <w:spacing w:val="-7"/>
        </w:rPr>
        <w:t> </w:t>
      </w:r>
      <w:r>
        <w:rPr/>
        <w:t>static</w:t>
      </w:r>
      <w:r>
        <w:rPr>
          <w:spacing w:val="-7"/>
        </w:rPr>
        <w:t> </w:t>
      </w:r>
      <w:r>
        <w:rPr/>
        <w:t>double</w:t>
      </w:r>
      <w:r>
        <w:rPr>
          <w:spacing w:val="-7"/>
        </w:rPr>
        <w:t> </w:t>
      </w:r>
      <w:r>
        <w:rPr/>
        <w:t>MigrationCost</w:t>
      </w:r>
      <w:r>
        <w:rPr>
          <w:spacing w:val="-2"/>
        </w:rPr>
        <w:t> </w:t>
      </w:r>
      <w:r>
        <w:rPr/>
        <w:t>=</w:t>
      </w:r>
      <w:r>
        <w:rPr>
          <w:spacing w:val="-11"/>
        </w:rPr>
        <w:t> </w:t>
      </w:r>
      <w:r>
        <w:rPr/>
        <w:t>TransmissionCost</w:t>
      </w:r>
      <w:r>
        <w:rPr>
          <w:spacing w:val="-6"/>
        </w:rPr>
        <w:t> </w:t>
      </w:r>
      <w:r>
        <w:rPr/>
        <w:t>+</w:t>
      </w:r>
      <w:r>
        <w:rPr>
          <w:spacing w:val="-7"/>
        </w:rPr>
        <w:t> </w:t>
      </w:r>
      <w:r>
        <w:rPr/>
        <w:t>StorageCost; public static double MigrationCostThreshold = 0;</w:t>
      </w:r>
    </w:p>
    <w:p>
      <w:pPr>
        <w:pStyle w:val="BodyText"/>
        <w:spacing w:line="619" w:lineRule="auto" w:before="3"/>
        <w:ind w:left="1261" w:right="5584"/>
      </w:pPr>
      <w:r>
        <w:rPr/>
        <w:t>public</w:t>
      </w:r>
      <w:r>
        <w:rPr>
          <w:spacing w:val="-10"/>
        </w:rPr>
        <w:t> </w:t>
      </w:r>
      <w:r>
        <w:rPr/>
        <w:t>double</w:t>
      </w:r>
      <w:r>
        <w:rPr>
          <w:spacing w:val="-10"/>
        </w:rPr>
        <w:t> </w:t>
      </w:r>
      <w:r>
        <w:rPr/>
        <w:t>ThresholdShortestDistance</w:t>
      </w:r>
      <w:r>
        <w:rPr>
          <w:spacing w:val="-10"/>
        </w:rPr>
        <w:t> </w:t>
      </w:r>
      <w:r>
        <w:rPr/>
        <w:t>=</w:t>
      </w:r>
      <w:r>
        <w:rPr>
          <w:spacing w:val="-10"/>
        </w:rPr>
        <w:t> </w:t>
      </w:r>
      <w:r>
        <w:rPr/>
        <w:t>0; public static final double P_INIT = 0.2;</w:t>
      </w:r>
      <w:r>
        <w:rPr>
          <w:spacing w:val="40"/>
        </w:rPr>
        <w:t> </w:t>
      </w:r>
      <w:r>
        <w:rPr/>
        <w:t>public static final double I_TYP = 100;</w:t>
      </w:r>
    </w:p>
    <w:p>
      <w:pPr>
        <w:pStyle w:val="BodyText"/>
        <w:spacing w:line="621" w:lineRule="auto"/>
        <w:ind w:left="1261" w:right="4444"/>
      </w:pPr>
      <w:r>
        <w:rPr/>
        <w:t>public</w:t>
      </w:r>
      <w:r>
        <w:rPr>
          <w:spacing w:val="-7"/>
        </w:rPr>
        <w:t> </w:t>
      </w:r>
      <w:r>
        <w:rPr/>
        <w:t>static</w:t>
      </w:r>
      <w:r>
        <w:rPr>
          <w:spacing w:val="-3"/>
        </w:rPr>
        <w:t> </w:t>
      </w:r>
      <w:r>
        <w:rPr/>
        <w:t>final</w:t>
      </w:r>
      <w:r>
        <w:rPr>
          <w:spacing w:val="-11"/>
        </w:rPr>
        <w:t> </w:t>
      </w:r>
      <w:r>
        <w:rPr/>
        <w:t>double</w:t>
      </w:r>
      <w:r>
        <w:rPr>
          <w:spacing w:val="-7"/>
        </w:rPr>
        <w:t> </w:t>
      </w:r>
      <w:r>
        <w:rPr/>
        <w:t>DEFAULT_BETA</w:t>
      </w:r>
      <w:r>
        <w:rPr>
          <w:spacing w:val="-12"/>
        </w:rPr>
        <w:t> </w:t>
      </w:r>
      <w:r>
        <w:rPr/>
        <w:t>=</w:t>
      </w:r>
      <w:r>
        <w:rPr>
          <w:spacing w:val="-7"/>
        </w:rPr>
        <w:t> </w:t>
      </w:r>
      <w:r>
        <w:rPr/>
        <w:t>0.15; public static final double GAMMA = 0.98;</w:t>
      </w:r>
    </w:p>
    <w:p>
      <w:pPr>
        <w:spacing w:after="0" w:line="621" w:lineRule="auto"/>
        <w:sectPr>
          <w:pgSz w:w="12240" w:h="15840"/>
          <w:pgMar w:header="0" w:footer="1012" w:top="1380" w:bottom="1200" w:left="900" w:right="80"/>
        </w:sectPr>
      </w:pPr>
    </w:p>
    <w:p>
      <w:pPr>
        <w:pStyle w:val="BodyText"/>
        <w:spacing w:before="77"/>
        <w:ind w:left="1261"/>
      </w:pPr>
      <w:r>
        <w:rPr/>
        <w:t>Random</w:t>
      </w:r>
      <w:r>
        <w:rPr>
          <w:spacing w:val="-9"/>
        </w:rPr>
        <w:t> </w:t>
      </w:r>
      <w:r>
        <w:rPr/>
        <w:t>randomGenerator</w:t>
      </w:r>
      <w:r>
        <w:rPr>
          <w:spacing w:val="2"/>
        </w:rPr>
        <w:t> </w:t>
      </w:r>
      <w:r>
        <w:rPr/>
        <w:t>=</w:t>
      </w:r>
      <w:r>
        <w:rPr>
          <w:spacing w:val="-1"/>
        </w:rPr>
        <w:t> </w:t>
      </w:r>
      <w:r>
        <w:rPr/>
        <w:t>new </w:t>
      </w:r>
      <w:r>
        <w:rPr>
          <w:spacing w:val="-2"/>
        </w:rPr>
        <w:t>Random();</w:t>
      </w:r>
    </w:p>
    <w:p>
      <w:pPr>
        <w:pStyle w:val="BodyText"/>
        <w:spacing w:before="158"/>
      </w:pPr>
    </w:p>
    <w:p>
      <w:pPr>
        <w:pStyle w:val="BodyText"/>
        <w:spacing w:line="619" w:lineRule="auto"/>
        <w:ind w:left="1261" w:right="2461"/>
      </w:pPr>
      <w:r>
        <w:rPr/>
        <w:t>public static final String PROPHET_NS = "TBCC_AF_ProphetRouter"; public</w:t>
      </w:r>
      <w:r>
        <w:rPr>
          <w:spacing w:val="-9"/>
        </w:rPr>
        <w:t> </w:t>
      </w:r>
      <w:r>
        <w:rPr/>
        <w:t>static</w:t>
      </w:r>
      <w:r>
        <w:rPr>
          <w:spacing w:val="-5"/>
        </w:rPr>
        <w:t> </w:t>
      </w:r>
      <w:r>
        <w:rPr/>
        <w:t>final</w:t>
      </w:r>
      <w:r>
        <w:rPr>
          <w:spacing w:val="-12"/>
        </w:rPr>
        <w:t> </w:t>
      </w:r>
      <w:r>
        <w:rPr/>
        <w:t>String</w:t>
      </w:r>
      <w:r>
        <w:rPr>
          <w:spacing w:val="-8"/>
        </w:rPr>
        <w:t> </w:t>
      </w:r>
      <w:r>
        <w:rPr/>
        <w:t>SECONDS_IN_UNIT_S</w:t>
      </w:r>
      <w:r>
        <w:rPr>
          <w:spacing w:val="-12"/>
        </w:rPr>
        <w:t> </w:t>
      </w:r>
      <w:r>
        <w:rPr/>
        <w:t>="secondsInTimeUnit"; public static final String BETA_S = "beta";</w:t>
      </w:r>
    </w:p>
    <w:p>
      <w:pPr>
        <w:pStyle w:val="BodyText"/>
        <w:spacing w:before="1"/>
        <w:ind w:left="1261"/>
      </w:pPr>
      <w:r>
        <w:rPr/>
        <w:t>private</w:t>
      </w:r>
      <w:r>
        <w:rPr>
          <w:spacing w:val="-7"/>
        </w:rPr>
        <w:t> </w:t>
      </w:r>
      <w:r>
        <w:rPr/>
        <w:t>double</w:t>
      </w:r>
      <w:r>
        <w:rPr>
          <w:spacing w:val="1"/>
        </w:rPr>
        <w:t> </w:t>
      </w:r>
      <w:r>
        <w:rPr>
          <w:spacing w:val="-4"/>
        </w:rPr>
        <w:t>beta;</w:t>
      </w:r>
    </w:p>
    <w:p>
      <w:pPr>
        <w:pStyle w:val="BodyText"/>
        <w:spacing w:before="163"/>
      </w:pPr>
    </w:p>
    <w:p>
      <w:pPr>
        <w:pStyle w:val="BodyText"/>
        <w:spacing w:line="619" w:lineRule="auto"/>
        <w:ind w:left="540" w:right="5653" w:firstLine="720"/>
      </w:pPr>
      <w:r>
        <w:rPr/>
        <w:t>private Map&lt;DTNHost, Double&gt; preds; private</w:t>
      </w:r>
      <w:r>
        <w:rPr>
          <w:spacing w:val="-15"/>
        </w:rPr>
        <w:t> </w:t>
      </w:r>
      <w:r>
        <w:rPr/>
        <w:t>Map&lt;DTNHost,</w:t>
      </w:r>
      <w:r>
        <w:rPr>
          <w:spacing w:val="-15"/>
        </w:rPr>
        <w:t> </w:t>
      </w:r>
      <w:r>
        <w:rPr/>
        <w:t>Double&gt;</w:t>
      </w:r>
      <w:r>
        <w:rPr>
          <w:spacing w:val="-11"/>
        </w:rPr>
        <w:t> </w:t>
      </w:r>
      <w:r>
        <w:rPr/>
        <w:t>lastEncouterTime;</w:t>
      </w:r>
    </w:p>
    <w:p>
      <w:pPr>
        <w:pStyle w:val="BodyText"/>
        <w:spacing w:line="273" w:lineRule="exact"/>
        <w:ind w:left="1261"/>
      </w:pPr>
      <w:r>
        <w:rPr/>
        <w:t>private</w:t>
      </w:r>
      <w:r>
        <w:rPr>
          <w:spacing w:val="-5"/>
        </w:rPr>
        <w:t> </w:t>
      </w:r>
      <w:r>
        <w:rPr/>
        <w:t>double</w:t>
      </w:r>
      <w:r>
        <w:rPr>
          <w:spacing w:val="1"/>
        </w:rPr>
        <w:t> </w:t>
      </w:r>
      <w:r>
        <w:rPr>
          <w:spacing w:val="-2"/>
        </w:rPr>
        <w:t>lastAgeUpdate;</w:t>
      </w:r>
    </w:p>
    <w:p>
      <w:pPr>
        <w:pStyle w:val="BodyText"/>
        <w:spacing w:before="164"/>
      </w:pPr>
    </w:p>
    <w:p>
      <w:pPr>
        <w:pStyle w:val="BodyText"/>
        <w:spacing w:line="619" w:lineRule="auto"/>
        <w:ind w:left="1981" w:right="5015" w:hanging="720"/>
      </w:pPr>
      <w:r>
        <w:rPr/>
        <w:t>public</w:t>
      </w:r>
      <w:r>
        <w:rPr>
          <w:spacing w:val="-15"/>
        </w:rPr>
        <w:t> </w:t>
      </w:r>
      <w:r>
        <w:rPr/>
        <w:t>TBCC_AF_ProphetRouter(Settings</w:t>
      </w:r>
      <w:r>
        <w:rPr>
          <w:spacing w:val="-15"/>
        </w:rPr>
        <w:t> </w:t>
      </w:r>
      <w:r>
        <w:rPr/>
        <w:t>s)</w:t>
      </w:r>
      <w:r>
        <w:rPr>
          <w:spacing w:val="-15"/>
        </w:rPr>
        <w:t> </w:t>
      </w:r>
      <w:r>
        <w:rPr/>
        <w:t>{ </w:t>
      </w:r>
      <w:r>
        <w:rPr>
          <w:spacing w:val="-2"/>
        </w:rPr>
        <w:t>super(s);</w:t>
      </w:r>
    </w:p>
    <w:p>
      <w:pPr>
        <w:pStyle w:val="BodyText"/>
        <w:spacing w:line="619" w:lineRule="auto"/>
        <w:ind w:left="1981" w:right="2335"/>
      </w:pPr>
      <w:r>
        <w:rPr/>
        <w:t>Settings prophetSettings = new Settings(PROPHET_NS); secondsInTimeUnit</w:t>
      </w:r>
      <w:r>
        <w:rPr>
          <w:spacing w:val="-15"/>
        </w:rPr>
        <w:t> </w:t>
      </w:r>
      <w:r>
        <w:rPr/>
        <w:t>=</w:t>
      </w:r>
      <w:r>
        <w:rPr>
          <w:spacing w:val="-15"/>
        </w:rPr>
        <w:t> </w:t>
      </w:r>
      <w:r>
        <w:rPr/>
        <w:t>prophetSettings.getInt(SECONDS_IN_UNIT_S); if (prophetSettings.contains(BETA_S)) {</w:t>
      </w:r>
    </w:p>
    <w:p>
      <w:pPr>
        <w:pStyle w:val="BodyText"/>
        <w:ind w:left="2701"/>
      </w:pPr>
      <w:r>
        <w:rPr/>
        <w:t>beta =</w:t>
      </w:r>
      <w:r>
        <w:rPr>
          <w:spacing w:val="1"/>
        </w:rPr>
        <w:t> </w:t>
      </w:r>
      <w:r>
        <w:rPr>
          <w:spacing w:val="-2"/>
        </w:rPr>
        <w:t>prophetSettings.getDouble(BETA_S);</w:t>
      </w:r>
    </w:p>
    <w:p>
      <w:pPr>
        <w:pStyle w:val="BodyText"/>
        <w:spacing w:before="161"/>
      </w:pPr>
    </w:p>
    <w:p>
      <w:pPr>
        <w:spacing w:before="0"/>
        <w:ind w:left="1981" w:right="0" w:firstLine="0"/>
        <w:jc w:val="left"/>
        <w:rPr>
          <w:sz w:val="24"/>
        </w:rPr>
      </w:pPr>
      <w:r>
        <w:rPr>
          <w:spacing w:val="-10"/>
          <w:sz w:val="24"/>
        </w:rPr>
        <w:t>}</w:t>
      </w:r>
    </w:p>
    <w:p>
      <w:pPr>
        <w:pStyle w:val="BodyText"/>
        <w:spacing w:before="158"/>
      </w:pPr>
    </w:p>
    <w:p>
      <w:pPr>
        <w:pStyle w:val="BodyText"/>
        <w:spacing w:before="1"/>
        <w:ind w:left="1981"/>
      </w:pPr>
      <w:r>
        <w:rPr/>
        <w:t>else</w:t>
      </w:r>
      <w:r>
        <w:rPr>
          <w:spacing w:val="-4"/>
        </w:rPr>
        <w:t> </w:t>
      </w:r>
      <w:r>
        <w:rPr>
          <w:spacing w:val="-10"/>
        </w:rPr>
        <w:t>{</w:t>
      </w:r>
    </w:p>
    <w:p>
      <w:pPr>
        <w:pStyle w:val="BodyText"/>
        <w:spacing w:before="158"/>
      </w:pPr>
    </w:p>
    <w:p>
      <w:pPr>
        <w:pStyle w:val="BodyText"/>
        <w:ind w:left="2701"/>
      </w:pPr>
      <w:r>
        <w:rPr/>
        <w:t>beta =</w:t>
      </w:r>
      <w:r>
        <w:rPr>
          <w:spacing w:val="1"/>
        </w:rPr>
        <w:t> </w:t>
      </w:r>
      <w:r>
        <w:rPr>
          <w:spacing w:val="-2"/>
        </w:rPr>
        <w:t>DEFAULT_BETA;</w:t>
      </w:r>
    </w:p>
    <w:p>
      <w:pPr>
        <w:pStyle w:val="BodyText"/>
        <w:spacing w:before="163"/>
      </w:pPr>
    </w:p>
    <w:p>
      <w:pPr>
        <w:spacing w:before="1"/>
        <w:ind w:left="1981" w:right="0" w:firstLine="0"/>
        <w:jc w:val="left"/>
        <w:rPr>
          <w:sz w:val="24"/>
        </w:rPr>
      </w:pPr>
      <w:r>
        <w:rPr>
          <w:spacing w:val="-10"/>
          <w:sz w:val="24"/>
        </w:rPr>
        <w:t>}</w:t>
      </w:r>
    </w:p>
    <w:p>
      <w:pPr>
        <w:spacing w:after="0"/>
        <w:jc w:val="left"/>
        <w:rPr>
          <w:sz w:val="24"/>
        </w:rPr>
        <w:sectPr>
          <w:pgSz w:w="12240" w:h="15840"/>
          <w:pgMar w:header="0" w:footer="1012" w:top="1360" w:bottom="1200" w:left="900" w:right="80"/>
        </w:sectPr>
      </w:pPr>
    </w:p>
    <w:p>
      <w:pPr>
        <w:pStyle w:val="BodyText"/>
        <w:spacing w:line="616" w:lineRule="auto" w:before="77"/>
        <w:ind w:left="1981" w:right="7058"/>
      </w:pPr>
      <w:r>
        <w:rPr>
          <w:spacing w:val="-2"/>
        </w:rPr>
        <w:t>initPreds(); initEncTimes();</w:t>
      </w:r>
    </w:p>
    <w:p>
      <w:pPr>
        <w:spacing w:before="8"/>
        <w:ind w:left="1261" w:right="0" w:firstLine="0"/>
        <w:jc w:val="left"/>
        <w:rPr>
          <w:sz w:val="24"/>
        </w:rPr>
      </w:pPr>
      <w:r>
        <w:rPr>
          <w:spacing w:val="-10"/>
          <w:sz w:val="24"/>
        </w:rPr>
        <w:t>}</w:t>
      </w:r>
    </w:p>
    <w:p>
      <w:pPr>
        <w:pStyle w:val="BodyText"/>
        <w:spacing w:before="158"/>
      </w:pPr>
    </w:p>
    <w:p>
      <w:pPr>
        <w:pStyle w:val="BodyText"/>
        <w:spacing w:line="619" w:lineRule="auto"/>
        <w:ind w:left="1981" w:right="2950" w:hanging="720"/>
      </w:pPr>
      <w:r>
        <w:rPr/>
        <w:t>protected</w:t>
      </w:r>
      <w:r>
        <w:rPr>
          <w:spacing w:val="-15"/>
        </w:rPr>
        <w:t> </w:t>
      </w:r>
      <w:r>
        <w:rPr/>
        <w:t>TBCC_AF_ProphetRouter(TBCC_AF_ProphetRouter</w:t>
      </w:r>
      <w:r>
        <w:rPr>
          <w:spacing w:val="-14"/>
        </w:rPr>
        <w:t> </w:t>
      </w:r>
      <w:r>
        <w:rPr/>
        <w:t>r)</w:t>
      </w:r>
      <w:r>
        <w:rPr>
          <w:spacing w:val="-14"/>
        </w:rPr>
        <w:t> </w:t>
      </w:r>
      <w:r>
        <w:rPr/>
        <w:t>{ </w:t>
      </w:r>
      <w:r>
        <w:rPr>
          <w:spacing w:val="-2"/>
        </w:rPr>
        <w:t>super(r);</w:t>
      </w:r>
    </w:p>
    <w:p>
      <w:pPr>
        <w:pStyle w:val="BodyText"/>
        <w:spacing w:line="619" w:lineRule="auto" w:before="2"/>
        <w:ind w:left="1981" w:right="4198"/>
      </w:pPr>
      <w:r>
        <w:rPr/>
        <w:t>this.secondsInTimeUnit</w:t>
      </w:r>
      <w:r>
        <w:rPr>
          <w:spacing w:val="-15"/>
        </w:rPr>
        <w:t> </w:t>
      </w:r>
      <w:r>
        <w:rPr/>
        <w:t>=</w:t>
      </w:r>
      <w:r>
        <w:rPr>
          <w:spacing w:val="-15"/>
        </w:rPr>
        <w:t> </w:t>
      </w:r>
      <w:r>
        <w:rPr/>
        <w:t>r.secondsInTimeUnit; this.beta = r.beta;</w:t>
      </w:r>
    </w:p>
    <w:p>
      <w:pPr>
        <w:pStyle w:val="BodyText"/>
        <w:spacing w:line="621" w:lineRule="auto"/>
        <w:ind w:left="1981" w:right="7058"/>
      </w:pPr>
      <w:r>
        <w:rPr>
          <w:spacing w:val="-2"/>
        </w:rPr>
        <w:t>initPreds(); initEncTimes();</w:t>
      </w:r>
    </w:p>
    <w:p>
      <w:pPr>
        <w:spacing w:line="272" w:lineRule="exact" w:before="0"/>
        <w:ind w:left="1261" w:right="0" w:firstLine="0"/>
        <w:jc w:val="left"/>
        <w:rPr>
          <w:sz w:val="24"/>
        </w:rPr>
      </w:pPr>
      <w:r>
        <w:rPr>
          <w:spacing w:val="-10"/>
          <w:sz w:val="24"/>
        </w:rPr>
        <w:t>}</w:t>
      </w:r>
    </w:p>
    <w:p>
      <w:pPr>
        <w:pStyle w:val="BodyText"/>
        <w:spacing w:before="156"/>
      </w:pPr>
    </w:p>
    <w:p>
      <w:pPr>
        <w:pStyle w:val="BodyText"/>
        <w:ind w:left="1261"/>
      </w:pPr>
      <w:r>
        <w:rPr/>
        <w:t>private</w:t>
      </w:r>
      <w:r>
        <w:rPr>
          <w:spacing w:val="-7"/>
        </w:rPr>
        <w:t> </w:t>
      </w:r>
      <w:r>
        <w:rPr/>
        <w:t>void</w:t>
      </w:r>
      <w:r>
        <w:rPr>
          <w:spacing w:val="-3"/>
        </w:rPr>
        <w:t> </w:t>
      </w:r>
      <w:r>
        <w:rPr/>
        <w:t>initEncTimes()</w:t>
      </w:r>
      <w:r>
        <w:rPr>
          <w:spacing w:val="-4"/>
        </w:rPr>
        <w:t> </w:t>
      </w:r>
      <w:r>
        <w:rPr>
          <w:spacing w:val="-10"/>
        </w:rPr>
        <w:t>{</w:t>
      </w:r>
    </w:p>
    <w:p>
      <w:pPr>
        <w:pStyle w:val="BodyText"/>
        <w:spacing w:before="163"/>
      </w:pPr>
    </w:p>
    <w:p>
      <w:pPr>
        <w:pStyle w:val="BodyText"/>
        <w:ind w:left="1981"/>
      </w:pPr>
      <w:r>
        <w:rPr/>
        <w:t>this.lastEncouterTime</w:t>
      </w:r>
      <w:r>
        <w:rPr>
          <w:spacing w:val="-7"/>
        </w:rPr>
        <w:t> </w:t>
      </w:r>
      <w:r>
        <w:rPr/>
        <w:t>=</w:t>
      </w:r>
      <w:r>
        <w:rPr>
          <w:spacing w:val="-5"/>
        </w:rPr>
        <w:t> </w:t>
      </w:r>
      <w:r>
        <w:rPr/>
        <w:t>new</w:t>
      </w:r>
      <w:r>
        <w:rPr>
          <w:spacing w:val="-5"/>
        </w:rPr>
        <w:t> </w:t>
      </w:r>
      <w:r>
        <w:rPr/>
        <w:t>HashMap&lt;DTNHost,</w:t>
      </w:r>
      <w:r>
        <w:rPr>
          <w:spacing w:val="-5"/>
        </w:rPr>
        <w:t> </w:t>
      </w:r>
      <w:r>
        <w:rPr>
          <w:spacing w:val="-2"/>
        </w:rPr>
        <w:t>Double&gt;();</w:t>
      </w:r>
    </w:p>
    <w:p>
      <w:pPr>
        <w:pStyle w:val="BodyText"/>
        <w:spacing w:before="159"/>
      </w:pPr>
    </w:p>
    <w:p>
      <w:pPr>
        <w:spacing w:before="0"/>
        <w:ind w:left="1261" w:right="0" w:firstLine="0"/>
        <w:jc w:val="left"/>
        <w:rPr>
          <w:sz w:val="24"/>
        </w:rPr>
      </w:pPr>
      <w:r>
        <w:rPr>
          <w:spacing w:val="-10"/>
          <w:sz w:val="24"/>
        </w:rPr>
        <w:t>}</w:t>
      </w:r>
    </w:p>
    <w:p>
      <w:pPr>
        <w:pStyle w:val="BodyText"/>
        <w:spacing w:before="159"/>
      </w:pPr>
    </w:p>
    <w:p>
      <w:pPr>
        <w:pStyle w:val="BodyText"/>
        <w:ind w:left="1261"/>
      </w:pPr>
      <w:r>
        <w:rPr/>
        <w:t>private</w:t>
      </w:r>
      <w:r>
        <w:rPr>
          <w:spacing w:val="-7"/>
        </w:rPr>
        <w:t> </w:t>
      </w:r>
      <w:r>
        <w:rPr/>
        <w:t>void</w:t>
      </w:r>
      <w:r>
        <w:rPr>
          <w:spacing w:val="-2"/>
        </w:rPr>
        <w:t> </w:t>
      </w:r>
      <w:r>
        <w:rPr/>
        <w:t>initPreds()</w:t>
      </w:r>
      <w:r>
        <w:rPr>
          <w:spacing w:val="-4"/>
        </w:rPr>
        <w:t> </w:t>
      </w:r>
      <w:r>
        <w:rPr>
          <w:spacing w:val="-10"/>
        </w:rPr>
        <w:t>{</w:t>
      </w:r>
    </w:p>
    <w:p>
      <w:pPr>
        <w:pStyle w:val="BodyText"/>
        <w:spacing w:before="163"/>
      </w:pPr>
    </w:p>
    <w:p>
      <w:pPr>
        <w:pStyle w:val="BodyText"/>
        <w:ind w:left="1981"/>
      </w:pPr>
      <w:r>
        <w:rPr/>
        <w:t>this.preds</w:t>
      </w:r>
      <w:r>
        <w:rPr>
          <w:spacing w:val="-3"/>
        </w:rPr>
        <w:t> </w:t>
      </w:r>
      <w:r>
        <w:rPr/>
        <w:t>=</w:t>
      </w:r>
      <w:r>
        <w:rPr>
          <w:spacing w:val="-2"/>
        </w:rPr>
        <w:t> </w:t>
      </w:r>
      <w:r>
        <w:rPr/>
        <w:t>new</w:t>
      </w:r>
      <w:r>
        <w:rPr>
          <w:spacing w:val="-2"/>
        </w:rPr>
        <w:t> </w:t>
      </w:r>
      <w:r>
        <w:rPr/>
        <w:t>HashMap&lt;DTNHost,</w:t>
      </w:r>
      <w:r>
        <w:rPr>
          <w:spacing w:val="1"/>
        </w:rPr>
        <w:t> </w:t>
      </w:r>
      <w:r>
        <w:rPr>
          <w:spacing w:val="-2"/>
        </w:rPr>
        <w:t>Double&gt;();</w:t>
      </w:r>
    </w:p>
    <w:p>
      <w:pPr>
        <w:pStyle w:val="BodyText"/>
        <w:spacing w:before="158"/>
      </w:pPr>
    </w:p>
    <w:p>
      <w:pPr>
        <w:spacing w:before="1"/>
        <w:ind w:left="1261" w:right="0" w:firstLine="0"/>
        <w:jc w:val="left"/>
        <w:rPr>
          <w:sz w:val="24"/>
        </w:rPr>
      </w:pPr>
      <w:r>
        <w:rPr>
          <w:spacing w:val="-10"/>
          <w:sz w:val="24"/>
        </w:rPr>
        <w:t>}</w:t>
      </w:r>
    </w:p>
    <w:p>
      <w:pPr>
        <w:pStyle w:val="BodyText"/>
        <w:spacing w:before="158"/>
      </w:pPr>
    </w:p>
    <w:p>
      <w:pPr>
        <w:pStyle w:val="BodyText"/>
        <w:ind w:left="1261"/>
      </w:pPr>
      <w:r>
        <w:rPr>
          <w:spacing w:val="-2"/>
        </w:rPr>
        <w:t>@Override</w:t>
      </w:r>
    </w:p>
    <w:p>
      <w:pPr>
        <w:pStyle w:val="BodyText"/>
        <w:spacing w:before="163"/>
      </w:pPr>
    </w:p>
    <w:p>
      <w:pPr>
        <w:pStyle w:val="BodyText"/>
        <w:spacing w:before="1"/>
        <w:ind w:left="1261"/>
      </w:pPr>
      <w:r>
        <w:rPr/>
        <w:t>public</w:t>
      </w:r>
      <w:r>
        <w:rPr>
          <w:spacing w:val="-4"/>
        </w:rPr>
        <w:t> </w:t>
      </w:r>
      <w:r>
        <w:rPr/>
        <w:t>void</w:t>
      </w:r>
      <w:r>
        <w:rPr>
          <w:spacing w:val="-2"/>
        </w:rPr>
        <w:t> </w:t>
      </w:r>
      <w:r>
        <w:rPr/>
        <w:t>changedConnection(Connection</w:t>
      </w:r>
      <w:r>
        <w:rPr>
          <w:spacing w:val="-7"/>
        </w:rPr>
        <w:t> </w:t>
      </w:r>
      <w:r>
        <w:rPr/>
        <w:t>con)</w:t>
      </w:r>
      <w:r>
        <w:rPr>
          <w:spacing w:val="-1"/>
        </w:rPr>
        <w:t> </w:t>
      </w:r>
      <w:r>
        <w:rPr>
          <w:spacing w:val="-10"/>
        </w:rPr>
        <w:t>{</w:t>
      </w:r>
    </w:p>
    <w:p>
      <w:pPr>
        <w:spacing w:after="0"/>
        <w:sectPr>
          <w:pgSz w:w="12240" w:h="15840"/>
          <w:pgMar w:header="0" w:footer="1012" w:top="1360" w:bottom="1200" w:left="900" w:right="80"/>
        </w:sectPr>
      </w:pPr>
    </w:p>
    <w:p>
      <w:pPr>
        <w:pStyle w:val="BodyText"/>
        <w:spacing w:before="77"/>
        <w:ind w:left="1981"/>
      </w:pPr>
      <w:r>
        <w:rPr/>
        <w:t>if</w:t>
      </w:r>
      <w:r>
        <w:rPr>
          <w:spacing w:val="-7"/>
        </w:rPr>
        <w:t> </w:t>
      </w:r>
      <w:r>
        <w:rPr/>
        <w:t>(con.isUp())</w:t>
      </w:r>
      <w:r>
        <w:rPr>
          <w:spacing w:val="2"/>
        </w:rPr>
        <w:t> </w:t>
      </w:r>
      <w:r>
        <w:rPr>
          <w:spacing w:val="-10"/>
        </w:rPr>
        <w:t>{</w:t>
      </w:r>
    </w:p>
    <w:p>
      <w:pPr>
        <w:pStyle w:val="BodyText"/>
        <w:spacing w:before="158"/>
      </w:pPr>
    </w:p>
    <w:p>
      <w:pPr>
        <w:pStyle w:val="BodyText"/>
        <w:spacing w:line="619" w:lineRule="auto"/>
        <w:ind w:left="2701" w:right="1966"/>
      </w:pPr>
      <w:r>
        <w:rPr/>
        <w:t>DTNHost</w:t>
      </w:r>
      <w:r>
        <w:rPr>
          <w:spacing w:val="-13"/>
        </w:rPr>
        <w:t> </w:t>
      </w:r>
      <w:r>
        <w:rPr/>
        <w:t>otherHost</w:t>
      </w:r>
      <w:r>
        <w:rPr>
          <w:spacing w:val="-13"/>
        </w:rPr>
        <w:t> </w:t>
      </w:r>
      <w:r>
        <w:rPr/>
        <w:t>=</w:t>
      </w:r>
      <w:r>
        <w:rPr>
          <w:spacing w:val="-14"/>
        </w:rPr>
        <w:t> </w:t>
      </w:r>
      <w:r>
        <w:rPr/>
        <w:t>con.getOtherNode(getHost()); </w:t>
      </w:r>
      <w:r>
        <w:rPr>
          <w:spacing w:val="-2"/>
        </w:rPr>
        <w:t>updateDeliveryPredFor(otherHost); updateTransitivePreds(otherHost);</w:t>
      </w:r>
    </w:p>
    <w:p>
      <w:pPr>
        <w:spacing w:before="1"/>
        <w:ind w:left="1981" w:right="0" w:firstLine="0"/>
        <w:jc w:val="left"/>
        <w:rPr>
          <w:sz w:val="24"/>
        </w:rPr>
      </w:pPr>
      <w:r>
        <w:rPr>
          <w:spacing w:val="-10"/>
          <w:sz w:val="24"/>
        </w:rPr>
        <w:t>}</w:t>
      </w:r>
    </w:p>
    <w:p>
      <w:pPr>
        <w:pStyle w:val="BodyText"/>
        <w:spacing w:before="163"/>
      </w:pPr>
    </w:p>
    <w:p>
      <w:pPr>
        <w:spacing w:before="0"/>
        <w:ind w:left="1261" w:right="0" w:firstLine="0"/>
        <w:jc w:val="left"/>
        <w:rPr>
          <w:sz w:val="24"/>
        </w:rPr>
      </w:pPr>
      <w:r>
        <w:rPr>
          <w:spacing w:val="-10"/>
          <w:sz w:val="24"/>
        </w:rPr>
        <w:t>}</w:t>
      </w:r>
    </w:p>
    <w:p>
      <w:pPr>
        <w:pStyle w:val="BodyText"/>
        <w:spacing w:before="159"/>
      </w:pPr>
    </w:p>
    <w:p>
      <w:pPr>
        <w:pStyle w:val="BodyText"/>
        <w:spacing w:line="616" w:lineRule="auto" w:before="1"/>
        <w:ind w:left="1261" w:right="4198"/>
      </w:pPr>
      <w:r>
        <w:rPr/>
        <w:t>private</w:t>
      </w:r>
      <w:r>
        <w:rPr>
          <w:spacing w:val="-10"/>
        </w:rPr>
        <w:t> </w:t>
      </w:r>
      <w:r>
        <w:rPr/>
        <w:t>void</w:t>
      </w:r>
      <w:r>
        <w:rPr>
          <w:spacing w:val="-9"/>
        </w:rPr>
        <w:t> </w:t>
      </w:r>
      <w:r>
        <w:rPr/>
        <w:t>updateDeliveryPredFor(DTNHost</w:t>
      </w:r>
      <w:r>
        <w:rPr>
          <w:spacing w:val="-9"/>
        </w:rPr>
        <w:t> </w:t>
      </w:r>
      <w:r>
        <w:rPr/>
        <w:t>host)</w:t>
      </w:r>
      <w:r>
        <w:rPr>
          <w:spacing w:val="-12"/>
        </w:rPr>
        <w:t> </w:t>
      </w:r>
      <w:r>
        <w:rPr/>
        <w:t>{ double PEnc;</w:t>
      </w:r>
    </w:p>
    <w:p>
      <w:pPr>
        <w:pStyle w:val="BodyText"/>
        <w:spacing w:line="619" w:lineRule="auto" w:before="7"/>
        <w:ind w:left="1261" w:right="5799"/>
      </w:pPr>
      <w:r>
        <w:rPr/>
        <w:t>double simTime = SimClock.getTime(); double</w:t>
      </w:r>
      <w:r>
        <w:rPr>
          <w:spacing w:val="-15"/>
        </w:rPr>
        <w:t> </w:t>
      </w:r>
      <w:r>
        <w:rPr/>
        <w:t>lastEncTime=getEncTimeFor(host);</w:t>
      </w:r>
    </w:p>
    <w:p>
      <w:pPr>
        <w:pStyle w:val="BodyText"/>
        <w:spacing w:line="273" w:lineRule="exact"/>
        <w:ind w:left="1981"/>
      </w:pPr>
      <w:r>
        <w:rPr>
          <w:spacing w:val="-2"/>
        </w:rPr>
        <w:t>if(lastEncTime==0)</w:t>
      </w:r>
    </w:p>
    <w:p>
      <w:pPr>
        <w:pStyle w:val="BodyText"/>
        <w:spacing w:before="163"/>
      </w:pPr>
    </w:p>
    <w:p>
      <w:pPr>
        <w:pStyle w:val="BodyText"/>
        <w:ind w:left="2701"/>
      </w:pPr>
      <w:r>
        <w:rPr>
          <w:spacing w:val="-2"/>
        </w:rPr>
        <w:t>PEnc=PEncMax;</w:t>
      </w:r>
    </w:p>
    <w:p>
      <w:pPr>
        <w:pStyle w:val="BodyText"/>
        <w:spacing w:before="159"/>
      </w:pPr>
    </w:p>
    <w:p>
      <w:pPr>
        <w:pStyle w:val="BodyText"/>
        <w:ind w:left="1981"/>
      </w:pPr>
      <w:r>
        <w:rPr>
          <w:spacing w:val="-4"/>
        </w:rPr>
        <w:t>else</w:t>
      </w:r>
    </w:p>
    <w:p>
      <w:pPr>
        <w:pStyle w:val="BodyText"/>
        <w:spacing w:before="159"/>
      </w:pPr>
    </w:p>
    <w:p>
      <w:pPr>
        <w:pStyle w:val="BodyText"/>
        <w:ind w:left="2701"/>
      </w:pPr>
      <w:r>
        <w:rPr>
          <w:spacing w:val="-2"/>
        </w:rPr>
        <w:t>if((simTime-lastEncTime)&lt;I_TYP)</w:t>
      </w:r>
    </w:p>
    <w:p>
      <w:pPr>
        <w:pStyle w:val="BodyText"/>
        <w:spacing w:before="163"/>
      </w:pPr>
    </w:p>
    <w:p>
      <w:pPr>
        <w:spacing w:before="0"/>
        <w:ind w:left="2701" w:right="0" w:firstLine="0"/>
        <w:jc w:val="left"/>
        <w:rPr>
          <w:sz w:val="24"/>
        </w:rPr>
      </w:pPr>
      <w:r>
        <w:rPr>
          <w:spacing w:val="-10"/>
          <w:sz w:val="24"/>
        </w:rPr>
        <w:t>{</w:t>
      </w:r>
    </w:p>
    <w:p>
      <w:pPr>
        <w:pStyle w:val="BodyText"/>
        <w:spacing w:before="158"/>
      </w:pPr>
    </w:p>
    <w:p>
      <w:pPr>
        <w:pStyle w:val="BodyText"/>
        <w:ind w:left="3421"/>
      </w:pPr>
      <w:r>
        <w:rPr>
          <w:spacing w:val="-2"/>
        </w:rPr>
        <w:t>PEnc=PEncMax*((simTime-lastEncTime)/I_TYP);</w:t>
      </w:r>
    </w:p>
    <w:p>
      <w:pPr>
        <w:pStyle w:val="BodyText"/>
        <w:spacing w:before="159"/>
      </w:pPr>
    </w:p>
    <w:p>
      <w:pPr>
        <w:spacing w:before="0"/>
        <w:ind w:left="2701" w:right="0" w:firstLine="0"/>
        <w:jc w:val="left"/>
        <w:rPr>
          <w:sz w:val="24"/>
        </w:rPr>
      </w:pPr>
      <w:r>
        <w:rPr>
          <w:spacing w:val="-10"/>
          <w:sz w:val="24"/>
        </w:rPr>
        <w:t>}</w:t>
      </w:r>
    </w:p>
    <w:p>
      <w:pPr>
        <w:pStyle w:val="BodyText"/>
        <w:spacing w:before="163"/>
      </w:pPr>
    </w:p>
    <w:p>
      <w:pPr>
        <w:pStyle w:val="BodyText"/>
        <w:spacing w:before="1"/>
        <w:ind w:left="2701"/>
      </w:pPr>
      <w:r>
        <w:rPr>
          <w:spacing w:val="-4"/>
        </w:rPr>
        <w:t>else</w:t>
      </w:r>
    </w:p>
    <w:p>
      <w:pPr>
        <w:spacing w:after="0"/>
        <w:sectPr>
          <w:pgSz w:w="12240" w:h="15840"/>
          <w:pgMar w:header="0" w:footer="1012" w:top="1360" w:bottom="1200" w:left="900" w:right="80"/>
        </w:sectPr>
      </w:pPr>
    </w:p>
    <w:p>
      <w:pPr>
        <w:pStyle w:val="BodyText"/>
        <w:spacing w:line="616" w:lineRule="auto" w:before="77"/>
        <w:ind w:left="1981" w:right="5653" w:firstLine="1440"/>
      </w:pPr>
      <w:r>
        <w:rPr>
          <w:spacing w:val="-2"/>
        </w:rPr>
        <w:t>PEnc=PEncMax; </w:t>
      </w:r>
      <w:r>
        <w:rPr/>
        <w:t>double</w:t>
      </w:r>
      <w:r>
        <w:rPr>
          <w:spacing w:val="-11"/>
        </w:rPr>
        <w:t> </w:t>
      </w:r>
      <w:r>
        <w:rPr/>
        <w:t>oldValue</w:t>
      </w:r>
      <w:r>
        <w:rPr>
          <w:spacing w:val="-11"/>
        </w:rPr>
        <w:t> </w:t>
      </w:r>
      <w:r>
        <w:rPr/>
        <w:t>=</w:t>
      </w:r>
      <w:r>
        <w:rPr>
          <w:spacing w:val="-11"/>
        </w:rPr>
        <w:t> </w:t>
      </w:r>
      <w:r>
        <w:rPr/>
        <w:t>getPredFor(host);</w:t>
      </w:r>
    </w:p>
    <w:p>
      <w:pPr>
        <w:pStyle w:val="BodyText"/>
        <w:spacing w:line="616" w:lineRule="auto" w:before="8"/>
        <w:ind w:left="1981" w:right="3527"/>
      </w:pPr>
      <w:r>
        <w:rPr/>
        <w:t>double newValue</w:t>
      </w:r>
      <w:r>
        <w:rPr>
          <w:spacing w:val="-5"/>
        </w:rPr>
        <w:t> </w:t>
      </w:r>
      <w:r>
        <w:rPr/>
        <w:t>=</w:t>
      </w:r>
      <w:r>
        <w:rPr>
          <w:spacing w:val="-5"/>
        </w:rPr>
        <w:t> </w:t>
      </w:r>
      <w:r>
        <w:rPr/>
        <w:t>oldValue</w:t>
      </w:r>
      <w:r>
        <w:rPr>
          <w:spacing w:val="-5"/>
        </w:rPr>
        <w:t> </w:t>
      </w:r>
      <w:r>
        <w:rPr/>
        <w:t>+</w:t>
      </w:r>
      <w:r>
        <w:rPr>
          <w:spacing w:val="-5"/>
        </w:rPr>
        <w:t> </w:t>
      </w:r>
      <w:r>
        <w:rPr/>
        <w:t>(1 -</w:t>
      </w:r>
      <w:r>
        <w:rPr>
          <w:spacing w:val="-11"/>
        </w:rPr>
        <w:t> </w:t>
      </w:r>
      <w:r>
        <w:rPr/>
        <w:t>oldValue)</w:t>
      </w:r>
      <w:r>
        <w:rPr>
          <w:spacing w:val="-3"/>
        </w:rPr>
        <w:t> </w:t>
      </w:r>
      <w:r>
        <w:rPr/>
        <w:t>*</w:t>
      </w:r>
      <w:r>
        <w:rPr>
          <w:spacing w:val="-4"/>
        </w:rPr>
        <w:t> </w:t>
      </w:r>
      <w:r>
        <w:rPr/>
        <w:t>P_INIT; preds.put(host, newValue);</w:t>
      </w:r>
    </w:p>
    <w:p>
      <w:pPr>
        <w:pStyle w:val="BodyText"/>
        <w:spacing w:before="2"/>
        <w:ind w:left="1981"/>
      </w:pPr>
      <w:r>
        <w:rPr/>
        <w:t>lastEncouterTime.put(host,</w:t>
      </w:r>
      <w:r>
        <w:rPr>
          <w:spacing w:val="-8"/>
        </w:rPr>
        <w:t> </w:t>
      </w:r>
      <w:r>
        <w:rPr>
          <w:spacing w:val="-2"/>
        </w:rPr>
        <w:t>simTime);</w:t>
      </w:r>
    </w:p>
    <w:p>
      <w:pPr>
        <w:pStyle w:val="BodyText"/>
        <w:spacing w:before="163"/>
      </w:pPr>
    </w:p>
    <w:p>
      <w:pPr>
        <w:spacing w:before="0"/>
        <w:ind w:left="1261" w:right="0" w:firstLine="0"/>
        <w:jc w:val="left"/>
        <w:rPr>
          <w:sz w:val="24"/>
        </w:rPr>
      </w:pPr>
      <w:r>
        <w:rPr>
          <w:spacing w:val="-10"/>
          <w:sz w:val="24"/>
        </w:rPr>
        <w:t>}</w:t>
      </w:r>
    </w:p>
    <w:p>
      <w:pPr>
        <w:pStyle w:val="BodyText"/>
        <w:spacing w:before="159"/>
      </w:pPr>
    </w:p>
    <w:p>
      <w:pPr>
        <w:pStyle w:val="BodyText"/>
        <w:spacing w:line="616" w:lineRule="auto"/>
        <w:ind w:left="1261" w:right="4198"/>
      </w:pPr>
      <w:r>
        <w:rPr/>
        <w:t>private</w:t>
      </w:r>
      <w:r>
        <w:rPr>
          <w:spacing w:val="-12"/>
        </w:rPr>
        <w:t> </w:t>
      </w:r>
      <w:r>
        <w:rPr/>
        <w:t>void</w:t>
      </w:r>
      <w:r>
        <w:rPr>
          <w:spacing w:val="-11"/>
        </w:rPr>
        <w:t> </w:t>
      </w:r>
      <w:r>
        <w:rPr/>
        <w:t>CompareMigrationCost(DTNHost</w:t>
      </w:r>
      <w:r>
        <w:rPr>
          <w:spacing w:val="-7"/>
        </w:rPr>
        <w:t> </w:t>
      </w:r>
      <w:r>
        <w:rPr/>
        <w:t>host)</w:t>
      </w:r>
      <w:r>
        <w:rPr>
          <w:spacing w:val="-13"/>
        </w:rPr>
        <w:t> </w:t>
      </w:r>
      <w:r>
        <w:rPr/>
        <w:t>{ double ShortestDistance = 0;</w:t>
      </w:r>
    </w:p>
    <w:p>
      <w:pPr>
        <w:pStyle w:val="BodyText"/>
        <w:spacing w:before="8"/>
        <w:ind w:left="1261"/>
      </w:pPr>
      <w:r>
        <w:rPr/>
        <w:t>double</w:t>
      </w:r>
      <w:r>
        <w:rPr>
          <w:spacing w:val="-3"/>
        </w:rPr>
        <w:t> </w:t>
      </w:r>
      <w:r>
        <w:rPr/>
        <w:t>MsgControlLength</w:t>
      </w:r>
      <w:r>
        <w:rPr>
          <w:spacing w:val="-7"/>
        </w:rPr>
        <w:t> </w:t>
      </w:r>
      <w:r>
        <w:rPr/>
        <w:t>=</w:t>
      </w:r>
      <w:r>
        <w:rPr>
          <w:spacing w:val="-2"/>
        </w:rPr>
        <w:t> </w:t>
      </w:r>
      <w:r>
        <w:rPr>
          <w:spacing w:val="-5"/>
        </w:rPr>
        <w:t>0;</w:t>
      </w:r>
    </w:p>
    <w:p>
      <w:pPr>
        <w:pStyle w:val="BodyText"/>
        <w:spacing w:before="158"/>
      </w:pPr>
    </w:p>
    <w:p>
      <w:pPr>
        <w:pStyle w:val="BodyText"/>
        <w:spacing w:line="616" w:lineRule="auto"/>
        <w:ind w:left="1261" w:right="5653"/>
      </w:pPr>
      <w:r>
        <w:rPr/>
        <w:t>double</w:t>
      </w:r>
      <w:r>
        <w:rPr>
          <w:spacing w:val="-14"/>
        </w:rPr>
        <w:t> </w:t>
      </w:r>
      <w:r>
        <w:rPr/>
        <w:t>ThresholdShortestDistance</w:t>
      </w:r>
      <w:r>
        <w:rPr>
          <w:spacing w:val="-14"/>
        </w:rPr>
        <w:t> </w:t>
      </w:r>
      <w:r>
        <w:rPr/>
        <w:t>=</w:t>
      </w:r>
      <w:r>
        <w:rPr>
          <w:spacing w:val="-14"/>
        </w:rPr>
        <w:t> </w:t>
      </w:r>
      <w:r>
        <w:rPr/>
        <w:t>0; double MigrationCost = 0;</w:t>
      </w:r>
    </w:p>
    <w:p>
      <w:pPr>
        <w:pStyle w:val="BodyText"/>
        <w:spacing w:line="616" w:lineRule="auto" w:before="8"/>
        <w:ind w:left="1981" w:right="4198"/>
      </w:pPr>
      <w:r>
        <w:rPr>
          <w:spacing w:val="-2"/>
        </w:rPr>
        <w:t>if(MsgControlLength==ThresholdShortestDistance) PEnc=PEncMax;</w:t>
      </w:r>
    </w:p>
    <w:p>
      <w:pPr>
        <w:pStyle w:val="BodyText"/>
        <w:spacing w:line="621" w:lineRule="auto" w:before="3"/>
        <w:ind w:left="1981" w:right="5015"/>
      </w:pPr>
      <w:r>
        <w:rPr>
          <w:spacing w:val="-4"/>
        </w:rPr>
        <w:t>else </w:t>
      </w:r>
      <w:r>
        <w:rPr>
          <w:spacing w:val="-2"/>
        </w:rPr>
        <w:t>if(MigrationCost&lt;MigrationCostThreshold)</w:t>
      </w:r>
    </w:p>
    <w:p>
      <w:pPr>
        <w:pStyle w:val="BodyText"/>
        <w:spacing w:line="272" w:lineRule="exact"/>
        <w:ind w:left="2701"/>
      </w:pPr>
      <w:r>
        <w:rPr>
          <w:spacing w:val="-2"/>
        </w:rPr>
        <w:t>PEnc=PEncMax;</w:t>
      </w:r>
    </w:p>
    <w:p>
      <w:pPr>
        <w:pStyle w:val="BodyText"/>
        <w:spacing w:before="158"/>
      </w:pPr>
    </w:p>
    <w:p>
      <w:pPr>
        <w:pStyle w:val="BodyText"/>
        <w:spacing w:before="1"/>
        <w:ind w:left="1261"/>
      </w:pPr>
      <w:r>
        <w:rPr>
          <w:spacing w:val="-4"/>
        </w:rPr>
        <w:t>else</w:t>
      </w:r>
    </w:p>
    <w:p>
      <w:pPr>
        <w:pStyle w:val="BodyText"/>
        <w:spacing w:before="163"/>
      </w:pPr>
    </w:p>
    <w:p>
      <w:pPr>
        <w:pStyle w:val="BodyText"/>
        <w:ind w:left="1981"/>
      </w:pPr>
      <w:r>
        <w:rPr/>
        <w:t>if((ShortestDistance</w:t>
      </w:r>
      <w:r>
        <w:rPr>
          <w:spacing w:val="-5"/>
        </w:rPr>
        <w:t> </w:t>
      </w:r>
      <w:r>
        <w:rPr/>
        <w:t>+</w:t>
      </w:r>
      <w:r>
        <w:rPr>
          <w:spacing w:val="-4"/>
        </w:rPr>
        <w:t> </w:t>
      </w:r>
      <w:r>
        <w:rPr>
          <w:spacing w:val="-2"/>
        </w:rPr>
        <w:t>MsgControlLength)&lt;I_TYP)</w:t>
      </w:r>
    </w:p>
    <w:p>
      <w:pPr>
        <w:spacing w:after="0"/>
        <w:sectPr>
          <w:pgSz w:w="12240" w:h="15840"/>
          <w:pgMar w:header="0" w:footer="1012" w:top="1360" w:bottom="1200" w:left="900" w:right="80"/>
        </w:sectPr>
      </w:pPr>
    </w:p>
    <w:p>
      <w:pPr>
        <w:spacing w:before="77"/>
        <w:ind w:left="1981" w:right="0" w:firstLine="0"/>
        <w:jc w:val="left"/>
        <w:rPr>
          <w:sz w:val="24"/>
        </w:rPr>
      </w:pPr>
      <w:r>
        <w:rPr>
          <w:spacing w:val="-10"/>
          <w:sz w:val="24"/>
        </w:rPr>
        <w:t>{</w:t>
      </w:r>
    </w:p>
    <w:p>
      <w:pPr>
        <w:pStyle w:val="BodyText"/>
        <w:spacing w:before="158"/>
      </w:pPr>
    </w:p>
    <w:p>
      <w:pPr>
        <w:pStyle w:val="BodyText"/>
        <w:ind w:left="1981"/>
      </w:pPr>
      <w:r>
        <w:rPr/>
        <w:t>TransmissionCost=ShortestDistance</w:t>
      </w:r>
      <w:r>
        <w:rPr>
          <w:spacing w:val="-10"/>
        </w:rPr>
        <w:t> </w:t>
      </w:r>
      <w:r>
        <w:rPr/>
        <w:t>+</w:t>
      </w:r>
      <w:r>
        <w:rPr>
          <w:spacing w:val="-8"/>
        </w:rPr>
        <w:t> </w:t>
      </w:r>
      <w:r>
        <w:rPr>
          <w:spacing w:val="-2"/>
        </w:rPr>
        <w:t>MsgControlLength;</w:t>
      </w:r>
    </w:p>
    <w:p>
      <w:pPr>
        <w:pStyle w:val="BodyText"/>
        <w:spacing w:before="164"/>
      </w:pPr>
    </w:p>
    <w:p>
      <w:pPr>
        <w:spacing w:before="0"/>
        <w:ind w:left="1981" w:right="0" w:firstLine="0"/>
        <w:jc w:val="left"/>
        <w:rPr>
          <w:sz w:val="24"/>
        </w:rPr>
      </w:pPr>
      <w:r>
        <w:rPr>
          <w:spacing w:val="-10"/>
          <w:sz w:val="24"/>
        </w:rPr>
        <w:t>}</w:t>
      </w:r>
    </w:p>
    <w:p>
      <w:pPr>
        <w:pStyle w:val="BodyText"/>
        <w:spacing w:before="158"/>
      </w:pPr>
    </w:p>
    <w:p>
      <w:pPr>
        <w:pStyle w:val="BodyText"/>
        <w:spacing w:before="1"/>
        <w:ind w:left="1981"/>
      </w:pPr>
      <w:r>
        <w:rPr>
          <w:spacing w:val="-4"/>
        </w:rPr>
        <w:t>else</w:t>
      </w:r>
    </w:p>
    <w:p>
      <w:pPr>
        <w:pStyle w:val="BodyText"/>
        <w:spacing w:before="158"/>
      </w:pPr>
    </w:p>
    <w:p>
      <w:pPr>
        <w:pStyle w:val="BodyText"/>
        <w:ind w:left="2701"/>
      </w:pPr>
      <w:r>
        <w:rPr>
          <w:spacing w:val="-2"/>
        </w:rPr>
        <w:t>PEnc=PEncMax;</w:t>
      </w:r>
    </w:p>
    <w:p>
      <w:pPr>
        <w:pStyle w:val="BodyText"/>
        <w:spacing w:before="163"/>
      </w:pPr>
    </w:p>
    <w:p>
      <w:pPr>
        <w:pStyle w:val="BodyText"/>
        <w:spacing w:before="1"/>
        <w:ind w:left="1981"/>
      </w:pPr>
      <w:r>
        <w:rPr/>
        <w:t>double</w:t>
      </w:r>
      <w:r>
        <w:rPr>
          <w:spacing w:val="-3"/>
        </w:rPr>
        <w:t> </w:t>
      </w:r>
      <w:r>
        <w:rPr/>
        <w:t>oldValue</w:t>
      </w:r>
      <w:r>
        <w:rPr>
          <w:spacing w:val="-2"/>
        </w:rPr>
        <w:t> </w:t>
      </w:r>
      <w:r>
        <w:rPr/>
        <w:t>=</w:t>
      </w:r>
      <w:r>
        <w:rPr>
          <w:spacing w:val="-2"/>
        </w:rPr>
        <w:t> getPredFor(host);</w:t>
      </w:r>
    </w:p>
    <w:p>
      <w:pPr>
        <w:pStyle w:val="BodyText"/>
        <w:spacing w:before="159"/>
      </w:pPr>
    </w:p>
    <w:p>
      <w:pPr>
        <w:pStyle w:val="BodyText"/>
        <w:spacing w:line="616" w:lineRule="auto"/>
        <w:ind w:left="1981" w:right="3527"/>
      </w:pPr>
      <w:r>
        <w:rPr/>
        <w:t>double newValue</w:t>
      </w:r>
      <w:r>
        <w:rPr>
          <w:spacing w:val="-5"/>
        </w:rPr>
        <w:t> </w:t>
      </w:r>
      <w:r>
        <w:rPr/>
        <w:t>=</w:t>
      </w:r>
      <w:r>
        <w:rPr>
          <w:spacing w:val="-5"/>
        </w:rPr>
        <w:t> </w:t>
      </w:r>
      <w:r>
        <w:rPr/>
        <w:t>oldValue</w:t>
      </w:r>
      <w:r>
        <w:rPr>
          <w:spacing w:val="-5"/>
        </w:rPr>
        <w:t> </w:t>
      </w:r>
      <w:r>
        <w:rPr/>
        <w:t>+</w:t>
      </w:r>
      <w:r>
        <w:rPr>
          <w:spacing w:val="-5"/>
        </w:rPr>
        <w:t> </w:t>
      </w:r>
      <w:r>
        <w:rPr/>
        <w:t>(1 -</w:t>
      </w:r>
      <w:r>
        <w:rPr>
          <w:spacing w:val="-11"/>
        </w:rPr>
        <w:t> </w:t>
      </w:r>
      <w:r>
        <w:rPr/>
        <w:t>oldValue)</w:t>
      </w:r>
      <w:r>
        <w:rPr>
          <w:spacing w:val="-3"/>
        </w:rPr>
        <w:t> </w:t>
      </w:r>
      <w:r>
        <w:rPr/>
        <w:t>*</w:t>
      </w:r>
      <w:r>
        <w:rPr>
          <w:spacing w:val="-4"/>
        </w:rPr>
        <w:t> </w:t>
      </w:r>
      <w:r>
        <w:rPr/>
        <w:t>P_INIT; preds.put(host, newValue);</w:t>
      </w:r>
    </w:p>
    <w:p>
      <w:pPr>
        <w:pStyle w:val="BodyText"/>
        <w:spacing w:before="7"/>
        <w:ind w:left="1981"/>
      </w:pPr>
      <w:r>
        <w:rPr/>
        <w:t>lastEncouterTime.put(host,</w:t>
      </w:r>
      <w:r>
        <w:rPr>
          <w:spacing w:val="-8"/>
        </w:rPr>
        <w:t> </w:t>
      </w:r>
      <w:r>
        <w:rPr>
          <w:spacing w:val="-2"/>
        </w:rPr>
        <w:t>ShortestDistance);</w:t>
      </w:r>
    </w:p>
    <w:p>
      <w:pPr>
        <w:pStyle w:val="BodyText"/>
        <w:spacing w:before="158"/>
      </w:pPr>
    </w:p>
    <w:p>
      <w:pPr>
        <w:spacing w:before="1"/>
        <w:ind w:left="1261" w:right="0" w:firstLine="0"/>
        <w:jc w:val="left"/>
        <w:rPr>
          <w:sz w:val="24"/>
        </w:rPr>
      </w:pPr>
      <w:r>
        <w:rPr>
          <w:spacing w:val="-10"/>
          <w:sz w:val="24"/>
        </w:rPr>
        <w:t>}</w:t>
      </w:r>
    </w:p>
    <w:p>
      <w:pPr>
        <w:pStyle w:val="BodyText"/>
        <w:spacing w:before="158"/>
      </w:pPr>
    </w:p>
    <w:p>
      <w:pPr>
        <w:pStyle w:val="BodyText"/>
        <w:spacing w:line="619" w:lineRule="auto"/>
        <w:ind w:left="1261" w:right="5374"/>
      </w:pPr>
      <w:r>
        <w:rPr/>
        <w:t>public</w:t>
      </w:r>
      <w:r>
        <w:rPr>
          <w:spacing w:val="-10"/>
        </w:rPr>
        <w:t> </w:t>
      </w:r>
      <w:r>
        <w:rPr/>
        <w:t>double</w:t>
      </w:r>
      <w:r>
        <w:rPr>
          <w:spacing w:val="-10"/>
        </w:rPr>
        <w:t> </w:t>
      </w:r>
      <w:r>
        <w:rPr/>
        <w:t>getEncTimeFor(DTNHost</w:t>
      </w:r>
      <w:r>
        <w:rPr>
          <w:spacing w:val="-9"/>
        </w:rPr>
        <w:t> </w:t>
      </w:r>
      <w:r>
        <w:rPr/>
        <w:t>host)</w:t>
      </w:r>
      <w:r>
        <w:rPr>
          <w:spacing w:val="-9"/>
        </w:rPr>
        <w:t> </w:t>
      </w:r>
      <w:r>
        <w:rPr/>
        <w:t>{ if (lastEncouterTime.containsKey(host)) { return lastEncouterTime.get(host);</w:t>
      </w:r>
    </w:p>
    <w:p>
      <w:pPr>
        <w:spacing w:before="1"/>
        <w:ind w:left="1261" w:right="0" w:firstLine="0"/>
        <w:jc w:val="left"/>
        <w:rPr>
          <w:sz w:val="24"/>
        </w:rPr>
      </w:pPr>
      <w:r>
        <w:rPr>
          <w:spacing w:val="-10"/>
          <w:sz w:val="24"/>
        </w:rPr>
        <w:t>}</w:t>
      </w:r>
    </w:p>
    <w:p>
      <w:pPr>
        <w:pStyle w:val="BodyText"/>
        <w:spacing w:before="163"/>
      </w:pPr>
    </w:p>
    <w:p>
      <w:pPr>
        <w:pStyle w:val="BodyText"/>
        <w:ind w:left="1261"/>
      </w:pPr>
      <w:r>
        <w:rPr/>
        <w:t>else</w:t>
      </w:r>
      <w:r>
        <w:rPr>
          <w:spacing w:val="-4"/>
        </w:rPr>
        <w:t> </w:t>
      </w:r>
      <w:r>
        <w:rPr>
          <w:spacing w:val="-10"/>
        </w:rPr>
        <w:t>{</w:t>
      </w:r>
    </w:p>
    <w:p>
      <w:pPr>
        <w:pStyle w:val="BodyText"/>
        <w:spacing w:before="159"/>
      </w:pPr>
    </w:p>
    <w:p>
      <w:pPr>
        <w:pStyle w:val="BodyText"/>
        <w:ind w:left="1981"/>
      </w:pPr>
      <w:r>
        <w:rPr/>
        <w:t>return</w:t>
      </w:r>
      <w:r>
        <w:rPr>
          <w:spacing w:val="-2"/>
        </w:rPr>
        <w:t> </w:t>
      </w:r>
      <w:r>
        <w:rPr>
          <w:spacing w:val="-5"/>
        </w:rPr>
        <w:t>0;</w:t>
      </w:r>
    </w:p>
    <w:p>
      <w:pPr>
        <w:pStyle w:val="BodyText"/>
        <w:spacing w:before="158"/>
      </w:pPr>
    </w:p>
    <w:p>
      <w:pPr>
        <w:spacing w:before="1"/>
        <w:ind w:left="1261" w:right="0" w:firstLine="0"/>
        <w:jc w:val="left"/>
        <w:rPr>
          <w:sz w:val="24"/>
        </w:rPr>
      </w:pPr>
      <w:r>
        <w:rPr>
          <w:spacing w:val="-10"/>
          <w:sz w:val="24"/>
        </w:rPr>
        <w:t>}</w:t>
      </w:r>
    </w:p>
    <w:p>
      <w:pPr>
        <w:spacing w:after="0"/>
        <w:jc w:val="left"/>
        <w:rPr>
          <w:sz w:val="24"/>
        </w:rPr>
        <w:sectPr>
          <w:pgSz w:w="12240" w:h="15840"/>
          <w:pgMar w:header="0" w:footer="1012" w:top="1360" w:bottom="1200" w:left="900" w:right="80"/>
        </w:sectPr>
      </w:pPr>
    </w:p>
    <w:p>
      <w:pPr>
        <w:spacing w:before="77"/>
        <w:ind w:left="540" w:right="0" w:firstLine="0"/>
        <w:jc w:val="left"/>
        <w:rPr>
          <w:sz w:val="24"/>
        </w:rPr>
      </w:pPr>
      <w:r>
        <w:rPr>
          <w:spacing w:val="-10"/>
          <w:sz w:val="24"/>
        </w:rPr>
        <w:t>}</w:t>
      </w:r>
    </w:p>
    <w:p>
      <w:pPr>
        <w:pStyle w:val="BodyText"/>
        <w:spacing w:before="158"/>
      </w:pPr>
    </w:p>
    <w:p>
      <w:pPr>
        <w:pStyle w:val="BodyText"/>
        <w:spacing w:line="621" w:lineRule="auto"/>
        <w:ind w:left="540" w:right="5653"/>
      </w:pPr>
      <w:r>
        <w:rPr/>
        <w:t>public</w:t>
      </w:r>
      <w:r>
        <w:rPr>
          <w:spacing w:val="-11"/>
        </w:rPr>
        <w:t> </w:t>
      </w:r>
      <w:r>
        <w:rPr/>
        <w:t>double</w:t>
      </w:r>
      <w:r>
        <w:rPr>
          <w:spacing w:val="-11"/>
        </w:rPr>
        <w:t> </w:t>
      </w:r>
      <w:r>
        <w:rPr/>
        <w:t>getPredFor(DTNHost</w:t>
      </w:r>
      <w:r>
        <w:rPr>
          <w:spacing w:val="-7"/>
        </w:rPr>
        <w:t> </w:t>
      </w:r>
      <w:r>
        <w:rPr/>
        <w:t>host)</w:t>
      </w:r>
      <w:r>
        <w:rPr>
          <w:spacing w:val="-9"/>
        </w:rPr>
        <w:t> </w:t>
      </w:r>
      <w:r>
        <w:rPr/>
        <w:t>{ </w:t>
      </w:r>
      <w:r>
        <w:rPr>
          <w:spacing w:val="-2"/>
        </w:rPr>
        <w:t>ageDeliveryPreds();</w:t>
      </w:r>
    </w:p>
    <w:p>
      <w:pPr>
        <w:pStyle w:val="BodyText"/>
        <w:spacing w:line="619" w:lineRule="auto"/>
        <w:ind w:left="540" w:right="7460"/>
      </w:pPr>
      <w:r>
        <w:rPr/>
        <w:t>if</w:t>
      </w:r>
      <w:r>
        <w:rPr>
          <w:spacing w:val="-15"/>
        </w:rPr>
        <w:t> </w:t>
      </w:r>
      <w:r>
        <w:rPr/>
        <w:t>(preds.containsKey(host))</w:t>
      </w:r>
      <w:r>
        <w:rPr>
          <w:spacing w:val="-15"/>
        </w:rPr>
        <w:t> </w:t>
      </w:r>
      <w:r>
        <w:rPr/>
        <w:t>{ return preds.get(host);</w:t>
      </w:r>
    </w:p>
    <w:p>
      <w:pPr>
        <w:spacing w:before="0"/>
        <w:ind w:left="540" w:right="0" w:firstLine="0"/>
        <w:jc w:val="left"/>
        <w:rPr>
          <w:sz w:val="24"/>
        </w:rPr>
      </w:pPr>
      <w:r>
        <w:rPr>
          <w:spacing w:val="-10"/>
          <w:sz w:val="24"/>
        </w:rPr>
        <w:t>}</w:t>
      </w:r>
    </w:p>
    <w:p>
      <w:pPr>
        <w:pStyle w:val="BodyText"/>
        <w:spacing w:before="158"/>
      </w:pPr>
    </w:p>
    <w:p>
      <w:pPr>
        <w:pStyle w:val="BodyText"/>
        <w:ind w:left="540"/>
      </w:pPr>
      <w:r>
        <w:rPr/>
        <w:t>else</w:t>
      </w:r>
      <w:r>
        <w:rPr>
          <w:spacing w:val="-4"/>
        </w:rPr>
        <w:t> </w:t>
      </w:r>
      <w:r>
        <w:rPr>
          <w:spacing w:val="-10"/>
        </w:rPr>
        <w:t>{</w:t>
      </w:r>
    </w:p>
    <w:p>
      <w:pPr>
        <w:pStyle w:val="BodyText"/>
        <w:spacing w:before="158"/>
      </w:pPr>
    </w:p>
    <w:p>
      <w:pPr>
        <w:pStyle w:val="BodyText"/>
        <w:ind w:left="1261"/>
      </w:pPr>
      <w:r>
        <w:rPr/>
        <w:t>return</w:t>
      </w:r>
      <w:r>
        <w:rPr>
          <w:spacing w:val="-2"/>
        </w:rPr>
        <w:t> </w:t>
      </w:r>
      <w:r>
        <w:rPr>
          <w:spacing w:val="-5"/>
        </w:rPr>
        <w:t>0;</w:t>
      </w:r>
    </w:p>
    <w:p>
      <w:pPr>
        <w:pStyle w:val="BodyText"/>
        <w:spacing w:before="163"/>
      </w:pPr>
    </w:p>
    <w:p>
      <w:pPr>
        <w:spacing w:before="1"/>
        <w:ind w:left="1261" w:right="0" w:firstLine="0"/>
        <w:jc w:val="left"/>
        <w:rPr>
          <w:sz w:val="24"/>
        </w:rPr>
      </w:pPr>
      <w:r>
        <w:rPr>
          <w:spacing w:val="-10"/>
          <w:sz w:val="24"/>
        </w:rPr>
        <w:t>}</w:t>
      </w:r>
    </w:p>
    <w:p>
      <w:pPr>
        <w:pStyle w:val="BodyText"/>
        <w:spacing w:before="158"/>
      </w:pPr>
    </w:p>
    <w:p>
      <w:pPr>
        <w:spacing w:before="0"/>
        <w:ind w:left="540" w:right="0" w:firstLine="0"/>
        <w:jc w:val="left"/>
        <w:rPr>
          <w:sz w:val="24"/>
        </w:rPr>
      </w:pPr>
      <w:r>
        <w:rPr>
          <w:spacing w:val="-10"/>
          <w:sz w:val="24"/>
        </w:rPr>
        <w:t>}</w:t>
      </w:r>
    </w:p>
    <w:p>
      <w:pPr>
        <w:pStyle w:val="BodyText"/>
        <w:spacing w:before="159"/>
      </w:pPr>
    </w:p>
    <w:p>
      <w:pPr>
        <w:pStyle w:val="BodyText"/>
        <w:spacing w:line="621" w:lineRule="auto"/>
        <w:ind w:left="1981" w:right="4198" w:hanging="720"/>
      </w:pPr>
      <w:r>
        <w:rPr/>
        <w:t>private void updateTransitivePreds(DTNHost host) { MessageRouter</w:t>
      </w:r>
      <w:r>
        <w:rPr>
          <w:spacing w:val="-15"/>
        </w:rPr>
        <w:t> </w:t>
      </w:r>
      <w:r>
        <w:rPr/>
        <w:t>otherRouter</w:t>
      </w:r>
      <w:r>
        <w:rPr>
          <w:spacing w:val="-9"/>
        </w:rPr>
        <w:t> </w:t>
      </w:r>
      <w:r>
        <w:rPr/>
        <w:t>=</w:t>
      </w:r>
      <w:r>
        <w:rPr>
          <w:spacing w:val="-14"/>
        </w:rPr>
        <w:t> </w:t>
      </w:r>
      <w:r>
        <w:rPr/>
        <w:t>host.getRouter();</w:t>
      </w:r>
    </w:p>
    <w:p>
      <w:pPr>
        <w:pStyle w:val="BodyText"/>
        <w:spacing w:line="619" w:lineRule="auto"/>
        <w:ind w:left="2701" w:right="1299" w:hanging="721"/>
      </w:pPr>
      <w:r>
        <w:rPr/>
        <w:t>assert otherRouter instanceof TBCC_AF_ProphetRouter : "TBCC_AF_ProphetRouter</w:t>
      </w:r>
      <w:r>
        <w:rPr>
          <w:spacing w:val="-5"/>
        </w:rPr>
        <w:t> </w:t>
      </w:r>
      <w:r>
        <w:rPr/>
        <w:t>only</w:t>
      </w:r>
      <w:r>
        <w:rPr>
          <w:spacing w:val="-8"/>
        </w:rPr>
        <w:t> </w:t>
      </w:r>
      <w:r>
        <w:rPr/>
        <w:t>works</w:t>
      </w:r>
      <w:r>
        <w:rPr>
          <w:spacing w:val="-4"/>
        </w:rPr>
        <w:t> </w:t>
      </w:r>
      <w:r>
        <w:rPr/>
        <w:t>with</w:t>
      </w:r>
      <w:r>
        <w:rPr>
          <w:spacing w:val="-7"/>
        </w:rPr>
        <w:t> </w:t>
      </w:r>
      <w:r>
        <w:rPr/>
        <w:t>other</w:t>
      </w:r>
      <w:r>
        <w:rPr>
          <w:spacing w:val="-1"/>
        </w:rPr>
        <w:t> </w:t>
      </w:r>
      <w:r>
        <w:rPr/>
        <w:t>routers</w:t>
      </w:r>
      <w:r>
        <w:rPr>
          <w:spacing w:val="-9"/>
        </w:rPr>
        <w:t> </w:t>
      </w:r>
      <w:r>
        <w:rPr/>
        <w:t>of</w:t>
      </w:r>
      <w:r>
        <w:rPr>
          <w:spacing w:val="-10"/>
        </w:rPr>
        <w:t> </w:t>
      </w:r>
      <w:r>
        <w:rPr/>
        <w:t>same</w:t>
      </w:r>
      <w:r>
        <w:rPr>
          <w:spacing w:val="-3"/>
        </w:rPr>
        <w:t> </w:t>
      </w:r>
      <w:r>
        <w:rPr/>
        <w:t>type";</w:t>
      </w:r>
    </w:p>
    <w:p>
      <w:pPr>
        <w:pStyle w:val="BodyText"/>
        <w:spacing w:line="616" w:lineRule="auto"/>
        <w:ind w:left="1981" w:right="4198"/>
      </w:pPr>
      <w:r>
        <w:rPr/>
        <w:t>double pForHost = getPredFor(host); Map&lt;DTNHost,</w:t>
      </w:r>
      <w:r>
        <w:rPr>
          <w:spacing w:val="-14"/>
        </w:rPr>
        <w:t> </w:t>
      </w:r>
      <w:r>
        <w:rPr/>
        <w:t>Double&gt;</w:t>
      </w:r>
      <w:r>
        <w:rPr>
          <w:spacing w:val="-13"/>
        </w:rPr>
        <w:t> </w:t>
      </w:r>
      <w:r>
        <w:rPr/>
        <w:t>othersPreds</w:t>
      </w:r>
      <w:r>
        <w:rPr>
          <w:spacing w:val="-14"/>
        </w:rPr>
        <w:t> </w:t>
      </w:r>
      <w:r>
        <w:rPr/>
        <w:t>=</w:t>
      </w:r>
    </w:p>
    <w:p>
      <w:pPr>
        <w:pStyle w:val="BodyText"/>
        <w:spacing w:line="621" w:lineRule="auto" w:before="1"/>
        <w:ind w:left="1981" w:right="2461" w:firstLine="720"/>
      </w:pPr>
      <w:r>
        <w:rPr>
          <w:spacing w:val="-2"/>
        </w:rPr>
        <w:t>((TBCC_AF_ProphetRouter)otherRouter).getDeliveryPreds(); </w:t>
      </w:r>
      <w:r>
        <w:rPr/>
        <w:t>for (Map.Entry&lt;DTNHost, Double&gt; e : othersPreds.entrySet()) {</w:t>
      </w:r>
    </w:p>
    <w:p>
      <w:pPr>
        <w:spacing w:after="0" w:line="621" w:lineRule="auto"/>
        <w:sectPr>
          <w:pgSz w:w="12240" w:h="15840"/>
          <w:pgMar w:header="0" w:footer="1012" w:top="1360" w:bottom="1200" w:left="900" w:right="80"/>
        </w:sectPr>
      </w:pPr>
    </w:p>
    <w:p>
      <w:pPr>
        <w:pStyle w:val="BodyText"/>
        <w:spacing w:line="616" w:lineRule="auto" w:before="77"/>
        <w:ind w:left="3421" w:right="5653" w:hanging="720"/>
      </w:pPr>
      <w:r>
        <w:rPr/>
        <w:t>if</w:t>
      </w:r>
      <w:r>
        <w:rPr>
          <w:spacing w:val="-14"/>
        </w:rPr>
        <w:t> </w:t>
      </w:r>
      <w:r>
        <w:rPr/>
        <w:t>(e.getKey()</w:t>
      </w:r>
      <w:r>
        <w:rPr>
          <w:spacing w:val="-6"/>
        </w:rPr>
        <w:t> </w:t>
      </w:r>
      <w:r>
        <w:rPr/>
        <w:t>==</w:t>
      </w:r>
      <w:r>
        <w:rPr>
          <w:spacing w:val="-8"/>
        </w:rPr>
        <w:t> </w:t>
      </w:r>
      <w:r>
        <w:rPr/>
        <w:t>getHost())</w:t>
      </w:r>
      <w:r>
        <w:rPr>
          <w:spacing w:val="-10"/>
        </w:rPr>
        <w:t> </w:t>
      </w:r>
      <w:r>
        <w:rPr/>
        <w:t>{ </w:t>
      </w:r>
      <w:r>
        <w:rPr>
          <w:spacing w:val="-2"/>
        </w:rPr>
        <w:t>continue;</w:t>
      </w:r>
    </w:p>
    <w:p>
      <w:pPr>
        <w:spacing w:before="8"/>
        <w:ind w:left="2701" w:right="0" w:firstLine="0"/>
        <w:jc w:val="left"/>
        <w:rPr>
          <w:sz w:val="24"/>
        </w:rPr>
      </w:pPr>
      <w:r>
        <w:rPr>
          <w:spacing w:val="-10"/>
          <w:sz w:val="24"/>
        </w:rPr>
        <w:t>}</w:t>
      </w:r>
    </w:p>
    <w:p>
      <w:pPr>
        <w:pStyle w:val="BodyText"/>
        <w:spacing w:before="158"/>
      </w:pPr>
    </w:p>
    <w:p>
      <w:pPr>
        <w:pStyle w:val="BodyText"/>
        <w:ind w:left="2701"/>
      </w:pPr>
      <w:r>
        <w:rPr/>
        <w:t>double</w:t>
      </w:r>
      <w:r>
        <w:rPr>
          <w:spacing w:val="-2"/>
        </w:rPr>
        <w:t> </w:t>
      </w:r>
      <w:r>
        <w:rPr/>
        <w:t>pOld =</w:t>
      </w:r>
      <w:r>
        <w:rPr>
          <w:spacing w:val="-1"/>
        </w:rPr>
        <w:t> </w:t>
      </w:r>
      <w:r>
        <w:rPr>
          <w:spacing w:val="-2"/>
        </w:rPr>
        <w:t>getPredFor(e.getKey());</w:t>
      </w:r>
    </w:p>
    <w:p>
      <w:pPr>
        <w:pStyle w:val="BodyText"/>
        <w:spacing w:before="159"/>
      </w:pPr>
    </w:p>
    <w:p>
      <w:pPr>
        <w:pStyle w:val="BodyText"/>
        <w:spacing w:line="621" w:lineRule="auto"/>
        <w:ind w:left="2701" w:right="1299"/>
      </w:pPr>
      <w:r>
        <w:rPr/>
        <w:t>double</w:t>
      </w:r>
      <w:r>
        <w:rPr>
          <w:spacing w:val="-4"/>
        </w:rPr>
        <w:t> </w:t>
      </w:r>
      <w:r>
        <w:rPr/>
        <w:t>pNew</w:t>
      </w:r>
      <w:r>
        <w:rPr>
          <w:spacing w:val="-4"/>
        </w:rPr>
        <w:t> </w:t>
      </w:r>
      <w:r>
        <w:rPr/>
        <w:t>=</w:t>
      </w:r>
      <w:r>
        <w:rPr>
          <w:spacing w:val="-4"/>
        </w:rPr>
        <w:t> </w:t>
      </w:r>
      <w:r>
        <w:rPr/>
        <w:t>pOld</w:t>
      </w:r>
      <w:r>
        <w:rPr>
          <w:spacing w:val="-3"/>
        </w:rPr>
        <w:t> </w:t>
      </w:r>
      <w:r>
        <w:rPr/>
        <w:t>+</w:t>
      </w:r>
      <w:r>
        <w:rPr>
          <w:spacing w:val="-4"/>
        </w:rPr>
        <w:t> </w:t>
      </w:r>
      <w:r>
        <w:rPr/>
        <w:t>(</w:t>
      </w:r>
      <w:r>
        <w:rPr>
          <w:spacing w:val="-2"/>
        </w:rPr>
        <w:t> </w:t>
      </w:r>
      <w:r>
        <w:rPr/>
        <w:t>1</w:t>
      </w:r>
      <w:r>
        <w:rPr>
          <w:spacing w:val="-1"/>
        </w:rPr>
        <w:t> </w:t>
      </w:r>
      <w:r>
        <w:rPr/>
        <w:t>-</w:t>
      </w:r>
      <w:r>
        <w:rPr>
          <w:spacing w:val="-6"/>
        </w:rPr>
        <w:t> </w:t>
      </w:r>
      <w:r>
        <w:rPr/>
        <w:t>pOld)</w:t>
      </w:r>
      <w:r>
        <w:rPr>
          <w:spacing w:val="-2"/>
        </w:rPr>
        <w:t> </w:t>
      </w:r>
      <w:r>
        <w:rPr/>
        <w:t>*</w:t>
      </w:r>
      <w:r>
        <w:rPr>
          <w:spacing w:val="-3"/>
        </w:rPr>
        <w:t> </w:t>
      </w:r>
      <w:r>
        <w:rPr/>
        <w:t>pForHost</w:t>
      </w:r>
      <w:r>
        <w:rPr>
          <w:spacing w:val="-3"/>
        </w:rPr>
        <w:t> </w:t>
      </w:r>
      <w:r>
        <w:rPr/>
        <w:t>*</w:t>
      </w:r>
      <w:r>
        <w:rPr>
          <w:spacing w:val="-3"/>
        </w:rPr>
        <w:t> </w:t>
      </w:r>
      <w:r>
        <w:rPr/>
        <w:t>e.getValue()</w:t>
      </w:r>
      <w:r>
        <w:rPr>
          <w:spacing w:val="-2"/>
        </w:rPr>
        <w:t> </w:t>
      </w:r>
      <w:r>
        <w:rPr/>
        <w:t>*</w:t>
      </w:r>
      <w:r>
        <w:rPr>
          <w:spacing w:val="-3"/>
        </w:rPr>
        <w:t> </w:t>
      </w:r>
      <w:r>
        <w:rPr/>
        <w:t>beta; </w:t>
      </w:r>
      <w:r>
        <w:rPr>
          <w:spacing w:val="-2"/>
        </w:rPr>
        <w:t>if(pNew&gt;pOld)</w:t>
      </w:r>
    </w:p>
    <w:p>
      <w:pPr>
        <w:pStyle w:val="BodyText"/>
        <w:spacing w:line="273" w:lineRule="exact"/>
        <w:ind w:left="3421"/>
      </w:pPr>
      <w:r>
        <w:rPr/>
        <w:t>preds.put(e.getKey(),</w:t>
      </w:r>
      <w:r>
        <w:rPr>
          <w:spacing w:val="-7"/>
        </w:rPr>
        <w:t> </w:t>
      </w:r>
      <w:r>
        <w:rPr>
          <w:spacing w:val="-2"/>
        </w:rPr>
        <w:t>pNew);</w:t>
      </w:r>
    </w:p>
    <w:p>
      <w:pPr>
        <w:pStyle w:val="BodyText"/>
        <w:spacing w:before="158"/>
      </w:pPr>
    </w:p>
    <w:p>
      <w:pPr>
        <w:spacing w:before="0"/>
        <w:ind w:left="1981" w:right="0" w:firstLine="0"/>
        <w:jc w:val="left"/>
        <w:rPr>
          <w:sz w:val="24"/>
        </w:rPr>
      </w:pPr>
      <w:r>
        <w:rPr>
          <w:spacing w:val="-10"/>
          <w:sz w:val="24"/>
        </w:rPr>
        <w:t>}</w:t>
      </w:r>
    </w:p>
    <w:p>
      <w:pPr>
        <w:pStyle w:val="BodyText"/>
        <w:spacing w:before="163"/>
      </w:pPr>
    </w:p>
    <w:p>
      <w:pPr>
        <w:spacing w:before="1"/>
        <w:ind w:left="1261" w:right="0" w:firstLine="0"/>
        <w:jc w:val="left"/>
        <w:rPr>
          <w:sz w:val="24"/>
        </w:rPr>
      </w:pPr>
      <w:r>
        <w:rPr>
          <w:spacing w:val="-10"/>
          <w:sz w:val="24"/>
        </w:rPr>
        <w:t>}</w:t>
      </w:r>
    </w:p>
    <w:p>
      <w:pPr>
        <w:pStyle w:val="BodyText"/>
        <w:spacing w:before="158"/>
      </w:pPr>
    </w:p>
    <w:p>
      <w:pPr>
        <w:pStyle w:val="BodyText"/>
        <w:ind w:left="1261"/>
      </w:pPr>
      <w:r>
        <w:rPr/>
        <w:t>private</w:t>
      </w:r>
      <w:r>
        <w:rPr>
          <w:spacing w:val="-5"/>
        </w:rPr>
        <w:t> </w:t>
      </w:r>
      <w:r>
        <w:rPr/>
        <w:t>void</w:t>
      </w:r>
      <w:r>
        <w:rPr>
          <w:spacing w:val="-3"/>
        </w:rPr>
        <w:t> </w:t>
      </w:r>
      <w:r>
        <w:rPr/>
        <w:t>ageDeliveryPreds()</w:t>
      </w:r>
      <w:r>
        <w:rPr>
          <w:spacing w:val="-2"/>
        </w:rPr>
        <w:t> </w:t>
      </w:r>
      <w:r>
        <w:rPr>
          <w:spacing w:val="-10"/>
        </w:rPr>
        <w:t>{</w:t>
      </w:r>
    </w:p>
    <w:p>
      <w:pPr>
        <w:pStyle w:val="BodyText"/>
        <w:spacing w:before="159"/>
      </w:pPr>
    </w:p>
    <w:p>
      <w:pPr>
        <w:pStyle w:val="BodyText"/>
        <w:spacing w:line="621" w:lineRule="auto"/>
        <w:ind w:left="2701" w:right="1363" w:hanging="721"/>
      </w:pPr>
      <w:r>
        <w:rPr/>
        <w:t>double</w:t>
      </w:r>
      <w:r>
        <w:rPr>
          <w:spacing w:val="-6"/>
        </w:rPr>
        <w:t> </w:t>
      </w:r>
      <w:r>
        <w:rPr/>
        <w:t>timeDiff</w:t>
      </w:r>
      <w:r>
        <w:rPr>
          <w:spacing w:val="-12"/>
        </w:rPr>
        <w:t> </w:t>
      </w:r>
      <w:r>
        <w:rPr/>
        <w:t>=</w:t>
      </w:r>
      <w:r>
        <w:rPr>
          <w:spacing w:val="-6"/>
        </w:rPr>
        <w:t> </w:t>
      </w:r>
      <w:r>
        <w:rPr/>
        <w:t>(SimClock.getTime() -</w:t>
      </w:r>
      <w:r>
        <w:rPr>
          <w:spacing w:val="-7"/>
        </w:rPr>
        <w:t> </w:t>
      </w:r>
      <w:r>
        <w:rPr/>
        <w:t>this.lastAgeUpdate)</w:t>
      </w:r>
      <w:r>
        <w:rPr>
          <w:spacing w:val="-4"/>
        </w:rPr>
        <w:t> </w:t>
      </w:r>
      <w:r>
        <w:rPr/>
        <w:t>/ </w:t>
      </w:r>
      <w:r>
        <w:rPr>
          <w:spacing w:val="-2"/>
        </w:rPr>
        <w:t>secondsInTimeUnit;</w:t>
      </w:r>
    </w:p>
    <w:p>
      <w:pPr>
        <w:pStyle w:val="BodyText"/>
        <w:spacing w:line="619" w:lineRule="auto"/>
        <w:ind w:left="2701" w:right="7058" w:hanging="721"/>
      </w:pPr>
      <w:r>
        <w:rPr/>
        <w:t>if</w:t>
      </w:r>
      <w:r>
        <w:rPr>
          <w:spacing w:val="-14"/>
        </w:rPr>
        <w:t> </w:t>
      </w:r>
      <w:r>
        <w:rPr/>
        <w:t>(timeDiff</w:t>
      </w:r>
      <w:r>
        <w:rPr>
          <w:spacing w:val="-10"/>
        </w:rPr>
        <w:t> </w:t>
      </w:r>
      <w:r>
        <w:rPr/>
        <w:t>==</w:t>
      </w:r>
      <w:r>
        <w:rPr>
          <w:spacing w:val="-8"/>
        </w:rPr>
        <w:t> </w:t>
      </w:r>
      <w:r>
        <w:rPr/>
        <w:t>0)</w:t>
      </w:r>
      <w:r>
        <w:rPr>
          <w:spacing w:val="-7"/>
        </w:rPr>
        <w:t> </w:t>
      </w:r>
      <w:r>
        <w:rPr/>
        <w:t>{ </w:t>
      </w:r>
      <w:r>
        <w:rPr>
          <w:spacing w:val="-2"/>
        </w:rPr>
        <w:t>return;</w:t>
      </w:r>
    </w:p>
    <w:p>
      <w:pPr>
        <w:spacing w:before="0"/>
        <w:ind w:left="1981" w:right="0" w:firstLine="0"/>
        <w:jc w:val="left"/>
        <w:rPr>
          <w:sz w:val="24"/>
        </w:rPr>
      </w:pPr>
      <w:r>
        <w:rPr>
          <w:spacing w:val="-10"/>
          <w:sz w:val="24"/>
        </w:rPr>
        <w:t>}</w:t>
      </w:r>
    </w:p>
    <w:p>
      <w:pPr>
        <w:pStyle w:val="BodyText"/>
        <w:spacing w:before="157"/>
      </w:pPr>
    </w:p>
    <w:p>
      <w:pPr>
        <w:pStyle w:val="BodyText"/>
        <w:ind w:left="1981"/>
      </w:pPr>
      <w:r>
        <w:rPr/>
        <w:t>double</w:t>
      </w:r>
      <w:r>
        <w:rPr>
          <w:spacing w:val="-3"/>
        </w:rPr>
        <w:t> </w:t>
      </w:r>
      <w:r>
        <w:rPr/>
        <w:t>mult</w:t>
      </w:r>
      <w:r>
        <w:rPr>
          <w:spacing w:val="-2"/>
        </w:rPr>
        <w:t> </w:t>
      </w:r>
      <w:r>
        <w:rPr/>
        <w:t>=</w:t>
      </w:r>
      <w:r>
        <w:rPr>
          <w:spacing w:val="-6"/>
        </w:rPr>
        <w:t> </w:t>
      </w:r>
      <w:r>
        <w:rPr/>
        <w:t>Math.pow(GAMMA,</w:t>
      </w:r>
      <w:r>
        <w:rPr>
          <w:spacing w:val="-4"/>
        </w:rPr>
        <w:t> </w:t>
      </w:r>
      <w:r>
        <w:rPr>
          <w:spacing w:val="-2"/>
        </w:rPr>
        <w:t>timeDiff);</w:t>
      </w:r>
    </w:p>
    <w:p>
      <w:pPr>
        <w:pStyle w:val="BodyText"/>
        <w:spacing w:before="159"/>
      </w:pPr>
    </w:p>
    <w:p>
      <w:pPr>
        <w:pStyle w:val="BodyText"/>
        <w:spacing w:line="621" w:lineRule="auto"/>
        <w:ind w:left="2701" w:right="1299" w:hanging="721"/>
      </w:pPr>
      <w:r>
        <w:rPr/>
        <w:t>for</w:t>
      </w:r>
      <w:r>
        <w:rPr>
          <w:spacing w:val="-6"/>
        </w:rPr>
        <w:t> </w:t>
      </w:r>
      <w:r>
        <w:rPr/>
        <w:t>(Map.Entry&lt;DTNHost,</w:t>
      </w:r>
      <w:r>
        <w:rPr>
          <w:spacing w:val="-9"/>
        </w:rPr>
        <w:t> </w:t>
      </w:r>
      <w:r>
        <w:rPr/>
        <w:t>Double&gt;</w:t>
      </w:r>
      <w:r>
        <w:rPr>
          <w:spacing w:val="-7"/>
        </w:rPr>
        <w:t> </w:t>
      </w:r>
      <w:r>
        <w:rPr/>
        <w:t>e</w:t>
      </w:r>
      <w:r>
        <w:rPr>
          <w:spacing w:val="-7"/>
        </w:rPr>
        <w:t> </w:t>
      </w:r>
      <w:r>
        <w:rPr/>
        <w:t>:</w:t>
      </w:r>
      <w:r>
        <w:rPr>
          <w:spacing w:val="-7"/>
        </w:rPr>
        <w:t> </w:t>
      </w:r>
      <w:r>
        <w:rPr/>
        <w:t>preds.entrySet())</w:t>
      </w:r>
      <w:r>
        <w:rPr>
          <w:spacing w:val="-9"/>
        </w:rPr>
        <w:t> </w:t>
      </w:r>
      <w:r>
        <w:rPr/>
        <w:t>{ </w:t>
      </w:r>
      <w:r>
        <w:rPr>
          <w:spacing w:val="-2"/>
        </w:rPr>
        <w:t>e.setValue(e.getValue()*mult);</w:t>
      </w:r>
    </w:p>
    <w:p>
      <w:pPr>
        <w:spacing w:after="0" w:line="621" w:lineRule="auto"/>
        <w:sectPr>
          <w:pgSz w:w="12240" w:h="15840"/>
          <w:pgMar w:header="0" w:footer="1012" w:top="1360" w:bottom="1200" w:left="900" w:right="80"/>
        </w:sectPr>
      </w:pPr>
    </w:p>
    <w:p>
      <w:pPr>
        <w:spacing w:before="77"/>
        <w:ind w:left="1981" w:right="0" w:firstLine="0"/>
        <w:jc w:val="left"/>
        <w:rPr>
          <w:sz w:val="24"/>
        </w:rPr>
      </w:pPr>
      <w:r>
        <w:rPr>
          <w:spacing w:val="-10"/>
          <w:sz w:val="24"/>
        </w:rPr>
        <w:t>}</w:t>
      </w:r>
    </w:p>
    <w:p>
      <w:pPr>
        <w:pStyle w:val="BodyText"/>
        <w:spacing w:before="158"/>
      </w:pPr>
    </w:p>
    <w:p>
      <w:pPr>
        <w:pStyle w:val="BodyText"/>
        <w:ind w:left="1981"/>
      </w:pPr>
      <w:r>
        <w:rPr/>
        <w:t>this.lastAgeUpdate</w:t>
      </w:r>
      <w:r>
        <w:rPr>
          <w:spacing w:val="-2"/>
        </w:rPr>
        <w:t> </w:t>
      </w:r>
      <w:r>
        <w:rPr/>
        <w:t>=</w:t>
      </w:r>
      <w:r>
        <w:rPr>
          <w:spacing w:val="-2"/>
        </w:rPr>
        <w:t> SimClock.getTime();</w:t>
      </w:r>
    </w:p>
    <w:p>
      <w:pPr>
        <w:pStyle w:val="BodyText"/>
        <w:spacing w:before="164"/>
      </w:pPr>
    </w:p>
    <w:p>
      <w:pPr>
        <w:spacing w:before="0"/>
        <w:ind w:left="1261" w:right="0" w:firstLine="0"/>
        <w:jc w:val="left"/>
        <w:rPr>
          <w:sz w:val="24"/>
        </w:rPr>
      </w:pPr>
      <w:r>
        <w:rPr>
          <w:spacing w:val="-10"/>
          <w:sz w:val="24"/>
        </w:rPr>
        <w:t>}</w:t>
      </w:r>
    </w:p>
    <w:p>
      <w:pPr>
        <w:pStyle w:val="BodyText"/>
        <w:spacing w:before="158"/>
      </w:pPr>
    </w:p>
    <w:p>
      <w:pPr>
        <w:pStyle w:val="BodyText"/>
        <w:spacing w:line="619" w:lineRule="auto" w:before="1"/>
        <w:ind w:left="1981" w:right="4198" w:hanging="720"/>
      </w:pPr>
      <w:r>
        <w:rPr/>
        <w:t>private</w:t>
      </w:r>
      <w:r>
        <w:rPr>
          <w:spacing w:val="-10"/>
        </w:rPr>
        <w:t> </w:t>
      </w:r>
      <w:r>
        <w:rPr/>
        <w:t>Map&lt;DTNHost,</w:t>
      </w:r>
      <w:r>
        <w:rPr>
          <w:spacing w:val="-12"/>
        </w:rPr>
        <w:t> </w:t>
      </w:r>
      <w:r>
        <w:rPr/>
        <w:t>Double&gt;</w:t>
      </w:r>
      <w:r>
        <w:rPr>
          <w:spacing w:val="-10"/>
        </w:rPr>
        <w:t> </w:t>
      </w:r>
      <w:r>
        <w:rPr/>
        <w:t>getDeliveryPreds()</w:t>
      </w:r>
      <w:r>
        <w:rPr>
          <w:spacing w:val="-8"/>
        </w:rPr>
        <w:t> </w:t>
      </w:r>
      <w:r>
        <w:rPr/>
        <w:t>{ </w:t>
      </w:r>
      <w:r>
        <w:rPr>
          <w:spacing w:val="-2"/>
        </w:rPr>
        <w:t>ageDeliveryPreds();</w:t>
      </w:r>
    </w:p>
    <w:p>
      <w:pPr>
        <w:pStyle w:val="BodyText"/>
        <w:spacing w:before="2"/>
        <w:ind w:left="1981"/>
      </w:pPr>
      <w:r>
        <w:rPr/>
        <w:t>return</w:t>
      </w:r>
      <w:r>
        <w:rPr>
          <w:spacing w:val="-2"/>
        </w:rPr>
        <w:t> this.preds;</w:t>
      </w:r>
    </w:p>
    <w:p>
      <w:pPr>
        <w:pStyle w:val="BodyText"/>
        <w:spacing w:before="158"/>
      </w:pPr>
    </w:p>
    <w:p>
      <w:pPr>
        <w:spacing w:before="1"/>
        <w:ind w:left="1261" w:right="0" w:firstLine="0"/>
        <w:jc w:val="left"/>
        <w:rPr>
          <w:sz w:val="24"/>
        </w:rPr>
      </w:pPr>
      <w:r>
        <w:rPr>
          <w:spacing w:val="-10"/>
          <w:sz w:val="24"/>
        </w:rPr>
        <w:t>}</w:t>
      </w:r>
    </w:p>
    <w:p>
      <w:pPr>
        <w:pStyle w:val="BodyText"/>
        <w:spacing w:before="158"/>
      </w:pPr>
    </w:p>
    <w:p>
      <w:pPr>
        <w:pStyle w:val="BodyText"/>
        <w:ind w:left="1261"/>
      </w:pPr>
      <w:r>
        <w:rPr>
          <w:spacing w:val="-2"/>
        </w:rPr>
        <w:t>@Override</w:t>
      </w:r>
    </w:p>
    <w:p>
      <w:pPr>
        <w:pStyle w:val="BodyText"/>
        <w:spacing w:before="163"/>
      </w:pPr>
    </w:p>
    <w:p>
      <w:pPr>
        <w:pStyle w:val="BodyText"/>
        <w:ind w:left="1261"/>
      </w:pPr>
      <w:r>
        <w:rPr/>
        <w:t>public</w:t>
      </w:r>
      <w:r>
        <w:rPr>
          <w:spacing w:val="-1"/>
        </w:rPr>
        <w:t> </w:t>
      </w:r>
      <w:r>
        <w:rPr/>
        <w:t>void update()</w:t>
      </w:r>
      <w:r>
        <w:rPr>
          <w:spacing w:val="1"/>
        </w:rPr>
        <w:t> </w:t>
      </w:r>
      <w:r>
        <w:rPr>
          <w:spacing w:val="-10"/>
        </w:rPr>
        <w:t>{</w:t>
      </w:r>
    </w:p>
    <w:p>
      <w:pPr>
        <w:pStyle w:val="BodyText"/>
        <w:spacing w:before="159"/>
      </w:pPr>
    </w:p>
    <w:p>
      <w:pPr>
        <w:pStyle w:val="BodyText"/>
        <w:ind w:left="1981"/>
      </w:pPr>
      <w:r>
        <w:rPr>
          <w:spacing w:val="-2"/>
        </w:rPr>
        <w:t>super.update();</w:t>
      </w:r>
    </w:p>
    <w:p>
      <w:pPr>
        <w:pStyle w:val="BodyText"/>
        <w:spacing w:before="158"/>
      </w:pPr>
    </w:p>
    <w:p>
      <w:pPr>
        <w:pStyle w:val="BodyText"/>
        <w:spacing w:line="621" w:lineRule="auto" w:before="1"/>
        <w:ind w:left="2701" w:right="5015" w:hanging="721"/>
      </w:pPr>
      <w:r>
        <w:rPr/>
        <w:t>if</w:t>
      </w:r>
      <w:r>
        <w:rPr>
          <w:spacing w:val="-15"/>
        </w:rPr>
        <w:t> </w:t>
      </w:r>
      <w:r>
        <w:rPr/>
        <w:t>(!canStartTransfer()</w:t>
      </w:r>
      <w:r>
        <w:rPr>
          <w:spacing w:val="-15"/>
        </w:rPr>
        <w:t> </w:t>
      </w:r>
      <w:r>
        <w:rPr/>
        <w:t>||isTransferring())</w:t>
      </w:r>
      <w:r>
        <w:rPr>
          <w:spacing w:val="-13"/>
        </w:rPr>
        <w:t> </w:t>
      </w:r>
      <w:r>
        <w:rPr/>
        <w:t>{ </w:t>
      </w:r>
      <w:r>
        <w:rPr>
          <w:spacing w:val="-2"/>
        </w:rPr>
        <w:t>return;</w:t>
      </w:r>
    </w:p>
    <w:p>
      <w:pPr>
        <w:spacing w:line="272" w:lineRule="exact" w:before="0"/>
        <w:ind w:left="1981" w:right="0" w:firstLine="0"/>
        <w:jc w:val="left"/>
        <w:rPr>
          <w:sz w:val="24"/>
        </w:rPr>
      </w:pPr>
      <w:r>
        <w:rPr>
          <w:spacing w:val="-10"/>
          <w:sz w:val="24"/>
        </w:rPr>
        <w:t>}</w:t>
      </w:r>
    </w:p>
    <w:p>
      <w:pPr>
        <w:pStyle w:val="BodyText"/>
        <w:spacing w:before="158"/>
      </w:pPr>
    </w:p>
    <w:p>
      <w:pPr>
        <w:pStyle w:val="BodyText"/>
        <w:spacing w:line="621" w:lineRule="auto" w:before="1"/>
        <w:ind w:left="2701" w:right="4444" w:hanging="721"/>
      </w:pPr>
      <w:r>
        <w:rPr/>
        <w:t>if</w:t>
      </w:r>
      <w:r>
        <w:rPr>
          <w:spacing w:val="-15"/>
        </w:rPr>
        <w:t> </w:t>
      </w:r>
      <w:r>
        <w:rPr/>
        <w:t>(exchangeDeliverableMessages()</w:t>
      </w:r>
      <w:r>
        <w:rPr>
          <w:spacing w:val="-9"/>
        </w:rPr>
        <w:t> </w:t>
      </w:r>
      <w:r>
        <w:rPr/>
        <w:t>!=</w:t>
      </w:r>
      <w:r>
        <w:rPr>
          <w:spacing w:val="-10"/>
        </w:rPr>
        <w:t> </w:t>
      </w:r>
      <w:r>
        <w:rPr/>
        <w:t>null)</w:t>
      </w:r>
      <w:r>
        <w:rPr>
          <w:spacing w:val="-9"/>
        </w:rPr>
        <w:t> </w:t>
      </w:r>
      <w:r>
        <w:rPr/>
        <w:t>{ </w:t>
      </w:r>
      <w:r>
        <w:rPr>
          <w:spacing w:val="-2"/>
        </w:rPr>
        <w:t>return;</w:t>
      </w:r>
    </w:p>
    <w:p>
      <w:pPr>
        <w:spacing w:line="272" w:lineRule="exact" w:before="0"/>
        <w:ind w:left="1981" w:right="0" w:firstLine="0"/>
        <w:jc w:val="left"/>
        <w:rPr>
          <w:sz w:val="24"/>
        </w:rPr>
      </w:pPr>
      <w:r>
        <w:rPr>
          <w:spacing w:val="-10"/>
          <w:sz w:val="24"/>
        </w:rPr>
        <w:t>}</w:t>
      </w:r>
    </w:p>
    <w:p>
      <w:pPr>
        <w:pStyle w:val="BodyText"/>
        <w:spacing w:before="158"/>
      </w:pPr>
    </w:p>
    <w:p>
      <w:pPr>
        <w:pStyle w:val="BodyText"/>
        <w:ind w:left="1981"/>
      </w:pPr>
      <w:r>
        <w:rPr>
          <w:spacing w:val="-2"/>
        </w:rPr>
        <w:t>tryOtherMessages();</w:t>
      </w:r>
    </w:p>
    <w:p>
      <w:pPr>
        <w:pStyle w:val="BodyText"/>
        <w:spacing w:before="164"/>
      </w:pPr>
    </w:p>
    <w:p>
      <w:pPr>
        <w:spacing w:before="0"/>
        <w:ind w:left="1261" w:right="0" w:firstLine="0"/>
        <w:jc w:val="left"/>
        <w:rPr>
          <w:sz w:val="24"/>
        </w:rPr>
      </w:pPr>
      <w:r>
        <w:rPr>
          <w:spacing w:val="-10"/>
          <w:sz w:val="24"/>
        </w:rPr>
        <w:t>}</w:t>
      </w:r>
    </w:p>
    <w:p>
      <w:pPr>
        <w:spacing w:after="0"/>
        <w:jc w:val="left"/>
        <w:rPr>
          <w:sz w:val="24"/>
        </w:rPr>
        <w:sectPr>
          <w:pgSz w:w="12240" w:h="15840"/>
          <w:pgMar w:header="0" w:footer="1012" w:top="1360" w:bottom="1200" w:left="900" w:right="80"/>
        </w:sectPr>
      </w:pPr>
    </w:p>
    <w:p>
      <w:pPr>
        <w:pStyle w:val="BodyText"/>
        <w:spacing w:before="51"/>
      </w:pPr>
    </w:p>
    <w:p>
      <w:pPr>
        <w:pStyle w:val="BodyText"/>
        <w:spacing w:line="621" w:lineRule="auto"/>
        <w:ind w:left="1981" w:right="4198" w:hanging="720"/>
      </w:pPr>
      <w:r>
        <w:rPr/>
        <w:t>private</w:t>
      </w:r>
      <w:r>
        <w:rPr>
          <w:spacing w:val="-12"/>
        </w:rPr>
        <w:t> </w:t>
      </w:r>
      <w:r>
        <w:rPr/>
        <w:t>Tuple&lt;Message,</w:t>
      </w:r>
      <w:r>
        <w:rPr>
          <w:spacing w:val="-10"/>
        </w:rPr>
        <w:t> </w:t>
      </w:r>
      <w:r>
        <w:rPr/>
        <w:t>Connection&gt;</w:t>
      </w:r>
      <w:r>
        <w:rPr>
          <w:spacing w:val="-12"/>
        </w:rPr>
        <w:t> </w:t>
      </w:r>
      <w:r>
        <w:rPr/>
        <w:t>tryOtherMessages()</w:t>
      </w:r>
      <w:r>
        <w:rPr>
          <w:spacing w:val="-11"/>
        </w:rPr>
        <w:t> </w:t>
      </w:r>
      <w:r>
        <w:rPr/>
        <w:t>{ List&lt;Tuple&lt;Message, Connection&gt;&gt; messages =</w:t>
      </w:r>
    </w:p>
    <w:p>
      <w:pPr>
        <w:pStyle w:val="BodyText"/>
        <w:spacing w:line="619" w:lineRule="auto"/>
        <w:ind w:left="1981" w:right="2950" w:firstLine="720"/>
      </w:pPr>
      <w:r>
        <w:rPr/>
        <w:t>new ArrayList&lt;Tuple&lt;Message, Connection&gt;&gt;(); Collection&lt;Message&gt;</w:t>
      </w:r>
      <w:r>
        <w:rPr>
          <w:spacing w:val="-13"/>
        </w:rPr>
        <w:t> </w:t>
      </w:r>
      <w:r>
        <w:rPr/>
        <w:t>msgCollection</w:t>
      </w:r>
      <w:r>
        <w:rPr>
          <w:spacing w:val="-15"/>
        </w:rPr>
        <w:t> </w:t>
      </w:r>
      <w:r>
        <w:rPr/>
        <w:t>=</w:t>
      </w:r>
      <w:r>
        <w:rPr>
          <w:spacing w:val="-14"/>
        </w:rPr>
        <w:t> </w:t>
      </w:r>
      <w:r>
        <w:rPr/>
        <w:t>getMessageCollection(); for (Connection con : getConnections()) {</w:t>
      </w:r>
    </w:p>
    <w:p>
      <w:pPr>
        <w:pStyle w:val="BodyText"/>
        <w:spacing w:line="616" w:lineRule="auto"/>
        <w:ind w:left="1261" w:right="1363" w:firstLine="1440"/>
      </w:pPr>
      <w:r>
        <w:rPr/>
        <w:t>DTNHost other = con.getOtherNode(getHost()); TBCC_AF_ProphetRouter</w:t>
      </w:r>
      <w:r>
        <w:rPr>
          <w:spacing w:val="-15"/>
        </w:rPr>
        <w:t> </w:t>
      </w:r>
      <w:r>
        <w:rPr/>
        <w:t>othRouter</w:t>
      </w:r>
      <w:r>
        <w:rPr>
          <w:spacing w:val="-12"/>
        </w:rPr>
        <w:t> </w:t>
      </w:r>
      <w:r>
        <w:rPr/>
        <w:t>=</w:t>
      </w:r>
      <w:r>
        <w:rPr>
          <w:spacing w:val="-15"/>
        </w:rPr>
        <w:t> </w:t>
      </w:r>
      <w:r>
        <w:rPr/>
        <w:t>(TBCC_AF_ProphetRouter)other.getRouter();</w:t>
      </w:r>
    </w:p>
    <w:p>
      <w:pPr>
        <w:pStyle w:val="BodyText"/>
        <w:spacing w:line="619" w:lineRule="auto" w:before="5"/>
        <w:ind w:left="3421" w:right="5015" w:hanging="720"/>
      </w:pPr>
      <w:r>
        <w:rPr/>
        <w:t>if</w:t>
      </w:r>
      <w:r>
        <w:rPr>
          <w:spacing w:val="-15"/>
        </w:rPr>
        <w:t> </w:t>
      </w:r>
      <w:r>
        <w:rPr/>
        <w:t>(othRouter.isTransferring())</w:t>
      </w:r>
      <w:r>
        <w:rPr>
          <w:spacing w:val="-15"/>
        </w:rPr>
        <w:t> </w:t>
      </w:r>
      <w:r>
        <w:rPr/>
        <w:t>{ </w:t>
      </w:r>
      <w:r>
        <w:rPr>
          <w:spacing w:val="-2"/>
        </w:rPr>
        <w:t>continue;</w:t>
      </w:r>
    </w:p>
    <w:p>
      <w:pPr>
        <w:spacing w:line="273" w:lineRule="exact" w:before="0"/>
        <w:ind w:left="2701" w:right="0" w:firstLine="0"/>
        <w:jc w:val="left"/>
        <w:rPr>
          <w:sz w:val="24"/>
        </w:rPr>
      </w:pPr>
      <w:r>
        <w:rPr>
          <w:spacing w:val="-10"/>
          <w:sz w:val="24"/>
        </w:rPr>
        <w:t>}</w:t>
      </w:r>
    </w:p>
    <w:p>
      <w:pPr>
        <w:pStyle w:val="BodyText"/>
        <w:spacing w:before="163"/>
      </w:pPr>
    </w:p>
    <w:p>
      <w:pPr>
        <w:pStyle w:val="BodyText"/>
        <w:spacing w:before="1"/>
        <w:ind w:left="2701"/>
      </w:pPr>
      <w:r>
        <w:rPr/>
        <w:t>for</w:t>
      </w:r>
      <w:r>
        <w:rPr>
          <w:spacing w:val="-5"/>
        </w:rPr>
        <w:t> </w:t>
      </w:r>
      <w:r>
        <w:rPr/>
        <w:t>(Message m</w:t>
      </w:r>
      <w:r>
        <w:rPr>
          <w:spacing w:val="-12"/>
        </w:rPr>
        <w:t> </w:t>
      </w:r>
      <w:r>
        <w:rPr/>
        <w:t>: msgCollection)</w:t>
      </w:r>
      <w:r>
        <w:rPr>
          <w:spacing w:val="-2"/>
        </w:rPr>
        <w:t> </w:t>
      </w:r>
      <w:r>
        <w:rPr>
          <w:spacing w:val="-10"/>
        </w:rPr>
        <w:t>{</w:t>
      </w:r>
    </w:p>
    <w:p>
      <w:pPr>
        <w:pStyle w:val="BodyText"/>
        <w:spacing w:before="158"/>
      </w:pPr>
    </w:p>
    <w:p>
      <w:pPr>
        <w:pStyle w:val="BodyText"/>
        <w:spacing w:line="619" w:lineRule="auto"/>
        <w:ind w:left="4142" w:right="3527" w:hanging="721"/>
      </w:pPr>
      <w:r>
        <w:rPr/>
        <w:t>if</w:t>
      </w:r>
      <w:r>
        <w:rPr>
          <w:spacing w:val="-15"/>
        </w:rPr>
        <w:t> </w:t>
      </w:r>
      <w:r>
        <w:rPr/>
        <w:t>(othRouter.hasMessage(m.getId()))</w:t>
      </w:r>
      <w:r>
        <w:rPr>
          <w:spacing w:val="-15"/>
        </w:rPr>
        <w:t> </w:t>
      </w:r>
      <w:r>
        <w:rPr/>
        <w:t>{ </w:t>
      </w:r>
      <w:r>
        <w:rPr>
          <w:spacing w:val="-2"/>
        </w:rPr>
        <w:t>continue;</w:t>
      </w:r>
    </w:p>
    <w:p>
      <w:pPr>
        <w:spacing w:before="2"/>
        <w:ind w:left="3421" w:right="0" w:firstLine="0"/>
        <w:jc w:val="left"/>
        <w:rPr>
          <w:sz w:val="24"/>
        </w:rPr>
      </w:pPr>
      <w:r>
        <w:rPr>
          <w:spacing w:val="-10"/>
          <w:sz w:val="24"/>
        </w:rPr>
        <w:t>}</w:t>
      </w:r>
    </w:p>
    <w:p>
      <w:pPr>
        <w:pStyle w:val="BodyText"/>
        <w:spacing w:before="158"/>
      </w:pPr>
    </w:p>
    <w:p>
      <w:pPr>
        <w:pStyle w:val="BodyText"/>
        <w:spacing w:before="1"/>
        <w:ind w:left="3421"/>
      </w:pPr>
      <w:r>
        <w:rPr/>
        <w:t>if((othRouter.getPredFor(m.getTo())</w:t>
      </w:r>
      <w:r>
        <w:rPr>
          <w:spacing w:val="-6"/>
        </w:rPr>
        <w:t> </w:t>
      </w:r>
      <w:r>
        <w:rPr/>
        <w:t>&gt;=</w:t>
      </w:r>
      <w:r>
        <w:rPr>
          <w:spacing w:val="-10"/>
        </w:rPr>
        <w:t> </w:t>
      </w:r>
      <w:r>
        <w:rPr>
          <w:spacing w:val="-2"/>
        </w:rPr>
        <w:t>getPredFor(m.getTo())))</w:t>
      </w:r>
    </w:p>
    <w:p>
      <w:pPr>
        <w:pStyle w:val="BodyText"/>
        <w:spacing w:before="158"/>
      </w:pPr>
    </w:p>
    <w:p>
      <w:pPr>
        <w:spacing w:before="0"/>
        <w:ind w:left="3421" w:right="0" w:firstLine="0"/>
        <w:jc w:val="left"/>
        <w:rPr>
          <w:sz w:val="24"/>
        </w:rPr>
      </w:pPr>
      <w:r>
        <w:rPr>
          <w:spacing w:val="-10"/>
          <w:sz w:val="24"/>
        </w:rPr>
        <w:t>{</w:t>
      </w:r>
    </w:p>
    <w:p>
      <w:pPr>
        <w:pStyle w:val="BodyText"/>
        <w:spacing w:before="164"/>
      </w:pPr>
    </w:p>
    <w:p>
      <w:pPr>
        <w:pStyle w:val="BodyText"/>
        <w:ind w:left="4142"/>
      </w:pPr>
      <w:r>
        <w:rPr/>
        <w:t>messages.add(new</w:t>
      </w:r>
      <w:r>
        <w:rPr>
          <w:spacing w:val="-11"/>
        </w:rPr>
        <w:t> </w:t>
      </w:r>
      <w:r>
        <w:rPr/>
        <w:t>Tuple&lt;Message,</w:t>
      </w:r>
      <w:r>
        <w:rPr>
          <w:spacing w:val="-5"/>
        </w:rPr>
        <w:t> </w:t>
      </w:r>
      <w:r>
        <w:rPr>
          <w:spacing w:val="-2"/>
        </w:rPr>
        <w:t>Connection&gt;(m,con));</w:t>
      </w:r>
    </w:p>
    <w:p>
      <w:pPr>
        <w:spacing w:after="0"/>
        <w:sectPr>
          <w:pgSz w:w="12240" w:h="15840"/>
          <w:pgMar w:header="0" w:footer="1012" w:top="1820" w:bottom="1200" w:left="900" w:right="80"/>
        </w:sectPr>
      </w:pPr>
    </w:p>
    <w:p>
      <w:pPr>
        <w:spacing w:before="77"/>
        <w:ind w:left="3421" w:right="0" w:firstLine="0"/>
        <w:jc w:val="left"/>
        <w:rPr>
          <w:sz w:val="24"/>
        </w:rPr>
      </w:pPr>
      <w:r>
        <w:rPr>
          <w:spacing w:val="-10"/>
          <w:sz w:val="24"/>
        </w:rPr>
        <w:t>}</w:t>
      </w:r>
    </w:p>
    <w:p>
      <w:pPr>
        <w:pStyle w:val="BodyText"/>
        <w:spacing w:before="158"/>
      </w:pPr>
    </w:p>
    <w:p>
      <w:pPr>
        <w:spacing w:before="0"/>
        <w:ind w:left="2701" w:right="0" w:firstLine="0"/>
        <w:jc w:val="left"/>
        <w:rPr>
          <w:sz w:val="24"/>
        </w:rPr>
      </w:pPr>
      <w:r>
        <w:rPr>
          <w:spacing w:val="-10"/>
          <w:sz w:val="24"/>
        </w:rPr>
        <w:t>}</w:t>
      </w:r>
    </w:p>
    <w:p>
      <w:pPr>
        <w:pStyle w:val="BodyText"/>
        <w:spacing w:before="164"/>
      </w:pPr>
    </w:p>
    <w:p>
      <w:pPr>
        <w:spacing w:before="0"/>
        <w:ind w:left="1981" w:right="0" w:firstLine="0"/>
        <w:jc w:val="left"/>
        <w:rPr>
          <w:sz w:val="24"/>
        </w:rPr>
      </w:pPr>
      <w:r>
        <w:rPr>
          <w:spacing w:val="-10"/>
          <w:sz w:val="24"/>
        </w:rPr>
        <w:t>}</w:t>
      </w:r>
    </w:p>
    <w:p>
      <w:pPr>
        <w:pStyle w:val="BodyText"/>
        <w:spacing w:before="158"/>
      </w:pPr>
    </w:p>
    <w:p>
      <w:pPr>
        <w:pStyle w:val="BodyText"/>
        <w:spacing w:line="619" w:lineRule="auto" w:before="1"/>
        <w:ind w:left="2701" w:right="6508" w:hanging="721"/>
      </w:pPr>
      <w:r>
        <w:rPr/>
        <w:t>if</w:t>
      </w:r>
      <w:r>
        <w:rPr>
          <w:spacing w:val="-14"/>
        </w:rPr>
        <w:t> </w:t>
      </w:r>
      <w:r>
        <w:rPr/>
        <w:t>(messages.size()</w:t>
      </w:r>
      <w:r>
        <w:rPr>
          <w:spacing w:val="-6"/>
        </w:rPr>
        <w:t> </w:t>
      </w:r>
      <w:r>
        <w:rPr/>
        <w:t>==</w:t>
      </w:r>
      <w:r>
        <w:rPr>
          <w:spacing w:val="-8"/>
        </w:rPr>
        <w:t> </w:t>
      </w:r>
      <w:r>
        <w:rPr/>
        <w:t>0)</w:t>
      </w:r>
      <w:r>
        <w:rPr>
          <w:spacing w:val="-6"/>
        </w:rPr>
        <w:t> </w:t>
      </w:r>
      <w:r>
        <w:rPr/>
        <w:t>{ return null;</w:t>
      </w:r>
    </w:p>
    <w:p>
      <w:pPr>
        <w:spacing w:before="2"/>
        <w:ind w:left="1981" w:right="0" w:firstLine="0"/>
        <w:jc w:val="left"/>
        <w:rPr>
          <w:sz w:val="24"/>
        </w:rPr>
      </w:pPr>
      <w:r>
        <w:rPr>
          <w:spacing w:val="-10"/>
          <w:sz w:val="24"/>
        </w:rPr>
        <w:t>}</w:t>
      </w:r>
    </w:p>
    <w:p>
      <w:pPr>
        <w:pStyle w:val="BodyText"/>
        <w:spacing w:before="158"/>
      </w:pPr>
    </w:p>
    <w:p>
      <w:pPr>
        <w:pStyle w:val="BodyText"/>
        <w:spacing w:line="616" w:lineRule="auto" w:before="1"/>
        <w:ind w:left="1981" w:right="4146"/>
      </w:pPr>
      <w:r>
        <w:rPr/>
        <w:t>Collections.sort(messages,</w:t>
      </w:r>
      <w:r>
        <w:rPr>
          <w:spacing w:val="-15"/>
        </w:rPr>
        <w:t> </w:t>
      </w:r>
      <w:r>
        <w:rPr/>
        <w:t>new</w:t>
      </w:r>
      <w:r>
        <w:rPr>
          <w:spacing w:val="-15"/>
        </w:rPr>
        <w:t> </w:t>
      </w:r>
      <w:r>
        <w:rPr/>
        <w:t>TupleComparator()); return tryMessagesForConnected(messages);</w:t>
      </w:r>
    </w:p>
    <w:p>
      <w:pPr>
        <w:spacing w:before="7"/>
        <w:ind w:left="1261" w:right="0" w:firstLine="0"/>
        <w:jc w:val="left"/>
        <w:rPr>
          <w:sz w:val="24"/>
        </w:rPr>
      </w:pPr>
      <w:r>
        <w:rPr>
          <w:spacing w:val="-10"/>
          <w:sz w:val="24"/>
        </w:rPr>
        <w:t>}</w:t>
      </w:r>
    </w:p>
    <w:p>
      <w:pPr>
        <w:pStyle w:val="BodyText"/>
        <w:spacing w:before="158"/>
      </w:pPr>
    </w:p>
    <w:p>
      <w:pPr>
        <w:pStyle w:val="BodyText"/>
        <w:spacing w:before="1"/>
        <w:ind w:left="1261"/>
      </w:pPr>
      <w:r>
        <w:rPr/>
        <w:t>private</w:t>
      </w:r>
      <w:r>
        <w:rPr>
          <w:spacing w:val="-4"/>
        </w:rPr>
        <w:t> </w:t>
      </w:r>
      <w:r>
        <w:rPr/>
        <w:t>class</w:t>
      </w:r>
      <w:r>
        <w:rPr>
          <w:spacing w:val="-5"/>
        </w:rPr>
        <w:t> </w:t>
      </w:r>
      <w:r>
        <w:rPr/>
        <w:t>TupleComparator</w:t>
      </w:r>
      <w:r>
        <w:rPr>
          <w:spacing w:val="-3"/>
        </w:rPr>
        <w:t> </w:t>
      </w:r>
      <w:r>
        <w:rPr/>
        <w:t>implements</w:t>
      </w:r>
      <w:r>
        <w:rPr>
          <w:spacing w:val="-4"/>
        </w:rPr>
        <w:t> </w:t>
      </w:r>
      <w:r>
        <w:rPr>
          <w:spacing w:val="-2"/>
        </w:rPr>
        <w:t>Comparator</w:t>
      </w:r>
    </w:p>
    <w:p>
      <w:pPr>
        <w:pStyle w:val="BodyText"/>
        <w:spacing w:before="158"/>
      </w:pPr>
    </w:p>
    <w:p>
      <w:pPr>
        <w:pStyle w:val="BodyText"/>
        <w:ind w:left="1981"/>
      </w:pPr>
      <w:r>
        <w:rPr/>
        <w:t>&lt;Tuple&lt;Message,</w:t>
      </w:r>
      <w:r>
        <w:rPr>
          <w:spacing w:val="-6"/>
        </w:rPr>
        <w:t> </w:t>
      </w:r>
      <w:r>
        <w:rPr/>
        <w:t>Connection&gt;&gt;</w:t>
      </w:r>
      <w:r>
        <w:rPr>
          <w:spacing w:val="-7"/>
        </w:rPr>
        <w:t> </w:t>
      </w:r>
      <w:r>
        <w:rPr>
          <w:spacing w:val="-10"/>
        </w:rPr>
        <w:t>{</w:t>
      </w:r>
    </w:p>
    <w:p>
      <w:pPr>
        <w:pStyle w:val="BodyText"/>
        <w:spacing w:before="163"/>
      </w:pPr>
    </w:p>
    <w:p>
      <w:pPr>
        <w:pStyle w:val="BodyText"/>
        <w:spacing w:line="616" w:lineRule="auto" w:before="1"/>
        <w:ind w:left="3421" w:right="3527" w:hanging="1441"/>
      </w:pPr>
      <w:r>
        <w:rPr/>
        <w:t>public</w:t>
      </w:r>
      <w:r>
        <w:rPr>
          <w:spacing w:val="-12"/>
        </w:rPr>
        <w:t> </w:t>
      </w:r>
      <w:r>
        <w:rPr/>
        <w:t>int</w:t>
      </w:r>
      <w:r>
        <w:rPr>
          <w:spacing w:val="-11"/>
        </w:rPr>
        <w:t> </w:t>
      </w:r>
      <w:r>
        <w:rPr/>
        <w:t>compare(Tuple&lt;Message,</w:t>
      </w:r>
      <w:r>
        <w:rPr>
          <w:spacing w:val="-13"/>
        </w:rPr>
        <w:t> </w:t>
      </w:r>
      <w:r>
        <w:rPr/>
        <w:t>Connection&gt;</w:t>
      </w:r>
      <w:r>
        <w:rPr>
          <w:spacing w:val="-15"/>
        </w:rPr>
        <w:t> </w:t>
      </w:r>
      <w:r>
        <w:rPr/>
        <w:t>tuple1, Tuple&lt;Message, Connection&gt; tuple2) {</w:t>
      </w:r>
    </w:p>
    <w:p>
      <w:pPr>
        <w:pStyle w:val="BodyText"/>
        <w:spacing w:line="619" w:lineRule="auto" w:before="2"/>
        <w:ind w:left="4142" w:right="1299" w:hanging="1441"/>
      </w:pPr>
      <w:r>
        <w:rPr/>
        <w:t>double p1 = ((TBCC_AF_ProphetRouter)tuple1.getValue(). </w:t>
      </w:r>
      <w:r>
        <w:rPr>
          <w:spacing w:val="-2"/>
        </w:rPr>
        <w:t>getOtherNode(getHost()).getRouter()).getPredFor( tuple1.getKey().getTo());</w:t>
      </w:r>
    </w:p>
    <w:p>
      <w:pPr>
        <w:pStyle w:val="BodyText"/>
        <w:spacing w:line="621" w:lineRule="auto" w:before="1"/>
        <w:ind w:left="4142" w:right="1299" w:hanging="1441"/>
      </w:pPr>
      <w:r>
        <w:rPr/>
        <w:t>double p2 = ((TBCC_AF_ProphetRouter)tuple2.getValue(). </w:t>
      </w:r>
      <w:r>
        <w:rPr>
          <w:spacing w:val="-2"/>
        </w:rPr>
        <w:t>getOtherNode(getHost()).getRouter()).getPredFor(</w:t>
      </w:r>
    </w:p>
    <w:p>
      <w:pPr>
        <w:spacing w:after="0" w:line="621" w:lineRule="auto"/>
        <w:sectPr>
          <w:pgSz w:w="12240" w:h="15840"/>
          <w:pgMar w:header="0" w:footer="1012" w:top="1360" w:bottom="1200" w:left="900" w:right="80"/>
        </w:sectPr>
      </w:pPr>
    </w:p>
    <w:p>
      <w:pPr>
        <w:pStyle w:val="BodyText"/>
        <w:spacing w:line="616" w:lineRule="auto" w:before="77"/>
        <w:ind w:left="2701" w:right="4603" w:firstLine="1440"/>
      </w:pPr>
      <w:r>
        <w:rPr>
          <w:spacing w:val="-2"/>
        </w:rPr>
        <w:t>tuple2.getKey().getTo());</w:t>
      </w:r>
      <w:r>
        <w:rPr>
          <w:spacing w:val="-2"/>
        </w:rPr>
        <w:t> </w:t>
      </w:r>
      <w:r>
        <w:rPr/>
        <w:t>if (p2-p1 == 0) {</w:t>
      </w:r>
    </w:p>
    <w:p>
      <w:pPr>
        <w:pStyle w:val="BodyText"/>
        <w:spacing w:before="8"/>
        <w:ind w:left="3421"/>
      </w:pPr>
      <w:r>
        <w:rPr/>
        <w:t>return</w:t>
      </w:r>
      <w:r>
        <w:rPr>
          <w:spacing w:val="-12"/>
        </w:rPr>
        <w:t> </w:t>
      </w:r>
      <w:r>
        <w:rPr/>
        <w:t>compareByQueueMode(tuple1.getKey(),</w:t>
      </w:r>
      <w:r>
        <w:rPr>
          <w:spacing w:val="-7"/>
        </w:rPr>
        <w:t> </w:t>
      </w:r>
      <w:r>
        <w:rPr>
          <w:spacing w:val="-2"/>
        </w:rPr>
        <w:t>tuple2.getKey());</w:t>
      </w:r>
    </w:p>
    <w:p>
      <w:pPr>
        <w:pStyle w:val="BodyText"/>
        <w:spacing w:before="158"/>
      </w:pPr>
    </w:p>
    <w:p>
      <w:pPr>
        <w:spacing w:before="0"/>
        <w:ind w:left="2701" w:right="0" w:firstLine="0"/>
        <w:jc w:val="left"/>
        <w:rPr>
          <w:sz w:val="24"/>
        </w:rPr>
      </w:pPr>
      <w:r>
        <w:rPr>
          <w:spacing w:val="-10"/>
          <w:sz w:val="24"/>
        </w:rPr>
        <w:t>}</w:t>
      </w:r>
    </w:p>
    <w:p>
      <w:pPr>
        <w:pStyle w:val="BodyText"/>
        <w:spacing w:before="159"/>
      </w:pPr>
    </w:p>
    <w:p>
      <w:pPr>
        <w:pStyle w:val="BodyText"/>
        <w:ind w:left="2701"/>
      </w:pPr>
      <w:r>
        <w:rPr/>
        <w:t>else</w:t>
      </w:r>
      <w:r>
        <w:rPr>
          <w:spacing w:val="4"/>
        </w:rPr>
        <w:t> </w:t>
      </w:r>
      <w:r>
        <w:rPr/>
        <w:t>if</w:t>
      </w:r>
      <w:r>
        <w:rPr>
          <w:spacing w:val="-7"/>
        </w:rPr>
        <w:t> </w:t>
      </w:r>
      <w:r>
        <w:rPr/>
        <w:t>(p2-p1 &lt; 0)</w:t>
      </w:r>
      <w:r>
        <w:rPr>
          <w:spacing w:val="2"/>
        </w:rPr>
        <w:t> </w:t>
      </w:r>
      <w:r>
        <w:rPr>
          <w:spacing w:val="-10"/>
        </w:rPr>
        <w:t>{</w:t>
      </w:r>
    </w:p>
    <w:p>
      <w:pPr>
        <w:pStyle w:val="BodyText"/>
        <w:spacing w:before="163"/>
      </w:pPr>
    </w:p>
    <w:p>
      <w:pPr>
        <w:pStyle w:val="BodyText"/>
        <w:ind w:left="3421"/>
      </w:pPr>
      <w:r>
        <w:rPr/>
        <w:t>return</w:t>
      </w:r>
      <w:r>
        <w:rPr>
          <w:spacing w:val="1"/>
        </w:rPr>
        <w:t> </w:t>
      </w:r>
      <w:r>
        <w:rPr/>
        <w:t>-</w:t>
      </w:r>
      <w:r>
        <w:rPr>
          <w:spacing w:val="-5"/>
        </w:rPr>
        <w:t>1;</w:t>
      </w:r>
    </w:p>
    <w:p>
      <w:pPr>
        <w:pStyle w:val="BodyText"/>
        <w:spacing w:before="159"/>
      </w:pPr>
    </w:p>
    <w:p>
      <w:pPr>
        <w:spacing w:before="0"/>
        <w:ind w:left="2701" w:right="0" w:firstLine="0"/>
        <w:jc w:val="left"/>
        <w:rPr>
          <w:sz w:val="24"/>
        </w:rPr>
      </w:pPr>
      <w:r>
        <w:rPr>
          <w:spacing w:val="-10"/>
          <w:sz w:val="24"/>
        </w:rPr>
        <w:t>}</w:t>
      </w:r>
    </w:p>
    <w:p>
      <w:pPr>
        <w:pStyle w:val="BodyText"/>
        <w:spacing w:before="158"/>
      </w:pPr>
    </w:p>
    <w:p>
      <w:pPr>
        <w:pStyle w:val="BodyText"/>
        <w:spacing w:before="1"/>
        <w:ind w:left="2701"/>
      </w:pPr>
      <w:r>
        <w:rPr/>
        <w:t>else</w:t>
      </w:r>
      <w:r>
        <w:rPr>
          <w:spacing w:val="-4"/>
        </w:rPr>
        <w:t> </w:t>
      </w:r>
      <w:r>
        <w:rPr>
          <w:spacing w:val="-10"/>
        </w:rPr>
        <w:t>{</w:t>
      </w:r>
    </w:p>
    <w:p>
      <w:pPr>
        <w:pStyle w:val="BodyText"/>
        <w:spacing w:before="163"/>
      </w:pPr>
    </w:p>
    <w:p>
      <w:pPr>
        <w:pStyle w:val="BodyText"/>
        <w:ind w:left="3421"/>
      </w:pPr>
      <w:r>
        <w:rPr/>
        <w:t>return</w:t>
      </w:r>
      <w:r>
        <w:rPr>
          <w:spacing w:val="-2"/>
        </w:rPr>
        <w:t> </w:t>
      </w:r>
      <w:r>
        <w:rPr>
          <w:spacing w:val="-5"/>
        </w:rPr>
        <w:t>1;</w:t>
      </w:r>
    </w:p>
    <w:p>
      <w:pPr>
        <w:pStyle w:val="BodyText"/>
        <w:spacing w:before="158"/>
      </w:pPr>
    </w:p>
    <w:p>
      <w:pPr>
        <w:spacing w:before="1"/>
        <w:ind w:left="2701" w:right="0" w:firstLine="0"/>
        <w:jc w:val="left"/>
        <w:rPr>
          <w:sz w:val="24"/>
        </w:rPr>
      </w:pPr>
      <w:r>
        <w:rPr>
          <w:spacing w:val="-10"/>
          <w:sz w:val="24"/>
        </w:rPr>
        <w:t>}</w:t>
      </w:r>
    </w:p>
    <w:p>
      <w:pPr>
        <w:pStyle w:val="BodyText"/>
        <w:spacing w:before="158"/>
      </w:pPr>
    </w:p>
    <w:p>
      <w:pPr>
        <w:spacing w:before="0"/>
        <w:ind w:left="1981" w:right="0" w:firstLine="0"/>
        <w:jc w:val="left"/>
        <w:rPr>
          <w:sz w:val="24"/>
        </w:rPr>
      </w:pPr>
      <w:r>
        <w:rPr>
          <w:spacing w:val="-10"/>
          <w:sz w:val="24"/>
        </w:rPr>
        <w:t>}</w:t>
      </w:r>
    </w:p>
    <w:p>
      <w:pPr>
        <w:pStyle w:val="BodyText"/>
        <w:spacing w:before="164"/>
      </w:pPr>
    </w:p>
    <w:p>
      <w:pPr>
        <w:spacing w:before="0"/>
        <w:ind w:left="1261" w:right="0" w:firstLine="0"/>
        <w:jc w:val="left"/>
        <w:rPr>
          <w:sz w:val="24"/>
        </w:rPr>
      </w:pPr>
      <w:r>
        <w:rPr>
          <w:spacing w:val="-10"/>
          <w:sz w:val="24"/>
        </w:rPr>
        <w:t>}</w:t>
      </w:r>
    </w:p>
    <w:p>
      <w:pPr>
        <w:pStyle w:val="BodyText"/>
        <w:spacing w:before="158"/>
      </w:pPr>
    </w:p>
    <w:p>
      <w:pPr>
        <w:pStyle w:val="BodyText"/>
        <w:ind w:left="1261"/>
      </w:pPr>
      <w:r>
        <w:rPr>
          <w:spacing w:val="-2"/>
        </w:rPr>
        <w:t>@Override</w:t>
      </w:r>
    </w:p>
    <w:p>
      <w:pPr>
        <w:pStyle w:val="BodyText"/>
        <w:spacing w:before="159"/>
      </w:pPr>
    </w:p>
    <w:p>
      <w:pPr>
        <w:pStyle w:val="BodyText"/>
        <w:spacing w:line="621" w:lineRule="auto"/>
        <w:ind w:left="1981" w:right="5653" w:hanging="720"/>
      </w:pPr>
      <w:r>
        <w:rPr/>
        <w:t>public</w:t>
      </w:r>
      <w:r>
        <w:rPr>
          <w:spacing w:val="-15"/>
        </w:rPr>
        <w:t> </w:t>
      </w:r>
      <w:r>
        <w:rPr/>
        <w:t>RoutingInfo</w:t>
      </w:r>
      <w:r>
        <w:rPr>
          <w:spacing w:val="-12"/>
        </w:rPr>
        <w:t> </w:t>
      </w:r>
      <w:r>
        <w:rPr/>
        <w:t>getRoutingInfo()</w:t>
      </w:r>
      <w:r>
        <w:rPr>
          <w:spacing w:val="-14"/>
        </w:rPr>
        <w:t> </w:t>
      </w:r>
      <w:r>
        <w:rPr/>
        <w:t>{ </w:t>
      </w:r>
      <w:r>
        <w:rPr>
          <w:spacing w:val="-2"/>
        </w:rPr>
        <w:t>ageDeliveryPreds();</w:t>
      </w:r>
    </w:p>
    <w:p>
      <w:pPr>
        <w:pStyle w:val="BodyText"/>
        <w:spacing w:line="619" w:lineRule="auto"/>
        <w:ind w:left="1981" w:right="4198"/>
      </w:pPr>
      <w:r>
        <w:rPr/>
        <w:t>RoutingInfo top = super.getRoutingInfo(); RoutingInfo</w:t>
      </w:r>
      <w:r>
        <w:rPr>
          <w:spacing w:val="-6"/>
        </w:rPr>
        <w:t> </w:t>
      </w:r>
      <w:r>
        <w:rPr/>
        <w:t>ri</w:t>
      </w:r>
      <w:r>
        <w:rPr>
          <w:spacing w:val="-15"/>
        </w:rPr>
        <w:t> </w:t>
      </w:r>
      <w:r>
        <w:rPr/>
        <w:t>=</w:t>
      </w:r>
      <w:r>
        <w:rPr>
          <w:spacing w:val="-6"/>
        </w:rPr>
        <w:t> </w:t>
      </w:r>
      <w:r>
        <w:rPr/>
        <w:t>new</w:t>
      </w:r>
      <w:r>
        <w:rPr>
          <w:spacing w:val="-10"/>
        </w:rPr>
        <w:t> </w:t>
      </w:r>
      <w:r>
        <w:rPr/>
        <w:t>RoutingInfo(preds.size()</w:t>
      </w:r>
      <w:r>
        <w:rPr>
          <w:spacing w:val="-8"/>
        </w:rPr>
        <w:t> </w:t>
      </w:r>
      <w:r>
        <w:rPr/>
        <w:t>+</w:t>
      </w:r>
    </w:p>
    <w:p>
      <w:pPr>
        <w:pStyle w:val="BodyText"/>
        <w:ind w:left="3421"/>
      </w:pPr>
      <w:r>
        <w:rPr/>
        <w:t>"</w:t>
      </w:r>
      <w:r>
        <w:rPr>
          <w:spacing w:val="-2"/>
        </w:rPr>
        <w:t> </w:t>
      </w:r>
      <w:r>
        <w:rPr/>
        <w:t>delivery</w:t>
      </w:r>
      <w:r>
        <w:rPr>
          <w:spacing w:val="-8"/>
        </w:rPr>
        <w:t> </w:t>
      </w:r>
      <w:r>
        <w:rPr>
          <w:spacing w:val="-2"/>
        </w:rPr>
        <w:t>prediction(s)");</w:t>
      </w:r>
    </w:p>
    <w:p>
      <w:pPr>
        <w:spacing w:after="0"/>
        <w:sectPr>
          <w:pgSz w:w="12240" w:h="15840"/>
          <w:pgMar w:header="0" w:footer="1012" w:top="1360" w:bottom="1200" w:left="900" w:right="80"/>
        </w:sectPr>
      </w:pPr>
    </w:p>
    <w:p>
      <w:pPr>
        <w:pStyle w:val="BodyText"/>
        <w:spacing w:line="616" w:lineRule="auto" w:before="77"/>
        <w:ind w:left="2701" w:right="3527" w:hanging="721"/>
      </w:pPr>
      <w:r>
        <w:rPr/>
        <w:t>for</w:t>
      </w:r>
      <w:r>
        <w:rPr>
          <w:spacing w:val="-5"/>
        </w:rPr>
        <w:t> </w:t>
      </w:r>
      <w:r>
        <w:rPr/>
        <w:t>(Map.Entry&lt;DTNHost,</w:t>
      </w:r>
      <w:r>
        <w:rPr>
          <w:spacing w:val="-9"/>
        </w:rPr>
        <w:t> </w:t>
      </w:r>
      <w:r>
        <w:rPr/>
        <w:t>Double&gt;</w:t>
      </w:r>
      <w:r>
        <w:rPr>
          <w:spacing w:val="-7"/>
        </w:rPr>
        <w:t> </w:t>
      </w:r>
      <w:r>
        <w:rPr/>
        <w:t>e</w:t>
      </w:r>
      <w:r>
        <w:rPr>
          <w:spacing w:val="-7"/>
        </w:rPr>
        <w:t> </w:t>
      </w:r>
      <w:r>
        <w:rPr/>
        <w:t>:</w:t>
      </w:r>
      <w:r>
        <w:rPr>
          <w:spacing w:val="-6"/>
        </w:rPr>
        <w:t> </w:t>
      </w:r>
      <w:r>
        <w:rPr/>
        <w:t>preds.entrySet())</w:t>
      </w:r>
      <w:r>
        <w:rPr>
          <w:spacing w:val="-9"/>
        </w:rPr>
        <w:t> </w:t>
      </w:r>
      <w:r>
        <w:rPr/>
        <w:t>{ DTNHost host = e.getKey();</w:t>
      </w:r>
    </w:p>
    <w:p>
      <w:pPr>
        <w:pStyle w:val="BodyText"/>
        <w:spacing w:before="8"/>
        <w:ind w:left="2701"/>
      </w:pPr>
      <w:r>
        <w:rPr/>
        <w:t>Double</w:t>
      </w:r>
      <w:r>
        <w:rPr>
          <w:spacing w:val="1"/>
        </w:rPr>
        <w:t> </w:t>
      </w:r>
      <w:r>
        <w:rPr/>
        <w:t>value</w:t>
      </w:r>
      <w:r>
        <w:rPr>
          <w:spacing w:val="-3"/>
        </w:rPr>
        <w:t> </w:t>
      </w:r>
      <w:r>
        <w:rPr/>
        <w:t>=</w:t>
      </w:r>
      <w:r>
        <w:rPr>
          <w:spacing w:val="-3"/>
        </w:rPr>
        <w:t> </w:t>
      </w:r>
      <w:r>
        <w:rPr>
          <w:spacing w:val="-2"/>
        </w:rPr>
        <w:t>e.getValue();</w:t>
      </w:r>
    </w:p>
    <w:p>
      <w:pPr>
        <w:pStyle w:val="BodyText"/>
        <w:spacing w:before="158"/>
      </w:pPr>
    </w:p>
    <w:p>
      <w:pPr>
        <w:pStyle w:val="BodyText"/>
        <w:spacing w:line="619" w:lineRule="auto"/>
        <w:ind w:left="4142" w:right="2335" w:hanging="1441"/>
      </w:pPr>
      <w:r>
        <w:rPr/>
        <w:t>ri.addMoreInfo(new</w:t>
      </w:r>
      <w:r>
        <w:rPr>
          <w:spacing w:val="-15"/>
        </w:rPr>
        <w:t> </w:t>
      </w:r>
      <w:r>
        <w:rPr/>
        <w:t>RoutingInfo(String.format("%s</w:t>
      </w:r>
      <w:r>
        <w:rPr>
          <w:spacing w:val="-15"/>
        </w:rPr>
        <w:t> </w:t>
      </w:r>
      <w:r>
        <w:rPr/>
        <w:t>:</w:t>
      </w:r>
      <w:r>
        <w:rPr>
          <w:spacing w:val="-15"/>
        </w:rPr>
        <w:t> </w:t>
      </w:r>
      <w:r>
        <w:rPr/>
        <w:t>%.6f", host, value)));</w:t>
      </w:r>
    </w:p>
    <w:p>
      <w:pPr>
        <w:spacing w:before="2"/>
        <w:ind w:left="1981" w:right="0" w:firstLine="0"/>
        <w:jc w:val="left"/>
        <w:rPr>
          <w:sz w:val="24"/>
        </w:rPr>
      </w:pPr>
      <w:r>
        <w:rPr>
          <w:spacing w:val="-10"/>
          <w:sz w:val="24"/>
        </w:rPr>
        <w:t>}</w:t>
      </w:r>
    </w:p>
    <w:p>
      <w:pPr>
        <w:pStyle w:val="BodyText"/>
        <w:spacing w:before="159"/>
      </w:pPr>
    </w:p>
    <w:p>
      <w:pPr>
        <w:pStyle w:val="BodyText"/>
        <w:spacing w:line="616" w:lineRule="auto"/>
        <w:ind w:left="1981" w:right="7058"/>
      </w:pPr>
      <w:r>
        <w:rPr>
          <w:spacing w:val="-2"/>
        </w:rPr>
        <w:t>top.addMoreInfo(ri); </w:t>
      </w:r>
      <w:r>
        <w:rPr/>
        <w:t>return top;</w:t>
      </w:r>
    </w:p>
    <w:p>
      <w:pPr>
        <w:spacing w:before="7"/>
        <w:ind w:left="1261" w:right="0" w:firstLine="0"/>
        <w:jc w:val="left"/>
        <w:rPr>
          <w:sz w:val="24"/>
        </w:rPr>
      </w:pPr>
      <w:r>
        <w:rPr>
          <w:spacing w:val="-10"/>
          <w:sz w:val="24"/>
        </w:rPr>
        <w:t>}</w:t>
      </w:r>
    </w:p>
    <w:p>
      <w:pPr>
        <w:pStyle w:val="BodyText"/>
        <w:spacing w:before="159"/>
      </w:pPr>
    </w:p>
    <w:p>
      <w:pPr>
        <w:pStyle w:val="BodyText"/>
        <w:ind w:left="1261"/>
      </w:pPr>
      <w:r>
        <w:rPr>
          <w:spacing w:val="-2"/>
        </w:rPr>
        <w:t>@Override</w:t>
      </w:r>
    </w:p>
    <w:p>
      <w:pPr>
        <w:pStyle w:val="BodyText"/>
        <w:spacing w:before="158"/>
      </w:pPr>
    </w:p>
    <w:p>
      <w:pPr>
        <w:pStyle w:val="BodyText"/>
        <w:ind w:left="1261"/>
      </w:pPr>
      <w:r>
        <w:rPr/>
        <w:t>public</w:t>
      </w:r>
      <w:r>
        <w:rPr>
          <w:spacing w:val="-4"/>
        </w:rPr>
        <w:t> </w:t>
      </w:r>
      <w:r>
        <w:rPr/>
        <w:t>MessageRouter</w:t>
      </w:r>
      <w:r>
        <w:rPr>
          <w:spacing w:val="-1"/>
        </w:rPr>
        <w:t> </w:t>
      </w:r>
      <w:r>
        <w:rPr/>
        <w:t>replicate()</w:t>
      </w:r>
      <w:r>
        <w:rPr>
          <w:spacing w:val="-1"/>
        </w:rPr>
        <w:t> </w:t>
      </w:r>
      <w:r>
        <w:rPr>
          <w:spacing w:val="-10"/>
        </w:rPr>
        <w:t>{</w:t>
      </w:r>
    </w:p>
    <w:p>
      <w:pPr>
        <w:pStyle w:val="BodyText"/>
        <w:spacing w:before="164"/>
      </w:pPr>
    </w:p>
    <w:p>
      <w:pPr>
        <w:pStyle w:val="BodyText"/>
        <w:spacing w:line="616" w:lineRule="auto"/>
        <w:ind w:left="1981" w:right="2335"/>
      </w:pPr>
      <w:r>
        <w:rPr/>
        <w:t>TBCC_AF_ProphetRouter</w:t>
      </w:r>
      <w:r>
        <w:rPr>
          <w:spacing w:val="-12"/>
        </w:rPr>
        <w:t> </w:t>
      </w:r>
      <w:r>
        <w:rPr/>
        <w:t>r</w:t>
      </w:r>
      <w:r>
        <w:rPr>
          <w:spacing w:val="-9"/>
        </w:rPr>
        <w:t> </w:t>
      </w:r>
      <w:r>
        <w:rPr/>
        <w:t>=</w:t>
      </w:r>
      <w:r>
        <w:rPr>
          <w:spacing w:val="-14"/>
        </w:rPr>
        <w:t> </w:t>
      </w:r>
      <w:r>
        <w:rPr/>
        <w:t>new</w:t>
      </w:r>
      <w:r>
        <w:rPr>
          <w:spacing w:val="-10"/>
        </w:rPr>
        <w:t> </w:t>
      </w:r>
      <w:r>
        <w:rPr/>
        <w:t>TBCC_AF_ProphetRouter(this); return r;</w:t>
      </w:r>
    </w:p>
    <w:p>
      <w:pPr>
        <w:spacing w:before="3"/>
        <w:ind w:left="1261" w:right="0" w:firstLine="0"/>
        <w:jc w:val="left"/>
        <w:rPr>
          <w:sz w:val="24"/>
        </w:rPr>
      </w:pPr>
      <w:r>
        <w:rPr>
          <w:spacing w:val="-10"/>
          <w:sz w:val="24"/>
        </w:rPr>
        <w:t>}</w:t>
      </w:r>
    </w:p>
    <w:p>
      <w:pPr>
        <w:pStyle w:val="BodyText"/>
        <w:spacing w:before="163"/>
      </w:pPr>
    </w:p>
    <w:p>
      <w:pPr>
        <w:spacing w:before="0"/>
        <w:ind w:left="540" w:right="0" w:firstLine="0"/>
        <w:jc w:val="left"/>
        <w:rPr>
          <w:sz w:val="24"/>
        </w:rPr>
      </w:pPr>
      <w:r>
        <w:rPr>
          <w:spacing w:val="-10"/>
          <w:sz w:val="24"/>
        </w:rPr>
        <w:t>}</w:t>
      </w:r>
    </w:p>
    <w:p>
      <w:pPr>
        <w:spacing w:after="0"/>
        <w:jc w:val="left"/>
        <w:rPr>
          <w:sz w:val="24"/>
        </w:rPr>
        <w:sectPr>
          <w:pgSz w:w="12240" w:h="15840"/>
          <w:pgMar w:header="0" w:footer="1012" w:top="1360" w:bottom="1200" w:left="900" w:right="80"/>
        </w:sectPr>
      </w:pPr>
    </w:p>
    <w:p>
      <w:pPr>
        <w:pStyle w:val="Heading1"/>
        <w:ind w:right="1252"/>
      </w:pPr>
      <w:r>
        <w:rPr/>
        <w:t>APPENDIX</w:t>
      </w:r>
      <w:r>
        <w:rPr>
          <w:spacing w:val="-7"/>
        </w:rPr>
        <w:t> </w:t>
      </w:r>
      <w:r>
        <w:rPr>
          <w:spacing w:val="-10"/>
        </w:rPr>
        <w:t>C</w:t>
      </w:r>
    </w:p>
    <w:p>
      <w:pPr>
        <w:pStyle w:val="BodyText"/>
        <w:spacing w:before="158"/>
        <w:rPr>
          <w:b/>
        </w:rPr>
      </w:pPr>
    </w:p>
    <w:p>
      <w:pPr>
        <w:spacing w:line="619" w:lineRule="auto" w:before="0"/>
        <w:ind w:left="540" w:right="3527" w:firstLine="1440"/>
        <w:jc w:val="left"/>
        <w:rPr>
          <w:sz w:val="24"/>
        </w:rPr>
      </w:pPr>
      <w:r>
        <w:rPr>
          <w:b/>
          <w:sz w:val="24"/>
        </w:rPr>
        <w:t>Settings</w:t>
      </w:r>
      <w:r>
        <w:rPr>
          <w:b/>
          <w:spacing w:val="-9"/>
          <w:sz w:val="24"/>
        </w:rPr>
        <w:t> </w:t>
      </w:r>
      <w:r>
        <w:rPr>
          <w:b/>
          <w:sz w:val="24"/>
        </w:rPr>
        <w:t>for</w:t>
      </w:r>
      <w:r>
        <w:rPr>
          <w:b/>
          <w:spacing w:val="-12"/>
          <w:sz w:val="24"/>
        </w:rPr>
        <w:t> </w:t>
      </w:r>
      <w:r>
        <w:rPr>
          <w:b/>
          <w:sz w:val="24"/>
        </w:rPr>
        <w:t>Prophet</w:t>
      </w:r>
      <w:r>
        <w:rPr>
          <w:b/>
          <w:spacing w:val="-3"/>
          <w:sz w:val="24"/>
        </w:rPr>
        <w:t> </w:t>
      </w:r>
      <w:r>
        <w:rPr>
          <w:b/>
          <w:sz w:val="24"/>
        </w:rPr>
        <w:t>Routing</w:t>
      </w:r>
      <w:r>
        <w:rPr>
          <w:b/>
          <w:spacing w:val="-6"/>
          <w:sz w:val="24"/>
        </w:rPr>
        <w:t> </w:t>
      </w:r>
      <w:r>
        <w:rPr>
          <w:b/>
          <w:sz w:val="24"/>
        </w:rPr>
        <w:t>on</w:t>
      </w:r>
      <w:r>
        <w:rPr>
          <w:b/>
          <w:spacing w:val="-7"/>
          <w:sz w:val="24"/>
        </w:rPr>
        <w:t> </w:t>
      </w:r>
      <w:r>
        <w:rPr>
          <w:b/>
          <w:sz w:val="24"/>
        </w:rPr>
        <w:t>Helsinki</w:t>
      </w:r>
      <w:r>
        <w:rPr>
          <w:b/>
          <w:spacing w:val="-7"/>
          <w:sz w:val="24"/>
        </w:rPr>
        <w:t> </w:t>
      </w:r>
      <w:r>
        <w:rPr>
          <w:b/>
          <w:sz w:val="24"/>
        </w:rPr>
        <w:t>Environment </w:t>
      </w:r>
      <w:r>
        <w:rPr>
          <w:sz w:val="24"/>
        </w:rPr>
        <w:t>Scenario.name = Helsinki_Prophet_ mTBCC -QS-10-Salawu Scenario.simulateConnections = true</w:t>
      </w:r>
    </w:p>
    <w:p>
      <w:pPr>
        <w:pStyle w:val="BodyText"/>
        <w:spacing w:line="272" w:lineRule="exact"/>
        <w:ind w:left="540"/>
      </w:pPr>
      <w:r>
        <w:rPr/>
        <w:t>Scenario.updateInterval</w:t>
      </w:r>
      <w:r>
        <w:rPr>
          <w:spacing w:val="-9"/>
        </w:rPr>
        <w:t> </w:t>
      </w:r>
      <w:r>
        <w:rPr/>
        <w:t>=</w:t>
      </w:r>
      <w:r>
        <w:rPr>
          <w:spacing w:val="-1"/>
        </w:rPr>
        <w:t> </w:t>
      </w:r>
      <w:r>
        <w:rPr>
          <w:spacing w:val="-5"/>
        </w:rPr>
        <w:t>1.0</w:t>
      </w:r>
    </w:p>
    <w:p>
      <w:pPr>
        <w:pStyle w:val="BodyText"/>
        <w:spacing w:before="163"/>
      </w:pPr>
    </w:p>
    <w:p>
      <w:pPr>
        <w:pStyle w:val="BodyText"/>
        <w:ind w:left="540"/>
      </w:pPr>
      <w:r>
        <w:rPr/>
        <w:t>Scenario.endTime</w:t>
      </w:r>
      <w:r>
        <w:rPr>
          <w:spacing w:val="-5"/>
        </w:rPr>
        <w:t> </w:t>
      </w:r>
      <w:r>
        <w:rPr/>
        <w:t>=</w:t>
      </w:r>
      <w:r>
        <w:rPr>
          <w:spacing w:val="-5"/>
        </w:rPr>
        <w:t> </w:t>
      </w:r>
      <w:r>
        <w:rPr>
          <w:spacing w:val="-2"/>
        </w:rPr>
        <w:t>43200</w:t>
      </w:r>
    </w:p>
    <w:p>
      <w:pPr>
        <w:pStyle w:val="BodyText"/>
        <w:spacing w:before="159"/>
      </w:pPr>
    </w:p>
    <w:p>
      <w:pPr>
        <w:pStyle w:val="BodyText"/>
        <w:spacing w:line="619" w:lineRule="auto"/>
        <w:ind w:left="540" w:right="6392"/>
      </w:pPr>
      <w:r>
        <w:rPr/>
        <w:t>Scenario.nrofHostGroups = 4 btInterface.type = SimpleBroadcastInterface btInterface.transmitSpeed = 250k btInterface.transmitRange = 5 Group.movementModel</w:t>
      </w:r>
      <w:r>
        <w:rPr>
          <w:spacing w:val="-15"/>
        </w:rPr>
        <w:t> </w:t>
      </w:r>
      <w:r>
        <w:rPr/>
        <w:t>=</w:t>
      </w:r>
      <w:r>
        <w:rPr>
          <w:spacing w:val="-15"/>
        </w:rPr>
        <w:t> </w:t>
      </w:r>
      <w:r>
        <w:rPr/>
        <w:t>RandomWaypoint Group.router = ProphetRouter Group.bufferSize = 40M Group.nrofInterfaces = 1</w:t>
      </w:r>
    </w:p>
    <w:p>
      <w:pPr>
        <w:pStyle w:val="BodyText"/>
        <w:spacing w:line="616" w:lineRule="auto" w:before="3"/>
        <w:ind w:left="540" w:right="7058"/>
      </w:pPr>
      <w:r>
        <w:rPr/>
        <w:t>Group.interface1</w:t>
      </w:r>
      <w:r>
        <w:rPr>
          <w:spacing w:val="-15"/>
        </w:rPr>
        <w:t> </w:t>
      </w:r>
      <w:r>
        <w:rPr/>
        <w:t>=</w:t>
      </w:r>
      <w:r>
        <w:rPr>
          <w:spacing w:val="-15"/>
        </w:rPr>
        <w:t> </w:t>
      </w:r>
      <w:r>
        <w:rPr/>
        <w:t>btInterface Group.speed = 3, 5</w:t>
      </w:r>
    </w:p>
    <w:p>
      <w:pPr>
        <w:pStyle w:val="BodyText"/>
        <w:spacing w:before="3"/>
        <w:ind w:left="540"/>
      </w:pPr>
      <w:r>
        <w:rPr/>
        <w:t>Group.msgTtl</w:t>
      </w:r>
      <w:r>
        <w:rPr>
          <w:spacing w:val="-8"/>
        </w:rPr>
        <w:t> </w:t>
      </w:r>
      <w:r>
        <w:rPr/>
        <w:t>=</w:t>
      </w:r>
      <w:r>
        <w:rPr>
          <w:spacing w:val="1"/>
        </w:rPr>
        <w:t> </w:t>
      </w:r>
      <w:r>
        <w:rPr>
          <w:spacing w:val="-5"/>
        </w:rPr>
        <w:t>300</w:t>
      </w:r>
    </w:p>
    <w:p>
      <w:pPr>
        <w:pStyle w:val="BodyText"/>
        <w:spacing w:before="163"/>
      </w:pPr>
    </w:p>
    <w:p>
      <w:pPr>
        <w:pStyle w:val="BodyText"/>
        <w:ind w:left="540"/>
      </w:pPr>
      <w:r>
        <w:rPr/>
        <w:t>Group.nrofHosts</w:t>
      </w:r>
      <w:r>
        <w:rPr>
          <w:spacing w:val="-3"/>
        </w:rPr>
        <w:t> </w:t>
      </w:r>
      <w:r>
        <w:rPr/>
        <w:t>=</w:t>
      </w:r>
      <w:r>
        <w:rPr>
          <w:spacing w:val="1"/>
        </w:rPr>
        <w:t> </w:t>
      </w:r>
      <w:r>
        <w:rPr>
          <w:spacing w:val="-5"/>
        </w:rPr>
        <w:t>60</w:t>
      </w:r>
    </w:p>
    <w:p>
      <w:pPr>
        <w:spacing w:after="0"/>
        <w:sectPr>
          <w:pgSz w:w="12240" w:h="15840"/>
          <w:pgMar w:header="0" w:footer="1012" w:top="1380" w:bottom="1200" w:left="900" w:right="80"/>
        </w:sectPr>
      </w:pPr>
    </w:p>
    <w:p>
      <w:pPr>
        <w:pStyle w:val="BodyText"/>
        <w:spacing w:line="616" w:lineRule="auto" w:before="77"/>
        <w:ind w:left="540" w:right="7058"/>
      </w:pPr>
      <w:r>
        <w:rPr/>
        <w:t>Group1.groupID</w:t>
      </w:r>
      <w:r>
        <w:rPr>
          <w:spacing w:val="-15"/>
        </w:rPr>
        <w:t> </w:t>
      </w:r>
      <w:r>
        <w:rPr/>
        <w:t>=</w:t>
      </w:r>
      <w:r>
        <w:rPr>
          <w:spacing w:val="-15"/>
        </w:rPr>
        <w:t> </w:t>
      </w:r>
      <w:r>
        <w:rPr/>
        <w:t>GCC_Inner Group1.nrofHosts = 30</w:t>
      </w:r>
    </w:p>
    <w:p>
      <w:pPr>
        <w:pStyle w:val="BodyText"/>
        <w:spacing w:before="8"/>
        <w:ind w:left="540"/>
      </w:pPr>
      <w:r>
        <w:rPr/>
        <w:t>Group1.OkMaps</w:t>
      </w:r>
      <w:r>
        <w:rPr>
          <w:spacing w:val="-2"/>
        </w:rPr>
        <w:t> </w:t>
      </w:r>
      <w:r>
        <w:rPr/>
        <w:t>= </w:t>
      </w:r>
      <w:r>
        <w:rPr>
          <w:spacing w:val="-10"/>
        </w:rPr>
        <w:t>4</w:t>
      </w:r>
    </w:p>
    <w:p>
      <w:pPr>
        <w:pStyle w:val="BodyText"/>
        <w:spacing w:before="158"/>
      </w:pPr>
    </w:p>
    <w:p>
      <w:pPr>
        <w:pStyle w:val="BodyText"/>
        <w:spacing w:line="619" w:lineRule="auto"/>
        <w:ind w:left="540" w:right="7058"/>
      </w:pPr>
      <w:r>
        <w:rPr/>
        <w:t>Group1.speed = 4.5, 5 Group2.groupID</w:t>
      </w:r>
      <w:r>
        <w:rPr>
          <w:spacing w:val="-15"/>
        </w:rPr>
        <w:t> </w:t>
      </w:r>
      <w:r>
        <w:rPr/>
        <w:t>=</w:t>
      </w:r>
      <w:r>
        <w:rPr>
          <w:spacing w:val="-15"/>
        </w:rPr>
        <w:t> </w:t>
      </w:r>
      <w:r>
        <w:rPr/>
        <w:t>GCC_Edge Group.nrofHosts = 10</w:t>
      </w:r>
    </w:p>
    <w:p>
      <w:pPr>
        <w:pStyle w:val="BodyText"/>
        <w:spacing w:line="616" w:lineRule="auto" w:before="1"/>
        <w:ind w:left="540" w:right="5653"/>
      </w:pPr>
      <w:r>
        <w:rPr/>
        <w:t>Group2.movementModel</w:t>
      </w:r>
      <w:r>
        <w:rPr>
          <w:spacing w:val="-15"/>
        </w:rPr>
        <w:t> </w:t>
      </w:r>
      <w:r>
        <w:rPr/>
        <w:t>=</w:t>
      </w:r>
      <w:r>
        <w:rPr>
          <w:spacing w:val="-15"/>
        </w:rPr>
        <w:t> </w:t>
      </w:r>
      <w:r>
        <w:rPr/>
        <w:t>MapRouteMovement Group2.speed = 4.5,5</w:t>
      </w:r>
    </w:p>
    <w:p>
      <w:pPr>
        <w:pStyle w:val="BodyText"/>
        <w:spacing w:line="619" w:lineRule="auto" w:before="7"/>
        <w:ind w:left="540" w:right="5653"/>
      </w:pPr>
      <w:r>
        <w:rPr/>
        <w:t>Group3.groupID</w:t>
      </w:r>
      <w:r>
        <w:rPr>
          <w:spacing w:val="-15"/>
        </w:rPr>
        <w:t> </w:t>
      </w:r>
      <w:r>
        <w:rPr/>
        <w:t>=</w:t>
      </w:r>
      <w:r>
        <w:rPr>
          <w:spacing w:val="-15"/>
        </w:rPr>
        <w:t> </w:t>
      </w:r>
      <w:r>
        <w:rPr/>
        <w:t>GCC_Edge_outside Group3.nrofHosts = 10</w:t>
      </w:r>
    </w:p>
    <w:p>
      <w:pPr>
        <w:pStyle w:val="BodyText"/>
        <w:spacing w:line="621" w:lineRule="auto"/>
        <w:ind w:left="540" w:right="4198"/>
      </w:pPr>
      <w:r>
        <w:rPr/>
        <w:t>Group3.movementModel</w:t>
      </w:r>
      <w:r>
        <w:rPr>
          <w:spacing w:val="-15"/>
        </w:rPr>
        <w:t> </w:t>
      </w:r>
      <w:r>
        <w:rPr/>
        <w:t>=</w:t>
      </w:r>
      <w:r>
        <w:rPr>
          <w:spacing w:val="-15"/>
        </w:rPr>
        <w:t> </w:t>
      </w:r>
      <w:r>
        <w:rPr/>
        <w:t>shortestPathMapBasedMovement Group3.okMaps = 1</w:t>
      </w:r>
    </w:p>
    <w:p>
      <w:pPr>
        <w:pStyle w:val="BodyText"/>
        <w:spacing w:line="619" w:lineRule="auto"/>
        <w:ind w:left="540" w:right="7058"/>
      </w:pPr>
      <w:r>
        <w:rPr/>
        <w:t>Group3.speed = 4.5,5 Group4.groupID</w:t>
      </w:r>
      <w:r>
        <w:rPr>
          <w:spacing w:val="-15"/>
        </w:rPr>
        <w:t> </w:t>
      </w:r>
      <w:r>
        <w:rPr/>
        <w:t>=</w:t>
      </w:r>
      <w:r>
        <w:rPr>
          <w:spacing w:val="-15"/>
        </w:rPr>
        <w:t> </w:t>
      </w:r>
      <w:r>
        <w:rPr/>
        <w:t>GCC_Outside Group4.nrofHosts = 12</w:t>
      </w:r>
    </w:p>
    <w:p>
      <w:pPr>
        <w:pStyle w:val="BodyText"/>
        <w:spacing w:line="619" w:lineRule="auto"/>
        <w:ind w:left="540" w:right="5653"/>
      </w:pPr>
      <w:r>
        <w:rPr/>
        <w:t>Group4.movementModel</w:t>
      </w:r>
      <w:r>
        <w:rPr>
          <w:spacing w:val="-15"/>
        </w:rPr>
        <w:t> </w:t>
      </w:r>
      <w:r>
        <w:rPr/>
        <w:t>=</w:t>
      </w:r>
      <w:r>
        <w:rPr>
          <w:spacing w:val="-15"/>
        </w:rPr>
        <w:t> </w:t>
      </w:r>
      <w:r>
        <w:rPr/>
        <w:t>RandomWaypoint Group.okMaps = 4</w:t>
      </w:r>
    </w:p>
    <w:p>
      <w:pPr>
        <w:pStyle w:val="BodyText"/>
        <w:ind w:left="540"/>
      </w:pPr>
      <w:r>
        <w:rPr/>
        <w:t>Group4.speed</w:t>
      </w:r>
      <w:r>
        <w:rPr>
          <w:spacing w:val="-3"/>
        </w:rPr>
        <w:t> </w:t>
      </w:r>
      <w:r>
        <w:rPr/>
        <w:t>= </w:t>
      </w:r>
      <w:r>
        <w:rPr>
          <w:spacing w:val="-4"/>
        </w:rPr>
        <w:t>4.5,5</w:t>
      </w:r>
    </w:p>
    <w:p>
      <w:pPr>
        <w:spacing w:after="0"/>
        <w:sectPr>
          <w:pgSz w:w="12240" w:h="15840"/>
          <w:pgMar w:header="0" w:footer="1012" w:top="1360" w:bottom="1200" w:left="900" w:right="80"/>
        </w:sectPr>
      </w:pPr>
    </w:p>
    <w:p>
      <w:pPr>
        <w:pStyle w:val="BodyText"/>
        <w:spacing w:before="77"/>
        <w:ind w:left="540"/>
      </w:pPr>
      <w:r>
        <w:rPr/>
        <w:t>Event1.nrof</w:t>
      </w:r>
      <w:r>
        <w:rPr>
          <w:spacing w:val="-6"/>
        </w:rPr>
        <w:t> </w:t>
      </w:r>
      <w:r>
        <w:rPr/>
        <w:t>=</w:t>
      </w:r>
      <w:r>
        <w:rPr>
          <w:spacing w:val="2"/>
        </w:rPr>
        <w:t> </w:t>
      </w:r>
      <w:r>
        <w:rPr>
          <w:spacing w:val="-10"/>
        </w:rPr>
        <w:t>1</w:t>
      </w:r>
    </w:p>
    <w:p>
      <w:pPr>
        <w:pStyle w:val="BodyText"/>
        <w:spacing w:before="158"/>
      </w:pPr>
    </w:p>
    <w:p>
      <w:pPr>
        <w:pStyle w:val="BodyText"/>
        <w:spacing w:line="621" w:lineRule="auto"/>
        <w:ind w:left="540" w:right="5653"/>
      </w:pPr>
      <w:r>
        <w:rPr/>
        <w:t>Events1.class</w:t>
      </w:r>
      <w:r>
        <w:rPr>
          <w:spacing w:val="-15"/>
        </w:rPr>
        <w:t> </w:t>
      </w:r>
      <w:r>
        <w:rPr/>
        <w:t>=</w:t>
      </w:r>
      <w:r>
        <w:rPr>
          <w:spacing w:val="-15"/>
        </w:rPr>
        <w:t> </w:t>
      </w:r>
      <w:r>
        <w:rPr/>
        <w:t>MessageEventGenerator Event1.interval = 25, 35</w:t>
      </w:r>
    </w:p>
    <w:p>
      <w:pPr>
        <w:pStyle w:val="BodyText"/>
        <w:spacing w:line="619" w:lineRule="auto"/>
        <w:ind w:left="540" w:right="7460"/>
      </w:pPr>
      <w:r>
        <w:rPr/>
        <w:t>Events1.size = 500k, 1M Event1.host = 0, 59 Events1.prefix = A MovementModel.msgSeed</w:t>
      </w:r>
      <w:r>
        <w:rPr>
          <w:spacing w:val="-15"/>
        </w:rPr>
        <w:t> </w:t>
      </w:r>
      <w:r>
        <w:rPr/>
        <w:t>=</w:t>
      </w:r>
      <w:r>
        <w:rPr>
          <w:spacing w:val="-15"/>
        </w:rPr>
        <w:t> </w:t>
      </w:r>
      <w:r>
        <w:rPr/>
        <w:t>1</w:t>
      </w:r>
    </w:p>
    <w:p>
      <w:pPr>
        <w:pStyle w:val="BodyText"/>
        <w:spacing w:line="275" w:lineRule="exact"/>
        <w:ind w:left="540"/>
      </w:pPr>
      <w:r>
        <w:rPr/>
        <w:t>MovementModel.worldSize</w:t>
      </w:r>
      <w:r>
        <w:rPr>
          <w:spacing w:val="-5"/>
        </w:rPr>
        <w:t> </w:t>
      </w:r>
      <w:r>
        <w:rPr/>
        <w:t>=</w:t>
      </w:r>
      <w:r>
        <w:rPr>
          <w:spacing w:val="-5"/>
        </w:rPr>
        <w:t> </w:t>
      </w:r>
      <w:r>
        <w:rPr/>
        <w:t>4500,</w:t>
      </w:r>
      <w:r>
        <w:rPr>
          <w:spacing w:val="-1"/>
        </w:rPr>
        <w:t> </w:t>
      </w:r>
      <w:r>
        <w:rPr>
          <w:spacing w:val="-4"/>
        </w:rPr>
        <w:t>3400</w:t>
      </w:r>
    </w:p>
    <w:p>
      <w:pPr>
        <w:pStyle w:val="BodyText"/>
        <w:spacing w:before="160"/>
      </w:pPr>
    </w:p>
    <w:p>
      <w:pPr>
        <w:pStyle w:val="BodyText"/>
        <w:ind w:left="540"/>
      </w:pPr>
      <w:r>
        <w:rPr/>
        <w:t>MovementModel.warmup</w:t>
      </w:r>
      <w:r>
        <w:rPr>
          <w:spacing w:val="-7"/>
        </w:rPr>
        <w:t> </w:t>
      </w:r>
      <w:r>
        <w:rPr/>
        <w:t>=</w:t>
      </w:r>
      <w:r>
        <w:rPr>
          <w:spacing w:val="-7"/>
        </w:rPr>
        <w:t> </w:t>
      </w:r>
      <w:r>
        <w:rPr>
          <w:spacing w:val="-5"/>
        </w:rPr>
        <w:t>10</w:t>
      </w:r>
    </w:p>
    <w:p>
      <w:pPr>
        <w:pStyle w:val="BodyText"/>
        <w:spacing w:before="159"/>
      </w:pPr>
    </w:p>
    <w:p>
      <w:pPr>
        <w:pStyle w:val="BodyText"/>
        <w:spacing w:line="619" w:lineRule="auto"/>
        <w:ind w:left="540" w:right="4198"/>
      </w:pPr>
      <w:r>
        <w:rPr/>
        <w:t>MapBasedMovement.nrofMapFiles = 3 MapBasedMovement.mapFile = data/ roads.wkt MapBasedMovement.mapFile2</w:t>
      </w:r>
      <w:r>
        <w:rPr>
          <w:spacing w:val="-14"/>
        </w:rPr>
        <w:t> </w:t>
      </w:r>
      <w:r>
        <w:rPr/>
        <w:t>=</w:t>
      </w:r>
      <w:r>
        <w:rPr>
          <w:spacing w:val="-15"/>
        </w:rPr>
        <w:t> </w:t>
      </w:r>
      <w:r>
        <w:rPr/>
        <w:t>data/</w:t>
      </w:r>
      <w:r>
        <w:rPr>
          <w:spacing w:val="-14"/>
        </w:rPr>
        <w:t> </w:t>
      </w:r>
      <w:r>
        <w:rPr/>
        <w:t>pedestrian_path.wkt MapBasedMovement.mapFile3 = data/shops.wkt Report.nrofReports = 1</w:t>
      </w:r>
    </w:p>
    <w:p>
      <w:pPr>
        <w:pStyle w:val="BodyText"/>
        <w:spacing w:before="3"/>
        <w:ind w:left="540"/>
      </w:pPr>
      <w:r>
        <w:rPr/>
        <w:t>Report.warmup</w:t>
      </w:r>
      <w:r>
        <w:rPr>
          <w:spacing w:val="-4"/>
        </w:rPr>
        <w:t> </w:t>
      </w:r>
      <w:r>
        <w:rPr/>
        <w:t>=</w:t>
      </w:r>
      <w:r>
        <w:rPr>
          <w:spacing w:val="-2"/>
        </w:rPr>
        <w:t> </w:t>
      </w:r>
      <w:r>
        <w:rPr>
          <w:spacing w:val="-10"/>
        </w:rPr>
        <w:t>0</w:t>
      </w:r>
    </w:p>
    <w:p>
      <w:pPr>
        <w:pStyle w:val="BodyText"/>
        <w:spacing w:before="158"/>
      </w:pPr>
    </w:p>
    <w:p>
      <w:pPr>
        <w:pStyle w:val="BodyText"/>
        <w:spacing w:line="619" w:lineRule="auto"/>
        <w:ind w:left="540" w:right="5653"/>
      </w:pPr>
      <w:r>
        <w:rPr/>
        <w:t>Reprot.reportDir</w:t>
      </w:r>
      <w:r>
        <w:rPr>
          <w:spacing w:val="-14"/>
        </w:rPr>
        <w:t> </w:t>
      </w:r>
      <w:r>
        <w:rPr/>
        <w:t>=</w:t>
      </w:r>
      <w:r>
        <w:rPr>
          <w:spacing w:val="-15"/>
        </w:rPr>
        <w:t> </w:t>
      </w:r>
      <w:r>
        <w:rPr/>
        <w:t>reports/</w:t>
      </w:r>
      <w:r>
        <w:rPr>
          <w:spacing w:val="-15"/>
        </w:rPr>
        <w:t> </w:t>
      </w:r>
      <w:r>
        <w:rPr/>
        <w:t>Salawu/mTBCC Report.report1 = MessageStatsReport ProphetRouter.secondsInTimeUnit = 1</w:t>
      </w:r>
    </w:p>
    <w:p>
      <w:pPr>
        <w:spacing w:after="0" w:line="619" w:lineRule="auto"/>
        <w:sectPr>
          <w:pgSz w:w="12240" w:h="15840"/>
          <w:pgMar w:header="0" w:footer="1012" w:top="1360" w:bottom="1200" w:left="900" w:right="80"/>
        </w:sectPr>
      </w:pPr>
    </w:p>
    <w:p>
      <w:pPr>
        <w:pStyle w:val="BodyText"/>
        <w:spacing w:line="619" w:lineRule="auto" w:before="77"/>
        <w:ind w:left="540" w:right="4198"/>
      </w:pPr>
      <w:r>
        <w:rPr/>
        <w:t>Optimization.cellSizedMult = 5 Optimization.randomizeUpdateOrder = true GUI.underlayImage.fileName</w:t>
      </w:r>
      <w:r>
        <w:rPr>
          <w:spacing w:val="-15"/>
        </w:rPr>
        <w:t> </w:t>
      </w:r>
      <w:r>
        <w:rPr/>
        <w:t>=</w:t>
      </w:r>
      <w:r>
        <w:rPr>
          <w:spacing w:val="-15"/>
        </w:rPr>
        <w:t> </w:t>
      </w:r>
      <w:r>
        <w:rPr/>
        <w:t>data/Helsinki_underlay.pnp GUI.UnderImage.offset = 64, 20</w:t>
      </w:r>
    </w:p>
    <w:p>
      <w:pPr>
        <w:pStyle w:val="BodyText"/>
        <w:spacing w:line="275" w:lineRule="exact"/>
        <w:ind w:left="540"/>
      </w:pPr>
      <w:r>
        <w:rPr/>
        <w:t>GUI.UnderlayImage.scale</w:t>
      </w:r>
      <w:r>
        <w:rPr>
          <w:spacing w:val="-3"/>
        </w:rPr>
        <w:t> </w:t>
      </w:r>
      <w:r>
        <w:rPr/>
        <w:t>=</w:t>
      </w:r>
      <w:r>
        <w:rPr>
          <w:spacing w:val="-3"/>
        </w:rPr>
        <w:t> </w:t>
      </w:r>
      <w:r>
        <w:rPr/>
        <w:t>4, </w:t>
      </w:r>
      <w:r>
        <w:rPr>
          <w:spacing w:val="-5"/>
        </w:rPr>
        <w:t>75</w:t>
      </w:r>
    </w:p>
    <w:p>
      <w:pPr>
        <w:pStyle w:val="BodyText"/>
        <w:spacing w:before="163"/>
      </w:pPr>
    </w:p>
    <w:p>
      <w:pPr>
        <w:pStyle w:val="BodyText"/>
        <w:ind w:left="540"/>
      </w:pPr>
      <w:r>
        <w:rPr/>
        <w:t>GUI.UnderImage.rotate</w:t>
      </w:r>
      <w:r>
        <w:rPr>
          <w:spacing w:val="-1"/>
        </w:rPr>
        <w:t> </w:t>
      </w:r>
      <w:r>
        <w:rPr/>
        <w:t>=</w:t>
      </w:r>
      <w:r>
        <w:rPr>
          <w:spacing w:val="-1"/>
        </w:rPr>
        <w:t> </w:t>
      </w:r>
      <w:r>
        <w:rPr/>
        <w:t>-</w:t>
      </w:r>
      <w:r>
        <w:rPr>
          <w:spacing w:val="-2"/>
        </w:rPr>
        <w:t>0.015</w:t>
      </w:r>
    </w:p>
    <w:p>
      <w:pPr>
        <w:pStyle w:val="BodyText"/>
        <w:spacing w:before="159"/>
      </w:pPr>
    </w:p>
    <w:p>
      <w:pPr>
        <w:pStyle w:val="BodyText"/>
        <w:ind w:left="540"/>
      </w:pPr>
      <w:r>
        <w:rPr/>
        <w:t>GUI.EventLogPanel.nrofEvents</w:t>
      </w:r>
      <w:r>
        <w:rPr>
          <w:spacing w:val="-7"/>
        </w:rPr>
        <w:t> </w:t>
      </w:r>
      <w:r>
        <w:rPr/>
        <w:t>=</w:t>
      </w:r>
      <w:r>
        <w:rPr>
          <w:spacing w:val="-5"/>
        </w:rPr>
        <w:t> 60</w:t>
      </w:r>
    </w:p>
    <w:p>
      <w:pPr>
        <w:spacing w:after="0"/>
        <w:sectPr>
          <w:pgSz w:w="12240" w:h="15840"/>
          <w:pgMar w:header="0" w:footer="1012" w:top="1360" w:bottom="1200" w:left="900" w:right="80"/>
        </w:sectPr>
      </w:pPr>
    </w:p>
    <w:p>
      <w:pPr>
        <w:pStyle w:val="Heading1"/>
        <w:ind w:right="1252"/>
      </w:pPr>
      <w:r>
        <w:rPr/>
        <w:t>APPENDIX</w:t>
      </w:r>
      <w:r>
        <w:rPr>
          <w:spacing w:val="-7"/>
        </w:rPr>
        <w:t> </w:t>
      </w:r>
      <w:r>
        <w:rPr>
          <w:spacing w:val="-10"/>
        </w:rPr>
        <w:t>D</w:t>
      </w:r>
    </w:p>
    <w:p>
      <w:pPr>
        <w:pStyle w:val="BodyText"/>
        <w:spacing w:before="158"/>
        <w:rPr>
          <w:b/>
        </w:rPr>
      </w:pPr>
    </w:p>
    <w:p>
      <w:pPr>
        <w:pStyle w:val="Heading2"/>
        <w:ind w:left="430" w:right="1252" w:firstLine="0"/>
        <w:jc w:val="center"/>
      </w:pPr>
      <w:r>
        <w:rPr/>
        <w:t>Complete</w:t>
      </w:r>
      <w:r>
        <w:rPr>
          <w:spacing w:val="-3"/>
        </w:rPr>
        <w:t> </w:t>
      </w:r>
      <w:r>
        <w:rPr/>
        <w:t>script for</w:t>
      </w:r>
      <w:r>
        <w:rPr>
          <w:spacing w:val="-8"/>
        </w:rPr>
        <w:t> </w:t>
      </w:r>
      <w:r>
        <w:rPr/>
        <w:t>plotting</w:t>
      </w:r>
      <w:r>
        <w:rPr>
          <w:spacing w:val="-1"/>
        </w:rPr>
        <w:t> </w:t>
      </w:r>
      <w:r>
        <w:rPr/>
        <w:t>dropped</w:t>
      </w:r>
      <w:r>
        <w:rPr>
          <w:spacing w:val="-1"/>
        </w:rPr>
        <w:t> </w:t>
      </w:r>
      <w:r>
        <w:rPr>
          <w:spacing w:val="-2"/>
        </w:rPr>
        <w:t>messages</w:t>
      </w:r>
    </w:p>
    <w:p>
      <w:pPr>
        <w:pStyle w:val="BodyText"/>
        <w:spacing w:before="159"/>
        <w:rPr>
          <w:b/>
        </w:rPr>
      </w:pPr>
    </w:p>
    <w:p>
      <w:pPr>
        <w:pStyle w:val="BodyText"/>
        <w:ind w:left="540"/>
      </w:pPr>
      <w:r>
        <w:rPr/>
        <w:t>%</w:t>
      </w:r>
      <w:r>
        <w:rPr>
          <w:spacing w:val="-3"/>
        </w:rPr>
        <w:t> </w:t>
      </w:r>
      <w:r>
        <w:rPr/>
        <w:t>GCC:</w:t>
      </w:r>
      <w:r>
        <w:rPr>
          <w:spacing w:val="-3"/>
        </w:rPr>
        <w:t> </w:t>
      </w:r>
      <w:r>
        <w:rPr/>
        <w:t>Greatest</w:t>
      </w:r>
      <w:r>
        <w:rPr>
          <w:spacing w:val="-3"/>
        </w:rPr>
        <w:t> </w:t>
      </w:r>
      <w:r>
        <w:rPr/>
        <w:t>connected</w:t>
      </w:r>
      <w:r>
        <w:rPr>
          <w:spacing w:val="-3"/>
        </w:rPr>
        <w:t> </w:t>
      </w:r>
      <w:r>
        <w:rPr/>
        <w:t>component</w:t>
      </w:r>
      <w:r>
        <w:rPr>
          <w:spacing w:val="6"/>
        </w:rPr>
        <w:t> </w:t>
      </w:r>
      <w:r>
        <w:rPr/>
        <w:t>in</w:t>
      </w:r>
      <w:r>
        <w:rPr>
          <w:spacing w:val="-7"/>
        </w:rPr>
        <w:t> </w:t>
      </w:r>
      <w:r>
        <w:rPr>
          <w:spacing w:val="-2"/>
        </w:rPr>
        <w:t>percentage</w:t>
      </w:r>
    </w:p>
    <w:p>
      <w:pPr>
        <w:pStyle w:val="BodyText"/>
        <w:spacing w:before="158"/>
      </w:pPr>
    </w:p>
    <w:p>
      <w:pPr>
        <w:pStyle w:val="BodyText"/>
        <w:spacing w:before="1"/>
        <w:ind w:left="540"/>
      </w:pPr>
      <w:r>
        <w:rPr/>
        <w:t>%</w:t>
      </w:r>
      <w:r>
        <w:rPr>
          <w:spacing w:val="-3"/>
        </w:rPr>
        <w:t> </w:t>
      </w:r>
      <w:r>
        <w:rPr/>
        <w:t>DM_TBCC:</w:t>
      </w:r>
      <w:r>
        <w:rPr>
          <w:spacing w:val="-1"/>
        </w:rPr>
        <w:t> </w:t>
      </w:r>
      <w:r>
        <w:rPr/>
        <w:t>Dropped</w:t>
      </w:r>
      <w:r>
        <w:rPr>
          <w:spacing w:val="-1"/>
        </w:rPr>
        <w:t> </w:t>
      </w:r>
      <w:r>
        <w:rPr/>
        <w:t>messages</w:t>
      </w:r>
      <w:r>
        <w:rPr>
          <w:spacing w:val="1"/>
        </w:rPr>
        <w:t> </w:t>
      </w:r>
      <w:r>
        <w:rPr/>
        <w:t>for</w:t>
      </w:r>
      <w:r>
        <w:rPr>
          <w:spacing w:val="-4"/>
        </w:rPr>
        <w:t> </w:t>
      </w:r>
      <w:r>
        <w:rPr/>
        <w:t>token</w:t>
      </w:r>
      <w:r>
        <w:rPr>
          <w:spacing w:val="-6"/>
        </w:rPr>
        <w:t> </w:t>
      </w:r>
      <w:r>
        <w:rPr/>
        <w:t>based</w:t>
      </w:r>
      <w:r>
        <w:rPr>
          <w:spacing w:val="3"/>
        </w:rPr>
        <w:t> </w:t>
      </w:r>
      <w:r>
        <w:rPr/>
        <w:t>congestion</w:t>
      </w:r>
      <w:r>
        <w:rPr>
          <w:spacing w:val="-6"/>
        </w:rPr>
        <w:t> </w:t>
      </w:r>
      <w:r>
        <w:rPr/>
        <w:t>control</w:t>
      </w:r>
      <w:r>
        <w:rPr>
          <w:spacing w:val="-5"/>
        </w:rPr>
        <w:t> </w:t>
      </w:r>
      <w:r>
        <w:rPr/>
        <w:t>for 60</w:t>
      </w:r>
      <w:r>
        <w:rPr>
          <w:spacing w:val="-1"/>
        </w:rPr>
        <w:t> </w:t>
      </w:r>
      <w:r>
        <w:rPr>
          <w:spacing w:val="-2"/>
        </w:rPr>
        <w:t>nodes</w:t>
      </w:r>
    </w:p>
    <w:p>
      <w:pPr>
        <w:pStyle w:val="BodyText"/>
        <w:spacing w:before="158"/>
      </w:pPr>
    </w:p>
    <w:p>
      <w:pPr>
        <w:pStyle w:val="BodyText"/>
        <w:spacing w:line="621" w:lineRule="auto"/>
        <w:ind w:left="540" w:right="1299"/>
      </w:pPr>
      <w:r>
        <w:rPr/>
        <w:t>%</w:t>
      </w:r>
      <w:r>
        <w:rPr>
          <w:spacing w:val="-2"/>
        </w:rPr>
        <w:t> </w:t>
      </w:r>
      <w:r>
        <w:rPr/>
        <w:t>DM_mTBCC:</w:t>
      </w:r>
      <w:r>
        <w:rPr>
          <w:spacing w:val="-3"/>
        </w:rPr>
        <w:t> </w:t>
      </w:r>
      <w:r>
        <w:rPr/>
        <w:t>Dropped</w:t>
      </w:r>
      <w:r>
        <w:rPr>
          <w:spacing w:val="-3"/>
        </w:rPr>
        <w:t> </w:t>
      </w:r>
      <w:r>
        <w:rPr/>
        <w:t>messages</w:t>
      </w:r>
      <w:r>
        <w:rPr>
          <w:spacing w:val="-1"/>
        </w:rPr>
        <w:t> </w:t>
      </w:r>
      <w:r>
        <w:rPr/>
        <w:t>for</w:t>
      </w:r>
      <w:r>
        <w:rPr>
          <w:spacing w:val="-2"/>
        </w:rPr>
        <w:t> </w:t>
      </w:r>
      <w:r>
        <w:rPr/>
        <w:t>modified</w:t>
      </w:r>
      <w:r>
        <w:rPr>
          <w:spacing w:val="-3"/>
        </w:rPr>
        <w:t> </w:t>
      </w:r>
      <w:r>
        <w:rPr/>
        <w:t>token</w:t>
      </w:r>
      <w:r>
        <w:rPr>
          <w:spacing w:val="-8"/>
        </w:rPr>
        <w:t> </w:t>
      </w:r>
      <w:r>
        <w:rPr/>
        <w:t>based</w:t>
      </w:r>
      <w:r>
        <w:rPr>
          <w:spacing w:val="-3"/>
        </w:rPr>
        <w:t> </w:t>
      </w:r>
      <w:r>
        <w:rPr/>
        <w:t>congestion</w:t>
      </w:r>
      <w:r>
        <w:rPr>
          <w:spacing w:val="-8"/>
        </w:rPr>
        <w:t> </w:t>
      </w:r>
      <w:r>
        <w:rPr/>
        <w:t>control</w:t>
      </w:r>
      <w:r>
        <w:rPr>
          <w:spacing w:val="-8"/>
        </w:rPr>
        <w:t> </w:t>
      </w:r>
      <w:r>
        <w:rPr/>
        <w:t>for</w:t>
      </w:r>
      <w:r>
        <w:rPr>
          <w:spacing w:val="-2"/>
        </w:rPr>
        <w:t> </w:t>
      </w:r>
      <w:r>
        <w:rPr/>
        <w:t>60</w:t>
      </w:r>
      <w:r>
        <w:rPr>
          <w:spacing w:val="-8"/>
        </w:rPr>
        <w:t> </w:t>
      </w:r>
      <w:r>
        <w:rPr/>
        <w:t>nodes GCC = input (‘please provide the dropped message :’);</w:t>
      </w:r>
    </w:p>
    <w:p>
      <w:pPr>
        <w:pStyle w:val="BodyText"/>
        <w:spacing w:line="619" w:lineRule="auto"/>
        <w:ind w:left="540" w:right="4444"/>
      </w:pPr>
      <w:r>
        <w:rPr/>
        <w:t>DM_TBCC = input (‘please provide the dropped message :’); DM_mTBCC</w:t>
      </w:r>
      <w:r>
        <w:rPr>
          <w:spacing w:val="-8"/>
        </w:rPr>
        <w:t> </w:t>
      </w:r>
      <w:r>
        <w:rPr/>
        <w:t>=</w:t>
      </w:r>
      <w:r>
        <w:rPr>
          <w:spacing w:val="-2"/>
        </w:rPr>
        <w:t> </w:t>
      </w:r>
      <w:r>
        <w:rPr/>
        <w:t>input</w:t>
      </w:r>
      <w:r>
        <w:rPr>
          <w:spacing w:val="-1"/>
        </w:rPr>
        <w:t> </w:t>
      </w:r>
      <w:r>
        <w:rPr/>
        <w:t>(‘please</w:t>
      </w:r>
      <w:r>
        <w:rPr>
          <w:spacing w:val="-7"/>
        </w:rPr>
        <w:t> </w:t>
      </w:r>
      <w:r>
        <w:rPr/>
        <w:t>provide</w:t>
      </w:r>
      <w:r>
        <w:rPr>
          <w:spacing w:val="-7"/>
        </w:rPr>
        <w:t> </w:t>
      </w:r>
      <w:r>
        <w:rPr/>
        <w:t>the</w:t>
      </w:r>
      <w:r>
        <w:rPr>
          <w:spacing w:val="-7"/>
        </w:rPr>
        <w:t> </w:t>
      </w:r>
      <w:r>
        <w:rPr/>
        <w:t>dropped</w:t>
      </w:r>
      <w:r>
        <w:rPr>
          <w:spacing w:val="-10"/>
        </w:rPr>
        <w:t> </w:t>
      </w:r>
      <w:r>
        <w:rPr/>
        <w:t>message</w:t>
      </w:r>
      <w:r>
        <w:rPr>
          <w:spacing w:val="-7"/>
        </w:rPr>
        <w:t> </w:t>
      </w:r>
      <w:r>
        <w:rPr/>
        <w:t>:’); Bar (TBCC,mTBCC);</w:t>
      </w:r>
    </w:p>
    <w:p>
      <w:pPr>
        <w:pStyle w:val="BodyText"/>
        <w:spacing w:line="616" w:lineRule="auto"/>
        <w:ind w:left="540" w:right="4198"/>
      </w:pPr>
      <w:r>
        <w:rPr/>
        <w:t>Title</w:t>
      </w:r>
      <w:r>
        <w:rPr>
          <w:spacing w:val="-8"/>
        </w:rPr>
        <w:t> </w:t>
      </w:r>
      <w:r>
        <w:rPr/>
        <w:t>(‘Dropped</w:t>
      </w:r>
      <w:r>
        <w:rPr>
          <w:spacing w:val="-7"/>
        </w:rPr>
        <w:t> </w:t>
      </w:r>
      <w:r>
        <w:rPr/>
        <w:t>messages</w:t>
      </w:r>
      <w:r>
        <w:rPr>
          <w:spacing w:val="-6"/>
        </w:rPr>
        <w:t> </w:t>
      </w:r>
      <w:r>
        <w:rPr/>
        <w:t>versus</w:t>
      </w:r>
      <w:r>
        <w:rPr>
          <w:spacing w:val="-10"/>
        </w:rPr>
        <w:t> </w:t>
      </w:r>
      <w:r>
        <w:rPr/>
        <w:t>GCC</w:t>
      </w:r>
      <w:r>
        <w:rPr>
          <w:spacing w:val="-9"/>
        </w:rPr>
        <w:t> </w:t>
      </w:r>
      <w:r>
        <w:rPr/>
        <w:t>Percentage</w:t>
      </w:r>
      <w:r>
        <w:rPr>
          <w:spacing w:val="-8"/>
        </w:rPr>
        <w:t> </w:t>
      </w:r>
      <w:r>
        <w:rPr/>
        <w:t>Connected’) Xlabel (‘GCC % - Connected’)</w:t>
      </w:r>
    </w:p>
    <w:p>
      <w:pPr>
        <w:pStyle w:val="BodyText"/>
        <w:spacing w:before="5"/>
        <w:ind w:left="540"/>
      </w:pPr>
      <w:r>
        <w:rPr/>
        <w:t>Ylabel</w:t>
      </w:r>
      <w:r>
        <w:rPr>
          <w:spacing w:val="-6"/>
        </w:rPr>
        <w:t> </w:t>
      </w:r>
      <w:r>
        <w:rPr/>
        <w:t>(‘Dropped </w:t>
      </w:r>
      <w:r>
        <w:rPr>
          <w:spacing w:val="-2"/>
        </w:rPr>
        <w:t>messages’)</w:t>
      </w:r>
    </w:p>
    <w:p>
      <w:pPr>
        <w:pStyle w:val="BodyText"/>
        <w:spacing w:before="158"/>
      </w:pPr>
    </w:p>
    <w:p>
      <w:pPr>
        <w:pStyle w:val="BodyText"/>
        <w:ind w:left="540"/>
      </w:pPr>
      <w:r>
        <w:rPr>
          <w:spacing w:val="-2"/>
        </w:rPr>
        <w:t>Legend</w:t>
      </w:r>
      <w:r>
        <w:rPr>
          <w:spacing w:val="55"/>
        </w:rPr>
        <w:t> </w:t>
      </w:r>
      <w:r>
        <w:rPr>
          <w:spacing w:val="-2"/>
        </w:rPr>
        <w:t>(‘QS-10’,’QS-20’,’QS-30’’QS-40’,’</w:t>
      </w:r>
      <w:r>
        <w:rPr>
          <w:spacing w:val="41"/>
        </w:rPr>
        <w:t> </w:t>
      </w:r>
      <w:r>
        <w:rPr>
          <w:spacing w:val="-2"/>
        </w:rPr>
        <w:t>mQS-10’,’mQS-20’,’mQS-30’’mQS-</w:t>
      </w:r>
      <w:r>
        <w:rPr>
          <w:spacing w:val="-4"/>
        </w:rPr>
        <w:t>40’)</w:t>
      </w:r>
    </w:p>
    <w:p>
      <w:pPr>
        <w:pStyle w:val="BodyText"/>
        <w:spacing w:before="159"/>
      </w:pPr>
    </w:p>
    <w:p>
      <w:pPr>
        <w:pStyle w:val="BodyText"/>
        <w:ind w:left="540"/>
      </w:pPr>
      <w:r>
        <w:rPr/>
        <w:t>Grind</w:t>
      </w:r>
      <w:r>
        <w:rPr>
          <w:spacing w:val="-3"/>
        </w:rPr>
        <w:t> </w:t>
      </w:r>
      <w:r>
        <w:rPr>
          <w:spacing w:val="-5"/>
        </w:rPr>
        <w:t>on.</w:t>
      </w:r>
    </w:p>
    <w:p>
      <w:pPr>
        <w:spacing w:after="0"/>
        <w:sectPr>
          <w:pgSz w:w="12240" w:h="15840"/>
          <w:pgMar w:header="0" w:footer="1012" w:top="1380" w:bottom="1200" w:left="900" w:right="80"/>
        </w:sectPr>
      </w:pPr>
    </w:p>
    <w:p>
      <w:pPr>
        <w:pStyle w:val="Heading1"/>
        <w:ind w:left="432"/>
      </w:pPr>
      <w:r>
        <w:rPr/>
        <w:t>APPENDIX</w:t>
      </w:r>
      <w:r>
        <w:rPr>
          <w:spacing w:val="-7"/>
        </w:rPr>
        <w:t> </w:t>
      </w:r>
      <w:r>
        <w:rPr>
          <w:spacing w:val="-10"/>
        </w:rPr>
        <w:t>E</w:t>
      </w:r>
    </w:p>
    <w:p>
      <w:pPr>
        <w:pStyle w:val="BodyText"/>
        <w:spacing w:before="158"/>
        <w:rPr>
          <w:b/>
        </w:rPr>
      </w:pPr>
    </w:p>
    <w:p>
      <w:pPr>
        <w:pStyle w:val="Heading2"/>
        <w:ind w:left="430" w:right="1259" w:firstLine="0"/>
        <w:jc w:val="center"/>
      </w:pPr>
      <w:r>
        <w:rPr/>
        <w:t>Complete</w:t>
      </w:r>
      <w:r>
        <w:rPr>
          <w:spacing w:val="-4"/>
        </w:rPr>
        <w:t> </w:t>
      </w:r>
      <w:r>
        <w:rPr/>
        <w:t>script</w:t>
      </w:r>
      <w:r>
        <w:rPr>
          <w:spacing w:val="-1"/>
        </w:rPr>
        <w:t> </w:t>
      </w:r>
      <w:r>
        <w:rPr/>
        <w:t>for</w:t>
      </w:r>
      <w:r>
        <w:rPr>
          <w:spacing w:val="-8"/>
        </w:rPr>
        <w:t> </w:t>
      </w:r>
      <w:r>
        <w:rPr/>
        <w:t>plotting</w:t>
      </w:r>
      <w:r>
        <w:rPr>
          <w:spacing w:val="-2"/>
        </w:rPr>
        <w:t> </w:t>
      </w:r>
      <w:r>
        <w:rPr/>
        <w:t>network</w:t>
      </w:r>
      <w:r>
        <w:rPr>
          <w:spacing w:val="-6"/>
        </w:rPr>
        <w:t> </w:t>
      </w:r>
      <w:r>
        <w:rPr/>
        <w:t>transit </w:t>
      </w:r>
      <w:r>
        <w:rPr>
          <w:spacing w:val="-4"/>
        </w:rPr>
        <w:t>time</w:t>
      </w:r>
    </w:p>
    <w:p>
      <w:pPr>
        <w:pStyle w:val="BodyText"/>
        <w:spacing w:before="159"/>
        <w:rPr>
          <w:b/>
        </w:rPr>
      </w:pPr>
    </w:p>
    <w:p>
      <w:pPr>
        <w:pStyle w:val="BodyText"/>
        <w:ind w:left="540"/>
      </w:pPr>
      <w:r>
        <w:rPr/>
        <w:t>%</w:t>
      </w:r>
      <w:r>
        <w:rPr>
          <w:spacing w:val="1"/>
        </w:rPr>
        <w:t> </w:t>
      </w:r>
      <w:r>
        <w:rPr/>
        <w:t>Token:</w:t>
      </w:r>
      <w:r>
        <w:rPr>
          <w:spacing w:val="1"/>
        </w:rPr>
        <w:t> </w:t>
      </w:r>
      <w:r>
        <w:rPr/>
        <w:t>initial</w:t>
      </w:r>
      <w:r>
        <w:rPr>
          <w:spacing w:val="-4"/>
        </w:rPr>
        <w:t> </w:t>
      </w:r>
      <w:r>
        <w:rPr/>
        <w:t>number</w:t>
      </w:r>
      <w:r>
        <w:rPr>
          <w:spacing w:val="1"/>
        </w:rPr>
        <w:t> </w:t>
      </w:r>
      <w:r>
        <w:rPr/>
        <w:t>of</w:t>
      </w:r>
      <w:r>
        <w:rPr>
          <w:spacing w:val="-7"/>
        </w:rPr>
        <w:t> </w:t>
      </w:r>
      <w:r>
        <w:rPr/>
        <w:t>token</w:t>
      </w:r>
      <w:r>
        <w:rPr>
          <w:spacing w:val="-4"/>
        </w:rPr>
        <w:t> </w:t>
      </w:r>
      <w:r>
        <w:rPr/>
        <w:t>per</w:t>
      </w:r>
      <w:r>
        <w:rPr>
          <w:spacing w:val="2"/>
        </w:rPr>
        <w:t> </w:t>
      </w:r>
      <w:r>
        <w:rPr>
          <w:spacing w:val="-4"/>
        </w:rPr>
        <w:t>node</w:t>
      </w:r>
    </w:p>
    <w:p>
      <w:pPr>
        <w:pStyle w:val="BodyText"/>
        <w:spacing w:before="158"/>
      </w:pPr>
    </w:p>
    <w:p>
      <w:pPr>
        <w:pStyle w:val="BodyText"/>
        <w:spacing w:before="1"/>
        <w:ind w:left="540"/>
      </w:pPr>
      <w:r>
        <w:rPr/>
        <w:t>%</w:t>
      </w:r>
      <w:r>
        <w:rPr>
          <w:spacing w:val="-3"/>
        </w:rPr>
        <w:t> </w:t>
      </w:r>
      <w:r>
        <w:rPr/>
        <w:t>NTT_TBCC:</w:t>
      </w:r>
      <w:r>
        <w:rPr>
          <w:spacing w:val="-1"/>
        </w:rPr>
        <w:t> </w:t>
      </w:r>
      <w:r>
        <w:rPr/>
        <w:t>Network</w:t>
      </w:r>
      <w:r>
        <w:rPr>
          <w:spacing w:val="-7"/>
        </w:rPr>
        <w:t> </w:t>
      </w:r>
      <w:r>
        <w:rPr/>
        <w:t>transit</w:t>
      </w:r>
      <w:r>
        <w:rPr>
          <w:spacing w:val="4"/>
        </w:rPr>
        <w:t> </w:t>
      </w:r>
      <w:r>
        <w:rPr/>
        <w:t>time</w:t>
      </w:r>
      <w:r>
        <w:rPr>
          <w:spacing w:val="2"/>
        </w:rPr>
        <w:t> </w:t>
      </w:r>
      <w:r>
        <w:rPr/>
        <w:t>for</w:t>
      </w:r>
      <w:r>
        <w:rPr>
          <w:spacing w:val="-4"/>
        </w:rPr>
        <w:t> </w:t>
      </w:r>
      <w:r>
        <w:rPr/>
        <w:t>token</w:t>
      </w:r>
      <w:r>
        <w:rPr>
          <w:spacing w:val="-7"/>
        </w:rPr>
        <w:t> </w:t>
      </w:r>
      <w:r>
        <w:rPr/>
        <w:t>based</w:t>
      </w:r>
      <w:r>
        <w:rPr>
          <w:spacing w:val="-1"/>
        </w:rPr>
        <w:t> </w:t>
      </w:r>
      <w:r>
        <w:rPr/>
        <w:t>congestion</w:t>
      </w:r>
      <w:r>
        <w:rPr>
          <w:spacing w:val="-6"/>
        </w:rPr>
        <w:t> </w:t>
      </w:r>
      <w:r>
        <w:rPr/>
        <w:t>control</w:t>
      </w:r>
      <w:r>
        <w:rPr>
          <w:spacing w:val="-6"/>
        </w:rPr>
        <w:t> </w:t>
      </w:r>
      <w:r>
        <w:rPr/>
        <w:t>for</w:t>
      </w:r>
      <w:r>
        <w:rPr>
          <w:spacing w:val="-1"/>
        </w:rPr>
        <w:t> </w:t>
      </w:r>
      <w:r>
        <w:rPr/>
        <w:t>60</w:t>
      </w:r>
      <w:r>
        <w:rPr>
          <w:spacing w:val="-1"/>
        </w:rPr>
        <w:t> </w:t>
      </w:r>
      <w:r>
        <w:rPr>
          <w:spacing w:val="-2"/>
        </w:rPr>
        <w:t>nodes</w:t>
      </w:r>
    </w:p>
    <w:p>
      <w:pPr>
        <w:pStyle w:val="BodyText"/>
        <w:spacing w:before="158"/>
      </w:pPr>
    </w:p>
    <w:p>
      <w:pPr>
        <w:pStyle w:val="BodyText"/>
        <w:ind w:left="540"/>
      </w:pPr>
      <w:r>
        <w:rPr/>
        <w:t>%</w:t>
      </w:r>
      <w:r>
        <w:rPr>
          <w:spacing w:val="-3"/>
        </w:rPr>
        <w:t> </w:t>
      </w:r>
      <w:r>
        <w:rPr/>
        <w:t>NTT_mTBCC:</w:t>
      </w:r>
      <w:r>
        <w:rPr>
          <w:spacing w:val="1"/>
        </w:rPr>
        <w:t> </w:t>
      </w:r>
      <w:r>
        <w:rPr/>
        <w:t>Network</w:t>
      </w:r>
      <w:r>
        <w:rPr>
          <w:spacing w:val="-6"/>
        </w:rPr>
        <w:t> </w:t>
      </w:r>
      <w:r>
        <w:rPr/>
        <w:t>transit</w:t>
      </w:r>
      <w:r>
        <w:rPr>
          <w:spacing w:val="3"/>
        </w:rPr>
        <w:t> </w:t>
      </w:r>
      <w:r>
        <w:rPr/>
        <w:t>time</w:t>
      </w:r>
      <w:r>
        <w:rPr>
          <w:spacing w:val="3"/>
        </w:rPr>
        <w:t> </w:t>
      </w:r>
      <w:r>
        <w:rPr/>
        <w:t>for</w:t>
      </w:r>
      <w:r>
        <w:rPr>
          <w:spacing w:val="-4"/>
        </w:rPr>
        <w:t> </w:t>
      </w:r>
      <w:r>
        <w:rPr/>
        <w:t>token</w:t>
      </w:r>
      <w:r>
        <w:rPr>
          <w:spacing w:val="-6"/>
        </w:rPr>
        <w:t> </w:t>
      </w:r>
      <w:r>
        <w:rPr/>
        <w:t>based</w:t>
      </w:r>
      <w:r>
        <w:rPr>
          <w:spacing w:val="-2"/>
        </w:rPr>
        <w:t> </w:t>
      </w:r>
      <w:r>
        <w:rPr/>
        <w:t>congestion</w:t>
      </w:r>
      <w:r>
        <w:rPr>
          <w:spacing w:val="-6"/>
        </w:rPr>
        <w:t> </w:t>
      </w:r>
      <w:r>
        <w:rPr/>
        <w:t>control</w:t>
      </w:r>
      <w:r>
        <w:rPr>
          <w:spacing w:val="-6"/>
        </w:rPr>
        <w:t> </w:t>
      </w:r>
      <w:r>
        <w:rPr/>
        <w:t>for 60</w:t>
      </w:r>
      <w:r>
        <w:rPr>
          <w:spacing w:val="-1"/>
        </w:rPr>
        <w:t> </w:t>
      </w:r>
      <w:r>
        <w:rPr>
          <w:spacing w:val="-2"/>
        </w:rPr>
        <w:t>nodes</w:t>
      </w:r>
    </w:p>
    <w:p>
      <w:pPr>
        <w:pStyle w:val="BodyText"/>
        <w:spacing w:before="159"/>
      </w:pPr>
    </w:p>
    <w:p>
      <w:pPr>
        <w:pStyle w:val="BodyText"/>
        <w:spacing w:line="484" w:lineRule="auto"/>
        <w:ind w:left="540" w:right="1299"/>
      </w:pPr>
      <w:r>
        <w:rPr/>
        <w:t>Token = input (‘please provide the initial number of</w:t>
      </w:r>
      <w:r>
        <w:rPr>
          <w:spacing w:val="-1"/>
        </w:rPr>
        <w:t> </w:t>
      </w:r>
      <w:r>
        <w:rPr/>
        <w:t>token per nodeat different GCC percentage </w:t>
      </w:r>
      <w:r>
        <w:rPr>
          <w:spacing w:val="-2"/>
        </w:rPr>
        <w:t>connected’)</w:t>
      </w:r>
    </w:p>
    <w:p>
      <w:pPr>
        <w:pStyle w:val="BodyText"/>
        <w:spacing w:line="619" w:lineRule="auto" w:before="153"/>
        <w:ind w:left="540" w:right="4444"/>
      </w:pPr>
      <w:r>
        <w:rPr/>
        <w:t>NTT_TBCC= input (‘please provide network transit time :’); NTT_mTBCC=</w:t>
      </w:r>
      <w:r>
        <w:rPr>
          <w:spacing w:val="-3"/>
        </w:rPr>
        <w:t> </w:t>
      </w:r>
      <w:r>
        <w:rPr/>
        <w:t>input</w:t>
      </w:r>
      <w:r>
        <w:rPr>
          <w:spacing w:val="-3"/>
        </w:rPr>
        <w:t> </w:t>
      </w:r>
      <w:r>
        <w:rPr/>
        <w:t>(‘please</w:t>
      </w:r>
      <w:r>
        <w:rPr>
          <w:spacing w:val="-8"/>
        </w:rPr>
        <w:t> </w:t>
      </w:r>
      <w:r>
        <w:rPr/>
        <w:t>provide</w:t>
      </w:r>
      <w:r>
        <w:rPr>
          <w:spacing w:val="-8"/>
        </w:rPr>
        <w:t> </w:t>
      </w:r>
      <w:r>
        <w:rPr/>
        <w:t>network</w:t>
      </w:r>
      <w:r>
        <w:rPr>
          <w:spacing w:val="-11"/>
        </w:rPr>
        <w:t> </w:t>
      </w:r>
      <w:r>
        <w:rPr/>
        <w:t>transit</w:t>
      </w:r>
      <w:r>
        <w:rPr>
          <w:spacing w:val="-3"/>
        </w:rPr>
        <w:t> </w:t>
      </w:r>
      <w:r>
        <w:rPr/>
        <w:t>time</w:t>
      </w:r>
      <w:r>
        <w:rPr>
          <w:spacing w:val="-8"/>
        </w:rPr>
        <w:t> </w:t>
      </w:r>
      <w:r>
        <w:rPr/>
        <w:t>:’); Plot (token, NTT_TBCC,’b’)</w:t>
      </w:r>
    </w:p>
    <w:p>
      <w:pPr>
        <w:pStyle w:val="BodyText"/>
        <w:ind w:left="540"/>
      </w:pPr>
      <w:r>
        <w:rPr/>
        <w:t>Hold</w:t>
      </w:r>
      <w:r>
        <w:rPr>
          <w:spacing w:val="-4"/>
        </w:rPr>
        <w:t> </w:t>
      </w:r>
      <w:r>
        <w:rPr>
          <w:spacing w:val="-5"/>
        </w:rPr>
        <w:t>on</w:t>
      </w:r>
    </w:p>
    <w:p>
      <w:pPr>
        <w:pStyle w:val="BodyText"/>
        <w:spacing w:before="159"/>
      </w:pPr>
    </w:p>
    <w:p>
      <w:pPr>
        <w:pStyle w:val="BodyText"/>
        <w:ind w:left="540"/>
      </w:pPr>
      <w:r>
        <w:rPr/>
        <w:t>Plot</w:t>
      </w:r>
      <w:r>
        <w:rPr>
          <w:spacing w:val="-1"/>
        </w:rPr>
        <w:t> </w:t>
      </w:r>
      <w:r>
        <w:rPr/>
        <w:t>(token,</w:t>
      </w:r>
      <w:r>
        <w:rPr>
          <w:spacing w:val="1"/>
        </w:rPr>
        <w:t> </w:t>
      </w:r>
      <w:r>
        <w:rPr>
          <w:spacing w:val="-2"/>
        </w:rPr>
        <w:t>NTT_mTBCC,’r’)</w:t>
      </w:r>
    </w:p>
    <w:p>
      <w:pPr>
        <w:pStyle w:val="BodyText"/>
        <w:spacing w:before="163"/>
      </w:pPr>
    </w:p>
    <w:p>
      <w:pPr>
        <w:pStyle w:val="BodyText"/>
        <w:spacing w:line="616" w:lineRule="auto"/>
        <w:ind w:left="540" w:right="1299"/>
      </w:pPr>
      <w:r>
        <w:rPr/>
        <w:t>Title</w:t>
      </w:r>
      <w:r>
        <w:rPr>
          <w:spacing w:val="-4"/>
        </w:rPr>
        <w:t> </w:t>
      </w:r>
      <w:r>
        <w:rPr/>
        <w:t>(‘Network</w:t>
      </w:r>
      <w:r>
        <w:rPr>
          <w:spacing w:val="-8"/>
        </w:rPr>
        <w:t> </w:t>
      </w:r>
      <w:r>
        <w:rPr/>
        <w:t>transit time</w:t>
      </w:r>
      <w:r>
        <w:rPr>
          <w:spacing w:val="-4"/>
        </w:rPr>
        <w:t> </w:t>
      </w:r>
      <w:r>
        <w:rPr/>
        <w:t>versus</w:t>
      </w:r>
      <w:r>
        <w:rPr>
          <w:spacing w:val="-6"/>
        </w:rPr>
        <w:t> </w:t>
      </w:r>
      <w:r>
        <w:rPr/>
        <w:t>Initial</w:t>
      </w:r>
      <w:r>
        <w:rPr>
          <w:spacing w:val="-3"/>
        </w:rPr>
        <w:t> </w:t>
      </w:r>
      <w:r>
        <w:rPr/>
        <w:t>number</w:t>
      </w:r>
      <w:r>
        <w:rPr>
          <w:spacing w:val="-2"/>
        </w:rPr>
        <w:t> </w:t>
      </w:r>
      <w:r>
        <w:rPr/>
        <w:t>of</w:t>
      </w:r>
      <w:r>
        <w:rPr>
          <w:spacing w:val="-10"/>
        </w:rPr>
        <w:t> </w:t>
      </w:r>
      <w:r>
        <w:rPr/>
        <w:t>token</w:t>
      </w:r>
      <w:r>
        <w:rPr>
          <w:spacing w:val="-8"/>
        </w:rPr>
        <w:t> </w:t>
      </w:r>
      <w:r>
        <w:rPr/>
        <w:t>per</w:t>
      </w:r>
      <w:r>
        <w:rPr>
          <w:spacing w:val="-2"/>
        </w:rPr>
        <w:t> </w:t>
      </w:r>
      <w:r>
        <w:rPr/>
        <w:t>node</w:t>
      </w:r>
      <w:r>
        <w:rPr>
          <w:spacing w:val="-4"/>
        </w:rPr>
        <w:t> </w:t>
      </w:r>
      <w:r>
        <w:rPr/>
        <w:t>at50%</w:t>
      </w:r>
      <w:r>
        <w:rPr>
          <w:spacing w:val="-2"/>
        </w:rPr>
        <w:t> </w:t>
      </w:r>
      <w:r>
        <w:rPr/>
        <w:t>GCC</w:t>
      </w:r>
      <w:r>
        <w:rPr>
          <w:spacing w:val="-5"/>
        </w:rPr>
        <w:t> </w:t>
      </w:r>
      <w:r>
        <w:rPr/>
        <w:t>Connected’) Xlabel (‘Initial number of tiken/node’)</w:t>
      </w:r>
    </w:p>
    <w:p>
      <w:pPr>
        <w:pStyle w:val="BodyText"/>
        <w:spacing w:line="619" w:lineRule="auto" w:before="3"/>
        <w:ind w:left="540" w:right="7460"/>
      </w:pPr>
      <w:r>
        <w:rPr/>
        <w:t>Ylabel</w:t>
      </w:r>
      <w:r>
        <w:rPr>
          <w:spacing w:val="-15"/>
        </w:rPr>
        <w:t> </w:t>
      </w:r>
      <w:r>
        <w:rPr/>
        <w:t>(‘Network</w:t>
      </w:r>
      <w:r>
        <w:rPr>
          <w:spacing w:val="-15"/>
        </w:rPr>
        <w:t> </w:t>
      </w:r>
      <w:r>
        <w:rPr/>
        <w:t>transit</w:t>
      </w:r>
      <w:r>
        <w:rPr>
          <w:spacing w:val="-15"/>
        </w:rPr>
        <w:t> </w:t>
      </w:r>
      <w:r>
        <w:rPr/>
        <w:t>time’) Lengend (‘TBCC’,mTBCC) Grind on</w:t>
      </w:r>
    </w:p>
    <w:sectPr>
      <w:pgSz w:w="12240" w:h="15840"/>
      <w:pgMar w:header="0" w:footer="1012" w:top="1380" w:bottom="1200" w:left="90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756928">
              <wp:simplePos x="0" y="0"/>
              <wp:positionH relativeFrom="page">
                <wp:posOffset>3770376</wp:posOffset>
              </wp:positionH>
              <wp:positionV relativeFrom="page">
                <wp:posOffset>9275774</wp:posOffset>
              </wp:positionV>
              <wp:extent cx="2489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8920"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6.880005pt;margin-top:730.375977pt;width:19.6pt;height:13.05pt;mso-position-horizontal-relative:page;mso-position-vertical-relative:page;z-index:-17559552"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757440">
              <wp:simplePos x="0" y="0"/>
              <wp:positionH relativeFrom="page">
                <wp:posOffset>3742944</wp:posOffset>
              </wp:positionH>
              <wp:positionV relativeFrom="page">
                <wp:posOffset>9275774</wp:posOffset>
              </wp:positionV>
              <wp:extent cx="29972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720001pt;margin-top:730.375977pt;width:23.6pt;height:13.05pt;mso-position-horizontal-relative:page;mso-position-vertical-relative:page;z-index:-17559040"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722" w:hanging="183"/>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74" w:hanging="183"/>
      </w:pPr>
      <w:rPr>
        <w:rFonts w:hint="default"/>
        <w:lang w:val="en-US" w:eastAsia="en-US" w:bidi="ar-SA"/>
      </w:rPr>
    </w:lvl>
    <w:lvl w:ilvl="2">
      <w:start w:val="0"/>
      <w:numFmt w:val="bullet"/>
      <w:lvlText w:val="•"/>
      <w:lvlJc w:val="left"/>
      <w:pPr>
        <w:ind w:left="2828" w:hanging="183"/>
      </w:pPr>
      <w:rPr>
        <w:rFonts w:hint="default"/>
        <w:lang w:val="en-US" w:eastAsia="en-US" w:bidi="ar-SA"/>
      </w:rPr>
    </w:lvl>
    <w:lvl w:ilvl="3">
      <w:start w:val="0"/>
      <w:numFmt w:val="bullet"/>
      <w:lvlText w:val="•"/>
      <w:lvlJc w:val="left"/>
      <w:pPr>
        <w:ind w:left="3882" w:hanging="183"/>
      </w:pPr>
      <w:rPr>
        <w:rFonts w:hint="default"/>
        <w:lang w:val="en-US" w:eastAsia="en-US" w:bidi="ar-SA"/>
      </w:rPr>
    </w:lvl>
    <w:lvl w:ilvl="4">
      <w:start w:val="0"/>
      <w:numFmt w:val="bullet"/>
      <w:lvlText w:val="•"/>
      <w:lvlJc w:val="left"/>
      <w:pPr>
        <w:ind w:left="4936" w:hanging="183"/>
      </w:pPr>
      <w:rPr>
        <w:rFonts w:hint="default"/>
        <w:lang w:val="en-US" w:eastAsia="en-US" w:bidi="ar-SA"/>
      </w:rPr>
    </w:lvl>
    <w:lvl w:ilvl="5">
      <w:start w:val="0"/>
      <w:numFmt w:val="bullet"/>
      <w:lvlText w:val="•"/>
      <w:lvlJc w:val="left"/>
      <w:pPr>
        <w:ind w:left="5990" w:hanging="183"/>
      </w:pPr>
      <w:rPr>
        <w:rFonts w:hint="default"/>
        <w:lang w:val="en-US" w:eastAsia="en-US" w:bidi="ar-SA"/>
      </w:rPr>
    </w:lvl>
    <w:lvl w:ilvl="6">
      <w:start w:val="0"/>
      <w:numFmt w:val="bullet"/>
      <w:lvlText w:val="•"/>
      <w:lvlJc w:val="left"/>
      <w:pPr>
        <w:ind w:left="7044" w:hanging="183"/>
      </w:pPr>
      <w:rPr>
        <w:rFonts w:hint="default"/>
        <w:lang w:val="en-US" w:eastAsia="en-US" w:bidi="ar-SA"/>
      </w:rPr>
    </w:lvl>
    <w:lvl w:ilvl="7">
      <w:start w:val="0"/>
      <w:numFmt w:val="bullet"/>
      <w:lvlText w:val="•"/>
      <w:lvlJc w:val="left"/>
      <w:pPr>
        <w:ind w:left="8098" w:hanging="183"/>
      </w:pPr>
      <w:rPr>
        <w:rFonts w:hint="default"/>
        <w:lang w:val="en-US" w:eastAsia="en-US" w:bidi="ar-SA"/>
      </w:rPr>
    </w:lvl>
    <w:lvl w:ilvl="8">
      <w:start w:val="0"/>
      <w:numFmt w:val="bullet"/>
      <w:lvlText w:val="•"/>
      <w:lvlJc w:val="left"/>
      <w:pPr>
        <w:ind w:left="9152" w:hanging="183"/>
      </w:pPr>
      <w:rPr>
        <w:rFonts w:hint="default"/>
        <w:lang w:val="en-US" w:eastAsia="en-US" w:bidi="ar-SA"/>
      </w:rPr>
    </w:lvl>
  </w:abstractNum>
  <w:abstractNum w:abstractNumId="19">
    <w:multiLevelType w:val="hybridMultilevel"/>
    <w:lvl w:ilvl="0">
      <w:start w:val="0"/>
      <w:numFmt w:val="bullet"/>
      <w:lvlText w:val="*"/>
      <w:lvlJc w:val="left"/>
      <w:pPr>
        <w:ind w:left="722" w:hanging="183"/>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74" w:hanging="183"/>
      </w:pPr>
      <w:rPr>
        <w:rFonts w:hint="default"/>
        <w:lang w:val="en-US" w:eastAsia="en-US" w:bidi="ar-SA"/>
      </w:rPr>
    </w:lvl>
    <w:lvl w:ilvl="2">
      <w:start w:val="0"/>
      <w:numFmt w:val="bullet"/>
      <w:lvlText w:val="•"/>
      <w:lvlJc w:val="left"/>
      <w:pPr>
        <w:ind w:left="2828" w:hanging="183"/>
      </w:pPr>
      <w:rPr>
        <w:rFonts w:hint="default"/>
        <w:lang w:val="en-US" w:eastAsia="en-US" w:bidi="ar-SA"/>
      </w:rPr>
    </w:lvl>
    <w:lvl w:ilvl="3">
      <w:start w:val="0"/>
      <w:numFmt w:val="bullet"/>
      <w:lvlText w:val="•"/>
      <w:lvlJc w:val="left"/>
      <w:pPr>
        <w:ind w:left="3882" w:hanging="183"/>
      </w:pPr>
      <w:rPr>
        <w:rFonts w:hint="default"/>
        <w:lang w:val="en-US" w:eastAsia="en-US" w:bidi="ar-SA"/>
      </w:rPr>
    </w:lvl>
    <w:lvl w:ilvl="4">
      <w:start w:val="0"/>
      <w:numFmt w:val="bullet"/>
      <w:lvlText w:val="•"/>
      <w:lvlJc w:val="left"/>
      <w:pPr>
        <w:ind w:left="4936" w:hanging="183"/>
      </w:pPr>
      <w:rPr>
        <w:rFonts w:hint="default"/>
        <w:lang w:val="en-US" w:eastAsia="en-US" w:bidi="ar-SA"/>
      </w:rPr>
    </w:lvl>
    <w:lvl w:ilvl="5">
      <w:start w:val="0"/>
      <w:numFmt w:val="bullet"/>
      <w:lvlText w:val="•"/>
      <w:lvlJc w:val="left"/>
      <w:pPr>
        <w:ind w:left="5990" w:hanging="183"/>
      </w:pPr>
      <w:rPr>
        <w:rFonts w:hint="default"/>
        <w:lang w:val="en-US" w:eastAsia="en-US" w:bidi="ar-SA"/>
      </w:rPr>
    </w:lvl>
    <w:lvl w:ilvl="6">
      <w:start w:val="0"/>
      <w:numFmt w:val="bullet"/>
      <w:lvlText w:val="•"/>
      <w:lvlJc w:val="left"/>
      <w:pPr>
        <w:ind w:left="7044" w:hanging="183"/>
      </w:pPr>
      <w:rPr>
        <w:rFonts w:hint="default"/>
        <w:lang w:val="en-US" w:eastAsia="en-US" w:bidi="ar-SA"/>
      </w:rPr>
    </w:lvl>
    <w:lvl w:ilvl="7">
      <w:start w:val="0"/>
      <w:numFmt w:val="bullet"/>
      <w:lvlText w:val="•"/>
      <w:lvlJc w:val="left"/>
      <w:pPr>
        <w:ind w:left="8098" w:hanging="183"/>
      </w:pPr>
      <w:rPr>
        <w:rFonts w:hint="default"/>
        <w:lang w:val="en-US" w:eastAsia="en-US" w:bidi="ar-SA"/>
      </w:rPr>
    </w:lvl>
    <w:lvl w:ilvl="8">
      <w:start w:val="0"/>
      <w:numFmt w:val="bullet"/>
      <w:lvlText w:val="•"/>
      <w:lvlJc w:val="left"/>
      <w:pPr>
        <w:ind w:left="9152" w:hanging="183"/>
      </w:pPr>
      <w:rPr>
        <w:rFonts w:hint="default"/>
        <w:lang w:val="en-US" w:eastAsia="en-US" w:bidi="ar-SA"/>
      </w:rPr>
    </w:lvl>
  </w:abstractNum>
  <w:abstractNum w:abstractNumId="18">
    <w:multiLevelType w:val="hybridMultilevel"/>
    <w:lvl w:ilvl="0">
      <w:start w:val="5"/>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261" w:hanging="486"/>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4260" w:hanging="486"/>
      </w:pPr>
      <w:rPr>
        <w:rFonts w:hint="default"/>
        <w:lang w:val="en-US" w:eastAsia="en-US" w:bidi="ar-SA"/>
      </w:rPr>
    </w:lvl>
    <w:lvl w:ilvl="4">
      <w:start w:val="0"/>
      <w:numFmt w:val="bullet"/>
      <w:lvlText w:val="•"/>
      <w:lvlJc w:val="left"/>
      <w:pPr>
        <w:ind w:left="5260" w:hanging="486"/>
      </w:pPr>
      <w:rPr>
        <w:rFonts w:hint="default"/>
        <w:lang w:val="en-US" w:eastAsia="en-US" w:bidi="ar-SA"/>
      </w:rPr>
    </w:lvl>
    <w:lvl w:ilvl="5">
      <w:start w:val="0"/>
      <w:numFmt w:val="bullet"/>
      <w:lvlText w:val="•"/>
      <w:lvlJc w:val="left"/>
      <w:pPr>
        <w:ind w:left="6260" w:hanging="486"/>
      </w:pPr>
      <w:rPr>
        <w:rFonts w:hint="default"/>
        <w:lang w:val="en-US" w:eastAsia="en-US" w:bidi="ar-SA"/>
      </w:rPr>
    </w:lvl>
    <w:lvl w:ilvl="6">
      <w:start w:val="0"/>
      <w:numFmt w:val="bullet"/>
      <w:lvlText w:val="•"/>
      <w:lvlJc w:val="left"/>
      <w:pPr>
        <w:ind w:left="7260" w:hanging="486"/>
      </w:pPr>
      <w:rPr>
        <w:rFonts w:hint="default"/>
        <w:lang w:val="en-US" w:eastAsia="en-US" w:bidi="ar-SA"/>
      </w:rPr>
    </w:lvl>
    <w:lvl w:ilvl="7">
      <w:start w:val="0"/>
      <w:numFmt w:val="bullet"/>
      <w:lvlText w:val="•"/>
      <w:lvlJc w:val="left"/>
      <w:pPr>
        <w:ind w:left="8260" w:hanging="486"/>
      </w:pPr>
      <w:rPr>
        <w:rFonts w:hint="default"/>
        <w:lang w:val="en-US" w:eastAsia="en-US" w:bidi="ar-SA"/>
      </w:rPr>
    </w:lvl>
    <w:lvl w:ilvl="8">
      <w:start w:val="0"/>
      <w:numFmt w:val="bullet"/>
      <w:lvlText w:val="•"/>
      <w:lvlJc w:val="left"/>
      <w:pPr>
        <w:ind w:left="9260" w:hanging="486"/>
      </w:pPr>
      <w:rPr>
        <w:rFonts w:hint="default"/>
        <w:lang w:val="en-US" w:eastAsia="en-US" w:bidi="ar-SA"/>
      </w:rPr>
    </w:lvl>
  </w:abstractNum>
  <w:abstractNum w:abstractNumId="17">
    <w:multiLevelType w:val="hybridMultilevel"/>
    <w:lvl w:ilvl="0">
      <w:start w:val="4"/>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6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261" w:hanging="721"/>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abstractNum w:abstractNumId="16">
    <w:multiLevelType w:val="hybridMultilevel"/>
    <w:lvl w:ilvl="0">
      <w:start w:val="1"/>
      <w:numFmt w:val="decimal"/>
      <w:lvlText w:val="%1."/>
      <w:lvlJc w:val="left"/>
      <w:pPr>
        <w:ind w:left="126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98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040" w:hanging="360"/>
      </w:pPr>
      <w:rPr>
        <w:rFonts w:hint="default"/>
        <w:lang w:val="en-US" w:eastAsia="en-US" w:bidi="ar-SA"/>
      </w:rPr>
    </w:lvl>
    <w:lvl w:ilvl="3">
      <w:start w:val="0"/>
      <w:numFmt w:val="bullet"/>
      <w:lvlText w:val="•"/>
      <w:lvlJc w:val="left"/>
      <w:pPr>
        <w:ind w:left="3192" w:hanging="360"/>
      </w:pPr>
      <w:rPr>
        <w:rFonts w:hint="default"/>
        <w:lang w:val="en-US" w:eastAsia="en-US" w:bidi="ar-SA"/>
      </w:rPr>
    </w:lvl>
    <w:lvl w:ilvl="4">
      <w:start w:val="0"/>
      <w:numFmt w:val="bullet"/>
      <w:lvlText w:val="•"/>
      <w:lvlJc w:val="left"/>
      <w:pPr>
        <w:ind w:left="4345" w:hanging="360"/>
      </w:pPr>
      <w:rPr>
        <w:rFonts w:hint="default"/>
        <w:lang w:val="en-US" w:eastAsia="en-US" w:bidi="ar-SA"/>
      </w:rPr>
    </w:lvl>
    <w:lvl w:ilvl="5">
      <w:start w:val="0"/>
      <w:numFmt w:val="bullet"/>
      <w:lvlText w:val="•"/>
      <w:lvlJc w:val="left"/>
      <w:pPr>
        <w:ind w:left="5497" w:hanging="360"/>
      </w:pPr>
      <w:rPr>
        <w:rFonts w:hint="default"/>
        <w:lang w:val="en-US" w:eastAsia="en-US" w:bidi="ar-SA"/>
      </w:rPr>
    </w:lvl>
    <w:lvl w:ilvl="6">
      <w:start w:val="0"/>
      <w:numFmt w:val="bullet"/>
      <w:lvlText w:val="•"/>
      <w:lvlJc w:val="left"/>
      <w:pPr>
        <w:ind w:left="6650" w:hanging="360"/>
      </w:pPr>
      <w:rPr>
        <w:rFonts w:hint="default"/>
        <w:lang w:val="en-US" w:eastAsia="en-US" w:bidi="ar-SA"/>
      </w:rPr>
    </w:lvl>
    <w:lvl w:ilvl="7">
      <w:start w:val="0"/>
      <w:numFmt w:val="bullet"/>
      <w:lvlText w:val="•"/>
      <w:lvlJc w:val="left"/>
      <w:pPr>
        <w:ind w:left="7802" w:hanging="360"/>
      </w:pPr>
      <w:rPr>
        <w:rFonts w:hint="default"/>
        <w:lang w:val="en-US" w:eastAsia="en-US" w:bidi="ar-SA"/>
      </w:rPr>
    </w:lvl>
    <w:lvl w:ilvl="8">
      <w:start w:val="0"/>
      <w:numFmt w:val="bullet"/>
      <w:lvlText w:val="•"/>
      <w:lvlJc w:val="left"/>
      <w:pPr>
        <w:ind w:left="8955" w:hanging="360"/>
      </w:pPr>
      <w:rPr>
        <w:rFonts w:hint="default"/>
        <w:lang w:val="en-US" w:eastAsia="en-US" w:bidi="ar-SA"/>
      </w:rPr>
    </w:lvl>
  </w:abstractNum>
  <w:abstractNum w:abstractNumId="15">
    <w:multiLevelType w:val="hybridMultilevel"/>
    <w:lvl w:ilvl="0">
      <w:start w:val="3"/>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61" w:hanging="721"/>
        <w:jc w:val="right"/>
      </w:pPr>
      <w:rPr>
        <w:rFonts w:hint="default"/>
        <w:spacing w:val="0"/>
        <w:w w:val="100"/>
        <w:lang w:val="en-US" w:eastAsia="en-US" w:bidi="ar-SA"/>
      </w:rPr>
    </w:lvl>
    <w:lvl w:ilvl="3">
      <w:start w:val="0"/>
      <w:numFmt w:val="bullet"/>
      <w:lvlText w:val="•"/>
      <w:lvlJc w:val="left"/>
      <w:pPr>
        <w:ind w:left="4260" w:hanging="721"/>
      </w:pPr>
      <w:rPr>
        <w:rFonts w:hint="default"/>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abstractNum w:abstractNumId="14">
    <w:multiLevelType w:val="hybridMultilevel"/>
    <w:lvl w:ilvl="0">
      <w:start w:val="2"/>
      <w:numFmt w:val="decimal"/>
      <w:lvlText w:val="%1"/>
      <w:lvlJc w:val="left"/>
      <w:pPr>
        <w:ind w:left="1261" w:hanging="721"/>
        <w:jc w:val="left"/>
      </w:pPr>
      <w:rPr>
        <w:rFonts w:hint="default"/>
        <w:lang w:val="en-US" w:eastAsia="en-US" w:bidi="ar-SA"/>
      </w:rPr>
    </w:lvl>
    <w:lvl w:ilvl="1">
      <w:start w:val="3"/>
      <w:numFmt w:val="decimal"/>
      <w:lvlText w:val="%1.%2"/>
      <w:lvlJc w:val="left"/>
      <w:pPr>
        <w:ind w:left="126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260" w:hanging="721"/>
      </w:pPr>
      <w:rPr>
        <w:rFonts w:hint="default"/>
        <w:lang w:val="en-US" w:eastAsia="en-US" w:bidi="ar-SA"/>
      </w:rPr>
    </w:lvl>
    <w:lvl w:ilvl="3">
      <w:start w:val="0"/>
      <w:numFmt w:val="bullet"/>
      <w:lvlText w:val="•"/>
      <w:lvlJc w:val="left"/>
      <w:pPr>
        <w:ind w:left="4260" w:hanging="721"/>
      </w:pPr>
      <w:rPr>
        <w:rFonts w:hint="default"/>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abstractNum w:abstractNumId="13">
    <w:multiLevelType w:val="hybridMultilevel"/>
    <w:lvl w:ilvl="0">
      <w:start w:val="1"/>
      <w:numFmt w:val="decimal"/>
      <w:lvlText w:val="%1."/>
      <w:lvlJc w:val="left"/>
      <w:pPr>
        <w:ind w:left="9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36" w:hanging="360"/>
      </w:pPr>
      <w:rPr>
        <w:rFonts w:hint="default"/>
        <w:lang w:val="en-US" w:eastAsia="en-US" w:bidi="ar-SA"/>
      </w:rPr>
    </w:lvl>
    <w:lvl w:ilvl="2">
      <w:start w:val="0"/>
      <w:numFmt w:val="bullet"/>
      <w:lvlText w:val="•"/>
      <w:lvlJc w:val="left"/>
      <w:pPr>
        <w:ind w:left="2972" w:hanging="360"/>
      </w:pPr>
      <w:rPr>
        <w:rFonts w:hint="default"/>
        <w:lang w:val="en-US" w:eastAsia="en-US" w:bidi="ar-SA"/>
      </w:rPr>
    </w:lvl>
    <w:lvl w:ilvl="3">
      <w:start w:val="0"/>
      <w:numFmt w:val="bullet"/>
      <w:lvlText w:val="•"/>
      <w:lvlJc w:val="left"/>
      <w:pPr>
        <w:ind w:left="4008" w:hanging="360"/>
      </w:pPr>
      <w:rPr>
        <w:rFonts w:hint="default"/>
        <w:lang w:val="en-US" w:eastAsia="en-US" w:bidi="ar-SA"/>
      </w:rPr>
    </w:lvl>
    <w:lvl w:ilvl="4">
      <w:start w:val="0"/>
      <w:numFmt w:val="bullet"/>
      <w:lvlText w:val="•"/>
      <w:lvlJc w:val="left"/>
      <w:pPr>
        <w:ind w:left="5044"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7116" w:hanging="360"/>
      </w:pPr>
      <w:rPr>
        <w:rFonts w:hint="default"/>
        <w:lang w:val="en-US" w:eastAsia="en-US" w:bidi="ar-SA"/>
      </w:rPr>
    </w:lvl>
    <w:lvl w:ilvl="7">
      <w:start w:val="0"/>
      <w:numFmt w:val="bullet"/>
      <w:lvlText w:val="•"/>
      <w:lvlJc w:val="left"/>
      <w:pPr>
        <w:ind w:left="8152" w:hanging="360"/>
      </w:pPr>
      <w:rPr>
        <w:rFonts w:hint="default"/>
        <w:lang w:val="en-US" w:eastAsia="en-US" w:bidi="ar-SA"/>
      </w:rPr>
    </w:lvl>
    <w:lvl w:ilvl="8">
      <w:start w:val="0"/>
      <w:numFmt w:val="bullet"/>
      <w:lvlText w:val="•"/>
      <w:lvlJc w:val="left"/>
      <w:pPr>
        <w:ind w:left="9188" w:hanging="360"/>
      </w:pPr>
      <w:rPr>
        <w:rFonts w:hint="default"/>
        <w:lang w:val="en-US" w:eastAsia="en-US" w:bidi="ar-SA"/>
      </w:rPr>
    </w:lvl>
  </w:abstractNum>
  <w:abstractNum w:abstractNumId="12">
    <w:multiLevelType w:val="hybridMultilevel"/>
    <w:lvl w:ilvl="0">
      <w:start w:val="1"/>
      <w:numFmt w:val="decimal"/>
      <w:lvlText w:val="%1."/>
      <w:lvlJc w:val="left"/>
      <w:pPr>
        <w:ind w:left="126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60" w:hanging="361"/>
      </w:pPr>
      <w:rPr>
        <w:rFonts w:hint="default"/>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260" w:hanging="361"/>
      </w:pPr>
      <w:rPr>
        <w:rFonts w:hint="default"/>
        <w:lang w:val="en-US" w:eastAsia="en-US" w:bidi="ar-SA"/>
      </w:rPr>
    </w:lvl>
    <w:lvl w:ilvl="4">
      <w:start w:val="0"/>
      <w:numFmt w:val="bullet"/>
      <w:lvlText w:val="•"/>
      <w:lvlJc w:val="left"/>
      <w:pPr>
        <w:ind w:left="5260" w:hanging="361"/>
      </w:pPr>
      <w:rPr>
        <w:rFonts w:hint="default"/>
        <w:lang w:val="en-US" w:eastAsia="en-US" w:bidi="ar-SA"/>
      </w:rPr>
    </w:lvl>
    <w:lvl w:ilvl="5">
      <w:start w:val="0"/>
      <w:numFmt w:val="bullet"/>
      <w:lvlText w:val="•"/>
      <w:lvlJc w:val="left"/>
      <w:pPr>
        <w:ind w:left="6260" w:hanging="361"/>
      </w:pPr>
      <w:rPr>
        <w:rFonts w:hint="default"/>
        <w:lang w:val="en-US" w:eastAsia="en-US" w:bidi="ar-SA"/>
      </w:rPr>
    </w:lvl>
    <w:lvl w:ilvl="6">
      <w:start w:val="0"/>
      <w:numFmt w:val="bullet"/>
      <w:lvlText w:val="•"/>
      <w:lvlJc w:val="left"/>
      <w:pPr>
        <w:ind w:left="7260" w:hanging="361"/>
      </w:pPr>
      <w:rPr>
        <w:rFonts w:hint="default"/>
        <w:lang w:val="en-US" w:eastAsia="en-US" w:bidi="ar-SA"/>
      </w:rPr>
    </w:lvl>
    <w:lvl w:ilvl="7">
      <w:start w:val="0"/>
      <w:numFmt w:val="bullet"/>
      <w:lvlText w:val="•"/>
      <w:lvlJc w:val="left"/>
      <w:pPr>
        <w:ind w:left="8260" w:hanging="361"/>
      </w:pPr>
      <w:rPr>
        <w:rFonts w:hint="default"/>
        <w:lang w:val="en-US" w:eastAsia="en-US" w:bidi="ar-SA"/>
      </w:rPr>
    </w:lvl>
    <w:lvl w:ilvl="8">
      <w:start w:val="0"/>
      <w:numFmt w:val="bullet"/>
      <w:lvlText w:val="•"/>
      <w:lvlJc w:val="left"/>
      <w:pPr>
        <w:ind w:left="9260" w:hanging="361"/>
      </w:pPr>
      <w:rPr>
        <w:rFonts w:hint="default"/>
        <w:lang w:val="en-US" w:eastAsia="en-US" w:bidi="ar-SA"/>
      </w:rPr>
    </w:lvl>
  </w:abstractNum>
  <w:abstractNum w:abstractNumId="11">
    <w:multiLevelType w:val="hybridMultilevel"/>
    <w:lvl w:ilvl="0">
      <w:start w:val="1"/>
      <w:numFmt w:val="decimal"/>
      <w:lvlText w:val="%1."/>
      <w:lvlJc w:val="left"/>
      <w:pPr>
        <w:ind w:left="126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60" w:hanging="361"/>
      </w:pPr>
      <w:rPr>
        <w:rFonts w:hint="default"/>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260" w:hanging="361"/>
      </w:pPr>
      <w:rPr>
        <w:rFonts w:hint="default"/>
        <w:lang w:val="en-US" w:eastAsia="en-US" w:bidi="ar-SA"/>
      </w:rPr>
    </w:lvl>
    <w:lvl w:ilvl="4">
      <w:start w:val="0"/>
      <w:numFmt w:val="bullet"/>
      <w:lvlText w:val="•"/>
      <w:lvlJc w:val="left"/>
      <w:pPr>
        <w:ind w:left="5260" w:hanging="361"/>
      </w:pPr>
      <w:rPr>
        <w:rFonts w:hint="default"/>
        <w:lang w:val="en-US" w:eastAsia="en-US" w:bidi="ar-SA"/>
      </w:rPr>
    </w:lvl>
    <w:lvl w:ilvl="5">
      <w:start w:val="0"/>
      <w:numFmt w:val="bullet"/>
      <w:lvlText w:val="•"/>
      <w:lvlJc w:val="left"/>
      <w:pPr>
        <w:ind w:left="6260" w:hanging="361"/>
      </w:pPr>
      <w:rPr>
        <w:rFonts w:hint="default"/>
        <w:lang w:val="en-US" w:eastAsia="en-US" w:bidi="ar-SA"/>
      </w:rPr>
    </w:lvl>
    <w:lvl w:ilvl="6">
      <w:start w:val="0"/>
      <w:numFmt w:val="bullet"/>
      <w:lvlText w:val="•"/>
      <w:lvlJc w:val="left"/>
      <w:pPr>
        <w:ind w:left="7260" w:hanging="361"/>
      </w:pPr>
      <w:rPr>
        <w:rFonts w:hint="default"/>
        <w:lang w:val="en-US" w:eastAsia="en-US" w:bidi="ar-SA"/>
      </w:rPr>
    </w:lvl>
    <w:lvl w:ilvl="7">
      <w:start w:val="0"/>
      <w:numFmt w:val="bullet"/>
      <w:lvlText w:val="•"/>
      <w:lvlJc w:val="left"/>
      <w:pPr>
        <w:ind w:left="8260" w:hanging="361"/>
      </w:pPr>
      <w:rPr>
        <w:rFonts w:hint="default"/>
        <w:lang w:val="en-US" w:eastAsia="en-US" w:bidi="ar-SA"/>
      </w:rPr>
    </w:lvl>
    <w:lvl w:ilvl="8">
      <w:start w:val="0"/>
      <w:numFmt w:val="bullet"/>
      <w:lvlText w:val="•"/>
      <w:lvlJc w:val="left"/>
      <w:pPr>
        <w:ind w:left="9260" w:hanging="361"/>
      </w:pPr>
      <w:rPr>
        <w:rFonts w:hint="default"/>
        <w:lang w:val="en-US" w:eastAsia="en-US" w:bidi="ar-SA"/>
      </w:rPr>
    </w:lvl>
  </w:abstractNum>
  <w:abstractNum w:abstractNumId="10">
    <w:multiLevelType w:val="hybridMultilevel"/>
    <w:lvl w:ilvl="0">
      <w:start w:val="1"/>
      <w:numFmt w:val="decimal"/>
      <w:lvlText w:val="%1."/>
      <w:lvlJc w:val="left"/>
      <w:pPr>
        <w:ind w:left="126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60" w:hanging="361"/>
      </w:pPr>
      <w:rPr>
        <w:rFonts w:hint="default"/>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260" w:hanging="361"/>
      </w:pPr>
      <w:rPr>
        <w:rFonts w:hint="default"/>
        <w:lang w:val="en-US" w:eastAsia="en-US" w:bidi="ar-SA"/>
      </w:rPr>
    </w:lvl>
    <w:lvl w:ilvl="4">
      <w:start w:val="0"/>
      <w:numFmt w:val="bullet"/>
      <w:lvlText w:val="•"/>
      <w:lvlJc w:val="left"/>
      <w:pPr>
        <w:ind w:left="5260" w:hanging="361"/>
      </w:pPr>
      <w:rPr>
        <w:rFonts w:hint="default"/>
        <w:lang w:val="en-US" w:eastAsia="en-US" w:bidi="ar-SA"/>
      </w:rPr>
    </w:lvl>
    <w:lvl w:ilvl="5">
      <w:start w:val="0"/>
      <w:numFmt w:val="bullet"/>
      <w:lvlText w:val="•"/>
      <w:lvlJc w:val="left"/>
      <w:pPr>
        <w:ind w:left="6260" w:hanging="361"/>
      </w:pPr>
      <w:rPr>
        <w:rFonts w:hint="default"/>
        <w:lang w:val="en-US" w:eastAsia="en-US" w:bidi="ar-SA"/>
      </w:rPr>
    </w:lvl>
    <w:lvl w:ilvl="6">
      <w:start w:val="0"/>
      <w:numFmt w:val="bullet"/>
      <w:lvlText w:val="•"/>
      <w:lvlJc w:val="left"/>
      <w:pPr>
        <w:ind w:left="7260" w:hanging="361"/>
      </w:pPr>
      <w:rPr>
        <w:rFonts w:hint="default"/>
        <w:lang w:val="en-US" w:eastAsia="en-US" w:bidi="ar-SA"/>
      </w:rPr>
    </w:lvl>
    <w:lvl w:ilvl="7">
      <w:start w:val="0"/>
      <w:numFmt w:val="bullet"/>
      <w:lvlText w:val="•"/>
      <w:lvlJc w:val="left"/>
      <w:pPr>
        <w:ind w:left="8260" w:hanging="361"/>
      </w:pPr>
      <w:rPr>
        <w:rFonts w:hint="default"/>
        <w:lang w:val="en-US" w:eastAsia="en-US" w:bidi="ar-SA"/>
      </w:rPr>
    </w:lvl>
    <w:lvl w:ilvl="8">
      <w:start w:val="0"/>
      <w:numFmt w:val="bullet"/>
      <w:lvlText w:val="•"/>
      <w:lvlJc w:val="left"/>
      <w:pPr>
        <w:ind w:left="9260" w:hanging="361"/>
      </w:pPr>
      <w:rPr>
        <w:rFonts w:hint="default"/>
        <w:lang w:val="en-US" w:eastAsia="en-US" w:bidi="ar-SA"/>
      </w:rPr>
    </w:lvl>
  </w:abstractNum>
  <w:abstractNum w:abstractNumId="9">
    <w:multiLevelType w:val="hybridMultilevel"/>
    <w:lvl w:ilvl="0">
      <w:start w:val="1"/>
      <w:numFmt w:val="decimal"/>
      <w:lvlText w:val="%1."/>
      <w:lvlJc w:val="left"/>
      <w:pPr>
        <w:ind w:left="162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84" w:hanging="360"/>
      </w:pPr>
      <w:rPr>
        <w:rFonts w:hint="default"/>
        <w:lang w:val="en-US" w:eastAsia="en-US" w:bidi="ar-SA"/>
      </w:rPr>
    </w:lvl>
    <w:lvl w:ilvl="2">
      <w:start w:val="0"/>
      <w:numFmt w:val="bullet"/>
      <w:lvlText w:val="•"/>
      <w:lvlJc w:val="left"/>
      <w:pPr>
        <w:ind w:left="3548" w:hanging="360"/>
      </w:pPr>
      <w:rPr>
        <w:rFonts w:hint="default"/>
        <w:lang w:val="en-US" w:eastAsia="en-US" w:bidi="ar-SA"/>
      </w:rPr>
    </w:lvl>
    <w:lvl w:ilvl="3">
      <w:start w:val="0"/>
      <w:numFmt w:val="bullet"/>
      <w:lvlText w:val="•"/>
      <w:lvlJc w:val="left"/>
      <w:pPr>
        <w:ind w:left="4512" w:hanging="360"/>
      </w:pPr>
      <w:rPr>
        <w:rFonts w:hint="default"/>
        <w:lang w:val="en-US" w:eastAsia="en-US" w:bidi="ar-SA"/>
      </w:rPr>
    </w:lvl>
    <w:lvl w:ilvl="4">
      <w:start w:val="0"/>
      <w:numFmt w:val="bullet"/>
      <w:lvlText w:val="•"/>
      <w:lvlJc w:val="left"/>
      <w:pPr>
        <w:ind w:left="5476"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404" w:hanging="360"/>
      </w:pPr>
      <w:rPr>
        <w:rFonts w:hint="default"/>
        <w:lang w:val="en-US" w:eastAsia="en-US" w:bidi="ar-SA"/>
      </w:rPr>
    </w:lvl>
    <w:lvl w:ilvl="7">
      <w:start w:val="0"/>
      <w:numFmt w:val="bullet"/>
      <w:lvlText w:val="•"/>
      <w:lvlJc w:val="left"/>
      <w:pPr>
        <w:ind w:left="8368" w:hanging="360"/>
      </w:pPr>
      <w:rPr>
        <w:rFonts w:hint="default"/>
        <w:lang w:val="en-US" w:eastAsia="en-US" w:bidi="ar-SA"/>
      </w:rPr>
    </w:lvl>
    <w:lvl w:ilvl="8">
      <w:start w:val="0"/>
      <w:numFmt w:val="bullet"/>
      <w:lvlText w:val="•"/>
      <w:lvlJc w:val="left"/>
      <w:pPr>
        <w:ind w:left="9332" w:hanging="360"/>
      </w:pPr>
      <w:rPr>
        <w:rFonts w:hint="default"/>
        <w:lang w:val="en-US" w:eastAsia="en-US" w:bidi="ar-SA"/>
      </w:rPr>
    </w:lvl>
  </w:abstractNum>
  <w:abstractNum w:abstractNumId="8">
    <w:multiLevelType w:val="hybridMultilevel"/>
    <w:lvl w:ilvl="0">
      <w:start w:val="2"/>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6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261" w:hanging="721"/>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1"/>
      <w:numFmt w:val="decimal"/>
      <w:lvlText w:val="%5."/>
      <w:lvlJc w:val="left"/>
      <w:pPr>
        <w:ind w:left="192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6071" w:hanging="360"/>
      </w:pPr>
      <w:rPr>
        <w:rFonts w:hint="default"/>
        <w:lang w:val="en-US" w:eastAsia="en-US" w:bidi="ar-SA"/>
      </w:rPr>
    </w:lvl>
    <w:lvl w:ilvl="6">
      <w:start w:val="0"/>
      <w:numFmt w:val="bullet"/>
      <w:lvlText w:val="•"/>
      <w:lvlJc w:val="left"/>
      <w:pPr>
        <w:ind w:left="7108" w:hanging="360"/>
      </w:pPr>
      <w:rPr>
        <w:rFonts w:hint="default"/>
        <w:lang w:val="en-US" w:eastAsia="en-US" w:bidi="ar-SA"/>
      </w:rPr>
    </w:lvl>
    <w:lvl w:ilvl="7">
      <w:start w:val="0"/>
      <w:numFmt w:val="bullet"/>
      <w:lvlText w:val="•"/>
      <w:lvlJc w:val="left"/>
      <w:pPr>
        <w:ind w:left="8146" w:hanging="360"/>
      </w:pPr>
      <w:rPr>
        <w:rFonts w:hint="default"/>
        <w:lang w:val="en-US" w:eastAsia="en-US" w:bidi="ar-SA"/>
      </w:rPr>
    </w:lvl>
    <w:lvl w:ilvl="8">
      <w:start w:val="0"/>
      <w:numFmt w:val="bullet"/>
      <w:lvlText w:val="•"/>
      <w:lvlJc w:val="left"/>
      <w:pPr>
        <w:ind w:left="9184" w:hanging="360"/>
      </w:pPr>
      <w:rPr>
        <w:rFonts w:hint="default"/>
        <w:lang w:val="en-US" w:eastAsia="en-US" w:bidi="ar-SA"/>
      </w:rPr>
    </w:lvl>
  </w:abstractNum>
  <w:abstractNum w:abstractNumId="7">
    <w:multiLevelType w:val="hybridMultilevel"/>
    <w:lvl w:ilvl="0">
      <w:start w:val="1"/>
      <w:numFmt w:val="decimal"/>
      <w:lvlText w:val="%1."/>
      <w:lvlJc w:val="left"/>
      <w:pPr>
        <w:ind w:left="126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60" w:hanging="361"/>
      </w:pPr>
      <w:rPr>
        <w:rFonts w:hint="default"/>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260" w:hanging="361"/>
      </w:pPr>
      <w:rPr>
        <w:rFonts w:hint="default"/>
        <w:lang w:val="en-US" w:eastAsia="en-US" w:bidi="ar-SA"/>
      </w:rPr>
    </w:lvl>
    <w:lvl w:ilvl="4">
      <w:start w:val="0"/>
      <w:numFmt w:val="bullet"/>
      <w:lvlText w:val="•"/>
      <w:lvlJc w:val="left"/>
      <w:pPr>
        <w:ind w:left="5260" w:hanging="361"/>
      </w:pPr>
      <w:rPr>
        <w:rFonts w:hint="default"/>
        <w:lang w:val="en-US" w:eastAsia="en-US" w:bidi="ar-SA"/>
      </w:rPr>
    </w:lvl>
    <w:lvl w:ilvl="5">
      <w:start w:val="0"/>
      <w:numFmt w:val="bullet"/>
      <w:lvlText w:val="•"/>
      <w:lvlJc w:val="left"/>
      <w:pPr>
        <w:ind w:left="6260" w:hanging="361"/>
      </w:pPr>
      <w:rPr>
        <w:rFonts w:hint="default"/>
        <w:lang w:val="en-US" w:eastAsia="en-US" w:bidi="ar-SA"/>
      </w:rPr>
    </w:lvl>
    <w:lvl w:ilvl="6">
      <w:start w:val="0"/>
      <w:numFmt w:val="bullet"/>
      <w:lvlText w:val="•"/>
      <w:lvlJc w:val="left"/>
      <w:pPr>
        <w:ind w:left="7260" w:hanging="361"/>
      </w:pPr>
      <w:rPr>
        <w:rFonts w:hint="default"/>
        <w:lang w:val="en-US" w:eastAsia="en-US" w:bidi="ar-SA"/>
      </w:rPr>
    </w:lvl>
    <w:lvl w:ilvl="7">
      <w:start w:val="0"/>
      <w:numFmt w:val="bullet"/>
      <w:lvlText w:val="•"/>
      <w:lvlJc w:val="left"/>
      <w:pPr>
        <w:ind w:left="8260" w:hanging="361"/>
      </w:pPr>
      <w:rPr>
        <w:rFonts w:hint="default"/>
        <w:lang w:val="en-US" w:eastAsia="en-US" w:bidi="ar-SA"/>
      </w:rPr>
    </w:lvl>
    <w:lvl w:ilvl="8">
      <w:start w:val="0"/>
      <w:numFmt w:val="bullet"/>
      <w:lvlText w:val="•"/>
      <w:lvlJc w:val="left"/>
      <w:pPr>
        <w:ind w:left="9260" w:hanging="361"/>
      </w:pPr>
      <w:rPr>
        <w:rFonts w:hint="default"/>
        <w:lang w:val="en-US" w:eastAsia="en-US" w:bidi="ar-SA"/>
      </w:rPr>
    </w:lvl>
  </w:abstractNum>
  <w:abstractNum w:abstractNumId="6">
    <w:multiLevelType w:val="hybridMultilevel"/>
    <w:lvl w:ilvl="0">
      <w:start w:val="1"/>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26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60" w:hanging="361"/>
      </w:pPr>
      <w:rPr>
        <w:rFonts w:hint="default"/>
        <w:lang w:val="en-US" w:eastAsia="en-US" w:bidi="ar-SA"/>
      </w:rPr>
    </w:lvl>
    <w:lvl w:ilvl="4">
      <w:start w:val="0"/>
      <w:numFmt w:val="bullet"/>
      <w:lvlText w:val="•"/>
      <w:lvlJc w:val="left"/>
      <w:pPr>
        <w:ind w:left="5260" w:hanging="361"/>
      </w:pPr>
      <w:rPr>
        <w:rFonts w:hint="default"/>
        <w:lang w:val="en-US" w:eastAsia="en-US" w:bidi="ar-SA"/>
      </w:rPr>
    </w:lvl>
    <w:lvl w:ilvl="5">
      <w:start w:val="0"/>
      <w:numFmt w:val="bullet"/>
      <w:lvlText w:val="•"/>
      <w:lvlJc w:val="left"/>
      <w:pPr>
        <w:ind w:left="6260" w:hanging="361"/>
      </w:pPr>
      <w:rPr>
        <w:rFonts w:hint="default"/>
        <w:lang w:val="en-US" w:eastAsia="en-US" w:bidi="ar-SA"/>
      </w:rPr>
    </w:lvl>
    <w:lvl w:ilvl="6">
      <w:start w:val="0"/>
      <w:numFmt w:val="bullet"/>
      <w:lvlText w:val="•"/>
      <w:lvlJc w:val="left"/>
      <w:pPr>
        <w:ind w:left="7260" w:hanging="361"/>
      </w:pPr>
      <w:rPr>
        <w:rFonts w:hint="default"/>
        <w:lang w:val="en-US" w:eastAsia="en-US" w:bidi="ar-SA"/>
      </w:rPr>
    </w:lvl>
    <w:lvl w:ilvl="7">
      <w:start w:val="0"/>
      <w:numFmt w:val="bullet"/>
      <w:lvlText w:val="•"/>
      <w:lvlJc w:val="left"/>
      <w:pPr>
        <w:ind w:left="8260" w:hanging="361"/>
      </w:pPr>
      <w:rPr>
        <w:rFonts w:hint="default"/>
        <w:lang w:val="en-US" w:eastAsia="en-US" w:bidi="ar-SA"/>
      </w:rPr>
    </w:lvl>
    <w:lvl w:ilvl="8">
      <w:start w:val="0"/>
      <w:numFmt w:val="bullet"/>
      <w:lvlText w:val="•"/>
      <w:lvlJc w:val="left"/>
      <w:pPr>
        <w:ind w:left="9260" w:hanging="361"/>
      </w:pPr>
      <w:rPr>
        <w:rFonts w:hint="default"/>
        <w:lang w:val="en-US" w:eastAsia="en-US" w:bidi="ar-SA"/>
      </w:rPr>
    </w:lvl>
  </w:abstractNum>
  <w:abstractNum w:abstractNumId="5">
    <w:multiLevelType w:val="hybridMultilevel"/>
    <w:lvl w:ilvl="0">
      <w:start w:val="5"/>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60" w:hanging="721"/>
      </w:pPr>
      <w:rPr>
        <w:rFonts w:hint="default"/>
        <w:lang w:val="en-US" w:eastAsia="en-US" w:bidi="ar-SA"/>
      </w:rPr>
    </w:lvl>
    <w:lvl w:ilvl="3">
      <w:start w:val="0"/>
      <w:numFmt w:val="bullet"/>
      <w:lvlText w:val="•"/>
      <w:lvlJc w:val="left"/>
      <w:pPr>
        <w:ind w:left="4260" w:hanging="721"/>
      </w:pPr>
      <w:rPr>
        <w:rFonts w:hint="default"/>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abstractNum w:abstractNumId="4">
    <w:multiLevelType w:val="hybridMultilevel"/>
    <w:lvl w:ilvl="0">
      <w:start w:val="4"/>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261" w:hanging="721"/>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abstractNum w:abstractNumId="3">
    <w:multiLevelType w:val="hybridMultilevel"/>
    <w:lvl w:ilvl="0">
      <w:start w:val="3"/>
      <w:numFmt w:val="decimal"/>
      <w:lvlText w:val="%1"/>
      <w:lvlJc w:val="left"/>
      <w:pPr>
        <w:ind w:left="1261" w:hanging="721"/>
        <w:jc w:val="left"/>
      </w:pPr>
      <w:rPr>
        <w:rFonts w:hint="default"/>
        <w:lang w:val="en-US" w:eastAsia="en-US" w:bidi="ar-SA"/>
      </w:rPr>
    </w:lvl>
    <w:lvl w:ilvl="1">
      <w:start w:val="11"/>
      <w:numFmt w:val="decimal"/>
      <w:lvlText w:val="%1.%2"/>
      <w:lvlJc w:val="left"/>
      <w:pPr>
        <w:ind w:left="1261" w:hanging="721"/>
        <w:jc w:val="left"/>
      </w:pPr>
      <w:rPr>
        <w:rFonts w:hint="default"/>
        <w:lang w:val="en-US" w:eastAsia="en-US" w:bidi="ar-SA"/>
      </w:rPr>
    </w:lvl>
    <w:lvl w:ilvl="2">
      <w:start w:val="1"/>
      <w:numFmt w:val="decimal"/>
      <w:lvlText w:val="%1.%2.%3"/>
      <w:lvlJc w:val="left"/>
      <w:pPr>
        <w:ind w:left="1261" w:hanging="721"/>
        <w:jc w:val="left"/>
      </w:pPr>
      <w:rPr>
        <w:rFonts w:hint="default" w:ascii="Times New Roman" w:hAnsi="Times New Roman" w:eastAsia="Times New Roman" w:cs="Times New Roman"/>
        <w:b w:val="0"/>
        <w:bCs w:val="0"/>
        <w:i/>
        <w:iCs/>
        <w:spacing w:val="0"/>
        <w:w w:val="100"/>
        <w:sz w:val="24"/>
        <w:szCs w:val="24"/>
        <w:lang w:val="en-US" w:eastAsia="en-US" w:bidi="ar-SA"/>
      </w:rPr>
    </w:lvl>
    <w:lvl w:ilvl="3">
      <w:start w:val="0"/>
      <w:numFmt w:val="bullet"/>
      <w:lvlText w:val="•"/>
      <w:lvlJc w:val="left"/>
      <w:pPr>
        <w:ind w:left="4260" w:hanging="721"/>
      </w:pPr>
      <w:rPr>
        <w:rFonts w:hint="default"/>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abstractNum w:abstractNumId="2">
    <w:multiLevelType w:val="hybridMultilevel"/>
    <w:lvl w:ilvl="0">
      <w:start w:val="3"/>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61" w:hanging="721"/>
        <w:jc w:val="left"/>
      </w:pPr>
      <w:rPr>
        <w:rFonts w:hint="default"/>
        <w:spacing w:val="0"/>
        <w:w w:val="100"/>
        <w:lang w:val="en-US" w:eastAsia="en-US" w:bidi="ar-SA"/>
      </w:rPr>
    </w:lvl>
    <w:lvl w:ilvl="3">
      <w:start w:val="0"/>
      <w:numFmt w:val="bullet"/>
      <w:lvlText w:val="•"/>
      <w:lvlJc w:val="left"/>
      <w:pPr>
        <w:ind w:left="4260" w:hanging="721"/>
      </w:pPr>
      <w:rPr>
        <w:rFonts w:hint="default"/>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abstractNum w:abstractNumId="1">
    <w:multiLevelType w:val="hybridMultilevel"/>
    <w:lvl w:ilvl="0">
      <w:start w:val="2"/>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261" w:hanging="721"/>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abstractNum w:abstractNumId="0">
    <w:multiLevelType w:val="hybridMultilevel"/>
    <w:lvl w:ilvl="0">
      <w:start w:val="1"/>
      <w:numFmt w:val="decimal"/>
      <w:lvlText w:val="%1"/>
      <w:lvlJc w:val="left"/>
      <w:pPr>
        <w:ind w:left="1261" w:hanging="721"/>
        <w:jc w:val="left"/>
      </w:pPr>
      <w:rPr>
        <w:rFonts w:hint="default"/>
        <w:lang w:val="en-US" w:eastAsia="en-US" w:bidi="ar-SA"/>
      </w:rPr>
    </w:lvl>
    <w:lvl w:ilvl="1">
      <w:start w:val="1"/>
      <w:numFmt w:val="decimal"/>
      <w:lvlText w:val="%1.%2"/>
      <w:lvlJc w:val="left"/>
      <w:pPr>
        <w:ind w:left="12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60" w:hanging="721"/>
      </w:pPr>
      <w:rPr>
        <w:rFonts w:hint="default"/>
        <w:lang w:val="en-US" w:eastAsia="en-US" w:bidi="ar-SA"/>
      </w:rPr>
    </w:lvl>
    <w:lvl w:ilvl="3">
      <w:start w:val="0"/>
      <w:numFmt w:val="bullet"/>
      <w:lvlText w:val="•"/>
      <w:lvlJc w:val="left"/>
      <w:pPr>
        <w:ind w:left="4260" w:hanging="721"/>
      </w:pPr>
      <w:rPr>
        <w:rFonts w:hint="default"/>
        <w:lang w:val="en-US" w:eastAsia="en-US" w:bidi="ar-SA"/>
      </w:rPr>
    </w:lvl>
    <w:lvl w:ilvl="4">
      <w:start w:val="0"/>
      <w:numFmt w:val="bullet"/>
      <w:lvlText w:val="•"/>
      <w:lvlJc w:val="left"/>
      <w:pPr>
        <w:ind w:left="5260" w:hanging="721"/>
      </w:pPr>
      <w:rPr>
        <w:rFonts w:hint="default"/>
        <w:lang w:val="en-US" w:eastAsia="en-US" w:bidi="ar-SA"/>
      </w:rPr>
    </w:lvl>
    <w:lvl w:ilvl="5">
      <w:start w:val="0"/>
      <w:numFmt w:val="bullet"/>
      <w:lvlText w:val="•"/>
      <w:lvlJc w:val="left"/>
      <w:pPr>
        <w:ind w:left="6260" w:hanging="721"/>
      </w:pPr>
      <w:rPr>
        <w:rFonts w:hint="default"/>
        <w:lang w:val="en-US" w:eastAsia="en-US" w:bidi="ar-SA"/>
      </w:rPr>
    </w:lvl>
    <w:lvl w:ilvl="6">
      <w:start w:val="0"/>
      <w:numFmt w:val="bullet"/>
      <w:lvlText w:val="•"/>
      <w:lvlJc w:val="left"/>
      <w:pPr>
        <w:ind w:left="7260" w:hanging="721"/>
      </w:pPr>
      <w:rPr>
        <w:rFonts w:hint="default"/>
        <w:lang w:val="en-US" w:eastAsia="en-US" w:bidi="ar-SA"/>
      </w:rPr>
    </w:lvl>
    <w:lvl w:ilvl="7">
      <w:start w:val="0"/>
      <w:numFmt w:val="bullet"/>
      <w:lvlText w:val="•"/>
      <w:lvlJc w:val="left"/>
      <w:pPr>
        <w:ind w:left="8260" w:hanging="721"/>
      </w:pPr>
      <w:rPr>
        <w:rFonts w:hint="default"/>
        <w:lang w:val="en-US" w:eastAsia="en-US" w:bidi="ar-SA"/>
      </w:rPr>
    </w:lvl>
    <w:lvl w:ilvl="8">
      <w:start w:val="0"/>
      <w:numFmt w:val="bullet"/>
      <w:lvlText w:val="•"/>
      <w:lvlJc w:val="left"/>
      <w:pPr>
        <w:ind w:left="9260" w:hanging="721"/>
      </w:pPr>
      <w:rPr>
        <w:rFonts w:hint="default"/>
        <w:lang w:val="en-US" w:eastAsia="en-US" w:bidi="ar-SA"/>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81"/>
      <w:ind w:left="430" w:right="1248"/>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435"/>
      <w:ind w:left="1260"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435"/>
      <w:ind w:left="1259" w:hanging="719"/>
    </w:pPr>
    <w:rPr>
      <w:rFonts w:ascii="Times New Roman" w:hAnsi="Times New Roman" w:eastAsia="Times New Roman" w:cs="Times New Roman"/>
      <w:i/>
      <w:iCs/>
      <w:sz w:val="24"/>
      <w:szCs w:val="24"/>
      <w:lang w:val="en-US" w:eastAsia="en-US" w:bidi="ar-SA"/>
    </w:rPr>
  </w:style>
  <w:style w:styleId="TOC4" w:type="paragraph">
    <w:name w:val="TOC 4"/>
    <w:basedOn w:val="Normal"/>
    <w:uiPriority w:val="1"/>
    <w:qFormat/>
    <w:pPr>
      <w:spacing w:before="439"/>
      <w:ind w:left="2917"/>
    </w:pPr>
    <w:rPr>
      <w:rFonts w:ascii="Times New Roman" w:hAnsi="Times New Roman" w:eastAsia="Times New Roman" w:cs="Times New Roman"/>
      <w:b/>
      <w:bCs/>
      <w:sz w:val="24"/>
      <w:szCs w:val="24"/>
      <w:lang w:val="en-US" w:eastAsia="en-US" w:bidi="ar-SA"/>
    </w:rPr>
  </w:style>
  <w:style w:styleId="TOC5" w:type="paragraph">
    <w:name w:val="TOC 5"/>
    <w:basedOn w:val="Normal"/>
    <w:uiPriority w:val="1"/>
    <w:qFormat/>
    <w:pPr>
      <w:spacing w:before="439"/>
      <w:ind w:left="3498"/>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2"/>
      <w:ind w:left="430" w:right="1248"/>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260" w:hanging="720"/>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26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salawuidriss@gmail.com" TargetMode="Externa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netlab.tkk.fi/tukkimus/dtn/theone/down/one_1.5.1-RC" TargetMode="External"/><Relationship Id="rId18" Type="http://schemas.openxmlformats.org/officeDocument/2006/relationships/hyperlink" Target="http://www.eclipse.org/downloads/" TargetMode="External"/><Relationship Id="rId19" Type="http://schemas.openxmlformats.org/officeDocument/2006/relationships/hyperlink" Target="http://www.netbeans.org/community/releases/73/index.html" TargetMode="Externa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hyperlink" Target="http://www.netlab.tt.fi/tutkimus/dtn/theone/down/one_1.5.1-RC" TargetMode="External"/><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USER</dc:creator>
  <dcterms:created xsi:type="dcterms:W3CDTF">2023-11-06T16:32:08Z</dcterms:created>
  <dcterms:modified xsi:type="dcterms:W3CDTF">2023-11-06T16:32:08Z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