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line="504" w:lineRule="auto" w:before="69"/>
        <w:ind w:left="1217" w:right="1489"/>
        <w:jc w:val="center"/>
      </w:pP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OF EPOXIDIZED</w:t>
      </w:r>
      <w:r>
        <w:rPr>
          <w:spacing w:val="-55"/>
        </w:rPr>
        <w:t> </w:t>
      </w:r>
      <w:r>
        <w:rPr>
          <w:w w:val="105"/>
        </w:rPr>
        <w:t>JATROPHA</w:t>
      </w:r>
      <w:r>
        <w:rPr>
          <w:spacing w:val="49"/>
          <w:w w:val="105"/>
        </w:rPr>
        <w:t> </w:t>
      </w:r>
      <w:r>
        <w:rPr>
          <w:w w:val="105"/>
        </w:rPr>
        <w:t>BIOLUBRICANT FOR</w:t>
      </w:r>
      <w:r>
        <w:rPr>
          <w:spacing w:val="3"/>
          <w:w w:val="105"/>
        </w:rPr>
        <w:t> </w:t>
      </w:r>
      <w:r>
        <w:rPr>
          <w:w w:val="105"/>
        </w:rPr>
        <w:t>SPARK</w:t>
      </w:r>
      <w:r>
        <w:rPr>
          <w:spacing w:val="-4"/>
          <w:w w:val="105"/>
        </w:rPr>
        <w:t> </w:t>
      </w:r>
      <w:r>
        <w:rPr>
          <w:w w:val="105"/>
        </w:rPr>
        <w:t>IGNITION</w:t>
      </w:r>
      <w:r>
        <w:rPr>
          <w:spacing w:val="-5"/>
          <w:w w:val="105"/>
        </w:rPr>
        <w:t> </w:t>
      </w:r>
      <w:r>
        <w:rPr>
          <w:w w:val="105"/>
        </w:rPr>
        <w:t>ENGINES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1"/>
        <w:ind w:left="1237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BY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ind w:left="1228" w:right="1489"/>
        <w:jc w:val="center"/>
      </w:pPr>
      <w:r>
        <w:rPr>
          <w:w w:val="105"/>
        </w:rPr>
        <w:t>ALIYU</w:t>
      </w:r>
      <w:r>
        <w:rPr>
          <w:spacing w:val="-12"/>
          <w:w w:val="105"/>
        </w:rPr>
        <w:t> </w:t>
      </w:r>
      <w:r>
        <w:rPr>
          <w:w w:val="105"/>
          <w:u w:val="thick"/>
        </w:rPr>
        <w:t>JA'AFARU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line="504" w:lineRule="auto" w:before="0"/>
        <w:ind w:left="2667" w:right="2939" w:firstLine="0"/>
        <w:jc w:val="center"/>
        <w:rPr>
          <w:b/>
          <w:sz w:val="23"/>
        </w:rPr>
      </w:pPr>
      <w:r>
        <w:rPr>
          <w:b/>
          <w:sz w:val="23"/>
        </w:rPr>
        <w:t>DEPARTMENT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MECHANICAL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ENGINEERING,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FACULTY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ENGINEERNG,</w:t>
      </w:r>
    </w:p>
    <w:p>
      <w:pPr>
        <w:pStyle w:val="Heading5"/>
        <w:spacing w:line="504" w:lineRule="auto"/>
        <w:ind w:left="3656" w:right="3866"/>
        <w:jc w:val="center"/>
      </w:pPr>
      <w:r>
        <w:rPr>
          <w:spacing w:val="-1"/>
          <w:w w:val="105"/>
        </w:rPr>
        <w:t>AHMADU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BELLO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UNIVERSITY,</w:t>
      </w:r>
      <w:r>
        <w:rPr>
          <w:spacing w:val="-57"/>
          <w:w w:val="105"/>
        </w:rPr>
        <w:t> </w:t>
      </w:r>
      <w:r>
        <w:rPr>
          <w:w w:val="105"/>
        </w:rPr>
        <w:t>ZARIA,</w:t>
      </w:r>
      <w:r>
        <w:rPr>
          <w:spacing w:val="-6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before="0"/>
        <w:ind w:left="1239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April,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2021</w:t>
      </w:r>
    </w:p>
    <w:p>
      <w:pPr>
        <w:spacing w:after="0"/>
        <w:jc w:val="center"/>
        <w:rPr>
          <w:sz w:val="23"/>
        </w:rPr>
        <w:sectPr>
          <w:footerReference w:type="default" r:id="rId5"/>
          <w:type w:val="continuous"/>
          <w:pgSz w:w="12240" w:h="15840"/>
          <w:pgMar w:footer="1012" w:top="1380" w:bottom="1200" w:left="680" w:right="420"/>
          <w:pgNumType w:start="1"/>
        </w:sectPr>
      </w:pPr>
    </w:p>
    <w:p>
      <w:pPr>
        <w:pStyle w:val="Heading5"/>
        <w:spacing w:line="280" w:lineRule="auto" w:before="69"/>
        <w:ind w:left="1223" w:right="1489"/>
        <w:jc w:val="center"/>
      </w:pPr>
      <w:r>
        <w:rPr/>
        <w:t>DEVELOPMENT</w:t>
      </w:r>
      <w:r>
        <w:rPr>
          <w:spacing w:val="49"/>
        </w:rPr>
        <w:t> </w:t>
      </w:r>
      <w:r>
        <w:rPr/>
        <w:t>AND</w:t>
      </w:r>
      <w:r>
        <w:rPr>
          <w:spacing w:val="39"/>
        </w:rPr>
        <w:t> </w:t>
      </w:r>
      <w:r>
        <w:rPr/>
        <w:t>HEAT</w:t>
      </w:r>
      <w:r>
        <w:rPr>
          <w:spacing w:val="3"/>
        </w:rPr>
        <w:t> </w:t>
      </w:r>
      <w:r>
        <w:rPr/>
        <w:t>TRANSFER</w:t>
      </w:r>
      <w:r>
        <w:rPr>
          <w:spacing w:val="53"/>
        </w:rPr>
        <w:t> </w:t>
      </w:r>
      <w:r>
        <w:rPr/>
        <w:t>SIMULATION</w:t>
      </w:r>
      <w:r>
        <w:rPr>
          <w:spacing w:val="53"/>
        </w:rPr>
        <w:t> </w:t>
      </w:r>
      <w:r>
        <w:rPr/>
        <w:t>OF</w:t>
      </w:r>
      <w:r>
        <w:rPr>
          <w:spacing w:val="36"/>
        </w:rPr>
        <w:t> </w:t>
      </w:r>
      <w:r>
        <w:rPr/>
        <w:t>EPOXIDIZED</w:t>
      </w:r>
      <w:r>
        <w:rPr>
          <w:spacing w:val="-55"/>
        </w:rPr>
        <w:t> </w:t>
      </w:r>
      <w:r>
        <w:rPr>
          <w:w w:val="105"/>
        </w:rPr>
        <w:t>JATROPHA</w:t>
      </w:r>
      <w:r>
        <w:rPr>
          <w:spacing w:val="49"/>
          <w:w w:val="105"/>
        </w:rPr>
        <w:t> </w:t>
      </w:r>
      <w:r>
        <w:rPr>
          <w:w w:val="105"/>
        </w:rPr>
        <w:t>BIOLUBRICANT FOR</w:t>
      </w:r>
      <w:r>
        <w:rPr>
          <w:spacing w:val="3"/>
          <w:w w:val="105"/>
        </w:rPr>
        <w:t> </w:t>
      </w:r>
      <w:r>
        <w:rPr>
          <w:w w:val="105"/>
        </w:rPr>
        <w:t>SPARK</w:t>
      </w:r>
      <w:r>
        <w:rPr>
          <w:spacing w:val="-4"/>
          <w:w w:val="105"/>
        </w:rPr>
        <w:t> </w:t>
      </w:r>
      <w:r>
        <w:rPr>
          <w:w w:val="105"/>
        </w:rPr>
        <w:t>IGNITION</w:t>
      </w:r>
      <w:r>
        <w:rPr>
          <w:spacing w:val="-5"/>
          <w:w w:val="105"/>
        </w:rPr>
        <w:t> </w:t>
      </w:r>
      <w:r>
        <w:rPr>
          <w:w w:val="105"/>
        </w:rPr>
        <w:t>ENGINES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before="0"/>
        <w:ind w:left="1237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5"/>
        <w:ind w:left="1230" w:right="1489"/>
        <w:jc w:val="center"/>
      </w:pPr>
      <w:r>
        <w:rPr>
          <w:w w:val="105"/>
        </w:rPr>
        <w:t>ALIYU</w:t>
      </w:r>
      <w:r>
        <w:rPr>
          <w:spacing w:val="-10"/>
          <w:w w:val="105"/>
        </w:rPr>
        <w:t> </w:t>
      </w:r>
      <w:r>
        <w:rPr>
          <w:w w:val="105"/>
          <w:u w:val="thick"/>
        </w:rPr>
        <w:t>JA’AFARU</w:t>
      </w:r>
    </w:p>
    <w:p>
      <w:pPr>
        <w:pStyle w:val="BodyText"/>
        <w:spacing w:before="2"/>
        <w:rPr>
          <w:b/>
          <w:sz w:val="16"/>
        </w:rPr>
      </w:pPr>
    </w:p>
    <w:p>
      <w:pPr>
        <w:spacing w:line="504" w:lineRule="auto" w:before="97"/>
        <w:ind w:left="2667" w:right="2932" w:firstLine="0"/>
        <w:jc w:val="center"/>
        <w:rPr>
          <w:b/>
          <w:sz w:val="23"/>
        </w:rPr>
      </w:pPr>
      <w:r>
        <w:rPr>
          <w:b/>
          <w:w w:val="105"/>
          <w:sz w:val="23"/>
        </w:rPr>
        <w:t>B.Eng.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(BUK,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1995),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M.Eng.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(BUK,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2008)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P15EGME9009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5"/>
        <w:spacing w:line="501" w:lineRule="auto" w:before="1"/>
        <w:ind w:left="912" w:right="1172" w:hanging="10"/>
        <w:jc w:val="center"/>
      </w:pPr>
      <w:r>
        <w:rPr>
          <w:w w:val="105"/>
        </w:rPr>
        <w:t>A PHD THESIS SUBMITTED TO THE SCHOOL OF POSTGRADUATE STUDIES</w:t>
      </w:r>
      <w:r>
        <w:rPr>
          <w:spacing w:val="1"/>
          <w:w w:val="105"/>
        </w:rPr>
        <w:t> </w:t>
      </w:r>
      <w:r>
        <w:rPr>
          <w:w w:val="105"/>
        </w:rPr>
        <w:t>AHMADU BELLO UNIVERSITY</w:t>
      </w:r>
      <w:r>
        <w:rPr>
          <w:spacing w:val="1"/>
          <w:w w:val="105"/>
        </w:rPr>
        <w:t> </w:t>
      </w:r>
      <w:r>
        <w:rPr>
          <w:w w:val="105"/>
        </w:rPr>
        <w:t>IN PARTIAL FULFILLMENT OF THE</w:t>
      </w:r>
      <w:r>
        <w:rPr>
          <w:spacing w:val="1"/>
          <w:w w:val="105"/>
        </w:rPr>
        <w:t> </w:t>
      </w:r>
      <w:r>
        <w:rPr/>
        <w:t>REQUIREMENTS</w:t>
      </w:r>
      <w:r>
        <w:rPr>
          <w:spacing w:val="36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51"/>
        </w:rPr>
        <w:t> </w:t>
      </w:r>
      <w:r>
        <w:rPr/>
        <w:t>AWARD</w:t>
      </w:r>
      <w:r>
        <w:rPr>
          <w:spacing w:val="42"/>
        </w:rPr>
        <w:t> </w:t>
      </w:r>
      <w:r>
        <w:rPr/>
        <w:t>OF</w:t>
      </w:r>
      <w:r>
        <w:rPr>
          <w:spacing w:val="27"/>
        </w:rPr>
        <w:t> </w:t>
      </w:r>
      <w:r>
        <w:rPr/>
        <w:t>DOCTOR</w:t>
      </w:r>
      <w:r>
        <w:rPr>
          <w:spacing w:val="30"/>
        </w:rPr>
        <w:t> </w:t>
      </w:r>
      <w:r>
        <w:rPr/>
        <w:t>OF</w:t>
      </w:r>
      <w:r>
        <w:rPr>
          <w:spacing w:val="37"/>
        </w:rPr>
        <w:t> </w:t>
      </w:r>
      <w:r>
        <w:rPr/>
        <w:t>PHILOSOPHY</w:t>
      </w:r>
      <w:r>
        <w:rPr>
          <w:spacing w:val="52"/>
        </w:rPr>
        <w:t> </w:t>
      </w:r>
      <w:r>
        <w:rPr/>
        <w:t>DEGREE</w:t>
      </w:r>
      <w:r>
        <w:rPr>
          <w:spacing w:val="30"/>
        </w:rPr>
        <w:t> </w:t>
      </w:r>
      <w:r>
        <w:rPr/>
        <w:t>IN</w:t>
      </w:r>
      <w:r>
        <w:rPr>
          <w:spacing w:val="-55"/>
        </w:rPr>
        <w:t> </w:t>
      </w:r>
      <w:r>
        <w:rPr>
          <w:w w:val="105"/>
        </w:rPr>
        <w:t>MECHANICAL</w:t>
      </w:r>
      <w:r>
        <w:rPr>
          <w:spacing w:val="2"/>
          <w:w w:val="105"/>
        </w:rPr>
        <w:t> </w:t>
      </w:r>
      <w:r>
        <w:rPr>
          <w:w w:val="105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504" w:lineRule="auto" w:before="0"/>
        <w:ind w:left="2667" w:right="2932" w:firstLine="0"/>
        <w:jc w:val="center"/>
        <w:rPr>
          <w:b/>
          <w:sz w:val="23"/>
        </w:rPr>
      </w:pPr>
      <w:r>
        <w:rPr>
          <w:b/>
          <w:sz w:val="23"/>
        </w:rPr>
        <w:t>DEPARTMENT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MECHANICAL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ENGINEERING,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FACULTY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ENGINEERING,</w:t>
      </w:r>
    </w:p>
    <w:p>
      <w:pPr>
        <w:pStyle w:val="Heading5"/>
        <w:spacing w:line="496" w:lineRule="auto"/>
        <w:ind w:left="3596" w:right="3866"/>
        <w:jc w:val="center"/>
      </w:pPr>
      <w:r>
        <w:rPr/>
        <w:t>AHMADU</w:t>
      </w:r>
      <w:r>
        <w:rPr>
          <w:spacing w:val="2"/>
        </w:rPr>
        <w:t> </w:t>
      </w:r>
      <w:r>
        <w:rPr/>
        <w:t>BELLO</w:t>
      </w:r>
      <w:r>
        <w:rPr>
          <w:spacing w:val="4"/>
        </w:rPr>
        <w:t> </w:t>
      </w:r>
      <w:r>
        <w:rPr/>
        <w:t>UNIVERSITY,</w:t>
      </w:r>
      <w:r>
        <w:rPr>
          <w:spacing w:val="-55"/>
        </w:rPr>
        <w:t> </w:t>
      </w:r>
      <w:r>
        <w:rPr>
          <w:w w:val="105"/>
        </w:rPr>
        <w:t>ZARIA,</w:t>
      </w:r>
      <w:r>
        <w:rPr>
          <w:spacing w:val="-4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1"/>
        <w:ind w:left="1227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MAY,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2021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012" w:top="1380" w:bottom="1200" w:left="680" w:right="420"/>
        </w:sectPr>
      </w:pPr>
    </w:p>
    <w:p>
      <w:pPr>
        <w:pStyle w:val="Heading5"/>
        <w:spacing w:before="82"/>
        <w:ind w:left="1229" w:right="1489"/>
        <w:jc w:val="center"/>
      </w:pPr>
      <w:r>
        <w:rPr>
          <w:w w:val="105"/>
        </w:rPr>
        <w:t>DECLARATION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9" w:lineRule="auto"/>
        <w:ind w:left="760" w:right="1016"/>
        <w:jc w:val="both"/>
      </w:pPr>
      <w:r>
        <w:rPr>
          <w:w w:val="103"/>
        </w:rPr>
        <w:t>I</w:t>
      </w:r>
      <w:r>
        <w:rPr>
          <w:spacing w:val="7"/>
        </w:rPr>
        <w:t> </w:t>
      </w:r>
      <w:r>
        <w:rPr>
          <w:spacing w:val="3"/>
          <w:w w:val="103"/>
        </w:rPr>
        <w:t>h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3"/>
          <w:w w:val="103"/>
        </w:rPr>
        <w:t>b</w:t>
      </w:r>
      <w:r>
        <w:rPr>
          <w:w w:val="103"/>
        </w:rPr>
        <w:t>y</w:t>
      </w:r>
      <w:r>
        <w:rPr>
          <w:spacing w:val="12"/>
        </w:rPr>
        <w:t> </w:t>
      </w:r>
      <w:r>
        <w:rPr>
          <w:spacing w:val="3"/>
          <w:w w:val="103"/>
        </w:rPr>
        <w:t>d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c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a</w:t>
      </w:r>
      <w:r>
        <w:rPr>
          <w:w w:val="103"/>
        </w:rPr>
        <w:t>re</w:t>
      </w:r>
      <w:r>
        <w:rPr>
          <w:spacing w:val="9"/>
        </w:rPr>
        <w:t> </w:t>
      </w:r>
      <w:r>
        <w:rPr>
          <w:spacing w:val="-2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>
          <w:spacing w:val="12"/>
        </w:rPr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11"/>
        </w:rPr>
        <w:t> </w:t>
      </w:r>
      <w:r>
        <w:rPr>
          <w:w w:val="103"/>
        </w:rPr>
        <w:t>w</w:t>
      </w:r>
      <w:r>
        <w:rPr>
          <w:spacing w:val="-4"/>
          <w:w w:val="103"/>
        </w:rPr>
        <w:t>o</w:t>
      </w:r>
      <w:r>
        <w:rPr>
          <w:w w:val="103"/>
        </w:rPr>
        <w:t>rk</w:t>
      </w:r>
      <w:r>
        <w:rPr>
          <w:spacing w:val="11"/>
        </w:rPr>
        <w:t> </w:t>
      </w:r>
      <w:r>
        <w:rPr>
          <w:spacing w:val="5"/>
          <w:w w:val="103"/>
        </w:rPr>
        <w:t>i</w:t>
      </w:r>
      <w:r>
        <w:rPr>
          <w:w w:val="103"/>
        </w:rPr>
        <w:t>n</w:t>
      </w:r>
      <w:r>
        <w:rPr>
          <w:spacing w:val="3"/>
        </w:rPr>
        <w:t> 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>
          <w:spacing w:val="8"/>
        </w:rPr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>
          <w:spacing w:val="10"/>
        </w:rPr>
        <w:t> 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it</w:t>
      </w:r>
      <w:r>
        <w:rPr>
          <w:spacing w:val="5"/>
          <w:w w:val="103"/>
        </w:rPr>
        <w:t>l</w:t>
      </w:r>
      <w:r>
        <w:rPr>
          <w:spacing w:val="-5"/>
          <w:w w:val="103"/>
        </w:rPr>
        <w:t>e</w:t>
      </w:r>
      <w:r>
        <w:rPr>
          <w:w w:val="103"/>
        </w:rPr>
        <w:t>d</w:t>
      </w:r>
      <w:r>
        <w:rPr>
          <w:spacing w:val="10"/>
        </w:rPr>
        <w:t> </w:t>
      </w:r>
      <w:r>
        <w:rPr>
          <w:spacing w:val="2"/>
          <w:w w:val="45"/>
        </w:rPr>
        <w:t>―</w:t>
      </w:r>
      <w:r>
        <w:rPr>
          <w:w w:val="103"/>
        </w:rPr>
        <w:t>D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v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l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p</w:t>
      </w:r>
      <w:r>
        <w:rPr>
          <w:spacing w:val="2"/>
          <w:w w:val="103"/>
        </w:rPr>
        <w:t>me</w:t>
      </w:r>
      <w:r>
        <w:rPr>
          <w:spacing w:val="-4"/>
          <w:w w:val="103"/>
        </w:rPr>
        <w:t>n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9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d</w:t>
      </w:r>
      <w:r>
        <w:rPr>
          <w:spacing w:val="3"/>
        </w:rPr>
        <w:t> </w:t>
      </w:r>
      <w:r>
        <w:rPr>
          <w:spacing w:val="8"/>
          <w:w w:val="103"/>
        </w:rPr>
        <w:t>H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>
          <w:spacing w:val="12"/>
        </w:rPr>
        <w:t> </w:t>
      </w:r>
      <w:r>
        <w:rPr>
          <w:spacing w:val="5"/>
          <w:w w:val="103"/>
        </w:rPr>
        <w:t>T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sf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14"/>
        </w:rPr>
        <w:t> </w:t>
      </w:r>
      <w:r>
        <w:rPr>
          <w:spacing w:val="-3"/>
          <w:w w:val="103"/>
        </w:rPr>
        <w:t>S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mu</w:t>
      </w:r>
      <w:r>
        <w:rPr>
          <w:spacing w:val="-2"/>
          <w:w w:val="103"/>
        </w:rPr>
        <w:t>l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o</w:t>
      </w:r>
      <w:r>
        <w:rPr>
          <w:w w:val="103"/>
        </w:rPr>
        <w:t>n </w:t>
      </w:r>
      <w:r>
        <w:rPr>
          <w:w w:val="105"/>
        </w:rPr>
        <w:t>of Epoxidized Jatropha Biolubricant for Spark Ignition Engines‖ has been carried out by me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Department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Mechanical</w:t>
      </w:r>
      <w:r>
        <w:rPr>
          <w:spacing w:val="-6"/>
          <w:w w:val="105"/>
        </w:rPr>
        <w:t> </w:t>
      </w:r>
      <w:r>
        <w:rPr>
          <w:w w:val="105"/>
        </w:rPr>
        <w:t>Engineering.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information</w:t>
      </w:r>
      <w:r>
        <w:rPr>
          <w:spacing w:val="-2"/>
          <w:w w:val="105"/>
        </w:rPr>
        <w:t> </w:t>
      </w:r>
      <w:r>
        <w:rPr>
          <w:w w:val="105"/>
        </w:rPr>
        <w:t>derived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 literature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been</w:t>
      </w:r>
      <w:r>
        <w:rPr>
          <w:spacing w:val="-58"/>
          <w:w w:val="105"/>
        </w:rPr>
        <w:t> </w:t>
      </w:r>
      <w:r>
        <w:rPr>
          <w:w w:val="105"/>
        </w:rPr>
        <w:t>duly acknowledged in the text and a list of references provided. No part of this work has been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another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diploma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3"/>
          <w:w w:val="105"/>
        </w:rPr>
        <w:t> </w:t>
      </w:r>
      <w:r>
        <w:rPr>
          <w:w w:val="105"/>
        </w:rPr>
        <w:t>institution.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4391" w:val="left" w:leader="none"/>
          <w:tab w:pos="7309" w:val="left" w:leader="none"/>
        </w:tabs>
        <w:spacing w:before="1"/>
        <w:ind w:left="760"/>
        <w:jc w:val="both"/>
      </w:pPr>
      <w:r>
        <w:rPr>
          <w:w w:val="105"/>
        </w:rPr>
        <w:t>Aliyu</w:t>
      </w:r>
      <w:r>
        <w:rPr>
          <w:spacing w:val="-6"/>
          <w:w w:val="105"/>
        </w:rPr>
        <w:t> </w:t>
      </w:r>
      <w:r>
        <w:rPr>
          <w:w w:val="105"/>
        </w:rPr>
        <w:t>JA‘AFARU</w:t>
        <w:tab/>
        <w:t>-----------------------</w:t>
        <w:tab/>
        <w:t>---------------------------------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7431" w:val="left" w:leader="none"/>
        </w:tabs>
        <w:ind w:left="4175"/>
      </w:pPr>
      <w:r>
        <w:rPr>
          <w:w w:val="105"/>
        </w:rPr>
        <w:t>Signature</w:t>
        <w:tab/>
        <w:t>Date</w:t>
      </w:r>
    </w:p>
    <w:p>
      <w:pPr>
        <w:spacing w:after="0"/>
        <w:sectPr>
          <w:pgSz w:w="12240" w:h="15840"/>
          <w:pgMar w:header="0" w:footer="1012" w:top="1360" w:bottom="1200" w:left="680" w:right="420"/>
        </w:sectPr>
      </w:pPr>
    </w:p>
    <w:p>
      <w:pPr>
        <w:pStyle w:val="Heading5"/>
        <w:spacing w:before="82"/>
        <w:ind w:left="1227" w:right="1489"/>
        <w:jc w:val="center"/>
      </w:pPr>
      <w:r>
        <w:rPr>
          <w:w w:val="105"/>
        </w:rPr>
        <w:t>CERTIFICATION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tabs>
          <w:tab w:pos="2132" w:val="left" w:leader="none"/>
          <w:tab w:pos="5128" w:val="left" w:leader="none"/>
          <w:tab w:pos="5840" w:val="left" w:leader="none"/>
          <w:tab w:pos="8112" w:val="left" w:leader="none"/>
        </w:tabs>
        <w:spacing w:line="288" w:lineRule="auto"/>
        <w:ind w:left="760" w:right="1016" w:hanging="2"/>
        <w:jc w:val="center"/>
      </w:pP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-2"/>
          <w:w w:val="103"/>
        </w:rPr>
        <w:t>i</w:t>
      </w:r>
      <w:r>
        <w:rPr>
          <w:w w:val="103"/>
        </w:rPr>
        <w:t>s</w:t>
      </w:r>
      <w:r>
        <w:rPr/>
        <w:t>  </w:t>
      </w:r>
      <w:r>
        <w:rPr>
          <w:spacing w:val="22"/>
        </w:rPr>
        <w:t> </w:t>
      </w:r>
      <w:r>
        <w:rPr>
          <w:spacing w:val="5"/>
          <w:w w:val="103"/>
        </w:rPr>
        <w:t>t</w:t>
      </w:r>
      <w:r>
        <w:rPr>
          <w:spacing w:val="3"/>
          <w:w w:val="103"/>
        </w:rPr>
        <w:t>h</w:t>
      </w:r>
      <w:r>
        <w:rPr>
          <w:spacing w:val="2"/>
          <w:w w:val="103"/>
        </w:rPr>
        <w:t>e</w:t>
      </w:r>
      <w:r>
        <w:rPr>
          <w:spacing w:val="-6"/>
          <w:w w:val="103"/>
        </w:rPr>
        <w:t>s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/>
        <w:tab/>
      </w:r>
      <w:r>
        <w:rPr>
          <w:spacing w:val="-5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it</w:t>
      </w:r>
      <w:r>
        <w:rPr>
          <w:spacing w:val="5"/>
          <w:w w:val="103"/>
        </w:rPr>
        <w:t>l</w:t>
      </w:r>
      <w:r>
        <w:rPr>
          <w:spacing w:val="2"/>
          <w:w w:val="103"/>
        </w:rPr>
        <w:t>e</w:t>
      </w:r>
      <w:r>
        <w:rPr>
          <w:w w:val="103"/>
        </w:rPr>
        <w:t>d</w:t>
      </w:r>
      <w:r>
        <w:rPr/>
        <w:t>  </w:t>
      </w:r>
      <w:r>
        <w:rPr>
          <w:spacing w:val="18"/>
        </w:rPr>
        <w:t> </w:t>
      </w:r>
      <w:r>
        <w:rPr>
          <w:spacing w:val="6"/>
          <w:w w:val="45"/>
        </w:rPr>
        <w:t>―</w:t>
      </w:r>
      <w:r>
        <w:rPr>
          <w:spacing w:val="8"/>
          <w:w w:val="103"/>
        </w:rPr>
        <w:t>D</w:t>
      </w:r>
      <w:r>
        <w:rPr>
          <w:spacing w:val="5"/>
          <w:w w:val="103"/>
        </w:rPr>
        <w:t>E</w:t>
      </w:r>
      <w:r>
        <w:rPr>
          <w:spacing w:val="-6"/>
          <w:w w:val="103"/>
        </w:rPr>
        <w:t>V</w:t>
      </w:r>
      <w:r>
        <w:rPr>
          <w:spacing w:val="-2"/>
          <w:w w:val="103"/>
        </w:rPr>
        <w:t>E</w:t>
      </w:r>
      <w:r>
        <w:rPr>
          <w:spacing w:val="5"/>
          <w:w w:val="103"/>
        </w:rPr>
        <w:t>L</w:t>
      </w:r>
      <w:r>
        <w:rPr>
          <w:w w:val="103"/>
        </w:rPr>
        <w:t>O</w:t>
      </w:r>
      <w:r>
        <w:rPr>
          <w:spacing w:val="4"/>
          <w:w w:val="103"/>
        </w:rPr>
        <w:t>P</w:t>
      </w:r>
      <w:r>
        <w:rPr>
          <w:spacing w:val="-3"/>
          <w:w w:val="103"/>
        </w:rPr>
        <w:t>M</w:t>
      </w:r>
      <w:r>
        <w:rPr>
          <w:spacing w:val="-2"/>
          <w:w w:val="103"/>
        </w:rPr>
        <w:t>E</w:t>
      </w:r>
      <w:r>
        <w:rPr>
          <w:w w:val="103"/>
        </w:rPr>
        <w:t>N</w:t>
      </w:r>
      <w:r>
        <w:rPr>
          <w:w w:val="103"/>
        </w:rPr>
        <w:t>T</w:t>
      </w:r>
      <w:r>
        <w:rPr/>
        <w:tab/>
      </w:r>
      <w:r>
        <w:rPr>
          <w:spacing w:val="-6"/>
          <w:w w:val="103"/>
        </w:rPr>
        <w:t>A</w:t>
      </w:r>
      <w:r>
        <w:rPr>
          <w:w w:val="103"/>
        </w:rPr>
        <w:t>ND</w:t>
      </w:r>
      <w:r>
        <w:rPr/>
        <w:tab/>
      </w:r>
      <w:r>
        <w:rPr>
          <w:spacing w:val="8"/>
          <w:w w:val="103"/>
        </w:rPr>
        <w:t>H</w:t>
      </w:r>
      <w:r>
        <w:rPr>
          <w:spacing w:val="5"/>
          <w:w w:val="103"/>
        </w:rPr>
        <w:t>E</w:t>
      </w:r>
      <w:r>
        <w:rPr>
          <w:spacing w:val="-6"/>
          <w:w w:val="103"/>
        </w:rPr>
        <w:t>A</w:t>
      </w:r>
      <w:r>
        <w:rPr>
          <w:w w:val="103"/>
        </w:rPr>
        <w:t>T</w:t>
      </w:r>
      <w:r>
        <w:rPr/>
        <w:t>  </w:t>
      </w:r>
      <w:r>
        <w:rPr>
          <w:spacing w:val="27"/>
        </w:rPr>
        <w:t> </w:t>
      </w:r>
      <w:r>
        <w:rPr>
          <w:spacing w:val="5"/>
          <w:w w:val="103"/>
        </w:rPr>
        <w:t>T</w:t>
      </w:r>
      <w:r>
        <w:rPr>
          <w:spacing w:val="6"/>
          <w:w w:val="103"/>
        </w:rPr>
        <w:t>R</w:t>
      </w:r>
      <w:r>
        <w:rPr>
          <w:spacing w:val="-6"/>
          <w:w w:val="103"/>
        </w:rPr>
        <w:t>A</w:t>
      </w:r>
      <w:r>
        <w:rPr>
          <w:w w:val="103"/>
        </w:rPr>
        <w:t>N</w:t>
      </w:r>
      <w:r>
        <w:rPr>
          <w:spacing w:val="4"/>
          <w:w w:val="103"/>
        </w:rPr>
        <w:t>S</w:t>
      </w:r>
      <w:r>
        <w:rPr>
          <w:spacing w:val="-3"/>
          <w:w w:val="103"/>
        </w:rPr>
        <w:t>F</w:t>
      </w:r>
      <w:r>
        <w:rPr>
          <w:spacing w:val="-2"/>
          <w:w w:val="103"/>
        </w:rPr>
        <w:t>E</w:t>
      </w:r>
      <w:r>
        <w:rPr>
          <w:w w:val="103"/>
        </w:rPr>
        <w:t>R</w:t>
      </w:r>
      <w:r>
        <w:rPr/>
        <w:tab/>
      </w:r>
      <w:r>
        <w:rPr>
          <w:spacing w:val="-3"/>
          <w:w w:val="103"/>
        </w:rPr>
        <w:t>S</w:t>
      </w:r>
      <w:r>
        <w:rPr>
          <w:w w:val="103"/>
        </w:rPr>
        <w:t>I</w:t>
      </w:r>
      <w:r>
        <w:rPr>
          <w:spacing w:val="14"/>
          <w:w w:val="103"/>
        </w:rPr>
        <w:t>M</w:t>
      </w:r>
      <w:r>
        <w:rPr>
          <w:w w:val="103"/>
        </w:rPr>
        <w:t>U</w:t>
      </w:r>
      <w:r>
        <w:rPr>
          <w:spacing w:val="5"/>
          <w:w w:val="103"/>
        </w:rPr>
        <w:t>L</w:t>
      </w:r>
      <w:r>
        <w:rPr>
          <w:spacing w:val="-6"/>
          <w:w w:val="103"/>
        </w:rPr>
        <w:t>A</w:t>
      </w:r>
      <w:r>
        <w:rPr>
          <w:spacing w:val="5"/>
          <w:w w:val="103"/>
        </w:rPr>
        <w:t>T</w:t>
      </w:r>
      <w:r>
        <w:rPr>
          <w:w w:val="103"/>
        </w:rPr>
        <w:t>I</w:t>
      </w:r>
      <w:r>
        <w:rPr>
          <w:spacing w:val="1"/>
          <w:w w:val="103"/>
        </w:rPr>
        <w:t>O</w:t>
      </w:r>
      <w:r>
        <w:rPr>
          <w:w w:val="103"/>
        </w:rPr>
        <w:t>N</w:t>
      </w:r>
      <w:r>
        <w:rPr/>
        <w:t>  </w:t>
      </w:r>
      <w:r>
        <w:rPr>
          <w:spacing w:val="22"/>
        </w:rPr>
        <w:t> </w:t>
      </w:r>
      <w:r>
        <w:rPr>
          <w:spacing w:val="8"/>
          <w:w w:val="103"/>
        </w:rPr>
        <w:t>O</w:t>
      </w:r>
      <w:r>
        <w:rPr>
          <w:w w:val="103"/>
        </w:rPr>
        <w:t>F </w:t>
      </w:r>
      <w:r>
        <w:rPr>
          <w:w w:val="105"/>
        </w:rPr>
        <w:t>EPOXIDIZED</w:t>
      </w:r>
      <w:r>
        <w:rPr>
          <w:spacing w:val="19"/>
          <w:w w:val="105"/>
        </w:rPr>
        <w:t> </w:t>
      </w:r>
      <w:r>
        <w:rPr>
          <w:w w:val="105"/>
        </w:rPr>
        <w:t>JATROPHA</w:t>
      </w:r>
      <w:r>
        <w:rPr>
          <w:spacing w:val="16"/>
          <w:w w:val="105"/>
        </w:rPr>
        <w:t> </w:t>
      </w:r>
      <w:r>
        <w:rPr>
          <w:w w:val="105"/>
        </w:rPr>
        <w:t>BIOLUBRICANT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SPARK</w:t>
      </w:r>
      <w:r>
        <w:rPr>
          <w:spacing w:val="13"/>
          <w:w w:val="105"/>
        </w:rPr>
        <w:t> </w:t>
      </w:r>
      <w:r>
        <w:rPr>
          <w:w w:val="105"/>
        </w:rPr>
        <w:t>IGNITION</w:t>
      </w:r>
      <w:r>
        <w:rPr>
          <w:spacing w:val="26"/>
          <w:w w:val="105"/>
        </w:rPr>
        <w:t> </w:t>
      </w:r>
      <w:r>
        <w:rPr>
          <w:w w:val="105"/>
        </w:rPr>
        <w:t>ENGINES‖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2"/>
          <w:w w:val="105"/>
        </w:rPr>
        <w:t> </w:t>
      </w:r>
      <w:r>
        <w:rPr>
          <w:w w:val="105"/>
        </w:rPr>
        <w:t>Aliyu</w:t>
      </w:r>
    </w:p>
    <w:p>
      <w:pPr>
        <w:pStyle w:val="BodyText"/>
        <w:spacing w:line="283" w:lineRule="auto"/>
        <w:ind w:left="760" w:right="1017"/>
        <w:jc w:val="both"/>
      </w:pPr>
      <w:r>
        <w:rPr>
          <w:w w:val="105"/>
        </w:rPr>
        <w:t>JA‘AFARU meets the regulations governing the award of the degree of Doctor of Philosophy in</w:t>
      </w:r>
      <w:r>
        <w:rPr>
          <w:spacing w:val="1"/>
          <w:w w:val="105"/>
        </w:rPr>
        <w:t> </w:t>
      </w:r>
      <w:r>
        <w:rPr>
          <w:w w:val="105"/>
        </w:rPr>
        <w:t>Mechanical</w:t>
      </w:r>
      <w:r>
        <w:rPr>
          <w:spacing w:val="2"/>
          <w:w w:val="105"/>
        </w:rPr>
        <w:t> </w:t>
      </w:r>
      <w:r>
        <w:rPr>
          <w:w w:val="105"/>
        </w:rPr>
        <w:t>Engineering,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 Ahmadu Bello University,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approved for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contribution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knowledge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literary presentation.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tabs>
          <w:tab w:pos="4067" w:val="left" w:leader="none"/>
          <w:tab w:pos="6711" w:val="left" w:leader="none"/>
        </w:tabs>
        <w:spacing w:before="97"/>
        <w:ind w:left="760"/>
      </w:pPr>
      <w:r>
        <w:rPr>
          <w:w w:val="105"/>
          <w:u w:val="single"/>
        </w:rPr>
        <w:t>Prof.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D.M.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Kulla</w:t>
        <w:tab/>
      </w:r>
      <w:r>
        <w:rPr>
          <w:w w:val="105"/>
        </w:rPr>
        <w:tab/>
        <w:t>(Signature)</w:t>
      </w:r>
      <w:r>
        <w:rPr>
          <w:spacing w:val="57"/>
          <w:w w:val="105"/>
        </w:rPr>
        <w:t> </w:t>
      </w:r>
      <w:r>
        <w:rPr>
          <w:w w:val="105"/>
        </w:rPr>
        <w:t>____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6848" w:val="left" w:leader="none"/>
          <w:tab w:pos="7705" w:val="left" w:leader="none"/>
        </w:tabs>
        <w:spacing w:before="97"/>
        <w:ind w:left="760"/>
      </w:pPr>
      <w:r>
        <w:rPr>
          <w:w w:val="105"/>
        </w:rPr>
        <w:t>(Chairman</w:t>
      </w:r>
      <w:r>
        <w:rPr>
          <w:spacing w:val="-14"/>
          <w:w w:val="105"/>
        </w:rPr>
        <w:t> </w:t>
      </w:r>
      <w:r>
        <w:rPr>
          <w:w w:val="105"/>
        </w:rPr>
        <w:t>Supervisory</w:t>
      </w:r>
      <w:r>
        <w:rPr>
          <w:spacing w:val="-13"/>
          <w:w w:val="105"/>
        </w:rPr>
        <w:t> </w:t>
      </w:r>
      <w:r>
        <w:rPr>
          <w:w w:val="105"/>
        </w:rPr>
        <w:t>Committee)</w:t>
        <w:tab/>
        <w:t>(Date)</w:t>
        <w:tab/>
        <w:t>______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4154" w:val="left" w:leader="none"/>
          <w:tab w:pos="6668" w:val="left" w:leader="none"/>
        </w:tabs>
        <w:spacing w:before="97"/>
        <w:ind w:left="760"/>
      </w:pPr>
      <w:r>
        <w:rPr>
          <w:w w:val="105"/>
          <w:u w:val="single"/>
        </w:rPr>
        <w:t>Dr.</w:t>
      </w:r>
      <w:r>
        <w:rPr>
          <w:spacing w:val="-9"/>
          <w:w w:val="105"/>
          <w:u w:val="single"/>
        </w:rPr>
        <w:t> </w:t>
      </w:r>
      <w:r>
        <w:rPr>
          <w:w w:val="105"/>
          <w:u w:val="single"/>
        </w:rPr>
        <w:t>S.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Umaru</w:t>
        <w:tab/>
      </w:r>
      <w:r>
        <w:rPr>
          <w:w w:val="105"/>
        </w:rPr>
        <w:tab/>
        <w:t>(Signature)  </w:t>
      </w:r>
      <w:r>
        <w:rPr>
          <w:spacing w:val="1"/>
          <w:w w:val="105"/>
        </w:rPr>
        <w:t> </w:t>
      </w:r>
      <w:r>
        <w:rPr>
          <w:w w:val="105"/>
        </w:rPr>
        <w:t>____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5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6776" w:val="left" w:leader="none"/>
          <w:tab w:pos="7691" w:val="left" w:leader="none"/>
        </w:tabs>
        <w:spacing w:before="98"/>
        <w:ind w:left="760"/>
      </w:pPr>
      <w:r>
        <w:rPr>
          <w:w w:val="105"/>
        </w:rPr>
        <w:t>(Member</w:t>
      </w:r>
      <w:r>
        <w:rPr>
          <w:spacing w:val="-8"/>
          <w:w w:val="105"/>
        </w:rPr>
        <w:t> </w:t>
      </w:r>
      <w:r>
        <w:rPr>
          <w:w w:val="105"/>
        </w:rPr>
        <w:t>Supervisory</w:t>
      </w:r>
      <w:r>
        <w:rPr>
          <w:spacing w:val="-11"/>
          <w:w w:val="105"/>
        </w:rPr>
        <w:t> </w:t>
      </w:r>
      <w:r>
        <w:rPr>
          <w:w w:val="105"/>
        </w:rPr>
        <w:t>Committee)</w:t>
        <w:tab/>
        <w:t>(Date)</w:t>
        <w:tab/>
        <w:t>______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4053" w:val="left" w:leader="none"/>
          <w:tab w:pos="6689" w:val="left" w:leader="none"/>
        </w:tabs>
        <w:spacing w:before="97"/>
        <w:ind w:left="760"/>
      </w:pPr>
      <w:r>
        <w:rPr>
          <w:w w:val="105"/>
          <w:u w:val="single"/>
        </w:rPr>
        <w:t>Dr.</w:t>
      </w:r>
      <w:r>
        <w:rPr>
          <w:spacing w:val="-8"/>
          <w:w w:val="105"/>
          <w:u w:val="single"/>
        </w:rPr>
        <w:t> </w:t>
      </w:r>
      <w:r>
        <w:rPr>
          <w:w w:val="105"/>
          <w:u w:val="single"/>
        </w:rPr>
        <w:t>S.M.</w:t>
      </w:r>
      <w:r>
        <w:rPr>
          <w:spacing w:val="-7"/>
          <w:w w:val="105"/>
          <w:u w:val="single"/>
        </w:rPr>
        <w:t> </w:t>
      </w:r>
      <w:r>
        <w:rPr>
          <w:w w:val="105"/>
          <w:u w:val="single"/>
        </w:rPr>
        <w:t>Waziri</w:t>
        <w:tab/>
      </w:r>
      <w:r>
        <w:rPr>
          <w:w w:val="105"/>
        </w:rPr>
        <w:tab/>
        <w:t>(Signature) </w:t>
      </w:r>
      <w:r>
        <w:rPr>
          <w:spacing w:val="60"/>
          <w:w w:val="105"/>
        </w:rPr>
        <w:t> </w:t>
      </w:r>
      <w:r>
        <w:rPr>
          <w:w w:val="105"/>
        </w:rPr>
        <w:t>____</w:t>
      </w:r>
      <w:r>
        <w:rPr>
          <w:w w:val="105"/>
          <w:u w:val="single"/>
        </w:rPr>
        <w:t>  </w:t>
      </w:r>
      <w:r>
        <w:rPr>
          <w:spacing w:val="54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5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4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5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6833" w:val="left" w:leader="none"/>
          <w:tab w:pos="7691" w:val="left" w:leader="none"/>
        </w:tabs>
        <w:spacing w:before="98"/>
        <w:ind w:left="760"/>
      </w:pPr>
      <w:r>
        <w:rPr>
          <w:w w:val="105"/>
        </w:rPr>
        <w:t>(Member</w:t>
      </w:r>
      <w:r>
        <w:rPr>
          <w:spacing w:val="-7"/>
          <w:w w:val="105"/>
        </w:rPr>
        <w:t> </w:t>
      </w:r>
      <w:r>
        <w:rPr>
          <w:w w:val="105"/>
        </w:rPr>
        <w:t>Supervisory</w:t>
      </w:r>
      <w:r>
        <w:rPr>
          <w:spacing w:val="-9"/>
          <w:w w:val="105"/>
        </w:rPr>
        <w:t> </w:t>
      </w:r>
      <w:r>
        <w:rPr>
          <w:w w:val="105"/>
        </w:rPr>
        <w:t>Committee)</w:t>
        <w:tab/>
        <w:t>(Date)</w:t>
        <w:tab/>
        <w:t>______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4010" w:val="left" w:leader="none"/>
          <w:tab w:pos="6646" w:val="left" w:leader="none"/>
        </w:tabs>
        <w:spacing w:before="98"/>
        <w:ind w:left="760"/>
      </w:pPr>
      <w:r>
        <w:rPr>
          <w:w w:val="105"/>
          <w:u w:val="single"/>
        </w:rPr>
        <w:t>Prof.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D.M.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Kulla</w:t>
        <w:tab/>
      </w:r>
      <w:r>
        <w:rPr>
          <w:w w:val="105"/>
        </w:rPr>
        <w:tab/>
        <w:t>(Signature)  </w:t>
      </w:r>
      <w:r>
        <w:rPr>
          <w:spacing w:val="1"/>
          <w:w w:val="105"/>
        </w:rPr>
        <w:t> </w:t>
      </w:r>
      <w:r>
        <w:rPr>
          <w:w w:val="105"/>
        </w:rPr>
        <w:t>____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6833" w:val="left" w:leader="none"/>
          <w:tab w:pos="7691" w:val="left" w:leader="none"/>
        </w:tabs>
        <w:spacing w:before="97"/>
        <w:ind w:left="760"/>
      </w:pPr>
      <w:r>
        <w:rPr>
          <w:w w:val="105"/>
        </w:rPr>
        <w:t>(Head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Department)</w:t>
        <w:tab/>
        <w:t>(Date)</w:t>
        <w:tab/>
        <w:t>______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8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3995" w:val="left" w:leader="none"/>
          <w:tab w:pos="6697" w:val="left" w:leader="none"/>
          <w:tab w:pos="8022" w:val="left" w:leader="none"/>
        </w:tabs>
        <w:spacing w:before="97"/>
        <w:ind w:left="760"/>
      </w:pPr>
      <w:r>
        <w:rPr>
          <w:w w:val="105"/>
          <w:u w:val="single"/>
        </w:rPr>
        <w:t>Prof.</w:t>
      </w:r>
      <w:r>
        <w:rPr>
          <w:spacing w:val="-7"/>
          <w:w w:val="105"/>
          <w:u w:val="single"/>
        </w:rPr>
        <w:t> </w:t>
      </w:r>
      <w:r>
        <w:rPr>
          <w:w w:val="105"/>
          <w:u w:val="single"/>
        </w:rPr>
        <w:t>S.A.</w:t>
      </w:r>
      <w:r>
        <w:rPr>
          <w:spacing w:val="-1"/>
          <w:w w:val="105"/>
          <w:u w:val="single"/>
        </w:rPr>
        <w:t> </w:t>
      </w:r>
      <w:r>
        <w:rPr>
          <w:w w:val="105"/>
          <w:u w:val="single"/>
        </w:rPr>
        <w:t>Abdullahi</w:t>
        <w:tab/>
      </w:r>
      <w:r>
        <w:rPr>
          <w:w w:val="105"/>
        </w:rPr>
        <w:tab/>
        <w:t>(Signature)</w:t>
        <w:tab/>
        <w:t>___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7"/>
          <w:w w:val="105"/>
          <w:u w:val="single"/>
        </w:rPr>
        <w:t> </w:t>
      </w:r>
      <w:r>
        <w:rPr>
          <w:w w:val="105"/>
        </w:rPr>
        <w:t>_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6877" w:val="left" w:leader="none"/>
        </w:tabs>
        <w:spacing w:before="97"/>
        <w:ind w:left="760"/>
      </w:pPr>
      <w:r>
        <w:rPr>
          <w:w w:val="105"/>
        </w:rPr>
        <w:t>(Dean</w:t>
      </w:r>
      <w:r>
        <w:rPr>
          <w:spacing w:val="-8"/>
          <w:w w:val="105"/>
        </w:rPr>
        <w:t> </w:t>
      </w:r>
      <w:r>
        <w:rPr>
          <w:w w:val="105"/>
        </w:rPr>
        <w:t>School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Postgraduate</w:t>
      </w:r>
      <w:r>
        <w:rPr>
          <w:spacing w:val="-9"/>
          <w:w w:val="105"/>
        </w:rPr>
        <w:t> </w:t>
      </w:r>
      <w:r>
        <w:rPr>
          <w:w w:val="105"/>
        </w:rPr>
        <w:t>Studies)</w:t>
        <w:tab/>
        <w:t>(Date)   ______</w:t>
      </w:r>
      <w:r>
        <w:rPr>
          <w:w w:val="105"/>
          <w:u w:val="single"/>
        </w:rPr>
        <w:t>  </w:t>
      </w:r>
      <w:r>
        <w:rPr>
          <w:spacing w:val="55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>  </w:t>
      </w:r>
      <w:r>
        <w:rPr>
          <w:spacing w:val="56"/>
          <w:w w:val="105"/>
          <w:u w:val="single"/>
        </w:rPr>
        <w:t> </w:t>
      </w:r>
      <w:r>
        <w:rPr>
          <w:w w:val="105"/>
        </w:rPr>
        <w:t>_</w:t>
      </w:r>
    </w:p>
    <w:p>
      <w:pPr>
        <w:spacing w:after="0"/>
        <w:sectPr>
          <w:pgSz w:w="12240" w:h="15840"/>
          <w:pgMar w:header="0" w:footer="1012" w:top="1360" w:bottom="1200" w:left="680" w:right="420"/>
        </w:sectPr>
      </w:pPr>
    </w:p>
    <w:p>
      <w:pPr>
        <w:pStyle w:val="Heading5"/>
        <w:spacing w:before="82"/>
        <w:ind w:left="1228" w:right="1489"/>
        <w:jc w:val="center"/>
      </w:pPr>
      <w:r>
        <w:rPr>
          <w:w w:val="105"/>
        </w:rPr>
        <w:t>ACKNOWLEDGEMENT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ind w:left="760"/>
        <w:jc w:val="both"/>
      </w:pPr>
      <w:r>
        <w:rPr>
          <w:w w:val="105"/>
        </w:rPr>
        <w:t>I</w:t>
      </w:r>
      <w:r>
        <w:rPr>
          <w:spacing w:val="20"/>
          <w:w w:val="105"/>
        </w:rPr>
        <w:t> </w:t>
      </w:r>
      <w:r>
        <w:rPr>
          <w:w w:val="105"/>
        </w:rPr>
        <w:t>will</w:t>
      </w:r>
      <w:r>
        <w:rPr>
          <w:spacing w:val="19"/>
          <w:w w:val="105"/>
        </w:rPr>
        <w:t> </w:t>
      </w:r>
      <w:r>
        <w:rPr>
          <w:w w:val="105"/>
        </w:rPr>
        <w:t>start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w w:val="105"/>
        </w:rPr>
        <w:t>acknowledging</w:t>
      </w:r>
      <w:r>
        <w:rPr>
          <w:spacing w:val="18"/>
          <w:w w:val="105"/>
        </w:rPr>
        <w:t> </w:t>
      </w:r>
      <w:r>
        <w:rPr>
          <w:w w:val="105"/>
        </w:rPr>
        <w:t>my</w:t>
      </w:r>
      <w:r>
        <w:rPr>
          <w:spacing w:val="17"/>
          <w:w w:val="105"/>
        </w:rPr>
        <w:t> </w:t>
      </w:r>
      <w:r>
        <w:rPr>
          <w:w w:val="105"/>
        </w:rPr>
        <w:t>supervisory</w:t>
      </w:r>
      <w:r>
        <w:rPr>
          <w:spacing w:val="25"/>
          <w:w w:val="105"/>
        </w:rPr>
        <w:t> </w:t>
      </w:r>
      <w:r>
        <w:rPr>
          <w:w w:val="105"/>
        </w:rPr>
        <w:t>team:</w:t>
      </w:r>
      <w:r>
        <w:rPr>
          <w:spacing w:val="20"/>
          <w:w w:val="105"/>
        </w:rPr>
        <w:t> </w:t>
      </w:r>
      <w:r>
        <w:rPr>
          <w:w w:val="105"/>
        </w:rPr>
        <w:t>Prof.</w:t>
      </w:r>
      <w:r>
        <w:rPr>
          <w:spacing w:val="34"/>
          <w:w w:val="105"/>
        </w:rPr>
        <w:t> </w:t>
      </w:r>
      <w:r>
        <w:rPr>
          <w:w w:val="105"/>
        </w:rPr>
        <w:t>D.M.</w:t>
      </w:r>
      <w:r>
        <w:rPr>
          <w:spacing w:val="18"/>
          <w:w w:val="105"/>
        </w:rPr>
        <w:t> </w:t>
      </w:r>
      <w:r>
        <w:rPr>
          <w:w w:val="105"/>
        </w:rPr>
        <w:t>Kulla,</w:t>
      </w:r>
      <w:r>
        <w:rPr>
          <w:spacing w:val="12"/>
          <w:w w:val="105"/>
        </w:rPr>
        <w:t> </w:t>
      </w:r>
      <w:r>
        <w:rPr>
          <w:w w:val="105"/>
        </w:rPr>
        <w:t>Dr.</w:t>
      </w:r>
      <w:r>
        <w:rPr>
          <w:spacing w:val="12"/>
          <w:w w:val="105"/>
        </w:rPr>
        <w:t> </w:t>
      </w:r>
      <w:r>
        <w:rPr>
          <w:w w:val="105"/>
        </w:rPr>
        <w:t>S.</w:t>
      </w:r>
      <w:r>
        <w:rPr>
          <w:spacing w:val="18"/>
          <w:w w:val="105"/>
        </w:rPr>
        <w:t> </w:t>
      </w:r>
      <w:r>
        <w:rPr>
          <w:w w:val="105"/>
        </w:rPr>
        <w:t>Umaru</w:t>
      </w:r>
      <w:r>
        <w:rPr>
          <w:spacing w:val="30"/>
          <w:w w:val="105"/>
        </w:rPr>
        <w:t> </w:t>
      </w:r>
      <w:r>
        <w:rPr>
          <w:w w:val="105"/>
        </w:rPr>
        <w:t>and </w:t>
      </w:r>
      <w:r>
        <w:rPr>
          <w:spacing w:val="32"/>
          <w:w w:val="105"/>
        </w:rPr>
        <w:t> </w:t>
      </w:r>
      <w:r>
        <w:rPr>
          <w:w w:val="105"/>
        </w:rPr>
        <w:t>Dr.</w:t>
      </w:r>
    </w:p>
    <w:p>
      <w:pPr>
        <w:pStyle w:val="BodyText"/>
        <w:spacing w:line="249" w:lineRule="auto" w:before="9"/>
        <w:ind w:left="760" w:right="1011"/>
        <w:jc w:val="both"/>
      </w:pPr>
      <w:r>
        <w:rPr>
          <w:w w:val="105"/>
        </w:rPr>
        <w:t>S.M. Waziri</w:t>
      </w:r>
      <w:r>
        <w:rPr>
          <w:spacing w:val="1"/>
          <w:w w:val="105"/>
        </w:rPr>
        <w:t> </w:t>
      </w:r>
      <w:r>
        <w:rPr>
          <w:w w:val="105"/>
        </w:rPr>
        <w:t>for their tireless efforts in guiding, motivating and advising me throughout the</w:t>
      </w:r>
      <w:r>
        <w:rPr>
          <w:spacing w:val="1"/>
          <w:w w:val="105"/>
        </w:rPr>
        <w:t> </w:t>
      </w:r>
      <w:r>
        <w:rPr>
          <w:w w:val="105"/>
        </w:rPr>
        <w:t>period of this research. The time and resources they invested in this work are indeed priceless.</w:t>
      </w:r>
      <w:r>
        <w:rPr>
          <w:spacing w:val="1"/>
          <w:w w:val="105"/>
        </w:rPr>
        <w:t> </w:t>
      </w:r>
      <w:r>
        <w:rPr>
          <w:w w:val="105"/>
        </w:rPr>
        <w:t>May God continue to help, protect and elevate them.</w:t>
      </w:r>
      <w:r>
        <w:rPr>
          <w:spacing w:val="1"/>
          <w:w w:val="105"/>
        </w:rPr>
        <w:t> </w:t>
      </w:r>
      <w:r>
        <w:rPr>
          <w:w w:val="105"/>
        </w:rPr>
        <w:t>I immensely appreciate the persons who</w:t>
      </w:r>
      <w:r>
        <w:rPr>
          <w:spacing w:val="1"/>
          <w:w w:val="105"/>
        </w:rPr>
        <w:t> </w:t>
      </w:r>
      <w:r>
        <w:rPr>
          <w:w w:val="105"/>
        </w:rPr>
        <w:t>inspired me directly or indirectly and made this work a reality like Prof. Muhammad-Dabo, I. A.</w:t>
      </w:r>
      <w:r>
        <w:rPr>
          <w:spacing w:val="-58"/>
          <w:w w:val="105"/>
        </w:rPr>
        <w:t> </w:t>
      </w:r>
      <w:r>
        <w:rPr>
          <w:w w:val="105"/>
        </w:rPr>
        <w:t>of Chemical Engineering Department ABU,</w:t>
      </w:r>
      <w:r>
        <w:rPr>
          <w:spacing w:val="1"/>
          <w:w w:val="105"/>
        </w:rPr>
        <w:t> </w:t>
      </w:r>
      <w:r>
        <w:rPr>
          <w:w w:val="105"/>
        </w:rPr>
        <w:t>Zaria who taught me Biofuels Technology and</w:t>
      </w:r>
      <w:r>
        <w:rPr>
          <w:spacing w:val="1"/>
          <w:w w:val="105"/>
        </w:rPr>
        <w:t> </w:t>
      </w:r>
      <w:r>
        <w:rPr>
          <w:w w:val="105"/>
        </w:rPr>
        <w:t>offered</w:t>
      </w:r>
      <w:r>
        <w:rPr>
          <w:spacing w:val="1"/>
          <w:w w:val="105"/>
        </w:rPr>
        <w:t> </w:t>
      </w:r>
      <w:r>
        <w:rPr>
          <w:w w:val="105"/>
        </w:rPr>
        <w:t>valuable advice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1"/>
          <w:w w:val="105"/>
        </w:rPr>
        <w:t> </w:t>
      </w:r>
      <w:r>
        <w:rPr>
          <w:w w:val="105"/>
        </w:rPr>
        <w:t>of this</w:t>
      </w:r>
      <w:r>
        <w:rPr>
          <w:spacing w:val="1"/>
          <w:w w:val="105"/>
        </w:rPr>
        <w:t> </w:t>
      </w:r>
      <w:r>
        <w:rPr>
          <w:w w:val="105"/>
        </w:rPr>
        <w:t>work;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Prof.</w:t>
      </w:r>
      <w:r>
        <w:rPr>
          <w:spacing w:val="1"/>
          <w:w w:val="105"/>
        </w:rPr>
        <w:t> </w:t>
      </w:r>
      <w:r>
        <w:rPr>
          <w:w w:val="105"/>
        </w:rPr>
        <w:t>F.O</w:t>
      </w:r>
      <w:r>
        <w:rPr>
          <w:spacing w:val="1"/>
          <w:w w:val="105"/>
        </w:rPr>
        <w:t> </w:t>
      </w:r>
      <w:r>
        <w:rPr>
          <w:w w:val="105"/>
        </w:rPr>
        <w:t>Anafi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Mechanical</w:t>
      </w:r>
      <w:r>
        <w:rPr>
          <w:spacing w:val="1"/>
          <w:w w:val="105"/>
        </w:rPr>
        <w:t> </w:t>
      </w:r>
      <w:r>
        <w:rPr>
          <w:w w:val="105"/>
        </w:rPr>
        <w:t>Engineering Department, ABU, Zaria who taught me Internal Combustion Engines. I have been</w:t>
      </w:r>
      <w:r>
        <w:rPr>
          <w:spacing w:val="1"/>
          <w:w w:val="105"/>
        </w:rPr>
        <w:t> </w:t>
      </w:r>
      <w:r>
        <w:rPr>
          <w:w w:val="105"/>
        </w:rPr>
        <w:t>teaching Internal Combustion Engine course for more than a decade, but when I attended the</w:t>
      </w:r>
      <w:r>
        <w:rPr>
          <w:spacing w:val="1"/>
          <w:w w:val="105"/>
        </w:rPr>
        <w:t> </w:t>
      </w:r>
      <w:r>
        <w:rPr>
          <w:w w:val="105"/>
        </w:rPr>
        <w:t>lectures of Prof. F.O. Anafi on Internal Combustion Engines, I realized that I was simply a</w:t>
      </w:r>
      <w:r>
        <w:rPr>
          <w:spacing w:val="1"/>
          <w:w w:val="105"/>
        </w:rPr>
        <w:t> </w:t>
      </w:r>
      <w:r>
        <w:rPr>
          <w:w w:val="105"/>
        </w:rPr>
        <w:t>novice in the area. I have benefitted tremendously from his lectures. His rich and straight-to-the-</w:t>
      </w:r>
      <w:r>
        <w:rPr>
          <w:spacing w:val="-58"/>
          <w:w w:val="105"/>
        </w:rPr>
        <w:t> </w:t>
      </w:r>
      <w:r>
        <w:rPr>
          <w:w w:val="105"/>
        </w:rPr>
        <w:t>point</w:t>
      </w:r>
      <w:r>
        <w:rPr>
          <w:spacing w:val="-6"/>
          <w:w w:val="105"/>
        </w:rPr>
        <w:t> </w:t>
      </w:r>
      <w:r>
        <w:rPr>
          <w:w w:val="105"/>
        </w:rPr>
        <w:t>lecture</w:t>
      </w:r>
      <w:r>
        <w:rPr>
          <w:spacing w:val="-9"/>
          <w:w w:val="105"/>
        </w:rPr>
        <w:t> </w:t>
      </w:r>
      <w:r>
        <w:rPr>
          <w:w w:val="105"/>
        </w:rPr>
        <w:t>note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immensely</w:t>
      </w:r>
      <w:r>
        <w:rPr>
          <w:spacing w:val="-1"/>
          <w:w w:val="105"/>
        </w:rPr>
        <w:t> </w:t>
      </w:r>
      <w:r>
        <w:rPr>
          <w:w w:val="105"/>
        </w:rPr>
        <w:t>helped</w:t>
      </w:r>
      <w:r>
        <w:rPr>
          <w:spacing w:val="-1"/>
          <w:w w:val="105"/>
        </w:rPr>
        <w:t> </w:t>
      </w:r>
      <w:r>
        <w:rPr>
          <w:w w:val="105"/>
        </w:rPr>
        <w:t>me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my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performance</w:t>
      </w:r>
      <w:r>
        <w:rPr>
          <w:spacing w:val="-9"/>
          <w:w w:val="105"/>
        </w:rPr>
        <w:t> </w:t>
      </w:r>
      <w:r>
        <w:rPr>
          <w:w w:val="105"/>
        </w:rPr>
        <w:t>analyses.</w:t>
      </w:r>
    </w:p>
    <w:p>
      <w:pPr>
        <w:pStyle w:val="BodyText"/>
        <w:spacing w:line="249" w:lineRule="auto" w:before="216"/>
        <w:ind w:left="760" w:right="1016"/>
        <w:jc w:val="both"/>
      </w:pPr>
      <w:r>
        <w:rPr>
          <w:w w:val="105"/>
        </w:rPr>
        <w:t>I equally acknowledge the hot brains that greatly helped in shaping this work like Prof. D.S.</w:t>
      </w:r>
      <w:r>
        <w:rPr>
          <w:spacing w:val="1"/>
          <w:w w:val="105"/>
        </w:rPr>
        <w:t> </w:t>
      </w:r>
      <w:r>
        <w:rPr>
          <w:w w:val="105"/>
        </w:rPr>
        <w:t>Yawas and Prof. G.Y. Pam. The wealth of knowledge and wisdom these academic dons posses</w:t>
      </w:r>
      <w:r>
        <w:rPr>
          <w:spacing w:val="1"/>
          <w:w w:val="105"/>
        </w:rPr>
        <w:t> </w:t>
      </w:r>
      <w:r>
        <w:rPr>
          <w:w w:val="105"/>
        </w:rPr>
        <w:t>have really helped in making this work successful. Other intellectuals who contributed to the</w:t>
      </w:r>
      <w:r>
        <w:rPr>
          <w:spacing w:val="1"/>
          <w:w w:val="105"/>
        </w:rPr>
        <w:t> </w:t>
      </w:r>
      <w:r>
        <w:rPr>
          <w:w w:val="105"/>
        </w:rPr>
        <w:t>success of this work include Dr M.O. Afolayan, Dr. A. Alabi, Dr. H.A. Dandajeh, Dr. M.U.</w:t>
      </w:r>
      <w:r>
        <w:rPr>
          <w:spacing w:val="1"/>
          <w:w w:val="105"/>
        </w:rPr>
        <w:t> </w:t>
      </w:r>
      <w:r>
        <w:rPr>
          <w:w w:val="105"/>
        </w:rPr>
        <w:t>Kaisan, Dr. S. A. Alim, Dr. Y.S. Sanusi , Dr. L.S. Laminu,</w:t>
      </w:r>
      <w:r>
        <w:rPr>
          <w:spacing w:val="1"/>
          <w:w w:val="105"/>
        </w:rPr>
        <w:t> </w:t>
      </w:r>
      <w:r>
        <w:rPr>
          <w:w w:val="105"/>
        </w:rPr>
        <w:t>Engr. M.A. Adamu and lots of them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mechanical</w:t>
      </w:r>
      <w:r>
        <w:rPr>
          <w:spacing w:val="1"/>
          <w:w w:val="105"/>
        </w:rPr>
        <w:t> </w:t>
      </w:r>
      <w:r>
        <w:rPr>
          <w:w w:val="105"/>
        </w:rPr>
        <w:t>engineering</w:t>
      </w:r>
      <w:r>
        <w:rPr>
          <w:spacing w:val="1"/>
          <w:w w:val="105"/>
        </w:rPr>
        <w:t> </w:t>
      </w:r>
      <w:r>
        <w:rPr>
          <w:w w:val="105"/>
        </w:rPr>
        <w:t>department,</w:t>
      </w:r>
      <w:r>
        <w:rPr>
          <w:spacing w:val="1"/>
          <w:w w:val="105"/>
        </w:rPr>
        <w:t> </w:t>
      </w:r>
      <w:r>
        <w:rPr>
          <w:w w:val="105"/>
        </w:rPr>
        <w:t>ABU,</w:t>
      </w:r>
      <w:r>
        <w:rPr>
          <w:spacing w:val="1"/>
          <w:w w:val="105"/>
        </w:rPr>
        <w:t> </w:t>
      </w:r>
      <w:r>
        <w:rPr>
          <w:w w:val="105"/>
        </w:rPr>
        <w:t>Zaria</w:t>
      </w:r>
      <w:r>
        <w:rPr>
          <w:spacing w:val="1"/>
          <w:w w:val="105"/>
        </w:rPr>
        <w:t>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appreciate</w:t>
      </w:r>
      <w:r>
        <w:rPr>
          <w:spacing w:val="1"/>
          <w:w w:val="105"/>
        </w:rPr>
        <w:t> </w:t>
      </w:r>
      <w:r>
        <w:rPr>
          <w:w w:val="105"/>
        </w:rPr>
        <w:t>Engr.</w:t>
      </w:r>
      <w:r>
        <w:rPr>
          <w:spacing w:val="1"/>
          <w:w w:val="105"/>
        </w:rPr>
        <w:t> </w:t>
      </w:r>
      <w:r>
        <w:rPr>
          <w:w w:val="105"/>
        </w:rPr>
        <w:t>Timothy Ahu and Engr. Nuhu Mohammed of Chemical Engineering Department, ABU, Zaria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-3"/>
          <w:w w:val="105"/>
        </w:rPr>
        <w:t> </w:t>
      </w:r>
      <w:r>
        <w:rPr>
          <w:w w:val="105"/>
        </w:rPr>
        <w:t>greatly</w:t>
      </w:r>
      <w:r>
        <w:rPr>
          <w:spacing w:val="-2"/>
          <w:w w:val="105"/>
        </w:rPr>
        <w:t> </w:t>
      </w:r>
      <w:r>
        <w:rPr>
          <w:w w:val="105"/>
        </w:rPr>
        <w:t>assisted</w:t>
      </w:r>
      <w:r>
        <w:rPr>
          <w:spacing w:val="5"/>
          <w:w w:val="105"/>
        </w:rPr>
        <w:t> </w:t>
      </w:r>
      <w:r>
        <w:rPr>
          <w:w w:val="105"/>
        </w:rPr>
        <w:t>me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understanding</w:t>
      </w:r>
      <w:r>
        <w:rPr>
          <w:spacing w:val="4"/>
          <w:w w:val="105"/>
        </w:rPr>
        <w:t> </w:t>
      </w:r>
      <w:r>
        <w:rPr>
          <w:w w:val="105"/>
        </w:rPr>
        <w:t>many</w:t>
      </w:r>
      <w:r>
        <w:rPr>
          <w:spacing w:val="-3"/>
          <w:w w:val="105"/>
        </w:rPr>
        <w:t> </w:t>
      </w:r>
      <w:r>
        <w:rPr>
          <w:w w:val="105"/>
        </w:rPr>
        <w:t>complex</w:t>
      </w:r>
      <w:r>
        <w:rPr>
          <w:spacing w:val="-2"/>
          <w:w w:val="105"/>
        </w:rPr>
        <w:t> </w:t>
      </w:r>
      <w:r>
        <w:rPr>
          <w:w w:val="105"/>
        </w:rPr>
        <w:t>chemical</w:t>
      </w:r>
      <w:r>
        <w:rPr>
          <w:spacing w:val="-7"/>
          <w:w w:val="105"/>
        </w:rPr>
        <w:t> </w:t>
      </w:r>
      <w:r>
        <w:rPr>
          <w:w w:val="105"/>
        </w:rPr>
        <w:t>terminologies.</w:t>
      </w:r>
    </w:p>
    <w:p>
      <w:pPr>
        <w:pStyle w:val="BodyText"/>
        <w:spacing w:line="249" w:lineRule="auto" w:before="206"/>
        <w:ind w:left="760" w:right="1017"/>
        <w:jc w:val="both"/>
      </w:pPr>
      <w:r>
        <w:rPr>
          <w:w w:val="105"/>
        </w:rPr>
        <w:t>The work wouldn‘t have been possible without the contributions of Dr. Hassan Adamu Hamidu</w:t>
      </w:r>
      <w:r>
        <w:rPr>
          <w:spacing w:val="1"/>
          <w:w w:val="105"/>
        </w:rPr>
        <w:t> </w:t>
      </w:r>
      <w:r>
        <w:rPr>
          <w:w w:val="105"/>
        </w:rPr>
        <w:t>of College of Agriculture and Animal Science, ABU, Mando, Kaduna;</w:t>
      </w:r>
      <w:r>
        <w:rPr>
          <w:spacing w:val="1"/>
          <w:w w:val="105"/>
        </w:rPr>
        <w:t> </w:t>
      </w:r>
      <w:r>
        <w:rPr>
          <w:w w:val="105"/>
        </w:rPr>
        <w:t>Engr. Issah Momoh of</w:t>
      </w:r>
      <w:r>
        <w:rPr>
          <w:spacing w:val="1"/>
          <w:w w:val="105"/>
        </w:rPr>
        <w:t> </w:t>
      </w:r>
      <w:r>
        <w:rPr>
          <w:w w:val="105"/>
        </w:rPr>
        <w:t>Total Blending Company, Kaduna; Mal. Garba Shehu of Food Technology Laboratory Kaduna</w:t>
      </w:r>
      <w:r>
        <w:rPr>
          <w:spacing w:val="1"/>
          <w:w w:val="105"/>
        </w:rPr>
        <w:t> </w:t>
      </w:r>
      <w:r>
        <w:rPr>
          <w:w w:val="105"/>
        </w:rPr>
        <w:t>Polytechnic, Kaduna; Mal. Iliyasu Maude of Physics Lab. Kaduna Polytechnic, Kaduna, Mal.</w:t>
      </w:r>
      <w:r>
        <w:rPr>
          <w:spacing w:val="1"/>
          <w:w w:val="105"/>
        </w:rPr>
        <w:t> </w:t>
      </w:r>
      <w:r>
        <w:rPr>
          <w:w w:val="105"/>
        </w:rPr>
        <w:t>Musa Abdullahi of Research Laboratory II, Chemical Engineering Laboratory ABU, Zaria; Mal.</w:t>
      </w:r>
      <w:r>
        <w:rPr>
          <w:spacing w:val="-58"/>
          <w:w w:val="105"/>
        </w:rPr>
        <w:t> </w:t>
      </w:r>
      <w:r>
        <w:rPr>
          <w:w w:val="105"/>
        </w:rPr>
        <w:t>Muazu</w:t>
      </w:r>
      <w:r>
        <w:rPr>
          <w:spacing w:val="-1"/>
          <w:w w:val="105"/>
        </w:rPr>
        <w:t> </w:t>
      </w:r>
      <w:r>
        <w:rPr>
          <w:w w:val="105"/>
        </w:rPr>
        <w:t>Muhammad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Multi-User</w:t>
      </w:r>
      <w:r>
        <w:rPr>
          <w:spacing w:val="-3"/>
          <w:w w:val="105"/>
        </w:rPr>
        <w:t> </w:t>
      </w:r>
      <w:r>
        <w:rPr>
          <w:w w:val="105"/>
        </w:rPr>
        <w:t>Lab.</w:t>
      </w:r>
      <w:r>
        <w:rPr>
          <w:spacing w:val="-4"/>
          <w:w w:val="105"/>
        </w:rPr>
        <w:t> </w:t>
      </w:r>
      <w:r>
        <w:rPr>
          <w:w w:val="105"/>
        </w:rPr>
        <w:t>Chemistry</w:t>
      </w:r>
      <w:r>
        <w:rPr>
          <w:spacing w:val="-13"/>
          <w:w w:val="105"/>
        </w:rPr>
        <w:t> </w:t>
      </w:r>
      <w:r>
        <w:rPr>
          <w:w w:val="105"/>
        </w:rPr>
        <w:t>Department,</w:t>
      </w:r>
      <w:r>
        <w:rPr>
          <w:spacing w:val="5"/>
          <w:w w:val="105"/>
        </w:rPr>
        <w:t> </w:t>
      </w:r>
      <w:r>
        <w:rPr>
          <w:w w:val="105"/>
        </w:rPr>
        <w:t>ABU,</w:t>
      </w:r>
      <w:r>
        <w:rPr>
          <w:spacing w:val="-5"/>
          <w:w w:val="105"/>
        </w:rPr>
        <w:t> </w:t>
      </w:r>
      <w:r>
        <w:rPr>
          <w:w w:val="105"/>
        </w:rPr>
        <w:t>Zaria;</w:t>
      </w:r>
      <w:r>
        <w:rPr>
          <w:spacing w:val="-4"/>
          <w:w w:val="105"/>
        </w:rPr>
        <w:t> </w:t>
      </w:r>
      <w:r>
        <w:rPr>
          <w:w w:val="105"/>
        </w:rPr>
        <w:t>Mal.</w:t>
      </w:r>
      <w:r>
        <w:rPr>
          <w:spacing w:val="2"/>
          <w:w w:val="105"/>
        </w:rPr>
        <w:t> </w:t>
      </w:r>
      <w:r>
        <w:rPr>
          <w:w w:val="105"/>
        </w:rPr>
        <w:t>Auwal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Heat</w:t>
      </w:r>
      <w:r>
        <w:rPr>
          <w:spacing w:val="-58"/>
          <w:w w:val="105"/>
        </w:rPr>
        <w:t> </w:t>
      </w:r>
      <w:r>
        <w:rPr>
          <w:w w:val="105"/>
        </w:rPr>
        <w:t>Engine Lab. Mechanical Engineering Department, ABU Zaria; Engr. Kabir El-Hussain of KRPC</w:t>
      </w:r>
      <w:r>
        <w:rPr>
          <w:spacing w:val="-5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many of</w:t>
      </w:r>
      <w:r>
        <w:rPr>
          <w:spacing w:val="-3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254" w:lineRule="auto" w:before="205"/>
        <w:ind w:left="760" w:right="1032"/>
        <w:jc w:val="both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acknowledge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family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immense</w:t>
      </w:r>
      <w:r>
        <w:rPr>
          <w:spacing w:val="1"/>
          <w:w w:val="105"/>
        </w:rPr>
        <w:t> </w:t>
      </w:r>
      <w:r>
        <w:rPr>
          <w:w w:val="105"/>
        </w:rPr>
        <w:t>support,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motivation.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-1"/>
          <w:w w:val="105"/>
        </w:rPr>
        <w:t> </w:t>
      </w:r>
      <w:r>
        <w:rPr>
          <w:w w:val="105"/>
        </w:rPr>
        <w:t>Allah</w:t>
      </w:r>
      <w:r>
        <w:rPr>
          <w:spacing w:val="-1"/>
          <w:w w:val="105"/>
        </w:rPr>
        <w:t> </w:t>
      </w:r>
      <w:r>
        <w:rPr>
          <w:w w:val="105"/>
        </w:rPr>
        <w:t>reward</w:t>
      </w:r>
      <w:r>
        <w:rPr>
          <w:spacing w:val="6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all.</w:t>
      </w:r>
    </w:p>
    <w:p>
      <w:pPr>
        <w:spacing w:after="0" w:line="254" w:lineRule="auto"/>
        <w:jc w:val="both"/>
        <w:sectPr>
          <w:pgSz w:w="12240" w:h="15840"/>
          <w:pgMar w:header="0" w:footer="1012" w:top="1360" w:bottom="1200" w:left="680" w:right="420"/>
        </w:sectPr>
      </w:pPr>
    </w:p>
    <w:p>
      <w:pPr>
        <w:pStyle w:val="Heading5"/>
        <w:spacing w:before="82"/>
        <w:ind w:left="1221" w:right="1489"/>
        <w:jc w:val="center"/>
      </w:pPr>
      <w:r>
        <w:rPr>
          <w:w w:val="105"/>
        </w:rPr>
        <w:t>DEDICATION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80" w:lineRule="auto"/>
        <w:ind w:left="760" w:right="1010"/>
      </w:pP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work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dedicated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Almighty</w:t>
      </w:r>
      <w:r>
        <w:rPr>
          <w:spacing w:val="16"/>
          <w:w w:val="105"/>
        </w:rPr>
        <w:t> </w:t>
      </w:r>
      <w:r>
        <w:rPr>
          <w:w w:val="105"/>
        </w:rPr>
        <w:t>Allah</w:t>
      </w:r>
      <w:r>
        <w:rPr>
          <w:spacing w:val="16"/>
          <w:w w:val="105"/>
        </w:rPr>
        <w:t> </w:t>
      </w:r>
      <w:r>
        <w:rPr>
          <w:w w:val="105"/>
        </w:rPr>
        <w:t>who</w:t>
      </w:r>
      <w:r>
        <w:rPr>
          <w:spacing w:val="16"/>
          <w:w w:val="105"/>
        </w:rPr>
        <w:t> </w:t>
      </w:r>
      <w:r>
        <w:rPr>
          <w:w w:val="105"/>
        </w:rPr>
        <w:t>creates</w:t>
      </w:r>
      <w:r>
        <w:rPr>
          <w:spacing w:val="13"/>
          <w:w w:val="105"/>
        </w:rPr>
        <w:t> </w:t>
      </w:r>
      <w:r>
        <w:rPr>
          <w:w w:val="105"/>
        </w:rPr>
        <w:t>plants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made</w:t>
      </w:r>
      <w:r>
        <w:rPr>
          <w:spacing w:val="15"/>
          <w:w w:val="105"/>
        </w:rPr>
        <w:t> </w:t>
      </w:r>
      <w:r>
        <w:rPr>
          <w:w w:val="105"/>
        </w:rPr>
        <w:t>them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bear</w:t>
      </w:r>
      <w:r>
        <w:rPr>
          <w:spacing w:val="18"/>
          <w:w w:val="105"/>
        </w:rPr>
        <w:t> </w:t>
      </w:r>
      <w:r>
        <w:rPr>
          <w:w w:val="105"/>
        </w:rPr>
        <w:t>fruits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put</w:t>
      </w:r>
      <w:r>
        <w:rPr>
          <w:spacing w:val="-7"/>
          <w:w w:val="105"/>
        </w:rPr>
        <w:t> </w:t>
      </w:r>
      <w:r>
        <w:rPr>
          <w:w w:val="105"/>
        </w:rPr>
        <w:t>inside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fruits</w:t>
      </w:r>
      <w:r>
        <w:rPr>
          <w:spacing w:val="3"/>
          <w:w w:val="105"/>
        </w:rPr>
        <w:t> </w:t>
      </w:r>
      <w:r>
        <w:rPr>
          <w:w w:val="105"/>
        </w:rPr>
        <w:t>seeds</w:t>
      </w:r>
      <w:r>
        <w:rPr>
          <w:spacing w:val="-11"/>
          <w:w w:val="105"/>
        </w:rPr>
        <w:t> </w:t>
      </w:r>
      <w:r>
        <w:rPr>
          <w:w w:val="105"/>
        </w:rPr>
        <w:t>that contain</w:t>
      </w:r>
      <w:r>
        <w:rPr>
          <w:spacing w:val="-2"/>
          <w:w w:val="105"/>
        </w:rPr>
        <w:t> </w:t>
      </w:r>
      <w:r>
        <w:rPr>
          <w:w w:val="105"/>
        </w:rPr>
        <w:t>oil from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fuels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lubricants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11"/>
          <w:w w:val="105"/>
        </w:rPr>
        <w:t> </w:t>
      </w:r>
      <w:r>
        <w:rPr>
          <w:w w:val="105"/>
        </w:rPr>
        <w:t>made.</w:t>
      </w:r>
    </w:p>
    <w:p>
      <w:pPr>
        <w:spacing w:after="0" w:line="280" w:lineRule="auto"/>
        <w:sectPr>
          <w:pgSz w:w="12240" w:h="15840"/>
          <w:pgMar w:header="0" w:footer="1012" w:top="1360" w:bottom="1200" w:left="680" w:right="420"/>
        </w:sectPr>
      </w:pPr>
    </w:p>
    <w:p>
      <w:pPr>
        <w:pStyle w:val="Heading5"/>
        <w:spacing w:before="69"/>
        <w:ind w:left="1224" w:right="1489"/>
        <w:jc w:val="center"/>
      </w:pPr>
      <w:r>
        <w:rPr>
          <w:w w:val="105"/>
        </w:rPr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88" w:lineRule="auto" w:before="222"/>
        <w:ind w:left="760" w:right="1015"/>
        <w:jc w:val="both"/>
      </w:pPr>
      <w:r>
        <w:rPr>
          <w:w w:val="105"/>
        </w:rPr>
        <w:t>Vegetable oils need to be chemically modified before being used for biolubricant production for</w:t>
      </w:r>
      <w:r>
        <w:rPr>
          <w:spacing w:val="1"/>
          <w:w w:val="105"/>
        </w:rPr>
        <w:t> </w:t>
      </w:r>
      <w:r>
        <w:rPr>
          <w:w w:val="105"/>
        </w:rPr>
        <w:t>internal combustion engines applications. One of the most effective chemical modifications for</w:t>
      </w:r>
      <w:r>
        <w:rPr>
          <w:spacing w:val="1"/>
          <w:w w:val="105"/>
        </w:rPr>
        <w:t> </w:t>
      </w:r>
      <w:r>
        <w:rPr>
          <w:w w:val="105"/>
        </w:rPr>
        <w:t>vegetable oils is epoxidation of its double bonds. In this work, Crude Jatropha oil (CJO) was</w:t>
      </w:r>
      <w:r>
        <w:rPr>
          <w:spacing w:val="1"/>
          <w:w w:val="105"/>
        </w:rPr>
        <w:t> </w:t>
      </w:r>
      <w:r>
        <w:rPr>
          <w:w w:val="105"/>
        </w:rPr>
        <w:t>epoxidized using peracid generated in-situ by the reaction of formic acid and hydrogen peroxide</w:t>
      </w:r>
      <w:r>
        <w:rPr>
          <w:spacing w:val="1"/>
          <w:w w:val="105"/>
        </w:rPr>
        <w:t> </w:t>
      </w:r>
      <w:r>
        <w:rPr>
          <w:w w:val="105"/>
        </w:rPr>
        <w:t>using sulfuric acid as catalyst. FTIR and Iodine Value were used to confirm the formation of</w:t>
      </w:r>
      <w:r>
        <w:rPr>
          <w:spacing w:val="1"/>
          <w:w w:val="105"/>
        </w:rPr>
        <w:t> </w:t>
      </w:r>
      <w:r>
        <w:rPr>
          <w:w w:val="105"/>
        </w:rPr>
        <w:t>epoxides.</w:t>
      </w:r>
      <w:r>
        <w:rPr>
          <w:spacing w:val="-5"/>
          <w:w w:val="105"/>
        </w:rPr>
        <w:t> </w:t>
      </w:r>
      <w:r>
        <w:rPr>
          <w:w w:val="105"/>
        </w:rPr>
        <w:t>Epoxidized</w:t>
      </w:r>
      <w:r>
        <w:rPr>
          <w:spacing w:val="-9"/>
          <w:w w:val="105"/>
        </w:rPr>
        <w:t> </w:t>
      </w:r>
      <w:r>
        <w:rPr>
          <w:w w:val="105"/>
        </w:rPr>
        <w:t>Jatropha</w:t>
      </w:r>
      <w:r>
        <w:rPr>
          <w:spacing w:val="-3"/>
          <w:w w:val="105"/>
        </w:rPr>
        <w:t> </w:t>
      </w:r>
      <w:r>
        <w:rPr>
          <w:w w:val="105"/>
        </w:rPr>
        <w:t>biolube</w:t>
      </w:r>
      <w:r>
        <w:rPr>
          <w:spacing w:val="-4"/>
          <w:w w:val="105"/>
        </w:rPr>
        <w:t> </w:t>
      </w:r>
      <w:r>
        <w:rPr>
          <w:w w:val="105"/>
        </w:rPr>
        <w:t>(EJBL)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produced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two</w:t>
      </w:r>
      <w:r>
        <w:rPr>
          <w:spacing w:val="-8"/>
          <w:w w:val="105"/>
        </w:rPr>
        <w:t> </w:t>
      </w:r>
      <w:r>
        <w:rPr>
          <w:w w:val="105"/>
        </w:rPr>
        <w:t>stage</w:t>
      </w:r>
      <w:r>
        <w:rPr>
          <w:spacing w:val="-9"/>
          <w:w w:val="105"/>
        </w:rPr>
        <w:t> </w:t>
      </w:r>
      <w:r>
        <w:rPr>
          <w:w w:val="105"/>
        </w:rPr>
        <w:t>transesterification;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first is aimed at producing an intermediate product-methyl ester of the jatropha oil, while the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uses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methyl</w:t>
      </w:r>
      <w:r>
        <w:rPr>
          <w:spacing w:val="1"/>
          <w:w w:val="105"/>
        </w:rPr>
        <w:t> </w:t>
      </w:r>
      <w:r>
        <w:rPr>
          <w:w w:val="105"/>
        </w:rPr>
        <w:t>ester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reactant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polyol</w:t>
      </w:r>
      <w:r>
        <w:rPr>
          <w:spacing w:val="1"/>
          <w:w w:val="105"/>
        </w:rPr>
        <w:t> </w:t>
      </w:r>
      <w:r>
        <w:rPr>
          <w:w w:val="105"/>
        </w:rPr>
        <w:t>ester</w:t>
      </w:r>
      <w:r>
        <w:rPr>
          <w:spacing w:val="1"/>
          <w:w w:val="105"/>
        </w:rPr>
        <w:t> </w:t>
      </w:r>
      <w:r>
        <w:rPr>
          <w:w w:val="105"/>
        </w:rPr>
        <w:t>(biolubricant)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Trimethylolpropane (TMP). The EJBL was blended with B023232/B023333 additive from 1 %</w:t>
      </w:r>
      <w:r>
        <w:rPr>
          <w:spacing w:val="1"/>
          <w:w w:val="105"/>
        </w:rPr>
        <w:t> </w:t>
      </w:r>
      <w:r>
        <w:rPr>
          <w:w w:val="105"/>
        </w:rPr>
        <w:t>to 10 % by volume with 1 % increments. The physico-chemical properties of the blends were</w:t>
      </w:r>
      <w:r>
        <w:rPr>
          <w:spacing w:val="1"/>
          <w:w w:val="105"/>
        </w:rPr>
        <w:t> </w:t>
      </w:r>
      <w:r>
        <w:rPr>
          <w:w w:val="105"/>
        </w:rPr>
        <w:t>determined and the blend whose physico-chemical properties are close to that of reference oil</w:t>
      </w:r>
      <w:r>
        <w:rPr>
          <w:spacing w:val="1"/>
          <w:w w:val="105"/>
        </w:rPr>
        <w:t> </w:t>
      </w:r>
      <w:r>
        <w:rPr>
          <w:w w:val="105"/>
        </w:rPr>
        <w:t>was chosen for the engine test. A TecQuipment TD201 small engine test set located at the heat</w:t>
      </w:r>
      <w:r>
        <w:rPr>
          <w:spacing w:val="1"/>
          <w:w w:val="105"/>
        </w:rPr>
        <w:t> </w:t>
      </w:r>
      <w:r>
        <w:rPr>
          <w:w w:val="105"/>
        </w:rPr>
        <w:t>engine laboratory of Mechanical Engineering Department Ahmadu Bello University, Zaria, was</w:t>
      </w:r>
      <w:r>
        <w:rPr>
          <w:spacing w:val="1"/>
          <w:w w:val="105"/>
        </w:rPr>
        <w:t> </w:t>
      </w:r>
      <w:r>
        <w:rPr>
          <w:w w:val="105"/>
        </w:rPr>
        <w:t>used for engine performance test. The Equipment manufacturer specified that SAE30 or 10W30</w:t>
      </w:r>
      <w:r>
        <w:rPr>
          <w:spacing w:val="1"/>
          <w:w w:val="105"/>
        </w:rPr>
        <w:t> </w:t>
      </w:r>
      <w:r>
        <w:rPr>
          <w:w w:val="105"/>
        </w:rPr>
        <w:t>engine oil should be used on the engine. The epoxidation process has improved the thermal and</w:t>
      </w:r>
      <w:r>
        <w:rPr>
          <w:spacing w:val="1"/>
          <w:w w:val="105"/>
        </w:rPr>
        <w:t> </w:t>
      </w:r>
      <w:r>
        <w:rPr>
          <w:w w:val="105"/>
        </w:rPr>
        <w:t>oxidative</w:t>
      </w:r>
      <w:r>
        <w:rPr>
          <w:spacing w:val="-5"/>
          <w:w w:val="105"/>
        </w:rPr>
        <w:t> </w:t>
      </w:r>
      <w:r>
        <w:rPr>
          <w:w w:val="105"/>
        </w:rPr>
        <w:t>stabilities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76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130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physico-chemical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analyses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EJBL and its blends show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EJBLO5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SAE 30.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observed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EJBL05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better than SAE 30 in Viscosity Index, Flash Point, Pour Point, Evaporation Loss, Specific Heat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Capacity, Coefficient of thermal Conductivity and demulsibility. The torque developed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test engine (TecQuipment TD 201 ) within the test range used ( 0- 3450 rev min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 for EJBL05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0 – 9.9 Nm  and for SAE 30 ( reference engine oil ), 0 – 9.4 Nm; Similarly the engine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Brake Powers for EJBL05 were 0 – 3577 W and for SAE30, 0 – 3396 W; The Brake Mean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Effective Pressures ( BMEP ) for EJBL05 were 0 – 6.22 bar and for SAE 30,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0 -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5.99 bar.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Brake Specific Fuel Consumptions (BSFC) for EJBL05 were 0 – 0.3492 kg kWh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and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SAE30, 0 – 0.3762 kg kWh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 The simulated results obtained for oil temperatures, engine outer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surface temperatures and exhaust valve temperatures were close to the experimented results with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R</w:t>
      </w:r>
      <w:r>
        <w:rPr>
          <w:w w:val="105"/>
          <w:vertAlign w:val="superscript"/>
        </w:rPr>
        <w:t>2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0.988,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0.969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0.977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respectively;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signifying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simulation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valid.</w:t>
      </w:r>
    </w:p>
    <w:p>
      <w:pPr>
        <w:spacing w:after="0" w:line="288" w:lineRule="auto"/>
        <w:jc w:val="both"/>
        <w:sectPr>
          <w:pgSz w:w="12240" w:h="15840"/>
          <w:pgMar w:header="0" w:footer="1012" w:top="1380" w:bottom="1200" w:left="680" w:right="420"/>
        </w:sectPr>
      </w:pPr>
    </w:p>
    <w:tbl>
      <w:tblPr>
        <w:tblW w:w="0" w:type="auto"/>
        <w:jc w:val="left"/>
        <w:tblInd w:w="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3"/>
        <w:gridCol w:w="4112"/>
        <w:gridCol w:w="1654"/>
      </w:tblGrid>
      <w:tr>
        <w:trPr>
          <w:trHeight w:val="502" w:hRule="atLeast"/>
        </w:trPr>
        <w:tc>
          <w:tcPr>
            <w:tcW w:w="30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54" w:lineRule="exact"/>
              <w:ind w:left="362"/>
              <w:rPr>
                <w:b/>
                <w:sz w:val="23"/>
              </w:rPr>
            </w:pPr>
            <w:r>
              <w:rPr>
                <w:b/>
                <w:sz w:val="23"/>
              </w:rPr>
              <w:t>TABLE</w:t>
            </w:r>
            <w:r>
              <w:rPr>
                <w:b/>
                <w:spacing w:val="27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z w:val="23"/>
              </w:rPr>
              <w:t>CONTENTS</w:t>
            </w:r>
          </w:p>
        </w:tc>
        <w:tc>
          <w:tcPr>
            <w:tcW w:w="16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8" w:hRule="atLeast"/>
        </w:trPr>
        <w:tc>
          <w:tcPr>
            <w:tcW w:w="3073" w:type="dxa"/>
          </w:tcPr>
          <w:p>
            <w:pPr>
              <w:pStyle w:val="TableParagraph"/>
              <w:spacing w:before="228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Declaration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228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</w:tr>
      <w:tr>
        <w:trPr>
          <w:trHeight w:val="554" w:hRule="atLeast"/>
        </w:trPr>
        <w:tc>
          <w:tcPr>
            <w:tcW w:w="3073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Certification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right="1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</w:tr>
      <w:tr>
        <w:trPr>
          <w:trHeight w:val="1102" w:hRule="atLeast"/>
        </w:trPr>
        <w:tc>
          <w:tcPr>
            <w:tcW w:w="3073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Acknowledgment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Dedication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right="1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vii</w:t>
            </w:r>
          </w:p>
        </w:tc>
      </w:tr>
      <w:tr>
        <w:trPr>
          <w:trHeight w:val="554" w:hRule="atLeast"/>
        </w:trPr>
        <w:tc>
          <w:tcPr>
            <w:tcW w:w="3073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Abstract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viii</w:t>
            </w:r>
          </w:p>
        </w:tc>
      </w:tr>
      <w:tr>
        <w:trPr>
          <w:trHeight w:val="1102" w:hRule="atLeast"/>
        </w:trPr>
        <w:tc>
          <w:tcPr>
            <w:tcW w:w="3073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Contents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Figures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ix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xvii</w:t>
            </w:r>
          </w:p>
        </w:tc>
      </w:tr>
      <w:tr>
        <w:trPr>
          <w:trHeight w:val="554" w:hRule="atLeast"/>
        </w:trPr>
        <w:tc>
          <w:tcPr>
            <w:tcW w:w="3073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Tables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right="7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xx</w:t>
            </w:r>
          </w:p>
        </w:tc>
      </w:tr>
      <w:tr>
        <w:trPr>
          <w:trHeight w:val="1102" w:hRule="atLeast"/>
        </w:trPr>
        <w:tc>
          <w:tcPr>
            <w:tcW w:w="3073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Plates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Appendices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right="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xxi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xxii</w:t>
            </w:r>
          </w:p>
        </w:tc>
      </w:tr>
      <w:tr>
        <w:trPr>
          <w:trHeight w:val="408" w:hRule="atLeast"/>
        </w:trPr>
        <w:tc>
          <w:tcPr>
            <w:tcW w:w="3073" w:type="dxa"/>
          </w:tcPr>
          <w:p>
            <w:pPr>
              <w:pStyle w:val="TableParagraph"/>
              <w:spacing w:line="254" w:lineRule="exact" w:before="135"/>
              <w:ind w:left="50"/>
              <w:rPr>
                <w:sz w:val="23"/>
              </w:rPr>
            </w:pPr>
            <w:r>
              <w:rPr>
                <w:sz w:val="23"/>
              </w:rPr>
              <w:t>Abbreviations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Symbols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line="254" w:lineRule="exact" w:before="135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xxiii</w:t>
            </w:r>
          </w:p>
        </w:tc>
      </w:tr>
    </w:tbl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2" w:top="1460" w:bottom="1759" w:left="680" w:right="4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60" w:val="right" w:leader="none"/>
            </w:tabs>
          </w:pPr>
          <w:r>
            <w:rPr>
              <w:w w:val="105"/>
            </w:rPr>
            <w:t>CHAPTER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ONE</w:t>
          </w:r>
          <w:r>
            <w:rPr>
              <w:rFonts w:ascii="Calibri"/>
              <w:w w:val="105"/>
              <w:sz w:val="22"/>
            </w:rPr>
            <w:t>:</w:t>
          </w:r>
          <w:r>
            <w:rPr>
              <w:rFonts w:ascii="Calibri"/>
              <w:spacing w:val="2"/>
              <w:w w:val="105"/>
              <w:sz w:val="22"/>
            </w:rPr>
            <w:t> </w:t>
          </w:r>
          <w:r>
            <w:rPr>
              <w:w w:val="105"/>
            </w:rPr>
            <w:t>INTRODUCTION</w:t>
            <w:tab/>
            <w:t>1</w:t>
          </w:r>
        </w:p>
        <w:p>
          <w:pPr>
            <w:pStyle w:val="TOC3"/>
            <w:numPr>
              <w:ilvl w:val="1"/>
              <w:numId w:val="1"/>
            </w:numPr>
            <w:tabs>
              <w:tab w:pos="1481" w:val="left" w:leader="none"/>
              <w:tab w:pos="9460" w:val="right" w:leader="none"/>
            </w:tabs>
            <w:spacing w:line="240" w:lineRule="auto" w:before="274" w:after="0"/>
            <w:ind w:left="1480" w:right="0" w:hanging="361"/>
            <w:jc w:val="left"/>
          </w:pPr>
          <w:hyperlink w:history="true" w:anchor="_TOC_250125">
            <w:r>
              <w:rPr>
                <w:w w:val="105"/>
              </w:rPr>
              <w:t>Background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81" w:val="left" w:leader="none"/>
              <w:tab w:pos="9460" w:val="right" w:leader="none"/>
            </w:tabs>
            <w:spacing w:line="240" w:lineRule="auto" w:before="290" w:after="0"/>
            <w:ind w:left="1480" w:right="0" w:hanging="361"/>
            <w:jc w:val="left"/>
          </w:pPr>
          <w:r>
            <w:rPr>
              <w:w w:val="105"/>
            </w:rPr>
            <w:t>Statement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Research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Problems</w:t>
            <w:tab/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1482" w:val="left" w:leader="none"/>
              <w:tab w:pos="9460" w:val="right" w:leader="none"/>
            </w:tabs>
            <w:spacing w:line="240" w:lineRule="auto" w:before="290" w:after="0"/>
            <w:ind w:left="1481" w:right="0" w:hanging="362"/>
            <w:jc w:val="left"/>
          </w:pPr>
          <w:hyperlink w:history="true" w:anchor="_TOC_250124">
            <w:r>
              <w:rPr>
                <w:w w:val="105"/>
              </w:rPr>
              <w:t>The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Present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Research</w:t>
              <w:tab/>
              <w:t>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82" w:val="left" w:leader="none"/>
              <w:tab w:pos="9445" w:val="right" w:leader="none"/>
            </w:tabs>
            <w:spacing w:line="240" w:lineRule="auto" w:before="283" w:after="0"/>
            <w:ind w:left="1481" w:right="0" w:hanging="362"/>
            <w:jc w:val="left"/>
          </w:pPr>
          <w:hyperlink w:history="true" w:anchor="_TOC_250123">
            <w:r>
              <w:rPr>
                <w:w w:val="105"/>
              </w:rPr>
              <w:t>Aim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Objectives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Research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81" w:val="left" w:leader="none"/>
              <w:tab w:pos="9460" w:val="right" w:leader="none"/>
            </w:tabs>
            <w:spacing w:line="240" w:lineRule="auto" w:before="290" w:after="0"/>
            <w:ind w:left="1480" w:right="0" w:hanging="361"/>
            <w:jc w:val="left"/>
          </w:pPr>
          <w:r>
            <w:rPr>
              <w:w w:val="105"/>
            </w:rPr>
            <w:t>Justification</w:t>
            <w:tab/>
            <w:t>5</w:t>
          </w:r>
        </w:p>
        <w:p>
          <w:pPr>
            <w:pStyle w:val="TOC3"/>
            <w:numPr>
              <w:ilvl w:val="1"/>
              <w:numId w:val="1"/>
            </w:numPr>
            <w:tabs>
              <w:tab w:pos="1482" w:val="left" w:leader="none"/>
              <w:tab w:pos="9460" w:val="right" w:leader="none"/>
            </w:tabs>
            <w:spacing w:line="240" w:lineRule="auto" w:before="290" w:after="0"/>
            <w:ind w:left="1481" w:right="0" w:hanging="362"/>
            <w:jc w:val="left"/>
          </w:pPr>
          <w:hyperlink w:history="true" w:anchor="_TOC_250122">
            <w:r>
              <w:rPr>
                <w:w w:val="105"/>
              </w:rPr>
              <w:t>Scope</w:t>
              <w:tab/>
              <w:t>5</w:t>
            </w:r>
          </w:hyperlink>
        </w:p>
        <w:p>
          <w:pPr>
            <w:pStyle w:val="TOC1"/>
            <w:tabs>
              <w:tab w:pos="9438" w:val="right" w:leader="none"/>
            </w:tabs>
            <w:spacing w:before="283"/>
          </w:pPr>
          <w:r>
            <w:rPr>
              <w:w w:val="105"/>
            </w:rPr>
            <w:t>CHAPTER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TWO: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LITERATURE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REVIEW</w:t>
            <w:tab/>
            <w:t>6</w:t>
          </w:r>
        </w:p>
        <w:p>
          <w:pPr>
            <w:pStyle w:val="TOC4"/>
            <w:numPr>
              <w:ilvl w:val="1"/>
              <w:numId w:val="2"/>
            </w:numPr>
            <w:tabs>
              <w:tab w:pos="1575" w:val="left" w:leader="none"/>
              <w:tab w:pos="9460" w:val="right" w:leader="none"/>
            </w:tabs>
            <w:spacing w:line="240" w:lineRule="auto" w:before="291" w:after="0"/>
            <w:ind w:left="1575" w:right="0" w:hanging="361"/>
            <w:jc w:val="left"/>
          </w:pPr>
          <w:hyperlink w:history="true" w:anchor="_TOC_250121">
            <w:r>
              <w:rPr>
                <w:w w:val="105"/>
              </w:rPr>
              <w:t>Lubricant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Base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Oil</w:t>
              <w:tab/>
              <w:t>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64" w:val="left" w:leader="none"/>
              <w:tab w:pos="9445" w:val="right" w:leader="none"/>
            </w:tabs>
            <w:spacing w:line="240" w:lineRule="auto" w:before="289" w:after="0"/>
            <w:ind w:left="1963" w:right="0" w:hanging="483"/>
            <w:jc w:val="left"/>
          </w:pPr>
          <w:hyperlink w:history="true" w:anchor="_TOC_250120">
            <w:r>
              <w:rPr>
                <w:w w:val="105"/>
              </w:rPr>
              <w:t>Synthetic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Oils</w:t>
              <w:tab/>
              <w:t>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022" w:val="left" w:leader="none"/>
              <w:tab w:pos="9452" w:val="right" w:leader="none"/>
            </w:tabs>
            <w:spacing w:line="240" w:lineRule="auto" w:before="284" w:after="20"/>
            <w:ind w:left="2021" w:right="0" w:hanging="541"/>
            <w:jc w:val="left"/>
          </w:pPr>
          <w:hyperlink w:history="true" w:anchor="_TOC_250119">
            <w:r>
              <w:rPr>
                <w:w w:val="105"/>
              </w:rPr>
              <w:t>Mineral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Oils</w:t>
              <w:tab/>
              <w:t>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022" w:val="left" w:leader="none"/>
              <w:tab w:pos="9438" w:val="right" w:leader="none"/>
            </w:tabs>
            <w:spacing w:line="240" w:lineRule="auto" w:before="82" w:after="0"/>
            <w:ind w:left="2021" w:right="0" w:hanging="541"/>
            <w:jc w:val="left"/>
          </w:pPr>
          <w:hyperlink w:history="true" w:anchor="_TOC_250118">
            <w:r>
              <w:rPr>
                <w:w w:val="105"/>
              </w:rPr>
              <w:t>Natural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Oils</w:t>
              <w:tab/>
              <w:t>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5" w:val="left" w:leader="none"/>
              <w:tab w:pos="9424" w:val="right" w:leader="none"/>
            </w:tabs>
            <w:spacing w:line="240" w:lineRule="auto" w:before="290" w:after="0"/>
            <w:ind w:left="1575" w:right="0" w:hanging="361"/>
            <w:jc w:val="left"/>
          </w:pPr>
          <w:hyperlink w:history="true" w:anchor="_TOC_250117">
            <w:r>
              <w:rPr>
                <w:w w:val="105"/>
              </w:rPr>
              <w:t>Lubricant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Base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Oil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Classifications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45" w:val="right" w:leader="none"/>
            </w:tabs>
            <w:spacing w:line="240" w:lineRule="auto" w:before="283" w:after="0"/>
            <w:ind w:left="1573" w:right="0" w:hanging="360"/>
            <w:jc w:val="left"/>
          </w:pPr>
          <w:r>
            <w:rPr>
              <w:w w:val="105"/>
            </w:rPr>
            <w:t>Application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Lubricants</w:t>
            <w:tab/>
            <w:t>7</w:t>
          </w:r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31" w:val="right" w:leader="none"/>
            </w:tabs>
            <w:spacing w:line="240" w:lineRule="auto" w:before="290" w:after="0"/>
            <w:ind w:left="1573" w:right="0" w:hanging="360"/>
            <w:jc w:val="left"/>
          </w:pPr>
          <w:hyperlink w:history="true" w:anchor="_TOC_250116">
            <w:r>
              <w:rPr>
                <w:w w:val="105"/>
              </w:rPr>
              <w:t>Automotive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Lubrication</w:t>
              <w:tab/>
              <w:t>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63" w:val="left" w:leader="none"/>
              <w:tab w:pos="9431" w:val="right" w:leader="none"/>
            </w:tabs>
            <w:spacing w:line="240" w:lineRule="auto" w:before="290" w:after="0"/>
            <w:ind w:left="1962" w:right="0" w:hanging="482"/>
            <w:jc w:val="left"/>
          </w:pPr>
          <w:hyperlink w:history="true" w:anchor="_TOC_250115">
            <w:r>
              <w:rPr>
                <w:w w:val="105"/>
              </w:rPr>
              <w:t>Essentials 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a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Lubricating System</w:t>
              <w:tab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60" w:val="right" w:leader="none"/>
            </w:tabs>
            <w:spacing w:line="240" w:lineRule="auto" w:before="283" w:after="0"/>
            <w:ind w:left="1573" w:right="0" w:hanging="360"/>
            <w:jc w:val="left"/>
          </w:pPr>
          <w:hyperlink w:history="true" w:anchor="_TOC_250114">
            <w:r>
              <w:rPr>
                <w:w w:val="105"/>
              </w:rPr>
              <w:t>Functions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a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Lubricating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System</w:t>
              <w:tab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74" w:val="right" w:leader="none"/>
            </w:tabs>
            <w:spacing w:line="240" w:lineRule="auto" w:before="291" w:after="0"/>
            <w:ind w:left="1573" w:right="0" w:hanging="360"/>
            <w:jc w:val="left"/>
          </w:pPr>
          <w:hyperlink w:history="true" w:anchor="_TOC_250113">
            <w:r>
              <w:rPr>
                <w:w w:val="105"/>
              </w:rPr>
              <w:t>Types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Lubrication</w:t>
              <w:tab/>
              <w:t>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63" w:val="right" w:leader="none"/>
            </w:tabs>
            <w:spacing w:line="240" w:lineRule="auto" w:before="289" w:after="0"/>
            <w:ind w:left="1573" w:right="0" w:hanging="360"/>
            <w:jc w:val="left"/>
          </w:pPr>
          <w:hyperlink w:history="true" w:anchor="_TOC_250112">
            <w:r>
              <w:rPr>
                <w:w w:val="105"/>
              </w:rPr>
              <w:t>Biolubricants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and their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Feedstocks</w:t>
              <w:tab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63" w:val="right" w:leader="none"/>
            </w:tabs>
            <w:spacing w:line="240" w:lineRule="auto" w:before="284" w:after="0"/>
            <w:ind w:left="1573" w:right="0" w:hanging="360"/>
            <w:jc w:val="left"/>
          </w:pPr>
          <w:hyperlink w:history="true" w:anchor="_TOC_250111">
            <w:r>
              <w:rPr>
                <w:w w:val="105"/>
              </w:rPr>
              <w:t>Chemical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Composition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Vegetable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oils</w:t>
              <w:tab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574" w:val="left" w:leader="none"/>
              <w:tab w:pos="9463" w:val="right" w:leader="none"/>
            </w:tabs>
            <w:spacing w:line="240" w:lineRule="auto" w:before="289" w:after="0"/>
            <w:ind w:left="1573" w:right="0" w:hanging="360"/>
            <w:jc w:val="left"/>
          </w:pPr>
          <w:hyperlink w:history="true" w:anchor="_TOC_250110">
            <w:r>
              <w:rPr>
                <w:w w:val="105"/>
              </w:rPr>
              <w:t>Chemical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Modification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Vegetable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Oils</w:t>
              <w:tab/>
              <w:t>11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021" w:val="left" w:leader="none"/>
              <w:tab w:pos="9460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109">
            <w:r>
              <w:rPr>
                <w:w w:val="105"/>
              </w:rPr>
              <w:t>Epoxidation</w:t>
              <w:tab/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54" w:val="left" w:leader="none"/>
              <w:tab w:pos="9463" w:val="right" w:leader="none"/>
            </w:tabs>
            <w:spacing w:line="240" w:lineRule="auto" w:before="283" w:after="0"/>
            <w:ind w:left="1753" w:right="0" w:hanging="540"/>
            <w:jc w:val="left"/>
          </w:pPr>
          <w:hyperlink w:history="true" w:anchor="_TOC_250108">
            <w:r>
              <w:rPr>
                <w:w w:val="105"/>
              </w:rPr>
              <w:t>Biolubricant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Production</w:t>
              <w:tab/>
              <w:t>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40" w:val="left" w:leader="none"/>
              <w:tab w:pos="9477" w:val="right" w:leader="none"/>
            </w:tabs>
            <w:spacing w:line="240" w:lineRule="auto" w:before="290" w:after="0"/>
            <w:ind w:left="1639" w:right="0" w:hanging="426"/>
            <w:jc w:val="left"/>
          </w:pPr>
          <w:hyperlink w:history="true" w:anchor="_TOC_250107">
            <w:r>
              <w:rPr>
                <w:w w:val="105"/>
              </w:rPr>
              <w:t>Automotive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Biolubricants</w:t>
              <w:tab/>
              <w:t>13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56" w:val="right" w:leader="none"/>
            </w:tabs>
            <w:spacing w:line="240" w:lineRule="auto" w:before="291" w:after="0"/>
            <w:ind w:left="1695" w:right="0" w:hanging="482"/>
            <w:jc w:val="left"/>
          </w:pPr>
          <w:r>
            <w:rPr>
              <w:w w:val="105"/>
            </w:rPr>
            <w:t>Automotive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Lubricating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Oil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Base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Stocks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Quality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Determinant</w:t>
            <w:tab/>
            <w:t>13</w:t>
          </w:r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63" w:val="right" w:leader="none"/>
            </w:tabs>
            <w:spacing w:line="240" w:lineRule="auto" w:before="282" w:after="0"/>
            <w:ind w:left="2236" w:right="0" w:hanging="661"/>
            <w:jc w:val="left"/>
          </w:pPr>
          <w:hyperlink w:history="true" w:anchor="_TOC_250106">
            <w:r>
              <w:rPr>
                <w:w w:val="105"/>
              </w:rPr>
              <w:t>Refractive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Index</w:t>
              <w:tab/>
              <w:t>13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84" w:val="right" w:leader="none"/>
            </w:tabs>
            <w:spacing w:line="240" w:lineRule="auto" w:before="291" w:after="0"/>
            <w:ind w:left="2236" w:right="0" w:hanging="661"/>
            <w:jc w:val="left"/>
          </w:pPr>
          <w:hyperlink w:history="true" w:anchor="_TOC_250105">
            <w:r>
              <w:rPr>
                <w:w w:val="105"/>
              </w:rPr>
              <w:t>Iodine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Value</w:t>
              <w:tab/>
              <w:t>13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92" w:val="right" w:leader="none"/>
            </w:tabs>
            <w:spacing w:line="240" w:lineRule="auto" w:before="290" w:after="0"/>
            <w:ind w:left="1695" w:right="0" w:hanging="482"/>
            <w:jc w:val="left"/>
          </w:pPr>
          <w:hyperlink w:history="true" w:anchor="_TOC_250104">
            <w:r>
              <w:rPr>
                <w:w w:val="105"/>
              </w:rPr>
              <w:t>Requirements 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Oil</w:t>
              <w:tab/>
              <w:t>14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267" w:val="left" w:leader="none"/>
              <w:tab w:pos="9484" w:val="right" w:leader="none"/>
            </w:tabs>
            <w:spacing w:line="240" w:lineRule="auto" w:before="283" w:after="0"/>
            <w:ind w:left="2266" w:right="0" w:hanging="606"/>
            <w:jc w:val="left"/>
          </w:pPr>
          <w:hyperlink w:history="true" w:anchor="_TOC_250103">
            <w:r>
              <w:rPr>
                <w:w w:val="105"/>
              </w:rPr>
              <w:t>Density</w:t>
              <w:tab/>
              <w:t>14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3" w:val="left" w:leader="none"/>
              <w:tab w:pos="9463" w:val="right" w:leader="none"/>
            </w:tabs>
            <w:spacing w:line="240" w:lineRule="auto" w:before="290" w:after="0"/>
            <w:ind w:left="2322" w:right="0" w:hanging="662"/>
            <w:jc w:val="left"/>
          </w:pPr>
          <w:hyperlink w:history="true" w:anchor="_TOC_250102">
            <w:r>
              <w:rPr>
                <w:w w:val="105"/>
              </w:rPr>
              <w:t>Viscosity</w:t>
              <w:tab/>
              <w:t>14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3" w:val="left" w:leader="none"/>
              <w:tab w:pos="9467" w:val="right" w:leader="none"/>
            </w:tabs>
            <w:spacing w:line="240" w:lineRule="auto" w:before="290" w:after="0"/>
            <w:ind w:left="2322" w:right="0" w:hanging="662"/>
            <w:jc w:val="left"/>
          </w:pPr>
          <w:hyperlink w:history="true" w:anchor="_TOC_250101">
            <w:r>
              <w:rPr>
                <w:w w:val="105"/>
              </w:rPr>
              <w:t>Viscosity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Index</w:t>
              <w:tab/>
              <w:t>14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5" w:val="left" w:leader="none"/>
              <w:tab w:pos="9460" w:val="right" w:leader="none"/>
            </w:tabs>
            <w:spacing w:line="240" w:lineRule="auto" w:before="283" w:after="0"/>
            <w:ind w:left="2324" w:right="0" w:hanging="664"/>
            <w:jc w:val="left"/>
          </w:pPr>
          <w:hyperlink w:history="true" w:anchor="_TOC_250100">
            <w:r>
              <w:rPr>
                <w:w w:val="105"/>
              </w:rPr>
              <w:t>Pour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Point</w:t>
              <w:tab/>
              <w:t>15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5" w:val="left" w:leader="none"/>
              <w:tab w:pos="9460" w:val="right" w:leader="none"/>
            </w:tabs>
            <w:spacing w:line="240" w:lineRule="auto" w:before="290" w:after="0"/>
            <w:ind w:left="2324" w:right="0" w:hanging="664"/>
            <w:jc w:val="left"/>
          </w:pPr>
          <w:hyperlink w:history="true" w:anchor="_TOC_250099">
            <w:r>
              <w:rPr>
                <w:w w:val="105"/>
              </w:rPr>
              <w:t>Flash Point/Fire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Point</w:t>
              <w:tab/>
              <w:t>15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3" w:val="left" w:leader="none"/>
              <w:tab w:pos="9463" w:val="right" w:leader="none"/>
            </w:tabs>
            <w:spacing w:line="240" w:lineRule="auto" w:before="290" w:after="222"/>
            <w:ind w:left="2322" w:right="0" w:hanging="662"/>
            <w:jc w:val="left"/>
          </w:pPr>
          <w:hyperlink w:history="true" w:anchor="_TOC_250098">
            <w:r>
              <w:rPr>
                <w:w w:val="105"/>
              </w:rPr>
              <w:t>Thermal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Stability</w:t>
              <w:tab/>
              <w:t>16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3" w:val="left" w:leader="none"/>
              <w:tab w:pos="9496" w:val="right" w:leader="none"/>
            </w:tabs>
            <w:spacing w:line="240" w:lineRule="auto" w:before="82" w:after="0"/>
            <w:ind w:left="2322" w:right="0" w:hanging="662"/>
            <w:jc w:val="left"/>
          </w:pPr>
          <w:hyperlink w:history="true" w:anchor="_TOC_250097">
            <w:r>
              <w:rPr>
                <w:w w:val="105"/>
              </w:rPr>
              <w:t>Shear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Stability</w:t>
              <w:tab/>
              <w:t>16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5" w:val="left" w:leader="none"/>
              <w:tab w:pos="9463" w:val="right" w:leader="none"/>
            </w:tabs>
            <w:spacing w:line="240" w:lineRule="auto" w:before="290" w:after="0"/>
            <w:ind w:left="2324" w:right="0" w:hanging="664"/>
            <w:jc w:val="left"/>
          </w:pPr>
          <w:hyperlink w:history="true" w:anchor="_TOC_250096">
            <w:r>
              <w:rPr>
                <w:w w:val="105"/>
              </w:rPr>
              <w:t>Evaporation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Loss</w:t>
              <w:tab/>
              <w:t>16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325" w:val="left" w:leader="none"/>
              <w:tab w:pos="9452" w:val="right" w:leader="none"/>
            </w:tabs>
            <w:spacing w:line="240" w:lineRule="auto" w:before="283" w:after="0"/>
            <w:ind w:left="2324" w:right="0" w:hanging="664"/>
            <w:jc w:val="left"/>
          </w:pPr>
          <w:hyperlink w:history="true" w:anchor="_TOC_250095">
            <w:r>
              <w:rPr>
                <w:w w:val="105"/>
              </w:rPr>
              <w:t>Foaming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Tendency</w:t>
              <w:tab/>
              <w:t>16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56" w:val="right" w:leader="none"/>
            </w:tabs>
            <w:spacing w:line="240" w:lineRule="auto" w:before="290" w:after="0"/>
            <w:ind w:left="2444" w:right="0" w:hanging="784"/>
            <w:jc w:val="left"/>
          </w:pPr>
          <w:hyperlink w:history="true" w:anchor="_TOC_250094">
            <w:r>
              <w:rPr>
                <w:w w:val="105"/>
              </w:rPr>
              <w:t>Total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Base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Number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(TBN)</w:t>
              <w:tab/>
              <w:t>17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45" w:val="right" w:leader="none"/>
            </w:tabs>
            <w:spacing w:line="240" w:lineRule="auto" w:before="290" w:after="0"/>
            <w:ind w:left="2444" w:right="0" w:hanging="784"/>
            <w:jc w:val="left"/>
          </w:pPr>
          <w:hyperlink w:history="true" w:anchor="_TOC_250093">
            <w:r>
              <w:rPr>
                <w:w w:val="105"/>
              </w:rPr>
              <w:t>Total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Acid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Number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(TAN)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/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Neutralization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Number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(NN)</w:t>
              <w:tab/>
              <w:t>17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52" w:val="right" w:leader="none"/>
            </w:tabs>
            <w:spacing w:line="240" w:lineRule="auto" w:before="283" w:after="0"/>
            <w:ind w:left="2444" w:right="0" w:hanging="784"/>
            <w:jc w:val="left"/>
          </w:pPr>
          <w:hyperlink w:history="true" w:anchor="_TOC_250092">
            <w:r>
              <w:rPr>
                <w:w w:val="105"/>
              </w:rPr>
              <w:t>Elemental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Content</w:t>
              <w:tab/>
              <w:t>17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60" w:val="right" w:leader="none"/>
            </w:tabs>
            <w:spacing w:line="240" w:lineRule="auto" w:before="291" w:after="0"/>
            <w:ind w:left="2444" w:right="0" w:hanging="784"/>
            <w:jc w:val="left"/>
          </w:pPr>
          <w:hyperlink w:history="true" w:anchor="_TOC_250091">
            <w:r>
              <w:rPr>
                <w:w w:val="105"/>
              </w:rPr>
              <w:t>Seal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Compatibility</w:t>
              <w:tab/>
              <w:t>18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88" w:val="right" w:leader="none"/>
            </w:tabs>
            <w:spacing w:line="240" w:lineRule="auto" w:before="289" w:after="0"/>
            <w:ind w:left="2444" w:right="0" w:hanging="784"/>
            <w:jc w:val="left"/>
          </w:pPr>
          <w:hyperlink w:history="true" w:anchor="_TOC_250090">
            <w:r>
              <w:rPr>
                <w:w w:val="105"/>
              </w:rPr>
              <w:t>Oxidation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Stability</w:t>
              <w:tab/>
              <w:t>18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45" w:val="right" w:leader="none"/>
            </w:tabs>
            <w:spacing w:line="240" w:lineRule="auto" w:before="284" w:after="0"/>
            <w:ind w:left="2444" w:right="0" w:hanging="784"/>
            <w:jc w:val="left"/>
          </w:pPr>
          <w:hyperlink w:history="true" w:anchor="_TOC_250089">
            <w:r>
              <w:rPr>
                <w:w w:val="105"/>
              </w:rPr>
              <w:t>Specific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Heat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Capacity</w:t>
              <w:tab/>
              <w:t>19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63" w:val="right" w:leader="none"/>
            </w:tabs>
            <w:spacing w:line="240" w:lineRule="auto" w:before="289" w:after="0"/>
            <w:ind w:left="2444" w:right="0" w:hanging="784"/>
            <w:jc w:val="left"/>
          </w:pPr>
          <w:hyperlink w:history="true" w:anchor="_TOC_250088">
            <w:r>
              <w:rPr>
                <w:w w:val="105"/>
              </w:rPr>
              <w:t>Coefficient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 Thermal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Conductivity</w:t>
              <w:tab/>
              <w:t>19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7" w:val="left" w:leader="none"/>
              <w:tab w:pos="9463" w:val="right" w:leader="none"/>
            </w:tabs>
            <w:spacing w:line="240" w:lineRule="auto" w:before="291" w:after="0"/>
            <w:ind w:left="2446" w:right="0" w:hanging="786"/>
            <w:jc w:val="left"/>
          </w:pPr>
          <w:hyperlink w:history="true" w:anchor="_TOC_250087">
            <w:r>
              <w:rPr>
                <w:w w:val="105"/>
              </w:rPr>
              <w:t>Ash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Content</w:t>
              <w:tab/>
              <w:t>19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7" w:val="left" w:leader="none"/>
              <w:tab w:pos="9463" w:val="right" w:leader="none"/>
            </w:tabs>
            <w:spacing w:line="240" w:lineRule="auto" w:before="283" w:after="0"/>
            <w:ind w:left="2446" w:right="0" w:hanging="786"/>
            <w:jc w:val="left"/>
          </w:pPr>
          <w:hyperlink w:history="true" w:anchor="_TOC_250086">
            <w:r>
              <w:rPr>
                <w:w w:val="105"/>
              </w:rPr>
              <w:t>Demulsibility</w:t>
              <w:tab/>
              <w:t>19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2445" w:val="left" w:leader="none"/>
              <w:tab w:pos="9492" w:val="right" w:leader="none"/>
            </w:tabs>
            <w:spacing w:line="240" w:lineRule="auto" w:before="290" w:after="0"/>
            <w:ind w:left="2444" w:right="0" w:hanging="784"/>
            <w:jc w:val="left"/>
          </w:pPr>
          <w:hyperlink w:history="true" w:anchor="_TOC_250085">
            <w:r>
              <w:rPr>
                <w:w w:val="105"/>
              </w:rPr>
              <w:t>Corrosion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Stability</w:t>
              <w:tab/>
              <w:t>20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70" w:val="right" w:leader="none"/>
            </w:tabs>
            <w:spacing w:line="240" w:lineRule="auto" w:before="291" w:after="0"/>
            <w:ind w:left="1695" w:right="0" w:hanging="482"/>
            <w:jc w:val="left"/>
          </w:pPr>
          <w:hyperlink w:history="true" w:anchor="_TOC_250084">
            <w:r>
              <w:rPr>
                <w:w w:val="105"/>
              </w:rPr>
              <w:t>Additives</w:t>
              <w:tab/>
              <w:t>20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70" w:val="right" w:leader="none"/>
            </w:tabs>
            <w:spacing w:line="240" w:lineRule="auto" w:before="282" w:after="0"/>
            <w:ind w:left="2236" w:right="0" w:hanging="661"/>
            <w:jc w:val="left"/>
          </w:pPr>
          <w:hyperlink w:history="true" w:anchor="_TOC_250083">
            <w:r>
              <w:rPr>
                <w:w w:val="105"/>
              </w:rPr>
              <w:t>Oxidation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Inhibitors</w:t>
              <w:tab/>
              <w:t>21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48" w:val="right" w:leader="none"/>
            </w:tabs>
            <w:spacing w:line="240" w:lineRule="auto" w:before="291" w:after="0"/>
            <w:ind w:left="2236" w:right="0" w:hanging="661"/>
            <w:jc w:val="left"/>
          </w:pPr>
          <w:hyperlink w:history="true" w:anchor="_TOC_250082">
            <w:r>
              <w:rPr>
                <w:w w:val="105"/>
              </w:rPr>
              <w:t>Anti-wear</w:t>
              <w:tab/>
              <w:t>21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77" w:val="right" w:leader="none"/>
            </w:tabs>
            <w:spacing w:line="240" w:lineRule="auto" w:before="290" w:after="0"/>
            <w:ind w:left="2236" w:right="0" w:hanging="661"/>
            <w:jc w:val="left"/>
          </w:pPr>
          <w:hyperlink w:history="true" w:anchor="_TOC_250081">
            <w:r>
              <w:rPr>
                <w:w w:val="105"/>
              </w:rPr>
              <w:t>Dispersants</w:t>
              <w:tab/>
              <w:t>21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56" w:val="right" w:leader="none"/>
            </w:tabs>
            <w:spacing w:line="240" w:lineRule="auto" w:before="283" w:after="0"/>
            <w:ind w:left="2236" w:right="0" w:hanging="661"/>
            <w:jc w:val="left"/>
          </w:pPr>
          <w:hyperlink w:history="true" w:anchor="_TOC_250080">
            <w:r>
              <w:rPr>
                <w:w w:val="105"/>
              </w:rPr>
              <w:t>Detergents</w:t>
              <w:tab/>
              <w:t>22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6" w:val="left" w:leader="none"/>
              <w:tab w:pos="9484" w:val="right" w:leader="none"/>
            </w:tabs>
            <w:spacing w:line="240" w:lineRule="auto" w:before="290" w:after="0"/>
            <w:ind w:left="2236" w:right="0" w:hanging="661"/>
            <w:jc w:val="left"/>
          </w:pPr>
          <w:hyperlink w:history="true" w:anchor="_TOC_250079">
            <w:r>
              <w:rPr>
                <w:w w:val="105"/>
              </w:rPr>
              <w:t>Viscosity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Index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Improvers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(VII)</w:t>
              <w:tab/>
              <w:t>22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88" w:val="right" w:leader="none"/>
            </w:tabs>
            <w:spacing w:line="240" w:lineRule="auto" w:before="290" w:after="0"/>
            <w:ind w:left="1695" w:right="0" w:hanging="482"/>
            <w:jc w:val="left"/>
          </w:pPr>
          <w:hyperlink w:history="true" w:anchor="_TOC_250078">
            <w:r>
              <w:rPr>
                <w:w w:val="105"/>
              </w:rPr>
              <w:t>Additive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Packages</w:t>
              <w:tab/>
              <w:t>22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84" w:val="right" w:leader="none"/>
            </w:tabs>
            <w:spacing w:line="240" w:lineRule="auto" w:before="283" w:after="0"/>
            <w:ind w:left="1695" w:right="0" w:hanging="482"/>
            <w:jc w:val="left"/>
          </w:pPr>
          <w:hyperlink w:history="true" w:anchor="_TOC_250077">
            <w:r>
              <w:rPr>
                <w:w w:val="105"/>
              </w:rPr>
              <w:t>Engine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Oil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Grades</w:t>
              <w:tab/>
              <w:t>23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38" w:val="right" w:leader="none"/>
            </w:tabs>
            <w:spacing w:line="240" w:lineRule="auto" w:before="290" w:after="0"/>
            <w:ind w:left="1695" w:right="0" w:hanging="482"/>
            <w:jc w:val="left"/>
          </w:pPr>
          <w:hyperlink w:history="true" w:anchor="_TOC_250076">
            <w:r>
              <w:rPr>
                <w:w w:val="105"/>
              </w:rPr>
              <w:t>Engine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Oil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Specifications</w:t>
              <w:tab/>
              <w:t>23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481" w:val="right" w:leader="none"/>
            </w:tabs>
            <w:spacing w:line="240" w:lineRule="auto" w:before="290" w:after="222"/>
            <w:ind w:left="2142" w:right="0" w:hanging="662"/>
            <w:jc w:val="left"/>
          </w:pPr>
          <w:hyperlink w:history="true" w:anchor="_TOC_250075">
            <w:r>
              <w:rPr>
                <w:w w:val="105"/>
              </w:rPr>
              <w:t>American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Petroleum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Institute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(API)</w:t>
              <w:tab/>
              <w:t>23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448" w:val="right" w:leader="none"/>
            </w:tabs>
            <w:spacing w:line="240" w:lineRule="auto" w:before="82" w:after="0"/>
            <w:ind w:left="2142" w:right="0" w:hanging="662"/>
            <w:jc w:val="left"/>
          </w:pPr>
          <w:r>
            <w:rPr>
              <w:w w:val="105"/>
            </w:rPr>
            <w:t>International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Lubricant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Standardization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Approval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Committee</w:t>
            <w:tab/>
            <w:t>24</w:t>
          </w:r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424" w:val="right" w:leader="none"/>
            </w:tabs>
            <w:spacing w:line="240" w:lineRule="auto" w:before="290" w:after="0"/>
            <w:ind w:left="2142" w:right="0" w:hanging="662"/>
            <w:jc w:val="left"/>
          </w:pPr>
          <w:r>
            <w:rPr>
              <w:w w:val="105"/>
            </w:rPr>
            <w:t>Association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Constructors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European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Automobile</w:t>
            <w:tab/>
            <w:t>24</w:t>
          </w:r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424" w:val="right" w:leader="none"/>
            </w:tabs>
            <w:spacing w:line="240" w:lineRule="auto" w:before="283" w:after="0"/>
            <w:ind w:left="2142" w:right="0" w:hanging="662"/>
            <w:jc w:val="left"/>
          </w:pPr>
          <w:r>
            <w:rPr>
              <w:w w:val="105"/>
            </w:rPr>
            <w:t>Japanese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Automotive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Standard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Organization</w:t>
            <w:tab/>
            <w:t>24</w:t>
          </w:r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470" w:val="right" w:leader="none"/>
            </w:tabs>
            <w:spacing w:line="240" w:lineRule="auto" w:before="290" w:after="0"/>
            <w:ind w:left="2142" w:right="0" w:hanging="662"/>
            <w:jc w:val="left"/>
          </w:pPr>
          <w:r>
            <w:rPr>
              <w:w w:val="105"/>
            </w:rPr>
            <w:t>Original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Equipment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Manufacturers</w:t>
            <w:tab/>
            <w:t>25</w:t>
          </w:r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84" w:val="right" w:leader="none"/>
            </w:tabs>
            <w:spacing w:line="240" w:lineRule="auto" w:before="290" w:after="0"/>
            <w:ind w:left="1695" w:right="0" w:hanging="482"/>
            <w:jc w:val="left"/>
          </w:pPr>
          <w:r>
            <w:rPr>
              <w:w w:val="105"/>
            </w:rPr>
            <w:t>National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Industrial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Standards</w:t>
            <w:tab/>
            <w:t>25</w:t>
          </w:r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99" w:val="right" w:leader="none"/>
            </w:tabs>
            <w:spacing w:line="240" w:lineRule="auto" w:before="283" w:after="0"/>
            <w:ind w:left="1695" w:right="0" w:hanging="482"/>
            <w:jc w:val="left"/>
          </w:pPr>
          <w:hyperlink w:history="true" w:anchor="_TOC_250074">
            <w:r>
              <w:rPr>
                <w:w w:val="105"/>
              </w:rPr>
              <w:t>Minimum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Requirements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Biolubricants</w:t>
              <w:tab/>
              <w:t>25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67" w:val="right" w:leader="none"/>
            </w:tabs>
            <w:spacing w:line="240" w:lineRule="auto" w:before="291" w:after="0"/>
            <w:ind w:left="1695" w:right="0" w:hanging="482"/>
            <w:jc w:val="left"/>
          </w:pPr>
          <w:hyperlink w:history="true" w:anchor="_TOC_250073">
            <w:r>
              <w:rPr>
                <w:w w:val="105"/>
              </w:rPr>
              <w:t>Oil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Circulation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Internal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Combustion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Engine</w:t>
              <w:tab/>
              <w:t>25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84" w:val="right" w:leader="none"/>
            </w:tabs>
            <w:spacing w:line="240" w:lineRule="auto" w:before="289" w:after="0"/>
            <w:ind w:left="1695" w:right="0" w:hanging="482"/>
            <w:jc w:val="left"/>
          </w:pPr>
          <w:hyperlink w:history="true" w:anchor="_TOC_250072">
            <w:r>
              <w:rPr>
                <w:w w:val="105"/>
              </w:rPr>
              <w:t>Internal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Combustion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Performance</w:t>
              <w:tab/>
              <w:t>27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79" w:val="left" w:leader="none"/>
              <w:tab w:pos="9484" w:val="right" w:leader="none"/>
            </w:tabs>
            <w:spacing w:line="240" w:lineRule="auto" w:before="284" w:after="0"/>
            <w:ind w:left="2178" w:right="0" w:hanging="604"/>
            <w:jc w:val="left"/>
          </w:pPr>
          <w:hyperlink w:history="true" w:anchor="_TOC_250071">
            <w:r>
              <w:rPr>
                <w:w w:val="105"/>
              </w:rPr>
              <w:t>Specific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Fuel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Consumption</w:t>
              <w:tab/>
              <w:t>27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8" w:val="left" w:leader="none"/>
              <w:tab w:pos="9488" w:val="right" w:leader="none"/>
            </w:tabs>
            <w:spacing w:line="240" w:lineRule="auto" w:before="289" w:after="0"/>
            <w:ind w:left="2238" w:right="0" w:hanging="663"/>
            <w:jc w:val="left"/>
          </w:pPr>
          <w:hyperlink w:history="true" w:anchor="_TOC_250070">
            <w:r>
              <w:rPr>
                <w:w w:val="105"/>
              </w:rPr>
              <w:t>Air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Consumption</w:t>
              <w:tab/>
              <w:t>27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8" w:val="left" w:leader="none"/>
              <w:tab w:pos="9506" w:val="right" w:leader="none"/>
            </w:tabs>
            <w:spacing w:line="240" w:lineRule="auto" w:before="291" w:after="0"/>
            <w:ind w:left="2238" w:right="0" w:hanging="663"/>
            <w:jc w:val="left"/>
          </w:pPr>
          <w:hyperlink w:history="true" w:anchor="_TOC_250069">
            <w:r>
              <w:rPr>
                <w:w w:val="105"/>
              </w:rPr>
              <w:t>Air/Fuel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Ratio</w:t>
              <w:tab/>
              <w:t>28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238" w:val="left" w:leader="none"/>
              <w:tab w:pos="9499" w:val="right" w:leader="none"/>
            </w:tabs>
            <w:spacing w:line="240" w:lineRule="auto" w:before="283" w:after="0"/>
            <w:ind w:left="2238" w:right="0" w:hanging="663"/>
            <w:jc w:val="left"/>
          </w:pPr>
          <w:hyperlink w:history="true" w:anchor="_TOC_250068">
            <w:r>
              <w:rPr>
                <w:w w:val="105"/>
              </w:rPr>
              <w:t>Mean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Effective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pressure</w:t>
              <w:tab/>
              <w:t>28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81" w:val="left" w:leader="none"/>
              <w:tab w:pos="9481" w:val="right" w:leader="none"/>
            </w:tabs>
            <w:spacing w:line="240" w:lineRule="auto" w:before="290" w:after="0"/>
            <w:ind w:left="2180" w:right="0" w:hanging="606"/>
            <w:jc w:val="left"/>
          </w:pPr>
          <w:hyperlink w:history="true" w:anchor="_TOC_250067">
            <w:r>
              <w:rPr>
                <w:w w:val="105"/>
              </w:rPr>
              <w:t>Brake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Power</w:t>
              <w:tab/>
              <w:t>28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244" w:val="left" w:leader="none"/>
              <w:tab w:pos="9484" w:val="right" w:leader="none"/>
            </w:tabs>
            <w:spacing w:line="240" w:lineRule="auto" w:before="291" w:after="0"/>
            <w:ind w:left="2243" w:right="0" w:hanging="662"/>
            <w:jc w:val="left"/>
          </w:pPr>
          <w:hyperlink w:history="true" w:anchor="_TOC_250066">
            <w:r>
              <w:rPr>
                <w:w w:val="105"/>
              </w:rPr>
              <w:t>Brake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Thermal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Efficiency</w:t>
              <w:tab/>
              <w:t>29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8" w:val="left" w:leader="none"/>
              <w:tab w:pos="9492" w:val="right" w:leader="none"/>
            </w:tabs>
            <w:spacing w:line="240" w:lineRule="auto" w:before="282" w:after="0"/>
            <w:ind w:left="1697" w:right="0" w:hanging="484"/>
            <w:jc w:val="left"/>
          </w:pPr>
          <w:hyperlink w:history="true" w:anchor="_TOC_250065">
            <w:r>
              <w:rPr>
                <w:w w:val="105"/>
              </w:rPr>
              <w:t>Engine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Oil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Flow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Regimes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Spark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Ignition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Engine</w:t>
              <w:tab/>
              <w:t>29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520" w:val="right" w:leader="none"/>
            </w:tabs>
            <w:spacing w:line="240" w:lineRule="auto" w:before="291" w:after="0"/>
            <w:ind w:left="1695" w:right="0" w:hanging="482"/>
            <w:jc w:val="left"/>
          </w:pPr>
          <w:hyperlink w:history="true" w:anchor="_TOC_250064">
            <w:r>
              <w:rPr>
                <w:w w:val="105"/>
              </w:rPr>
              <w:t>Internal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Combustion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Heat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Transfer</w:t>
              <w:tab/>
              <w:t>30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93" w:val="left" w:leader="none"/>
              <w:tab w:pos="9499" w:val="right" w:leader="none"/>
            </w:tabs>
            <w:spacing w:line="240" w:lineRule="auto" w:before="290" w:after="0"/>
            <w:ind w:left="2192" w:right="0" w:hanging="662"/>
            <w:jc w:val="left"/>
          </w:pPr>
          <w:hyperlink w:history="true" w:anchor="_TOC_250063">
            <w:r>
              <w:rPr>
                <w:w w:val="105"/>
              </w:rPr>
              <w:t>Heat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transfer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Intake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Exhaust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Manifolds</w:t>
              <w:tab/>
              <w:t>30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535" w:val="right" w:leader="none"/>
            </w:tabs>
            <w:spacing w:line="240" w:lineRule="auto" w:before="283" w:after="0"/>
            <w:ind w:left="2142" w:right="0" w:hanging="662"/>
            <w:jc w:val="left"/>
          </w:pPr>
          <w:hyperlink w:history="true" w:anchor="_TOC_250062">
            <w:r>
              <w:rPr>
                <w:w w:val="105"/>
              </w:rPr>
              <w:t>Engine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Oil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Heat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transfer</w:t>
              <w:tab/>
              <w:t>31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550" w:val="right" w:leader="none"/>
            </w:tabs>
            <w:spacing w:line="240" w:lineRule="auto" w:before="290" w:after="0"/>
            <w:ind w:left="1695" w:right="0" w:hanging="482"/>
            <w:jc w:val="left"/>
          </w:pPr>
          <w:hyperlink w:history="true" w:anchor="_TOC_250061">
            <w:r>
              <w:rPr>
                <w:w w:val="105"/>
              </w:rPr>
              <w:t>Modeling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and Simulation</w:t>
              <w:tab/>
              <w:t>31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542" w:val="right" w:leader="none"/>
            </w:tabs>
            <w:spacing w:line="240" w:lineRule="auto" w:before="290" w:after="0"/>
            <w:ind w:left="2142" w:right="0" w:hanging="662"/>
            <w:jc w:val="left"/>
          </w:pPr>
          <w:hyperlink w:history="true" w:anchor="_TOC_250060">
            <w:r>
              <w:rPr>
                <w:w w:val="105"/>
              </w:rPr>
              <w:t>Types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Spark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Ignition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Numerical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Models</w:t>
              <w:tab/>
              <w:t>32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524" w:val="right" w:leader="none"/>
            </w:tabs>
            <w:spacing w:line="240" w:lineRule="auto" w:before="283" w:after="0"/>
            <w:ind w:left="1695" w:right="0" w:hanging="482"/>
            <w:jc w:val="left"/>
          </w:pPr>
          <w:r>
            <w:rPr>
              <w:w w:val="105"/>
            </w:rPr>
            <w:t>Review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some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Related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Past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Research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Biolubricant</w:t>
            <w:tab/>
            <w:t>32</w:t>
          </w:r>
        </w:p>
        <w:p>
          <w:pPr>
            <w:pStyle w:val="TOC5"/>
            <w:numPr>
              <w:ilvl w:val="2"/>
              <w:numId w:val="2"/>
            </w:numPr>
            <w:tabs>
              <w:tab w:pos="2085" w:val="left" w:leader="none"/>
              <w:tab w:pos="9473" w:val="right" w:leader="none"/>
            </w:tabs>
            <w:spacing w:line="240" w:lineRule="auto" w:before="290" w:after="0"/>
            <w:ind w:left="2084" w:right="0" w:hanging="604"/>
            <w:jc w:val="left"/>
          </w:pPr>
          <w:r>
            <w:rPr>
              <w:w w:val="105"/>
            </w:rPr>
            <w:t>Production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Biolube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Determination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their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Properties</w:t>
            <w:tab/>
            <w:t>32</w:t>
          </w:r>
        </w:p>
        <w:p>
          <w:pPr>
            <w:pStyle w:val="TOC5"/>
            <w:numPr>
              <w:ilvl w:val="2"/>
              <w:numId w:val="2"/>
            </w:numPr>
            <w:tabs>
              <w:tab w:pos="2143" w:val="left" w:leader="none"/>
              <w:tab w:pos="9484" w:val="right" w:leader="none"/>
            </w:tabs>
            <w:spacing w:line="240" w:lineRule="auto" w:before="290" w:after="222"/>
            <w:ind w:left="2142" w:right="0" w:hanging="662"/>
            <w:jc w:val="left"/>
          </w:pPr>
          <w:hyperlink w:history="true" w:anchor="_TOC_250059">
            <w:r>
              <w:rPr>
                <w:w w:val="105"/>
              </w:rPr>
              <w:t>Effects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Additives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Biolubricants</w:t>
              <w:tab/>
              <w:t>35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4" w:val="left" w:leader="none"/>
              <w:tab w:pos="9456" w:val="right" w:leader="none"/>
            </w:tabs>
            <w:spacing w:line="240" w:lineRule="auto" w:before="82" w:after="0"/>
            <w:ind w:left="2143" w:right="0" w:hanging="663"/>
            <w:jc w:val="left"/>
          </w:pPr>
          <w:r>
            <w:rPr>
              <w:w w:val="105"/>
            </w:rPr>
            <w:t>Effect 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Epoxidation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on 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Performance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Biolubricants</w:t>
            <w:tab/>
            <w:t>35</w:t>
          </w:r>
        </w:p>
        <w:p>
          <w:pPr>
            <w:pStyle w:val="TOC4"/>
            <w:numPr>
              <w:ilvl w:val="1"/>
              <w:numId w:val="2"/>
            </w:numPr>
            <w:tabs>
              <w:tab w:pos="1698" w:val="left" w:leader="none"/>
              <w:tab w:pos="9427" w:val="right" w:leader="none"/>
            </w:tabs>
            <w:spacing w:line="240" w:lineRule="auto" w:before="290" w:after="0"/>
            <w:ind w:left="1697" w:right="0" w:hanging="484"/>
            <w:jc w:val="left"/>
          </w:pPr>
          <w:r>
            <w:rPr>
              <w:w w:val="105"/>
            </w:rPr>
            <w:t>Review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Related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Works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on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Modeling and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Simulations</w:t>
            <w:tab/>
            <w:t>37</w:t>
          </w:r>
        </w:p>
        <w:p>
          <w:pPr>
            <w:pStyle w:val="TOC4"/>
            <w:numPr>
              <w:ilvl w:val="1"/>
              <w:numId w:val="2"/>
            </w:numPr>
            <w:tabs>
              <w:tab w:pos="1698" w:val="left" w:leader="none"/>
              <w:tab w:pos="9431" w:val="right" w:leader="none"/>
            </w:tabs>
            <w:spacing w:line="240" w:lineRule="auto" w:before="283" w:after="0"/>
            <w:ind w:left="1697" w:right="0" w:hanging="484"/>
            <w:jc w:val="left"/>
          </w:pPr>
          <w:r>
            <w:rPr>
              <w:w w:val="105"/>
            </w:rPr>
            <w:t>Methods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Modelling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Internal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Combustion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Engines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Heat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Transfer</w:t>
            <w:tab/>
            <w:t>40</w:t>
          </w:r>
        </w:p>
        <w:p>
          <w:pPr>
            <w:pStyle w:val="TOC5"/>
            <w:numPr>
              <w:ilvl w:val="2"/>
              <w:numId w:val="2"/>
            </w:numPr>
            <w:tabs>
              <w:tab w:pos="2144" w:val="left" w:leader="none"/>
              <w:tab w:pos="9416" w:val="right" w:leader="none"/>
            </w:tabs>
            <w:spacing w:line="240" w:lineRule="auto" w:before="290" w:after="0"/>
            <w:ind w:left="2143" w:right="0" w:hanging="663"/>
            <w:jc w:val="left"/>
          </w:pPr>
          <w:r>
            <w:rPr>
              <w:w w:val="105"/>
            </w:rPr>
            <w:t>Global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Model</w:t>
            <w:tab/>
            <w:t>40</w:t>
          </w:r>
        </w:p>
        <w:p>
          <w:pPr>
            <w:pStyle w:val="TOC5"/>
            <w:numPr>
              <w:ilvl w:val="2"/>
              <w:numId w:val="2"/>
            </w:numPr>
            <w:tabs>
              <w:tab w:pos="2144" w:val="left" w:leader="none"/>
              <w:tab w:pos="9448" w:val="right" w:leader="none"/>
            </w:tabs>
            <w:spacing w:line="240" w:lineRule="auto" w:before="290" w:after="0"/>
            <w:ind w:left="2143" w:right="0" w:hanging="663"/>
            <w:jc w:val="left"/>
          </w:pPr>
          <w:hyperlink w:history="true" w:anchor="_TOC_250058">
            <w:r>
              <w:rPr>
                <w:w w:val="105"/>
              </w:rPr>
              <w:t>Zonal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Model</w:t>
              <w:tab/>
              <w:t>43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4" w:val="left" w:leader="none"/>
              <w:tab w:pos="9424" w:val="right" w:leader="none"/>
            </w:tabs>
            <w:spacing w:line="240" w:lineRule="auto" w:before="283" w:after="0"/>
            <w:ind w:left="2143" w:right="0" w:hanging="663"/>
            <w:jc w:val="left"/>
          </w:pPr>
          <w:hyperlink w:history="true" w:anchor="_TOC_250057">
            <w:r>
              <w:rPr>
                <w:w w:val="105"/>
              </w:rPr>
              <w:t>One-Dimensional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Models</w:t>
              <w:tab/>
              <w:t>44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4" w:val="left" w:leader="none"/>
              <w:tab w:pos="9424" w:val="right" w:leader="none"/>
            </w:tabs>
            <w:spacing w:line="240" w:lineRule="auto" w:before="291" w:after="0"/>
            <w:ind w:left="2143" w:right="0" w:hanging="663"/>
            <w:jc w:val="left"/>
          </w:pPr>
          <w:hyperlink w:history="true" w:anchor="_TOC_250056">
            <w:r>
              <w:rPr>
                <w:w w:val="105"/>
              </w:rPr>
              <w:t>Multidimensional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Models</w:t>
              <w:tab/>
              <w:t>45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5" w:val="left" w:leader="none"/>
              <w:tab w:pos="9424" w:val="right" w:leader="none"/>
            </w:tabs>
            <w:spacing w:line="240" w:lineRule="auto" w:before="289" w:after="0"/>
            <w:ind w:left="2144" w:right="0" w:hanging="664"/>
            <w:jc w:val="left"/>
          </w:pPr>
          <w:hyperlink w:history="true" w:anchor="_TOC_250055">
            <w:r>
              <w:rPr>
                <w:w w:val="105"/>
              </w:rPr>
              <w:t>Radiative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Heat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Transfer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Models</w:t>
              <w:tab/>
              <w:t>46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96" w:val="left" w:leader="none"/>
              <w:tab w:pos="9452" w:val="right" w:leader="none"/>
            </w:tabs>
            <w:spacing w:line="240" w:lineRule="auto" w:before="284" w:after="0"/>
            <w:ind w:left="1695" w:right="0" w:hanging="482"/>
            <w:jc w:val="left"/>
          </w:pPr>
          <w:r>
            <w:rPr>
              <w:w w:val="105"/>
            </w:rPr>
            <w:t>Research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Gap</w:t>
            <w:tab/>
            <w:t>46</w:t>
          </w:r>
        </w:p>
        <w:p>
          <w:pPr>
            <w:pStyle w:val="TOC2"/>
            <w:tabs>
              <w:tab w:pos="9463" w:val="right" w:leader="none"/>
            </w:tabs>
          </w:pPr>
          <w:r>
            <w:rPr>
              <w:w w:val="105"/>
            </w:rPr>
            <w:t>CHAPTER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THREE: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MATERIALS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METHODS</w:t>
            <w:tab/>
            <w:t>48</w:t>
          </w:r>
        </w:p>
        <w:p>
          <w:pPr>
            <w:pStyle w:val="TOC3"/>
            <w:numPr>
              <w:ilvl w:val="1"/>
              <w:numId w:val="3"/>
            </w:numPr>
            <w:tabs>
              <w:tab w:pos="1481" w:val="left" w:leader="none"/>
              <w:tab w:pos="9484" w:val="right" w:leader="none"/>
            </w:tabs>
            <w:spacing w:line="240" w:lineRule="auto" w:before="291" w:after="0"/>
            <w:ind w:left="1480" w:right="0" w:hanging="361"/>
            <w:jc w:val="left"/>
          </w:pPr>
          <w:hyperlink w:history="true" w:anchor="_TOC_250054">
            <w:r>
              <w:rPr>
                <w:w w:val="105"/>
              </w:rPr>
              <w:t>Materials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and Equipment</w:t>
              <w:tab/>
              <w:t>48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2" w:val="left" w:leader="none"/>
              <w:tab w:pos="9463" w:val="right" w:leader="none"/>
            </w:tabs>
            <w:spacing w:line="240" w:lineRule="auto" w:before="283" w:after="0"/>
            <w:ind w:left="2021" w:right="0" w:hanging="541"/>
            <w:jc w:val="left"/>
          </w:pPr>
          <w:hyperlink w:history="true" w:anchor="_TOC_250053">
            <w:r>
              <w:rPr>
                <w:w w:val="105"/>
              </w:rPr>
              <w:t>Materials</w:t>
              <w:tab/>
              <w:t>48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1" w:val="left" w:leader="none"/>
              <w:tab w:pos="9492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52">
            <w:r>
              <w:rPr>
                <w:w w:val="105"/>
              </w:rPr>
              <w:t>Equipment</w:t>
              <w:tab/>
              <w:t>48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81" w:val="left" w:leader="none"/>
              <w:tab w:pos="9470" w:val="right" w:leader="none"/>
            </w:tabs>
            <w:spacing w:line="240" w:lineRule="auto" w:before="291" w:after="0"/>
            <w:ind w:left="1480" w:right="0" w:hanging="361"/>
            <w:jc w:val="left"/>
          </w:pPr>
          <w:hyperlink w:history="true" w:anchor="_TOC_250051">
            <w:r>
              <w:rPr>
                <w:w w:val="105"/>
              </w:rPr>
              <w:t>General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Methodology</w:t>
              <w:tab/>
              <w:t>51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1" w:val="left" w:leader="none"/>
              <w:tab w:pos="9492" w:val="right" w:leader="none"/>
            </w:tabs>
            <w:spacing w:line="240" w:lineRule="auto" w:before="282" w:after="0"/>
            <w:ind w:left="2020" w:right="0" w:hanging="540"/>
            <w:jc w:val="left"/>
          </w:pPr>
          <w:hyperlink w:history="true" w:anchor="_TOC_250050">
            <w:r>
              <w:rPr>
                <w:w w:val="105"/>
              </w:rPr>
              <w:t>Epoxidation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Jatropha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Oil</w:t>
              <w:tab/>
              <w:t>51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1" w:val="left" w:leader="none"/>
              <w:tab w:pos="9481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049">
            <w:r>
              <w:rPr>
                <w:w w:val="105"/>
              </w:rPr>
              <w:t>Confirmation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Epoxides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Formation</w:t>
              <w:tab/>
              <w:t>53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63" w:val="left" w:leader="none"/>
              <w:tab w:pos="9477" w:val="right" w:leader="none"/>
            </w:tabs>
            <w:spacing w:line="240" w:lineRule="auto" w:before="290" w:after="0"/>
            <w:ind w:left="1962" w:right="0" w:hanging="482"/>
            <w:jc w:val="left"/>
          </w:pPr>
          <w:r>
            <w:rPr>
              <w:w w:val="105"/>
            </w:rPr>
            <w:t>Characterization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crude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Epoxidized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Jatropha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Oil</w:t>
            <w:tab/>
            <w:t>54</w:t>
          </w:r>
        </w:p>
        <w:p>
          <w:pPr>
            <w:pStyle w:val="TOC5"/>
            <w:numPr>
              <w:ilvl w:val="2"/>
              <w:numId w:val="3"/>
            </w:numPr>
            <w:tabs>
              <w:tab w:pos="2021" w:val="left" w:leader="none"/>
              <w:tab w:pos="9463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48">
            <w:r>
              <w:rPr>
                <w:w w:val="105"/>
              </w:rPr>
              <w:t>Production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Epoxidized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Jatropha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Biolubricant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(EJBL)</w:t>
              <w:tab/>
              <w:t>55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1" w:val="left" w:leader="none"/>
              <w:tab w:pos="9499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47">
            <w:r>
              <w:rPr>
                <w:w w:val="105"/>
              </w:rPr>
              <w:t>Blending</w:t>
              <w:tab/>
              <w:t>56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1" w:val="left" w:leader="none"/>
              <w:tab w:pos="9452" w:val="right" w:leader="none"/>
            </w:tabs>
            <w:spacing w:line="240" w:lineRule="auto" w:before="290" w:after="0"/>
            <w:ind w:left="2020" w:right="0" w:hanging="540"/>
            <w:jc w:val="left"/>
          </w:pPr>
          <w:r>
            <w:rPr>
              <w:w w:val="105"/>
            </w:rPr>
            <w:t>Characterization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Epoxidized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Jatropha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Biolubricants</w:t>
            <w:tab/>
            <w:t>56</w:t>
          </w:r>
        </w:p>
        <w:p>
          <w:pPr>
            <w:pStyle w:val="TOC5"/>
            <w:numPr>
              <w:ilvl w:val="2"/>
              <w:numId w:val="3"/>
            </w:numPr>
            <w:tabs>
              <w:tab w:pos="2022" w:val="left" w:leader="none"/>
              <w:tab w:pos="9499" w:val="right" w:leader="none"/>
            </w:tabs>
            <w:spacing w:line="240" w:lineRule="auto" w:before="283" w:after="0"/>
            <w:ind w:left="2021" w:right="0" w:hanging="541"/>
            <w:jc w:val="left"/>
          </w:pPr>
          <w:hyperlink w:history="true" w:anchor="_TOC_250046">
            <w:r>
              <w:rPr>
                <w:w w:val="105"/>
              </w:rPr>
              <w:t>Engine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Test</w:t>
              <w:tab/>
              <w:t>69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2" w:val="left" w:leader="none"/>
              <w:tab w:pos="9484" w:val="right" w:leader="none"/>
            </w:tabs>
            <w:spacing w:line="240" w:lineRule="auto" w:before="290" w:after="0"/>
            <w:ind w:left="2021" w:right="0" w:hanging="541"/>
            <w:jc w:val="left"/>
          </w:pPr>
          <w:hyperlink w:history="true" w:anchor="_TOC_250045">
            <w:r>
              <w:rPr>
                <w:w w:val="105"/>
              </w:rPr>
              <w:t>Modelling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Heat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Transfer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Simulation</w:t>
              <w:tab/>
              <w:t>74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022" w:val="left" w:leader="none"/>
              <w:tab w:pos="9484" w:val="right" w:leader="none"/>
            </w:tabs>
            <w:spacing w:line="240" w:lineRule="auto" w:before="290" w:after="222"/>
            <w:ind w:left="2021" w:right="0" w:hanging="541"/>
            <w:jc w:val="left"/>
          </w:pPr>
          <w:hyperlink w:history="true" w:anchor="_TOC_250044">
            <w:r>
              <w:rPr>
                <w:w w:val="105"/>
              </w:rPr>
              <w:t>Simulation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Settings</w:t>
              <w:tab/>
              <w:t>83</w:t>
            </w:r>
          </w:hyperlink>
        </w:p>
        <w:p>
          <w:pPr>
            <w:pStyle w:val="TOC3"/>
            <w:tabs>
              <w:tab w:pos="9477" w:val="right" w:leader="none"/>
            </w:tabs>
            <w:spacing w:before="89"/>
            <w:ind w:left="1120" w:firstLine="0"/>
          </w:pPr>
          <w:r>
            <w:rPr>
              <w:w w:val="105"/>
            </w:rPr>
            <w:t>CHAPTER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FOUR</w:t>
          </w:r>
          <w:r>
            <w:rPr>
              <w:rFonts w:ascii="Calibri"/>
              <w:w w:val="105"/>
              <w:sz w:val="22"/>
            </w:rPr>
            <w:t>:</w:t>
          </w:r>
          <w:r>
            <w:rPr>
              <w:rFonts w:ascii="Calibri"/>
              <w:spacing w:val="-5"/>
              <w:w w:val="105"/>
              <w:sz w:val="22"/>
            </w:rPr>
            <w:t> </w:t>
          </w:r>
          <w:r>
            <w:rPr>
              <w:w w:val="105"/>
            </w:rPr>
            <w:t>RESULTS AND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DISCUSSION</w:t>
            <w:tab/>
            <w:t>89</w:t>
          </w:r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506" w:val="right" w:leader="none"/>
            </w:tabs>
            <w:spacing w:line="240" w:lineRule="auto" w:before="281" w:after="0"/>
            <w:ind w:left="1480" w:right="0" w:hanging="361"/>
            <w:jc w:val="left"/>
          </w:pPr>
          <w:hyperlink w:history="true" w:anchor="_TOC_250043">
            <w:r>
              <w:rPr>
                <w:w w:val="105"/>
              </w:rPr>
              <w:t>Fourier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Transform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Infrared</w:t>
            </w:r>
            <w:r>
              <w:rPr>
                <w:spacing w:val="54"/>
                <w:w w:val="105"/>
              </w:rPr>
              <w:t> </w:t>
            </w:r>
            <w:r>
              <w:rPr>
                <w:w w:val="105"/>
              </w:rPr>
              <w:t>(FTIR)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Spectrum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CJO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EJO</w:t>
              <w:tab/>
              <w:t>89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2" w:val="left" w:leader="none"/>
              <w:tab w:pos="9499" w:val="right" w:leader="none"/>
            </w:tabs>
            <w:spacing w:line="240" w:lineRule="auto" w:before="283" w:after="0"/>
            <w:ind w:left="1481" w:right="0" w:hanging="362"/>
            <w:jc w:val="left"/>
          </w:pPr>
          <w:r>
            <w:rPr>
              <w:w w:val="105"/>
            </w:rPr>
            <w:t>Confirmation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Epoxides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Formation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Using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Iodine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Value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(IV)</w:t>
            <w:tab/>
            <w:t>91</w:t>
          </w:r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535" w:val="right" w:leader="none"/>
            </w:tabs>
            <w:spacing w:line="240" w:lineRule="auto" w:before="290" w:after="0"/>
            <w:ind w:left="1480" w:right="0" w:hanging="361"/>
            <w:jc w:val="left"/>
          </w:pPr>
          <w:hyperlink w:history="true" w:anchor="_TOC_250042">
            <w:r>
              <w:rPr>
                <w:w w:val="105"/>
              </w:rPr>
              <w:t>Effect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Epoxidation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on Oxidation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Stability</w:t>
              <w:tab/>
              <w:t>92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535" w:val="right" w:leader="none"/>
            </w:tabs>
            <w:spacing w:line="240" w:lineRule="auto" w:before="290" w:after="0"/>
            <w:ind w:left="1480" w:right="0" w:hanging="361"/>
            <w:jc w:val="left"/>
          </w:pPr>
          <w:r>
            <w:rPr>
              <w:w w:val="105"/>
            </w:rPr>
            <w:t>Assessment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Crude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Jatropha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Oil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its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Epoxy</w:t>
            <w:tab/>
            <w:t>93</w:t>
          </w:r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06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41">
            <w:r>
              <w:rPr>
                <w:w w:val="105"/>
              </w:rPr>
              <w:t>Refractive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Index</w:t>
              <w:tab/>
              <w:t>93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40">
            <w:r>
              <w:rPr>
                <w:w w:val="105"/>
              </w:rPr>
              <w:t>Moisture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Content</w:t>
              <w:tab/>
              <w:t>94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2" w:val="left" w:leader="none"/>
              <w:tab w:pos="9460" w:val="right" w:leader="none"/>
            </w:tabs>
            <w:spacing w:line="240" w:lineRule="auto" w:before="290" w:after="0"/>
            <w:ind w:left="2021" w:right="0" w:hanging="541"/>
            <w:jc w:val="left"/>
          </w:pPr>
          <w:hyperlink w:history="true" w:anchor="_TOC_250039">
            <w:r>
              <w:rPr>
                <w:w w:val="105"/>
              </w:rPr>
              <w:t>Saponification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Value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(SV)</w:t>
              <w:tab/>
              <w:t>95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2" w:val="left" w:leader="none"/>
              <w:tab w:pos="9460" w:val="right" w:leader="none"/>
            </w:tabs>
            <w:spacing w:line="240" w:lineRule="auto" w:before="283" w:after="0"/>
            <w:ind w:left="2021" w:right="0" w:hanging="541"/>
            <w:jc w:val="left"/>
          </w:pPr>
          <w:hyperlink w:history="true" w:anchor="_TOC_250038">
            <w:r>
              <w:rPr>
                <w:w w:val="105"/>
              </w:rPr>
              <w:t>Iodine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Value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(IV)</w:t>
              <w:tab/>
              <w:t>96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470" w:val="right" w:leader="none"/>
            </w:tabs>
            <w:spacing w:line="240" w:lineRule="auto" w:before="290" w:after="0"/>
            <w:ind w:left="1480" w:right="0" w:hanging="361"/>
            <w:jc w:val="left"/>
          </w:pPr>
          <w:r>
            <w:rPr>
              <w:w w:val="105"/>
            </w:rPr>
            <w:t>Min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Requirements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Lubricant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Base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Stock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for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SI Engine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Oil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Formulation</w:t>
            <w:tab/>
            <w:t>96</w:t>
          </w:r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037">
            <w:r>
              <w:rPr>
                <w:w w:val="105"/>
              </w:rPr>
              <w:t>Viscosity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/</w:t>
            </w:r>
            <w:r>
              <w:rPr>
                <w:spacing w:val="9"/>
                <w:w w:val="105"/>
              </w:rPr>
              <w:t> </w:t>
            </w:r>
            <w:r>
              <w:rPr>
                <w:w w:val="105"/>
              </w:rPr>
              <w:t>Viscosity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Index</w:t>
              <w:tab/>
              <w:t>97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74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36">
            <w:r>
              <w:rPr>
                <w:w w:val="105"/>
              </w:rPr>
              <w:t>Flash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Point</w:t>
              <w:tab/>
              <w:t>98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35">
            <w:r>
              <w:rPr>
                <w:w w:val="105"/>
              </w:rPr>
              <w:t>Pour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Point</w:t>
              <w:tab/>
              <w:t>99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438" w:val="right" w:leader="none"/>
            </w:tabs>
            <w:spacing w:line="240" w:lineRule="auto" w:before="290" w:after="0"/>
            <w:ind w:left="1480" w:right="0" w:hanging="361"/>
            <w:jc w:val="left"/>
          </w:pPr>
          <w:hyperlink w:history="true" w:anchor="_TOC_250034">
            <w:r>
              <w:rPr>
                <w:w w:val="105"/>
              </w:rPr>
              <w:t>Performance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Parameters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EJBL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and its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blends</w:t>
              <w:tab/>
              <w:t>99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33">
            <w:r>
              <w:rPr>
                <w:w w:val="105"/>
              </w:rPr>
              <w:t>Density</w:t>
              <w:tab/>
              <w:t>100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32">
            <w:r>
              <w:rPr>
                <w:w w:val="105"/>
              </w:rPr>
              <w:t>Viscosities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/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Viscosity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Index</w:t>
              <w:tab/>
              <w:t>101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7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31">
            <w:r>
              <w:rPr>
                <w:w w:val="105"/>
              </w:rPr>
              <w:t>Pour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Point</w:t>
              <w:tab/>
              <w:t>102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7" w:val="right" w:leader="none"/>
            </w:tabs>
            <w:spacing w:line="240" w:lineRule="auto" w:before="284" w:after="0"/>
            <w:ind w:left="2020" w:right="0" w:hanging="540"/>
            <w:jc w:val="left"/>
          </w:pPr>
          <w:hyperlink w:history="true" w:anchor="_TOC_250030">
            <w:r>
              <w:rPr>
                <w:w w:val="105"/>
              </w:rPr>
              <w:t>Flash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Point</w:t>
              <w:tab/>
              <w:t>103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74" w:val="right" w:leader="none"/>
            </w:tabs>
            <w:spacing w:line="240" w:lineRule="auto" w:before="289" w:after="0"/>
            <w:ind w:left="2020" w:right="0" w:hanging="540"/>
            <w:jc w:val="left"/>
          </w:pPr>
          <w:hyperlink w:history="true" w:anchor="_TOC_250029">
            <w:r>
              <w:rPr>
                <w:w w:val="105"/>
              </w:rPr>
              <w:t>High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Temperature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High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Shear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(HTHS)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Viscosities</w:t>
              <w:tab/>
              <w:t>104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70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028">
            <w:r>
              <w:rPr>
                <w:w w:val="105"/>
              </w:rPr>
              <w:t>Evaporation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Loss</w:t>
              <w:tab/>
              <w:t>106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27">
            <w:r>
              <w:rPr>
                <w:w w:val="105"/>
              </w:rPr>
              <w:t>Foaming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Tendency</w:t>
              <w:tab/>
              <w:t>107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463" w:val="right" w:leader="none"/>
            </w:tabs>
            <w:spacing w:line="240" w:lineRule="auto" w:before="290" w:after="0"/>
            <w:ind w:left="1480" w:right="0" w:hanging="361"/>
            <w:jc w:val="left"/>
          </w:pPr>
          <w:hyperlink w:history="true" w:anchor="_TOC_250026">
            <w:r>
              <w:rPr>
                <w:w w:val="105"/>
              </w:rPr>
              <w:t>Additional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Requirements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not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Specified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by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NIS</w:t>
              <w:tab/>
              <w:t>107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63" w:val="right" w:leader="none"/>
            </w:tabs>
            <w:spacing w:line="240" w:lineRule="auto" w:before="290" w:after="214"/>
            <w:ind w:left="2020" w:right="0" w:hanging="540"/>
            <w:jc w:val="left"/>
          </w:pPr>
          <w:hyperlink w:history="true" w:anchor="_TOC_250025">
            <w:r>
              <w:rPr>
                <w:w w:val="105"/>
              </w:rPr>
              <w:t>Total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Base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Number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(TBN)</w:t>
              <w:tab/>
              <w:t>108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2" w:val="left" w:leader="none"/>
              <w:tab w:pos="9492" w:val="right" w:leader="none"/>
            </w:tabs>
            <w:spacing w:line="240" w:lineRule="auto" w:before="82" w:after="0"/>
            <w:ind w:left="2021" w:right="0" w:hanging="541"/>
            <w:jc w:val="left"/>
          </w:pPr>
          <w:hyperlink w:history="true" w:anchor="_TOC_250024">
            <w:r>
              <w:rPr>
                <w:w w:val="105"/>
              </w:rPr>
              <w:t>Phosphorus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/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Sulfur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Content</w:t>
              <w:tab/>
              <w:t>109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70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23">
            <w:r>
              <w:rPr>
                <w:w w:val="105"/>
              </w:rPr>
              <w:t>Seal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Compatibility</w:t>
              <w:tab/>
              <w:t>110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13" w:val="right" w:leader="none"/>
            </w:tabs>
            <w:spacing w:line="240" w:lineRule="auto" w:before="283" w:after="0"/>
            <w:ind w:left="2020" w:right="0" w:hanging="540"/>
            <w:jc w:val="left"/>
          </w:pPr>
          <w:r>
            <w:rPr>
              <w:w w:val="105"/>
            </w:rPr>
            <w:t>Oxidation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Induction Temperature</w:t>
            <w:tab/>
            <w:t>112</w:t>
          </w:r>
        </w:p>
        <w:p>
          <w:pPr>
            <w:pStyle w:val="TOC5"/>
            <w:numPr>
              <w:ilvl w:val="2"/>
              <w:numId w:val="4"/>
            </w:numPr>
            <w:tabs>
              <w:tab w:pos="2022" w:val="left" w:leader="none"/>
              <w:tab w:pos="9513" w:val="right" w:leader="none"/>
            </w:tabs>
            <w:spacing w:line="240" w:lineRule="auto" w:before="290" w:after="0"/>
            <w:ind w:left="2021" w:right="0" w:hanging="541"/>
            <w:jc w:val="left"/>
          </w:pPr>
          <w:r>
            <w:rPr>
              <w:w w:val="105"/>
            </w:rPr>
            <w:t>Oxidation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Induction Time</w:t>
            <w:tab/>
            <w:t>112</w:t>
          </w:r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484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22">
            <w:r>
              <w:rPr>
                <w:w w:val="105"/>
              </w:rPr>
              <w:t>Specific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Heat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Capacity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(SHC)</w:t>
              <w:tab/>
              <w:t>113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13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21">
            <w:r>
              <w:rPr>
                <w:w w:val="105"/>
              </w:rPr>
              <w:t>Coefficient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Thermal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Conductivity</w:t>
              <w:tab/>
              <w:t>114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03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020">
            <w:r>
              <w:rPr>
                <w:w w:val="105"/>
              </w:rPr>
              <w:t>Ash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Contents</w:t>
              <w:tab/>
              <w:t>115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24" w:val="right" w:leader="none"/>
            </w:tabs>
            <w:spacing w:line="240" w:lineRule="auto" w:before="289" w:after="0"/>
            <w:ind w:left="2020" w:right="0" w:hanging="540"/>
            <w:jc w:val="left"/>
          </w:pPr>
          <w:hyperlink w:history="true" w:anchor="_TOC_250019">
            <w:r>
              <w:rPr>
                <w:w w:val="105"/>
              </w:rPr>
              <w:t>Demulsibility</w:t>
              <w:tab/>
              <w:t>116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43" w:val="left" w:leader="none"/>
              <w:tab w:pos="9556" w:val="right" w:leader="none"/>
            </w:tabs>
            <w:spacing w:line="240" w:lineRule="auto" w:before="284" w:after="0"/>
            <w:ind w:left="2142" w:right="0" w:hanging="662"/>
            <w:jc w:val="left"/>
          </w:pPr>
          <w:hyperlink w:history="true" w:anchor="_TOC_250018">
            <w:r>
              <w:rPr>
                <w:w w:val="105"/>
              </w:rPr>
              <w:t>Copper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Strip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Corrosion</w:t>
              <w:tab/>
              <w:t>117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2" w:val="left" w:leader="none"/>
              <w:tab w:pos="9524" w:val="right" w:leader="none"/>
            </w:tabs>
            <w:spacing w:line="240" w:lineRule="auto" w:before="289" w:after="0"/>
            <w:ind w:left="1481" w:right="0" w:hanging="362"/>
            <w:jc w:val="left"/>
          </w:pPr>
          <w:hyperlink w:history="true" w:anchor="_TOC_250017">
            <w:r>
              <w:rPr>
                <w:w w:val="105"/>
              </w:rPr>
              <w:t>Choice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Blend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Test</w:t>
              <w:tab/>
              <w:t>117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81" w:val="left" w:leader="none"/>
              <w:tab w:pos="9556" w:val="right" w:leader="none"/>
            </w:tabs>
            <w:spacing w:line="240" w:lineRule="auto" w:before="291" w:after="0"/>
            <w:ind w:left="1480" w:right="0" w:hanging="361"/>
            <w:jc w:val="left"/>
          </w:pPr>
          <w:hyperlink w:history="true" w:anchor="_TOC_250016">
            <w:r>
              <w:rPr>
                <w:w w:val="105"/>
              </w:rPr>
              <w:t>Engine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Results</w:t>
              <w:tab/>
              <w:t>119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78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15">
            <w:r>
              <w:rPr>
                <w:w w:val="105"/>
              </w:rPr>
              <w:t>Engine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Torque</w:t>
              <w:tab/>
              <w:t>119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82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14">
            <w:r>
              <w:rPr>
                <w:w w:val="105"/>
              </w:rPr>
              <w:t>Engine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Brake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Power</w:t>
              <w:tab/>
              <w:t>120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607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013">
            <w:r>
              <w:rPr>
                <w:w w:val="105"/>
              </w:rPr>
              <w:t>Brake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Mean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Effective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Pressure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(BMEP)</w:t>
              <w:tab/>
              <w:t>120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625" w:val="right" w:leader="none"/>
            </w:tabs>
            <w:spacing w:line="240" w:lineRule="auto" w:before="282" w:after="0"/>
            <w:ind w:left="2020" w:right="0" w:hanging="540"/>
            <w:jc w:val="left"/>
          </w:pPr>
          <w:hyperlink w:history="true" w:anchor="_TOC_250012">
            <w:r>
              <w:rPr>
                <w:w w:val="105"/>
              </w:rPr>
              <w:t>Brake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Specific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Fuel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Consumption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(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BSFC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)</w:t>
              <w:tab/>
              <w:t>121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89" w:val="right" w:leader="none"/>
            </w:tabs>
            <w:spacing w:line="240" w:lineRule="auto" w:before="291" w:after="0"/>
            <w:ind w:left="2020" w:right="0" w:hanging="540"/>
            <w:jc w:val="left"/>
          </w:pPr>
          <w:hyperlink w:history="true" w:anchor="_TOC_250011">
            <w:r>
              <w:rPr>
                <w:w w:val="105"/>
              </w:rPr>
              <w:t>Thermal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Efficiency</w:t>
              <w:tab/>
              <w:t>122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611" w:val="right" w:leader="none"/>
            </w:tabs>
            <w:spacing w:line="240" w:lineRule="auto" w:before="290" w:after="0"/>
            <w:ind w:left="2020" w:right="0" w:hanging="540"/>
            <w:jc w:val="left"/>
          </w:pPr>
          <w:hyperlink w:history="true" w:anchor="_TOC_250010">
            <w:r>
              <w:rPr>
                <w:w w:val="105"/>
              </w:rPr>
              <w:t>Oil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Temperature</w:t>
              <w:tab/>
              <w:t>123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21" w:val="left" w:leader="none"/>
              <w:tab w:pos="9568" w:val="right" w:leader="none"/>
            </w:tabs>
            <w:spacing w:line="240" w:lineRule="auto" w:before="283" w:after="0"/>
            <w:ind w:left="2020" w:right="0" w:hanging="540"/>
            <w:jc w:val="left"/>
          </w:pPr>
          <w:hyperlink w:history="true" w:anchor="_TOC_250009">
            <w:r>
              <w:rPr>
                <w:w w:val="105"/>
              </w:rPr>
              <w:t>Exhaust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Valve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Temperature</w:t>
              <w:tab/>
              <w:t>124</w:t>
            </w:r>
          </w:hyperlink>
        </w:p>
        <w:p>
          <w:pPr>
            <w:pStyle w:val="TOC6"/>
            <w:tabs>
              <w:tab w:pos="9582" w:val="right" w:leader="none"/>
            </w:tabs>
            <w:ind w:left="1539" w:firstLine="0"/>
          </w:pPr>
          <w:r>
            <w:rPr>
              <w:w w:val="105"/>
            </w:rPr>
            <w:t>4.8.8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Engine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Outer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Surface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Temperature</w:t>
            <w:tab/>
            <w:t>125</w:t>
          </w:r>
        </w:p>
        <w:p>
          <w:pPr>
            <w:pStyle w:val="TOC3"/>
            <w:numPr>
              <w:ilvl w:val="1"/>
              <w:numId w:val="4"/>
            </w:numPr>
            <w:tabs>
              <w:tab w:pos="1604" w:val="left" w:leader="none"/>
              <w:tab w:pos="9528" w:val="right" w:leader="none"/>
            </w:tabs>
            <w:spacing w:line="240" w:lineRule="auto" w:before="290" w:after="0"/>
            <w:ind w:left="1603" w:right="0" w:hanging="484"/>
            <w:jc w:val="left"/>
          </w:pPr>
          <w:hyperlink w:history="true" w:anchor="_TOC_250008">
            <w:r>
              <w:rPr>
                <w:w w:val="105"/>
              </w:rPr>
              <w:t>Coefficient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Friction/Wear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Rate</w:t>
              <w:tab/>
              <w:t>126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604" w:val="left" w:leader="none"/>
              <w:tab w:pos="9571" w:val="right" w:leader="none"/>
            </w:tabs>
            <w:spacing w:line="240" w:lineRule="auto" w:before="283" w:after="0"/>
            <w:ind w:left="1603" w:right="0" w:hanging="484"/>
            <w:jc w:val="left"/>
          </w:pPr>
          <w:r>
            <w:rPr>
              <w:w w:val="105"/>
            </w:rPr>
            <w:t>Simulation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Result</w:t>
            <w:tab/>
            <w:t>127</w:t>
          </w:r>
        </w:p>
        <w:p>
          <w:pPr>
            <w:pStyle w:val="TOC5"/>
            <w:numPr>
              <w:ilvl w:val="2"/>
              <w:numId w:val="4"/>
            </w:numPr>
            <w:tabs>
              <w:tab w:pos="2144" w:val="left" w:leader="none"/>
              <w:tab w:pos="9556" w:val="right" w:leader="none"/>
            </w:tabs>
            <w:spacing w:line="240" w:lineRule="auto" w:before="290" w:after="0"/>
            <w:ind w:left="2143" w:right="0" w:hanging="663"/>
            <w:jc w:val="left"/>
          </w:pPr>
          <w:hyperlink w:history="true" w:anchor="_TOC_250007">
            <w:r>
              <w:rPr>
                <w:w w:val="105"/>
              </w:rPr>
              <w:t>Oil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Temperature</w:t>
              <w:tab/>
              <w:t>127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44" w:val="left" w:leader="none"/>
              <w:tab w:pos="9568" w:val="right" w:leader="none"/>
            </w:tabs>
            <w:spacing w:line="240" w:lineRule="auto" w:before="290" w:after="222"/>
            <w:ind w:left="2143" w:right="0" w:hanging="663"/>
            <w:jc w:val="left"/>
          </w:pPr>
          <w:hyperlink w:history="true" w:anchor="_TOC_250006">
            <w:r>
              <w:rPr>
                <w:w w:val="105"/>
              </w:rPr>
              <w:t>Exhaust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Valve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Temperature</w:t>
              <w:tab/>
              <w:t>128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144" w:val="left" w:leader="none"/>
              <w:tab w:pos="9586" w:val="right" w:leader="none"/>
            </w:tabs>
            <w:spacing w:line="240" w:lineRule="auto" w:before="82" w:after="0"/>
            <w:ind w:left="2143" w:right="0" w:hanging="663"/>
            <w:jc w:val="left"/>
          </w:pPr>
          <w:hyperlink w:history="true" w:anchor="_TOC_250005">
            <w:r>
              <w:rPr>
                <w:w w:val="105"/>
              </w:rPr>
              <w:t>Engine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Outer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Surface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Temperature</w:t>
              <w:tab/>
              <w:t>129</w:t>
            </w:r>
          </w:hyperlink>
        </w:p>
        <w:p>
          <w:pPr>
            <w:pStyle w:val="TOC3"/>
            <w:tabs>
              <w:tab w:pos="9607" w:val="right" w:leader="none"/>
            </w:tabs>
            <w:spacing w:before="293"/>
            <w:ind w:left="1120" w:firstLine="0"/>
          </w:pPr>
          <w:r>
            <w:rPr>
              <w:w w:val="105"/>
            </w:rPr>
            <w:t>CHAPTER FIVE</w:t>
          </w:r>
          <w:r>
            <w:rPr>
              <w:rFonts w:ascii="Calibri"/>
              <w:w w:val="105"/>
            </w:rPr>
            <w:t>:</w:t>
          </w:r>
          <w:r>
            <w:rPr>
              <w:rFonts w:ascii="Calibri"/>
              <w:spacing w:val="2"/>
              <w:w w:val="105"/>
            </w:rPr>
            <w:t> </w:t>
          </w:r>
          <w:r>
            <w:rPr>
              <w:w w:val="105"/>
            </w:rPr>
            <w:t>CONCLUSIONS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RECOMMENDATIONS</w:t>
            <w:tab/>
            <w:t>131</w:t>
          </w:r>
        </w:p>
        <w:p>
          <w:pPr>
            <w:pStyle w:val="TOC3"/>
            <w:numPr>
              <w:ilvl w:val="1"/>
              <w:numId w:val="5"/>
            </w:numPr>
            <w:tabs>
              <w:tab w:pos="1481" w:val="left" w:leader="none"/>
              <w:tab w:pos="9603" w:val="right" w:leader="none"/>
            </w:tabs>
            <w:spacing w:line="240" w:lineRule="auto" w:before="300" w:after="0"/>
            <w:ind w:left="1480" w:right="0" w:hanging="361"/>
            <w:jc w:val="left"/>
          </w:pPr>
          <w:hyperlink w:history="true" w:anchor="_TOC_250004">
            <w:r>
              <w:rPr>
                <w:w w:val="105"/>
              </w:rPr>
              <w:t>Conclusion</w:t>
              <w:tab/>
              <w:t>131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82" w:val="left" w:leader="none"/>
              <w:tab w:pos="9628" w:val="right" w:leader="none"/>
            </w:tabs>
            <w:spacing w:line="240" w:lineRule="auto" w:before="290" w:after="0"/>
            <w:ind w:left="1481" w:right="0" w:hanging="362"/>
            <w:jc w:val="left"/>
          </w:pPr>
          <w:hyperlink w:history="true" w:anchor="_TOC_250003">
            <w:r>
              <w:rPr>
                <w:w w:val="105"/>
              </w:rPr>
              <w:t>Recommendations</w:t>
              <w:tab/>
              <w:t>132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81" w:val="left" w:leader="none"/>
              <w:tab w:pos="9643" w:val="right" w:leader="none"/>
            </w:tabs>
            <w:spacing w:line="240" w:lineRule="auto" w:before="283" w:after="0"/>
            <w:ind w:left="1480" w:right="0" w:hanging="361"/>
            <w:jc w:val="left"/>
          </w:pPr>
          <w:hyperlink w:history="true" w:anchor="_TOC_250002">
            <w:r>
              <w:rPr>
                <w:w w:val="105"/>
              </w:rPr>
              <w:t>Contribution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to Knowledge</w:t>
              <w:tab/>
              <w:t>133</w:t>
            </w:r>
          </w:hyperlink>
        </w:p>
        <w:p>
          <w:pPr>
            <w:pStyle w:val="TOC3"/>
            <w:tabs>
              <w:tab w:pos="9625" w:val="right" w:leader="none"/>
            </w:tabs>
            <w:ind w:left="1120" w:firstLine="0"/>
          </w:pPr>
          <w:hyperlink w:history="true" w:anchor="_TOC_250001">
            <w:r>
              <w:rPr>
                <w:w w:val="105"/>
              </w:rPr>
              <w:t>References</w:t>
              <w:tab/>
              <w:t>135</w:t>
            </w:r>
          </w:hyperlink>
        </w:p>
        <w:p>
          <w:pPr>
            <w:pStyle w:val="TOC3"/>
            <w:tabs>
              <w:tab w:pos="9643" w:val="right" w:leader="none"/>
            </w:tabs>
            <w:ind w:left="1120" w:firstLine="0"/>
          </w:pPr>
          <w:hyperlink w:history="true" w:anchor="_TOC_250000">
            <w:r>
              <w:rPr>
                <w:w w:val="105"/>
              </w:rPr>
              <w:t>Appendices</w:t>
              <w:tab/>
              <w:t>146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1759" w:left="680" w:right="420"/>
        </w:sectPr>
      </w:pPr>
    </w:p>
    <w:p>
      <w:pPr>
        <w:pStyle w:val="Heading5"/>
        <w:spacing w:before="69"/>
        <w:ind w:left="1224" w:right="1489"/>
        <w:jc w:val="center"/>
      </w:pPr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9600" w:val="left" w:leader="none"/>
        </w:tabs>
        <w:spacing w:before="178"/>
        <w:ind w:left="760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2.1:</w:t>
      </w:r>
      <w:r>
        <w:rPr>
          <w:spacing w:val="53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-2"/>
          <w:w w:val="105"/>
        </w:rPr>
        <w:t> </w:t>
      </w:r>
      <w:r>
        <w:rPr>
          <w:w w:val="105"/>
        </w:rPr>
        <w:t>Circulation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IC</w:t>
      </w:r>
      <w:r>
        <w:rPr>
          <w:spacing w:val="4"/>
          <w:w w:val="105"/>
        </w:rPr>
        <w:t> </w:t>
      </w:r>
      <w:r>
        <w:rPr>
          <w:w w:val="105"/>
        </w:rPr>
        <w:t>Engine</w:t>
        <w:tab/>
        <w:t>26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622" w:val="left" w:leader="none"/>
        </w:tabs>
        <w:ind w:left="760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3.1:</w:t>
      </w:r>
      <w:r>
        <w:rPr>
          <w:spacing w:val="-5"/>
          <w:w w:val="105"/>
        </w:rPr>
        <w:t> </w:t>
      </w:r>
      <w:r>
        <w:rPr>
          <w:w w:val="105"/>
        </w:rPr>
        <w:t>General</w:t>
      </w:r>
      <w:r>
        <w:rPr>
          <w:spacing w:val="-5"/>
          <w:w w:val="105"/>
        </w:rPr>
        <w:t> </w:t>
      </w:r>
      <w:r>
        <w:rPr>
          <w:w w:val="105"/>
        </w:rPr>
        <w:t>Methodology</w:t>
        <w:tab/>
        <w:t>51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593" w:val="left" w:leader="none"/>
        </w:tabs>
        <w:spacing w:before="1"/>
        <w:ind w:left="760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3.2:</w:t>
      </w:r>
      <w:r>
        <w:rPr>
          <w:spacing w:val="50"/>
          <w:w w:val="105"/>
        </w:rPr>
        <w:t> </w:t>
      </w:r>
      <w:r>
        <w:rPr>
          <w:w w:val="105"/>
        </w:rPr>
        <w:t>Epoxidation</w:t>
      </w:r>
      <w:r>
        <w:rPr>
          <w:spacing w:val="-4"/>
          <w:w w:val="105"/>
        </w:rPr>
        <w:t> </w:t>
      </w:r>
      <w:r>
        <w:rPr>
          <w:w w:val="105"/>
        </w:rPr>
        <w:t>Process</w:t>
        <w:tab/>
        <w:t>52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593" w:val="left" w:leader="none"/>
        </w:tabs>
        <w:ind w:left="760"/>
      </w:pPr>
      <w:r>
        <w:rPr>
          <w:w w:val="105"/>
        </w:rPr>
        <w:t>Figure</w:t>
      </w:r>
      <w:r>
        <w:rPr>
          <w:spacing w:val="-15"/>
          <w:w w:val="105"/>
        </w:rPr>
        <w:t> </w:t>
      </w:r>
      <w:r>
        <w:rPr>
          <w:w w:val="105"/>
        </w:rPr>
        <w:t>3.3:</w:t>
      </w:r>
      <w:r>
        <w:rPr>
          <w:spacing w:val="-5"/>
          <w:w w:val="105"/>
        </w:rPr>
        <w:t> </w:t>
      </w:r>
      <w:r>
        <w:rPr>
          <w:w w:val="105"/>
        </w:rPr>
        <w:t>Biolubricant</w:t>
      </w:r>
      <w:r>
        <w:rPr>
          <w:spacing w:val="-6"/>
          <w:w w:val="105"/>
        </w:rPr>
        <w:t> </w:t>
      </w:r>
      <w:r>
        <w:rPr>
          <w:w w:val="105"/>
        </w:rPr>
        <w:t>Production</w:t>
      </w:r>
      <w:r>
        <w:rPr>
          <w:spacing w:val="-7"/>
          <w:w w:val="105"/>
        </w:rPr>
        <w:t> </w:t>
      </w:r>
      <w:r>
        <w:rPr>
          <w:w w:val="105"/>
        </w:rPr>
        <w:t>Process</w:t>
        <w:tab/>
        <w:t>55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600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3.4:</w:t>
      </w:r>
      <w:r>
        <w:rPr>
          <w:spacing w:val="-1"/>
          <w:w w:val="105"/>
        </w:rPr>
        <w:t> </w:t>
      </w:r>
      <w:r>
        <w:rPr>
          <w:w w:val="105"/>
        </w:rPr>
        <w:t>Flow</w:t>
      </w:r>
      <w:r>
        <w:rPr>
          <w:spacing w:val="-6"/>
          <w:w w:val="105"/>
        </w:rPr>
        <w:t> </w:t>
      </w:r>
      <w:r>
        <w:rPr>
          <w:w w:val="105"/>
        </w:rPr>
        <w:t>Chart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Running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Simulation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GT-Suite</w:t>
        <w:tab/>
        <w:t>75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593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3.5: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Energy</w:t>
      </w:r>
      <w:r>
        <w:rPr>
          <w:spacing w:val="-8"/>
          <w:w w:val="105"/>
        </w:rPr>
        <w:t> </w:t>
      </w:r>
      <w:r>
        <w:rPr>
          <w:w w:val="105"/>
        </w:rPr>
        <w:t>Balance</w:t>
        <w:tab/>
        <w:t>76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650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4.1:</w:t>
      </w:r>
      <w:r>
        <w:rPr>
          <w:spacing w:val="-3"/>
          <w:w w:val="105"/>
        </w:rPr>
        <w:t> </w:t>
      </w:r>
      <w:r>
        <w:rPr>
          <w:w w:val="105"/>
        </w:rPr>
        <w:t>Infrared</w:t>
      </w:r>
      <w:r>
        <w:rPr>
          <w:spacing w:val="-4"/>
          <w:w w:val="105"/>
        </w:rPr>
        <w:t> </w:t>
      </w:r>
      <w:r>
        <w:rPr>
          <w:w w:val="105"/>
        </w:rPr>
        <w:t>Spectrum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CJO</w:t>
        <w:tab/>
        <w:t>89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636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4.2:</w:t>
      </w:r>
      <w:r>
        <w:rPr>
          <w:spacing w:val="-3"/>
          <w:w w:val="105"/>
        </w:rPr>
        <w:t> </w:t>
      </w:r>
      <w:r>
        <w:rPr>
          <w:w w:val="105"/>
        </w:rPr>
        <w:t>Infrared</w:t>
      </w:r>
      <w:r>
        <w:rPr>
          <w:spacing w:val="-5"/>
          <w:w w:val="105"/>
        </w:rPr>
        <w:t> </w:t>
      </w:r>
      <w:r>
        <w:rPr>
          <w:w w:val="105"/>
        </w:rPr>
        <w:t>Spectrum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EJO</w:t>
        <w:tab/>
        <w:t>90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622" w:val="left" w:leader="none"/>
        </w:tabs>
        <w:ind w:left="760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4.3:</w:t>
      </w:r>
      <w:r>
        <w:rPr>
          <w:spacing w:val="-2"/>
          <w:w w:val="105"/>
        </w:rPr>
        <w:t> </w:t>
      </w:r>
      <w:r>
        <w:rPr>
          <w:w w:val="105"/>
        </w:rPr>
        <w:t>Superimposed</w:t>
      </w:r>
      <w:r>
        <w:rPr>
          <w:spacing w:val="-6"/>
          <w:w w:val="105"/>
        </w:rPr>
        <w:t> </w:t>
      </w:r>
      <w:r>
        <w:rPr>
          <w:w w:val="105"/>
        </w:rPr>
        <w:t>Infrared</w:t>
      </w:r>
      <w:r>
        <w:rPr>
          <w:spacing w:val="-6"/>
          <w:w w:val="105"/>
        </w:rPr>
        <w:t> </w:t>
      </w:r>
      <w:r>
        <w:rPr>
          <w:w w:val="105"/>
        </w:rPr>
        <w:t>Spectrum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CJO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EJO</w:t>
        <w:tab/>
        <w:t>90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9607" w:val="left" w:leader="none"/>
        </w:tabs>
        <w:spacing w:before="1"/>
        <w:ind w:left="760"/>
      </w:pPr>
      <w:r>
        <w:rPr/>
        <w:t>Figure</w:t>
      </w:r>
      <w:r>
        <w:rPr>
          <w:spacing w:val="11"/>
        </w:rPr>
        <w:t> </w:t>
      </w:r>
      <w:r>
        <w:rPr/>
        <w:t>4.4:</w:t>
      </w:r>
      <w:r>
        <w:rPr>
          <w:spacing w:val="26"/>
        </w:rPr>
        <w:t> </w:t>
      </w:r>
      <w:r>
        <w:rPr/>
        <w:t>Iodine</w:t>
      </w:r>
      <w:r>
        <w:rPr>
          <w:spacing w:val="21"/>
        </w:rPr>
        <w:t> </w:t>
      </w:r>
      <w:r>
        <w:rPr/>
        <w:t>Values</w:t>
      </w:r>
      <w:r>
        <w:rPr>
          <w:spacing w:val="19"/>
        </w:rPr>
        <w:t> </w:t>
      </w:r>
      <w:r>
        <w:rPr/>
        <w:t>of</w:t>
      </w:r>
      <w:r>
        <w:rPr>
          <w:spacing w:val="8"/>
        </w:rPr>
        <w:t> </w:t>
      </w:r>
      <w:r>
        <w:rPr/>
        <w:t>CJO,</w:t>
      </w:r>
      <w:r>
        <w:rPr>
          <w:spacing w:val="15"/>
        </w:rPr>
        <w:t> </w:t>
      </w:r>
      <w:r>
        <w:rPr/>
        <w:t>EJO</w:t>
      </w:r>
      <w:r>
        <w:rPr>
          <w:spacing w:val="29"/>
        </w:rPr>
        <w:t> </w:t>
      </w:r>
      <w:r>
        <w:rPr/>
        <w:t>and</w:t>
      </w:r>
      <w:r>
        <w:rPr>
          <w:spacing w:val="22"/>
        </w:rPr>
        <w:t> </w:t>
      </w:r>
      <w:r>
        <w:rPr/>
        <w:t>EN</w:t>
      </w:r>
      <w:r>
        <w:rPr>
          <w:spacing w:val="18"/>
        </w:rPr>
        <w:t> </w:t>
      </w:r>
      <w:r>
        <w:rPr/>
        <w:t>14214</w:t>
      </w:r>
      <w:r>
        <w:rPr>
          <w:spacing w:val="22"/>
        </w:rPr>
        <w:t> </w:t>
      </w:r>
      <w:r>
        <w:rPr/>
        <w:t>Standard</w:t>
        <w:tab/>
      </w:r>
      <w:r>
        <w:rPr>
          <w:w w:val="105"/>
        </w:rPr>
        <w:t>91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586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4.5:</w:t>
      </w:r>
      <w:r>
        <w:rPr>
          <w:spacing w:val="-1"/>
          <w:w w:val="105"/>
        </w:rPr>
        <w:t> </w:t>
      </w:r>
      <w:r>
        <w:rPr>
          <w:w w:val="105"/>
        </w:rPr>
        <w:t>Oxidation</w:t>
      </w:r>
      <w:r>
        <w:rPr>
          <w:spacing w:val="-10"/>
          <w:w w:val="105"/>
        </w:rPr>
        <w:t> </w:t>
      </w:r>
      <w:r>
        <w:rPr>
          <w:w w:val="105"/>
        </w:rPr>
        <w:t>Induction</w:t>
      </w:r>
      <w:r>
        <w:rPr>
          <w:spacing w:val="-10"/>
          <w:w w:val="105"/>
        </w:rPr>
        <w:t> </w:t>
      </w:r>
      <w:r>
        <w:rPr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Crude</w:t>
      </w:r>
      <w:r>
        <w:rPr>
          <w:spacing w:val="-5"/>
          <w:w w:val="105"/>
        </w:rPr>
        <w:t> </w:t>
      </w:r>
      <w:r>
        <w:rPr>
          <w:w w:val="105"/>
        </w:rPr>
        <w:t>Jatropha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8"/>
          <w:w w:val="105"/>
        </w:rPr>
        <w:t> </w:t>
      </w:r>
      <w:r>
        <w:rPr>
          <w:w w:val="105"/>
        </w:rPr>
        <w:t>(CJO)</w:t>
        <w:tab/>
        <w:t>92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600" w:val="left" w:leader="none"/>
        </w:tabs>
        <w:ind w:left="760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4.6:</w:t>
      </w:r>
      <w:r>
        <w:rPr>
          <w:spacing w:val="-5"/>
          <w:w w:val="105"/>
        </w:rPr>
        <w:t> </w:t>
      </w:r>
      <w:r>
        <w:rPr>
          <w:w w:val="105"/>
        </w:rPr>
        <w:t>Oxidation</w:t>
      </w:r>
      <w:r>
        <w:rPr>
          <w:spacing w:val="-13"/>
          <w:w w:val="105"/>
        </w:rPr>
        <w:t> </w:t>
      </w:r>
      <w:r>
        <w:rPr>
          <w:w w:val="105"/>
        </w:rPr>
        <w:t>Induction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Epoxizided</w:t>
      </w:r>
      <w:r>
        <w:rPr>
          <w:spacing w:val="-13"/>
          <w:w w:val="105"/>
        </w:rPr>
        <w:t> </w:t>
      </w:r>
      <w:r>
        <w:rPr>
          <w:w w:val="105"/>
        </w:rPr>
        <w:t>Jatropha</w:t>
      </w:r>
      <w:r>
        <w:rPr>
          <w:spacing w:val="8"/>
          <w:w w:val="105"/>
        </w:rPr>
        <w:t> </w:t>
      </w:r>
      <w:r>
        <w:rPr>
          <w:w w:val="105"/>
        </w:rPr>
        <w:t>Oil</w:t>
      </w:r>
      <w:r>
        <w:rPr>
          <w:spacing w:val="-5"/>
          <w:w w:val="105"/>
        </w:rPr>
        <w:t> </w:t>
      </w:r>
      <w:r>
        <w:rPr>
          <w:w w:val="105"/>
        </w:rPr>
        <w:t>(EJO)</w:t>
        <w:tab/>
        <w:t>93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614" w:val="left" w:leader="none"/>
        </w:tabs>
        <w:ind w:left="760"/>
      </w:pPr>
      <w:r>
        <w:rPr/>
        <w:t>Figure</w:t>
      </w:r>
      <w:r>
        <w:rPr>
          <w:spacing w:val="13"/>
        </w:rPr>
        <w:t> </w:t>
      </w:r>
      <w:r>
        <w:rPr/>
        <w:t>4.7:</w:t>
      </w:r>
      <w:r>
        <w:rPr>
          <w:spacing w:val="26"/>
        </w:rPr>
        <w:t> </w:t>
      </w:r>
      <w:r>
        <w:rPr/>
        <w:t>Refractive</w:t>
      </w:r>
      <w:r>
        <w:rPr>
          <w:spacing w:val="22"/>
        </w:rPr>
        <w:t> </w:t>
      </w:r>
      <w:r>
        <w:rPr/>
        <w:t>Index</w:t>
      </w:r>
      <w:r>
        <w:rPr>
          <w:spacing w:val="24"/>
        </w:rPr>
        <w:t> </w:t>
      </w:r>
      <w:r>
        <w:rPr/>
        <w:t>of</w:t>
      </w:r>
      <w:r>
        <w:rPr>
          <w:spacing w:val="9"/>
        </w:rPr>
        <w:t> </w:t>
      </w:r>
      <w:r>
        <w:rPr/>
        <w:t>CJO</w:t>
      </w:r>
      <w:r>
        <w:rPr>
          <w:spacing w:val="31"/>
        </w:rPr>
        <w:t> </w:t>
      </w:r>
      <w:r>
        <w:rPr/>
        <w:t>and</w:t>
      </w:r>
      <w:r>
        <w:rPr>
          <w:spacing w:val="14"/>
        </w:rPr>
        <w:t> </w:t>
      </w:r>
      <w:r>
        <w:rPr/>
        <w:t>ISO</w:t>
      </w:r>
      <w:r>
        <w:rPr>
          <w:spacing w:val="31"/>
        </w:rPr>
        <w:t> </w:t>
      </w:r>
      <w:r>
        <w:rPr/>
        <w:t>Standard</w:t>
      </w:r>
      <w:r>
        <w:rPr>
          <w:spacing w:val="23"/>
        </w:rPr>
        <w:t> </w:t>
      </w:r>
      <w:r>
        <w:rPr/>
        <w:t>for</w:t>
      </w:r>
      <w:r>
        <w:rPr>
          <w:spacing w:val="20"/>
        </w:rPr>
        <w:t> </w:t>
      </w:r>
      <w:r>
        <w:rPr/>
        <w:t>Refractive</w:t>
      </w:r>
      <w:r>
        <w:rPr>
          <w:spacing w:val="13"/>
        </w:rPr>
        <w:t> </w:t>
      </w:r>
      <w:r>
        <w:rPr/>
        <w:t>Index</w:t>
        <w:tab/>
      </w:r>
      <w:r>
        <w:rPr>
          <w:w w:val="105"/>
        </w:rPr>
        <w:t>94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614" w:val="left" w:leader="none"/>
        </w:tabs>
        <w:ind w:left="760"/>
      </w:pPr>
      <w:r>
        <w:rPr/>
        <w:t>Figure</w:t>
      </w:r>
      <w:r>
        <w:rPr>
          <w:spacing w:val="9"/>
        </w:rPr>
        <w:t> </w:t>
      </w:r>
      <w:r>
        <w:rPr/>
        <w:t>4.8:</w:t>
      </w:r>
      <w:r>
        <w:rPr>
          <w:spacing w:val="25"/>
        </w:rPr>
        <w:t> </w:t>
      </w:r>
      <w:r>
        <w:rPr/>
        <w:t>Water</w:t>
      </w:r>
      <w:r>
        <w:rPr>
          <w:spacing w:val="25"/>
        </w:rPr>
        <w:t> </w:t>
      </w:r>
      <w:r>
        <w:rPr/>
        <w:t>Contents</w:t>
      </w:r>
      <w:r>
        <w:rPr>
          <w:spacing w:val="18"/>
        </w:rPr>
        <w:t> </w:t>
      </w:r>
      <w:r>
        <w:rPr/>
        <w:t>of</w:t>
      </w:r>
      <w:r>
        <w:rPr>
          <w:spacing w:val="6"/>
        </w:rPr>
        <w:t> </w:t>
      </w:r>
      <w:r>
        <w:rPr/>
        <w:t>CJO,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EJO</w:t>
        <w:tab/>
      </w:r>
      <w:r>
        <w:rPr>
          <w:w w:val="105"/>
        </w:rPr>
        <w:t>95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578" w:val="left" w:leader="none"/>
        </w:tabs>
        <w:spacing w:before="1"/>
        <w:ind w:left="760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4.9:</w:t>
      </w:r>
      <w:r>
        <w:rPr>
          <w:spacing w:val="-3"/>
          <w:w w:val="105"/>
        </w:rPr>
        <w:t> </w:t>
      </w:r>
      <w:r>
        <w:rPr>
          <w:w w:val="105"/>
        </w:rPr>
        <w:t>Saponification</w:t>
      </w:r>
      <w:r>
        <w:rPr>
          <w:spacing w:val="-5"/>
          <w:w w:val="105"/>
        </w:rPr>
        <w:t> </w:t>
      </w:r>
      <w:r>
        <w:rPr>
          <w:w w:val="105"/>
        </w:rPr>
        <w:t>Values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CJO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EJO</w:t>
        <w:tab/>
        <w:t>96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9622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4.10:</w:t>
      </w:r>
      <w:r>
        <w:rPr>
          <w:spacing w:val="-2"/>
          <w:w w:val="105"/>
        </w:rPr>
        <w:t> </w:t>
      </w:r>
      <w:r>
        <w:rPr>
          <w:w w:val="105"/>
        </w:rPr>
        <w:t>Viscosity</w:t>
      </w:r>
      <w:r>
        <w:rPr>
          <w:spacing w:val="-4"/>
          <w:w w:val="105"/>
        </w:rPr>
        <w:t> </w:t>
      </w:r>
      <w:r>
        <w:rPr>
          <w:w w:val="105"/>
        </w:rPr>
        <w:t>Index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CJO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EJO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Mineral</w:t>
      </w:r>
      <w:r>
        <w:rPr>
          <w:spacing w:val="-9"/>
          <w:w w:val="105"/>
        </w:rPr>
        <w:t> </w:t>
      </w:r>
      <w:r>
        <w:rPr>
          <w:w w:val="105"/>
        </w:rPr>
        <w:t>Base</w:t>
      </w:r>
      <w:r>
        <w:rPr>
          <w:spacing w:val="-7"/>
          <w:w w:val="105"/>
        </w:rPr>
        <w:t> </w:t>
      </w:r>
      <w:r>
        <w:rPr>
          <w:w w:val="105"/>
        </w:rPr>
        <w:t>Oils</w:t>
        <w:tab/>
        <w:t>97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636" w:val="left" w:leader="none"/>
        </w:tabs>
        <w:ind w:left="760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4.11:</w:t>
      </w:r>
      <w:r>
        <w:rPr>
          <w:spacing w:val="-2"/>
          <w:w w:val="105"/>
        </w:rPr>
        <w:t> </w:t>
      </w:r>
      <w:r>
        <w:rPr>
          <w:w w:val="105"/>
        </w:rPr>
        <w:t>Flash</w:t>
      </w:r>
      <w:r>
        <w:rPr>
          <w:spacing w:val="-5"/>
          <w:w w:val="105"/>
        </w:rPr>
        <w:t> </w:t>
      </w:r>
      <w:r>
        <w:rPr>
          <w:w w:val="105"/>
        </w:rPr>
        <w:t>Points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CJO &amp;</w:t>
      </w:r>
      <w:r>
        <w:rPr>
          <w:spacing w:val="-6"/>
          <w:w w:val="105"/>
        </w:rPr>
        <w:t> </w:t>
      </w:r>
      <w:r>
        <w:rPr>
          <w:w w:val="105"/>
        </w:rPr>
        <w:t>EJO</w:t>
      </w:r>
      <w:r>
        <w:rPr>
          <w:spacing w:val="-8"/>
          <w:w w:val="105"/>
        </w:rPr>
        <w:t> </w:t>
      </w:r>
      <w:r>
        <w:rPr>
          <w:w w:val="105"/>
        </w:rPr>
        <w:t>Compared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Mineral</w:t>
      </w:r>
      <w:r>
        <w:rPr>
          <w:spacing w:val="-4"/>
          <w:w w:val="105"/>
        </w:rPr>
        <w:t> </w:t>
      </w:r>
      <w:r>
        <w:rPr>
          <w:w w:val="105"/>
        </w:rPr>
        <w:t>Base</w:t>
      </w:r>
      <w:r>
        <w:rPr>
          <w:spacing w:val="4"/>
          <w:w w:val="105"/>
        </w:rPr>
        <w:t> </w:t>
      </w:r>
      <w:r>
        <w:rPr>
          <w:w w:val="105"/>
        </w:rPr>
        <w:t>Oil</w:t>
        <w:tab/>
        <w:t>98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629" w:val="left" w:leader="none"/>
        </w:tabs>
        <w:spacing w:before="1"/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4.12:</w:t>
      </w:r>
      <w:r>
        <w:rPr>
          <w:spacing w:val="-3"/>
          <w:w w:val="105"/>
        </w:rPr>
        <w:t> </w:t>
      </w:r>
      <w:r>
        <w:rPr>
          <w:w w:val="105"/>
        </w:rPr>
        <w:t>Pour</w:t>
      </w:r>
      <w:r>
        <w:rPr>
          <w:spacing w:val="-1"/>
          <w:w w:val="105"/>
        </w:rPr>
        <w:t> </w:t>
      </w:r>
      <w:r>
        <w:rPr>
          <w:w w:val="105"/>
        </w:rPr>
        <w:t>Points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CJO &amp;</w:t>
      </w:r>
      <w:r>
        <w:rPr>
          <w:spacing w:val="-1"/>
          <w:w w:val="105"/>
        </w:rPr>
        <w:t> </w:t>
      </w:r>
      <w:r>
        <w:rPr>
          <w:w w:val="105"/>
        </w:rPr>
        <w:t>EJO</w:t>
      </w:r>
      <w:r>
        <w:rPr>
          <w:spacing w:val="-7"/>
          <w:w w:val="105"/>
        </w:rPr>
        <w:t> </w:t>
      </w:r>
      <w:r>
        <w:rPr>
          <w:w w:val="105"/>
        </w:rPr>
        <w:t>Compared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Mineral</w:t>
      </w:r>
      <w:r>
        <w:rPr>
          <w:spacing w:val="-3"/>
          <w:w w:val="105"/>
        </w:rPr>
        <w:t> </w:t>
      </w:r>
      <w:r>
        <w:rPr>
          <w:w w:val="105"/>
        </w:rPr>
        <w:t>Base</w:t>
      </w:r>
      <w:r>
        <w:rPr>
          <w:spacing w:val="8"/>
          <w:w w:val="105"/>
        </w:rPr>
        <w:t> </w:t>
      </w:r>
      <w:r>
        <w:rPr>
          <w:w w:val="105"/>
        </w:rPr>
        <w:t>Oils</w:t>
        <w:tab/>
        <w:t>99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506" w:val="left" w:leader="none"/>
        </w:tabs>
        <w:ind w:left="760"/>
      </w:pPr>
      <w:r>
        <w:rPr/>
        <w:t>Figure</w:t>
      </w:r>
      <w:r>
        <w:rPr>
          <w:spacing w:val="13"/>
        </w:rPr>
        <w:t> </w:t>
      </w:r>
      <w:r>
        <w:rPr/>
        <w:t>4.13:</w:t>
      </w:r>
      <w:r>
        <w:rPr>
          <w:spacing w:val="15"/>
        </w:rPr>
        <w:t> </w:t>
      </w:r>
      <w:r>
        <w:rPr/>
        <w:t>Density</w:t>
      </w:r>
      <w:r>
        <w:rPr>
          <w:spacing w:val="23"/>
        </w:rPr>
        <w:t> </w:t>
      </w:r>
      <w:r>
        <w:rPr/>
        <w:t>@15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EJBL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its</w:t>
      </w:r>
      <w:r>
        <w:rPr>
          <w:spacing w:val="20"/>
          <w:vertAlign w:val="baseline"/>
        </w:rPr>
        <w:t> </w:t>
      </w:r>
      <w:r>
        <w:rPr>
          <w:vertAlign w:val="baseline"/>
        </w:rPr>
        <w:t>Blends</w:t>
        <w:tab/>
      </w:r>
      <w:r>
        <w:rPr>
          <w:w w:val="105"/>
          <w:vertAlign w:val="baseline"/>
        </w:rPr>
        <w:t>100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485" w:val="left" w:leader="none"/>
        </w:tabs>
        <w:ind w:left="760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4.14:</w:t>
      </w:r>
      <w:r>
        <w:rPr>
          <w:spacing w:val="-1"/>
          <w:w w:val="105"/>
        </w:rPr>
        <w:t> </w:t>
      </w:r>
      <w:r>
        <w:rPr>
          <w:w w:val="105"/>
        </w:rPr>
        <w:t>Viscosity</w:t>
      </w:r>
      <w:r>
        <w:rPr>
          <w:spacing w:val="-2"/>
          <w:w w:val="105"/>
        </w:rPr>
        <w:t> </w:t>
      </w:r>
      <w:r>
        <w:rPr>
          <w:w w:val="105"/>
        </w:rPr>
        <w:t>@</w:t>
      </w:r>
      <w:r>
        <w:rPr>
          <w:spacing w:val="1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EJBL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Blends</w:t>
        <w:tab/>
        <w:t>101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485" w:val="left" w:leader="none"/>
        </w:tabs>
        <w:ind w:left="760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4.15:</w:t>
      </w:r>
      <w:r>
        <w:rPr>
          <w:spacing w:val="-2"/>
          <w:w w:val="105"/>
        </w:rPr>
        <w:t> </w:t>
      </w:r>
      <w:r>
        <w:rPr>
          <w:w w:val="105"/>
        </w:rPr>
        <w:t>Viscosity</w:t>
      </w:r>
      <w:r>
        <w:rPr>
          <w:spacing w:val="-4"/>
          <w:w w:val="105"/>
        </w:rPr>
        <w:t> </w:t>
      </w:r>
      <w:r>
        <w:rPr>
          <w:w w:val="105"/>
        </w:rPr>
        <w:t>@</w:t>
      </w:r>
      <w:r>
        <w:rPr>
          <w:spacing w:val="2"/>
          <w:w w:val="105"/>
        </w:rPr>
        <w:t> </w:t>
      </w:r>
      <w:r>
        <w:rPr>
          <w:w w:val="105"/>
        </w:rPr>
        <w:t>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EJBL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Blends</w:t>
        <w:tab/>
        <w:t>102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514" w:val="left" w:leader="none"/>
        </w:tabs>
        <w:spacing w:before="1"/>
        <w:ind w:left="760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4.16:</w:t>
      </w:r>
      <w:r>
        <w:rPr>
          <w:spacing w:val="-3"/>
          <w:w w:val="105"/>
        </w:rPr>
        <w:t> </w:t>
      </w:r>
      <w:r>
        <w:rPr>
          <w:w w:val="105"/>
        </w:rPr>
        <w:t>Viscosity</w:t>
      </w:r>
      <w:r>
        <w:rPr>
          <w:spacing w:val="-4"/>
          <w:w w:val="105"/>
        </w:rPr>
        <w:t> </w:t>
      </w:r>
      <w:r>
        <w:rPr>
          <w:w w:val="105"/>
        </w:rPr>
        <w:t>Index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EJBL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its Blends</w:t>
        <w:tab/>
        <w:t>102</w:t>
      </w:r>
    </w:p>
    <w:p>
      <w:pPr>
        <w:spacing w:after="0"/>
        <w:sectPr>
          <w:pgSz w:w="12240" w:h="15840"/>
          <w:pgMar w:header="0" w:footer="1012" w:top="1380" w:bottom="1200" w:left="680" w:right="420"/>
        </w:sectPr>
      </w:pPr>
    </w:p>
    <w:p>
      <w:pPr>
        <w:pStyle w:val="BodyText"/>
        <w:tabs>
          <w:tab w:pos="9843" w:val="right" w:leader="none"/>
        </w:tabs>
        <w:spacing w:before="82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4.17:</w:t>
      </w:r>
      <w:r>
        <w:rPr>
          <w:spacing w:val="2"/>
          <w:w w:val="105"/>
        </w:rPr>
        <w:t> </w:t>
      </w:r>
      <w:r>
        <w:rPr>
          <w:w w:val="105"/>
        </w:rPr>
        <w:t>Pour</w:t>
      </w:r>
      <w:r>
        <w:rPr>
          <w:spacing w:val="3"/>
          <w:w w:val="105"/>
        </w:rPr>
        <w:t> </w:t>
      </w:r>
      <w:r>
        <w:rPr>
          <w:w w:val="105"/>
        </w:rPr>
        <w:t>Point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EJBL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Blends</w:t>
        <w:tab/>
        <w:t>103</w:t>
      </w:r>
    </w:p>
    <w:p>
      <w:pPr>
        <w:pStyle w:val="BodyText"/>
        <w:tabs>
          <w:tab w:pos="9874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4.18:</w:t>
      </w:r>
      <w:r>
        <w:rPr>
          <w:spacing w:val="2"/>
          <w:w w:val="105"/>
        </w:rPr>
        <w:t> </w:t>
      </w:r>
      <w:r>
        <w:rPr>
          <w:w w:val="105"/>
        </w:rPr>
        <w:t>Flash Point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 its</w:t>
      </w:r>
      <w:r>
        <w:rPr>
          <w:spacing w:val="-4"/>
          <w:w w:val="105"/>
        </w:rPr>
        <w:t> </w:t>
      </w:r>
      <w:r>
        <w:rPr>
          <w:w w:val="105"/>
        </w:rPr>
        <w:t>Blends</w:t>
        <w:tab/>
        <w:t>104</w:t>
      </w:r>
    </w:p>
    <w:p>
      <w:pPr>
        <w:pStyle w:val="BodyText"/>
        <w:tabs>
          <w:tab w:pos="9881" w:val="right" w:leader="none"/>
        </w:tabs>
        <w:spacing w:before="283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4.19:</w:t>
      </w:r>
      <w:r>
        <w:rPr>
          <w:spacing w:val="-5"/>
          <w:w w:val="105"/>
        </w:rPr>
        <w:t> </w:t>
      </w:r>
      <w:r>
        <w:rPr>
          <w:w w:val="105"/>
        </w:rPr>
        <w:t>HTHS</w:t>
      </w:r>
      <w:r>
        <w:rPr>
          <w:spacing w:val="7"/>
          <w:w w:val="105"/>
        </w:rPr>
        <w:t> </w:t>
      </w:r>
      <w:r>
        <w:rPr>
          <w:w w:val="105"/>
        </w:rPr>
        <w:t>Viscosity @</w:t>
      </w:r>
      <w:r>
        <w:rPr>
          <w:spacing w:val="-3"/>
          <w:w w:val="105"/>
        </w:rPr>
        <w:t> </w:t>
      </w:r>
      <w:r>
        <w:rPr>
          <w:w w:val="105"/>
        </w:rPr>
        <w:t>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EJBL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Blends</w:t>
        <w:tab/>
        <w:t>105</w:t>
      </w:r>
    </w:p>
    <w:p>
      <w:pPr>
        <w:pStyle w:val="BodyText"/>
        <w:tabs>
          <w:tab w:pos="9874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4.20:</w:t>
      </w:r>
      <w:r>
        <w:rPr>
          <w:spacing w:val="2"/>
          <w:w w:val="105"/>
        </w:rPr>
        <w:t> </w:t>
      </w:r>
      <w:r>
        <w:rPr>
          <w:w w:val="105"/>
        </w:rPr>
        <w:t>Evaporation</w:t>
      </w:r>
      <w:r>
        <w:rPr>
          <w:spacing w:val="-1"/>
          <w:w w:val="105"/>
        </w:rPr>
        <w:t> </w:t>
      </w:r>
      <w:r>
        <w:rPr>
          <w:w w:val="105"/>
        </w:rPr>
        <w:t>Loss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its</w:t>
      </w:r>
      <w:r>
        <w:rPr>
          <w:spacing w:val="3"/>
          <w:w w:val="105"/>
        </w:rPr>
        <w:t> </w:t>
      </w:r>
      <w:r>
        <w:rPr>
          <w:w w:val="105"/>
        </w:rPr>
        <w:t>Blends</w:t>
        <w:tab/>
        <w:t>106</w:t>
      </w:r>
    </w:p>
    <w:p>
      <w:pPr>
        <w:pStyle w:val="BodyText"/>
        <w:tabs>
          <w:tab w:pos="9866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4.21:</w:t>
      </w:r>
      <w:r>
        <w:rPr>
          <w:spacing w:val="2"/>
          <w:w w:val="105"/>
        </w:rPr>
        <w:t> </w:t>
      </w:r>
      <w:r>
        <w:rPr>
          <w:w w:val="105"/>
        </w:rPr>
        <w:t>Foaming</w:t>
      </w:r>
      <w:r>
        <w:rPr>
          <w:spacing w:val="-7"/>
          <w:w w:val="105"/>
        </w:rPr>
        <w:t> </w:t>
      </w:r>
      <w:r>
        <w:rPr>
          <w:w w:val="105"/>
        </w:rPr>
        <w:t>Limit</w:t>
        <w:tab/>
        <w:t>107</w:t>
      </w:r>
    </w:p>
    <w:p>
      <w:pPr>
        <w:pStyle w:val="BodyText"/>
        <w:tabs>
          <w:tab w:pos="9827" w:val="right" w:leader="none"/>
        </w:tabs>
        <w:spacing w:before="283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4.22:</w:t>
      </w:r>
      <w:r>
        <w:rPr>
          <w:spacing w:val="-6"/>
          <w:w w:val="105"/>
        </w:rPr>
        <w:t> </w:t>
      </w:r>
      <w:r>
        <w:rPr>
          <w:w w:val="105"/>
        </w:rPr>
        <w:t>TBN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2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Blends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Various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</w:t>
      </w:r>
      <w:r>
        <w:rPr>
          <w:spacing w:val="-6"/>
          <w:w w:val="105"/>
        </w:rPr>
        <w:t> </w:t>
      </w:r>
      <w:r>
        <w:rPr>
          <w:w w:val="105"/>
        </w:rPr>
        <w:t>Grades</w:t>
        <w:tab/>
        <w:t>108</w:t>
      </w:r>
    </w:p>
    <w:p>
      <w:pPr>
        <w:pStyle w:val="BodyText"/>
        <w:tabs>
          <w:tab w:pos="9859" w:val="right" w:leader="none"/>
        </w:tabs>
        <w:spacing w:before="291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4.23:</w:t>
      </w:r>
      <w:r>
        <w:rPr>
          <w:spacing w:val="2"/>
          <w:w w:val="105"/>
        </w:rPr>
        <w:t> </w:t>
      </w:r>
      <w:r>
        <w:rPr>
          <w:w w:val="105"/>
        </w:rPr>
        <w:t>Phosphorus</w:t>
      </w:r>
      <w:r>
        <w:rPr>
          <w:spacing w:val="-9"/>
          <w:w w:val="105"/>
        </w:rPr>
        <w:t> </w:t>
      </w:r>
      <w:r>
        <w:rPr>
          <w:w w:val="105"/>
        </w:rPr>
        <w:t>Contents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Blends</w:t>
        <w:tab/>
        <w:t>109</w:t>
      </w:r>
    </w:p>
    <w:p>
      <w:pPr>
        <w:pStyle w:val="BodyText"/>
        <w:tabs>
          <w:tab w:pos="9881" w:val="right" w:leader="none"/>
        </w:tabs>
        <w:spacing w:before="289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4.24:</w:t>
      </w:r>
      <w:r>
        <w:rPr>
          <w:spacing w:val="2"/>
          <w:w w:val="105"/>
        </w:rPr>
        <w:t> </w:t>
      </w:r>
      <w:r>
        <w:rPr>
          <w:w w:val="105"/>
        </w:rPr>
        <w:t>Sulfur</w:t>
      </w:r>
      <w:r>
        <w:rPr>
          <w:spacing w:val="-3"/>
          <w:w w:val="105"/>
        </w:rPr>
        <w:t> </w:t>
      </w:r>
      <w:r>
        <w:rPr>
          <w:w w:val="105"/>
        </w:rPr>
        <w:t>Contents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Blends</w:t>
        <w:tab/>
        <w:t>110</w:t>
      </w:r>
    </w:p>
    <w:p>
      <w:pPr>
        <w:pStyle w:val="BodyText"/>
        <w:tabs>
          <w:tab w:pos="9874" w:val="right" w:leader="none"/>
        </w:tabs>
        <w:spacing w:before="284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4.25:</w:t>
      </w:r>
      <w:r>
        <w:rPr>
          <w:spacing w:val="2"/>
          <w:w w:val="105"/>
        </w:rPr>
        <w:t> </w:t>
      </w:r>
      <w:r>
        <w:rPr>
          <w:w w:val="105"/>
        </w:rPr>
        <w:t>Seal</w:t>
      </w:r>
      <w:r>
        <w:rPr>
          <w:spacing w:val="-6"/>
          <w:w w:val="105"/>
        </w:rPr>
        <w:t> </w:t>
      </w:r>
      <w:r>
        <w:rPr>
          <w:w w:val="105"/>
        </w:rPr>
        <w:t>Compatibility of</w:t>
      </w:r>
      <w:r>
        <w:rPr>
          <w:spacing w:val="-3"/>
          <w:w w:val="105"/>
        </w:rPr>
        <w:t> </w:t>
      </w:r>
      <w:r>
        <w:rPr>
          <w:w w:val="105"/>
        </w:rPr>
        <w:t>EJBL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Blends</w:t>
        <w:tab/>
        <w:t>111</w:t>
      </w:r>
    </w:p>
    <w:p>
      <w:pPr>
        <w:pStyle w:val="BodyText"/>
        <w:tabs>
          <w:tab w:pos="9848" w:val="right" w:leader="none"/>
        </w:tabs>
        <w:spacing w:before="289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4.26:</w:t>
      </w:r>
      <w:r>
        <w:rPr>
          <w:spacing w:val="-5"/>
          <w:w w:val="105"/>
        </w:rPr>
        <w:t> </w:t>
      </w:r>
      <w:r>
        <w:rPr>
          <w:w w:val="105"/>
        </w:rPr>
        <w:t>Oxidation</w:t>
      </w:r>
      <w:r>
        <w:rPr>
          <w:spacing w:val="-8"/>
          <w:w w:val="105"/>
        </w:rPr>
        <w:t> </w:t>
      </w:r>
      <w:r>
        <w:rPr>
          <w:w w:val="105"/>
        </w:rPr>
        <w:t>Induction</w:t>
      </w:r>
      <w:r>
        <w:rPr>
          <w:spacing w:val="-7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Blends</w:t>
        <w:tab/>
        <w:t>112</w:t>
      </w:r>
    </w:p>
    <w:p>
      <w:pPr>
        <w:pStyle w:val="BodyText"/>
        <w:tabs>
          <w:tab w:pos="9848" w:val="right" w:leader="none"/>
        </w:tabs>
        <w:spacing w:before="291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4.27:</w:t>
      </w:r>
      <w:r>
        <w:rPr>
          <w:spacing w:val="-5"/>
          <w:w w:val="105"/>
        </w:rPr>
        <w:t> </w:t>
      </w:r>
      <w:r>
        <w:rPr>
          <w:w w:val="105"/>
        </w:rPr>
        <w:t>Oxidation</w:t>
      </w:r>
      <w:r>
        <w:rPr>
          <w:spacing w:val="-7"/>
          <w:w w:val="105"/>
        </w:rPr>
        <w:t> </w:t>
      </w:r>
      <w:r>
        <w:rPr>
          <w:w w:val="105"/>
        </w:rPr>
        <w:t>Induction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Blends</w:t>
        <w:tab/>
        <w:t>113</w:t>
      </w:r>
    </w:p>
    <w:p>
      <w:pPr>
        <w:pStyle w:val="BodyText"/>
        <w:tabs>
          <w:tab w:pos="9859" w:val="right" w:leader="none"/>
        </w:tabs>
        <w:spacing w:before="283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4.28:</w:t>
      </w:r>
      <w:r>
        <w:rPr>
          <w:spacing w:val="2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Heat</w:t>
      </w:r>
      <w:r>
        <w:rPr>
          <w:spacing w:val="-5"/>
          <w:w w:val="105"/>
        </w:rPr>
        <w:t> </w:t>
      </w:r>
      <w:r>
        <w:rPr>
          <w:w w:val="105"/>
        </w:rPr>
        <w:t>Capacity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Blends</w:t>
        <w:tab/>
        <w:t>114</w:t>
      </w:r>
    </w:p>
    <w:p>
      <w:pPr>
        <w:pStyle w:val="BodyText"/>
        <w:tabs>
          <w:tab w:pos="9852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4.29:</w:t>
      </w:r>
      <w:r>
        <w:rPr>
          <w:spacing w:val="-6"/>
          <w:w w:val="105"/>
        </w:rPr>
        <w:t> </w:t>
      </w:r>
      <w:r>
        <w:rPr>
          <w:w w:val="105"/>
        </w:rPr>
        <w:t>Coefficient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Thermal Conductivity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Blends</w:t>
        <w:tab/>
        <w:t>115</w:t>
      </w:r>
    </w:p>
    <w:p>
      <w:pPr>
        <w:pStyle w:val="BodyText"/>
        <w:tabs>
          <w:tab w:pos="9852" w:val="right" w:leader="none"/>
        </w:tabs>
        <w:spacing w:before="291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4.30:</w:t>
      </w:r>
      <w:r>
        <w:rPr>
          <w:spacing w:val="2"/>
          <w:w w:val="105"/>
        </w:rPr>
        <w:t> </w:t>
      </w:r>
      <w:r>
        <w:rPr>
          <w:w w:val="105"/>
        </w:rPr>
        <w:t>Sulfated</w:t>
      </w:r>
      <w:r>
        <w:rPr>
          <w:spacing w:val="6"/>
          <w:w w:val="105"/>
        </w:rPr>
        <w:t> </w:t>
      </w:r>
      <w:r>
        <w:rPr>
          <w:w w:val="105"/>
        </w:rPr>
        <w:t>Ash 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Blends</w:t>
        <w:tab/>
        <w:t>116</w:t>
      </w:r>
    </w:p>
    <w:p>
      <w:pPr>
        <w:pStyle w:val="BodyText"/>
        <w:tabs>
          <w:tab w:pos="9859" w:val="right" w:leader="none"/>
        </w:tabs>
        <w:spacing w:before="282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4.31:</w:t>
      </w:r>
      <w:r>
        <w:rPr>
          <w:spacing w:val="-5"/>
          <w:w w:val="105"/>
        </w:rPr>
        <w:t> </w:t>
      </w:r>
      <w:r>
        <w:rPr>
          <w:w w:val="105"/>
        </w:rPr>
        <w:t>Demulsibility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EJBL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Blends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Water</w:t>
        <w:tab/>
        <w:t>116</w:t>
      </w:r>
    </w:p>
    <w:p>
      <w:pPr>
        <w:pStyle w:val="BodyText"/>
        <w:tabs>
          <w:tab w:pos="9841" w:val="right" w:leader="none"/>
        </w:tabs>
        <w:spacing w:before="291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4.32:</w:t>
      </w:r>
      <w:r>
        <w:rPr>
          <w:spacing w:val="2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 and Engine</w:t>
      </w:r>
      <w:r>
        <w:rPr>
          <w:spacing w:val="-9"/>
          <w:w w:val="105"/>
        </w:rPr>
        <w:t> </w:t>
      </w:r>
      <w:r>
        <w:rPr>
          <w:w w:val="105"/>
        </w:rPr>
        <w:t>Torque</w:t>
        <w:tab/>
        <w:t>119</w:t>
      </w:r>
    </w:p>
    <w:p>
      <w:pPr>
        <w:pStyle w:val="BodyText"/>
        <w:tabs>
          <w:tab w:pos="9881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4.33:</w:t>
      </w:r>
      <w:r>
        <w:rPr>
          <w:spacing w:val="2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 and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Power</w:t>
        <w:tab/>
        <w:t>120</w:t>
      </w:r>
    </w:p>
    <w:p>
      <w:pPr>
        <w:pStyle w:val="BodyText"/>
        <w:tabs>
          <w:tab w:pos="9845" w:val="right" w:leader="none"/>
        </w:tabs>
        <w:spacing w:before="283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4.34: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 and</w:t>
      </w:r>
      <w:r>
        <w:rPr>
          <w:spacing w:val="-8"/>
          <w:w w:val="105"/>
        </w:rPr>
        <w:t> </w:t>
      </w:r>
      <w:r>
        <w:rPr>
          <w:w w:val="105"/>
        </w:rPr>
        <w:t>Brake</w:t>
      </w:r>
      <w:r>
        <w:rPr>
          <w:spacing w:val="-2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Effective</w:t>
      </w:r>
      <w:r>
        <w:rPr>
          <w:spacing w:val="-1"/>
          <w:w w:val="105"/>
        </w:rPr>
        <w:t> </w:t>
      </w:r>
      <w:r>
        <w:rPr>
          <w:w w:val="105"/>
        </w:rPr>
        <w:t>Pressure</w:t>
        <w:tab/>
        <w:t>121</w:t>
      </w:r>
    </w:p>
    <w:p>
      <w:pPr>
        <w:pStyle w:val="BodyText"/>
        <w:tabs>
          <w:tab w:pos="9874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4.35:</w:t>
      </w:r>
      <w:r>
        <w:rPr>
          <w:spacing w:val="2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Brake</w:t>
      </w:r>
      <w:r>
        <w:rPr>
          <w:spacing w:val="-1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Fuel</w:t>
      </w:r>
      <w:r>
        <w:rPr>
          <w:spacing w:val="-6"/>
          <w:w w:val="105"/>
        </w:rPr>
        <w:t> </w:t>
      </w:r>
      <w:r>
        <w:rPr>
          <w:w w:val="105"/>
        </w:rPr>
        <w:t>Consumption</w:t>
        <w:tab/>
        <w:t>122</w:t>
      </w:r>
    </w:p>
    <w:p>
      <w:pPr>
        <w:pStyle w:val="BodyText"/>
        <w:tabs>
          <w:tab w:pos="9866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4.36: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Speed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Efficiency</w:t>
        <w:tab/>
        <w:t>123</w:t>
      </w:r>
    </w:p>
    <w:p>
      <w:pPr>
        <w:pStyle w:val="BodyText"/>
        <w:tabs>
          <w:tab w:pos="9845" w:val="right" w:leader="none"/>
        </w:tabs>
        <w:spacing w:before="283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4.37:</w:t>
      </w:r>
      <w:r>
        <w:rPr>
          <w:spacing w:val="2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 and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Oil</w:t>
      </w:r>
      <w:r>
        <w:rPr>
          <w:spacing w:val="-6"/>
          <w:w w:val="105"/>
        </w:rPr>
        <w:t> </w:t>
      </w:r>
      <w:r>
        <w:rPr>
          <w:w w:val="105"/>
        </w:rPr>
        <w:t>Temperature</w:t>
        <w:tab/>
        <w:t>124</w:t>
      </w:r>
    </w:p>
    <w:p>
      <w:pPr>
        <w:pStyle w:val="BodyText"/>
        <w:tabs>
          <w:tab w:pos="9845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4.38: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Speed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Exhaust</w:t>
      </w:r>
      <w:r>
        <w:rPr>
          <w:spacing w:val="2"/>
          <w:w w:val="105"/>
        </w:rPr>
        <w:t> </w:t>
      </w:r>
      <w:r>
        <w:rPr>
          <w:w w:val="105"/>
        </w:rPr>
        <w:t>Valve</w:t>
      </w:r>
      <w:r>
        <w:rPr>
          <w:spacing w:val="-9"/>
          <w:w w:val="105"/>
        </w:rPr>
        <w:t> </w:t>
      </w:r>
      <w:r>
        <w:rPr>
          <w:w w:val="105"/>
        </w:rPr>
        <w:t>Temperature</w:t>
        <w:tab/>
        <w:t>125</w:t>
      </w:r>
    </w:p>
    <w:p>
      <w:pPr>
        <w:pStyle w:val="BodyText"/>
        <w:tabs>
          <w:tab w:pos="9859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4.39: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4"/>
          <w:w w:val="105"/>
        </w:rPr>
        <w:t> </w:t>
      </w:r>
      <w:r>
        <w:rPr>
          <w:w w:val="105"/>
        </w:rPr>
        <w:t>Outer</w:t>
      </w:r>
      <w:r>
        <w:rPr>
          <w:spacing w:val="3"/>
          <w:w w:val="105"/>
        </w:rPr>
        <w:t> </w:t>
      </w:r>
      <w:r>
        <w:rPr>
          <w:w w:val="105"/>
        </w:rPr>
        <w:t>Surface</w:t>
      </w:r>
      <w:r>
        <w:rPr>
          <w:spacing w:val="-8"/>
          <w:w w:val="105"/>
        </w:rPr>
        <w:t> </w:t>
      </w:r>
      <w:r>
        <w:rPr>
          <w:w w:val="105"/>
        </w:rPr>
        <w:t>Temperature</w:t>
        <w:tab/>
        <w:t>126</w:t>
      </w:r>
    </w:p>
    <w:p>
      <w:pPr>
        <w:spacing w:after="0"/>
        <w:sectPr>
          <w:pgSz w:w="12240" w:h="15840"/>
          <w:pgMar w:header="0" w:footer="1012" w:top="1360" w:bottom="1200" w:left="680" w:right="420"/>
        </w:sectPr>
      </w:pPr>
    </w:p>
    <w:p>
      <w:pPr>
        <w:pStyle w:val="BodyText"/>
        <w:tabs>
          <w:tab w:pos="9838" w:val="right" w:leader="none"/>
        </w:tabs>
        <w:spacing w:before="82"/>
        <w:ind w:left="760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4.40: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6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Experimented</w:t>
      </w:r>
      <w:r>
        <w:rPr>
          <w:spacing w:val="5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Simulated</w:t>
        <w:tab/>
        <w:t>127</w:t>
      </w:r>
    </w:p>
    <w:p>
      <w:pPr>
        <w:pStyle w:val="BodyText"/>
        <w:tabs>
          <w:tab w:pos="9859" w:val="right" w:leader="none"/>
        </w:tabs>
        <w:spacing w:before="290"/>
        <w:ind w:left="76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4.41:</w:t>
      </w:r>
      <w:r>
        <w:rPr>
          <w:spacing w:val="2"/>
          <w:w w:val="105"/>
        </w:rPr>
        <w:t> </w:t>
      </w:r>
      <w:r>
        <w:rPr>
          <w:w w:val="105"/>
        </w:rPr>
        <w:t>Exhaust valve</w:t>
      </w:r>
      <w:r>
        <w:rPr>
          <w:spacing w:val="-7"/>
          <w:w w:val="105"/>
        </w:rPr>
        <w:t> </w:t>
      </w:r>
      <w:r>
        <w:rPr>
          <w:w w:val="105"/>
        </w:rPr>
        <w:t>Temperature</w:t>
      </w:r>
      <w:r>
        <w:rPr>
          <w:spacing w:val="-10"/>
          <w:w w:val="105"/>
        </w:rPr>
        <w:t> </w:t>
      </w:r>
      <w:r>
        <w:rPr>
          <w:w w:val="105"/>
        </w:rPr>
        <w:t>Experimented</w:t>
      </w:r>
      <w:r>
        <w:rPr>
          <w:spacing w:val="-3"/>
          <w:w w:val="105"/>
        </w:rPr>
        <w:t> </w:t>
      </w:r>
      <w:r>
        <w:rPr>
          <w:w w:val="105"/>
        </w:rPr>
        <w:t>against</w:t>
      </w:r>
      <w:r>
        <w:rPr>
          <w:spacing w:val="2"/>
          <w:w w:val="105"/>
        </w:rPr>
        <w:t> </w:t>
      </w:r>
      <w:r>
        <w:rPr>
          <w:w w:val="105"/>
        </w:rPr>
        <w:t>Simulated</w:t>
        <w:tab/>
        <w:t>129</w:t>
      </w:r>
    </w:p>
    <w:p>
      <w:pPr>
        <w:pStyle w:val="BodyText"/>
        <w:tabs>
          <w:tab w:pos="9845" w:val="right" w:leader="none"/>
        </w:tabs>
        <w:spacing w:before="283"/>
        <w:ind w:left="760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4.42: Engine</w:t>
      </w:r>
      <w:r>
        <w:rPr>
          <w:spacing w:val="-10"/>
          <w:w w:val="105"/>
        </w:rPr>
        <w:t> </w:t>
      </w:r>
      <w:r>
        <w:rPr>
          <w:w w:val="105"/>
        </w:rPr>
        <w:t>Outer Surface</w:t>
      </w:r>
      <w:r>
        <w:rPr>
          <w:spacing w:val="-6"/>
          <w:w w:val="105"/>
        </w:rPr>
        <w:t> </w:t>
      </w:r>
      <w:r>
        <w:rPr>
          <w:w w:val="105"/>
        </w:rPr>
        <w:t>Temperatures</w:t>
      </w:r>
      <w:r>
        <w:rPr>
          <w:spacing w:val="-12"/>
          <w:w w:val="105"/>
        </w:rPr>
        <w:t> </w:t>
      </w:r>
      <w:r>
        <w:rPr>
          <w:w w:val="105"/>
        </w:rPr>
        <w:t>Experimented</w:t>
      </w:r>
      <w:r>
        <w:rPr>
          <w:spacing w:val="-3"/>
          <w:w w:val="105"/>
        </w:rPr>
        <w:t> </w:t>
      </w:r>
      <w:r>
        <w:rPr>
          <w:w w:val="105"/>
        </w:rPr>
        <w:t>Against Simulated</w:t>
        <w:tab/>
        <w:t>130</w:t>
      </w:r>
    </w:p>
    <w:p>
      <w:pPr>
        <w:spacing w:after="0"/>
        <w:sectPr>
          <w:pgSz w:w="12240" w:h="15840"/>
          <w:pgMar w:header="0" w:footer="1012" w:top="1360" w:bottom="1200" w:left="680" w:right="420"/>
        </w:sectPr>
      </w:pPr>
    </w:p>
    <w:p>
      <w:pPr>
        <w:pStyle w:val="Heading5"/>
        <w:spacing w:before="69"/>
        <w:ind w:left="1285" w:right="1199"/>
        <w:jc w:val="center"/>
      </w:pPr>
      <w:r>
        <w:rPr>
          <w:w w:val="105"/>
        </w:rPr>
        <w:t>LIST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TABLES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9506" w:val="left" w:leader="none"/>
        </w:tabs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2.1</w:t>
      </w:r>
      <w:r>
        <w:rPr>
          <w:spacing w:val="-6"/>
          <w:w w:val="105"/>
        </w:rPr>
        <w:t> </w:t>
      </w:r>
      <w:r>
        <w:rPr>
          <w:w w:val="105"/>
        </w:rPr>
        <w:t>Chemical Formula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Common</w:t>
      </w:r>
      <w:r>
        <w:rPr>
          <w:spacing w:val="-5"/>
          <w:w w:val="105"/>
        </w:rPr>
        <w:t> </w:t>
      </w:r>
      <w:r>
        <w:rPr>
          <w:w w:val="105"/>
        </w:rPr>
        <w:t>Fatty</w:t>
      </w:r>
      <w:r>
        <w:rPr>
          <w:spacing w:val="-6"/>
          <w:w w:val="105"/>
        </w:rPr>
        <w:t> </w:t>
      </w:r>
      <w:r>
        <w:rPr>
          <w:w w:val="105"/>
        </w:rPr>
        <w:t>Acids</w:t>
        <w:tab/>
        <w:t>11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492" w:val="left" w:leader="none"/>
        </w:tabs>
        <w:ind w:left="760"/>
      </w:pP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3.1:</w:t>
      </w:r>
      <w:r>
        <w:rPr>
          <w:spacing w:val="-10"/>
          <w:w w:val="105"/>
        </w:rPr>
        <w:t> </w:t>
      </w:r>
      <w:r>
        <w:rPr>
          <w:w w:val="105"/>
        </w:rPr>
        <w:t>Test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12"/>
          <w:w w:val="105"/>
        </w:rPr>
        <w:t> </w:t>
      </w:r>
      <w:r>
        <w:rPr>
          <w:w w:val="105"/>
        </w:rPr>
        <w:t>Technical</w:t>
      </w:r>
      <w:r>
        <w:rPr>
          <w:spacing w:val="-3"/>
          <w:w w:val="105"/>
        </w:rPr>
        <w:t> </w:t>
      </w:r>
      <w:r>
        <w:rPr>
          <w:w w:val="105"/>
        </w:rPr>
        <w:t>Details</w:t>
        <w:tab/>
        <w:t>70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362" w:val="left" w:leader="none"/>
        </w:tabs>
        <w:spacing w:before="1"/>
        <w:ind w:left="760"/>
      </w:pP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4.1:</w:t>
      </w:r>
      <w:r>
        <w:rPr>
          <w:spacing w:val="-3"/>
          <w:w w:val="105"/>
        </w:rPr>
        <w:t> </w:t>
      </w:r>
      <w:r>
        <w:rPr>
          <w:w w:val="105"/>
        </w:rPr>
        <w:t>Choice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Biolubricant</w:t>
      </w:r>
      <w:r>
        <w:rPr>
          <w:spacing w:val="-9"/>
          <w:w w:val="105"/>
        </w:rPr>
        <w:t> </w:t>
      </w:r>
      <w:r>
        <w:rPr>
          <w:w w:val="105"/>
        </w:rPr>
        <w:t>Blend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TecQuipment</w:t>
      </w:r>
      <w:r>
        <w:rPr>
          <w:spacing w:val="-9"/>
          <w:w w:val="105"/>
        </w:rPr>
        <w:t> </w:t>
      </w:r>
      <w:r>
        <w:rPr>
          <w:w w:val="105"/>
        </w:rPr>
        <w:t>TD201</w:t>
        <w:tab/>
        <w:t>109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9391" w:val="left" w:leader="none"/>
        </w:tabs>
        <w:ind w:left="760"/>
      </w:pPr>
      <w:r>
        <w:rPr>
          <w:w w:val="105"/>
        </w:rPr>
        <w:t>Table</w:t>
      </w:r>
      <w:r>
        <w:rPr>
          <w:spacing w:val="-7"/>
          <w:w w:val="105"/>
        </w:rPr>
        <w:t> </w:t>
      </w:r>
      <w:r>
        <w:rPr>
          <w:w w:val="105"/>
        </w:rPr>
        <w:t>A.1a:</w:t>
      </w:r>
      <w:r>
        <w:rPr>
          <w:spacing w:val="-10"/>
          <w:w w:val="105"/>
        </w:rPr>
        <w:t> </w:t>
      </w:r>
      <w:r>
        <w:rPr>
          <w:w w:val="105"/>
        </w:rPr>
        <w:t>Physico-chemical</w:t>
      </w:r>
      <w:r>
        <w:rPr>
          <w:spacing w:val="-10"/>
          <w:w w:val="105"/>
        </w:rPr>
        <w:t> </w:t>
      </w:r>
      <w:r>
        <w:rPr>
          <w:w w:val="105"/>
        </w:rPr>
        <w:t>Properties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CJO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EJO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Standard</w:t>
        <w:tab/>
        <w:t>146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427" w:val="left" w:leader="none"/>
        </w:tabs>
        <w:ind w:left="760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A.1b:</w:t>
      </w:r>
      <w:r>
        <w:rPr>
          <w:spacing w:val="-5"/>
          <w:w w:val="105"/>
        </w:rPr>
        <w:t> </w:t>
      </w:r>
      <w:r>
        <w:rPr>
          <w:w w:val="105"/>
        </w:rPr>
        <w:t>Physico-chemical</w:t>
      </w:r>
      <w:r>
        <w:rPr>
          <w:spacing w:val="-5"/>
          <w:w w:val="105"/>
        </w:rPr>
        <w:t> </w:t>
      </w:r>
      <w:r>
        <w:rPr>
          <w:w w:val="105"/>
        </w:rPr>
        <w:t>Properties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CJO,</w:t>
      </w:r>
      <w:r>
        <w:rPr>
          <w:spacing w:val="-5"/>
          <w:w w:val="105"/>
        </w:rPr>
        <w:t> </w:t>
      </w:r>
      <w:r>
        <w:rPr>
          <w:w w:val="105"/>
        </w:rPr>
        <w:t>EJO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Mineral</w:t>
      </w:r>
      <w:r>
        <w:rPr>
          <w:spacing w:val="-5"/>
          <w:w w:val="105"/>
        </w:rPr>
        <w:t> </w:t>
      </w:r>
      <w:r>
        <w:rPr>
          <w:w w:val="105"/>
        </w:rPr>
        <w:t>Base</w:t>
      </w:r>
      <w:r>
        <w:rPr>
          <w:spacing w:val="-7"/>
          <w:w w:val="105"/>
        </w:rPr>
        <w:t> </w:t>
      </w:r>
      <w:r>
        <w:rPr>
          <w:w w:val="105"/>
        </w:rPr>
        <w:t>oil</w:t>
        <w:tab/>
        <w:t>147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377" w:val="left" w:leader="none"/>
        </w:tabs>
        <w:ind w:left="760"/>
      </w:pPr>
      <w:r>
        <w:rPr>
          <w:w w:val="105"/>
        </w:rPr>
        <w:t>Table</w:t>
      </w:r>
      <w:r>
        <w:rPr>
          <w:spacing w:val="-14"/>
          <w:w w:val="105"/>
        </w:rPr>
        <w:t> </w:t>
      </w:r>
      <w:r>
        <w:rPr>
          <w:w w:val="105"/>
        </w:rPr>
        <w:t>B.1:</w:t>
      </w:r>
      <w:r>
        <w:rPr>
          <w:spacing w:val="-4"/>
          <w:w w:val="105"/>
        </w:rPr>
        <w:t> </w:t>
      </w:r>
      <w:r>
        <w:rPr>
          <w:w w:val="105"/>
        </w:rPr>
        <w:t>Physico-chemical</w:t>
      </w:r>
      <w:r>
        <w:rPr>
          <w:spacing w:val="-5"/>
          <w:w w:val="105"/>
        </w:rPr>
        <w:t> </w:t>
      </w:r>
      <w:r>
        <w:rPr>
          <w:w w:val="105"/>
        </w:rPr>
        <w:t>Properties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EJBL,</w:t>
      </w:r>
      <w:r>
        <w:rPr>
          <w:spacing w:val="-5"/>
          <w:w w:val="105"/>
        </w:rPr>
        <w:t> </w:t>
      </w:r>
      <w:r>
        <w:rPr>
          <w:w w:val="105"/>
        </w:rPr>
        <w:t>EJBL</w:t>
      </w:r>
      <w:r>
        <w:rPr>
          <w:spacing w:val="-4"/>
          <w:w w:val="105"/>
        </w:rPr>
        <w:t> </w:t>
      </w:r>
      <w:r>
        <w:rPr>
          <w:w w:val="105"/>
        </w:rPr>
        <w:t>Blends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NIS</w:t>
      </w:r>
      <w:r>
        <w:rPr>
          <w:spacing w:val="-6"/>
          <w:w w:val="105"/>
        </w:rPr>
        <w:t> </w:t>
      </w:r>
      <w:r>
        <w:rPr>
          <w:w w:val="105"/>
        </w:rPr>
        <w:t>Standard</w:t>
        <w:tab/>
        <w:t>147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377" w:val="left" w:leader="none"/>
        </w:tabs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B.2a:</w:t>
      </w:r>
      <w:r>
        <w:rPr>
          <w:spacing w:val="-9"/>
          <w:w w:val="105"/>
        </w:rPr>
        <w:t> </w:t>
      </w:r>
      <w:r>
        <w:rPr>
          <w:w w:val="105"/>
        </w:rPr>
        <w:t>Physico-chemical</w:t>
      </w:r>
      <w:r>
        <w:rPr>
          <w:spacing w:val="-3"/>
          <w:w w:val="105"/>
        </w:rPr>
        <w:t> </w:t>
      </w:r>
      <w:r>
        <w:rPr>
          <w:w w:val="105"/>
        </w:rPr>
        <w:t>Properties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EJBL,</w:t>
      </w:r>
      <w:r>
        <w:rPr>
          <w:spacing w:val="-3"/>
          <w:w w:val="105"/>
        </w:rPr>
        <w:t> </w:t>
      </w:r>
      <w:r>
        <w:rPr>
          <w:w w:val="105"/>
        </w:rPr>
        <w:t>EJBL</w:t>
      </w:r>
      <w:r>
        <w:rPr>
          <w:spacing w:val="-3"/>
          <w:w w:val="105"/>
        </w:rPr>
        <w:t> </w:t>
      </w:r>
      <w:r>
        <w:rPr>
          <w:w w:val="105"/>
        </w:rPr>
        <w:t>Blends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-9"/>
          <w:w w:val="105"/>
        </w:rPr>
        <w:t> </w:t>
      </w:r>
      <w:r>
        <w:rPr>
          <w:w w:val="105"/>
        </w:rPr>
        <w:t>Grades</w:t>
        <w:tab/>
        <w:t>149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391" w:val="left" w:leader="none"/>
        </w:tabs>
        <w:ind w:left="760"/>
      </w:pPr>
      <w:r>
        <w:rPr/>
        <w:t>Table</w:t>
      </w:r>
      <w:r>
        <w:rPr>
          <w:spacing w:val="16"/>
        </w:rPr>
        <w:t> </w:t>
      </w:r>
      <w:r>
        <w:rPr/>
        <w:t>B.2b:</w:t>
      </w:r>
      <w:r>
        <w:rPr>
          <w:spacing w:val="32"/>
        </w:rPr>
        <w:t> </w:t>
      </w:r>
      <w:r>
        <w:rPr/>
        <w:t>Physico-chemical</w:t>
      </w:r>
      <w:r>
        <w:rPr>
          <w:spacing w:val="21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EJBL,</w:t>
      </w:r>
      <w:r>
        <w:rPr>
          <w:spacing w:val="21"/>
        </w:rPr>
        <w:t> </w:t>
      </w:r>
      <w:r>
        <w:rPr/>
        <w:t>EJBL</w:t>
      </w:r>
      <w:r>
        <w:rPr>
          <w:spacing w:val="30"/>
        </w:rPr>
        <w:t> </w:t>
      </w:r>
      <w:r>
        <w:rPr/>
        <w:t>Blends</w:t>
      </w:r>
      <w:r>
        <w:rPr>
          <w:spacing w:val="14"/>
        </w:rPr>
        <w:t> </w:t>
      </w:r>
      <w:r>
        <w:rPr/>
        <w:t>and</w:t>
      </w:r>
      <w:r>
        <w:rPr>
          <w:spacing w:val="28"/>
        </w:rPr>
        <w:t> </w:t>
      </w:r>
      <w:r>
        <w:rPr/>
        <w:t>Engine</w:t>
      </w:r>
      <w:r>
        <w:rPr>
          <w:spacing w:val="26"/>
        </w:rPr>
        <w:t> </w:t>
      </w:r>
      <w:r>
        <w:rPr/>
        <w:t>oil</w:t>
      </w:r>
      <w:r>
        <w:rPr>
          <w:spacing w:val="20"/>
        </w:rPr>
        <w:t> </w:t>
      </w:r>
      <w:r>
        <w:rPr/>
        <w:t>Grades</w:t>
        <w:tab/>
      </w:r>
      <w:r>
        <w:rPr>
          <w:w w:val="105"/>
        </w:rPr>
        <w:t>150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387" w:val="left" w:leader="none"/>
        </w:tabs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B.3:</w:t>
      </w:r>
      <w:r>
        <w:rPr>
          <w:spacing w:val="-9"/>
          <w:w w:val="105"/>
        </w:rPr>
        <w:t> </w:t>
      </w:r>
      <w:r>
        <w:rPr>
          <w:w w:val="105"/>
        </w:rPr>
        <w:t>ILSAC</w:t>
      </w:r>
      <w:r>
        <w:rPr>
          <w:spacing w:val="-3"/>
          <w:w w:val="105"/>
        </w:rPr>
        <w:t> </w:t>
      </w:r>
      <w:r>
        <w:rPr>
          <w:w w:val="105"/>
        </w:rPr>
        <w:t>Passenger</w:t>
      </w:r>
      <w:r>
        <w:rPr>
          <w:spacing w:val="-7"/>
          <w:w w:val="105"/>
        </w:rPr>
        <w:t> </w:t>
      </w:r>
      <w:r>
        <w:rPr>
          <w:w w:val="105"/>
        </w:rPr>
        <w:t>Car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-4"/>
          <w:w w:val="105"/>
        </w:rPr>
        <w:t> </w:t>
      </w:r>
      <w:r>
        <w:rPr>
          <w:w w:val="105"/>
        </w:rPr>
        <w:t>Lab</w:t>
      </w:r>
      <w:r>
        <w:rPr>
          <w:spacing w:val="-5"/>
          <w:w w:val="105"/>
        </w:rPr>
        <w:t> </w:t>
      </w:r>
      <w:r>
        <w:rPr>
          <w:w w:val="105"/>
        </w:rPr>
        <w:t>Tests</w:t>
      </w:r>
      <w:r>
        <w:rPr>
          <w:spacing w:val="-6"/>
          <w:w w:val="105"/>
        </w:rPr>
        <w:t> </w:t>
      </w:r>
      <w:r>
        <w:rPr>
          <w:w w:val="105"/>
        </w:rPr>
        <w:t>Standards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GF-1</w:t>
      </w:r>
      <w:r>
        <w:rPr>
          <w:spacing w:val="2"/>
          <w:w w:val="105"/>
        </w:rPr>
        <w:t> </w:t>
      </w:r>
      <w:r>
        <w:rPr>
          <w:w w:val="105"/>
        </w:rPr>
        <w:t>Class</w:t>
        <w:tab/>
        <w:t>151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431" w:val="left" w:leader="none"/>
        </w:tabs>
        <w:spacing w:line="504" w:lineRule="auto"/>
        <w:ind w:left="760" w:right="1343"/>
      </w:pPr>
      <w:r>
        <w:rPr>
          <w:w w:val="105"/>
        </w:rPr>
        <w:t>Table B.4: API/ILSAC Passenger Car Engine Oil Lab Tests Standards for SJ/GF-2 Class 152</w:t>
      </w:r>
      <w:r>
        <w:rPr>
          <w:spacing w:val="-58"/>
          <w:w w:val="105"/>
        </w:rPr>
        <w:t> </w:t>
      </w: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B.5:</w:t>
      </w:r>
      <w:r>
        <w:rPr>
          <w:spacing w:val="-10"/>
          <w:w w:val="105"/>
        </w:rPr>
        <w:t> </w:t>
      </w:r>
      <w:r>
        <w:rPr>
          <w:w w:val="105"/>
        </w:rPr>
        <w:t>ILSAC</w:t>
      </w:r>
      <w:r>
        <w:rPr>
          <w:spacing w:val="-3"/>
          <w:w w:val="105"/>
        </w:rPr>
        <w:t> </w:t>
      </w:r>
      <w:r>
        <w:rPr>
          <w:w w:val="105"/>
        </w:rPr>
        <w:t>Passenger</w:t>
      </w:r>
      <w:r>
        <w:rPr>
          <w:spacing w:val="-8"/>
          <w:w w:val="105"/>
        </w:rPr>
        <w:t> </w:t>
      </w:r>
      <w:r>
        <w:rPr>
          <w:w w:val="105"/>
        </w:rPr>
        <w:t>Car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</w:t>
      </w:r>
      <w:r>
        <w:rPr>
          <w:spacing w:val="-3"/>
          <w:w w:val="105"/>
        </w:rPr>
        <w:t> </w:t>
      </w:r>
      <w:r>
        <w:rPr>
          <w:w w:val="105"/>
        </w:rPr>
        <w:t>Lab</w:t>
      </w:r>
      <w:r>
        <w:rPr>
          <w:spacing w:val="-6"/>
          <w:w w:val="105"/>
        </w:rPr>
        <w:t> </w:t>
      </w:r>
      <w:r>
        <w:rPr>
          <w:w w:val="105"/>
        </w:rPr>
        <w:t>Tests</w:t>
      </w:r>
      <w:r>
        <w:rPr>
          <w:spacing w:val="-7"/>
          <w:w w:val="105"/>
        </w:rPr>
        <w:t> </w:t>
      </w:r>
      <w:r>
        <w:rPr>
          <w:w w:val="105"/>
        </w:rPr>
        <w:t>Standards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SL/GF-3</w:t>
      </w:r>
      <w:r>
        <w:rPr>
          <w:spacing w:val="-5"/>
          <w:w w:val="105"/>
        </w:rPr>
        <w:t> </w:t>
      </w:r>
      <w:r>
        <w:rPr>
          <w:w w:val="105"/>
        </w:rPr>
        <w:t>Class</w:t>
        <w:tab/>
      </w:r>
      <w:r>
        <w:rPr>
          <w:spacing w:val="-2"/>
          <w:w w:val="105"/>
        </w:rPr>
        <w:t>153</w:t>
      </w:r>
    </w:p>
    <w:p>
      <w:pPr>
        <w:pStyle w:val="BodyText"/>
        <w:tabs>
          <w:tab w:pos="9447" w:val="left" w:leader="none"/>
        </w:tabs>
        <w:spacing w:line="256" w:lineRule="exact"/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B.6:</w:t>
      </w:r>
      <w:r>
        <w:rPr>
          <w:spacing w:val="-9"/>
          <w:w w:val="105"/>
        </w:rPr>
        <w:t> </w:t>
      </w:r>
      <w:r>
        <w:rPr>
          <w:w w:val="105"/>
        </w:rPr>
        <w:t>ILSAC</w:t>
      </w:r>
      <w:r>
        <w:rPr>
          <w:spacing w:val="-2"/>
          <w:w w:val="105"/>
        </w:rPr>
        <w:t> </w:t>
      </w:r>
      <w:r>
        <w:rPr>
          <w:w w:val="105"/>
        </w:rPr>
        <w:t>Passenger</w:t>
      </w:r>
      <w:r>
        <w:rPr>
          <w:spacing w:val="-8"/>
          <w:w w:val="105"/>
        </w:rPr>
        <w:t> </w:t>
      </w:r>
      <w:r>
        <w:rPr>
          <w:w w:val="105"/>
        </w:rPr>
        <w:t>Car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3"/>
          <w:w w:val="105"/>
        </w:rPr>
        <w:t> </w:t>
      </w:r>
      <w:r>
        <w:rPr>
          <w:w w:val="105"/>
        </w:rPr>
        <w:t>Lab</w:t>
      </w:r>
      <w:r>
        <w:rPr>
          <w:spacing w:val="-5"/>
          <w:w w:val="105"/>
        </w:rPr>
        <w:t> </w:t>
      </w:r>
      <w:r>
        <w:rPr>
          <w:w w:val="105"/>
        </w:rPr>
        <w:t>Tests</w:t>
      </w:r>
      <w:r>
        <w:rPr>
          <w:spacing w:val="-7"/>
          <w:w w:val="105"/>
        </w:rPr>
        <w:t> </w:t>
      </w:r>
      <w:r>
        <w:rPr>
          <w:w w:val="105"/>
        </w:rPr>
        <w:t>Standards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SM/GF-4</w:t>
      </w:r>
      <w:r>
        <w:rPr>
          <w:spacing w:val="-5"/>
          <w:w w:val="105"/>
        </w:rPr>
        <w:t> </w:t>
      </w:r>
      <w:r>
        <w:rPr>
          <w:w w:val="105"/>
        </w:rPr>
        <w:t>Class</w:t>
        <w:tab/>
        <w:t>154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403" w:val="left" w:leader="none"/>
        </w:tabs>
        <w:spacing w:before="1"/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B.7:</w:t>
      </w:r>
      <w:r>
        <w:rPr>
          <w:spacing w:val="-10"/>
          <w:w w:val="105"/>
        </w:rPr>
        <w:t> </w:t>
      </w:r>
      <w:r>
        <w:rPr>
          <w:w w:val="105"/>
        </w:rPr>
        <w:t>ILSAC</w:t>
      </w:r>
      <w:r>
        <w:rPr>
          <w:spacing w:val="-2"/>
          <w:w w:val="105"/>
        </w:rPr>
        <w:t> </w:t>
      </w:r>
      <w:r>
        <w:rPr>
          <w:w w:val="105"/>
        </w:rPr>
        <w:t>Passenger</w:t>
      </w:r>
      <w:r>
        <w:rPr>
          <w:spacing w:val="-8"/>
          <w:w w:val="105"/>
        </w:rPr>
        <w:t> </w:t>
      </w:r>
      <w:r>
        <w:rPr>
          <w:w w:val="105"/>
        </w:rPr>
        <w:t>Car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3"/>
          <w:w w:val="105"/>
        </w:rPr>
        <w:t> </w:t>
      </w:r>
      <w:r>
        <w:rPr>
          <w:w w:val="105"/>
        </w:rPr>
        <w:t>Lab</w:t>
      </w:r>
      <w:r>
        <w:rPr>
          <w:spacing w:val="-5"/>
          <w:w w:val="105"/>
        </w:rPr>
        <w:t> </w:t>
      </w:r>
      <w:r>
        <w:rPr>
          <w:w w:val="105"/>
        </w:rPr>
        <w:t>Tests</w:t>
      </w:r>
      <w:r>
        <w:rPr>
          <w:spacing w:val="-7"/>
          <w:w w:val="105"/>
        </w:rPr>
        <w:t> </w:t>
      </w:r>
      <w:r>
        <w:rPr>
          <w:w w:val="105"/>
        </w:rPr>
        <w:t>Standards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SN/GF-5</w:t>
      </w:r>
      <w:r>
        <w:rPr>
          <w:spacing w:val="-5"/>
          <w:w w:val="105"/>
        </w:rPr>
        <w:t> </w:t>
      </w:r>
      <w:r>
        <w:rPr>
          <w:w w:val="105"/>
        </w:rPr>
        <w:t>Class</w:t>
        <w:tab/>
        <w:t>155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9421" w:val="left" w:leader="none"/>
        </w:tabs>
        <w:ind w:left="760"/>
      </w:pP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C.1: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Torque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Power</w:t>
        <w:tab/>
        <w:t>156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427" w:val="left" w:leader="none"/>
        </w:tabs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C.2: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Brake</w:t>
      </w:r>
      <w:r>
        <w:rPr>
          <w:spacing w:val="-6"/>
          <w:w w:val="105"/>
        </w:rPr>
        <w:t> </w:t>
      </w:r>
      <w:r>
        <w:rPr>
          <w:w w:val="105"/>
        </w:rPr>
        <w:t>Specific</w:t>
      </w:r>
      <w:r>
        <w:rPr>
          <w:spacing w:val="-7"/>
          <w:w w:val="105"/>
        </w:rPr>
        <w:t> </w:t>
      </w:r>
      <w:r>
        <w:rPr>
          <w:w w:val="105"/>
        </w:rPr>
        <w:t>Fuel</w:t>
      </w:r>
      <w:r>
        <w:rPr>
          <w:spacing w:val="-1"/>
          <w:w w:val="105"/>
        </w:rPr>
        <w:t> </w:t>
      </w:r>
      <w:r>
        <w:rPr>
          <w:w w:val="105"/>
        </w:rPr>
        <w:t>Consumption</w:t>
        <w:tab/>
        <w:t>157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409" w:val="left" w:leader="none"/>
        </w:tabs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C.3: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Mean</w:t>
      </w:r>
      <w:r>
        <w:rPr>
          <w:spacing w:val="-12"/>
          <w:w w:val="105"/>
        </w:rPr>
        <w:t> </w:t>
      </w:r>
      <w:r>
        <w:rPr>
          <w:w w:val="105"/>
        </w:rPr>
        <w:t>Effective</w:t>
      </w:r>
      <w:r>
        <w:rPr>
          <w:spacing w:val="-6"/>
          <w:w w:val="105"/>
        </w:rPr>
        <w:t> </w:t>
      </w:r>
      <w:r>
        <w:rPr>
          <w:w w:val="105"/>
        </w:rPr>
        <w:t>Pressure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Thermal</w:t>
      </w:r>
      <w:r>
        <w:rPr>
          <w:spacing w:val="-3"/>
          <w:w w:val="105"/>
        </w:rPr>
        <w:t> </w:t>
      </w:r>
      <w:r>
        <w:rPr>
          <w:w w:val="105"/>
        </w:rPr>
        <w:t>Efficiency</w:t>
        <w:tab/>
        <w:t>158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9427" w:val="left" w:leader="none"/>
        </w:tabs>
        <w:spacing w:before="1"/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C.4: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Temperature</w:t>
      </w:r>
      <w:r>
        <w:rPr>
          <w:spacing w:val="-6"/>
          <w:w w:val="105"/>
        </w:rPr>
        <w:t> </w:t>
      </w:r>
      <w:r>
        <w:rPr>
          <w:w w:val="105"/>
        </w:rPr>
        <w:t>Profile</w:t>
        <w:tab/>
        <w:t>159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9436" w:val="left" w:leader="none"/>
        </w:tabs>
        <w:ind w:left="760"/>
      </w:pP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D.1:</w:t>
      </w:r>
      <w:r>
        <w:rPr>
          <w:spacing w:val="-9"/>
          <w:w w:val="105"/>
        </w:rPr>
        <w:t> </w:t>
      </w:r>
      <w:r>
        <w:rPr>
          <w:w w:val="105"/>
        </w:rPr>
        <w:t>Heat</w:t>
      </w:r>
      <w:r>
        <w:rPr>
          <w:spacing w:val="-9"/>
          <w:w w:val="105"/>
        </w:rPr>
        <w:t> </w:t>
      </w:r>
      <w:r>
        <w:rPr>
          <w:w w:val="105"/>
        </w:rPr>
        <w:t>Transfer</w:t>
      </w:r>
      <w:r>
        <w:rPr>
          <w:spacing w:val="-1"/>
          <w:w w:val="105"/>
        </w:rPr>
        <w:t> </w:t>
      </w:r>
      <w:r>
        <w:rPr>
          <w:w w:val="105"/>
        </w:rPr>
        <w:t>Parameters</w:t>
        <w:tab/>
        <w:t>160</w:t>
      </w:r>
    </w:p>
    <w:p>
      <w:pPr>
        <w:spacing w:after="0"/>
        <w:sectPr>
          <w:pgSz w:w="12240" w:h="15840"/>
          <w:pgMar w:header="0" w:footer="1012" w:top="1380" w:bottom="1200" w:left="680" w:right="420"/>
        </w:sectPr>
      </w:pPr>
    </w:p>
    <w:p>
      <w:pPr>
        <w:pStyle w:val="BodyText"/>
        <w:tabs>
          <w:tab w:pos="9816" w:val="right" w:leader="none"/>
        </w:tabs>
        <w:spacing w:before="82"/>
        <w:ind w:left="760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D.2:</w:t>
      </w:r>
      <w:r>
        <w:rPr>
          <w:spacing w:val="1"/>
          <w:w w:val="105"/>
        </w:rPr>
        <w:t> </w:t>
      </w:r>
      <w:r>
        <w:rPr>
          <w:w w:val="105"/>
        </w:rPr>
        <w:t>Air</w:t>
      </w:r>
      <w:r>
        <w:rPr>
          <w:spacing w:val="4"/>
          <w:w w:val="105"/>
        </w:rPr>
        <w:t> </w:t>
      </w:r>
      <w:r>
        <w:rPr>
          <w:w w:val="105"/>
        </w:rPr>
        <w:t>Properties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Bulk Temperature</w:t>
        <w:tab/>
        <w:t>161</w:t>
      </w:r>
    </w:p>
    <w:p>
      <w:pPr>
        <w:pStyle w:val="BodyText"/>
        <w:tabs>
          <w:tab w:pos="9809" w:val="right" w:leader="none"/>
        </w:tabs>
        <w:spacing w:before="290"/>
        <w:ind w:left="760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D.3:</w:t>
      </w:r>
      <w:r>
        <w:rPr>
          <w:spacing w:val="-5"/>
          <w:w w:val="105"/>
        </w:rPr>
        <w:t> </w:t>
      </w:r>
      <w:r>
        <w:rPr>
          <w:w w:val="105"/>
        </w:rPr>
        <w:t>Simulation Results</w:t>
      </w:r>
      <w:r>
        <w:rPr>
          <w:spacing w:val="-9"/>
          <w:w w:val="105"/>
        </w:rPr>
        <w:t> </w:t>
      </w:r>
      <w:r>
        <w:rPr>
          <w:w w:val="105"/>
        </w:rPr>
        <w:t>I</w:t>
        <w:tab/>
        <w:t>162</w:t>
      </w:r>
    </w:p>
    <w:p>
      <w:pPr>
        <w:pStyle w:val="BodyText"/>
        <w:tabs>
          <w:tab w:pos="9827" w:val="right" w:leader="none"/>
        </w:tabs>
        <w:spacing w:before="283"/>
        <w:ind w:left="760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D.4:</w:t>
      </w:r>
      <w:r>
        <w:rPr>
          <w:spacing w:val="-5"/>
          <w:w w:val="105"/>
        </w:rPr>
        <w:t> </w:t>
      </w:r>
      <w:r>
        <w:rPr>
          <w:w w:val="105"/>
        </w:rPr>
        <w:t>Simulation Results</w:t>
      </w:r>
      <w:r>
        <w:rPr>
          <w:spacing w:val="-9"/>
          <w:w w:val="105"/>
        </w:rPr>
        <w:t> </w:t>
      </w:r>
      <w:r>
        <w:rPr>
          <w:w w:val="105"/>
        </w:rPr>
        <w:t>II</w:t>
        <w:tab/>
        <w:t>162</w:t>
      </w:r>
    </w:p>
    <w:p>
      <w:pPr>
        <w:pStyle w:val="BodyText"/>
        <w:tabs>
          <w:tab w:pos="9852" w:val="right" w:leader="none"/>
        </w:tabs>
        <w:spacing w:before="290"/>
        <w:ind w:left="760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D.5:</w:t>
      </w:r>
      <w:r>
        <w:rPr>
          <w:spacing w:val="-5"/>
          <w:w w:val="105"/>
        </w:rPr>
        <w:t> </w:t>
      </w:r>
      <w:r>
        <w:rPr>
          <w:w w:val="105"/>
        </w:rPr>
        <w:t>Simulation Results</w:t>
      </w:r>
      <w:r>
        <w:rPr>
          <w:spacing w:val="-9"/>
          <w:w w:val="105"/>
        </w:rPr>
        <w:t> </w:t>
      </w:r>
      <w:r>
        <w:rPr>
          <w:w w:val="105"/>
        </w:rPr>
        <w:t>III</w:t>
        <w:tab/>
        <w:t>163</w:t>
      </w:r>
    </w:p>
    <w:p>
      <w:pPr>
        <w:spacing w:after="0"/>
        <w:sectPr>
          <w:pgSz w:w="12240" w:h="15840"/>
          <w:pgMar w:header="0" w:footer="1012" w:top="1360" w:bottom="1200" w:left="680" w:right="420"/>
        </w:sectPr>
      </w:pPr>
    </w:p>
    <w:p>
      <w:pPr>
        <w:pStyle w:val="Heading5"/>
        <w:spacing w:before="69"/>
        <w:ind w:left="1224" w:right="1489"/>
        <w:jc w:val="center"/>
      </w:pPr>
      <w:r>
        <w:rPr>
          <w:w w:val="105"/>
        </w:rPr>
        <w:t>LIST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PLATES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9146" w:val="left" w:leader="none"/>
        </w:tabs>
        <w:ind w:left="760"/>
      </w:pPr>
      <w:r>
        <w:rPr>
          <w:w w:val="105"/>
        </w:rPr>
        <w:t>Plate</w:t>
      </w:r>
      <w:r>
        <w:rPr>
          <w:spacing w:val="-14"/>
          <w:w w:val="105"/>
        </w:rPr>
        <w:t> </w:t>
      </w:r>
      <w:r>
        <w:rPr>
          <w:w w:val="105"/>
        </w:rPr>
        <w:t>3.1:</w:t>
      </w:r>
      <w:r>
        <w:rPr>
          <w:spacing w:val="48"/>
          <w:w w:val="105"/>
        </w:rPr>
        <w:t> </w:t>
      </w:r>
      <w:r>
        <w:rPr>
          <w:w w:val="105"/>
        </w:rPr>
        <w:t>Cary</w:t>
      </w:r>
      <w:r>
        <w:rPr>
          <w:spacing w:val="-6"/>
          <w:w w:val="105"/>
        </w:rPr>
        <w:t> </w:t>
      </w:r>
      <w:r>
        <w:rPr>
          <w:w w:val="105"/>
        </w:rPr>
        <w:t>630</w:t>
      </w:r>
      <w:r>
        <w:rPr>
          <w:spacing w:val="-6"/>
          <w:w w:val="105"/>
        </w:rPr>
        <w:t> </w:t>
      </w:r>
      <w:r>
        <w:rPr>
          <w:w w:val="105"/>
        </w:rPr>
        <w:t>Fourier</w:t>
      </w:r>
      <w:r>
        <w:rPr>
          <w:spacing w:val="-8"/>
          <w:w w:val="105"/>
        </w:rPr>
        <w:t> </w:t>
      </w:r>
      <w:r>
        <w:rPr>
          <w:w w:val="105"/>
        </w:rPr>
        <w:t>Transform</w:t>
      </w:r>
      <w:r>
        <w:rPr>
          <w:spacing w:val="-7"/>
          <w:w w:val="105"/>
        </w:rPr>
        <w:t> </w:t>
      </w:r>
      <w:r>
        <w:rPr>
          <w:w w:val="105"/>
        </w:rPr>
        <w:t>Infra</w:t>
      </w:r>
      <w:r>
        <w:rPr>
          <w:spacing w:val="-1"/>
          <w:w w:val="105"/>
        </w:rPr>
        <w:t> </w:t>
      </w:r>
      <w:r>
        <w:rPr>
          <w:w w:val="105"/>
        </w:rPr>
        <w:t>red</w:t>
      </w:r>
      <w:r>
        <w:rPr>
          <w:spacing w:val="-5"/>
          <w:w w:val="105"/>
        </w:rPr>
        <w:t> </w:t>
      </w:r>
      <w:r>
        <w:rPr>
          <w:w w:val="105"/>
        </w:rPr>
        <w:t>Spectrometer</w:t>
        <w:tab/>
        <w:t>54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132" w:val="left" w:leader="none"/>
        </w:tabs>
        <w:ind w:left="760"/>
      </w:pPr>
      <w:r>
        <w:rPr/>
        <w:t>Plate</w:t>
      </w:r>
      <w:r>
        <w:rPr>
          <w:spacing w:val="12"/>
        </w:rPr>
        <w:t> </w:t>
      </w:r>
      <w:r>
        <w:rPr/>
        <w:t>3.2:</w:t>
      </w:r>
      <w:r>
        <w:rPr>
          <w:spacing w:val="28"/>
        </w:rPr>
        <w:t> </w:t>
      </w:r>
      <w:r>
        <w:rPr/>
        <w:t>Abbe‘s</w:t>
      </w:r>
      <w:r>
        <w:rPr>
          <w:spacing w:val="19"/>
        </w:rPr>
        <w:t> </w:t>
      </w:r>
      <w:r>
        <w:rPr/>
        <w:t>Refractometer</w:t>
        <w:tab/>
      </w:r>
      <w:r>
        <w:rPr>
          <w:w w:val="105"/>
        </w:rPr>
        <w:t>57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139" w:val="left" w:leader="none"/>
        </w:tabs>
        <w:spacing w:before="1"/>
        <w:ind w:left="760"/>
      </w:pPr>
      <w:r>
        <w:rPr>
          <w:w w:val="105"/>
        </w:rPr>
        <w:t>Plate</w:t>
      </w:r>
      <w:r>
        <w:rPr>
          <w:spacing w:val="-12"/>
          <w:w w:val="105"/>
        </w:rPr>
        <w:t> </w:t>
      </w:r>
      <w:r>
        <w:rPr>
          <w:w w:val="105"/>
        </w:rPr>
        <w:t>3.3:</w:t>
      </w:r>
      <w:r>
        <w:rPr>
          <w:spacing w:val="-8"/>
          <w:w w:val="105"/>
        </w:rPr>
        <w:t> </w:t>
      </w:r>
      <w:r>
        <w:rPr>
          <w:w w:val="105"/>
        </w:rPr>
        <w:t>Cleveland</w:t>
      </w:r>
      <w:r>
        <w:rPr>
          <w:spacing w:val="-4"/>
          <w:w w:val="105"/>
        </w:rPr>
        <w:t> </w:t>
      </w:r>
      <w:r>
        <w:rPr>
          <w:w w:val="105"/>
        </w:rPr>
        <w:t>Open</w:t>
      </w:r>
      <w:r>
        <w:rPr>
          <w:spacing w:val="-10"/>
          <w:w w:val="105"/>
        </w:rPr>
        <w:t> </w:t>
      </w:r>
      <w:r>
        <w:rPr>
          <w:w w:val="105"/>
        </w:rPr>
        <w:t>Cup</w:t>
      </w:r>
      <w:r>
        <w:rPr>
          <w:spacing w:val="-10"/>
          <w:w w:val="105"/>
        </w:rPr>
        <w:t> </w:t>
      </w:r>
      <w:r>
        <w:rPr>
          <w:w w:val="105"/>
        </w:rPr>
        <w:t>Tester</w:t>
        <w:tab/>
        <w:t>59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132" w:val="left" w:leader="none"/>
        </w:tabs>
        <w:spacing w:before="1"/>
        <w:ind w:left="760"/>
      </w:pPr>
      <w:r>
        <w:rPr>
          <w:w w:val="105"/>
        </w:rPr>
        <w:t>Plate</w:t>
      </w:r>
      <w:r>
        <w:rPr>
          <w:spacing w:val="-14"/>
          <w:w w:val="105"/>
        </w:rPr>
        <w:t> </w:t>
      </w:r>
      <w:r>
        <w:rPr>
          <w:w w:val="105"/>
        </w:rPr>
        <w:t>3.4:</w:t>
      </w:r>
      <w:r>
        <w:rPr>
          <w:spacing w:val="-4"/>
          <w:w w:val="105"/>
        </w:rPr>
        <w:t> </w:t>
      </w:r>
      <w:r>
        <w:rPr>
          <w:w w:val="105"/>
        </w:rPr>
        <w:t>Foaming</w:t>
      </w:r>
      <w:r>
        <w:rPr>
          <w:spacing w:val="-13"/>
          <w:w w:val="105"/>
        </w:rPr>
        <w:t> </w:t>
      </w:r>
      <w:r>
        <w:rPr>
          <w:w w:val="105"/>
        </w:rPr>
        <w:t>Tendency</w:t>
      </w:r>
      <w:r>
        <w:rPr>
          <w:spacing w:val="1"/>
          <w:w w:val="105"/>
        </w:rPr>
        <w:t> </w:t>
      </w:r>
      <w:r>
        <w:rPr>
          <w:w w:val="105"/>
        </w:rPr>
        <w:t>Apparatus</w:t>
        <w:tab/>
        <w:t>61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9110" w:val="left" w:leader="none"/>
        </w:tabs>
        <w:ind w:left="760"/>
      </w:pPr>
      <w:r>
        <w:rPr>
          <w:w w:val="105"/>
        </w:rPr>
        <w:t>Plate</w:t>
      </w:r>
      <w:r>
        <w:rPr>
          <w:spacing w:val="-14"/>
          <w:w w:val="105"/>
        </w:rPr>
        <w:t> </w:t>
      </w:r>
      <w:r>
        <w:rPr>
          <w:w w:val="105"/>
        </w:rPr>
        <w:t>3.5:</w:t>
      </w:r>
      <w:r>
        <w:rPr>
          <w:spacing w:val="-4"/>
          <w:w w:val="105"/>
        </w:rPr>
        <w:t> </w:t>
      </w:r>
      <w:r>
        <w:rPr>
          <w:w w:val="105"/>
        </w:rPr>
        <w:t>XRF</w:t>
      </w:r>
      <w:r>
        <w:rPr>
          <w:spacing w:val="-4"/>
          <w:w w:val="105"/>
        </w:rPr>
        <w:t> </w:t>
      </w:r>
      <w:r>
        <w:rPr>
          <w:w w:val="105"/>
        </w:rPr>
        <w:t>Spectrometer</w:t>
        <w:tab/>
        <w:t>63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081" w:val="left" w:leader="none"/>
        </w:tabs>
        <w:ind w:left="760"/>
      </w:pPr>
      <w:r>
        <w:rPr>
          <w:w w:val="105"/>
        </w:rPr>
        <w:t>Plate</w:t>
      </w:r>
      <w:r>
        <w:rPr>
          <w:spacing w:val="-14"/>
          <w:w w:val="105"/>
        </w:rPr>
        <w:t> </w:t>
      </w:r>
      <w:r>
        <w:rPr>
          <w:w w:val="105"/>
        </w:rPr>
        <w:t>3.6:</w:t>
      </w:r>
      <w:r>
        <w:rPr>
          <w:spacing w:val="-12"/>
          <w:w w:val="105"/>
        </w:rPr>
        <w:t> </w:t>
      </w:r>
      <w:r>
        <w:rPr>
          <w:w w:val="105"/>
        </w:rPr>
        <w:t>Differential</w:t>
      </w:r>
      <w:r>
        <w:rPr>
          <w:spacing w:val="-5"/>
          <w:w w:val="105"/>
        </w:rPr>
        <w:t> </w:t>
      </w:r>
      <w:r>
        <w:rPr>
          <w:w w:val="105"/>
        </w:rPr>
        <w:t>Scanning</w:t>
      </w:r>
      <w:r>
        <w:rPr>
          <w:spacing w:val="-7"/>
          <w:w w:val="105"/>
        </w:rPr>
        <w:t> </w:t>
      </w:r>
      <w:r>
        <w:rPr>
          <w:w w:val="105"/>
        </w:rPr>
        <w:t>Calorimeter</w:t>
        <w:tab/>
        <w:t>64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096" w:val="left" w:leader="none"/>
        </w:tabs>
        <w:spacing w:before="1"/>
        <w:ind w:left="760"/>
      </w:pPr>
      <w:r>
        <w:rPr>
          <w:w w:val="105"/>
        </w:rPr>
        <w:t>Plate</w:t>
      </w:r>
      <w:r>
        <w:rPr>
          <w:spacing w:val="-11"/>
          <w:w w:val="105"/>
        </w:rPr>
        <w:t> </w:t>
      </w:r>
      <w:r>
        <w:rPr>
          <w:w w:val="105"/>
        </w:rPr>
        <w:t>3.7:</w:t>
      </w:r>
      <w:r>
        <w:rPr>
          <w:spacing w:val="-8"/>
          <w:w w:val="105"/>
        </w:rPr>
        <w:t> </w:t>
      </w:r>
      <w:r>
        <w:rPr>
          <w:w w:val="105"/>
        </w:rPr>
        <w:t>Joule‘s</w:t>
      </w:r>
      <w:r>
        <w:rPr>
          <w:spacing w:val="-6"/>
          <w:w w:val="105"/>
        </w:rPr>
        <w:t> </w:t>
      </w:r>
      <w:r>
        <w:rPr>
          <w:w w:val="105"/>
        </w:rPr>
        <w:t>Apparatus</w:t>
        <w:tab/>
        <w:t>65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060" w:val="left" w:leader="none"/>
        </w:tabs>
        <w:ind w:left="760"/>
      </w:pP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3.8:</w:t>
      </w:r>
      <w:r>
        <w:rPr>
          <w:spacing w:val="-3"/>
          <w:w w:val="105"/>
        </w:rPr>
        <w:t> </w:t>
      </w:r>
      <w:r>
        <w:rPr>
          <w:w w:val="105"/>
        </w:rPr>
        <w:t>Lee‘s Apparatus</w:t>
        <w:tab/>
        <w:t>65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038" w:val="left" w:leader="none"/>
        </w:tabs>
        <w:ind w:left="760"/>
      </w:pPr>
      <w:r>
        <w:rPr/>
        <w:t>Plate</w:t>
      </w:r>
      <w:r>
        <w:rPr>
          <w:spacing w:val="14"/>
        </w:rPr>
        <w:t> </w:t>
      </w:r>
      <w:r>
        <w:rPr/>
        <w:t>3.9:</w:t>
      </w:r>
      <w:r>
        <w:rPr>
          <w:spacing w:val="18"/>
        </w:rPr>
        <w:t> </w:t>
      </w:r>
      <w:r>
        <w:rPr/>
        <w:t>Demulsibility</w:t>
      </w:r>
      <w:r>
        <w:rPr>
          <w:spacing w:val="16"/>
        </w:rPr>
        <w:t> </w:t>
      </w:r>
      <w:r>
        <w:rPr/>
        <w:t>Tester</w:t>
        <w:tab/>
      </w:r>
      <w:r>
        <w:rPr>
          <w:w w:val="105"/>
        </w:rPr>
        <w:t>68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038" w:val="left" w:leader="none"/>
        </w:tabs>
        <w:ind w:left="760"/>
      </w:pPr>
      <w:r>
        <w:rPr>
          <w:w w:val="105"/>
        </w:rPr>
        <w:t>Plate</w:t>
      </w:r>
      <w:r>
        <w:rPr>
          <w:spacing w:val="-12"/>
          <w:w w:val="105"/>
        </w:rPr>
        <w:t> </w:t>
      </w:r>
      <w:r>
        <w:rPr>
          <w:w w:val="105"/>
        </w:rPr>
        <w:t>3.10:</w:t>
      </w:r>
      <w:r>
        <w:rPr>
          <w:spacing w:val="-9"/>
          <w:w w:val="105"/>
        </w:rPr>
        <w:t> </w:t>
      </w:r>
      <w:r>
        <w:rPr>
          <w:w w:val="105"/>
        </w:rPr>
        <w:t>Tribometer</w:t>
        <w:tab/>
        <w:t>69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031" w:val="left" w:leader="none"/>
        </w:tabs>
        <w:ind w:left="760"/>
      </w:pP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3.11:</w:t>
      </w:r>
      <w:r>
        <w:rPr>
          <w:spacing w:val="-11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Instrument</w:t>
      </w:r>
      <w:r>
        <w:rPr>
          <w:spacing w:val="-4"/>
          <w:w w:val="105"/>
        </w:rPr>
        <w:t> </w:t>
      </w:r>
      <w:r>
        <w:rPr>
          <w:w w:val="105"/>
        </w:rPr>
        <w:t>Frame</w:t>
        <w:tab/>
        <w:t>71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016" w:val="left" w:leader="none"/>
        </w:tabs>
        <w:ind w:left="760"/>
      </w:pPr>
      <w:r>
        <w:rPr/>
        <w:t>Plate</w:t>
      </w:r>
      <w:r>
        <w:rPr>
          <w:spacing w:val="18"/>
        </w:rPr>
        <w:t> </w:t>
      </w:r>
      <w:r>
        <w:rPr/>
        <w:t>3.12:</w:t>
      </w:r>
      <w:r>
        <w:rPr>
          <w:spacing w:val="23"/>
        </w:rPr>
        <w:t> </w:t>
      </w:r>
      <w:r>
        <w:rPr/>
        <w:t>Engine</w:t>
      </w:r>
      <w:r>
        <w:rPr>
          <w:spacing w:val="28"/>
        </w:rPr>
        <w:t> </w:t>
      </w:r>
      <w:r>
        <w:rPr/>
        <w:t>Showing</w:t>
      </w:r>
      <w:r>
        <w:rPr>
          <w:spacing w:val="31"/>
        </w:rPr>
        <w:t> </w:t>
      </w:r>
      <w:r>
        <w:rPr/>
        <w:t>Locations</w:t>
      </w:r>
      <w:r>
        <w:rPr>
          <w:spacing w:val="27"/>
        </w:rPr>
        <w:t> </w:t>
      </w:r>
      <w:r>
        <w:rPr/>
        <w:t>of</w:t>
      </w:r>
      <w:r>
        <w:rPr>
          <w:spacing w:val="14"/>
        </w:rPr>
        <w:t> </w:t>
      </w:r>
      <w:r>
        <w:rPr/>
        <w:t>Thermocouples</w:t>
        <w:tab/>
      </w:r>
      <w:r>
        <w:rPr>
          <w:w w:val="105"/>
        </w:rPr>
        <w:t>72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9016" w:val="left" w:leader="none"/>
        </w:tabs>
        <w:ind w:left="760"/>
      </w:pPr>
      <w:r>
        <w:rPr/>
        <w:t>Plate</w:t>
      </w:r>
      <w:r>
        <w:rPr>
          <w:spacing w:val="15"/>
        </w:rPr>
        <w:t> </w:t>
      </w:r>
      <w:r>
        <w:rPr/>
        <w:t>3.13:</w:t>
      </w:r>
      <w:r>
        <w:rPr>
          <w:spacing w:val="19"/>
        </w:rPr>
        <w:t> </w:t>
      </w:r>
      <w:r>
        <w:rPr/>
        <w:t>Engine</w:t>
      </w:r>
      <w:r>
        <w:rPr>
          <w:spacing w:val="25"/>
        </w:rPr>
        <w:t> </w:t>
      </w:r>
      <w:r>
        <w:rPr/>
        <w:t>Showing</w:t>
      </w:r>
      <w:r>
        <w:rPr>
          <w:spacing w:val="26"/>
        </w:rPr>
        <w:t> </w:t>
      </w:r>
      <w:r>
        <w:rPr/>
        <w:t>Location</w:t>
      </w:r>
      <w:r>
        <w:rPr>
          <w:spacing w:val="26"/>
        </w:rPr>
        <w:t> </w:t>
      </w:r>
      <w:r>
        <w:rPr/>
        <w:t>of</w:t>
      </w:r>
      <w:r>
        <w:rPr>
          <w:spacing w:val="11"/>
        </w:rPr>
        <w:t> </w:t>
      </w:r>
      <w:r>
        <w:rPr/>
        <w:t>Thermocouple</w:t>
      </w:r>
      <w:r>
        <w:rPr>
          <w:spacing w:val="25"/>
        </w:rPr>
        <w:t> </w:t>
      </w:r>
      <w:r>
        <w:rPr/>
        <w:t>for</w:t>
      </w:r>
      <w:r>
        <w:rPr>
          <w:spacing w:val="32"/>
        </w:rPr>
        <w:t> </w:t>
      </w:r>
      <w:r>
        <w:rPr/>
        <w:t>Exhaust</w:t>
      </w:r>
      <w:r>
        <w:rPr>
          <w:spacing w:val="29"/>
        </w:rPr>
        <w:t> </w:t>
      </w:r>
      <w:r>
        <w:rPr/>
        <w:t>Valve</w:t>
        <w:tab/>
      </w:r>
      <w:r>
        <w:rPr>
          <w:w w:val="105"/>
        </w:rPr>
        <w:t>73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8988" w:val="left" w:leader="none"/>
        </w:tabs>
        <w:spacing w:before="1"/>
        <w:ind w:left="760"/>
      </w:pPr>
      <w:r>
        <w:rPr>
          <w:w w:val="105"/>
        </w:rPr>
        <w:t>Plate</w:t>
      </w:r>
      <w:r>
        <w:rPr>
          <w:spacing w:val="-12"/>
          <w:w w:val="105"/>
        </w:rPr>
        <w:t> </w:t>
      </w:r>
      <w:r>
        <w:rPr>
          <w:w w:val="105"/>
        </w:rPr>
        <w:t>3.14:</w:t>
      </w:r>
      <w:r>
        <w:rPr>
          <w:spacing w:val="-1"/>
          <w:w w:val="105"/>
        </w:rPr>
        <w:t> </w:t>
      </w:r>
      <w:r>
        <w:rPr>
          <w:w w:val="105"/>
        </w:rPr>
        <w:t>Modelled</w:t>
      </w:r>
      <w:r>
        <w:rPr>
          <w:spacing w:val="-10"/>
          <w:w w:val="105"/>
        </w:rPr>
        <w:t> </w:t>
      </w:r>
      <w:r>
        <w:rPr>
          <w:w w:val="105"/>
        </w:rPr>
        <w:t>1Cyl,</w:t>
      </w:r>
      <w:r>
        <w:rPr>
          <w:spacing w:val="-9"/>
          <w:w w:val="105"/>
        </w:rPr>
        <w:t> </w:t>
      </w:r>
      <w:r>
        <w:rPr>
          <w:w w:val="105"/>
        </w:rPr>
        <w:t>4-Stroke</w:t>
      </w:r>
      <w:r>
        <w:rPr>
          <w:spacing w:val="-4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GT-Suite</w:t>
        <w:tab/>
        <w:t>74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8995" w:val="left" w:leader="none"/>
        </w:tabs>
        <w:ind w:left="760"/>
      </w:pPr>
      <w:r>
        <w:rPr>
          <w:w w:val="105"/>
        </w:rPr>
        <w:t>Plate</w:t>
      </w:r>
      <w:r>
        <w:rPr>
          <w:spacing w:val="-11"/>
          <w:w w:val="105"/>
        </w:rPr>
        <w:t> </w:t>
      </w:r>
      <w:r>
        <w:rPr>
          <w:w w:val="105"/>
        </w:rPr>
        <w:t>3.15: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Crankcase</w:t>
        <w:tab/>
        <w:t>77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8995" w:val="left" w:leader="none"/>
        </w:tabs>
        <w:ind w:left="760"/>
      </w:pPr>
      <w:r>
        <w:rPr>
          <w:w w:val="105"/>
        </w:rPr>
        <w:t>Plate</w:t>
      </w:r>
      <w:r>
        <w:rPr>
          <w:spacing w:val="-12"/>
          <w:w w:val="105"/>
        </w:rPr>
        <w:t> </w:t>
      </w:r>
      <w:r>
        <w:rPr>
          <w:w w:val="105"/>
        </w:rPr>
        <w:t>3.16:</w:t>
      </w:r>
      <w:r>
        <w:rPr>
          <w:spacing w:val="-8"/>
          <w:w w:val="105"/>
        </w:rPr>
        <w:t> </w:t>
      </w:r>
      <w:r>
        <w:rPr>
          <w:w w:val="105"/>
        </w:rPr>
        <w:t>GT</w:t>
      </w:r>
      <w:r>
        <w:rPr>
          <w:spacing w:val="-1"/>
          <w:w w:val="105"/>
        </w:rPr>
        <w:t> </w:t>
      </w:r>
      <w:r>
        <w:rPr>
          <w:w w:val="105"/>
        </w:rPr>
        <w:t>Window</w:t>
      </w:r>
      <w:r>
        <w:rPr>
          <w:spacing w:val="-6"/>
          <w:w w:val="105"/>
        </w:rPr>
        <w:t> </w:t>
      </w:r>
      <w:r>
        <w:rPr>
          <w:w w:val="105"/>
        </w:rPr>
        <w:t>Showing</w:t>
      </w:r>
      <w:r>
        <w:rPr>
          <w:spacing w:val="-4"/>
          <w:w w:val="105"/>
        </w:rPr>
        <w:t> </w:t>
      </w:r>
      <w:r>
        <w:rPr>
          <w:w w:val="105"/>
        </w:rPr>
        <w:t>Case</w:t>
      </w:r>
      <w:r>
        <w:rPr>
          <w:spacing w:val="-5"/>
          <w:w w:val="105"/>
        </w:rPr>
        <w:t> </w:t>
      </w:r>
      <w:r>
        <w:rPr>
          <w:w w:val="105"/>
        </w:rPr>
        <w:t>Setup</w:t>
        <w:tab/>
        <w:t>84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002" w:val="left" w:leader="none"/>
        </w:tabs>
        <w:ind w:left="760"/>
      </w:pP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3.17:</w:t>
      </w:r>
      <w:r>
        <w:rPr>
          <w:spacing w:val="-11"/>
          <w:w w:val="105"/>
        </w:rPr>
        <w:t> </w:t>
      </w:r>
      <w:r>
        <w:rPr>
          <w:w w:val="105"/>
        </w:rPr>
        <w:t>GT</w:t>
      </w:r>
      <w:r>
        <w:rPr>
          <w:spacing w:val="-3"/>
          <w:w w:val="105"/>
        </w:rPr>
        <w:t> </w:t>
      </w:r>
      <w:r>
        <w:rPr>
          <w:w w:val="105"/>
        </w:rPr>
        <w:t>Window</w:t>
      </w:r>
      <w:r>
        <w:rPr>
          <w:spacing w:val="-9"/>
          <w:w w:val="105"/>
        </w:rPr>
        <w:t> </w:t>
      </w:r>
      <w:r>
        <w:rPr>
          <w:w w:val="105"/>
        </w:rPr>
        <w:t>Showing</w:t>
      </w:r>
      <w:r>
        <w:rPr>
          <w:spacing w:val="-5"/>
          <w:w w:val="105"/>
        </w:rPr>
        <w:t> </w:t>
      </w:r>
      <w:r>
        <w:rPr>
          <w:w w:val="105"/>
        </w:rPr>
        <w:t>Crankcase</w:t>
      </w:r>
      <w:r>
        <w:rPr>
          <w:spacing w:val="-7"/>
          <w:w w:val="105"/>
        </w:rPr>
        <w:t> </w:t>
      </w:r>
      <w:r>
        <w:rPr>
          <w:w w:val="105"/>
        </w:rPr>
        <w:t>Setup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SAE30</w:t>
        <w:tab/>
        <w:t>85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8980" w:val="left" w:leader="none"/>
        </w:tabs>
        <w:spacing w:before="1"/>
        <w:ind w:left="760"/>
      </w:pPr>
      <w:r>
        <w:rPr>
          <w:w w:val="105"/>
        </w:rPr>
        <w:t>Plate</w:t>
      </w:r>
      <w:r>
        <w:rPr>
          <w:spacing w:val="-14"/>
          <w:w w:val="105"/>
        </w:rPr>
        <w:t> </w:t>
      </w:r>
      <w:r>
        <w:rPr>
          <w:w w:val="105"/>
        </w:rPr>
        <w:t>3.18:</w:t>
      </w:r>
      <w:r>
        <w:rPr>
          <w:spacing w:val="-10"/>
          <w:w w:val="105"/>
        </w:rPr>
        <w:t> </w:t>
      </w:r>
      <w:r>
        <w:rPr>
          <w:w w:val="105"/>
        </w:rPr>
        <w:t>GT</w:t>
      </w:r>
      <w:r>
        <w:rPr>
          <w:spacing w:val="-4"/>
          <w:w w:val="105"/>
        </w:rPr>
        <w:t> </w:t>
      </w:r>
      <w:r>
        <w:rPr>
          <w:w w:val="105"/>
        </w:rPr>
        <w:t>Window</w:t>
      </w:r>
      <w:r>
        <w:rPr>
          <w:spacing w:val="-6"/>
          <w:w w:val="105"/>
        </w:rPr>
        <w:t> </w:t>
      </w:r>
      <w:r>
        <w:rPr>
          <w:w w:val="105"/>
        </w:rPr>
        <w:t>Showing</w:t>
      </w:r>
      <w:r>
        <w:rPr>
          <w:spacing w:val="-6"/>
          <w:w w:val="105"/>
        </w:rPr>
        <w:t> </w:t>
      </w:r>
      <w:r>
        <w:rPr>
          <w:w w:val="105"/>
        </w:rPr>
        <w:t>Crankcase</w:t>
      </w:r>
      <w:r>
        <w:rPr>
          <w:spacing w:val="-7"/>
          <w:w w:val="105"/>
        </w:rPr>
        <w:t> </w:t>
      </w:r>
      <w:r>
        <w:rPr>
          <w:w w:val="105"/>
        </w:rPr>
        <w:t>Setup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EJBL05</w:t>
        <w:tab/>
        <w:t>86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8973" w:val="left" w:leader="none"/>
        </w:tabs>
        <w:spacing w:before="1"/>
        <w:ind w:left="760"/>
      </w:pP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3.19:</w:t>
      </w:r>
      <w:r>
        <w:rPr>
          <w:spacing w:val="-9"/>
          <w:w w:val="105"/>
        </w:rPr>
        <w:t> </w:t>
      </w:r>
      <w:r>
        <w:rPr>
          <w:w w:val="105"/>
        </w:rPr>
        <w:t>GT</w:t>
      </w:r>
      <w:r>
        <w:rPr>
          <w:spacing w:val="-4"/>
          <w:w w:val="105"/>
        </w:rPr>
        <w:t> </w:t>
      </w:r>
      <w:r>
        <w:rPr>
          <w:w w:val="105"/>
        </w:rPr>
        <w:t>Window</w:t>
      </w:r>
      <w:r>
        <w:rPr>
          <w:spacing w:val="-4"/>
          <w:w w:val="105"/>
        </w:rPr>
        <w:t> </w:t>
      </w:r>
      <w:r>
        <w:rPr>
          <w:w w:val="105"/>
        </w:rPr>
        <w:t>Showing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-3"/>
          <w:w w:val="105"/>
        </w:rPr>
        <w:t> </w:t>
      </w:r>
      <w:r>
        <w:rPr>
          <w:w w:val="105"/>
        </w:rPr>
        <w:t>Flow</w:t>
      </w:r>
      <w:r>
        <w:rPr>
          <w:spacing w:val="-7"/>
          <w:w w:val="105"/>
        </w:rPr>
        <w:t> </w:t>
      </w:r>
      <w:r>
        <w:rPr>
          <w:w w:val="105"/>
        </w:rPr>
        <w:t>Setup</w:t>
        <w:tab/>
        <w:t>87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8952" w:val="left" w:leader="none"/>
        </w:tabs>
        <w:ind w:left="760"/>
      </w:pP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3.20:</w:t>
      </w:r>
      <w:r>
        <w:rPr>
          <w:spacing w:val="-10"/>
          <w:w w:val="105"/>
        </w:rPr>
        <w:t> </w:t>
      </w:r>
      <w:r>
        <w:rPr>
          <w:w w:val="105"/>
        </w:rPr>
        <w:t>GT</w:t>
      </w:r>
      <w:r>
        <w:rPr>
          <w:spacing w:val="-4"/>
          <w:w w:val="105"/>
        </w:rPr>
        <w:t> </w:t>
      </w:r>
      <w:r>
        <w:rPr>
          <w:w w:val="105"/>
        </w:rPr>
        <w:t>Settings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Experiment</w:t>
        <w:tab/>
        <w:t>88</w:t>
      </w:r>
    </w:p>
    <w:p>
      <w:pPr>
        <w:spacing w:after="0"/>
        <w:sectPr>
          <w:pgSz w:w="12240" w:h="15840"/>
          <w:pgMar w:header="0" w:footer="1012" w:top="1380" w:bottom="1200" w:left="680" w:right="420"/>
        </w:sectPr>
      </w:pPr>
    </w:p>
    <w:p>
      <w:pPr>
        <w:pStyle w:val="Heading5"/>
        <w:spacing w:before="69"/>
        <w:ind w:left="1230" w:right="1489"/>
        <w:jc w:val="center"/>
      </w:pPr>
      <w:r>
        <w:rPr>
          <w:w w:val="105"/>
        </w:rPr>
        <w:t>LIST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APPENDICES</w:t>
      </w:r>
    </w:p>
    <w:p>
      <w:pPr>
        <w:pStyle w:val="BodyText"/>
        <w:tabs>
          <w:tab w:pos="9081" w:val="right" w:leader="none"/>
        </w:tabs>
        <w:spacing w:before="477"/>
        <w:ind w:left="760"/>
      </w:pPr>
      <w:r>
        <w:rPr>
          <w:w w:val="105"/>
        </w:rPr>
        <w:t>A: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Properties</w:t>
      </w:r>
      <w:r>
        <w:rPr>
          <w:spacing w:val="-4"/>
          <w:w w:val="105"/>
        </w:rPr>
        <w:t> </w:t>
      </w:r>
      <w:r>
        <w:rPr>
          <w:w w:val="105"/>
        </w:rPr>
        <w:t>of CJO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EJO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Standards</w:t>
        <w:tab/>
        <w:t>132</w:t>
      </w:r>
    </w:p>
    <w:p>
      <w:pPr>
        <w:pStyle w:val="BodyText"/>
        <w:tabs>
          <w:tab w:pos="9045" w:val="right" w:leader="none"/>
        </w:tabs>
        <w:spacing w:before="492"/>
        <w:ind w:left="760"/>
      </w:pPr>
      <w:r>
        <w:rPr>
          <w:w w:val="105"/>
        </w:rPr>
        <w:t>B: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Properties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EJBL,</w:t>
      </w:r>
      <w:r>
        <w:rPr>
          <w:spacing w:val="1"/>
          <w:w w:val="105"/>
        </w:rPr>
        <w:t> </w:t>
      </w:r>
      <w:r>
        <w:rPr>
          <w:w w:val="105"/>
        </w:rPr>
        <w:t>EJBL</w:t>
      </w:r>
      <w:r>
        <w:rPr>
          <w:spacing w:val="-2"/>
          <w:w w:val="105"/>
        </w:rPr>
        <w:t> </w:t>
      </w:r>
      <w:r>
        <w:rPr>
          <w:w w:val="105"/>
        </w:rPr>
        <w:t>Blends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NIS Standards</w:t>
        <w:tab/>
        <w:t>134</w:t>
      </w:r>
    </w:p>
    <w:p>
      <w:pPr>
        <w:pStyle w:val="BodyText"/>
        <w:tabs>
          <w:tab w:pos="9103" w:val="right" w:leader="none"/>
        </w:tabs>
        <w:spacing w:before="492"/>
        <w:ind w:left="760"/>
      </w:pPr>
      <w:r>
        <w:rPr>
          <w:w w:val="105"/>
        </w:rPr>
        <w:t>C: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Performance</w:t>
        <w:tab/>
        <w:t>138</w:t>
      </w:r>
    </w:p>
    <w:p>
      <w:pPr>
        <w:pStyle w:val="BodyText"/>
        <w:tabs>
          <w:tab w:pos="9074" w:val="right" w:leader="none"/>
        </w:tabs>
        <w:spacing w:before="485"/>
        <w:ind w:left="760"/>
      </w:pPr>
      <w:r>
        <w:rPr>
          <w:w w:val="105"/>
        </w:rPr>
        <w:t>D: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Simulations</w:t>
        <w:tab/>
        <w:t>139</w:t>
      </w:r>
    </w:p>
    <w:p>
      <w:pPr>
        <w:spacing w:after="0"/>
        <w:sectPr>
          <w:pgSz w:w="12240" w:h="15840"/>
          <w:pgMar w:header="0" w:footer="1012" w:top="1380" w:bottom="1200" w:left="680" w:right="420"/>
        </w:sectPr>
      </w:pPr>
    </w:p>
    <w:p>
      <w:pPr>
        <w:spacing w:before="69"/>
        <w:ind w:left="1228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ABBREVIATIONS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SYMBOLS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tabs>
          <w:tab w:pos="4946" w:val="left" w:leader="none"/>
        </w:tabs>
        <w:spacing w:before="1"/>
        <w:ind w:left="760"/>
      </w:pPr>
      <w:r>
        <w:rPr>
          <w:w w:val="105"/>
        </w:rPr>
        <w:t>Symbol</w:t>
        <w:tab/>
        <w:t>Meaning</w:t>
      </w:r>
    </w:p>
    <w:p>
      <w:pPr>
        <w:pStyle w:val="BodyText"/>
        <w:spacing w:before="11"/>
        <w:rPr>
          <w:b/>
        </w:rPr>
      </w:pPr>
    </w:p>
    <w:p>
      <w:pPr>
        <w:pStyle w:val="BodyText"/>
        <w:tabs>
          <w:tab w:pos="4953" w:val="left" w:leader="none"/>
        </w:tabs>
        <w:ind w:left="760"/>
      </w:pPr>
      <w:r>
        <w:rPr>
          <w:w w:val="105"/>
        </w:rPr>
        <w:t>A</w:t>
        <w:tab/>
        <w:t>Area</w:t>
      </w:r>
      <w:r>
        <w:rPr>
          <w:spacing w:val="-4"/>
          <w:w w:val="105"/>
        </w:rPr>
        <w:t> </w:t>
      </w:r>
      <w:r>
        <w:rPr>
          <w:w w:val="105"/>
        </w:rPr>
        <w:t>(m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4982" w:val="left" w:leader="none"/>
        </w:tabs>
        <w:spacing w:before="1"/>
        <w:ind w:left="760"/>
      </w:pPr>
      <w:r>
        <w:rPr>
          <w:w w:val="105"/>
        </w:rPr>
        <w:t>C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ab/>
      </w:r>
      <w:r>
        <w:rPr>
          <w:spacing w:val="-1"/>
          <w:w w:val="105"/>
          <w:vertAlign w:val="baseline"/>
        </w:rPr>
        <w:t>Specific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capacity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(kJ/kgk)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4989" w:val="left" w:leader="none"/>
        </w:tabs>
        <w:spacing w:before="1"/>
        <w:ind w:left="760"/>
      </w:pPr>
      <w:r>
        <w:rPr>
          <w:w w:val="105"/>
        </w:rPr>
        <w:t>C</w:t>
      </w:r>
      <w:r>
        <w:rPr>
          <w:w w:val="105"/>
          <w:vertAlign w:val="subscript"/>
        </w:rPr>
        <w:t>f</w:t>
      </w:r>
      <w:r>
        <w:rPr>
          <w:w w:val="105"/>
          <w:vertAlign w:val="baseline"/>
        </w:rPr>
        <w:tab/>
        <w:t>Coefficient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Skin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Friction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4953" w:val="left" w:leader="none"/>
        </w:tabs>
        <w:ind w:left="760"/>
      </w:pPr>
      <w:r>
        <w:rPr>
          <w:w w:val="105"/>
        </w:rPr>
        <w:t>d</w:t>
        <w:tab/>
        <w:t>Inner</w:t>
      </w:r>
      <w:r>
        <w:rPr>
          <w:spacing w:val="-6"/>
          <w:w w:val="105"/>
        </w:rPr>
        <w:t> </w:t>
      </w:r>
      <w:r>
        <w:rPr>
          <w:w w:val="105"/>
        </w:rPr>
        <w:t>Diameter</w:t>
      </w:r>
      <w:r>
        <w:rPr>
          <w:spacing w:val="-6"/>
          <w:w w:val="105"/>
        </w:rPr>
        <w:t> </w:t>
      </w:r>
      <w:r>
        <w:rPr>
          <w:w w:val="105"/>
        </w:rPr>
        <w:t>(</w:t>
      </w:r>
      <w:r>
        <w:rPr>
          <w:spacing w:val="6"/>
          <w:w w:val="105"/>
        </w:rPr>
        <w:t> </w:t>
      </w:r>
      <w:r>
        <w:rPr>
          <w:w w:val="105"/>
        </w:rPr>
        <w:t>m</w:t>
      </w:r>
      <w:r>
        <w:rPr>
          <w:spacing w:val="-11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4946" w:val="left" w:leader="none"/>
        </w:tabs>
        <w:ind w:left="760"/>
      </w:pPr>
      <w:r>
        <w:rPr>
          <w:w w:val="105"/>
        </w:rPr>
        <w:t>D</w:t>
        <w:tab/>
        <w:t>Outer</w:t>
      </w:r>
      <w:r>
        <w:rPr>
          <w:spacing w:val="-1"/>
          <w:w w:val="105"/>
        </w:rPr>
        <w:t> </w:t>
      </w:r>
      <w:r>
        <w:rPr>
          <w:w w:val="105"/>
        </w:rPr>
        <w:t>Diameter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spacing w:val="-2"/>
          <w:w w:val="105"/>
        </w:rPr>
        <w:t> </w:t>
      </w:r>
      <w:r>
        <w:rPr>
          <w:w w:val="105"/>
        </w:rPr>
        <w:t>m</w:t>
      </w:r>
      <w:r>
        <w:rPr>
          <w:spacing w:val="-6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4982" w:val="left" w:leader="none"/>
        </w:tabs>
        <w:spacing w:before="1"/>
        <w:ind w:left="760"/>
      </w:pPr>
      <w:r>
        <w:rPr>
          <w:w w:val="105"/>
        </w:rPr>
        <w:t>f</w:t>
        <w:tab/>
        <w:t>Friction</w:t>
      </w:r>
      <w:r>
        <w:rPr>
          <w:spacing w:val="-14"/>
          <w:w w:val="105"/>
        </w:rPr>
        <w:t> </w:t>
      </w:r>
      <w:r>
        <w:rPr>
          <w:w w:val="105"/>
        </w:rPr>
        <w:t>Factor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4968" w:val="left" w:leader="none"/>
        </w:tabs>
        <w:ind w:left="760"/>
      </w:pPr>
      <w:r>
        <w:rPr>
          <w:w w:val="105"/>
        </w:rPr>
        <w:t>Gr</w:t>
        <w:tab/>
        <w:t>Grasshof</w:t>
      </w:r>
      <w:r>
        <w:rPr>
          <w:spacing w:val="-9"/>
          <w:w w:val="105"/>
        </w:rPr>
        <w:t> </w:t>
      </w:r>
      <w:r>
        <w:rPr>
          <w:w w:val="105"/>
        </w:rPr>
        <w:t>Number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5032" w:val="left" w:leader="none"/>
        </w:tabs>
        <w:spacing w:before="1"/>
        <w:ind w:left="797"/>
      </w:pPr>
      <w:r>
        <w:rPr>
          <w:i/>
          <w:w w:val="105"/>
          <w:position w:val="1"/>
          <w:sz w:val="24"/>
        </w:rPr>
        <w:t>h</w:t>
        <w:tab/>
      </w:r>
      <w:r>
        <w:rPr>
          <w:w w:val="105"/>
        </w:rPr>
        <w:t>Heat</w:t>
      </w:r>
      <w:r>
        <w:rPr>
          <w:spacing w:val="-2"/>
          <w:w w:val="105"/>
        </w:rPr>
        <w:t> </w:t>
      </w:r>
      <w:r>
        <w:rPr>
          <w:w w:val="105"/>
        </w:rPr>
        <w:t>Transfer</w:t>
      </w:r>
      <w:r>
        <w:rPr>
          <w:spacing w:val="-8"/>
          <w:w w:val="105"/>
        </w:rPr>
        <w:t> </w:t>
      </w:r>
      <w:r>
        <w:rPr>
          <w:w w:val="105"/>
        </w:rPr>
        <w:t>Coefficient</w:t>
      </w:r>
      <w:r>
        <w:rPr>
          <w:spacing w:val="-8"/>
          <w:w w:val="105"/>
        </w:rPr>
        <w:t> </w:t>
      </w:r>
      <w:r>
        <w:rPr>
          <w:w w:val="105"/>
        </w:rPr>
        <w:t>(</w:t>
      </w:r>
      <w:r>
        <w:rPr>
          <w:spacing w:val="-2"/>
          <w:w w:val="105"/>
        </w:rPr>
        <w:t> </w:t>
      </w:r>
      <w:r>
        <w:rPr>
          <w:w w:val="105"/>
        </w:rPr>
        <w:t>W/m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011" w:val="left" w:leader="none"/>
        </w:tabs>
        <w:spacing w:before="1"/>
        <w:ind w:left="818"/>
      </w:pPr>
      <w:r>
        <w:rPr>
          <w:w w:val="105"/>
        </w:rPr>
        <w:t>H</w:t>
        <w:tab/>
        <w:t>Specific</w:t>
      </w:r>
      <w:r>
        <w:rPr>
          <w:spacing w:val="-5"/>
          <w:w w:val="105"/>
        </w:rPr>
        <w:t> </w:t>
      </w:r>
      <w:r>
        <w:rPr>
          <w:w w:val="105"/>
        </w:rPr>
        <w:t>Enthalpy</w:t>
      </w:r>
      <w:r>
        <w:rPr>
          <w:spacing w:val="-11"/>
          <w:w w:val="105"/>
        </w:rPr>
        <w:t> </w:t>
      </w:r>
      <w:r>
        <w:rPr>
          <w:w w:val="105"/>
        </w:rPr>
        <w:t>(</w:t>
      </w:r>
      <w:r>
        <w:rPr>
          <w:spacing w:val="-8"/>
          <w:w w:val="105"/>
        </w:rPr>
        <w:t> </w:t>
      </w:r>
      <w:r>
        <w:rPr>
          <w:w w:val="105"/>
        </w:rPr>
        <w:t>kJ/kgk</w:t>
      </w:r>
      <w:r>
        <w:rPr>
          <w:spacing w:val="2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4996" w:val="left" w:leader="none"/>
        </w:tabs>
        <w:ind w:left="760"/>
      </w:pPr>
      <w:r>
        <w:rPr>
          <w:w w:val="105"/>
        </w:rPr>
        <w:t>HHV</w:t>
        <w:tab/>
        <w:t>Higher</w:t>
      </w:r>
      <w:r>
        <w:rPr>
          <w:spacing w:val="-2"/>
          <w:w w:val="105"/>
        </w:rPr>
        <w:t> </w:t>
      </w:r>
      <w:r>
        <w:rPr>
          <w:w w:val="105"/>
        </w:rPr>
        <w:t>heating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spacing w:val="-8"/>
          <w:w w:val="105"/>
        </w:rPr>
        <w:t> </w:t>
      </w:r>
      <w:r>
        <w:rPr>
          <w:w w:val="105"/>
        </w:rPr>
        <w:t>kJ/kg</w:t>
      </w:r>
      <w:r>
        <w:rPr>
          <w:spacing w:val="-5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5047" w:val="left" w:leader="none"/>
        </w:tabs>
        <w:ind w:left="760"/>
      </w:pPr>
      <w:r>
        <w:rPr>
          <w:w w:val="105"/>
        </w:rPr>
        <w:t>L</w:t>
        <w:tab/>
        <w:t>Length</w:t>
      </w:r>
      <w:r>
        <w:rPr>
          <w:spacing w:val="-11"/>
          <w:w w:val="105"/>
        </w:rPr>
        <w:t> </w:t>
      </w:r>
      <w:r>
        <w:rPr>
          <w:w w:val="105"/>
        </w:rPr>
        <w:t>(m)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5021" w:val="left" w:leader="none"/>
        </w:tabs>
        <w:ind w:left="760"/>
      </w:pPr>
      <w:r>
        <w:rPr>
          <w:w w:val="105"/>
        </w:rPr>
        <w:t>LHV</w:t>
        <w:tab/>
        <w:t>Lower</w:t>
      </w:r>
      <w:r>
        <w:rPr>
          <w:spacing w:val="-3"/>
          <w:w w:val="105"/>
        </w:rPr>
        <w:t> </w:t>
      </w:r>
      <w:r>
        <w:rPr>
          <w:w w:val="105"/>
        </w:rPr>
        <w:t>heating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spacing w:val="-8"/>
          <w:w w:val="105"/>
        </w:rPr>
        <w:t> </w:t>
      </w:r>
      <w:r>
        <w:rPr>
          <w:w w:val="105"/>
        </w:rPr>
        <w:t>kJ/kg</w:t>
      </w:r>
      <w:r>
        <w:rPr>
          <w:spacing w:val="-6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5047" w:val="left" w:leader="none"/>
        </w:tabs>
        <w:ind w:left="800"/>
      </w:pPr>
      <w:r>
        <w:rPr>
          <w:i/>
          <w:spacing w:val="-112"/>
          <w:w w:val="102"/>
          <w:position w:val="1"/>
        </w:rPr>
        <w:t>m</w:t>
      </w:r>
      <w:r>
        <w:rPr>
          <w:rFonts w:ascii="Lucida Sans Unicode" w:hAnsi="Lucida Sans Unicode"/>
          <w:w w:val="34"/>
          <w:position w:val="2"/>
        </w:rPr>
        <w:t></w:t>
      </w:r>
      <w:r>
        <w:rPr>
          <w:rFonts w:ascii="Lucida Sans Unicode" w:hAnsi="Lucida Sans Unicode"/>
          <w:position w:val="2"/>
        </w:rPr>
        <w:tab/>
      </w:r>
      <w:r>
        <w:rPr>
          <w:spacing w:val="-3"/>
          <w:w w:val="103"/>
        </w:rPr>
        <w:t>F</w:t>
      </w:r>
      <w:r>
        <w:rPr>
          <w:spacing w:val="5"/>
          <w:w w:val="103"/>
        </w:rPr>
        <w:t>l</w:t>
      </w:r>
      <w:r>
        <w:rPr>
          <w:spacing w:val="3"/>
          <w:w w:val="103"/>
        </w:rPr>
        <w:t>o</w:t>
      </w:r>
      <w:r>
        <w:rPr>
          <w:w w:val="103"/>
        </w:rPr>
        <w:t>w</w:t>
      </w:r>
      <w:r>
        <w:rPr>
          <w:spacing w:val="-6"/>
        </w:rPr>
        <w:t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w w:val="103"/>
        </w:rPr>
        <w:t>e</w:t>
      </w:r>
      <w:r>
        <w:rPr>
          <w:spacing w:val="-5"/>
        </w:rPr>
        <w:t> </w:t>
      </w:r>
      <w:r>
        <w:rPr>
          <w:w w:val="103"/>
        </w:rPr>
        <w:t>(</w:t>
      </w:r>
      <w:r>
        <w:rPr>
          <w:spacing w:val="7"/>
        </w:rPr>
        <w:t> </w:t>
      </w:r>
      <w:r>
        <w:rPr>
          <w:spacing w:val="3"/>
          <w:w w:val="103"/>
        </w:rPr>
        <w:t>k</w:t>
      </w:r>
      <w:r>
        <w:rPr>
          <w:spacing w:val="-4"/>
          <w:w w:val="103"/>
        </w:rPr>
        <w:t>g</w:t>
      </w:r>
      <w:r>
        <w:rPr>
          <w:spacing w:val="5"/>
          <w:w w:val="103"/>
        </w:rPr>
        <w:t>/</w:t>
      </w:r>
      <w:r>
        <w:rPr>
          <w:w w:val="103"/>
        </w:rPr>
        <w:t>s</w:t>
      </w:r>
      <w:r>
        <w:rPr/>
        <w:t> </w:t>
      </w:r>
      <w:r>
        <w:rPr>
          <w:w w:val="103"/>
        </w:rPr>
        <w:t>)</w:t>
      </w:r>
    </w:p>
    <w:p>
      <w:pPr>
        <w:pStyle w:val="BodyText"/>
        <w:tabs>
          <w:tab w:pos="5011" w:val="left" w:leader="none"/>
        </w:tabs>
        <w:spacing w:before="252"/>
        <w:ind w:left="760"/>
      </w:pPr>
      <w:r>
        <w:rPr>
          <w:w w:val="105"/>
        </w:rPr>
        <w:t>Nu</w:t>
        <w:tab/>
        <w:t>Nusselt</w:t>
      </w:r>
      <w:r>
        <w:rPr>
          <w:spacing w:val="-11"/>
          <w:w w:val="105"/>
        </w:rPr>
        <w:t> </w:t>
      </w:r>
      <w:r>
        <w:rPr>
          <w:w w:val="105"/>
        </w:rPr>
        <w:t>Number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5032" w:val="left" w:leader="none"/>
          <w:tab w:pos="5033" w:val="left" w:leader="none"/>
        </w:tabs>
        <w:spacing w:line="240" w:lineRule="auto" w:before="0" w:after="0"/>
        <w:ind w:left="5033" w:right="0" w:hanging="4273"/>
        <w:jc w:val="left"/>
        <w:rPr>
          <w:sz w:val="23"/>
        </w:rPr>
      </w:pPr>
      <w:r>
        <w:rPr>
          <w:sz w:val="23"/>
        </w:rPr>
        <w:t>Pressure</w:t>
      </w:r>
      <w:r>
        <w:rPr>
          <w:spacing w:val="16"/>
          <w:sz w:val="23"/>
        </w:rPr>
        <w:t> </w:t>
      </w:r>
      <w:r>
        <w:rPr>
          <w:sz w:val="23"/>
        </w:rPr>
        <w:t>(</w:t>
      </w:r>
      <w:r>
        <w:rPr>
          <w:spacing w:val="12"/>
          <w:sz w:val="23"/>
        </w:rPr>
        <w:t> </w:t>
      </w:r>
      <w:r>
        <w:rPr>
          <w:sz w:val="23"/>
        </w:rPr>
        <w:t>N/m</w:t>
      </w:r>
      <w:r>
        <w:rPr>
          <w:sz w:val="23"/>
          <w:vertAlign w:val="superscript"/>
        </w:rPr>
        <w:t>2</w:t>
      </w:r>
      <w:r>
        <w:rPr>
          <w:spacing w:val="-6"/>
          <w:sz w:val="23"/>
          <w:vertAlign w:val="baseline"/>
        </w:rPr>
        <w:t> </w:t>
      </w:r>
      <w:r>
        <w:rPr>
          <w:sz w:val="23"/>
          <w:vertAlign w:val="baseline"/>
        </w:rPr>
        <w:t>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5054" w:val="left" w:leader="none"/>
        </w:tabs>
        <w:ind w:left="760"/>
      </w:pPr>
      <w:r>
        <w:rPr>
          <w:w w:val="105"/>
        </w:rPr>
        <w:t>Pr</w:t>
        <w:tab/>
        <w:t>Prandtl</w:t>
      </w:r>
      <w:r>
        <w:rPr>
          <w:spacing w:val="-8"/>
          <w:w w:val="105"/>
        </w:rPr>
        <w:t> </w:t>
      </w:r>
      <w:r>
        <w:rPr>
          <w:w w:val="105"/>
        </w:rPr>
        <w:t>Number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5047" w:val="left" w:leader="none"/>
        </w:tabs>
        <w:ind w:left="821"/>
      </w:pPr>
      <w:r>
        <w:rPr>
          <w:i/>
          <w:spacing w:val="-153"/>
          <w:w w:val="173"/>
          <w:sz w:val="24"/>
        </w:rPr>
        <w:t>q</w:t>
      </w:r>
      <w:r>
        <w:rPr>
          <w:rFonts w:ascii="Lucida Sans Unicode" w:hAnsi="Lucida Sans Unicode"/>
          <w:w w:val="57"/>
          <w:position w:val="1"/>
          <w:sz w:val="24"/>
        </w:rPr>
        <w:t></w:t>
      </w:r>
      <w:r>
        <w:rPr>
          <w:rFonts w:ascii="Lucida Sans Unicode" w:hAnsi="Lucida Sans Unicode"/>
          <w:position w:val="1"/>
          <w:sz w:val="24"/>
        </w:rPr>
        <w:tab/>
      </w:r>
      <w:r>
        <w:rPr>
          <w:spacing w:val="8"/>
          <w:w w:val="103"/>
        </w:rPr>
        <w:t>H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>
          <w:spacing w:val="5"/>
        </w:rPr>
        <w:t> </w:t>
      </w:r>
      <w:r>
        <w:rPr>
          <w:spacing w:val="-2"/>
          <w:w w:val="103"/>
        </w:rPr>
        <w:t>F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u</w:t>
      </w:r>
      <w:r>
        <w:rPr>
          <w:w w:val="103"/>
        </w:rPr>
        <w:t>x</w:t>
      </w:r>
      <w:r>
        <w:rPr>
          <w:spacing w:val="3"/>
        </w:rPr>
        <w:t> </w:t>
      </w:r>
      <w:r>
        <w:rPr>
          <w:w w:val="103"/>
        </w:rPr>
        <w:t>(</w:t>
      </w:r>
      <w:r>
        <w:rPr>
          <w:spacing w:val="7"/>
        </w:rPr>
        <w:t> </w:t>
      </w:r>
      <w:r>
        <w:rPr>
          <w:spacing w:val="-2"/>
          <w:w w:val="103"/>
        </w:rPr>
        <w:t>W</w:t>
      </w:r>
      <w:r>
        <w:rPr>
          <w:spacing w:val="5"/>
          <w:w w:val="103"/>
        </w:rPr>
        <w:t>/</w:t>
      </w:r>
      <w:r>
        <w:rPr>
          <w:spacing w:val="-5"/>
          <w:w w:val="103"/>
        </w:rPr>
        <w:t>m</w:t>
      </w:r>
      <w:r>
        <w:rPr>
          <w:w w:val="104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)</w:t>
      </w:r>
    </w:p>
    <w:p>
      <w:pPr>
        <w:pStyle w:val="ListParagraph"/>
        <w:numPr>
          <w:ilvl w:val="0"/>
          <w:numId w:val="6"/>
        </w:numPr>
        <w:tabs>
          <w:tab w:pos="5011" w:val="left" w:leader="none"/>
          <w:tab w:pos="5012" w:val="left" w:leader="none"/>
        </w:tabs>
        <w:spacing w:line="240" w:lineRule="auto" w:before="284" w:after="0"/>
        <w:ind w:left="5011" w:right="0" w:hanging="4220"/>
        <w:jc w:val="left"/>
        <w:rPr>
          <w:sz w:val="24"/>
        </w:rPr>
      </w:pPr>
      <w:r>
        <w:rPr>
          <w:w w:val="105"/>
          <w:sz w:val="23"/>
        </w:rPr>
        <w:t>Heat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kJ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5011" w:val="left" w:leader="none"/>
        </w:tabs>
        <w:spacing w:before="1"/>
        <w:ind w:left="792"/>
      </w:pPr>
      <w:r>
        <w:rPr>
          <w:i/>
          <w:spacing w:val="-92"/>
          <w:w w:val="97"/>
        </w:rPr>
        <w:t>Q</w:t>
      </w:r>
      <w:r>
        <w:rPr>
          <w:rFonts w:ascii="Lucida Sans Unicode" w:hAnsi="Lucida Sans Unicode"/>
          <w:w w:val="32"/>
          <w:position w:val="7"/>
        </w:rPr>
        <w:t></w:t>
      </w:r>
      <w:r>
        <w:rPr>
          <w:rFonts w:ascii="Lucida Sans Unicode" w:hAnsi="Lucida Sans Unicode"/>
          <w:position w:val="7"/>
        </w:rPr>
        <w:tab/>
      </w:r>
      <w:r>
        <w:rPr>
          <w:spacing w:val="8"/>
          <w:w w:val="103"/>
        </w:rPr>
        <w:t>H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>
          <w:spacing w:val="-2"/>
        </w:rPr>
        <w:t> </w:t>
      </w:r>
      <w:r>
        <w:rPr>
          <w:spacing w:val="6"/>
          <w:w w:val="103"/>
        </w:rPr>
        <w:t>T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s</w:t>
      </w:r>
      <w:r>
        <w:rPr>
          <w:w w:val="103"/>
        </w:rPr>
        <w:t>f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8"/>
        </w:rPr>
        <w:t> </w:t>
      </w:r>
      <w:r>
        <w:rPr>
          <w:spacing w:val="-1"/>
          <w:w w:val="103"/>
        </w:rPr>
        <w:t>R</w:t>
      </w:r>
      <w:r>
        <w:rPr>
          <w:spacing w:val="2"/>
          <w:w w:val="103"/>
        </w:rPr>
        <w:t>a</w:t>
      </w:r>
      <w:r>
        <w:rPr>
          <w:spacing w:val="5"/>
          <w:w w:val="103"/>
        </w:rPr>
        <w:t>t</w:t>
      </w:r>
      <w:r>
        <w:rPr>
          <w:w w:val="103"/>
        </w:rPr>
        <w:t>e</w:t>
      </w:r>
      <w:r>
        <w:rPr>
          <w:spacing w:val="-4"/>
        </w:rPr>
        <w:t> </w:t>
      </w:r>
      <w:r>
        <w:rPr>
          <w:w w:val="103"/>
        </w:rPr>
        <w:t>(</w:t>
      </w:r>
      <w:r>
        <w:rPr>
          <w:spacing w:val="7"/>
        </w:rPr>
        <w:t> </w:t>
      </w:r>
      <w:r>
        <w:rPr>
          <w:w w:val="103"/>
        </w:rPr>
        <w:t>W</w:t>
      </w:r>
      <w:r>
        <w:rPr>
          <w:spacing w:val="-2"/>
        </w:rPr>
        <w:t> </w:t>
      </w:r>
      <w:r>
        <w:rPr>
          <w:w w:val="103"/>
        </w:rPr>
        <w:t>)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5040" w:val="left" w:leader="none"/>
        </w:tabs>
        <w:ind w:left="760"/>
      </w:pPr>
      <w:r>
        <w:rPr>
          <w:w w:val="105"/>
        </w:rPr>
        <w:t>Re</w:t>
        <w:tab/>
      </w:r>
      <w:r>
        <w:rPr/>
        <w:t>Reynolds</w:t>
      </w:r>
      <w:r>
        <w:rPr>
          <w:spacing w:val="70"/>
        </w:rPr>
        <w:t> </w:t>
      </w:r>
      <w:r>
        <w:rPr/>
        <w:t>Number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5061" w:val="left" w:leader="none"/>
        </w:tabs>
        <w:ind w:left="760"/>
      </w:pPr>
      <w:r>
        <w:rPr>
          <w:w w:val="105"/>
        </w:rPr>
        <w:t>U</w:t>
        <w:tab/>
      </w:r>
      <w:r>
        <w:rPr>
          <w:spacing w:val="-1"/>
          <w:w w:val="105"/>
        </w:rPr>
        <w:t>Mean</w:t>
      </w:r>
      <w:r>
        <w:rPr>
          <w:spacing w:val="-9"/>
          <w:w w:val="105"/>
        </w:rPr>
        <w:t> </w:t>
      </w:r>
      <w:r>
        <w:rPr>
          <w:w w:val="105"/>
        </w:rPr>
        <w:t>Speed</w:t>
      </w:r>
      <w:r>
        <w:rPr>
          <w:spacing w:val="-14"/>
          <w:w w:val="105"/>
        </w:rPr>
        <w:t> </w:t>
      </w:r>
      <w:r>
        <w:rPr>
          <w:w w:val="105"/>
        </w:rPr>
        <w:t>(m/s)</w:t>
      </w:r>
    </w:p>
    <w:p>
      <w:pPr>
        <w:spacing w:after="0"/>
        <w:sectPr>
          <w:pgSz w:w="12240" w:h="15840"/>
          <w:pgMar w:header="0" w:footer="1012" w:top="1380" w:bottom="1200" w:left="680" w:right="420"/>
        </w:sectPr>
      </w:pPr>
    </w:p>
    <w:p>
      <w:pPr>
        <w:pStyle w:val="ListParagraph"/>
        <w:numPr>
          <w:ilvl w:val="0"/>
          <w:numId w:val="7"/>
        </w:numPr>
        <w:tabs>
          <w:tab w:pos="5032" w:val="left" w:leader="none"/>
          <w:tab w:pos="5033" w:val="left" w:leader="none"/>
        </w:tabs>
        <w:spacing w:line="240" w:lineRule="auto" w:before="70" w:after="0"/>
        <w:ind w:left="5033" w:right="0" w:hanging="4256"/>
        <w:jc w:val="left"/>
        <w:rPr>
          <w:sz w:val="24"/>
        </w:rPr>
      </w:pPr>
      <w:r>
        <w:rPr>
          <w:w w:val="105"/>
          <w:sz w:val="23"/>
        </w:rPr>
        <w:t>Specific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Internal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kJ/kgk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5018" w:val="left" w:leader="none"/>
          <w:tab w:pos="5019" w:val="left" w:leader="none"/>
        </w:tabs>
        <w:spacing w:line="240" w:lineRule="auto" w:before="0" w:after="0"/>
        <w:ind w:left="5018" w:right="0" w:hanging="4259"/>
        <w:jc w:val="left"/>
        <w:rPr>
          <w:sz w:val="23"/>
        </w:rPr>
      </w:pPr>
      <w:r>
        <w:rPr>
          <w:w w:val="105"/>
          <w:sz w:val="23"/>
        </w:rPr>
        <w:t>Volume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</w:t>
      </w:r>
      <w:r>
        <w:rPr>
          <w:w w:val="105"/>
          <w:sz w:val="23"/>
          <w:vertAlign w:val="superscript"/>
        </w:rPr>
        <w:t>3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5011" w:val="left" w:leader="none"/>
          <w:tab w:pos="5012" w:val="left" w:leader="none"/>
        </w:tabs>
        <w:spacing w:line="240" w:lineRule="auto" w:before="0" w:after="0"/>
        <w:ind w:left="5011" w:right="0" w:hanging="4252"/>
        <w:jc w:val="left"/>
        <w:rPr>
          <w:sz w:val="23"/>
        </w:rPr>
      </w:pPr>
      <w:r>
        <w:rPr>
          <w:w w:val="105"/>
          <w:sz w:val="23"/>
        </w:rPr>
        <w:t>Width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7"/>
        </w:numPr>
        <w:tabs>
          <w:tab w:pos="5004" w:val="left" w:leader="none"/>
          <w:tab w:pos="5005" w:val="left" w:leader="none"/>
        </w:tabs>
        <w:spacing w:line="240" w:lineRule="auto" w:before="0" w:after="0"/>
        <w:ind w:left="5004" w:right="0" w:hanging="4228"/>
        <w:jc w:val="left"/>
        <w:rPr>
          <w:sz w:val="24"/>
        </w:rPr>
      </w:pPr>
      <w:r>
        <w:rPr>
          <w:w w:val="105"/>
          <w:sz w:val="23"/>
        </w:rPr>
        <w:t>Work 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(kJ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5004" w:val="left" w:leader="none"/>
          <w:tab w:pos="5005" w:val="left" w:leader="none"/>
        </w:tabs>
        <w:spacing w:line="240" w:lineRule="auto" w:before="0" w:after="0"/>
        <w:ind w:left="5004" w:right="0" w:hanging="4245"/>
        <w:jc w:val="left"/>
        <w:rPr>
          <w:sz w:val="23"/>
        </w:rPr>
      </w:pPr>
      <w:r>
        <w:rPr>
          <w:w w:val="105"/>
          <w:sz w:val="23"/>
        </w:rPr>
        <w:t>Thickness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032" w:val="left" w:leader="none"/>
        </w:tabs>
        <w:ind w:left="793"/>
      </w:pPr>
      <w:r>
        <w:rPr>
          <w:i/>
          <w:sz w:val="24"/>
        </w:rPr>
        <w:t>t</w:t>
        <w:tab/>
      </w:r>
      <w:r>
        <w:rPr/>
        <w:t>Temperature</w:t>
      </w:r>
      <w:r>
        <w:rPr>
          <w:spacing w:val="18"/>
        </w:rPr>
        <w:t> </w:t>
      </w:r>
      <w:r>
        <w:rPr/>
        <w:t>(</w:t>
      </w:r>
      <w:r>
        <w:rPr>
          <w:spacing w:val="13"/>
        </w:rPr>
        <w:t> </w:t>
      </w:r>
      <w:r>
        <w:rPr/>
        <w:t>k</w:t>
      </w:r>
      <w:r>
        <w:rPr>
          <w:spacing w:val="16"/>
        </w:rPr>
        <w:t> </w:t>
      </w:r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tabs>
          <w:tab w:pos="5040" w:val="left" w:leader="none"/>
        </w:tabs>
        <w:spacing w:before="200"/>
        <w:ind w:left="760"/>
      </w:pPr>
      <w:r>
        <w:rPr/>
        <w:t>Greek</w:t>
      </w:r>
      <w:r>
        <w:rPr>
          <w:spacing w:val="5"/>
        </w:rPr>
        <w:t> </w:t>
      </w:r>
      <w:r>
        <w:rPr/>
        <w:t>symbols</w:t>
        <w:tab/>
      </w:r>
      <w:r>
        <w:rPr>
          <w:w w:val="105"/>
        </w:rPr>
        <w:t>Meaning</w:t>
      </w:r>
    </w:p>
    <w:p>
      <w:pPr>
        <w:pStyle w:val="BodyText"/>
        <w:spacing w:before="2"/>
        <w:rPr>
          <w:b/>
          <w:sz w:val="21"/>
        </w:rPr>
      </w:pPr>
    </w:p>
    <w:p>
      <w:pPr>
        <w:tabs>
          <w:tab w:pos="5061" w:val="left" w:leader="none"/>
        </w:tabs>
        <w:spacing w:before="0"/>
        <w:ind w:left="785" w:right="0" w:firstLine="0"/>
        <w:jc w:val="left"/>
        <w:rPr>
          <w:sz w:val="23"/>
        </w:rPr>
      </w:pPr>
      <w:r>
        <w:rPr>
          <w:rFonts w:ascii="Symbol" w:hAnsi="Symbol"/>
          <w:position w:val="1"/>
          <w:sz w:val="25"/>
        </w:rPr>
        <w:t></w:t>
      </w:r>
      <w:r>
        <w:rPr>
          <w:position w:val="1"/>
          <w:sz w:val="25"/>
        </w:rPr>
        <w:tab/>
      </w:r>
      <w:r>
        <w:rPr>
          <w:sz w:val="23"/>
        </w:rPr>
        <w:t>Change</w:t>
      </w:r>
    </w:p>
    <w:p>
      <w:pPr>
        <w:pStyle w:val="BodyText"/>
        <w:tabs>
          <w:tab w:pos="5047" w:val="left" w:leader="none"/>
        </w:tabs>
        <w:spacing w:before="251"/>
        <w:ind w:left="777"/>
      </w:pPr>
      <w:r>
        <w:rPr>
          <w:rFonts w:ascii="Symbol" w:hAnsi="Symbol"/>
          <w:w w:val="105"/>
          <w:position w:val="1"/>
          <w:sz w:val="25"/>
        </w:rPr>
        <w:t></w:t>
      </w:r>
      <w:r>
        <w:rPr>
          <w:w w:val="105"/>
          <w:position w:val="1"/>
          <w:sz w:val="25"/>
        </w:rPr>
        <w:tab/>
      </w:r>
      <w:r>
        <w:rPr>
          <w:w w:val="105"/>
        </w:rPr>
        <w:t>Crank</w:t>
      </w:r>
      <w:r>
        <w:rPr>
          <w:spacing w:val="2"/>
          <w:w w:val="105"/>
        </w:rPr>
        <w:t> </w:t>
      </w:r>
      <w:r>
        <w:rPr>
          <w:w w:val="105"/>
        </w:rPr>
        <w:t>Angle</w:t>
      </w:r>
      <w:r>
        <w:rPr>
          <w:spacing w:val="-10"/>
          <w:w w:val="105"/>
        </w:rPr>
        <w:t> </w:t>
      </w:r>
      <w:r>
        <w:rPr>
          <w:w w:val="105"/>
        </w:rPr>
        <w:t>( rad</w:t>
      </w:r>
      <w:r>
        <w:rPr>
          <w:spacing w:val="-3"/>
          <w:w w:val="105"/>
        </w:rPr>
        <w:t> </w:t>
      </w:r>
      <w:r>
        <w:rPr>
          <w:w w:val="105"/>
        </w:rPr>
        <w:t>)</w:t>
      </w:r>
    </w:p>
    <w:p>
      <w:pPr>
        <w:pStyle w:val="BodyText"/>
        <w:tabs>
          <w:tab w:pos="5047" w:val="left" w:leader="none"/>
        </w:tabs>
        <w:spacing w:before="283"/>
        <w:ind w:left="818"/>
      </w:pPr>
      <w:r>
        <w:rPr>
          <w:w w:val="105"/>
        </w:rPr>
        <w:t>Δ</w:t>
        <w:tab/>
      </w:r>
      <w:r>
        <w:rPr/>
        <w:t>Temperature</w:t>
      </w:r>
      <w:r>
        <w:rPr>
          <w:spacing w:val="25"/>
        </w:rPr>
        <w:t> </w:t>
      </w:r>
      <w:r>
        <w:rPr/>
        <w:t>Difference</w:t>
      </w:r>
      <w:r>
        <w:rPr>
          <w:spacing w:val="39"/>
        </w:rPr>
        <w:t> </w:t>
      </w:r>
      <w:r>
        <w:rPr/>
        <w:t>(K)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5083" w:val="left" w:leader="none"/>
        </w:tabs>
        <w:ind w:left="784"/>
      </w:pPr>
      <w:r>
        <w:rPr>
          <w:rFonts w:ascii="Symbol" w:hAnsi="Symbol"/>
          <w:w w:val="105"/>
          <w:sz w:val="26"/>
        </w:rPr>
        <w:t></w:t>
      </w:r>
      <w:r>
        <w:rPr>
          <w:w w:val="105"/>
          <w:sz w:val="26"/>
        </w:rPr>
        <w:tab/>
      </w:r>
      <w:r>
        <w:rPr>
          <w:w w:val="105"/>
        </w:rPr>
        <w:t>Angular Speed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spacing w:val="-7"/>
          <w:w w:val="105"/>
        </w:rPr>
        <w:t> </w:t>
      </w:r>
      <w:r>
        <w:rPr>
          <w:w w:val="105"/>
        </w:rPr>
        <w:t>rad/s</w:t>
      </w:r>
      <w:r>
        <w:rPr>
          <w:spacing w:val="-6"/>
          <w:w w:val="105"/>
        </w:rPr>
        <w:t> </w:t>
      </w:r>
      <w:r>
        <w:rPr>
          <w:w w:val="105"/>
        </w:rPr>
        <w:t>)</w:t>
      </w:r>
    </w:p>
    <w:p>
      <w:pPr>
        <w:pStyle w:val="BodyText"/>
        <w:tabs>
          <w:tab w:pos="5061" w:val="left" w:leader="none"/>
        </w:tabs>
        <w:spacing w:before="282"/>
        <w:ind w:left="760"/>
      </w:pPr>
      <w:r>
        <w:rPr>
          <w:w w:val="105"/>
        </w:rPr>
        <w:t>ε</w:t>
        <w:tab/>
        <w:t>Emissivity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5076" w:val="left" w:leader="none"/>
        </w:tabs>
        <w:ind w:left="807"/>
      </w:pPr>
      <w:r>
        <w:rPr>
          <w:rFonts w:ascii="Symbol" w:hAnsi="Symbol"/>
          <w:sz w:val="25"/>
        </w:rPr>
        <w:t></w:t>
      </w:r>
      <w:r>
        <w:rPr>
          <w:sz w:val="25"/>
        </w:rPr>
        <w:tab/>
      </w:r>
      <w:r>
        <w:rPr/>
        <w:t>Density</w:t>
      </w:r>
      <w:r>
        <w:rPr>
          <w:spacing w:val="17"/>
        </w:rPr>
        <w:t> </w:t>
      </w:r>
      <w:r>
        <w:rPr/>
        <w:t>(</w:t>
      </w:r>
      <w:r>
        <w:rPr>
          <w:spacing w:val="13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spacing w:val="13"/>
          <w:vertAlign w:val="baseline"/>
        </w:rPr>
        <w:t> </w:t>
      </w:r>
      <w:r>
        <w:rPr>
          <w:vertAlign w:val="baseline"/>
        </w:rPr>
        <w:t>)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5104" w:val="left" w:leader="none"/>
        </w:tabs>
        <w:ind w:left="769"/>
      </w:pPr>
      <w:r>
        <w:rPr>
          <w:rFonts w:ascii="Symbol" w:hAnsi="Symbol"/>
          <w:sz w:val="26"/>
        </w:rPr>
        <w:t></w:t>
      </w:r>
      <w:r>
        <w:rPr>
          <w:sz w:val="26"/>
        </w:rPr>
        <w:tab/>
      </w:r>
      <w:r>
        <w:rPr/>
        <w:t>Efficiency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133" w:val="left" w:leader="none"/>
        </w:tabs>
        <w:ind w:left="803"/>
      </w:pPr>
      <w:r>
        <w:rPr>
          <w:rFonts w:ascii="Symbol" w:hAnsi="Symbol"/>
          <w:sz w:val="25"/>
        </w:rPr>
        <w:t></w:t>
      </w:r>
      <w:r>
        <w:rPr>
          <w:sz w:val="25"/>
        </w:rPr>
        <w:tab/>
      </w:r>
      <w:r>
        <w:rPr/>
        <w:t>Dynamic</w:t>
      </w:r>
      <w:r>
        <w:rPr>
          <w:spacing w:val="28"/>
        </w:rPr>
        <w:t> </w:t>
      </w:r>
      <w:r>
        <w:rPr/>
        <w:t>Viscosity</w:t>
      </w:r>
      <w:r>
        <w:rPr>
          <w:spacing w:val="31"/>
        </w:rPr>
        <w:t> </w:t>
      </w:r>
      <w:r>
        <w:rPr/>
        <w:t>(kg/ms)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5169" w:val="left" w:leader="none"/>
        </w:tabs>
        <w:spacing w:before="1"/>
        <w:ind w:left="773"/>
      </w:pPr>
      <w:r>
        <w:rPr>
          <w:rFonts w:ascii="Symbol" w:hAnsi="Symbol"/>
          <w:w w:val="105"/>
          <w:sz w:val="26"/>
        </w:rPr>
        <w:t></w:t>
      </w:r>
      <w:r>
        <w:rPr>
          <w:w w:val="105"/>
          <w:sz w:val="26"/>
        </w:rPr>
        <w:tab/>
      </w:r>
      <w:r>
        <w:rPr>
          <w:w w:val="105"/>
        </w:rPr>
        <w:t>Kinematic</w:t>
      </w:r>
      <w:r>
        <w:rPr>
          <w:spacing w:val="49"/>
          <w:w w:val="105"/>
        </w:rPr>
        <w:t> </w:t>
      </w:r>
      <w:r>
        <w:rPr>
          <w:w w:val="105"/>
        </w:rPr>
        <w:t>Viscosity</w:t>
      </w:r>
      <w:r>
        <w:rPr>
          <w:spacing w:val="-12"/>
          <w:w w:val="105"/>
        </w:rPr>
        <w:t> </w:t>
      </w:r>
      <w:r>
        <w:rPr>
          <w:w w:val="105"/>
        </w:rPr>
        <w:t>(m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/s)</w:t>
      </w:r>
    </w:p>
    <w:p>
      <w:pPr>
        <w:pStyle w:val="Heading5"/>
        <w:spacing w:before="282"/>
        <w:ind w:left="760"/>
      </w:pPr>
      <w:r>
        <w:rPr>
          <w:w w:val="105"/>
        </w:rPr>
        <w:t>Subscripts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191" w:val="left" w:leader="none"/>
          <w:tab w:pos="5192" w:val="left" w:leader="none"/>
        </w:tabs>
        <w:spacing w:line="240" w:lineRule="auto" w:before="0" w:after="0"/>
        <w:ind w:left="5191" w:right="0" w:hanging="4432"/>
        <w:jc w:val="left"/>
        <w:rPr>
          <w:sz w:val="23"/>
        </w:rPr>
      </w:pPr>
      <w:r>
        <w:rPr>
          <w:w w:val="105"/>
          <w:sz w:val="23"/>
        </w:rPr>
        <w:t>Ambient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5198" w:val="left" w:leader="none"/>
          <w:tab w:pos="5199" w:val="left" w:leader="none"/>
        </w:tabs>
        <w:spacing w:line="240" w:lineRule="auto" w:before="0" w:after="0"/>
        <w:ind w:left="5198" w:right="0" w:hanging="4439"/>
        <w:jc w:val="left"/>
        <w:rPr>
          <w:sz w:val="23"/>
        </w:rPr>
      </w:pPr>
      <w:r>
        <w:rPr>
          <w:w w:val="105"/>
          <w:sz w:val="23"/>
        </w:rPr>
        <w:t>Brake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184" w:val="left" w:leader="none"/>
          <w:tab w:pos="5185" w:val="left" w:leader="none"/>
        </w:tabs>
        <w:spacing w:line="240" w:lineRule="auto" w:before="0" w:after="0"/>
        <w:ind w:left="5184" w:right="0" w:hanging="4425"/>
        <w:jc w:val="left"/>
        <w:rPr>
          <w:sz w:val="23"/>
        </w:rPr>
      </w:pPr>
      <w:r>
        <w:rPr>
          <w:w w:val="105"/>
          <w:sz w:val="23"/>
        </w:rPr>
        <w:t>Cylinder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5184" w:val="left" w:leader="none"/>
        </w:tabs>
        <w:ind w:left="760"/>
      </w:pPr>
      <w:r>
        <w:rPr>
          <w:w w:val="105"/>
        </w:rPr>
        <w:t>ch</w:t>
        <w:tab/>
        <w:t>Chemical</w:t>
      </w:r>
    </w:p>
    <w:p>
      <w:pPr>
        <w:spacing w:after="0"/>
        <w:sectPr>
          <w:pgSz w:w="12240" w:h="15840"/>
          <w:pgMar w:header="0" w:footer="1012" w:top="1360" w:bottom="1200" w:left="680" w:right="420"/>
        </w:sectPr>
      </w:pPr>
    </w:p>
    <w:tbl>
      <w:tblPr>
        <w:tblW w:w="0" w:type="auto"/>
        <w:jc w:val="left"/>
        <w:tblInd w:w="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7013"/>
      </w:tblGrid>
      <w:tr>
        <w:trPr>
          <w:trHeight w:val="408" w:hRule="atLeast"/>
        </w:trPr>
        <w:tc>
          <w:tcPr>
            <w:tcW w:w="2449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7013" w:type="dxa"/>
          </w:tcPr>
          <w:p>
            <w:pPr>
              <w:pStyle w:val="TableParagraph"/>
              <w:spacing w:line="261" w:lineRule="exact"/>
              <w:ind w:left="2117"/>
              <w:rPr>
                <w:sz w:val="23"/>
              </w:rPr>
            </w:pPr>
            <w:r>
              <w:rPr>
                <w:w w:val="105"/>
                <w:sz w:val="23"/>
              </w:rPr>
              <w:t>Fluid</w:t>
            </w:r>
          </w:p>
        </w:tc>
      </w:tr>
      <w:tr>
        <w:trPr>
          <w:trHeight w:val="551" w:hRule="atLeast"/>
        </w:trPr>
        <w:tc>
          <w:tcPr>
            <w:tcW w:w="2449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g</w:t>
            </w:r>
          </w:p>
        </w:tc>
        <w:tc>
          <w:tcPr>
            <w:tcW w:w="7013" w:type="dxa"/>
          </w:tcPr>
          <w:p>
            <w:pPr>
              <w:pStyle w:val="TableParagraph"/>
              <w:spacing w:before="142"/>
              <w:ind w:left="2096"/>
              <w:rPr>
                <w:sz w:val="23"/>
              </w:rPr>
            </w:pPr>
            <w:r>
              <w:rPr>
                <w:w w:val="105"/>
                <w:sz w:val="23"/>
              </w:rPr>
              <w:t>Gas</w:t>
            </w:r>
          </w:p>
        </w:tc>
      </w:tr>
      <w:tr>
        <w:trPr>
          <w:trHeight w:val="550" w:hRule="atLeast"/>
        </w:trPr>
        <w:tc>
          <w:tcPr>
            <w:tcW w:w="2449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L</w:t>
            </w:r>
          </w:p>
        </w:tc>
        <w:tc>
          <w:tcPr>
            <w:tcW w:w="7013" w:type="dxa"/>
          </w:tcPr>
          <w:p>
            <w:pPr>
              <w:pStyle w:val="TableParagraph"/>
              <w:spacing w:before="139"/>
              <w:ind w:left="2125"/>
              <w:rPr>
                <w:sz w:val="23"/>
              </w:rPr>
            </w:pPr>
            <w:r>
              <w:rPr>
                <w:w w:val="105"/>
                <w:sz w:val="23"/>
              </w:rPr>
              <w:t>Loss</w:t>
            </w:r>
          </w:p>
        </w:tc>
      </w:tr>
      <w:tr>
        <w:trPr>
          <w:trHeight w:val="554" w:hRule="atLeast"/>
        </w:trPr>
        <w:tc>
          <w:tcPr>
            <w:tcW w:w="2449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7013" w:type="dxa"/>
          </w:tcPr>
          <w:p>
            <w:pPr>
              <w:pStyle w:val="TableParagraph"/>
              <w:spacing w:before="142"/>
              <w:ind w:left="2103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2449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s</w:t>
            </w:r>
          </w:p>
        </w:tc>
        <w:tc>
          <w:tcPr>
            <w:tcW w:w="7013" w:type="dxa"/>
          </w:tcPr>
          <w:p>
            <w:pPr>
              <w:pStyle w:val="TableParagraph"/>
              <w:spacing w:before="143"/>
              <w:ind w:left="2132"/>
              <w:rPr>
                <w:sz w:val="23"/>
              </w:rPr>
            </w:pPr>
            <w:r>
              <w:rPr>
                <w:w w:val="105"/>
                <w:sz w:val="23"/>
              </w:rPr>
              <w:t>System</w:t>
            </w:r>
          </w:p>
        </w:tc>
      </w:tr>
      <w:tr>
        <w:trPr>
          <w:trHeight w:val="551" w:hRule="atLeast"/>
        </w:trPr>
        <w:tc>
          <w:tcPr>
            <w:tcW w:w="2449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i</w:t>
            </w:r>
          </w:p>
        </w:tc>
        <w:tc>
          <w:tcPr>
            <w:tcW w:w="7013" w:type="dxa"/>
          </w:tcPr>
          <w:p>
            <w:pPr>
              <w:pStyle w:val="TableParagraph"/>
              <w:spacing w:before="139"/>
              <w:ind w:left="2103"/>
              <w:rPr>
                <w:sz w:val="23"/>
              </w:rPr>
            </w:pPr>
            <w:r>
              <w:rPr>
                <w:w w:val="105"/>
                <w:sz w:val="23"/>
              </w:rPr>
              <w:t>Inside</w:t>
            </w:r>
          </w:p>
        </w:tc>
      </w:tr>
      <w:tr>
        <w:trPr>
          <w:trHeight w:val="554" w:hRule="atLeast"/>
        </w:trPr>
        <w:tc>
          <w:tcPr>
            <w:tcW w:w="2449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in</w:t>
            </w:r>
          </w:p>
        </w:tc>
        <w:tc>
          <w:tcPr>
            <w:tcW w:w="7013" w:type="dxa"/>
          </w:tcPr>
          <w:p>
            <w:pPr>
              <w:pStyle w:val="TableParagraph"/>
              <w:spacing w:before="143"/>
              <w:ind w:left="2103"/>
              <w:rPr>
                <w:sz w:val="23"/>
              </w:rPr>
            </w:pPr>
            <w:r>
              <w:rPr>
                <w:w w:val="105"/>
                <w:sz w:val="23"/>
              </w:rPr>
              <w:t>Inside</w:t>
            </w:r>
          </w:p>
        </w:tc>
      </w:tr>
      <w:tr>
        <w:trPr>
          <w:trHeight w:val="550" w:hRule="atLeast"/>
        </w:trPr>
        <w:tc>
          <w:tcPr>
            <w:tcW w:w="2449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o</w:t>
            </w:r>
          </w:p>
        </w:tc>
        <w:tc>
          <w:tcPr>
            <w:tcW w:w="7013" w:type="dxa"/>
          </w:tcPr>
          <w:p>
            <w:pPr>
              <w:pStyle w:val="TableParagraph"/>
              <w:spacing w:before="142"/>
              <w:ind w:left="2096"/>
              <w:rPr>
                <w:sz w:val="23"/>
              </w:rPr>
            </w:pPr>
            <w:r>
              <w:rPr>
                <w:w w:val="105"/>
                <w:sz w:val="23"/>
              </w:rPr>
              <w:t>Outside</w:t>
            </w:r>
          </w:p>
        </w:tc>
      </w:tr>
      <w:tr>
        <w:trPr>
          <w:trHeight w:val="550" w:hRule="atLeast"/>
        </w:trPr>
        <w:tc>
          <w:tcPr>
            <w:tcW w:w="2449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out</w:t>
            </w:r>
          </w:p>
        </w:tc>
        <w:tc>
          <w:tcPr>
            <w:tcW w:w="7013" w:type="dxa"/>
          </w:tcPr>
          <w:p>
            <w:pPr>
              <w:pStyle w:val="TableParagraph"/>
              <w:spacing w:before="139"/>
              <w:ind w:left="2103"/>
              <w:rPr>
                <w:sz w:val="23"/>
              </w:rPr>
            </w:pPr>
            <w:r>
              <w:rPr>
                <w:w w:val="105"/>
                <w:sz w:val="23"/>
              </w:rPr>
              <w:t>Outside</w:t>
            </w:r>
          </w:p>
        </w:tc>
      </w:tr>
      <w:tr>
        <w:trPr>
          <w:trHeight w:val="408" w:hRule="atLeast"/>
        </w:trPr>
        <w:tc>
          <w:tcPr>
            <w:tcW w:w="2449" w:type="dxa"/>
          </w:tcPr>
          <w:p>
            <w:pPr>
              <w:pStyle w:val="TableParagraph"/>
              <w:spacing w:line="246" w:lineRule="exact" w:before="142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w</w:t>
            </w:r>
          </w:p>
        </w:tc>
        <w:tc>
          <w:tcPr>
            <w:tcW w:w="7013" w:type="dxa"/>
          </w:tcPr>
          <w:p>
            <w:pPr>
              <w:pStyle w:val="TableParagraph"/>
              <w:spacing w:line="246" w:lineRule="exact" w:before="14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Wall</w:t>
            </w:r>
            <w:r>
              <w:rPr>
                <w:spacing w:val="5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Side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12" w:top="1440" w:bottom="1200" w:left="680" w:right="420"/>
        </w:sectPr>
      </w:pPr>
    </w:p>
    <w:p>
      <w:pPr>
        <w:spacing w:before="69"/>
        <w:ind w:left="1230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CHAPTER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ONE</w:t>
      </w:r>
    </w:p>
    <w:p>
      <w:pPr>
        <w:pStyle w:val="BodyText"/>
        <w:spacing w:before="10"/>
        <w:rPr>
          <w:b/>
        </w:rPr>
      </w:pPr>
    </w:p>
    <w:p>
      <w:pPr>
        <w:pStyle w:val="Heading1"/>
        <w:ind w:left="1234"/>
      </w:pPr>
      <w:r>
        <w:rPr/>
        <w:t>INTRODUCTION</w:t>
      </w:r>
    </w:p>
    <w:p>
      <w:pPr>
        <w:pStyle w:val="BodyText"/>
        <w:spacing w:before="10"/>
        <w:rPr>
          <w:rFonts w:ascii="Cambria"/>
          <w:b/>
          <w:sz w:val="19"/>
        </w:rPr>
      </w:pPr>
    </w:p>
    <w:p>
      <w:pPr>
        <w:pStyle w:val="Heading2"/>
        <w:numPr>
          <w:ilvl w:val="1"/>
          <w:numId w:val="10"/>
        </w:numPr>
        <w:tabs>
          <w:tab w:pos="1481" w:val="left" w:leader="none"/>
          <w:tab w:pos="1482" w:val="left" w:leader="none"/>
        </w:tabs>
        <w:spacing w:line="240" w:lineRule="auto" w:before="99" w:after="0"/>
        <w:ind w:left="1481" w:right="0" w:hanging="722"/>
        <w:jc w:val="left"/>
      </w:pPr>
      <w:bookmarkStart w:name="_TOC_250125" w:id="1"/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bookmarkEnd w:id="1"/>
      <w:r>
        <w:rPr/>
        <w:t>the Study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Emphases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renewable,</w:t>
      </w:r>
      <w:r>
        <w:rPr>
          <w:spacing w:val="1"/>
          <w:w w:val="105"/>
        </w:rPr>
        <w:t> </w:t>
      </w:r>
      <w:r>
        <w:rPr>
          <w:w w:val="105"/>
        </w:rPr>
        <w:t>biodegradable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environmentally</w:t>
      </w:r>
      <w:r>
        <w:rPr>
          <w:spacing w:val="1"/>
          <w:w w:val="105"/>
        </w:rPr>
        <w:t> </w:t>
      </w:r>
      <w:r>
        <w:rPr>
          <w:w w:val="105"/>
        </w:rPr>
        <w:t>friendly</w:t>
      </w:r>
      <w:r>
        <w:rPr>
          <w:spacing w:val="1"/>
          <w:w w:val="105"/>
        </w:rPr>
        <w:t> </w:t>
      </w:r>
      <w:r>
        <w:rPr>
          <w:w w:val="105"/>
        </w:rPr>
        <w:t>industrial fluids such as biolubricant and biodiesel have resulted in widespread use of vegetable</w:t>
      </w:r>
      <w:r>
        <w:rPr>
          <w:spacing w:val="1"/>
          <w:w w:val="105"/>
        </w:rPr>
        <w:t> </w:t>
      </w:r>
      <w:r>
        <w:rPr>
          <w:w w:val="105"/>
        </w:rPr>
        <w:t>oils for non-edible purposes. The desirability of developing alternative fuels and biolubricants</w:t>
      </w:r>
      <w:r>
        <w:rPr>
          <w:spacing w:val="1"/>
          <w:w w:val="105"/>
        </w:rPr>
        <w:t> </w:t>
      </w:r>
      <w:r>
        <w:rPr>
          <w:w w:val="105"/>
        </w:rPr>
        <w:t>and decreasing the dependency on petroleum based fuels has been discussed by many over the</w:t>
      </w:r>
      <w:r>
        <w:rPr>
          <w:spacing w:val="1"/>
          <w:w w:val="105"/>
        </w:rPr>
        <w:t> </w:t>
      </w:r>
      <w:r>
        <w:rPr>
          <w:w w:val="105"/>
        </w:rPr>
        <w:t>last decades (Tiwari and Santosh, 2015). The use of vegetable oil as lubricants preceded mineral</w:t>
      </w:r>
      <w:r>
        <w:rPr>
          <w:spacing w:val="-58"/>
          <w:w w:val="105"/>
        </w:rPr>
        <w:t> </w:t>
      </w:r>
      <w:r>
        <w:rPr>
          <w:w w:val="105"/>
        </w:rPr>
        <w:t>oil discovery, however it was abandoned for mineral oil because the later was cheaper and more</w:t>
      </w:r>
      <w:r>
        <w:rPr>
          <w:spacing w:val="1"/>
          <w:w w:val="105"/>
        </w:rPr>
        <w:t> </w:t>
      </w:r>
      <w:r>
        <w:rPr>
          <w:w w:val="105"/>
        </w:rPr>
        <w:t>efficient. Now, many researchers focus on vegetable oil for lubricant formulation because of</w:t>
      </w:r>
      <w:r>
        <w:rPr>
          <w:spacing w:val="1"/>
          <w:w w:val="105"/>
        </w:rPr>
        <w:t> </w:t>
      </w:r>
      <w:r>
        <w:rPr>
          <w:w w:val="105"/>
        </w:rPr>
        <w:t>environmental concerns and sustainability. Vegetable oils are perceived to have the potentials to</w:t>
      </w:r>
      <w:r>
        <w:rPr>
          <w:spacing w:val="1"/>
          <w:w w:val="105"/>
        </w:rPr>
        <w:t> </w:t>
      </w:r>
      <w:r>
        <w:rPr>
          <w:w w:val="105"/>
        </w:rPr>
        <w:t>replace petroleum oils for lubricant formulations because of certain inherent technical properties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ability</w:t>
      </w:r>
      <w:r>
        <w:rPr>
          <w:spacing w:val="-1"/>
          <w:w w:val="105"/>
        </w:rPr>
        <w:t> </w:t>
      </w:r>
      <w:r>
        <w:rPr>
          <w:w w:val="105"/>
        </w:rPr>
        <w:t>towards</w:t>
      </w:r>
      <w:r>
        <w:rPr>
          <w:spacing w:val="-2"/>
          <w:w w:val="105"/>
        </w:rPr>
        <w:t> </w:t>
      </w:r>
      <w:r>
        <w:rPr>
          <w:w w:val="105"/>
        </w:rPr>
        <w:t>biodegradability.</w:t>
      </w:r>
    </w:p>
    <w:p>
      <w:pPr>
        <w:pStyle w:val="BodyText"/>
        <w:spacing w:line="501" w:lineRule="auto"/>
        <w:ind w:left="760" w:right="1017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reliable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safe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automobile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desired</w:t>
      </w:r>
      <w:r>
        <w:rPr>
          <w:spacing w:val="1"/>
          <w:w w:val="105"/>
        </w:rPr>
        <w:t> </w:t>
      </w:r>
      <w:r>
        <w:rPr>
          <w:w w:val="105"/>
        </w:rPr>
        <w:t>operating</w:t>
      </w:r>
      <w:r>
        <w:rPr>
          <w:spacing w:val="1"/>
          <w:w w:val="105"/>
        </w:rPr>
        <w:t> </w:t>
      </w:r>
      <w:r>
        <w:rPr>
          <w:w w:val="105"/>
        </w:rPr>
        <w:t>conditions</w:t>
      </w:r>
      <w:r>
        <w:rPr>
          <w:spacing w:val="1"/>
          <w:w w:val="105"/>
        </w:rPr>
        <w:t> </w:t>
      </w:r>
      <w:r>
        <w:rPr>
          <w:w w:val="105"/>
        </w:rPr>
        <w:t>requires</w:t>
      </w:r>
      <w:r>
        <w:rPr>
          <w:spacing w:val="1"/>
          <w:w w:val="105"/>
        </w:rPr>
        <w:t> </w:t>
      </w:r>
      <w:r>
        <w:rPr>
          <w:w w:val="105"/>
        </w:rPr>
        <w:t>effective lubrication of moving parts to allow them slide smoothly over each other. Reducing</w:t>
      </w:r>
      <w:r>
        <w:rPr>
          <w:spacing w:val="1"/>
          <w:w w:val="105"/>
        </w:rPr>
        <w:t> </w:t>
      </w:r>
      <w:r>
        <w:rPr>
          <w:w w:val="105"/>
        </w:rPr>
        <w:t>wear and friction is a key element to decreasing energy loses, particularly in engines and drive</w:t>
      </w:r>
      <w:r>
        <w:rPr>
          <w:spacing w:val="1"/>
          <w:w w:val="105"/>
        </w:rPr>
        <w:t> </w:t>
      </w:r>
      <w:r>
        <w:rPr>
          <w:w w:val="105"/>
        </w:rPr>
        <w:t>trains</w:t>
      </w:r>
      <w:r>
        <w:rPr>
          <w:spacing w:val="-9"/>
          <w:w w:val="105"/>
        </w:rPr>
        <w:t> </w:t>
      </w:r>
      <w:r>
        <w:rPr>
          <w:w w:val="105"/>
        </w:rPr>
        <w:t>(Mobarak</w:t>
      </w:r>
      <w:r>
        <w:rPr>
          <w:spacing w:val="-7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2014).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operating</w:t>
      </w:r>
      <w:r>
        <w:rPr>
          <w:spacing w:val="-13"/>
          <w:w w:val="105"/>
        </w:rPr>
        <w:t> </w:t>
      </w:r>
      <w:r>
        <w:rPr>
          <w:w w:val="105"/>
        </w:rPr>
        <w:t>temperature</w:t>
      </w:r>
      <w:r>
        <w:rPr>
          <w:spacing w:val="-8"/>
          <w:w w:val="105"/>
        </w:rPr>
        <w:t> </w:t>
      </w:r>
      <w:r>
        <w:rPr>
          <w:w w:val="105"/>
        </w:rPr>
        <w:t>must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exceed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specified</w:t>
      </w:r>
      <w:r>
        <w:rPr>
          <w:spacing w:val="-13"/>
          <w:w w:val="105"/>
        </w:rPr>
        <w:t> </w:t>
      </w:r>
      <w:r>
        <w:rPr>
          <w:w w:val="105"/>
        </w:rPr>
        <w:t>limit,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proper functioning of the engine. Lubricating oil assists tremendously in maintaining the engine</w:t>
      </w:r>
      <w:r>
        <w:rPr>
          <w:spacing w:val="1"/>
          <w:w w:val="105"/>
        </w:rPr>
        <w:t> 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em</w:t>
      </w:r>
      <w:r>
        <w:rPr>
          <w:spacing w:val="-4"/>
          <w:w w:val="103"/>
        </w:rPr>
        <w:t>p</w:t>
      </w:r>
      <w:r>
        <w:rPr>
          <w:spacing w:val="2"/>
          <w:w w:val="103"/>
        </w:rPr>
        <w:t>e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u</w:t>
      </w:r>
      <w:r>
        <w:rPr>
          <w:w w:val="103"/>
        </w:rPr>
        <w:t>r</w:t>
      </w:r>
      <w:r>
        <w:rPr>
          <w:spacing w:val="-5"/>
          <w:w w:val="103"/>
        </w:rPr>
        <w:t>e</w:t>
      </w:r>
      <w:r>
        <w:rPr>
          <w:w w:val="103"/>
        </w:rPr>
        <w:t>,</w:t>
      </w:r>
      <w:r>
        <w:rPr/>
        <w:t> </w:t>
      </w:r>
      <w:r>
        <w:rPr>
          <w:spacing w:val="5"/>
        </w:rPr>
        <w:t> </w:t>
      </w:r>
      <w:r>
        <w:rPr>
          <w:spacing w:val="3"/>
          <w:w w:val="103"/>
        </w:rPr>
        <w:t>b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spacing w:val="3"/>
          <w:w w:val="103"/>
        </w:rPr>
        <w:t>u</w:t>
      </w:r>
      <w:r>
        <w:rPr>
          <w:w w:val="103"/>
        </w:rPr>
        <w:t>s</w:t>
      </w:r>
      <w:r>
        <w:rPr>
          <w:w w:val="103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2"/>
          <w:w w:val="103"/>
        </w:rPr>
        <w:t>c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n</w:t>
      </w:r>
      <w:r>
        <w:rPr>
          <w:w w:val="103"/>
        </w:rPr>
        <w:t>s</w:t>
      </w:r>
      <w:r>
        <w:rPr>
          <w:spacing w:val="-2"/>
          <w:w w:val="103"/>
        </w:rPr>
        <w:t>t</w:t>
      </w:r>
      <w:r>
        <w:rPr>
          <w:spacing w:val="2"/>
          <w:w w:val="103"/>
        </w:rPr>
        <w:t>a</w:t>
      </w:r>
      <w:r>
        <w:rPr>
          <w:spacing w:val="-4"/>
          <w:w w:val="103"/>
        </w:rPr>
        <w:t>n</w:t>
      </w:r>
      <w:r>
        <w:rPr>
          <w:w w:val="103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-8"/>
          <w:w w:val="103"/>
        </w:rPr>
        <w:t>f</w:t>
      </w:r>
      <w:r>
        <w:rPr>
          <w:spacing w:val="5"/>
          <w:w w:val="103"/>
        </w:rPr>
        <w:t>l</w:t>
      </w:r>
      <w:r>
        <w:rPr>
          <w:spacing w:val="3"/>
          <w:w w:val="103"/>
        </w:rPr>
        <w:t>o</w:t>
      </w:r>
      <w:r>
        <w:rPr>
          <w:w w:val="103"/>
        </w:rPr>
        <w:t>w</w:t>
      </w:r>
      <w:r>
        <w:rPr/>
        <w:t> </w:t>
      </w:r>
      <w:r>
        <w:rPr>
          <w:spacing w:val="-6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 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i</w:t>
      </w:r>
      <w:r>
        <w:rPr>
          <w:w w:val="103"/>
        </w:rPr>
        <w:t>l</w:t>
      </w:r>
      <w:r>
        <w:rPr/>
        <w:t> </w:t>
      </w:r>
      <w:r>
        <w:rPr>
          <w:spacing w:val="5"/>
        </w:rPr>
        <w:t> </w:t>
      </w:r>
      <w:r>
        <w:rPr>
          <w:spacing w:val="-5"/>
          <w:w w:val="103"/>
        </w:rPr>
        <w:t>c</w:t>
      </w:r>
      <w:r>
        <w:rPr>
          <w:spacing w:val="2"/>
          <w:w w:val="103"/>
        </w:rPr>
        <w:t>a</w:t>
      </w:r>
      <w:r>
        <w:rPr>
          <w:w w:val="103"/>
        </w:rPr>
        <w:t>rr</w:t>
      </w:r>
      <w:r>
        <w:rPr>
          <w:spacing w:val="5"/>
          <w:w w:val="103"/>
        </w:rPr>
        <w:t>i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/>
        <w:t> </w:t>
      </w:r>
      <w:r>
        <w:rPr>
          <w:spacing w:val="1"/>
        </w:rPr>
        <w:t> </w:t>
      </w:r>
      <w:r>
        <w:rPr>
          <w:spacing w:val="3"/>
          <w:w w:val="103"/>
        </w:rPr>
        <w:t>h</w:t>
      </w:r>
      <w:r>
        <w:rPr>
          <w:spacing w:val="-5"/>
          <w:w w:val="103"/>
        </w:rPr>
        <w:t>e</w:t>
      </w:r>
      <w:r>
        <w:rPr>
          <w:spacing w:val="2"/>
          <w:w w:val="103"/>
        </w:rPr>
        <w:t>a</w:t>
      </w:r>
      <w:r>
        <w:rPr>
          <w:w w:val="103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9"/>
          <w:w w:val="103"/>
        </w:rPr>
        <w:t>a</w:t>
      </w:r>
      <w:r>
        <w:rPr>
          <w:spacing w:val="-6"/>
          <w:w w:val="103"/>
        </w:rPr>
        <w:t>w</w:t>
      </w:r>
      <w:r>
        <w:rPr>
          <w:spacing w:val="2"/>
          <w:w w:val="103"/>
        </w:rPr>
        <w:t>a</w:t>
      </w:r>
      <w:r>
        <w:rPr>
          <w:w w:val="103"/>
        </w:rPr>
        <w:t>y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fr</w:t>
      </w:r>
      <w:r>
        <w:rPr>
          <w:spacing w:val="3"/>
          <w:w w:val="103"/>
        </w:rPr>
        <w:t>o</w:t>
      </w:r>
      <w:r>
        <w:rPr>
          <w:w w:val="103"/>
        </w:rPr>
        <w:t>m</w:t>
      </w:r>
      <w:r>
        <w:rPr/>
        <w:t> </w:t>
      </w:r>
      <w:r>
        <w:rPr>
          <w:spacing w:val="2"/>
        </w:rPr>
        <w:t> </w:t>
      </w:r>
      <w:r>
        <w:rPr>
          <w:spacing w:val="5"/>
          <w:w w:val="103"/>
        </w:rPr>
        <w:t>l</w:t>
      </w:r>
      <w:r>
        <w:rPr>
          <w:spacing w:val="-4"/>
          <w:w w:val="103"/>
        </w:rPr>
        <w:t>o</w:t>
      </w:r>
      <w:r>
        <w:rPr>
          <w:spacing w:val="-5"/>
          <w:w w:val="103"/>
        </w:rPr>
        <w:t>c</w:t>
      </w:r>
      <w:r>
        <w:rPr>
          <w:spacing w:val="9"/>
          <w:w w:val="103"/>
        </w:rPr>
        <w:t>a</w:t>
      </w:r>
      <w:r>
        <w:rPr>
          <w:spacing w:val="12"/>
          <w:w w:val="103"/>
        </w:rPr>
        <w:t>l</w:t>
      </w:r>
      <w:r>
        <w:rPr>
          <w:spacing w:val="5"/>
          <w:w w:val="103"/>
        </w:rPr>
        <w:t>i</w:t>
      </w:r>
      <w:r>
        <w:rPr>
          <w:spacing w:val="-5"/>
          <w:w w:val="103"/>
        </w:rPr>
        <w:t>z</w:t>
      </w:r>
      <w:r>
        <w:rPr>
          <w:spacing w:val="2"/>
          <w:w w:val="103"/>
        </w:rPr>
        <w:t>e</w:t>
      </w:r>
      <w:r>
        <w:rPr>
          <w:w w:val="103"/>
        </w:rPr>
        <w:t>d</w:t>
      </w:r>
      <w:r>
        <w:rPr/>
        <w:t> </w:t>
      </w:r>
      <w:r>
        <w:rPr>
          <w:spacing w:val="-4"/>
        </w:rPr>
        <w:t> </w:t>
      </w:r>
      <w:r>
        <w:rPr>
          <w:spacing w:val="9"/>
          <w:w w:val="45"/>
        </w:rPr>
        <w:t>―</w:t>
      </w:r>
      <w:r>
        <w:rPr>
          <w:spacing w:val="-4"/>
          <w:w w:val="103"/>
        </w:rPr>
        <w:t>h</w:t>
      </w:r>
      <w:r>
        <w:rPr>
          <w:spacing w:val="3"/>
          <w:w w:val="103"/>
        </w:rPr>
        <w:t>o</w:t>
      </w:r>
      <w:r>
        <w:rPr>
          <w:w w:val="103"/>
        </w:rPr>
        <w:t>t</w:t>
      </w:r>
      <w:r>
        <w:rPr/>
        <w:t> </w:t>
      </w:r>
      <w:r>
        <w:rPr>
          <w:spacing w:val="5"/>
        </w:rPr>
        <w:t> 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p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-6"/>
          <w:w w:val="103"/>
        </w:rPr>
        <w:t>s</w:t>
      </w:r>
      <w:r>
        <w:rPr>
          <w:w w:val="163"/>
        </w:rPr>
        <w:t>‖ </w:t>
      </w:r>
      <w:r>
        <w:rPr>
          <w:w w:val="105"/>
        </w:rPr>
        <w:t>(Singh, 2004). The principal parts from which oil absorbs heat are the bearings, the journal</w:t>
      </w:r>
      <w:r>
        <w:rPr>
          <w:spacing w:val="1"/>
          <w:w w:val="105"/>
        </w:rPr>
        <w:t> </w:t>
      </w:r>
      <w:r>
        <w:rPr>
          <w:w w:val="105"/>
        </w:rPr>
        <w:t>surfaces, and the pistons. The thermal properties of lubricating oil play a major role in that</w:t>
      </w:r>
      <w:r>
        <w:rPr>
          <w:spacing w:val="1"/>
          <w:w w:val="105"/>
        </w:rPr>
        <w:t> </w:t>
      </w:r>
      <w:r>
        <w:rPr>
          <w:w w:val="105"/>
        </w:rPr>
        <w:t>regards.</w:t>
      </w:r>
      <w:r>
        <w:rPr>
          <w:spacing w:val="4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5"/>
          <w:w w:val="105"/>
        </w:rPr>
        <w:t> </w:t>
      </w:r>
      <w:r>
        <w:rPr>
          <w:w w:val="105"/>
        </w:rPr>
        <w:t>plays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important</w:t>
      </w:r>
      <w:r>
        <w:rPr>
          <w:spacing w:val="-3"/>
          <w:w w:val="105"/>
        </w:rPr>
        <w:t> </w:t>
      </w:r>
      <w:r>
        <w:rPr>
          <w:w w:val="105"/>
        </w:rPr>
        <w:t>role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lubricant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moving</w:t>
      </w:r>
      <w:r>
        <w:rPr>
          <w:spacing w:val="2"/>
          <w:w w:val="105"/>
        </w:rPr>
        <w:t> </w:t>
      </w:r>
      <w:r>
        <w:rPr>
          <w:w w:val="105"/>
        </w:rPr>
        <w:t>parts such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piston</w:t>
      </w:r>
      <w:r>
        <w:rPr>
          <w:spacing w:val="-5"/>
          <w:w w:val="105"/>
        </w:rPr>
        <w:t> </w:t>
      </w:r>
      <w:r>
        <w:rPr>
          <w:w w:val="105"/>
        </w:rPr>
        <w:t>rings</w:t>
      </w:r>
      <w:r>
        <w:rPr>
          <w:spacing w:val="-6"/>
          <w:w w:val="105"/>
        </w:rPr>
        <w:t> </w:t>
      </w:r>
      <w:r>
        <w:rPr>
          <w:w w:val="105"/>
        </w:rPr>
        <w:t>and</w:t>
      </w:r>
    </w:p>
    <w:p>
      <w:pPr>
        <w:spacing w:after="0" w:line="501" w:lineRule="auto"/>
        <w:jc w:val="both"/>
        <w:sectPr>
          <w:footerReference w:type="default" r:id="rId6"/>
          <w:pgSz w:w="12240" w:h="15840"/>
          <w:pgMar w:footer="932" w:header="0" w:top="1380" w:bottom="1120" w:left="680" w:right="420"/>
          <w:pgNumType w:start="1"/>
        </w:sectPr>
      </w:pPr>
    </w:p>
    <w:p>
      <w:pPr>
        <w:pStyle w:val="BodyText"/>
        <w:spacing w:line="504" w:lineRule="auto" w:before="82"/>
        <w:ind w:left="760" w:right="1036"/>
        <w:jc w:val="both"/>
      </w:pPr>
      <w:r>
        <w:rPr>
          <w:w w:val="105"/>
        </w:rPr>
        <w:t>cylinder liners, and it also cleans, inhibits corrosion, improves sealing, and acts as a coolant by</w:t>
      </w:r>
      <w:r>
        <w:rPr>
          <w:spacing w:val="1"/>
          <w:w w:val="105"/>
        </w:rPr>
        <w:t> </w:t>
      </w:r>
      <w:r>
        <w:rPr>
          <w:w w:val="105"/>
        </w:rPr>
        <w:t>carrying</w:t>
      </w:r>
      <w:r>
        <w:rPr>
          <w:spacing w:val="-1"/>
          <w:w w:val="105"/>
        </w:rPr>
        <w:t> </w:t>
      </w:r>
      <w:r>
        <w:rPr>
          <w:w w:val="105"/>
        </w:rPr>
        <w:t>heat</w:t>
      </w:r>
      <w:r>
        <w:rPr>
          <w:spacing w:val="-5"/>
          <w:w w:val="105"/>
        </w:rPr>
        <w:t> </w:t>
      </w:r>
      <w:r>
        <w:rPr>
          <w:w w:val="105"/>
        </w:rPr>
        <w:t>away</w:t>
      </w:r>
      <w:r>
        <w:rPr>
          <w:spacing w:val="-7"/>
          <w:w w:val="105"/>
        </w:rPr>
        <w:t> </w:t>
      </w:r>
      <w:r>
        <w:rPr>
          <w:w w:val="105"/>
        </w:rPr>
        <w:t>(Gill,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Synthetic, semi-synthetic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mineral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oils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directly</w:t>
      </w:r>
      <w:r>
        <w:rPr>
          <w:spacing w:val="-8"/>
          <w:w w:val="105"/>
        </w:rPr>
        <w:t> </w:t>
      </w:r>
      <w:r>
        <w:rPr>
          <w:w w:val="105"/>
        </w:rPr>
        <w:t>involved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ecological</w:t>
      </w:r>
      <w:r>
        <w:rPr>
          <w:spacing w:val="-5"/>
          <w:w w:val="105"/>
        </w:rPr>
        <w:t> </w:t>
      </w:r>
      <w:r>
        <w:rPr>
          <w:w w:val="105"/>
        </w:rPr>
        <w:t>cycle</w:t>
      </w:r>
      <w:r>
        <w:rPr>
          <w:spacing w:val="-58"/>
          <w:w w:val="105"/>
        </w:rPr>
        <w:t> </w:t>
      </w:r>
      <w:r>
        <w:rPr>
          <w:w w:val="105"/>
        </w:rPr>
        <w:t>of air and soil. However, leakage, human error, or blown pipes may occur and the disposal of</w:t>
      </w:r>
      <w:r>
        <w:rPr>
          <w:spacing w:val="1"/>
          <w:w w:val="105"/>
        </w:rPr>
        <w:t> </w:t>
      </w:r>
      <w:r>
        <w:rPr>
          <w:w w:val="105"/>
        </w:rPr>
        <w:t>engine oil, with its toxicity, may affect and damage the ecosystem. Knowledge and concern over</w:t>
      </w:r>
      <w:r>
        <w:rPr>
          <w:spacing w:val="-58"/>
          <w:w w:val="105"/>
        </w:rPr>
        <w:t> </w:t>
      </w:r>
      <w:r>
        <w:rPr>
          <w:w w:val="105"/>
        </w:rPr>
        <w:t>the use of petroleum-based products have created the opportunity to produce environmentally</w:t>
      </w:r>
      <w:r>
        <w:rPr>
          <w:spacing w:val="1"/>
          <w:w w:val="105"/>
        </w:rPr>
        <w:t> </w:t>
      </w:r>
      <w:r>
        <w:rPr>
          <w:w w:val="105"/>
        </w:rPr>
        <w:t>friendly</w:t>
      </w:r>
      <w:r>
        <w:rPr>
          <w:spacing w:val="-9"/>
          <w:w w:val="105"/>
        </w:rPr>
        <w:t> </w:t>
      </w:r>
      <w:r>
        <w:rPr>
          <w:w w:val="105"/>
        </w:rPr>
        <w:t>lubricants</w:t>
      </w:r>
      <w:r>
        <w:rPr>
          <w:spacing w:val="4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biodegradable</w:t>
      </w:r>
      <w:r>
        <w:rPr>
          <w:spacing w:val="4"/>
          <w:w w:val="105"/>
        </w:rPr>
        <w:t> </w:t>
      </w:r>
      <w:r>
        <w:rPr>
          <w:w w:val="105"/>
        </w:rPr>
        <w:t>feedstock</w:t>
      </w:r>
      <w:r>
        <w:rPr>
          <w:spacing w:val="-1"/>
          <w:w w:val="105"/>
        </w:rPr>
        <w:t> </w:t>
      </w:r>
      <w:r>
        <w:rPr>
          <w:w w:val="105"/>
        </w:rPr>
        <w:t>(Zulkifli</w:t>
      </w:r>
      <w:r>
        <w:rPr>
          <w:spacing w:val="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7"/>
          <w:w w:val="105"/>
        </w:rPr>
        <w:t> </w:t>
      </w:r>
      <w:r>
        <w:rPr>
          <w:w w:val="105"/>
        </w:rPr>
        <w:t>2014).</w:t>
      </w: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Under the current industry and market environment, there is increasing demand for bio-based</w:t>
      </w:r>
      <w:r>
        <w:rPr>
          <w:spacing w:val="1"/>
          <w:w w:val="105"/>
        </w:rPr>
        <w:t> </w:t>
      </w:r>
      <w:r>
        <w:rPr>
          <w:w w:val="105"/>
        </w:rPr>
        <w:t>lubricants in all automotive and industrial applications. Vegetable oils continue to be a valuable</w:t>
      </w:r>
      <w:r>
        <w:rPr>
          <w:spacing w:val="1"/>
          <w:w w:val="105"/>
        </w:rPr>
        <w:t> </w:t>
      </w:r>
      <w:r>
        <w:rPr>
          <w:w w:val="105"/>
        </w:rPr>
        <w:t>raw material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cases,</w:t>
      </w:r>
      <w:r>
        <w:rPr>
          <w:spacing w:val="1"/>
          <w:w w:val="105"/>
        </w:rPr>
        <w:t> </w:t>
      </w:r>
      <w:r>
        <w:rPr>
          <w:w w:val="105"/>
        </w:rPr>
        <w:t>some chemical</w:t>
      </w:r>
      <w:r>
        <w:rPr>
          <w:spacing w:val="1"/>
          <w:w w:val="105"/>
        </w:rPr>
        <w:t> </w:t>
      </w:r>
      <w:r>
        <w:rPr>
          <w:w w:val="105"/>
        </w:rPr>
        <w:t>manipulation is required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international and</w:t>
      </w:r>
      <w:r>
        <w:rPr>
          <w:spacing w:val="-8"/>
          <w:w w:val="105"/>
        </w:rPr>
        <w:t> </w:t>
      </w:r>
      <w:r>
        <w:rPr>
          <w:w w:val="105"/>
        </w:rPr>
        <w:t>local standard</w:t>
      </w:r>
      <w:r>
        <w:rPr>
          <w:spacing w:val="-1"/>
          <w:w w:val="105"/>
        </w:rPr>
        <w:t> </w:t>
      </w:r>
      <w:r>
        <w:rPr>
          <w:w w:val="105"/>
        </w:rPr>
        <w:t>performance</w:t>
      </w:r>
      <w:r>
        <w:rPr>
          <w:spacing w:val="-10"/>
          <w:w w:val="105"/>
        </w:rPr>
        <w:t> </w:t>
      </w:r>
      <w:r>
        <w:rPr>
          <w:w w:val="105"/>
        </w:rPr>
        <w:t>requirements</w:t>
      </w:r>
      <w:r>
        <w:rPr>
          <w:spacing w:val="-4"/>
          <w:w w:val="105"/>
        </w:rPr>
        <w:t> </w:t>
      </w:r>
      <w:r>
        <w:rPr>
          <w:w w:val="105"/>
        </w:rPr>
        <w:t>(Bergstra,</w:t>
      </w:r>
      <w:r>
        <w:rPr>
          <w:spacing w:val="-6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Chemical modification is necessary in order to mitigate the vegetable oil‘s poor oxidative and</w:t>
      </w:r>
      <w:r>
        <w:rPr>
          <w:spacing w:val="1"/>
          <w:w w:val="105"/>
        </w:rPr>
        <w:t> </w:t>
      </w:r>
      <w:r>
        <w:rPr>
          <w:w w:val="105"/>
        </w:rPr>
        <w:t>thermal</w:t>
      </w:r>
      <w:r>
        <w:rPr>
          <w:spacing w:val="2"/>
          <w:w w:val="105"/>
        </w:rPr>
        <w:t> </w:t>
      </w:r>
      <w:r>
        <w:rPr>
          <w:w w:val="105"/>
        </w:rPr>
        <w:t>stabilities,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are due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high</w:t>
      </w:r>
      <w:r>
        <w:rPr>
          <w:spacing w:val="-6"/>
          <w:w w:val="105"/>
        </w:rPr>
        <w:t> </w:t>
      </w:r>
      <w:r>
        <w:rPr>
          <w:w w:val="105"/>
        </w:rPr>
        <w:t>level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multiple</w:t>
      </w:r>
      <w:r>
        <w:rPr>
          <w:spacing w:val="-7"/>
          <w:w w:val="105"/>
        </w:rPr>
        <w:t> </w:t>
      </w:r>
      <w:r>
        <w:rPr>
          <w:w w:val="105"/>
        </w:rPr>
        <w:t>double bonds</w:t>
      </w:r>
      <w:r>
        <w:rPr>
          <w:spacing w:val="-7"/>
          <w:w w:val="105"/>
        </w:rPr>
        <w:t> </w:t>
      </w:r>
      <w:r>
        <w:rPr>
          <w:w w:val="105"/>
        </w:rPr>
        <w:t>present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 fatty</w:t>
      </w:r>
      <w:r>
        <w:rPr>
          <w:spacing w:val="-12"/>
          <w:w w:val="105"/>
        </w:rPr>
        <w:t> </w:t>
      </w:r>
      <w:r>
        <w:rPr>
          <w:w w:val="105"/>
        </w:rPr>
        <w:t>acids</w:t>
      </w:r>
      <w:r>
        <w:rPr>
          <w:spacing w:val="-58"/>
          <w:w w:val="105"/>
        </w:rPr>
        <w:t> </w:t>
      </w:r>
      <w:r>
        <w:rPr>
          <w:w w:val="105"/>
        </w:rPr>
        <w:t>chains. Chemical modification can overcome these shortcomings by reducing or eliminating</w:t>
      </w:r>
      <w:r>
        <w:rPr>
          <w:spacing w:val="1"/>
          <w:w w:val="105"/>
        </w:rPr>
        <w:t> </w:t>
      </w:r>
      <w:r>
        <w:rPr>
          <w:w w:val="105"/>
        </w:rPr>
        <w:t>unsaturations in the vegetable oils (Sammaiah </w:t>
      </w:r>
      <w:r>
        <w:rPr>
          <w:i/>
          <w:w w:val="105"/>
        </w:rPr>
        <w:t>et al</w:t>
      </w:r>
      <w:r>
        <w:rPr>
          <w:w w:val="105"/>
        </w:rPr>
        <w:t>., 2014).</w:t>
      </w:r>
      <w:r>
        <w:rPr>
          <w:spacing w:val="1"/>
          <w:w w:val="105"/>
        </w:rPr>
        <w:t> </w:t>
      </w:r>
      <w:r>
        <w:rPr>
          <w:w w:val="105"/>
        </w:rPr>
        <w:t>It is anticipated that new modified</w:t>
      </w:r>
      <w:r>
        <w:rPr>
          <w:spacing w:val="1"/>
          <w:w w:val="105"/>
        </w:rPr>
        <w:t> </w:t>
      </w:r>
      <w:r>
        <w:rPr>
          <w:w w:val="105"/>
        </w:rPr>
        <w:t>vegetable oils will provide a blending option for formulators looking to increase the bio-based</w:t>
      </w:r>
      <w:r>
        <w:rPr>
          <w:spacing w:val="1"/>
          <w:w w:val="105"/>
        </w:rPr>
        <w:t> </w:t>
      </w:r>
      <w:r>
        <w:rPr>
          <w:w w:val="105"/>
        </w:rPr>
        <w:t>content in lubricants, potentially at a lower cost than synthetic oils and at a higher performance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5"/>
          <w:w w:val="105"/>
        </w:rPr>
        <w:t> </w:t>
      </w:r>
      <w:r>
        <w:rPr>
          <w:w w:val="105"/>
        </w:rPr>
        <w:t>conventional</w:t>
      </w:r>
      <w:r>
        <w:rPr>
          <w:spacing w:val="2"/>
          <w:w w:val="105"/>
        </w:rPr>
        <w:t> </w:t>
      </w:r>
      <w:r>
        <w:rPr>
          <w:w w:val="105"/>
        </w:rPr>
        <w:t>petroleum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vegetable</w:t>
      </w:r>
      <w:r>
        <w:rPr>
          <w:spacing w:val="-2"/>
          <w:w w:val="105"/>
        </w:rPr>
        <w:t> </w:t>
      </w:r>
      <w:r>
        <w:rPr>
          <w:w w:val="105"/>
        </w:rPr>
        <w:t>oils</w:t>
      </w:r>
      <w:r>
        <w:rPr>
          <w:spacing w:val="-10"/>
          <w:w w:val="105"/>
        </w:rPr>
        <w:t> </w:t>
      </w:r>
      <w:r>
        <w:rPr>
          <w:w w:val="105"/>
        </w:rPr>
        <w:t>(Bergstra,</w:t>
      </w:r>
      <w:r>
        <w:rPr>
          <w:spacing w:val="-6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1" w:lineRule="auto"/>
        <w:ind w:left="760" w:right="1013"/>
        <w:jc w:val="both"/>
      </w:pPr>
      <w:r>
        <w:rPr>
          <w:w w:val="105"/>
        </w:rPr>
        <w:t>Simulation is the act of imitation of real world process over time, using computer codes. It is</w:t>
      </w:r>
      <w:r>
        <w:rPr>
          <w:spacing w:val="1"/>
          <w:w w:val="105"/>
        </w:rPr>
        <w:t> </w:t>
      </w:r>
      <w:r>
        <w:rPr>
          <w:w w:val="105"/>
        </w:rPr>
        <w:t>carried out on models that correctly describe the real system (Meyer, 2004). During simulation,</w:t>
      </w:r>
      <w:r>
        <w:rPr>
          <w:spacing w:val="1"/>
          <w:w w:val="105"/>
        </w:rPr>
        <w:t> </w:t>
      </w:r>
      <w:r>
        <w:rPr>
          <w:w w:val="105"/>
        </w:rPr>
        <w:t>one or more variables affecting the system are altered and the resulting effect on the system is</w:t>
      </w:r>
      <w:r>
        <w:rPr>
          <w:spacing w:val="1"/>
          <w:w w:val="105"/>
        </w:rPr>
        <w:t> </w:t>
      </w:r>
      <w:r>
        <w:rPr>
          <w:w w:val="105"/>
        </w:rPr>
        <w:t>observed.</w:t>
      </w:r>
      <w:r>
        <w:rPr>
          <w:spacing w:val="6"/>
          <w:w w:val="105"/>
        </w:rPr>
        <w:t> </w:t>
      </w:r>
      <w:r>
        <w:rPr>
          <w:w w:val="105"/>
        </w:rPr>
        <w:t>Heat</w:t>
      </w:r>
      <w:r>
        <w:rPr>
          <w:spacing w:val="13"/>
          <w:w w:val="105"/>
        </w:rPr>
        <w:t> </w:t>
      </w:r>
      <w:r>
        <w:rPr>
          <w:w w:val="105"/>
        </w:rPr>
        <w:t>transfer</w:t>
      </w:r>
      <w:r>
        <w:rPr>
          <w:spacing w:val="13"/>
          <w:w w:val="105"/>
        </w:rPr>
        <w:t> </w:t>
      </w:r>
      <w:r>
        <w:rPr>
          <w:w w:val="105"/>
        </w:rPr>
        <w:t>simulation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epoxidized</w:t>
      </w:r>
      <w:r>
        <w:rPr>
          <w:spacing w:val="7"/>
          <w:w w:val="105"/>
        </w:rPr>
        <w:t> </w:t>
      </w:r>
      <w:r>
        <w:rPr>
          <w:w w:val="105"/>
        </w:rPr>
        <w:t>biolubricant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spark</w:t>
      </w:r>
      <w:r>
        <w:rPr>
          <w:spacing w:val="10"/>
          <w:w w:val="105"/>
        </w:rPr>
        <w:t> </w:t>
      </w:r>
      <w:r>
        <w:rPr>
          <w:w w:val="105"/>
        </w:rPr>
        <w:t>ignition</w:t>
      </w:r>
      <w:r>
        <w:rPr>
          <w:spacing w:val="12"/>
          <w:w w:val="105"/>
        </w:rPr>
        <w:t> </w:t>
      </w:r>
      <w:r>
        <w:rPr>
          <w:w w:val="105"/>
        </w:rPr>
        <w:t>engine</w:t>
      </w:r>
      <w:r>
        <w:rPr>
          <w:spacing w:val="10"/>
          <w:w w:val="105"/>
        </w:rPr>
        <w:t> </w:t>
      </w:r>
      <w:r>
        <w:rPr>
          <w:w w:val="105"/>
        </w:rPr>
        <w:t>will</w:t>
      </w:r>
      <w:r>
        <w:rPr>
          <w:spacing w:val="13"/>
          <w:w w:val="105"/>
        </w:rPr>
        <w:t> </w:t>
      </w:r>
      <w:r>
        <w:rPr>
          <w:w w:val="105"/>
        </w:rPr>
        <w:t>help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7"/>
        <w:jc w:val="both"/>
      </w:pPr>
      <w:r>
        <w:rPr>
          <w:w w:val="105"/>
        </w:rPr>
        <w:t>in establishing the efficacy of the biolubricant in heat removal process in SI engine. The results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simulation 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validated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results.</w:t>
      </w:r>
    </w:p>
    <w:p>
      <w:pPr>
        <w:pStyle w:val="BodyText"/>
        <w:spacing w:line="501" w:lineRule="auto"/>
        <w:ind w:left="760" w:right="1023"/>
        <w:jc w:val="both"/>
      </w:pPr>
      <w:r>
        <w:rPr>
          <w:w w:val="105"/>
        </w:rPr>
        <w:t>Consequently, a lot of research is being carried out to develop cheap, effective and eco-friendly</w:t>
      </w:r>
      <w:r>
        <w:rPr>
          <w:spacing w:val="1"/>
          <w:w w:val="105"/>
        </w:rPr>
        <w:t> </w:t>
      </w:r>
      <w:r>
        <w:rPr>
          <w:w w:val="105"/>
        </w:rPr>
        <w:t>lubricants that can outperform the mineral based lubricant for both automotive and industrial</w:t>
      </w:r>
      <w:r>
        <w:rPr>
          <w:spacing w:val="1"/>
          <w:w w:val="105"/>
        </w:rPr>
        <w:t> </w:t>
      </w:r>
      <w:r>
        <w:rPr>
          <w:w w:val="105"/>
        </w:rPr>
        <w:t>applications.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wants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contribute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biolubricants</w:t>
      </w:r>
      <w:r>
        <w:rPr>
          <w:spacing w:val="1"/>
          <w:w w:val="105"/>
        </w:rPr>
        <w:t> </w:t>
      </w:r>
      <w:r>
        <w:rPr>
          <w:w w:val="105"/>
        </w:rPr>
        <w:t>developments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applications.</w:t>
      </w:r>
    </w:p>
    <w:p>
      <w:pPr>
        <w:pStyle w:val="Heading2"/>
        <w:numPr>
          <w:ilvl w:val="1"/>
          <w:numId w:val="10"/>
        </w:numPr>
        <w:tabs>
          <w:tab w:pos="1186" w:val="left" w:leader="none"/>
        </w:tabs>
        <w:spacing w:line="302" w:lineRule="exact" w:before="0" w:after="0"/>
        <w:ind w:left="1185" w:right="0" w:hanging="426"/>
        <w:jc w:val="left"/>
      </w:pPr>
      <w:r>
        <w:rPr/>
        <w:t>Statement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Problem</w:t>
      </w:r>
    </w:p>
    <w:p>
      <w:pPr>
        <w:pStyle w:val="BodyText"/>
        <w:spacing w:before="9"/>
        <w:rPr>
          <w:rFonts w:ascii="Cambria"/>
          <w:b/>
          <w:sz w:val="25"/>
        </w:rPr>
      </w:pPr>
    </w:p>
    <w:p>
      <w:pPr>
        <w:pStyle w:val="BodyText"/>
        <w:spacing w:line="501" w:lineRule="auto"/>
        <w:ind w:left="760" w:right="1011"/>
        <w:jc w:val="both"/>
      </w:pPr>
      <w:r>
        <w:rPr>
          <w:w w:val="105"/>
        </w:rPr>
        <w:t>Internal combustion engine lubricants supposed to be eco-friendly. Their production and use</w:t>
      </w:r>
      <w:r>
        <w:rPr>
          <w:spacing w:val="1"/>
          <w:w w:val="105"/>
        </w:rPr>
        <w:t> </w:t>
      </w:r>
      <w:r>
        <w:rPr>
          <w:w w:val="105"/>
        </w:rPr>
        <w:t>should not have any threat to the environment and the users. However, production, use and</w:t>
      </w:r>
      <w:r>
        <w:rPr>
          <w:spacing w:val="1"/>
          <w:w w:val="105"/>
        </w:rPr>
        <w:t> </w:t>
      </w:r>
      <w:r>
        <w:rPr>
          <w:w w:val="105"/>
        </w:rPr>
        <w:t>unsafe disposal of lubricants such as engine oils for internal combustion engines have raised</w:t>
      </w:r>
      <w:r>
        <w:rPr>
          <w:spacing w:val="1"/>
          <w:w w:val="105"/>
        </w:rPr>
        <w:t> </w:t>
      </w:r>
      <w:r>
        <w:rPr>
          <w:w w:val="105"/>
        </w:rPr>
        <w:t>concern over environmental pollutions (Mobarak </w:t>
      </w:r>
      <w:r>
        <w:rPr>
          <w:i/>
          <w:w w:val="105"/>
        </w:rPr>
        <w:t>et al., </w:t>
      </w:r>
      <w:r>
        <w:rPr>
          <w:w w:val="105"/>
        </w:rPr>
        <w:t>2014 and Aji </w:t>
      </w:r>
      <w:r>
        <w:rPr>
          <w:i/>
          <w:w w:val="105"/>
        </w:rPr>
        <w:t>et al., </w:t>
      </w:r>
      <w:r>
        <w:rPr>
          <w:w w:val="105"/>
        </w:rPr>
        <w:t>2015). This has</w:t>
      </w:r>
      <w:r>
        <w:rPr>
          <w:spacing w:val="1"/>
          <w:w w:val="105"/>
        </w:rPr>
        <w:t> </w:t>
      </w:r>
      <w:r>
        <w:rPr>
          <w:w w:val="105"/>
        </w:rPr>
        <w:t>brought in attention towards the use of non-edible vegetable oils as an alternative to petroleum</w:t>
      </w:r>
      <w:r>
        <w:rPr>
          <w:spacing w:val="1"/>
          <w:w w:val="105"/>
        </w:rPr>
        <w:t> </w:t>
      </w:r>
      <w:r>
        <w:rPr>
          <w:w w:val="105"/>
        </w:rPr>
        <w:t>oil based lubricants (Bergstra, 2016). Non edible vegetable oil plants contain high amount of oils</w:t>
      </w:r>
      <w:r>
        <w:rPr>
          <w:spacing w:val="-58"/>
          <w:w w:val="105"/>
        </w:rPr>
        <w:t> </w:t>
      </w:r>
      <w:r>
        <w:rPr>
          <w:w w:val="105"/>
        </w:rPr>
        <w:t>in their seeds which can be converted into biolubricant. Lubricants produced from vegetable oils</w:t>
      </w:r>
      <w:r>
        <w:rPr>
          <w:spacing w:val="-58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temperature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reliably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Internal</w:t>
      </w:r>
      <w:r>
        <w:rPr>
          <w:spacing w:val="1"/>
          <w:w w:val="105"/>
        </w:rPr>
        <w:t> </w:t>
      </w:r>
      <w:r>
        <w:rPr>
          <w:w w:val="105"/>
        </w:rPr>
        <w:t>Combustion Engines due to their poor oxidative and thermal stabilities, gumming and low pour</w:t>
      </w:r>
      <w:r>
        <w:rPr>
          <w:spacing w:val="1"/>
          <w:w w:val="105"/>
        </w:rPr>
        <w:t> </w:t>
      </w:r>
      <w:r>
        <w:rPr>
          <w:w w:val="105"/>
        </w:rPr>
        <w:t>points due to the inherent weaknesses in their molecular structures (Srivastava and Sahai 2013).</w:t>
      </w:r>
      <w:r>
        <w:rPr>
          <w:spacing w:val="1"/>
          <w:w w:val="105"/>
        </w:rPr>
        <w:t> </w:t>
      </w:r>
      <w:r>
        <w:rPr>
          <w:w w:val="105"/>
        </w:rPr>
        <w:t>Development of chemically modified biolubricants which can be safely and reliably used at high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low</w:t>
      </w:r>
      <w:r>
        <w:rPr>
          <w:spacing w:val="-7"/>
          <w:w w:val="105"/>
        </w:rPr>
        <w:t> </w:t>
      </w:r>
      <w:r>
        <w:rPr>
          <w:w w:val="105"/>
        </w:rPr>
        <w:t>temperatures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option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prime</w:t>
      </w:r>
      <w:r>
        <w:rPr>
          <w:spacing w:val="-4"/>
          <w:w w:val="105"/>
        </w:rPr>
        <w:t> </w:t>
      </w:r>
      <w:r>
        <w:rPr>
          <w:w w:val="105"/>
        </w:rPr>
        <w:t>importance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overcome</w:t>
      </w:r>
      <w:r>
        <w:rPr>
          <w:spacing w:val="-5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problems.</w:t>
      </w:r>
    </w:p>
    <w:p>
      <w:pPr>
        <w:pStyle w:val="Heading2"/>
        <w:numPr>
          <w:ilvl w:val="1"/>
          <w:numId w:val="10"/>
        </w:numPr>
        <w:tabs>
          <w:tab w:pos="1179" w:val="left" w:leader="none"/>
        </w:tabs>
        <w:spacing w:line="296" w:lineRule="exact" w:before="0" w:after="0"/>
        <w:ind w:left="1178" w:right="0" w:hanging="419"/>
        <w:jc w:val="left"/>
      </w:pPr>
      <w:bookmarkStart w:name="_TOC_250124" w:id="2"/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2"/>
        </w:rPr>
        <w:t> </w:t>
      </w:r>
      <w:bookmarkEnd w:id="2"/>
      <w:r>
        <w:rPr/>
        <w:t>Research</w:t>
      </w:r>
    </w:p>
    <w:p>
      <w:pPr>
        <w:pStyle w:val="BodyText"/>
        <w:spacing w:before="10"/>
        <w:rPr>
          <w:rFonts w:ascii="Cambria"/>
          <w:b/>
          <w:sz w:val="25"/>
        </w:rPr>
      </w:pPr>
    </w:p>
    <w:p>
      <w:pPr>
        <w:pStyle w:val="BodyText"/>
        <w:ind w:left="760"/>
        <w:jc w:val="both"/>
        <w:rPr>
          <w:i/>
        </w:rPr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focuses on</w:t>
      </w:r>
      <w:r>
        <w:rPr>
          <w:spacing w:val="1"/>
          <w:w w:val="105"/>
        </w:rPr>
        <w:t> </w:t>
      </w:r>
      <w:r>
        <w:rPr>
          <w:w w:val="105"/>
        </w:rPr>
        <w:t>the production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automotive biolube 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seeds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jatropha</w:t>
      </w:r>
      <w:r>
        <w:rPr>
          <w:spacing w:val="16"/>
          <w:w w:val="105"/>
        </w:rPr>
        <w:t> </w:t>
      </w:r>
      <w:r>
        <w:rPr>
          <w:i/>
          <w:w w:val="105"/>
        </w:rPr>
        <w:t>curcas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760"/>
        <w:jc w:val="both"/>
      </w:pP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performance</w:t>
      </w:r>
      <w:r>
        <w:rPr>
          <w:spacing w:val="5"/>
          <w:w w:val="105"/>
        </w:rPr>
        <w:t> </w:t>
      </w:r>
      <w:r>
        <w:rPr>
          <w:w w:val="105"/>
        </w:rPr>
        <w:t>evaluation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biolube</w:t>
      </w:r>
      <w:r>
        <w:rPr>
          <w:spacing w:val="11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spark</w:t>
      </w:r>
      <w:r>
        <w:rPr>
          <w:spacing w:val="6"/>
          <w:w w:val="105"/>
        </w:rPr>
        <w:t> </w:t>
      </w:r>
      <w:r>
        <w:rPr>
          <w:w w:val="105"/>
        </w:rPr>
        <w:t>ignition</w:t>
      </w:r>
      <w:r>
        <w:rPr>
          <w:spacing w:val="12"/>
          <w:w w:val="105"/>
        </w:rPr>
        <w:t> </w:t>
      </w:r>
      <w:r>
        <w:rPr>
          <w:w w:val="105"/>
        </w:rPr>
        <w:t>engine.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crude</w:t>
      </w:r>
      <w:r>
        <w:rPr>
          <w:spacing w:val="5"/>
          <w:w w:val="105"/>
        </w:rPr>
        <w:t> </w:t>
      </w:r>
      <w:r>
        <w:rPr>
          <w:w w:val="105"/>
        </w:rPr>
        <w:t>jatropha</w:t>
      </w:r>
      <w:r>
        <w:rPr>
          <w:spacing w:val="11"/>
          <w:w w:val="105"/>
        </w:rPr>
        <w:t> </w:t>
      </w:r>
      <w:r>
        <w:rPr>
          <w:w w:val="105"/>
        </w:rPr>
        <w:t>oil</w:t>
      </w:r>
      <w:r>
        <w:rPr>
          <w:spacing w:val="9"/>
          <w:w w:val="105"/>
        </w:rPr>
        <w:t> </w:t>
      </w:r>
      <w:r>
        <w:rPr>
          <w:w w:val="105"/>
        </w:rPr>
        <w:t>was</w:t>
      </w:r>
    </w:p>
    <w:p>
      <w:pPr>
        <w:spacing w:after="0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34"/>
        <w:jc w:val="both"/>
      </w:pPr>
      <w:r>
        <w:rPr>
          <w:w w:val="105"/>
        </w:rPr>
        <w:t>epoxidized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then</w:t>
      </w:r>
      <w:r>
        <w:rPr>
          <w:spacing w:val="-6"/>
          <w:w w:val="105"/>
        </w:rPr>
        <w:t> </w:t>
      </w:r>
      <w:r>
        <w:rPr>
          <w:w w:val="105"/>
        </w:rPr>
        <w:t>turned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biolubricant.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formulated</w:t>
      </w:r>
      <w:r>
        <w:rPr>
          <w:spacing w:val="-6"/>
          <w:w w:val="105"/>
        </w:rPr>
        <w:t> </w:t>
      </w:r>
      <w:r>
        <w:rPr>
          <w:w w:val="105"/>
        </w:rPr>
        <w:t>biolubricant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blended with</w:t>
      </w:r>
      <w:r>
        <w:rPr>
          <w:spacing w:val="-6"/>
          <w:w w:val="105"/>
        </w:rPr>
        <w:t> </w:t>
      </w:r>
      <w:r>
        <w:rPr>
          <w:w w:val="105"/>
        </w:rPr>
        <w:t>1 %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10</w:t>
      </w:r>
      <w:r>
        <w:rPr>
          <w:spacing w:val="-1"/>
          <w:w w:val="105"/>
        </w:rPr>
        <w:t> </w:t>
      </w:r>
      <w:r>
        <w:rPr>
          <w:w w:val="105"/>
        </w:rPr>
        <w:t>%</w:t>
      </w:r>
      <w:r>
        <w:rPr>
          <w:spacing w:val="-8"/>
          <w:w w:val="105"/>
        </w:rPr>
        <w:t> </w:t>
      </w:r>
      <w:r>
        <w:rPr>
          <w:w w:val="105"/>
        </w:rPr>
        <w:t>automotive</w:t>
      </w:r>
      <w:r>
        <w:rPr>
          <w:spacing w:val="-9"/>
          <w:w w:val="105"/>
        </w:rPr>
        <w:t> </w:t>
      </w:r>
      <w:r>
        <w:rPr>
          <w:w w:val="105"/>
        </w:rPr>
        <w:t>additive</w:t>
      </w:r>
      <w:r>
        <w:rPr>
          <w:spacing w:val="-2"/>
          <w:w w:val="105"/>
        </w:rPr>
        <w:t> </w:t>
      </w:r>
      <w:r>
        <w:rPr>
          <w:w w:val="105"/>
        </w:rPr>
        <w:t>package</w:t>
      </w:r>
      <w:r>
        <w:rPr>
          <w:spacing w:val="-2"/>
          <w:w w:val="105"/>
        </w:rPr>
        <w:t> </w:t>
      </w:r>
      <w:r>
        <w:rPr>
          <w:w w:val="105"/>
        </w:rPr>
        <w:t>by volume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1</w:t>
      </w:r>
      <w:r>
        <w:rPr>
          <w:spacing w:val="-1"/>
          <w:w w:val="105"/>
        </w:rPr>
        <w:t> </w:t>
      </w:r>
      <w:r>
        <w:rPr>
          <w:w w:val="105"/>
        </w:rPr>
        <w:t>%</w:t>
      </w:r>
      <w:r>
        <w:rPr>
          <w:spacing w:val="-1"/>
          <w:w w:val="105"/>
        </w:rPr>
        <w:t> </w:t>
      </w:r>
      <w:r>
        <w:rPr>
          <w:w w:val="105"/>
        </w:rPr>
        <w:t>increment.</w:t>
      </w:r>
    </w:p>
    <w:p>
      <w:pPr>
        <w:pStyle w:val="BodyText"/>
        <w:spacing w:line="501" w:lineRule="auto"/>
        <w:ind w:left="760" w:right="1022"/>
        <w:jc w:val="both"/>
      </w:pPr>
      <w:r>
        <w:rPr>
          <w:w w:val="105"/>
        </w:rPr>
        <w:t>Physico-chemical characteristics of the biolubricant blended with additives were determined and</w:t>
      </w:r>
      <w:r>
        <w:rPr>
          <w:spacing w:val="-58"/>
          <w:w w:val="105"/>
        </w:rPr>
        <w:t> </w:t>
      </w:r>
      <w:r>
        <w:rPr>
          <w:w w:val="105"/>
        </w:rPr>
        <w:t>compared with that of the mineral base lubricant SAE30 which is the lubricant recommended by</w:t>
      </w:r>
      <w:r>
        <w:rPr>
          <w:spacing w:val="-58"/>
          <w:w w:val="105"/>
        </w:rPr>
        <w:t> </w:t>
      </w:r>
      <w:r>
        <w:rPr>
          <w:w w:val="105"/>
        </w:rPr>
        <w:t>the manufacturers of the engine (TD 201) used for the test. The biolubricant blend that can be</w:t>
      </w:r>
      <w:r>
        <w:rPr>
          <w:spacing w:val="1"/>
          <w:w w:val="105"/>
        </w:rPr>
        <w:t> </w:t>
      </w:r>
      <w:r>
        <w:rPr>
          <w:w w:val="105"/>
        </w:rPr>
        <w:t>safely applied to spark ignition engine was selected and tested on a stationary single cylinder</w:t>
      </w:r>
      <w:r>
        <w:rPr>
          <w:spacing w:val="1"/>
          <w:w w:val="105"/>
        </w:rPr>
        <w:t> </w:t>
      </w:r>
      <w:r>
        <w:rPr>
          <w:w w:val="105"/>
        </w:rPr>
        <w:t>four-stroke spark ignition engine. The results of the tests were used to carry out heat transfer</w:t>
      </w:r>
      <w:r>
        <w:rPr>
          <w:spacing w:val="1"/>
          <w:w w:val="105"/>
        </w:rPr>
        <w:t> </w:t>
      </w:r>
      <w:r>
        <w:rPr>
          <w:w w:val="105"/>
        </w:rPr>
        <w:t>simulation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engine.</w:t>
      </w:r>
    </w:p>
    <w:p>
      <w:pPr>
        <w:pStyle w:val="Heading2"/>
        <w:numPr>
          <w:ilvl w:val="1"/>
          <w:numId w:val="10"/>
        </w:numPr>
        <w:tabs>
          <w:tab w:pos="1186" w:val="left" w:leader="none"/>
        </w:tabs>
        <w:spacing w:line="298" w:lineRule="exact" w:before="0" w:after="0"/>
        <w:ind w:left="1185" w:right="0" w:hanging="426"/>
        <w:jc w:val="left"/>
      </w:pPr>
      <w:bookmarkStart w:name="_TOC_250123" w:id="3"/>
      <w:r>
        <w:rPr/>
        <w:t>Aim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3"/>
      <w:r>
        <w:rPr/>
        <w:t>Research</w:t>
      </w:r>
    </w:p>
    <w:p>
      <w:pPr>
        <w:pStyle w:val="BodyText"/>
        <w:spacing w:before="9"/>
        <w:rPr>
          <w:rFonts w:ascii="Cambria"/>
          <w:b/>
          <w:sz w:val="25"/>
        </w:rPr>
      </w:pPr>
    </w:p>
    <w:p>
      <w:pPr>
        <w:pStyle w:val="BodyText"/>
        <w:spacing w:line="504" w:lineRule="auto"/>
        <w:ind w:left="760" w:right="1023"/>
        <w:jc w:val="both"/>
      </w:pPr>
      <w:r>
        <w:rPr>
          <w:w w:val="105"/>
        </w:rPr>
        <w:t>The aim</w:t>
      </w:r>
      <w:r>
        <w:rPr>
          <w:spacing w:val="1"/>
          <w:w w:val="105"/>
        </w:rPr>
        <w:t> </w:t>
      </w:r>
      <w:r>
        <w:rPr>
          <w:w w:val="105"/>
        </w:rPr>
        <w:t>of this research is to develop</w:t>
      </w:r>
      <w:r>
        <w:rPr>
          <w:spacing w:val="1"/>
          <w:w w:val="105"/>
        </w:rPr>
        <w:t> </w:t>
      </w:r>
      <w:r>
        <w:rPr>
          <w:w w:val="105"/>
        </w:rPr>
        <w:t>epoxidized jatropha</w:t>
      </w:r>
      <w:r>
        <w:rPr>
          <w:spacing w:val="1"/>
          <w:w w:val="105"/>
        </w:rPr>
        <w:t> </w:t>
      </w:r>
      <w:r>
        <w:rPr>
          <w:w w:val="105"/>
        </w:rPr>
        <w:t>biolubricant and investigate its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spark</w:t>
      </w:r>
      <w:r>
        <w:rPr>
          <w:spacing w:val="-4"/>
          <w:w w:val="105"/>
        </w:rPr>
        <w:t> </w:t>
      </w:r>
      <w:r>
        <w:rPr>
          <w:w w:val="105"/>
        </w:rPr>
        <w:t>ignition</w:t>
      </w:r>
      <w:r>
        <w:rPr>
          <w:spacing w:val="-4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carry</w:t>
      </w:r>
      <w:r>
        <w:rPr>
          <w:spacing w:val="-4"/>
          <w:w w:val="105"/>
        </w:rPr>
        <w:t> </w:t>
      </w:r>
      <w:r>
        <w:rPr>
          <w:w w:val="105"/>
        </w:rPr>
        <w:t>out</w:t>
      </w:r>
      <w:r>
        <w:rPr>
          <w:spacing w:val="-2"/>
          <w:w w:val="105"/>
        </w:rPr>
        <w:t> </w:t>
      </w:r>
      <w:r>
        <w:rPr>
          <w:w w:val="105"/>
        </w:rPr>
        <w:t>heat</w:t>
      </w:r>
      <w:r>
        <w:rPr>
          <w:spacing w:val="-2"/>
          <w:w w:val="105"/>
        </w:rPr>
        <w:t> </w:t>
      </w:r>
      <w:r>
        <w:rPr>
          <w:w w:val="105"/>
        </w:rPr>
        <w:t>transfer</w:t>
      </w:r>
      <w:r>
        <w:rPr>
          <w:spacing w:val="7"/>
          <w:w w:val="105"/>
        </w:rPr>
        <w:t> </w:t>
      </w:r>
      <w:r>
        <w:rPr>
          <w:w w:val="105"/>
        </w:rPr>
        <w:t>modelling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engine.</w:t>
      </w:r>
    </w:p>
    <w:p>
      <w:pPr>
        <w:pStyle w:val="BodyText"/>
        <w:spacing w:line="256" w:lineRule="exact"/>
        <w:ind w:left="760"/>
        <w:jc w:val="both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specific</w:t>
      </w:r>
      <w:r>
        <w:rPr>
          <w:spacing w:val="-4"/>
          <w:w w:val="105"/>
        </w:rPr>
        <w:t> </w:t>
      </w:r>
      <w:r>
        <w:rPr>
          <w:w w:val="105"/>
        </w:rPr>
        <w:t>objectives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to: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482" w:val="left" w:leader="none"/>
        </w:tabs>
        <w:spacing w:line="504" w:lineRule="auto" w:before="0" w:after="0"/>
        <w:ind w:left="1481" w:right="1015" w:hanging="627"/>
        <w:jc w:val="both"/>
        <w:rPr>
          <w:sz w:val="23"/>
        </w:rPr>
      </w:pPr>
      <w:r>
        <w:rPr>
          <w:w w:val="105"/>
          <w:sz w:val="23"/>
        </w:rPr>
        <w:t>Carry out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epoxidation of a crude jatropha oil and  confirm the formation of epoxides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sample;</w:t>
      </w:r>
    </w:p>
    <w:p>
      <w:pPr>
        <w:pStyle w:val="ListParagraph"/>
        <w:numPr>
          <w:ilvl w:val="2"/>
          <w:numId w:val="10"/>
        </w:numPr>
        <w:tabs>
          <w:tab w:pos="1482" w:val="left" w:leader="none"/>
        </w:tabs>
        <w:spacing w:line="504" w:lineRule="auto" w:before="0" w:after="0"/>
        <w:ind w:left="1481" w:right="1019" w:hanging="627"/>
        <w:jc w:val="both"/>
        <w:rPr>
          <w:sz w:val="23"/>
        </w:rPr>
      </w:pPr>
      <w:r>
        <w:rPr>
          <w:w w:val="105"/>
          <w:sz w:val="23"/>
        </w:rPr>
        <w:t>Characterize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epoxidized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jatropha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physico-chemical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properties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mineral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oils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(NS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100,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150,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500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150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);</w:t>
      </w:r>
    </w:p>
    <w:p>
      <w:pPr>
        <w:pStyle w:val="ListParagraph"/>
        <w:numPr>
          <w:ilvl w:val="2"/>
          <w:numId w:val="10"/>
        </w:numPr>
        <w:tabs>
          <w:tab w:pos="1482" w:val="left" w:leader="none"/>
        </w:tabs>
        <w:spacing w:line="496" w:lineRule="auto" w:before="0" w:after="0"/>
        <w:ind w:left="1481" w:right="1019" w:hanging="627"/>
        <w:jc w:val="both"/>
        <w:rPr>
          <w:sz w:val="23"/>
        </w:rPr>
      </w:pPr>
      <w:r>
        <w:rPr>
          <w:w w:val="105"/>
          <w:sz w:val="23"/>
        </w:rPr>
        <w:t>Formulate biolubricant from the epoxidized jatropha oil;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blend the biolubricant 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automotive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additive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package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BO23232/B23333;</w:t>
      </w:r>
    </w:p>
    <w:p>
      <w:pPr>
        <w:pStyle w:val="ListParagraph"/>
        <w:numPr>
          <w:ilvl w:val="2"/>
          <w:numId w:val="10"/>
        </w:numPr>
        <w:tabs>
          <w:tab w:pos="1482" w:val="left" w:leader="none"/>
        </w:tabs>
        <w:spacing w:line="499" w:lineRule="auto" w:before="0" w:after="0"/>
        <w:ind w:left="1481" w:right="1011" w:hanging="541"/>
        <w:jc w:val="both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physico-chemical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properties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blended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biolubricant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 compare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them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with that of spark ignition engine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lubricating oils (SAE 30, SAE 40, SAE 50 and 15W-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40)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select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blend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TecQuipment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201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engine;</w:t>
      </w:r>
    </w:p>
    <w:p>
      <w:pPr>
        <w:pStyle w:val="ListParagraph"/>
        <w:numPr>
          <w:ilvl w:val="2"/>
          <w:numId w:val="10"/>
        </w:numPr>
        <w:tabs>
          <w:tab w:pos="1481" w:val="left" w:leader="none"/>
          <w:tab w:pos="1482" w:val="left" w:leader="none"/>
        </w:tabs>
        <w:spacing w:line="240" w:lineRule="auto" w:before="4" w:after="0"/>
        <w:ind w:left="1481" w:right="0" w:hanging="542"/>
        <w:jc w:val="left"/>
        <w:rPr>
          <w:sz w:val="23"/>
        </w:rPr>
      </w:pPr>
      <w:r>
        <w:rPr>
          <w:w w:val="105"/>
          <w:sz w:val="23"/>
        </w:rPr>
        <w:t>Test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selected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blend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TecQuipment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201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set;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ListParagraph"/>
        <w:numPr>
          <w:ilvl w:val="2"/>
          <w:numId w:val="10"/>
        </w:numPr>
        <w:tabs>
          <w:tab w:pos="1481" w:val="left" w:leader="none"/>
          <w:tab w:pos="1482" w:val="left" w:leader="none"/>
        </w:tabs>
        <w:spacing w:line="504" w:lineRule="auto" w:before="82" w:after="0"/>
        <w:ind w:left="1481" w:right="1032" w:hanging="541"/>
        <w:jc w:val="left"/>
        <w:rPr>
          <w:sz w:val="23"/>
        </w:rPr>
      </w:pPr>
      <w:r>
        <w:rPr>
          <w:w w:val="105"/>
          <w:sz w:val="23"/>
        </w:rPr>
        <w:t>Model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carry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heat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transfer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simulation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lubricated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biolube.</w:t>
      </w:r>
    </w:p>
    <w:p>
      <w:pPr>
        <w:pStyle w:val="ListParagraph"/>
        <w:numPr>
          <w:ilvl w:val="1"/>
          <w:numId w:val="10"/>
        </w:numPr>
        <w:tabs>
          <w:tab w:pos="1092" w:val="left" w:leader="none"/>
        </w:tabs>
        <w:spacing w:line="239" w:lineRule="exact" w:before="0" w:after="0"/>
        <w:ind w:left="1092" w:right="0" w:hanging="332"/>
        <w:jc w:val="left"/>
        <w:rPr>
          <w:b/>
          <w:sz w:val="22"/>
        </w:rPr>
      </w:pPr>
      <w:r>
        <w:rPr>
          <w:b/>
          <w:sz w:val="22"/>
        </w:rPr>
        <w:t>Justification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501" w:lineRule="auto"/>
        <w:ind w:left="760" w:right="1022"/>
        <w:jc w:val="both"/>
      </w:pPr>
      <w:r>
        <w:rPr>
          <w:w w:val="105"/>
        </w:rPr>
        <w:t>The importance of this study may not be over emphasized due to the fact that there is need to</w:t>
      </w:r>
      <w:r>
        <w:rPr>
          <w:spacing w:val="1"/>
          <w:w w:val="105"/>
        </w:rPr>
        <w:t> </w:t>
      </w:r>
      <w:r>
        <w:rPr>
          <w:w w:val="105"/>
        </w:rPr>
        <w:t>find reliable and sustainable substitutes to mineral based lubricants for automotive and industrial</w:t>
      </w:r>
      <w:r>
        <w:rPr>
          <w:spacing w:val="-58"/>
          <w:w w:val="105"/>
        </w:rPr>
        <w:t> </w:t>
      </w:r>
      <w:r>
        <w:rPr>
          <w:w w:val="105"/>
        </w:rPr>
        <w:t>uses; also there is need to</w:t>
      </w:r>
      <w:r>
        <w:rPr>
          <w:spacing w:val="1"/>
          <w:w w:val="105"/>
        </w:rPr>
        <w:t> </w:t>
      </w:r>
      <w:r>
        <w:rPr>
          <w:w w:val="105"/>
        </w:rPr>
        <w:t>preserve our</w:t>
      </w:r>
      <w:r>
        <w:rPr>
          <w:spacing w:val="1"/>
          <w:w w:val="105"/>
        </w:rPr>
        <w:t> </w:t>
      </w:r>
      <w:r>
        <w:rPr>
          <w:w w:val="105"/>
        </w:rPr>
        <w:t>ecosystem by developing</w:t>
      </w:r>
      <w:r>
        <w:rPr>
          <w:spacing w:val="1"/>
          <w:w w:val="105"/>
        </w:rPr>
        <w:t> </w:t>
      </w:r>
      <w:r>
        <w:rPr>
          <w:w w:val="105"/>
        </w:rPr>
        <w:t>environmentally</w:t>
      </w:r>
      <w:r>
        <w:rPr>
          <w:spacing w:val="1"/>
          <w:w w:val="105"/>
        </w:rPr>
        <w:t> </w:t>
      </w:r>
      <w:r>
        <w:rPr>
          <w:w w:val="105"/>
        </w:rPr>
        <w:t>friendly</w:t>
      </w:r>
      <w:r>
        <w:rPr>
          <w:spacing w:val="1"/>
          <w:w w:val="105"/>
        </w:rPr>
        <w:t> </w:t>
      </w:r>
      <w:r>
        <w:rPr>
          <w:w w:val="105"/>
        </w:rPr>
        <w:t>biolubricants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nontoxic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biodegrade</w:t>
      </w:r>
      <w:r>
        <w:rPr>
          <w:spacing w:val="-5"/>
          <w:w w:val="105"/>
        </w:rPr>
        <w:t> </w:t>
      </w:r>
      <w:r>
        <w:rPr>
          <w:w w:val="105"/>
        </w:rPr>
        <w:t>easily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safety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ecosystem.</w:t>
      </w: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Falling back to agriculture (for alternative resources), using non-edible raw materials such as</w:t>
      </w:r>
      <w:r>
        <w:rPr>
          <w:spacing w:val="1"/>
          <w:w w:val="105"/>
        </w:rPr>
        <w:t> </w:t>
      </w:r>
      <w:r>
        <w:rPr>
          <w:w w:val="105"/>
        </w:rPr>
        <w:t>seed oils of </w:t>
      </w:r>
      <w:r>
        <w:rPr>
          <w:i/>
          <w:w w:val="105"/>
        </w:rPr>
        <w:t>jatropha caucus, ricinus communis, lanneami crocarpa, vitex doniana, </w:t>
      </w:r>
      <w:r>
        <w:rPr>
          <w:w w:val="105"/>
        </w:rPr>
        <w:t>etc, would</w:t>
      </w:r>
      <w:r>
        <w:rPr>
          <w:spacing w:val="1"/>
          <w:w w:val="105"/>
        </w:rPr>
        <w:t> </w:t>
      </w:r>
      <w:r>
        <w:rPr>
          <w:w w:val="105"/>
        </w:rPr>
        <w:t>not only be a sustainable energy source but will help check desertification and reverse the</w:t>
      </w:r>
      <w:r>
        <w:rPr>
          <w:spacing w:val="1"/>
          <w:w w:val="105"/>
        </w:rPr>
        <w:t> </w:t>
      </w:r>
      <w:r>
        <w:rPr>
          <w:w w:val="105"/>
        </w:rPr>
        <w:t>greenhouse effect. Plantation of jatropha in the Northern fringes of Nigeria, for example, will</w:t>
      </w:r>
      <w:r>
        <w:rPr>
          <w:spacing w:val="1"/>
          <w:w w:val="105"/>
        </w:rPr>
        <w:t> </w:t>
      </w:r>
      <w:r>
        <w:rPr>
          <w:w w:val="105"/>
        </w:rPr>
        <w:t>surely reduce the encroachment of desert and ensure sustainability (Bugaje and Muhammad,</w:t>
      </w:r>
      <w:r>
        <w:rPr>
          <w:spacing w:val="1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4" w:lineRule="auto"/>
        <w:ind w:left="760" w:right="1015"/>
        <w:jc w:val="both"/>
      </w:pPr>
      <w:r>
        <w:rPr>
          <w:w w:val="105"/>
        </w:rPr>
        <w:t>The results of this work can help in making decisions regarding choosing biolubricants for</w:t>
      </w:r>
      <w:r>
        <w:rPr>
          <w:spacing w:val="1"/>
          <w:w w:val="105"/>
        </w:rPr>
        <w:t> </w:t>
      </w:r>
      <w:r>
        <w:rPr>
          <w:w w:val="105"/>
        </w:rPr>
        <w:t>automotive applications. Similarly, the simulation results assisted in verifying the effectiveness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biolubricants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process.</w:t>
      </w:r>
    </w:p>
    <w:p>
      <w:pPr>
        <w:pStyle w:val="Heading2"/>
        <w:numPr>
          <w:ilvl w:val="1"/>
          <w:numId w:val="10"/>
        </w:numPr>
        <w:tabs>
          <w:tab w:pos="1186" w:val="left" w:leader="none"/>
        </w:tabs>
        <w:spacing w:line="291" w:lineRule="exact" w:before="0" w:after="0"/>
        <w:ind w:left="1185" w:right="0" w:hanging="426"/>
        <w:jc w:val="left"/>
      </w:pPr>
      <w:bookmarkStart w:name="_TOC_250122" w:id="4"/>
      <w:bookmarkEnd w:id="4"/>
      <w:r>
        <w:rPr/>
        <w:t>Scope</w:t>
      </w:r>
    </w:p>
    <w:p>
      <w:pPr>
        <w:pStyle w:val="BodyText"/>
        <w:spacing w:before="9"/>
        <w:rPr>
          <w:rFonts w:ascii="Cambria"/>
          <w:b/>
          <w:sz w:val="25"/>
        </w:rPr>
      </w:pPr>
    </w:p>
    <w:p>
      <w:pPr>
        <w:pStyle w:val="BodyText"/>
        <w:spacing w:line="499" w:lineRule="auto"/>
        <w:ind w:left="760" w:right="1015"/>
        <w:jc w:val="both"/>
      </w:pPr>
      <w:r>
        <w:rPr>
          <w:w w:val="105"/>
        </w:rPr>
        <w:t>This research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investigating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suitability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epoxy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biolubricant</w:t>
      </w:r>
      <w:r>
        <w:rPr>
          <w:spacing w:val="1"/>
          <w:w w:val="105"/>
        </w:rPr>
        <w:t> </w:t>
      </w:r>
      <w:r>
        <w:rPr>
          <w:w w:val="105"/>
        </w:rPr>
        <w:t>production;</w:t>
      </w:r>
      <w:r>
        <w:rPr>
          <w:spacing w:val="1"/>
          <w:w w:val="105"/>
        </w:rPr>
        <w:t> </w:t>
      </w:r>
      <w:r>
        <w:rPr>
          <w:w w:val="105"/>
        </w:rPr>
        <w:t>formulation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epoxidized</w:t>
      </w:r>
      <w:r>
        <w:rPr>
          <w:spacing w:val="1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biolubricant;</w:t>
      </w:r>
      <w:r>
        <w:rPr>
          <w:spacing w:val="1"/>
          <w:w w:val="105"/>
        </w:rPr>
        <w:t> </w:t>
      </w:r>
      <w:r>
        <w:rPr>
          <w:w w:val="105"/>
        </w:rPr>
        <w:t>blending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biolubricant with additive; determination of its physico-chemical properties; application of the</w:t>
      </w:r>
      <w:r>
        <w:rPr>
          <w:spacing w:val="1"/>
          <w:w w:val="105"/>
        </w:rPr>
        <w:t> </w:t>
      </w:r>
      <w:r>
        <w:rPr>
          <w:w w:val="105"/>
        </w:rPr>
        <w:t>biolubricant to spark ignition engine and heat transfer simulations of the SI engine lubricated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biolube</w:t>
      </w:r>
      <w:r>
        <w:rPr>
          <w:spacing w:val="-7"/>
          <w:w w:val="105"/>
        </w:rPr>
        <w:t> </w:t>
      </w:r>
      <w:r>
        <w:rPr>
          <w:w w:val="105"/>
        </w:rPr>
        <w:t>using GT-Suite.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1220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CHAPTER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TWO</w:t>
      </w:r>
    </w:p>
    <w:p>
      <w:pPr>
        <w:pStyle w:val="BodyText"/>
        <w:spacing w:before="3"/>
        <w:rPr>
          <w:b/>
        </w:rPr>
      </w:pPr>
    </w:p>
    <w:p>
      <w:pPr>
        <w:pStyle w:val="Heading1"/>
        <w:ind w:left="1241"/>
      </w:pPr>
      <w:r>
        <w:rPr/>
        <w:t>LITERATURE REVIEW</w:t>
      </w:r>
    </w:p>
    <w:p>
      <w:pPr>
        <w:pStyle w:val="BodyText"/>
        <w:spacing w:before="5"/>
        <w:rPr>
          <w:rFonts w:ascii="Cambria"/>
          <w:b/>
          <w:sz w:val="20"/>
        </w:rPr>
      </w:pPr>
    </w:p>
    <w:p>
      <w:pPr>
        <w:pStyle w:val="Heading2"/>
        <w:numPr>
          <w:ilvl w:val="1"/>
          <w:numId w:val="11"/>
        </w:numPr>
        <w:tabs>
          <w:tab w:pos="1186" w:val="left" w:leader="none"/>
        </w:tabs>
        <w:spacing w:line="240" w:lineRule="auto" w:before="100" w:after="0"/>
        <w:ind w:left="1185" w:right="0" w:hanging="418"/>
        <w:jc w:val="left"/>
      </w:pPr>
      <w:bookmarkStart w:name="_TOC_250121" w:id="5"/>
      <w:r>
        <w:rPr/>
        <w:t>Lubricant</w:t>
      </w:r>
      <w:r>
        <w:rPr>
          <w:spacing w:val="-4"/>
        </w:rPr>
        <w:t> </w:t>
      </w:r>
      <w:r>
        <w:rPr/>
        <w:t>Base</w:t>
      </w:r>
      <w:r>
        <w:rPr>
          <w:spacing w:val="-3"/>
        </w:rPr>
        <w:t> </w:t>
      </w:r>
      <w:bookmarkEnd w:id="5"/>
      <w:r>
        <w:rPr/>
        <w:t>Oil</w:t>
      </w:r>
    </w:p>
    <w:p>
      <w:pPr>
        <w:pStyle w:val="BodyText"/>
        <w:spacing w:before="5"/>
        <w:rPr>
          <w:rFonts w:ascii="Cambria"/>
          <w:b/>
          <w:sz w:val="25"/>
        </w:rPr>
      </w:pPr>
    </w:p>
    <w:p>
      <w:pPr>
        <w:spacing w:line="477" w:lineRule="auto" w:before="1"/>
        <w:ind w:left="760" w:right="1343" w:firstLine="0"/>
        <w:jc w:val="left"/>
        <w:rPr>
          <w:sz w:val="22"/>
        </w:rPr>
      </w:pPr>
      <w:r>
        <w:rPr>
          <w:sz w:val="22"/>
        </w:rPr>
        <w:t>Lubricant</w:t>
      </w:r>
      <w:r>
        <w:rPr>
          <w:spacing w:val="-6"/>
          <w:sz w:val="22"/>
        </w:rPr>
        <w:t> </w:t>
      </w:r>
      <w:r>
        <w:rPr>
          <w:sz w:val="22"/>
        </w:rPr>
        <w:t>base oils</w:t>
      </w:r>
      <w:r>
        <w:rPr>
          <w:spacing w:val="-8"/>
          <w:sz w:val="22"/>
        </w:rPr>
        <w:t> </w:t>
      </w:r>
      <w:r>
        <w:rPr>
          <w:sz w:val="22"/>
        </w:rPr>
        <w:t>are oils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posses</w:t>
      </w:r>
      <w:r>
        <w:rPr>
          <w:spacing w:val="-9"/>
          <w:sz w:val="22"/>
        </w:rPr>
        <w:t> </w:t>
      </w:r>
      <w:r>
        <w:rPr>
          <w:sz w:val="22"/>
        </w:rPr>
        <w:t>the required</w:t>
      </w:r>
      <w:r>
        <w:rPr>
          <w:spacing w:val="3"/>
          <w:sz w:val="22"/>
        </w:rPr>
        <w:t> </w:t>
      </w:r>
      <w:r>
        <w:rPr>
          <w:sz w:val="22"/>
        </w:rPr>
        <w:t>lubrication</w:t>
      </w:r>
      <w:r>
        <w:rPr>
          <w:spacing w:val="-5"/>
          <w:sz w:val="22"/>
        </w:rPr>
        <w:t> </w:t>
      </w:r>
      <w:r>
        <w:rPr>
          <w:sz w:val="22"/>
        </w:rPr>
        <w:t>properties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given</w:t>
      </w:r>
      <w:r>
        <w:rPr>
          <w:spacing w:val="-5"/>
          <w:sz w:val="22"/>
        </w:rPr>
        <w:t> </w:t>
      </w:r>
      <w:r>
        <w:rPr>
          <w:sz w:val="22"/>
        </w:rPr>
        <w:t>application. They</w:t>
      </w:r>
      <w:r>
        <w:rPr>
          <w:spacing w:val="-52"/>
          <w:sz w:val="22"/>
        </w:rPr>
        <w:t> </w:t>
      </w:r>
      <w:r>
        <w:rPr>
          <w:sz w:val="22"/>
        </w:rPr>
        <w:t>are</w:t>
      </w:r>
      <w:r>
        <w:rPr>
          <w:spacing w:val="2"/>
          <w:sz w:val="22"/>
        </w:rPr>
        <w:t> </w:t>
      </w:r>
      <w:r>
        <w:rPr>
          <w:sz w:val="22"/>
        </w:rPr>
        <w:t>normally</w:t>
      </w:r>
      <w:r>
        <w:rPr>
          <w:spacing w:val="-3"/>
          <w:sz w:val="22"/>
        </w:rPr>
        <w:t> </w:t>
      </w:r>
      <w:r>
        <w:rPr>
          <w:sz w:val="22"/>
        </w:rPr>
        <w:t>blended with</w:t>
      </w:r>
      <w:r>
        <w:rPr>
          <w:spacing w:val="-4"/>
          <w:sz w:val="22"/>
        </w:rPr>
        <w:t> </w:t>
      </w:r>
      <w:r>
        <w:rPr>
          <w:sz w:val="22"/>
        </w:rPr>
        <w:t>additives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better</w:t>
      </w:r>
      <w:r>
        <w:rPr>
          <w:spacing w:val="-1"/>
          <w:sz w:val="22"/>
        </w:rPr>
        <w:t> </w:t>
      </w:r>
      <w:r>
        <w:rPr>
          <w:sz w:val="22"/>
        </w:rPr>
        <w:t>performance.</w:t>
      </w:r>
      <w:r>
        <w:rPr>
          <w:spacing w:val="7"/>
          <w:sz w:val="22"/>
        </w:rPr>
        <w:t> </w:t>
      </w:r>
      <w:r>
        <w:rPr>
          <w:sz w:val="22"/>
        </w:rPr>
        <w:t>They</w:t>
      </w:r>
      <w:r>
        <w:rPr>
          <w:spacing w:val="48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categorized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follows:</w:t>
      </w:r>
    </w:p>
    <w:p>
      <w:pPr>
        <w:pStyle w:val="Heading5"/>
        <w:numPr>
          <w:ilvl w:val="2"/>
          <w:numId w:val="11"/>
        </w:numPr>
        <w:tabs>
          <w:tab w:pos="1301" w:val="left" w:leader="none"/>
        </w:tabs>
        <w:spacing w:line="240" w:lineRule="auto" w:before="21" w:after="0"/>
        <w:ind w:left="1300" w:right="0" w:hanging="541"/>
        <w:jc w:val="left"/>
      </w:pPr>
      <w:bookmarkStart w:name="_TOC_250120" w:id="6"/>
      <w:r>
        <w:rPr>
          <w:w w:val="105"/>
        </w:rPr>
        <w:t>Synthetic</w:t>
      </w:r>
      <w:r>
        <w:rPr>
          <w:spacing w:val="-11"/>
          <w:w w:val="105"/>
        </w:rPr>
        <w:t> </w:t>
      </w:r>
      <w:bookmarkEnd w:id="6"/>
      <w:r>
        <w:rPr>
          <w:w w:val="105"/>
        </w:rPr>
        <w:t>Oils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760" w:right="1017"/>
        <w:jc w:val="both"/>
      </w:pPr>
      <w:r>
        <w:rPr>
          <w:w w:val="105"/>
        </w:rPr>
        <w:t>These are oils artificially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1"/>
          <w:w w:val="105"/>
        </w:rPr>
        <w:t> </w:t>
      </w:r>
      <w:r>
        <w:rPr>
          <w:w w:val="105"/>
        </w:rPr>
        <w:t>that are tailored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optimum lubrication</w:t>
      </w:r>
      <w:r>
        <w:rPr>
          <w:spacing w:val="1"/>
          <w:w w:val="105"/>
        </w:rPr>
        <w:t> </w:t>
      </w:r>
      <w:r>
        <w:rPr>
          <w:w w:val="105"/>
        </w:rPr>
        <w:t>requirements;</w:t>
      </w:r>
      <w:r>
        <w:rPr>
          <w:spacing w:val="1"/>
          <w:w w:val="105"/>
        </w:rPr>
        <w:t> </w:t>
      </w:r>
      <w:r>
        <w:rPr>
          <w:w w:val="105"/>
        </w:rPr>
        <w:t>examples are synthetic esters, polyglycols, phosphate esters, silicones, and polyalphaolefines.</w:t>
      </w:r>
      <w:r>
        <w:rPr>
          <w:spacing w:val="1"/>
          <w:w w:val="105"/>
        </w:rPr>
        <w:t> </w:t>
      </w:r>
      <w:r>
        <w:rPr>
          <w:w w:val="105"/>
        </w:rPr>
        <w:t>They have excellent lubricant properties such as vey high viscosity index, low volatility, high</w:t>
      </w:r>
      <w:r>
        <w:rPr>
          <w:spacing w:val="1"/>
          <w:w w:val="105"/>
        </w:rPr>
        <w:t> </w:t>
      </w:r>
      <w:r>
        <w:rPr>
          <w:w w:val="105"/>
        </w:rPr>
        <w:t>thermal and chemical stabilities, low pour point, high flash point, increased fuel economy, etc.</w:t>
      </w:r>
      <w:r>
        <w:rPr>
          <w:spacing w:val="1"/>
          <w:w w:val="105"/>
        </w:rPr>
        <w:t> </w:t>
      </w:r>
      <w:r>
        <w:rPr>
          <w:w w:val="105"/>
        </w:rPr>
        <w:t>The downside of these oils is they are relatively more expensive than mineral base oils (Gill,</w:t>
      </w:r>
      <w:r>
        <w:rPr>
          <w:spacing w:val="1"/>
          <w:w w:val="105"/>
        </w:rPr>
        <w:t> </w:t>
      </w:r>
      <w:r>
        <w:rPr>
          <w:w w:val="105"/>
        </w:rPr>
        <w:t>2013).</w:t>
      </w:r>
    </w:p>
    <w:p>
      <w:pPr>
        <w:pStyle w:val="Heading5"/>
        <w:numPr>
          <w:ilvl w:val="2"/>
          <w:numId w:val="11"/>
        </w:numPr>
        <w:tabs>
          <w:tab w:pos="1301" w:val="left" w:leader="none"/>
        </w:tabs>
        <w:spacing w:line="240" w:lineRule="auto" w:before="4" w:after="0"/>
        <w:ind w:left="1300" w:right="0" w:hanging="541"/>
        <w:jc w:val="left"/>
      </w:pPr>
      <w:bookmarkStart w:name="_TOC_250119" w:id="7"/>
      <w:r>
        <w:rPr>
          <w:w w:val="105"/>
        </w:rPr>
        <w:t>Mineral</w:t>
      </w:r>
      <w:r>
        <w:rPr>
          <w:spacing w:val="-10"/>
          <w:w w:val="105"/>
        </w:rPr>
        <w:t> </w:t>
      </w:r>
      <w:bookmarkEnd w:id="7"/>
      <w:r>
        <w:rPr>
          <w:w w:val="105"/>
        </w:rPr>
        <w:t>Oils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Oils derived from crude or petroleum reserves, such as paraffinic, naphthenic and aromatic oils</w:t>
      </w:r>
      <w:r>
        <w:rPr>
          <w:spacing w:val="1"/>
          <w:w w:val="105"/>
        </w:rPr>
        <w:t> </w:t>
      </w:r>
      <w:r>
        <w:rPr>
          <w:w w:val="105"/>
        </w:rPr>
        <w:t>are called mineral oils. They are most widely used lubricant base oil for automobile applications.</w:t>
      </w:r>
      <w:r>
        <w:rPr>
          <w:spacing w:val="-59"/>
          <w:w w:val="105"/>
        </w:rPr>
        <w:t> </w:t>
      </w:r>
      <w:r>
        <w:rPr/>
        <w:t>The merits of these oils over the others include greater chemical stability at elevated temperature;</w:t>
      </w:r>
      <w:r>
        <w:rPr>
          <w:spacing w:val="1"/>
        </w:rPr>
        <w:t> </w:t>
      </w:r>
      <w:r>
        <w:rPr>
          <w:w w:val="105"/>
        </w:rPr>
        <w:t>they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readily</w:t>
      </w:r>
      <w:r>
        <w:rPr>
          <w:spacing w:val="-1"/>
          <w:w w:val="105"/>
        </w:rPr>
        <w:t> </w:t>
      </w:r>
      <w:r>
        <w:rPr>
          <w:w w:val="105"/>
        </w:rPr>
        <w:t>available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affordable</w:t>
      </w:r>
      <w:r>
        <w:rPr>
          <w:spacing w:val="-1"/>
          <w:w w:val="105"/>
        </w:rPr>
        <w:t> </w:t>
      </w:r>
      <w:r>
        <w:rPr>
          <w:w w:val="105"/>
        </w:rPr>
        <w:t>price</w:t>
      </w:r>
      <w:r>
        <w:rPr>
          <w:spacing w:val="-2"/>
          <w:w w:val="105"/>
        </w:rPr>
        <w:t> </w:t>
      </w:r>
      <w:r>
        <w:rPr>
          <w:w w:val="105"/>
        </w:rPr>
        <w:t>(Singh,</w:t>
      </w:r>
      <w:r>
        <w:rPr>
          <w:spacing w:val="-5"/>
          <w:w w:val="105"/>
        </w:rPr>
        <w:t> </w:t>
      </w:r>
      <w:r>
        <w:rPr>
          <w:w w:val="105"/>
        </w:rPr>
        <w:t>2004).</w:t>
      </w:r>
    </w:p>
    <w:p>
      <w:pPr>
        <w:pStyle w:val="Heading5"/>
        <w:numPr>
          <w:ilvl w:val="2"/>
          <w:numId w:val="11"/>
        </w:numPr>
        <w:tabs>
          <w:tab w:pos="1301" w:val="left" w:leader="none"/>
        </w:tabs>
        <w:spacing w:line="240" w:lineRule="auto" w:before="7" w:after="0"/>
        <w:ind w:left="1300" w:right="0" w:hanging="541"/>
        <w:jc w:val="left"/>
      </w:pPr>
      <w:bookmarkStart w:name="_TOC_250118" w:id="8"/>
      <w:r>
        <w:rPr>
          <w:w w:val="105"/>
        </w:rPr>
        <w:t>Natural</w:t>
      </w:r>
      <w:r>
        <w:rPr>
          <w:spacing w:val="-11"/>
          <w:w w:val="105"/>
        </w:rPr>
        <w:t> </w:t>
      </w:r>
      <w:bookmarkEnd w:id="8"/>
      <w:r>
        <w:rPr>
          <w:w w:val="105"/>
        </w:rPr>
        <w:t>Oils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 w:before="1"/>
        <w:ind w:left="760" w:right="1023"/>
        <w:jc w:val="both"/>
      </w:pPr>
      <w:r>
        <w:rPr>
          <w:w w:val="105"/>
        </w:rPr>
        <w:t>These are oils produced from plants and animals. Natural oils have good lubrication properties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viscosity</w:t>
      </w:r>
      <w:r>
        <w:rPr>
          <w:spacing w:val="1"/>
          <w:w w:val="105"/>
        </w:rPr>
        <w:t> </w:t>
      </w:r>
      <w:r>
        <w:rPr>
          <w:w w:val="105"/>
        </w:rPr>
        <w:t>index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flash</w:t>
      </w:r>
      <w:r>
        <w:rPr>
          <w:spacing w:val="1"/>
          <w:w w:val="105"/>
        </w:rPr>
        <w:t> </w:t>
      </w:r>
      <w:r>
        <w:rPr>
          <w:w w:val="105"/>
        </w:rPr>
        <w:t>point,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lubricity,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toxic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biodegradable.</w:t>
      </w:r>
      <w:r>
        <w:rPr>
          <w:spacing w:val="37"/>
          <w:w w:val="105"/>
        </w:rPr>
        <w:t> </w:t>
      </w:r>
      <w:r>
        <w:rPr>
          <w:w w:val="105"/>
        </w:rPr>
        <w:t>They</w:t>
      </w:r>
      <w:r>
        <w:rPr>
          <w:spacing w:val="43"/>
          <w:w w:val="105"/>
        </w:rPr>
        <w:t> </w:t>
      </w:r>
      <w:r>
        <w:rPr>
          <w:w w:val="105"/>
        </w:rPr>
        <w:t>however</w:t>
      </w:r>
      <w:r>
        <w:rPr>
          <w:spacing w:val="46"/>
          <w:w w:val="105"/>
        </w:rPr>
        <w:t> </w:t>
      </w:r>
      <w:r>
        <w:rPr>
          <w:w w:val="105"/>
        </w:rPr>
        <w:t>have</w:t>
      </w:r>
      <w:r>
        <w:rPr>
          <w:spacing w:val="42"/>
          <w:w w:val="105"/>
        </w:rPr>
        <w:t> </w:t>
      </w:r>
      <w:r>
        <w:rPr>
          <w:w w:val="105"/>
        </w:rPr>
        <w:t>poor</w:t>
      </w:r>
      <w:r>
        <w:rPr>
          <w:spacing w:val="39"/>
          <w:w w:val="105"/>
        </w:rPr>
        <w:t> </w:t>
      </w:r>
      <w:r>
        <w:rPr>
          <w:w w:val="105"/>
        </w:rPr>
        <w:t>low-temperature</w:t>
      </w:r>
      <w:r>
        <w:rPr>
          <w:spacing w:val="42"/>
          <w:w w:val="105"/>
        </w:rPr>
        <w:t> </w:t>
      </w:r>
      <w:r>
        <w:rPr>
          <w:w w:val="105"/>
        </w:rPr>
        <w:t>performance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lack</w:t>
      </w:r>
      <w:r>
        <w:rPr>
          <w:spacing w:val="43"/>
          <w:w w:val="105"/>
        </w:rPr>
        <w:t> </w:t>
      </w:r>
      <w:r>
        <w:rPr>
          <w:w w:val="105"/>
        </w:rPr>
        <w:t>thermal</w:t>
      </w:r>
      <w:r>
        <w:rPr>
          <w:spacing w:val="45"/>
          <w:w w:val="105"/>
        </w:rPr>
        <w:t> </w:t>
      </w:r>
      <w:r>
        <w:rPr>
          <w:w w:val="105"/>
        </w:rPr>
        <w:t>and</w:t>
      </w:r>
    </w:p>
    <w:p>
      <w:pPr>
        <w:spacing w:after="0" w:line="504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line="504" w:lineRule="auto" w:before="82"/>
        <w:ind w:left="760" w:right="1010"/>
      </w:pPr>
      <w:r>
        <w:rPr>
          <w:w w:val="105"/>
        </w:rPr>
        <w:t>oxidative</w:t>
      </w:r>
      <w:r>
        <w:rPr>
          <w:spacing w:val="33"/>
          <w:w w:val="105"/>
        </w:rPr>
        <w:t> </w:t>
      </w:r>
      <w:r>
        <w:rPr>
          <w:w w:val="105"/>
        </w:rPr>
        <w:t>stabilities.</w:t>
      </w:r>
      <w:r>
        <w:rPr>
          <w:spacing w:val="28"/>
          <w:w w:val="105"/>
        </w:rPr>
        <w:t> </w:t>
      </w:r>
      <w:r>
        <w:rPr>
          <w:w w:val="105"/>
        </w:rPr>
        <w:t>When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use,</w:t>
      </w:r>
      <w:r>
        <w:rPr>
          <w:spacing w:val="28"/>
          <w:w w:val="105"/>
        </w:rPr>
        <w:t> </w:t>
      </w:r>
      <w:r>
        <w:rPr>
          <w:w w:val="105"/>
        </w:rPr>
        <w:t>they</w:t>
      </w:r>
      <w:r>
        <w:rPr>
          <w:spacing w:val="27"/>
          <w:w w:val="105"/>
        </w:rPr>
        <w:t> </w:t>
      </w:r>
      <w:r>
        <w:rPr>
          <w:w w:val="105"/>
        </w:rPr>
        <w:t>easily</w:t>
      </w:r>
      <w:r>
        <w:rPr>
          <w:spacing w:val="34"/>
          <w:w w:val="105"/>
        </w:rPr>
        <w:t> </w:t>
      </w:r>
      <w:r>
        <w:rPr>
          <w:w w:val="105"/>
        </w:rPr>
        <w:t>polymerize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become</w:t>
      </w:r>
      <w:r>
        <w:rPr>
          <w:spacing w:val="26"/>
          <w:w w:val="105"/>
        </w:rPr>
        <w:t> </w:t>
      </w:r>
      <w:r>
        <w:rPr>
          <w:w w:val="105"/>
        </w:rPr>
        <w:t>gummy</w:t>
      </w:r>
      <w:r>
        <w:rPr>
          <w:spacing w:val="26"/>
          <w:w w:val="105"/>
        </w:rPr>
        <w:t> </w:t>
      </w:r>
      <w:r>
        <w:rPr>
          <w:w w:val="105"/>
        </w:rPr>
        <w:t>at</w:t>
      </w:r>
      <w:r>
        <w:rPr>
          <w:spacing w:val="29"/>
          <w:w w:val="105"/>
        </w:rPr>
        <w:t> </w:t>
      </w:r>
      <w:r>
        <w:rPr>
          <w:w w:val="105"/>
        </w:rPr>
        <w:t>high</w:t>
      </w:r>
      <w:r>
        <w:rPr>
          <w:spacing w:val="-58"/>
          <w:w w:val="105"/>
        </w:rPr>
        <w:t> </w:t>
      </w:r>
      <w:r>
        <w:rPr>
          <w:w w:val="105"/>
        </w:rPr>
        <w:t>temperatures</w:t>
      </w:r>
      <w:r>
        <w:rPr>
          <w:spacing w:val="-3"/>
          <w:w w:val="105"/>
        </w:rPr>
        <w:t> </w:t>
      </w:r>
      <w:r>
        <w:rPr>
          <w:w w:val="105"/>
        </w:rPr>
        <w:t>(Singh,</w:t>
      </w:r>
      <w:r>
        <w:rPr>
          <w:spacing w:val="-4"/>
          <w:w w:val="105"/>
        </w:rPr>
        <w:t> </w:t>
      </w:r>
      <w:r>
        <w:rPr>
          <w:w w:val="105"/>
        </w:rPr>
        <w:t>2004).</w:t>
      </w:r>
    </w:p>
    <w:p>
      <w:pPr>
        <w:pStyle w:val="Heading5"/>
        <w:numPr>
          <w:ilvl w:val="1"/>
          <w:numId w:val="11"/>
        </w:numPr>
        <w:tabs>
          <w:tab w:pos="1121" w:val="left" w:leader="none"/>
        </w:tabs>
        <w:spacing w:line="263" w:lineRule="exact" w:before="0" w:after="0"/>
        <w:ind w:left="1120" w:right="0" w:hanging="361"/>
        <w:jc w:val="left"/>
      </w:pPr>
      <w:bookmarkStart w:name="_TOC_250117" w:id="9"/>
      <w:r>
        <w:rPr>
          <w:w w:val="105"/>
        </w:rPr>
        <w:t>Lubricant</w:t>
      </w:r>
      <w:r>
        <w:rPr>
          <w:spacing w:val="-9"/>
          <w:w w:val="105"/>
        </w:rPr>
        <w:t> </w:t>
      </w:r>
      <w:r>
        <w:rPr>
          <w:w w:val="105"/>
        </w:rPr>
        <w:t>Base</w:t>
      </w:r>
      <w:r>
        <w:rPr>
          <w:spacing w:val="-12"/>
          <w:w w:val="105"/>
        </w:rPr>
        <w:t> </w:t>
      </w:r>
      <w:r>
        <w:rPr>
          <w:w w:val="105"/>
        </w:rPr>
        <w:t>Oil</w:t>
      </w:r>
      <w:r>
        <w:rPr>
          <w:spacing w:val="-10"/>
          <w:w w:val="105"/>
        </w:rPr>
        <w:t> </w:t>
      </w:r>
      <w:bookmarkEnd w:id="9"/>
      <w:r>
        <w:rPr>
          <w:w w:val="105"/>
        </w:rPr>
        <w:t>Classifications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60" w:right="1010"/>
      </w:pPr>
      <w:r>
        <w:rPr/>
        <w:t>The</w:t>
      </w:r>
      <w:r>
        <w:rPr>
          <w:spacing w:val="28"/>
        </w:rPr>
        <w:t> </w:t>
      </w:r>
      <w:r>
        <w:rPr/>
        <w:t>American</w:t>
      </w:r>
      <w:r>
        <w:rPr>
          <w:spacing w:val="20"/>
        </w:rPr>
        <w:t> </w:t>
      </w:r>
      <w:r>
        <w:rPr/>
        <w:t>Petroleum</w:t>
      </w:r>
      <w:r>
        <w:rPr>
          <w:spacing w:val="18"/>
        </w:rPr>
        <w:t> </w:t>
      </w:r>
      <w:r>
        <w:rPr/>
        <w:t>Institute</w:t>
      </w:r>
      <w:r>
        <w:rPr>
          <w:spacing w:val="28"/>
        </w:rPr>
        <w:t> </w:t>
      </w:r>
      <w:r>
        <w:rPr/>
        <w:t>(API)</w:t>
      </w:r>
      <w:r>
        <w:rPr>
          <w:spacing w:val="36"/>
        </w:rPr>
        <w:t> </w:t>
      </w:r>
      <w:r>
        <w:rPr/>
        <w:t>classified</w:t>
      </w:r>
      <w:r>
        <w:rPr>
          <w:spacing w:val="20"/>
        </w:rPr>
        <w:t> </w:t>
      </w:r>
      <w:r>
        <w:rPr/>
        <w:t>lubricant</w:t>
      </w:r>
      <w:r>
        <w:rPr>
          <w:spacing w:val="33"/>
        </w:rPr>
        <w:t> </w:t>
      </w:r>
      <w:r>
        <w:rPr/>
        <w:t>base</w:t>
      </w:r>
      <w:r>
        <w:rPr>
          <w:spacing w:val="28"/>
        </w:rPr>
        <w:t> </w:t>
      </w:r>
      <w:r>
        <w:rPr/>
        <w:t>oils</w:t>
      </w:r>
      <w:r>
        <w:rPr>
          <w:spacing w:val="17"/>
        </w:rPr>
        <w:t> </w:t>
      </w:r>
      <w:r>
        <w:rPr/>
        <w:t>into</w:t>
      </w:r>
      <w:r>
        <w:rPr>
          <w:spacing w:val="20"/>
        </w:rPr>
        <w:t> </w:t>
      </w:r>
      <w:r>
        <w:rPr/>
        <w:t>the</w:t>
      </w:r>
      <w:r>
        <w:rPr>
          <w:spacing w:val="28"/>
        </w:rPr>
        <w:t> </w:t>
      </w:r>
      <w:r>
        <w:rPr/>
        <w:t>following</w:t>
      </w:r>
      <w:r>
        <w:rPr>
          <w:spacing w:val="30"/>
        </w:rPr>
        <w:t> </w:t>
      </w:r>
      <w:r>
        <w:rPr/>
        <w:t>classes,</w:t>
      </w:r>
      <w:r>
        <w:rPr>
          <w:spacing w:val="1"/>
        </w:rPr>
        <w:t> </w:t>
      </w:r>
      <w:r>
        <w:rPr>
          <w:w w:val="105"/>
        </w:rPr>
        <w:t>based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source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characteristics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3"/>
          <w:w w:val="105"/>
        </w:rPr>
        <w:t> </w:t>
      </w:r>
      <w:r>
        <w:rPr>
          <w:w w:val="105"/>
        </w:rPr>
        <w:t>(Totten,</w:t>
      </w:r>
      <w:r>
        <w:rPr>
          <w:spacing w:val="-5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tabs>
          <w:tab w:pos="1947" w:val="left" w:leader="none"/>
        </w:tabs>
        <w:spacing w:line="263" w:lineRule="exact"/>
        <w:ind w:left="760"/>
      </w:pPr>
      <w:r>
        <w:rPr>
          <w:w w:val="105"/>
        </w:rPr>
        <w:t>Group</w:t>
      </w:r>
      <w:r>
        <w:rPr>
          <w:spacing w:val="-4"/>
          <w:w w:val="105"/>
        </w:rPr>
        <w:t> </w:t>
      </w:r>
      <w:r>
        <w:rPr>
          <w:w w:val="105"/>
        </w:rPr>
        <w:t>I</w:t>
        <w:tab/>
        <w:t>Conventional</w:t>
      </w:r>
      <w:r>
        <w:rPr>
          <w:spacing w:val="-9"/>
          <w:w w:val="105"/>
        </w:rPr>
        <w:t> </w:t>
      </w:r>
      <w:r>
        <w:rPr>
          <w:w w:val="105"/>
        </w:rPr>
        <w:t>Base</w:t>
      </w:r>
      <w:r>
        <w:rPr>
          <w:spacing w:val="-7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60" w:right="1010"/>
      </w:pPr>
      <w:r>
        <w:rPr>
          <w:w w:val="105"/>
        </w:rPr>
        <w:t>These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mineral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fractions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crude</w:t>
      </w:r>
      <w:r>
        <w:rPr>
          <w:spacing w:val="-7"/>
          <w:w w:val="105"/>
        </w:rPr>
        <w:t> </w:t>
      </w:r>
      <w:r>
        <w:rPr>
          <w:w w:val="105"/>
        </w:rPr>
        <w:t>oil</w:t>
      </w:r>
      <w:r>
        <w:rPr>
          <w:spacing w:val="-5"/>
          <w:w w:val="105"/>
        </w:rPr>
        <w:t> </w:t>
      </w:r>
      <w:r>
        <w:rPr>
          <w:w w:val="105"/>
        </w:rPr>
        <w:t>distillation.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5"/>
          <w:w w:val="105"/>
        </w:rPr>
        <w:t> </w:t>
      </w:r>
      <w:r>
        <w:rPr>
          <w:b/>
          <w:w w:val="105"/>
        </w:rPr>
        <w:t>˂</w:t>
      </w:r>
      <w:r>
        <w:rPr>
          <w:b/>
          <w:spacing w:val="-9"/>
          <w:w w:val="105"/>
        </w:rPr>
        <w:t> </w:t>
      </w:r>
      <w:r>
        <w:rPr>
          <w:w w:val="105"/>
        </w:rPr>
        <w:t>90%</w:t>
      </w:r>
      <w:r>
        <w:rPr>
          <w:spacing w:val="-6"/>
          <w:w w:val="105"/>
        </w:rPr>
        <w:t> </w:t>
      </w:r>
      <w:r>
        <w:rPr>
          <w:w w:val="105"/>
        </w:rPr>
        <w:t>saturates,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viscosity</w:t>
      </w:r>
      <w:r>
        <w:rPr>
          <w:spacing w:val="-1"/>
          <w:w w:val="105"/>
        </w:rPr>
        <w:t> </w:t>
      </w:r>
      <w:r>
        <w:rPr>
          <w:w w:val="105"/>
        </w:rPr>
        <w:t>index</w:t>
      </w:r>
      <w:r>
        <w:rPr>
          <w:spacing w:val="-1"/>
          <w:w w:val="105"/>
        </w:rPr>
        <w:t> </w:t>
      </w:r>
      <w:r>
        <w:rPr>
          <w:w w:val="105"/>
        </w:rPr>
        <w:t>(VI)</w:t>
      </w:r>
      <w:r>
        <w:rPr>
          <w:spacing w:val="-4"/>
          <w:w w:val="105"/>
        </w:rPr>
        <w:t> </w:t>
      </w:r>
      <w:r>
        <w:rPr>
          <w:w w:val="105"/>
        </w:rPr>
        <w:t>80-119</w:t>
      </w:r>
      <w:r>
        <w:rPr>
          <w:spacing w:val="-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b/>
          <w:w w:val="105"/>
        </w:rPr>
        <w:t>˃</w:t>
      </w:r>
      <w:r>
        <w:rPr>
          <w:w w:val="105"/>
        </w:rPr>
        <w:t>300</w:t>
      </w:r>
      <w:r>
        <w:rPr>
          <w:spacing w:val="-1"/>
          <w:w w:val="105"/>
        </w:rPr>
        <w:t> </w:t>
      </w:r>
      <w:r>
        <w:rPr>
          <w:w w:val="105"/>
        </w:rPr>
        <w:t>ppm</w:t>
      </w:r>
      <w:r>
        <w:rPr>
          <w:spacing w:val="-2"/>
          <w:w w:val="105"/>
        </w:rPr>
        <w:t> </w:t>
      </w:r>
      <w:r>
        <w:rPr>
          <w:w w:val="105"/>
        </w:rPr>
        <w:t>sulfur</w:t>
      </w:r>
      <w:r>
        <w:rPr>
          <w:spacing w:val="3"/>
          <w:w w:val="105"/>
        </w:rPr>
        <w:t> </w:t>
      </w:r>
      <w:r>
        <w:rPr>
          <w:w w:val="105"/>
        </w:rPr>
        <w:t>content.</w:t>
      </w:r>
    </w:p>
    <w:p>
      <w:pPr>
        <w:pStyle w:val="Heading5"/>
        <w:tabs>
          <w:tab w:pos="1975" w:val="left" w:leader="none"/>
        </w:tabs>
        <w:spacing w:line="263" w:lineRule="exact"/>
        <w:ind w:left="760"/>
      </w:pPr>
      <w:r>
        <w:rPr>
          <w:w w:val="105"/>
        </w:rPr>
        <w:t>Group</w:t>
      </w:r>
      <w:r>
        <w:rPr>
          <w:spacing w:val="-5"/>
          <w:w w:val="105"/>
        </w:rPr>
        <w:t> </w:t>
      </w:r>
      <w:r>
        <w:rPr>
          <w:w w:val="105"/>
        </w:rPr>
        <w:t>II</w:t>
        <w:tab/>
        <w:t>Modern</w:t>
      </w:r>
      <w:r>
        <w:rPr>
          <w:spacing w:val="-9"/>
          <w:w w:val="105"/>
        </w:rPr>
        <w:t> </w:t>
      </w:r>
      <w:r>
        <w:rPr>
          <w:w w:val="105"/>
        </w:rPr>
        <w:t>Conventional</w:t>
      </w:r>
      <w:r>
        <w:rPr>
          <w:spacing w:val="-9"/>
          <w:w w:val="105"/>
        </w:rPr>
        <w:t> </w:t>
      </w:r>
      <w:r>
        <w:rPr>
          <w:w w:val="105"/>
        </w:rPr>
        <w:t>Base</w:t>
      </w:r>
      <w:r>
        <w:rPr>
          <w:spacing w:val="2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44" w:lineRule="auto" w:before="1"/>
        <w:ind w:left="760" w:right="1010"/>
      </w:pPr>
      <w:r>
        <w:rPr/>
        <w:t>These</w:t>
      </w:r>
      <w:r>
        <w:rPr>
          <w:spacing w:val="16"/>
        </w:rPr>
        <w:t> </w:t>
      </w:r>
      <w:r>
        <w:rPr/>
        <w:t>are</w:t>
      </w:r>
      <w:r>
        <w:rPr>
          <w:spacing w:val="27"/>
        </w:rPr>
        <w:t> </w:t>
      </w:r>
      <w:r>
        <w:rPr/>
        <w:t>Mineral</w:t>
      </w:r>
      <w:r>
        <w:rPr>
          <w:spacing w:val="32"/>
        </w:rPr>
        <w:t> </w:t>
      </w:r>
      <w:r>
        <w:rPr/>
        <w:t>oil</w:t>
      </w:r>
      <w:r>
        <w:rPr>
          <w:spacing w:val="31"/>
        </w:rPr>
        <w:t> </w:t>
      </w:r>
      <w:r>
        <w:rPr/>
        <w:t>produced</w:t>
      </w:r>
      <w:r>
        <w:rPr>
          <w:spacing w:val="28"/>
        </w:rPr>
        <w:t> </w:t>
      </w:r>
      <w:r>
        <w:rPr/>
        <w:t>through</w:t>
      </w:r>
      <w:r>
        <w:rPr>
          <w:spacing w:val="38"/>
        </w:rPr>
        <w:t> </w:t>
      </w:r>
      <w:r>
        <w:rPr/>
        <w:t>hydro-cracking,</w:t>
      </w:r>
      <w:r>
        <w:rPr>
          <w:spacing w:val="32"/>
        </w:rPr>
        <w:t> </w:t>
      </w:r>
      <w:r>
        <w:rPr/>
        <w:t>hydro-isomerization,</w:t>
      </w:r>
      <w:r>
        <w:rPr>
          <w:spacing w:val="34"/>
        </w:rPr>
        <w:t> </w:t>
      </w:r>
      <w:r>
        <w:rPr/>
        <w:t>etc.</w:t>
      </w:r>
      <w:r>
        <w:rPr>
          <w:spacing w:val="21"/>
        </w:rPr>
        <w:t> </w:t>
      </w:r>
      <w:r>
        <w:rPr/>
        <w:t>They</w:t>
      </w:r>
      <w:r>
        <w:rPr>
          <w:spacing w:val="28"/>
        </w:rPr>
        <w:t> </w:t>
      </w:r>
      <w:r>
        <w:rPr/>
        <w:t>have</w:t>
      </w:r>
      <w:r>
        <w:rPr>
          <w:spacing w:val="19"/>
        </w:rPr>
        <w:t> </w:t>
      </w:r>
      <w:r>
        <w:rPr>
          <w:rFonts w:ascii="Symbol" w:hAnsi="Symbol"/>
          <w:sz w:val="25"/>
        </w:rPr>
        <w:t></w:t>
      </w:r>
      <w:r>
        <w:rPr>
          <w:spacing w:val="-60"/>
          <w:sz w:val="25"/>
        </w:rPr>
        <w:t> </w:t>
      </w:r>
      <w:r>
        <w:rPr>
          <w:w w:val="105"/>
        </w:rPr>
        <w:t>90% saturates, therefore more stable than group I oils; with VI, 80-119 and </w:t>
      </w:r>
      <w:r>
        <w:rPr>
          <w:rFonts w:ascii="Symbol" w:hAnsi="Symbol"/>
          <w:w w:val="105"/>
          <w:sz w:val="25"/>
        </w:rPr>
        <w:t></w:t>
      </w:r>
      <w:r>
        <w:rPr>
          <w:w w:val="105"/>
          <w:sz w:val="25"/>
        </w:rPr>
        <w:t> </w:t>
      </w:r>
      <w:r>
        <w:rPr>
          <w:w w:val="105"/>
        </w:rPr>
        <w:t>300 ppm sulfur</w:t>
      </w:r>
      <w:r>
        <w:rPr>
          <w:spacing w:val="1"/>
          <w:w w:val="105"/>
        </w:rPr>
        <w:t> </w:t>
      </w:r>
      <w:r>
        <w:rPr>
          <w:w w:val="105"/>
        </w:rPr>
        <w:t>contents.</w:t>
      </w:r>
    </w:p>
    <w:p>
      <w:pPr>
        <w:pStyle w:val="Heading5"/>
        <w:spacing w:before="74"/>
        <w:ind w:left="760"/>
      </w:pPr>
      <w:r>
        <w:rPr>
          <w:w w:val="105"/>
        </w:rPr>
        <w:t>Group</w:t>
      </w:r>
      <w:r>
        <w:rPr>
          <w:spacing w:val="-7"/>
          <w:w w:val="105"/>
        </w:rPr>
        <w:t> </w:t>
      </w:r>
      <w:r>
        <w:rPr>
          <w:w w:val="105"/>
        </w:rPr>
        <w:t>III </w:t>
      </w:r>
      <w:r>
        <w:rPr>
          <w:spacing w:val="38"/>
          <w:w w:val="105"/>
        </w:rPr>
        <w:t> </w:t>
      </w:r>
      <w:r>
        <w:rPr>
          <w:w w:val="105"/>
        </w:rPr>
        <w:t>Unconventional</w:t>
      </w:r>
      <w:r>
        <w:rPr>
          <w:spacing w:val="-11"/>
          <w:w w:val="105"/>
        </w:rPr>
        <w:t> </w:t>
      </w:r>
      <w:r>
        <w:rPr>
          <w:w w:val="105"/>
        </w:rPr>
        <w:t>Base</w:t>
      </w:r>
      <w:r>
        <w:rPr>
          <w:spacing w:val="-3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760" w:right="1343"/>
      </w:pP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b/>
          <w:w w:val="105"/>
        </w:rPr>
        <w:t>˃</w:t>
      </w:r>
      <w:r>
        <w:rPr>
          <w:b/>
          <w:spacing w:val="-6"/>
          <w:w w:val="105"/>
        </w:rPr>
        <w:t> </w:t>
      </w:r>
      <w:r>
        <w:rPr>
          <w:w w:val="105"/>
        </w:rPr>
        <w:t>90%</w:t>
      </w:r>
      <w:r>
        <w:rPr>
          <w:spacing w:val="2"/>
          <w:w w:val="105"/>
        </w:rPr>
        <w:t> </w:t>
      </w:r>
      <w:r>
        <w:rPr>
          <w:w w:val="105"/>
        </w:rPr>
        <w:t>saturates;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VI</w:t>
      </w:r>
      <w:r>
        <w:rPr>
          <w:spacing w:val="-3"/>
          <w:w w:val="105"/>
        </w:rPr>
        <w:t> </w:t>
      </w:r>
      <w:r>
        <w:rPr>
          <w:b/>
          <w:w w:val="105"/>
        </w:rPr>
        <w:t>˂</w:t>
      </w:r>
      <w:r>
        <w:rPr>
          <w:b/>
          <w:spacing w:val="-6"/>
          <w:w w:val="105"/>
        </w:rPr>
        <w:t> </w:t>
      </w:r>
      <w:r>
        <w:rPr>
          <w:w w:val="105"/>
        </w:rPr>
        <w:t>120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b/>
          <w:w w:val="105"/>
        </w:rPr>
        <w:t>˂</w:t>
      </w:r>
      <w:r>
        <w:rPr>
          <w:b/>
          <w:spacing w:val="-6"/>
          <w:w w:val="105"/>
        </w:rPr>
        <w:t> </w:t>
      </w:r>
      <w:r>
        <w:rPr>
          <w:w w:val="105"/>
        </w:rPr>
        <w:t>300</w:t>
      </w:r>
      <w:r>
        <w:rPr>
          <w:spacing w:val="-4"/>
          <w:w w:val="105"/>
        </w:rPr>
        <w:t> </w:t>
      </w:r>
      <w:r>
        <w:rPr>
          <w:w w:val="105"/>
        </w:rPr>
        <w:t>ppm</w:t>
      </w:r>
      <w:r>
        <w:rPr>
          <w:spacing w:val="-5"/>
          <w:w w:val="105"/>
        </w:rPr>
        <w:t> </w:t>
      </w:r>
      <w:r>
        <w:rPr>
          <w:w w:val="105"/>
        </w:rPr>
        <w:t>sulfur</w:t>
      </w:r>
      <w:r>
        <w:rPr>
          <w:spacing w:val="-1"/>
          <w:w w:val="105"/>
        </w:rPr>
        <w:t> </w:t>
      </w:r>
      <w:r>
        <w:rPr>
          <w:w w:val="105"/>
        </w:rPr>
        <w:t>contents.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57"/>
          <w:w w:val="105"/>
        </w:rPr>
        <w:t> </w:t>
      </w:r>
      <w:r>
        <w:rPr>
          <w:w w:val="105"/>
        </w:rPr>
        <w:t>characterized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high viscosity</w:t>
      </w:r>
      <w:r>
        <w:rPr>
          <w:spacing w:val="-7"/>
          <w:w w:val="105"/>
        </w:rPr>
        <w:t> </w:t>
      </w:r>
      <w:r>
        <w:rPr>
          <w:w w:val="105"/>
        </w:rPr>
        <w:t>index.</w:t>
      </w:r>
    </w:p>
    <w:p>
      <w:pPr>
        <w:pStyle w:val="Heading5"/>
        <w:spacing w:before="14"/>
        <w:ind w:left="760"/>
      </w:pPr>
      <w:r>
        <w:rPr>
          <w:w w:val="105"/>
        </w:rPr>
        <w:t>Group</w:t>
      </w:r>
      <w:r>
        <w:rPr>
          <w:spacing w:val="-7"/>
          <w:w w:val="105"/>
        </w:rPr>
        <w:t> </w:t>
      </w:r>
      <w:r>
        <w:rPr>
          <w:w w:val="105"/>
        </w:rPr>
        <w:t>IV</w:t>
      </w:r>
      <w:r>
        <w:rPr>
          <w:spacing w:val="-14"/>
          <w:w w:val="105"/>
        </w:rPr>
        <w:t> </w:t>
      </w:r>
      <w:r>
        <w:rPr>
          <w:w w:val="105"/>
        </w:rPr>
        <w:t>Traditional</w:t>
      </w:r>
      <w:r>
        <w:rPr>
          <w:spacing w:val="-5"/>
          <w:w w:val="105"/>
        </w:rPr>
        <w:t> </w:t>
      </w:r>
      <w:r>
        <w:rPr>
          <w:w w:val="105"/>
        </w:rPr>
        <w:t>Synthetic</w:t>
      </w:r>
      <w:r>
        <w:rPr>
          <w:spacing w:val="-8"/>
          <w:w w:val="105"/>
        </w:rPr>
        <w:t> </w:t>
      </w:r>
      <w:r>
        <w:rPr>
          <w:w w:val="105"/>
        </w:rPr>
        <w:t>Base</w:t>
      </w:r>
      <w:r>
        <w:rPr>
          <w:spacing w:val="-4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760" w:right="1010"/>
      </w:pPr>
      <w:r>
        <w:rPr>
          <w:w w:val="105"/>
        </w:rPr>
        <w:t>These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Polyalphaolefin</w:t>
      </w:r>
      <w:r>
        <w:rPr>
          <w:spacing w:val="-13"/>
          <w:w w:val="105"/>
        </w:rPr>
        <w:t> </w:t>
      </w:r>
      <w:r>
        <w:rPr>
          <w:w w:val="105"/>
        </w:rPr>
        <w:t>(PAO)</w:t>
      </w:r>
      <w:r>
        <w:rPr>
          <w:spacing w:val="-3"/>
          <w:w w:val="105"/>
        </w:rPr>
        <w:t> </w:t>
      </w:r>
      <w:r>
        <w:rPr>
          <w:w w:val="105"/>
        </w:rPr>
        <w:t>base</w:t>
      </w:r>
      <w:r>
        <w:rPr>
          <w:spacing w:val="-7"/>
          <w:w w:val="105"/>
        </w:rPr>
        <w:t> </w:t>
      </w:r>
      <w:r>
        <w:rPr>
          <w:w w:val="105"/>
        </w:rPr>
        <w:t>oils.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excellent</w:t>
      </w:r>
      <w:r>
        <w:rPr>
          <w:spacing w:val="-5"/>
          <w:w w:val="105"/>
        </w:rPr>
        <w:t> </w:t>
      </w:r>
      <w:r>
        <w:rPr>
          <w:w w:val="105"/>
        </w:rPr>
        <w:t>lubrication</w:t>
      </w:r>
      <w:r>
        <w:rPr>
          <w:spacing w:val="-6"/>
          <w:w w:val="105"/>
        </w:rPr>
        <w:t> </w:t>
      </w:r>
      <w:r>
        <w:rPr>
          <w:w w:val="105"/>
        </w:rPr>
        <w:t>properties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than</w:t>
      </w:r>
      <w:r>
        <w:rPr>
          <w:spacing w:val="-58"/>
          <w:w w:val="105"/>
        </w:rPr>
        <w:t> </w:t>
      </w:r>
      <w:r>
        <w:rPr>
          <w:w w:val="105"/>
        </w:rPr>
        <w:t>Mineral</w:t>
      </w:r>
      <w:r>
        <w:rPr>
          <w:spacing w:val="-5"/>
          <w:w w:val="105"/>
        </w:rPr>
        <w:t> </w:t>
      </w:r>
      <w:r>
        <w:rPr>
          <w:w w:val="105"/>
        </w:rPr>
        <w:t>oils.</w:t>
      </w:r>
      <w:r>
        <w:rPr>
          <w:spacing w:val="2"/>
          <w:w w:val="105"/>
        </w:rPr>
        <w:t> </w:t>
      </w:r>
      <w:r>
        <w:rPr>
          <w:w w:val="105"/>
        </w:rPr>
        <w:t>However,</w:t>
      </w:r>
      <w:r>
        <w:rPr>
          <w:spacing w:val="4"/>
          <w:w w:val="105"/>
        </w:rPr>
        <w:t> </w:t>
      </w:r>
      <w:r>
        <w:rPr>
          <w:w w:val="105"/>
        </w:rPr>
        <w:t>they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expensive.</w:t>
      </w:r>
    </w:p>
    <w:p>
      <w:pPr>
        <w:pStyle w:val="Heading5"/>
        <w:spacing w:before="14"/>
        <w:ind w:left="760"/>
      </w:pPr>
      <w:r>
        <w:rPr>
          <w:w w:val="105"/>
        </w:rPr>
        <w:t>Group</w:t>
      </w:r>
      <w:r>
        <w:rPr>
          <w:spacing w:val="-9"/>
          <w:w w:val="105"/>
        </w:rPr>
        <w:t> </w:t>
      </w:r>
      <w:r>
        <w:rPr>
          <w:w w:val="105"/>
        </w:rPr>
        <w:t>IV</w:t>
      </w:r>
      <w:r>
        <w:rPr>
          <w:spacing w:val="-10"/>
          <w:w w:val="105"/>
        </w:rPr>
        <w:t> </w:t>
      </w:r>
      <w:r>
        <w:rPr>
          <w:w w:val="105"/>
        </w:rPr>
        <w:t>Specialized</w:t>
      </w:r>
      <w:r>
        <w:rPr>
          <w:spacing w:val="-8"/>
          <w:w w:val="105"/>
        </w:rPr>
        <w:t> </w:t>
      </w:r>
      <w:r>
        <w:rPr>
          <w:w w:val="105"/>
        </w:rPr>
        <w:t>Synthetic</w:t>
      </w:r>
      <w:r>
        <w:rPr>
          <w:spacing w:val="-5"/>
          <w:w w:val="105"/>
        </w:rPr>
        <w:t> </w:t>
      </w:r>
      <w:r>
        <w:rPr>
          <w:w w:val="105"/>
        </w:rPr>
        <w:t>Base</w:t>
      </w:r>
      <w:r>
        <w:rPr>
          <w:spacing w:val="-6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496" w:lineRule="auto"/>
        <w:ind w:left="760" w:right="1010"/>
      </w:pPr>
      <w:r>
        <w:rPr/>
        <w:t>These</w:t>
      </w:r>
      <w:r>
        <w:rPr>
          <w:spacing w:val="12"/>
        </w:rPr>
        <w:t> </w:t>
      </w:r>
      <w:r>
        <w:rPr/>
        <w:t>are</w:t>
      </w:r>
      <w:r>
        <w:rPr>
          <w:spacing w:val="22"/>
        </w:rPr>
        <w:t> </w:t>
      </w:r>
      <w:r>
        <w:rPr/>
        <w:t>engineered</w:t>
      </w:r>
      <w:r>
        <w:rPr>
          <w:spacing w:val="24"/>
        </w:rPr>
        <w:t> </w:t>
      </w:r>
      <w:r>
        <w:rPr/>
        <w:t>base</w:t>
      </w:r>
      <w:r>
        <w:rPr>
          <w:spacing w:val="22"/>
        </w:rPr>
        <w:t> </w:t>
      </w:r>
      <w:r>
        <w:rPr/>
        <w:t>oil</w:t>
      </w:r>
      <w:r>
        <w:rPr>
          <w:spacing w:val="35"/>
        </w:rPr>
        <w:t> </w:t>
      </w:r>
      <w:r>
        <w:rPr/>
        <w:t>with</w:t>
      </w:r>
      <w:r>
        <w:rPr>
          <w:spacing w:val="23"/>
        </w:rPr>
        <w:t> </w:t>
      </w:r>
      <w:r>
        <w:rPr/>
        <w:t>high</w:t>
      </w:r>
      <w:r>
        <w:rPr>
          <w:spacing w:val="24"/>
        </w:rPr>
        <w:t> </w:t>
      </w:r>
      <w:r>
        <w:rPr/>
        <w:t>boiling</w:t>
      </w:r>
      <w:r>
        <w:rPr>
          <w:spacing w:val="23"/>
        </w:rPr>
        <w:t> </w:t>
      </w:r>
      <w:r>
        <w:rPr/>
        <w:t>points</w:t>
      </w:r>
      <w:r>
        <w:rPr>
          <w:spacing w:val="12"/>
        </w:rPr>
        <w:t> </w:t>
      </w:r>
      <w:r>
        <w:rPr/>
        <w:t>and</w:t>
      </w:r>
      <w:r>
        <w:rPr>
          <w:spacing w:val="32"/>
        </w:rPr>
        <w:t> </w:t>
      </w:r>
      <w:r>
        <w:rPr/>
        <w:t>excellent</w:t>
      </w:r>
      <w:r>
        <w:rPr>
          <w:spacing w:val="26"/>
        </w:rPr>
        <w:t> </w:t>
      </w:r>
      <w:r>
        <w:rPr/>
        <w:t>thermal</w:t>
      </w:r>
      <w:r>
        <w:rPr>
          <w:spacing w:val="26"/>
        </w:rPr>
        <w:t> </w:t>
      </w:r>
      <w:r>
        <w:rPr/>
        <w:t>stability.</w:t>
      </w:r>
      <w:r>
        <w:rPr>
          <w:spacing w:val="17"/>
        </w:rPr>
        <w:t> </w:t>
      </w:r>
      <w:r>
        <w:rPr/>
        <w:t>These</w:t>
      </w:r>
      <w:r>
        <w:rPr>
          <w:spacing w:val="1"/>
        </w:rPr>
        <w:t> </w:t>
      </w:r>
      <w:r>
        <w:rPr>
          <w:w w:val="105"/>
        </w:rPr>
        <w:t>include:</w:t>
      </w:r>
      <w:r>
        <w:rPr>
          <w:spacing w:val="1"/>
          <w:w w:val="105"/>
        </w:rPr>
        <w:t> </w:t>
      </w:r>
      <w:r>
        <w:rPr>
          <w:w w:val="105"/>
        </w:rPr>
        <w:t>polyglyco</w:t>
      </w:r>
      <w:r>
        <w:rPr>
          <w:spacing w:val="-1"/>
          <w:w w:val="105"/>
        </w:rPr>
        <w:t> </w:t>
      </w:r>
      <w:r>
        <w:rPr>
          <w:w w:val="105"/>
        </w:rPr>
        <w:t>esters,</w:t>
      </w:r>
      <w:r>
        <w:rPr>
          <w:spacing w:val="2"/>
          <w:w w:val="105"/>
        </w:rPr>
        <w:t> </w:t>
      </w:r>
      <w:r>
        <w:rPr>
          <w:w w:val="105"/>
        </w:rPr>
        <w:t>silicones,</w:t>
      </w:r>
      <w:r>
        <w:rPr>
          <w:spacing w:val="1"/>
          <w:w w:val="105"/>
        </w:rPr>
        <w:t> </w:t>
      </w:r>
      <w:r>
        <w:rPr>
          <w:w w:val="105"/>
        </w:rPr>
        <w:t>etc.</w:t>
      </w:r>
    </w:p>
    <w:p>
      <w:pPr>
        <w:pStyle w:val="Heading2"/>
        <w:numPr>
          <w:ilvl w:val="1"/>
          <w:numId w:val="11"/>
        </w:numPr>
        <w:tabs>
          <w:tab w:pos="1186" w:val="left" w:leader="none"/>
        </w:tabs>
        <w:spacing w:line="240" w:lineRule="auto" w:before="3" w:after="0"/>
        <w:ind w:left="1185" w:right="0" w:hanging="426"/>
        <w:jc w:val="left"/>
      </w:pPr>
      <w:r>
        <w:rPr/>
        <w:t>Applications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Lubricants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10"/>
      </w:pPr>
      <w:r>
        <w:rPr>
          <w:b/>
          <w:w w:val="105"/>
        </w:rPr>
        <w:t>Automotive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Oils</w:t>
      </w:r>
      <w:r>
        <w:rPr>
          <w:w w:val="105"/>
        </w:rPr>
        <w:t>:</w:t>
      </w:r>
      <w:r>
        <w:rPr>
          <w:spacing w:val="-13"/>
          <w:w w:val="105"/>
        </w:rPr>
        <w:t> </w:t>
      </w:r>
      <w:r>
        <w:rPr>
          <w:w w:val="105"/>
        </w:rPr>
        <w:t>Lubricants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automotive</w:t>
      </w:r>
      <w:r>
        <w:rPr>
          <w:spacing w:val="-10"/>
          <w:w w:val="105"/>
        </w:rPr>
        <w:t> </w:t>
      </w:r>
      <w:r>
        <w:rPr>
          <w:w w:val="105"/>
        </w:rPr>
        <w:t>applications</w:t>
      </w:r>
      <w:r>
        <w:rPr>
          <w:spacing w:val="-10"/>
          <w:w w:val="105"/>
        </w:rPr>
        <w:t> </w:t>
      </w:r>
      <w:r>
        <w:rPr>
          <w:w w:val="105"/>
        </w:rPr>
        <w:t>include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oil,</w:t>
      </w:r>
      <w:r>
        <w:rPr>
          <w:spacing w:val="-7"/>
          <w:w w:val="105"/>
        </w:rPr>
        <w:t> </w:t>
      </w:r>
      <w:r>
        <w:rPr>
          <w:w w:val="105"/>
        </w:rPr>
        <w:t>transmission</w:t>
      </w:r>
      <w:r>
        <w:rPr>
          <w:spacing w:val="-57"/>
          <w:w w:val="105"/>
        </w:rPr>
        <w:t> </w:t>
      </w:r>
      <w:r>
        <w:rPr>
          <w:w w:val="105"/>
        </w:rPr>
        <w:t>fluids</w:t>
      </w:r>
      <w:r>
        <w:rPr>
          <w:spacing w:val="-10"/>
          <w:w w:val="105"/>
        </w:rPr>
        <w:t> </w:t>
      </w:r>
      <w:r>
        <w:rPr>
          <w:w w:val="105"/>
        </w:rPr>
        <w:t>and hydraulics</w:t>
      </w:r>
      <w:r>
        <w:rPr>
          <w:spacing w:val="-9"/>
          <w:w w:val="105"/>
        </w:rPr>
        <w:t> </w:t>
      </w:r>
      <w:r>
        <w:rPr>
          <w:w w:val="105"/>
        </w:rPr>
        <w:t>used in</w:t>
      </w:r>
      <w:r>
        <w:rPr>
          <w:spacing w:val="-1"/>
          <w:w w:val="105"/>
        </w:rPr>
        <w:t> </w:t>
      </w:r>
      <w:r>
        <w:rPr>
          <w:w w:val="105"/>
        </w:rPr>
        <w:t>automobiles.</w:t>
      </w:r>
    </w:p>
    <w:p>
      <w:pPr>
        <w:pStyle w:val="BodyText"/>
        <w:spacing w:line="504" w:lineRule="auto"/>
        <w:ind w:left="760" w:right="1343"/>
      </w:pPr>
      <w:r>
        <w:rPr>
          <w:b/>
        </w:rPr>
        <w:t>Industrial Oils</w:t>
      </w:r>
      <w:r>
        <w:rPr/>
        <w:t>: These are lubricants</w:t>
      </w:r>
      <w:r>
        <w:rPr>
          <w:spacing w:val="1"/>
        </w:rPr>
        <w:t> </w:t>
      </w:r>
      <w:r>
        <w:rPr/>
        <w:t>used as</w:t>
      </w:r>
      <w:r>
        <w:rPr>
          <w:spacing w:val="1"/>
        </w:rPr>
        <w:t> </w:t>
      </w:r>
      <w:r>
        <w:rPr/>
        <w:t>cutting</w:t>
      </w:r>
      <w:r>
        <w:rPr>
          <w:spacing w:val="1"/>
        </w:rPr>
        <w:t> </w:t>
      </w:r>
      <w:r>
        <w:rPr/>
        <w:t>fluids,</w:t>
      </w:r>
      <w:r>
        <w:rPr>
          <w:spacing w:val="1"/>
        </w:rPr>
        <w:t> </w:t>
      </w:r>
      <w:r>
        <w:rPr/>
        <w:t>quenching</w:t>
      </w:r>
      <w:r>
        <w:rPr>
          <w:spacing w:val="1"/>
        </w:rPr>
        <w:t> </w:t>
      </w:r>
      <w:r>
        <w:rPr/>
        <w:t>medium,</w:t>
      </w:r>
      <w:r>
        <w:rPr>
          <w:spacing w:val="1"/>
        </w:rPr>
        <w:t> </w:t>
      </w:r>
      <w:r>
        <w:rPr/>
        <w:t>machine</w:t>
      </w:r>
      <w:r>
        <w:rPr>
          <w:spacing w:val="-56"/>
        </w:rPr>
        <w:t> </w:t>
      </w:r>
      <w:r>
        <w:rPr>
          <w:w w:val="105"/>
        </w:rPr>
        <w:t>lubricants,</w:t>
      </w:r>
      <w:r>
        <w:rPr>
          <w:spacing w:val="1"/>
          <w:w w:val="105"/>
        </w:rPr>
        <w:t> </w:t>
      </w:r>
      <w:r>
        <w:rPr>
          <w:w w:val="105"/>
        </w:rPr>
        <w:t>etc</w:t>
      </w:r>
      <w:r>
        <w:rPr>
          <w:spacing w:val="-1"/>
          <w:w w:val="105"/>
        </w:rPr>
        <w:t> </w:t>
      </w:r>
      <w:r>
        <w:rPr>
          <w:w w:val="105"/>
        </w:rPr>
        <w:t>in the</w:t>
      </w:r>
      <w:r>
        <w:rPr>
          <w:spacing w:val="-2"/>
          <w:w w:val="105"/>
        </w:rPr>
        <w:t> </w:t>
      </w:r>
      <w:r>
        <w:rPr>
          <w:w w:val="105"/>
        </w:rPr>
        <w:t>industry.</w:t>
      </w:r>
    </w:p>
    <w:p>
      <w:pPr>
        <w:pStyle w:val="BodyText"/>
        <w:spacing w:line="496" w:lineRule="auto"/>
        <w:ind w:left="760" w:right="1010"/>
      </w:pPr>
      <w:r>
        <w:rPr>
          <w:b/>
          <w:w w:val="105"/>
        </w:rPr>
        <w:t>Special</w:t>
      </w:r>
      <w:r>
        <w:rPr>
          <w:b/>
          <w:spacing w:val="-11"/>
          <w:w w:val="105"/>
        </w:rPr>
        <w:t> </w:t>
      </w:r>
      <w:r>
        <w:rPr>
          <w:b/>
          <w:w w:val="105"/>
        </w:rPr>
        <w:t>Oils:</w:t>
      </w:r>
      <w:r>
        <w:rPr>
          <w:b/>
          <w:spacing w:val="-9"/>
          <w:w w:val="105"/>
        </w:rPr>
        <w:t> </w:t>
      </w:r>
      <w:r>
        <w:rPr>
          <w:w w:val="105"/>
        </w:rPr>
        <w:t>Oils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special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specific</w:t>
      </w:r>
      <w:r>
        <w:rPr>
          <w:spacing w:val="-4"/>
          <w:w w:val="105"/>
        </w:rPr>
        <w:t> </w:t>
      </w:r>
      <w:r>
        <w:rPr>
          <w:w w:val="105"/>
        </w:rPr>
        <w:t>operations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equipments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laboratories</w:t>
      </w:r>
      <w:r>
        <w:rPr>
          <w:spacing w:val="-58"/>
          <w:w w:val="105"/>
        </w:rPr>
        <w:t> </w:t>
      </w:r>
      <w:r>
        <w:rPr>
          <w:w w:val="105"/>
        </w:rPr>
        <w:t>(Mubarak,</w:t>
      </w:r>
      <w:r>
        <w:rPr>
          <w:spacing w:val="-5"/>
          <w:w w:val="105"/>
        </w:rPr>
        <w:t> </w:t>
      </w:r>
      <w:r>
        <w:rPr>
          <w:w w:val="105"/>
        </w:rPr>
        <w:t>2014).</w:t>
      </w:r>
    </w:p>
    <w:p>
      <w:pPr>
        <w:pStyle w:val="Heading2"/>
        <w:numPr>
          <w:ilvl w:val="1"/>
          <w:numId w:val="11"/>
        </w:numPr>
        <w:tabs>
          <w:tab w:pos="1186" w:val="left" w:leader="none"/>
        </w:tabs>
        <w:spacing w:line="240" w:lineRule="auto" w:before="0" w:after="0"/>
        <w:ind w:left="1185" w:right="0" w:hanging="426"/>
        <w:jc w:val="left"/>
      </w:pPr>
      <w:bookmarkStart w:name="_TOC_250116" w:id="10"/>
      <w:r>
        <w:rPr/>
        <w:t>Automotive</w:t>
      </w:r>
      <w:r>
        <w:rPr>
          <w:spacing w:val="-9"/>
        </w:rPr>
        <w:t> </w:t>
      </w:r>
      <w:r>
        <w:rPr/>
        <w:t>Engine</w:t>
      </w:r>
      <w:r>
        <w:rPr>
          <w:spacing w:val="-8"/>
        </w:rPr>
        <w:t> </w:t>
      </w:r>
      <w:bookmarkEnd w:id="10"/>
      <w:r>
        <w:rPr/>
        <w:t>Lubrication</w:t>
      </w:r>
    </w:p>
    <w:p>
      <w:pPr>
        <w:pStyle w:val="BodyText"/>
        <w:spacing w:before="11"/>
        <w:rPr>
          <w:rFonts w:ascii="Cambria"/>
          <w:b/>
          <w:sz w:val="25"/>
        </w:rPr>
      </w:pPr>
    </w:p>
    <w:p>
      <w:pPr>
        <w:pStyle w:val="BodyText"/>
        <w:spacing w:line="501" w:lineRule="auto"/>
        <w:ind w:left="760" w:right="1012"/>
        <w:jc w:val="both"/>
      </w:pPr>
      <w:r>
        <w:rPr>
          <w:w w:val="105"/>
        </w:rPr>
        <w:t>The lubricating system is one of the crucial elements of an automotive engine. The lifespan and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functioning of an  engine depends largely on the effectiveness of its lubricating system.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internal</w:t>
      </w:r>
      <w:r>
        <w:rPr>
          <w:spacing w:val="2"/>
          <w:w w:val="105"/>
        </w:rPr>
        <w:t> </w:t>
      </w:r>
      <w:r>
        <w:rPr>
          <w:w w:val="105"/>
        </w:rPr>
        <w:t>combustion</w:t>
      </w:r>
      <w:r>
        <w:rPr>
          <w:spacing w:val="-6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large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components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either</w:t>
      </w:r>
      <w:r>
        <w:rPr>
          <w:spacing w:val="-2"/>
          <w:w w:val="105"/>
        </w:rPr>
        <w:t> </w:t>
      </w:r>
      <w:r>
        <w:rPr>
          <w:w w:val="105"/>
        </w:rPr>
        <w:t>slide,</w:t>
      </w:r>
      <w:r>
        <w:rPr>
          <w:spacing w:val="-5"/>
          <w:w w:val="105"/>
        </w:rPr>
        <w:t> </w:t>
      </w:r>
      <w:r>
        <w:rPr>
          <w:w w:val="105"/>
        </w:rPr>
        <w:t>reciprocate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58"/>
          <w:w w:val="105"/>
        </w:rPr>
        <w:t> </w:t>
      </w:r>
      <w:r>
        <w:rPr>
          <w:w w:val="105"/>
        </w:rPr>
        <w:t>spin relative to each other with high rubbing velocities and bearing loads. The performance of</w:t>
      </w:r>
      <w:r>
        <w:rPr>
          <w:spacing w:val="1"/>
          <w:w w:val="105"/>
        </w:rPr>
        <w:t> </w:t>
      </w:r>
      <w:r>
        <w:rPr>
          <w:w w:val="105"/>
        </w:rPr>
        <w:t>such components will only be enhanced if the friction that exists between them is reduced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lubrication (Gill,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Heading5"/>
        <w:numPr>
          <w:ilvl w:val="2"/>
          <w:numId w:val="11"/>
        </w:numPr>
        <w:tabs>
          <w:tab w:pos="1300" w:val="left" w:leader="none"/>
        </w:tabs>
        <w:spacing w:line="240" w:lineRule="auto" w:before="5" w:after="0"/>
        <w:ind w:left="1299" w:right="0" w:hanging="540"/>
        <w:jc w:val="left"/>
      </w:pPr>
      <w:bookmarkStart w:name="_TOC_250115" w:id="11"/>
      <w:r>
        <w:rPr>
          <w:w w:val="105"/>
        </w:rPr>
        <w:t>Essentials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Lubricating</w:t>
      </w:r>
      <w:r>
        <w:rPr>
          <w:spacing w:val="-5"/>
          <w:w w:val="105"/>
        </w:rPr>
        <w:t> </w:t>
      </w:r>
      <w:bookmarkEnd w:id="11"/>
      <w:r>
        <w:rPr>
          <w:w w:val="105"/>
        </w:rPr>
        <w:t>System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before="1"/>
        <w:ind w:left="760"/>
        <w:jc w:val="both"/>
      </w:pP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lubricating</w:t>
      </w:r>
      <w:r>
        <w:rPr>
          <w:spacing w:val="-5"/>
          <w:w w:val="105"/>
        </w:rPr>
        <w:t> </w:t>
      </w:r>
      <w:r>
        <w:rPr>
          <w:w w:val="105"/>
        </w:rPr>
        <w:t>system,</w:t>
      </w:r>
      <w:r>
        <w:rPr>
          <w:spacing w:val="-10"/>
          <w:w w:val="105"/>
        </w:rPr>
        <w:t> </w:t>
      </w:r>
      <w:r>
        <w:rPr>
          <w:w w:val="105"/>
        </w:rPr>
        <w:t>according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Gill</w:t>
      </w:r>
      <w:r>
        <w:rPr>
          <w:spacing w:val="-4"/>
          <w:w w:val="105"/>
        </w:rPr>
        <w:t> </w:t>
      </w:r>
      <w:r>
        <w:rPr>
          <w:w w:val="105"/>
        </w:rPr>
        <w:t>(2013),</w:t>
      </w:r>
      <w:r>
        <w:rPr>
          <w:spacing w:val="-10"/>
          <w:w w:val="105"/>
        </w:rPr>
        <w:t> </w:t>
      </w:r>
      <w:r>
        <w:rPr>
          <w:w w:val="105"/>
        </w:rPr>
        <w:t>has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following</w:t>
      </w:r>
      <w:r>
        <w:rPr>
          <w:spacing w:val="-6"/>
          <w:w w:val="105"/>
        </w:rPr>
        <w:t> </w:t>
      </w:r>
      <w:r>
        <w:rPr>
          <w:w w:val="105"/>
        </w:rPr>
        <w:t>features: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Reliability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sz w:val="23"/>
        </w:rPr>
        <w:t>Proper</w:t>
      </w:r>
      <w:r>
        <w:rPr>
          <w:spacing w:val="19"/>
          <w:sz w:val="23"/>
        </w:rPr>
        <w:t> </w:t>
      </w:r>
      <w:r>
        <w:rPr>
          <w:sz w:val="23"/>
        </w:rPr>
        <w:t>lubrication</w:t>
      </w:r>
      <w:r>
        <w:rPr>
          <w:spacing w:val="23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all</w:t>
      </w:r>
      <w:r>
        <w:rPr>
          <w:spacing w:val="35"/>
          <w:sz w:val="23"/>
        </w:rPr>
        <w:t> </w:t>
      </w:r>
      <w:r>
        <w:rPr>
          <w:sz w:val="23"/>
        </w:rPr>
        <w:t>working</w:t>
      </w:r>
      <w:r>
        <w:rPr>
          <w:spacing w:val="23"/>
          <w:sz w:val="23"/>
        </w:rPr>
        <w:t> </w:t>
      </w:r>
      <w:r>
        <w:rPr>
          <w:sz w:val="23"/>
        </w:rPr>
        <w:t>parts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Minimum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consumption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Accessible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replenishing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filler,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strainer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filter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1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Good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pressure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indicator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1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Suitable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lubricant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481" w:val="left" w:leader="none"/>
          <w:tab w:pos="1482" w:val="left" w:leader="none"/>
        </w:tabs>
        <w:spacing w:line="240" w:lineRule="auto" w:before="1" w:after="0"/>
        <w:ind w:left="1481" w:right="0" w:hanging="722"/>
        <w:jc w:val="left"/>
        <w:rPr>
          <w:sz w:val="23"/>
        </w:rPr>
      </w:pPr>
      <w:r>
        <w:rPr>
          <w:sz w:val="23"/>
        </w:rPr>
        <w:t>Efficient</w:t>
      </w:r>
      <w:r>
        <w:rPr>
          <w:spacing w:val="28"/>
          <w:sz w:val="23"/>
        </w:rPr>
        <w:t> </w:t>
      </w:r>
      <w:r>
        <w:rPr>
          <w:sz w:val="23"/>
        </w:rPr>
        <w:t>filtration</w:t>
      </w:r>
      <w:r>
        <w:rPr>
          <w:spacing w:val="26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lubricant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11"/>
        </w:numPr>
        <w:tabs>
          <w:tab w:pos="1178" w:val="left" w:leader="none"/>
        </w:tabs>
        <w:spacing w:line="240" w:lineRule="auto" w:before="0" w:after="0"/>
        <w:ind w:left="1177" w:right="0" w:hanging="418"/>
        <w:jc w:val="left"/>
      </w:pPr>
      <w:bookmarkStart w:name="_TOC_250114" w:id="12"/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Lubricating</w:t>
      </w:r>
      <w:r>
        <w:rPr>
          <w:spacing w:val="-2"/>
        </w:rPr>
        <w:t> </w:t>
      </w:r>
      <w:bookmarkEnd w:id="12"/>
      <w:r>
        <w:rPr/>
        <w:t>System</w:t>
      </w:r>
    </w:p>
    <w:p>
      <w:pPr>
        <w:pStyle w:val="BodyText"/>
        <w:spacing w:before="11"/>
        <w:rPr>
          <w:rFonts w:ascii="Cambria"/>
          <w:b/>
          <w:sz w:val="25"/>
        </w:rPr>
      </w:pPr>
    </w:p>
    <w:p>
      <w:pPr>
        <w:pStyle w:val="BodyText"/>
        <w:ind w:left="760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main</w:t>
      </w:r>
      <w:r>
        <w:rPr>
          <w:spacing w:val="-4"/>
          <w:w w:val="105"/>
        </w:rPr>
        <w:t> </w:t>
      </w:r>
      <w:r>
        <w:rPr>
          <w:w w:val="105"/>
        </w:rPr>
        <w:t>functions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automotive</w:t>
      </w:r>
      <w:r>
        <w:rPr>
          <w:spacing w:val="-6"/>
          <w:w w:val="105"/>
        </w:rPr>
        <w:t> </w:t>
      </w:r>
      <w:r>
        <w:rPr>
          <w:w w:val="105"/>
        </w:rPr>
        <w:t>lubricating</w:t>
      </w:r>
      <w:r>
        <w:rPr>
          <w:spacing w:val="-4"/>
          <w:w w:val="105"/>
        </w:rPr>
        <w:t> </w:t>
      </w:r>
      <w:r>
        <w:rPr>
          <w:w w:val="105"/>
        </w:rPr>
        <w:t>system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(Singh,</w:t>
      </w:r>
      <w:r>
        <w:rPr>
          <w:spacing w:val="-9"/>
          <w:w w:val="105"/>
        </w:rPr>
        <w:t> </w:t>
      </w:r>
      <w:r>
        <w:rPr>
          <w:w w:val="105"/>
        </w:rPr>
        <w:t>2004):</w:t>
      </w:r>
    </w:p>
    <w:p>
      <w:pPr>
        <w:spacing w:after="0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ListParagraph"/>
        <w:numPr>
          <w:ilvl w:val="0"/>
          <w:numId w:val="13"/>
        </w:numPr>
        <w:tabs>
          <w:tab w:pos="1481" w:val="left" w:leader="none"/>
          <w:tab w:pos="1482" w:val="left" w:leader="none"/>
        </w:tabs>
        <w:spacing w:line="240" w:lineRule="auto" w:before="82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Reduction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friction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wear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sliding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parts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481" w:val="left" w:leader="none"/>
          <w:tab w:pos="1482" w:val="left" w:leader="none"/>
        </w:tabs>
        <w:spacing w:line="496" w:lineRule="auto" w:before="0" w:after="0"/>
        <w:ind w:left="1481" w:right="1295" w:hanging="721"/>
        <w:jc w:val="left"/>
        <w:rPr>
          <w:sz w:val="23"/>
        </w:rPr>
      </w:pPr>
      <w:r>
        <w:rPr>
          <w:w w:val="105"/>
          <w:sz w:val="23"/>
        </w:rPr>
        <w:t>Minimizing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noise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vibration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absorbing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shocks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relatively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moving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parts</w:t>
      </w:r>
    </w:p>
    <w:p>
      <w:pPr>
        <w:pStyle w:val="ListParagraph"/>
        <w:numPr>
          <w:ilvl w:val="0"/>
          <w:numId w:val="13"/>
        </w:numPr>
        <w:tabs>
          <w:tab w:pos="1481" w:val="left" w:leader="none"/>
          <w:tab w:pos="1482" w:val="left" w:leader="none"/>
        </w:tabs>
        <w:spacing w:line="240" w:lineRule="auto" w:before="7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Cleaning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removing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dirt,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sludge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suspended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particles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481" w:val="left" w:leader="none"/>
          <w:tab w:pos="1482" w:val="left" w:leader="none"/>
        </w:tabs>
        <w:spacing w:line="496" w:lineRule="auto" w:before="1" w:after="0"/>
        <w:ind w:left="1481" w:right="2092" w:hanging="721"/>
        <w:jc w:val="left"/>
        <w:rPr>
          <w:sz w:val="23"/>
        </w:rPr>
      </w:pPr>
      <w:r>
        <w:rPr>
          <w:w w:val="105"/>
          <w:sz w:val="23"/>
        </w:rPr>
        <w:t>Cooling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carrying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away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heat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reducing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risk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overheating</w:t>
      </w:r>
    </w:p>
    <w:p>
      <w:pPr>
        <w:pStyle w:val="ListParagraph"/>
        <w:numPr>
          <w:ilvl w:val="0"/>
          <w:numId w:val="13"/>
        </w:numPr>
        <w:tabs>
          <w:tab w:pos="1481" w:val="left" w:leader="none"/>
          <w:tab w:pos="1482" w:val="left" w:leader="none"/>
        </w:tabs>
        <w:spacing w:line="240" w:lineRule="auto" w:before="7" w:after="0"/>
        <w:ind w:left="1481" w:right="0" w:hanging="722"/>
        <w:jc w:val="left"/>
        <w:rPr>
          <w:sz w:val="23"/>
        </w:rPr>
      </w:pPr>
      <w:r>
        <w:rPr>
          <w:sz w:val="23"/>
        </w:rPr>
        <w:t>Improving</w:t>
      </w:r>
      <w:r>
        <w:rPr>
          <w:spacing w:val="33"/>
          <w:sz w:val="23"/>
        </w:rPr>
        <w:t> </w:t>
      </w:r>
      <w:r>
        <w:rPr>
          <w:sz w:val="23"/>
        </w:rPr>
        <w:t>engine</w:t>
      </w:r>
      <w:r>
        <w:rPr>
          <w:spacing w:val="32"/>
          <w:sz w:val="23"/>
        </w:rPr>
        <w:t> </w:t>
      </w:r>
      <w:r>
        <w:rPr>
          <w:sz w:val="23"/>
        </w:rPr>
        <w:t>performance</w:t>
      </w:r>
      <w:r>
        <w:rPr>
          <w:spacing w:val="22"/>
          <w:sz w:val="23"/>
        </w:rPr>
        <w:t> </w:t>
      </w:r>
      <w:r>
        <w:rPr>
          <w:sz w:val="23"/>
        </w:rPr>
        <w:t>and</w:t>
      </w:r>
      <w:r>
        <w:rPr>
          <w:spacing w:val="23"/>
          <w:sz w:val="23"/>
        </w:rPr>
        <w:t> </w:t>
      </w:r>
      <w:r>
        <w:rPr>
          <w:sz w:val="23"/>
        </w:rPr>
        <w:t>reducing</w:t>
      </w:r>
      <w:r>
        <w:rPr>
          <w:spacing w:val="34"/>
          <w:sz w:val="23"/>
        </w:rPr>
        <w:t> </w:t>
      </w:r>
      <w:r>
        <w:rPr>
          <w:sz w:val="23"/>
        </w:rPr>
        <w:t>fuel</w:t>
      </w:r>
      <w:r>
        <w:rPr>
          <w:spacing w:val="37"/>
          <w:sz w:val="23"/>
        </w:rPr>
        <w:t> </w:t>
      </w:r>
      <w:r>
        <w:rPr>
          <w:sz w:val="23"/>
        </w:rPr>
        <w:t>consumption.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11"/>
        </w:numPr>
        <w:tabs>
          <w:tab w:pos="1178" w:val="left" w:leader="none"/>
        </w:tabs>
        <w:spacing w:line="240" w:lineRule="auto" w:before="0" w:after="0"/>
        <w:ind w:left="1177" w:right="0" w:hanging="418"/>
        <w:jc w:val="left"/>
      </w:pPr>
      <w:bookmarkStart w:name="_TOC_250113" w:id="13"/>
      <w:r>
        <w:rPr/>
        <w:t>Types</w:t>
      </w:r>
      <w:r>
        <w:rPr>
          <w:spacing w:val="-3"/>
        </w:rPr>
        <w:t> </w:t>
      </w:r>
      <w:bookmarkEnd w:id="13"/>
      <w:r>
        <w:rPr/>
        <w:t>of Lubrication</w:t>
      </w:r>
    </w:p>
    <w:p>
      <w:pPr>
        <w:pStyle w:val="BodyText"/>
        <w:spacing w:before="11"/>
        <w:rPr>
          <w:rFonts w:ascii="Cambria"/>
          <w:b/>
          <w:sz w:val="25"/>
        </w:rPr>
      </w:pPr>
    </w:p>
    <w:p>
      <w:pPr>
        <w:pStyle w:val="BodyText"/>
        <w:spacing w:line="504" w:lineRule="auto"/>
        <w:ind w:left="760" w:right="1027"/>
        <w:jc w:val="both"/>
      </w:pPr>
      <w:r>
        <w:rPr>
          <w:w w:val="105"/>
        </w:rPr>
        <w:t>Automotive engine lubrication may exist in four forms depending on the location and period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lubrication (Shigley</w:t>
      </w:r>
      <w:r>
        <w:rPr>
          <w:spacing w:val="-7"/>
          <w:w w:val="105"/>
        </w:rPr>
        <w:t> </w:t>
      </w:r>
      <w:r>
        <w:rPr>
          <w:w w:val="105"/>
        </w:rPr>
        <w:t>and Mischke,</w:t>
      </w:r>
      <w:r>
        <w:rPr>
          <w:spacing w:val="1"/>
          <w:w w:val="105"/>
        </w:rPr>
        <w:t> </w:t>
      </w:r>
      <w:r>
        <w:rPr>
          <w:w w:val="105"/>
        </w:rPr>
        <w:t>2001):</w:t>
      </w:r>
    </w:p>
    <w:p>
      <w:pPr>
        <w:pStyle w:val="ListParagraph"/>
        <w:numPr>
          <w:ilvl w:val="0"/>
          <w:numId w:val="14"/>
        </w:numPr>
        <w:tabs>
          <w:tab w:pos="1114" w:val="left" w:leader="none"/>
        </w:tabs>
        <w:spacing w:line="499" w:lineRule="auto" w:before="0" w:after="0"/>
        <w:ind w:left="760" w:right="1018" w:firstLine="0"/>
        <w:jc w:val="both"/>
        <w:rPr>
          <w:sz w:val="23"/>
        </w:rPr>
      </w:pPr>
      <w:r>
        <w:rPr>
          <w:w w:val="105"/>
          <w:sz w:val="23"/>
        </w:rPr>
        <w:t>Hydrodynamic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lubrication: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converging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wedge-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shaped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film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developed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between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bearing and its rotating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journal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such 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journal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floats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lubricating oil film. A crank shaft main bearing is a typical case that describes hydrodynamic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bearing lubrication. The thickness of the oil film depends on the oil viscosity, relative speed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bearing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surfaces,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adhesion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molecules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bearing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surfaces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(Gill,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2013).</w:t>
      </w:r>
    </w:p>
    <w:p>
      <w:pPr>
        <w:pStyle w:val="ListParagraph"/>
        <w:numPr>
          <w:ilvl w:val="0"/>
          <w:numId w:val="14"/>
        </w:numPr>
        <w:tabs>
          <w:tab w:pos="1121" w:val="left" w:leader="none"/>
        </w:tabs>
        <w:spacing w:line="501" w:lineRule="auto" w:before="7" w:after="0"/>
        <w:ind w:left="760" w:right="1018" w:firstLine="0"/>
        <w:jc w:val="both"/>
        <w:rPr>
          <w:sz w:val="23"/>
        </w:rPr>
      </w:pPr>
      <w:r>
        <w:rPr>
          <w:w w:val="105"/>
          <w:sz w:val="23"/>
        </w:rPr>
        <w:t>Elasto-hyrodynamic lubrication; at extreme contact pressure, which occurs between surfaces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rolling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contact,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e.g.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cams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 followers,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gear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teeth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rolling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bearings,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viscosity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film increases considerably thereby generating an elasto-hydrodynamic oil film between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surfaces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(Shigley and Mischke,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2001).</w:t>
      </w:r>
    </w:p>
    <w:p>
      <w:pPr>
        <w:pStyle w:val="ListParagraph"/>
        <w:numPr>
          <w:ilvl w:val="0"/>
          <w:numId w:val="14"/>
        </w:numPr>
        <w:tabs>
          <w:tab w:pos="1287" w:val="left" w:leader="none"/>
        </w:tabs>
        <w:spacing w:line="499" w:lineRule="auto" w:before="0" w:after="0"/>
        <w:ind w:left="760" w:right="1025" w:firstLine="57"/>
        <w:jc w:val="both"/>
        <w:rPr>
          <w:sz w:val="23"/>
        </w:rPr>
      </w:pPr>
      <w:r>
        <w:rPr>
          <w:w w:val="105"/>
          <w:sz w:val="23"/>
        </w:rPr>
        <w:t>Boundary lubrication, when the lubricating film becomes so thin, the asperities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rubbing surfaces continue to strike each other and occasionally establish contact. This happens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relative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speed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moving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low,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load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acting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bearing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high,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2"/>
        <w:jc w:val="both"/>
      </w:pPr>
      <w:r>
        <w:rPr>
          <w:w w:val="105"/>
        </w:rPr>
        <w:t>or when there is sufficient supply of oil. Under this condition coefficient of friction is very high</w:t>
      </w:r>
      <w:r>
        <w:rPr>
          <w:spacing w:val="1"/>
          <w:w w:val="105"/>
        </w:rPr>
        <w:t> </w:t>
      </w:r>
      <w:r>
        <w:rPr>
          <w:w w:val="105"/>
        </w:rPr>
        <w:t>(Singh,</w:t>
      </w:r>
      <w:r>
        <w:rPr>
          <w:spacing w:val="2"/>
          <w:w w:val="105"/>
        </w:rPr>
        <w:t> </w:t>
      </w:r>
      <w:r>
        <w:rPr>
          <w:w w:val="105"/>
        </w:rPr>
        <w:t>2004).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504" w:lineRule="auto" w:before="0" w:after="0"/>
        <w:ind w:left="760" w:right="1033" w:firstLine="0"/>
        <w:jc w:val="left"/>
        <w:rPr>
          <w:sz w:val="23"/>
        </w:rPr>
      </w:pPr>
      <w:r>
        <w:rPr>
          <w:w w:val="105"/>
          <w:sz w:val="23"/>
        </w:rPr>
        <w:t>Hydrostatic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lubrication: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termed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squeeze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film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lubrication,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exist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bearing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load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reverses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direction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speed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moving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surface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low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(Gill, 2013).</w:t>
      </w:r>
    </w:p>
    <w:p>
      <w:pPr>
        <w:pStyle w:val="Heading2"/>
        <w:numPr>
          <w:ilvl w:val="1"/>
          <w:numId w:val="11"/>
        </w:numPr>
        <w:tabs>
          <w:tab w:pos="1186" w:val="left" w:leader="none"/>
        </w:tabs>
        <w:spacing w:line="300" w:lineRule="exact" w:before="0" w:after="0"/>
        <w:ind w:left="1185" w:right="0" w:hanging="426"/>
        <w:jc w:val="left"/>
      </w:pPr>
      <w:bookmarkStart w:name="_TOC_250112" w:id="14"/>
      <w:r>
        <w:rPr/>
        <w:t>Biolubricants</w:t>
      </w:r>
      <w:r>
        <w:rPr>
          <w:spacing w:val="-5"/>
        </w:rPr>
        <w:t> </w:t>
      </w:r>
      <w:r>
        <w:rPr/>
        <w:t>and</w:t>
      </w:r>
      <w:r>
        <w:rPr>
          <w:spacing w:val="-10"/>
        </w:rPr>
        <w:t> </w:t>
      </w:r>
      <w:r>
        <w:rPr/>
        <w:t>their</w:t>
      </w:r>
      <w:r>
        <w:rPr>
          <w:spacing w:val="-5"/>
        </w:rPr>
        <w:t> </w:t>
      </w:r>
      <w:bookmarkEnd w:id="14"/>
      <w:r>
        <w:rPr/>
        <w:t>Feedstocks</w:t>
      </w:r>
    </w:p>
    <w:p>
      <w:pPr>
        <w:pStyle w:val="BodyText"/>
        <w:spacing w:before="1"/>
        <w:rPr>
          <w:rFonts w:ascii="Cambria"/>
          <w:b/>
          <w:sz w:val="25"/>
        </w:rPr>
      </w:pPr>
    </w:p>
    <w:p>
      <w:pPr>
        <w:pStyle w:val="BodyText"/>
        <w:spacing w:line="504" w:lineRule="auto" w:before="1"/>
        <w:ind w:left="760" w:right="1017"/>
        <w:jc w:val="both"/>
      </w:pPr>
      <w:r>
        <w:rPr>
          <w:w w:val="105"/>
        </w:rPr>
        <w:t>Biolubricants</w:t>
      </w:r>
      <w:r>
        <w:rPr>
          <w:spacing w:val="-16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produced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vegetables</w:t>
      </w:r>
      <w:r>
        <w:rPr>
          <w:spacing w:val="-1"/>
          <w:w w:val="105"/>
        </w:rPr>
        <w:t> </w:t>
      </w:r>
      <w:r>
        <w:rPr>
          <w:w w:val="105"/>
        </w:rPr>
        <w:t>such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rapeseed,</w:t>
      </w:r>
      <w:r>
        <w:rPr>
          <w:spacing w:val="-3"/>
          <w:w w:val="105"/>
        </w:rPr>
        <w:t> </w:t>
      </w:r>
      <w:r>
        <w:rPr>
          <w:w w:val="105"/>
        </w:rPr>
        <w:t>palm,</w:t>
      </w:r>
      <w:r>
        <w:rPr>
          <w:spacing w:val="-5"/>
          <w:w w:val="105"/>
        </w:rPr>
        <w:t> </w:t>
      </w:r>
      <w:r>
        <w:rPr>
          <w:w w:val="105"/>
        </w:rPr>
        <w:t>castor,</w:t>
      </w:r>
      <w:r>
        <w:rPr>
          <w:spacing w:val="1"/>
          <w:w w:val="105"/>
        </w:rPr>
        <w:t> </w:t>
      </w:r>
      <w:r>
        <w:rPr>
          <w:w w:val="105"/>
        </w:rPr>
        <w:t>karanja,</w:t>
      </w:r>
      <w:r>
        <w:rPr>
          <w:spacing w:val="-6"/>
          <w:w w:val="105"/>
        </w:rPr>
        <w:t> </w:t>
      </w:r>
      <w:r>
        <w:rPr>
          <w:w w:val="105"/>
        </w:rPr>
        <w:t>soy</w:t>
      </w:r>
      <w:r>
        <w:rPr>
          <w:spacing w:val="-7"/>
          <w:w w:val="105"/>
        </w:rPr>
        <w:t> </w:t>
      </w:r>
      <w:r>
        <w:rPr>
          <w:w w:val="105"/>
        </w:rPr>
        <w:t>bean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sun flower. The main advantage of biolubricants is they have high biodegradability and are less</w:t>
      </w:r>
      <w:r>
        <w:rPr>
          <w:spacing w:val="1"/>
          <w:w w:val="105"/>
        </w:rPr>
        <w:t> </w:t>
      </w:r>
      <w:r>
        <w:rPr>
          <w:w w:val="105"/>
        </w:rPr>
        <w:t>toxic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human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(Kumar</w:t>
      </w:r>
      <w:r>
        <w:rPr>
          <w:spacing w:val="3"/>
          <w:w w:val="105"/>
        </w:rPr>
        <w:t> </w:t>
      </w:r>
      <w:r>
        <w:rPr>
          <w:w w:val="105"/>
        </w:rPr>
        <w:t>and Sharma,</w:t>
      </w:r>
      <w:r>
        <w:rPr>
          <w:spacing w:val="3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Feedstocks used for biolubricant production may differ from country to country and depend on</w:t>
      </w:r>
      <w:r>
        <w:rPr>
          <w:spacing w:val="1"/>
          <w:w w:val="105"/>
        </w:rPr>
        <w:t> </w:t>
      </w:r>
      <w:r>
        <w:rPr>
          <w:w w:val="105"/>
        </w:rPr>
        <w:t>geographical locations. Mobarak </w:t>
      </w:r>
      <w:r>
        <w:rPr>
          <w:i/>
          <w:w w:val="105"/>
        </w:rPr>
        <w:t>et al. </w:t>
      </w:r>
      <w:r>
        <w:rPr>
          <w:w w:val="105"/>
        </w:rPr>
        <w:t>(2014) reported that more than 350 oil-bearing plants are</w:t>
      </w:r>
      <w:r>
        <w:rPr>
          <w:spacing w:val="1"/>
          <w:w w:val="105"/>
        </w:rPr>
        <w:t> </w:t>
      </w:r>
      <w:r>
        <w:rPr>
          <w:w w:val="105"/>
        </w:rPr>
        <w:t>known, among which, only palm, soybean, rapeseed, coconut, safflower, cotton-seed, sunflower,</w:t>
      </w:r>
      <w:r>
        <w:rPr>
          <w:spacing w:val="-58"/>
          <w:w w:val="105"/>
        </w:rPr>
        <w:t> </w:t>
      </w:r>
      <w:r>
        <w:rPr>
          <w:w w:val="105"/>
        </w:rPr>
        <w:t>and peanut oils are considered as potential alternative biolubricants. Moreover, other non-edible</w:t>
      </w:r>
      <w:r>
        <w:rPr>
          <w:spacing w:val="1"/>
          <w:w w:val="105"/>
        </w:rPr>
        <w:t> </w:t>
      </w:r>
      <w:r>
        <w:rPr>
          <w:w w:val="105"/>
        </w:rPr>
        <w:t>oils</w:t>
      </w:r>
      <w:r>
        <w:rPr>
          <w:spacing w:val="-5"/>
          <w:w w:val="105"/>
        </w:rPr>
        <w:t> </w:t>
      </w:r>
      <w:r>
        <w:rPr>
          <w:w w:val="105"/>
        </w:rPr>
        <w:t>such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Jatropha,</w:t>
      </w:r>
      <w:r>
        <w:rPr>
          <w:spacing w:val="2"/>
          <w:w w:val="105"/>
        </w:rPr>
        <w:t> </w:t>
      </w:r>
      <w:r>
        <w:rPr>
          <w:w w:val="105"/>
        </w:rPr>
        <w:t>castor, neem,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received</w:t>
      </w:r>
      <w:r>
        <w:rPr>
          <w:spacing w:val="-2"/>
          <w:w w:val="105"/>
        </w:rPr>
        <w:t> </w:t>
      </w:r>
      <w:r>
        <w:rPr>
          <w:w w:val="105"/>
        </w:rPr>
        <w:t>worldwide</w:t>
      </w:r>
      <w:r>
        <w:rPr>
          <w:spacing w:val="-10"/>
          <w:w w:val="105"/>
        </w:rPr>
        <w:t> </w:t>
      </w:r>
      <w:r>
        <w:rPr>
          <w:w w:val="105"/>
        </w:rPr>
        <w:t>interest (Mofijur</w:t>
      </w:r>
      <w:r>
        <w:rPr>
          <w:spacing w:val="-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7"/>
          <w:w w:val="105"/>
        </w:rPr>
        <w:t> </w:t>
      </w:r>
      <w:r>
        <w:rPr>
          <w:w w:val="105"/>
        </w:rPr>
        <w:t>2012).</w:t>
      </w:r>
    </w:p>
    <w:p>
      <w:pPr>
        <w:pStyle w:val="Heading2"/>
        <w:numPr>
          <w:ilvl w:val="1"/>
          <w:numId w:val="11"/>
        </w:numPr>
        <w:tabs>
          <w:tab w:pos="1179" w:val="left" w:leader="none"/>
        </w:tabs>
        <w:spacing w:line="304" w:lineRule="exact" w:before="0" w:after="0"/>
        <w:ind w:left="1178" w:right="0" w:hanging="419"/>
        <w:jc w:val="left"/>
      </w:pPr>
      <w:bookmarkStart w:name="_TOC_250111" w:id="15"/>
      <w:r>
        <w:rPr/>
        <w:t>Chemical</w:t>
      </w:r>
      <w:r>
        <w:rPr>
          <w:spacing w:val="-5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Vegetable</w:t>
      </w:r>
      <w:r>
        <w:rPr>
          <w:spacing w:val="1"/>
        </w:rPr>
        <w:t> </w:t>
      </w:r>
      <w:bookmarkEnd w:id="15"/>
      <w:r>
        <w:rPr/>
        <w:t>Oils</w:t>
      </w:r>
    </w:p>
    <w:p>
      <w:pPr>
        <w:pStyle w:val="BodyText"/>
        <w:rPr>
          <w:rFonts w:ascii="Cambria"/>
          <w:b/>
          <w:sz w:val="25"/>
        </w:rPr>
      </w:pPr>
    </w:p>
    <w:p>
      <w:pPr>
        <w:pStyle w:val="BodyText"/>
        <w:spacing w:line="501" w:lineRule="auto" w:before="1"/>
        <w:ind w:left="760" w:right="1012"/>
        <w:jc w:val="both"/>
      </w:pPr>
      <w:r>
        <w:rPr>
          <w:w w:val="105"/>
        </w:rPr>
        <w:t>Vegetable oils are composed predominantly of triglyceride with varying blend of fatty acids as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2.1.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triglyceride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 </w:t>
      </w:r>
      <w:r>
        <w:rPr>
          <w:w w:val="105"/>
        </w:rPr>
        <w:t>carbon glycerol</w:t>
      </w:r>
      <w:r>
        <w:rPr>
          <w:spacing w:val="4"/>
          <w:w w:val="105"/>
        </w:rPr>
        <w:t> </w:t>
      </w:r>
      <w:r>
        <w:rPr>
          <w:w w:val="105"/>
        </w:rPr>
        <w:t>backbone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-5"/>
          <w:w w:val="105"/>
        </w:rPr>
        <w:t> </w:t>
      </w:r>
      <w:r>
        <w:rPr>
          <w:w w:val="105"/>
        </w:rPr>
        <w:t>chain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fatty</w:t>
      </w:r>
      <w:r>
        <w:rPr>
          <w:spacing w:val="-12"/>
          <w:w w:val="105"/>
        </w:rPr>
        <w:t> </w:t>
      </w:r>
      <w:r>
        <w:rPr>
          <w:w w:val="105"/>
        </w:rPr>
        <w:t>acids</w:t>
      </w:r>
      <w:r>
        <w:rPr>
          <w:spacing w:val="-58"/>
          <w:w w:val="105"/>
        </w:rPr>
        <w:t> </w:t>
      </w:r>
      <w:r>
        <w:rPr>
          <w:w w:val="105"/>
        </w:rPr>
        <w:t>attached to each carbon. Each vegetable oil has a distribution of common fatty acids. The fatty</w:t>
      </w:r>
      <w:r>
        <w:rPr>
          <w:spacing w:val="1"/>
          <w:w w:val="105"/>
        </w:rPr>
        <w:t> </w:t>
      </w:r>
      <w:r>
        <w:rPr>
          <w:w w:val="105"/>
        </w:rPr>
        <w:t>acids are either saturated or unsaturated. The properties of vegetable oils are determined by their</w:t>
      </w:r>
      <w:r>
        <w:rPr>
          <w:spacing w:val="-58"/>
          <w:w w:val="105"/>
        </w:rPr>
        <w:t> </w:t>
      </w:r>
      <w:r>
        <w:rPr>
          <w:w w:val="105"/>
        </w:rPr>
        <w:t>fatty acid composition. A high content of unsaturated fatty acid decreases oxidative stability.</w:t>
      </w:r>
      <w:r>
        <w:rPr>
          <w:spacing w:val="1"/>
          <w:w w:val="105"/>
        </w:rPr>
        <w:t> </w:t>
      </w:r>
      <w:r>
        <w:rPr>
          <w:w w:val="105"/>
        </w:rPr>
        <w:t>Whereas, a higher proportion of long chain saturated fatty acid leads to inferior cold flow</w:t>
      </w:r>
      <w:r>
        <w:rPr>
          <w:spacing w:val="1"/>
          <w:w w:val="105"/>
        </w:rPr>
        <w:t> </w:t>
      </w:r>
      <w:r>
        <w:rPr>
          <w:w w:val="105"/>
        </w:rPr>
        <w:t>behavior</w:t>
      </w:r>
      <w:r>
        <w:rPr>
          <w:spacing w:val="-3"/>
          <w:w w:val="105"/>
        </w:rPr>
        <w:t> </w:t>
      </w:r>
      <w:r>
        <w:rPr>
          <w:w w:val="105"/>
        </w:rPr>
        <w:t>(Salimon</w:t>
      </w:r>
      <w:r>
        <w:rPr>
          <w:spacing w:val="-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2012).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7"/>
        <w:ind w:left="760" w:right="0" w:firstLine="0"/>
        <w:jc w:val="both"/>
        <w:rPr>
          <w:sz w:val="23"/>
        </w:rPr>
      </w:pPr>
      <w:r>
        <w:rPr>
          <w:b/>
          <w:w w:val="105"/>
          <w:sz w:val="23"/>
        </w:rPr>
        <w:t>Table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2.1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Chemical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Formula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Common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Fatty Acids</w:t>
      </w:r>
      <w:r>
        <w:rPr>
          <w:b/>
          <w:spacing w:val="1"/>
          <w:w w:val="105"/>
          <w:sz w:val="23"/>
        </w:rPr>
        <w:t> </w:t>
      </w:r>
      <w:r>
        <w:rPr>
          <w:w w:val="105"/>
          <w:sz w:val="23"/>
        </w:rPr>
        <w:t>(Saurabh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al.</w:t>
      </w:r>
      <w:r>
        <w:rPr>
          <w:i/>
          <w:spacing w:val="-11"/>
          <w:w w:val="105"/>
          <w:sz w:val="23"/>
        </w:rPr>
        <w:t> </w:t>
      </w:r>
      <w:r>
        <w:rPr>
          <w:w w:val="105"/>
          <w:sz w:val="23"/>
        </w:rPr>
        <w:t>2011)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3976"/>
        <w:gridCol w:w="1433"/>
        <w:gridCol w:w="1440"/>
      </w:tblGrid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Fatty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Acid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Systematic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Name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Structure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Formula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Lauric</w:t>
            </w:r>
          </w:p>
        </w:tc>
        <w:tc>
          <w:tcPr>
            <w:tcW w:w="397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Dodecanoic</w:t>
            </w:r>
          </w:p>
        </w:tc>
        <w:tc>
          <w:tcPr>
            <w:tcW w:w="143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12:0</w:t>
            </w:r>
          </w:p>
        </w:tc>
        <w:tc>
          <w:tcPr>
            <w:tcW w:w="1440" w:type="dxa"/>
          </w:tcPr>
          <w:p>
            <w:pPr>
              <w:pStyle w:val="TableParagraph"/>
              <w:spacing w:line="278" w:lineRule="exact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12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26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Myristic</w:t>
            </w:r>
          </w:p>
        </w:tc>
        <w:tc>
          <w:tcPr>
            <w:tcW w:w="397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Tetradecanoic</w:t>
            </w:r>
          </w:p>
        </w:tc>
        <w:tc>
          <w:tcPr>
            <w:tcW w:w="143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14:0</w:t>
            </w:r>
          </w:p>
        </w:tc>
        <w:tc>
          <w:tcPr>
            <w:tcW w:w="1440" w:type="dxa"/>
          </w:tcPr>
          <w:p>
            <w:pPr>
              <w:pStyle w:val="TableParagraph"/>
              <w:spacing w:line="278" w:lineRule="exact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14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28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Palmitic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Hexadecanoic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16:0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32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Stearic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Octadecanoic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18:0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36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Arachidic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Eicosanoic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20:0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20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38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Behenic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Docosanoic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22:0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22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44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Lignoceric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Teracosanoic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24:0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24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48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Oleic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Cis-9-octadecanoic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18:1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36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Linoleic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Cis-9,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cis-12-octadecanoic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18:2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28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9" w:hRule="atLeast"/>
        </w:trPr>
        <w:tc>
          <w:tcPr>
            <w:tcW w:w="188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Linolenic</w:t>
            </w:r>
          </w:p>
        </w:tc>
        <w:tc>
          <w:tcPr>
            <w:tcW w:w="397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Cis-9,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cis-12,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cis-15-Octadecatrienoic</w:t>
            </w:r>
          </w:p>
        </w:tc>
        <w:tc>
          <w:tcPr>
            <w:tcW w:w="143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18:3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33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Erucic</w:t>
            </w:r>
          </w:p>
        </w:tc>
        <w:tc>
          <w:tcPr>
            <w:tcW w:w="397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Cis-13-Docosenoic</w:t>
            </w:r>
          </w:p>
        </w:tc>
        <w:tc>
          <w:tcPr>
            <w:tcW w:w="143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22:1</w:t>
            </w:r>
          </w:p>
        </w:tc>
        <w:tc>
          <w:tcPr>
            <w:tcW w:w="1440" w:type="dxa"/>
          </w:tcPr>
          <w:p>
            <w:pPr>
              <w:pStyle w:val="TableParagraph"/>
              <w:spacing w:line="278" w:lineRule="exact"/>
              <w:ind w:right="264"/>
              <w:jc w:val="right"/>
              <w:rPr>
                <w:sz w:val="16"/>
              </w:rPr>
            </w:pPr>
            <w:r>
              <w:rPr>
                <w:position w:val="3"/>
                <w:sz w:val="23"/>
              </w:rPr>
              <w:t>C</w:t>
            </w:r>
            <w:r>
              <w:rPr>
                <w:sz w:val="16"/>
              </w:rPr>
              <w:t>22</w:t>
            </w:r>
            <w:r>
              <w:rPr>
                <w:position w:val="3"/>
                <w:sz w:val="23"/>
              </w:rPr>
              <w:t>H</w:t>
            </w:r>
            <w:r>
              <w:rPr>
                <w:sz w:val="16"/>
              </w:rPr>
              <w:t>42</w:t>
            </w:r>
            <w:r>
              <w:rPr>
                <w:position w:val="3"/>
                <w:sz w:val="23"/>
              </w:rPr>
              <w:t>O</w:t>
            </w:r>
            <w:r>
              <w:rPr>
                <w:sz w:val="16"/>
              </w:rPr>
              <w:t>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179" w:val="left" w:leader="none"/>
        </w:tabs>
        <w:spacing w:line="240" w:lineRule="auto" w:before="0" w:after="0"/>
        <w:ind w:left="1178" w:right="0" w:hanging="419"/>
        <w:jc w:val="left"/>
      </w:pPr>
      <w:bookmarkStart w:name="_TOC_250110" w:id="16"/>
      <w:r>
        <w:rPr/>
        <w:t>Chemical Modification</w:t>
      </w:r>
      <w:r>
        <w:rPr>
          <w:spacing w:val="-3"/>
        </w:rPr>
        <w:t> </w:t>
      </w:r>
      <w:r>
        <w:rPr/>
        <w:t>of Vegetable</w:t>
      </w:r>
      <w:r>
        <w:rPr>
          <w:spacing w:val="-4"/>
        </w:rPr>
        <w:t> </w:t>
      </w:r>
      <w:bookmarkEnd w:id="16"/>
      <w:r>
        <w:rPr/>
        <w:t>Oils</w:t>
      </w:r>
    </w:p>
    <w:p>
      <w:pPr>
        <w:pStyle w:val="BodyText"/>
        <w:spacing w:before="11"/>
        <w:rPr>
          <w:rFonts w:ascii="Cambria"/>
          <w:b/>
          <w:sz w:val="25"/>
        </w:rPr>
      </w:pPr>
    </w:p>
    <w:p>
      <w:pPr>
        <w:pStyle w:val="BodyText"/>
        <w:spacing w:line="501" w:lineRule="auto"/>
        <w:ind w:left="854" w:right="1019"/>
        <w:jc w:val="both"/>
      </w:pPr>
      <w:r>
        <w:rPr>
          <w:w w:val="105"/>
        </w:rPr>
        <w:t>Unmodified vegetable oil when used for biolubricant formulation cannot perform satisfactorily</w:t>
      </w:r>
      <w:r>
        <w:rPr>
          <w:spacing w:val="1"/>
          <w:w w:val="105"/>
        </w:rPr>
        <w:t> </w:t>
      </w:r>
      <w:r>
        <w:rPr>
          <w:w w:val="105"/>
        </w:rPr>
        <w:t>due to low oxidative stability, poor low temperature performance, low volatility and deposit</w:t>
      </w:r>
      <w:r>
        <w:rPr>
          <w:spacing w:val="1"/>
          <w:w w:val="105"/>
        </w:rPr>
        <w:t> </w:t>
      </w:r>
      <w:r>
        <w:rPr>
          <w:w w:val="105"/>
        </w:rPr>
        <w:t>formation.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inherent</w:t>
      </w:r>
      <w:r>
        <w:rPr>
          <w:spacing w:val="1"/>
          <w:w w:val="105"/>
        </w:rPr>
        <w:t> </w:t>
      </w:r>
      <w:r>
        <w:rPr>
          <w:w w:val="105"/>
        </w:rPr>
        <w:t>weaknesses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structures.</w:t>
      </w:r>
      <w:r>
        <w:rPr>
          <w:spacing w:val="1"/>
          <w:w w:val="105"/>
        </w:rPr>
        <w:t> </w:t>
      </w:r>
      <w:r>
        <w:rPr>
          <w:w w:val="105"/>
        </w:rPr>
        <w:t>Therefore vegetable oils need to be chemically modified before being used for biolubricant</w:t>
      </w:r>
      <w:r>
        <w:rPr>
          <w:spacing w:val="1"/>
          <w:w w:val="105"/>
        </w:rPr>
        <w:t> </w:t>
      </w:r>
      <w:r>
        <w:rPr>
          <w:w w:val="105"/>
        </w:rPr>
        <w:t>production.</w:t>
      </w:r>
      <w:r>
        <w:rPr>
          <w:spacing w:val="7"/>
          <w:w w:val="105"/>
        </w:rPr>
        <w:t> </w:t>
      </w:r>
      <w:r>
        <w:rPr>
          <w:w w:val="105"/>
        </w:rPr>
        <w:t>One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most</w:t>
      </w:r>
      <w:r>
        <w:rPr>
          <w:spacing w:val="15"/>
          <w:w w:val="105"/>
        </w:rPr>
        <w:t> </w:t>
      </w:r>
      <w:r>
        <w:rPr>
          <w:w w:val="105"/>
        </w:rPr>
        <w:t>effective</w:t>
      </w:r>
      <w:r>
        <w:rPr>
          <w:spacing w:val="12"/>
          <w:w w:val="105"/>
        </w:rPr>
        <w:t> </w:t>
      </w:r>
      <w:r>
        <w:rPr>
          <w:w w:val="105"/>
        </w:rPr>
        <w:t>chemical</w:t>
      </w:r>
      <w:r>
        <w:rPr>
          <w:spacing w:val="15"/>
          <w:w w:val="105"/>
        </w:rPr>
        <w:t> </w:t>
      </w:r>
      <w:r>
        <w:rPr>
          <w:w w:val="105"/>
        </w:rPr>
        <w:t>modifications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vegetable</w:t>
      </w:r>
      <w:r>
        <w:rPr>
          <w:spacing w:val="5"/>
          <w:w w:val="105"/>
        </w:rPr>
        <w:t> </w:t>
      </w:r>
      <w:r>
        <w:rPr>
          <w:w w:val="105"/>
        </w:rPr>
        <w:t>oils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epoxidation</w:t>
      </w:r>
    </w:p>
    <w:p>
      <w:pPr>
        <w:spacing w:after="0" w:line="501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line="504" w:lineRule="auto" w:before="82"/>
        <w:ind w:left="854" w:right="1027"/>
        <w:jc w:val="both"/>
      </w:pPr>
      <w:r>
        <w:rPr>
          <w:w w:val="105"/>
        </w:rPr>
        <w:t>of its double bonds. Epoxidation is a chemical reaction at the olefinic functionality of the fatty</w:t>
      </w:r>
      <w:r>
        <w:rPr>
          <w:spacing w:val="1"/>
          <w:w w:val="105"/>
        </w:rPr>
        <w:t> </w:t>
      </w:r>
      <w:r>
        <w:rPr>
          <w:w w:val="105"/>
        </w:rPr>
        <w:t>acid</w:t>
      </w:r>
      <w:r>
        <w:rPr>
          <w:spacing w:val="-1"/>
          <w:w w:val="105"/>
        </w:rPr>
        <w:t> </w:t>
      </w:r>
      <w:r>
        <w:rPr>
          <w:w w:val="105"/>
        </w:rPr>
        <w:t>chain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vegetable</w:t>
      </w:r>
      <w:r>
        <w:rPr>
          <w:spacing w:val="-2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increase</w:t>
      </w:r>
      <w:r>
        <w:rPr>
          <w:spacing w:val="-9"/>
          <w:w w:val="105"/>
        </w:rPr>
        <w:t> </w:t>
      </w:r>
      <w:r>
        <w:rPr>
          <w:w w:val="105"/>
        </w:rPr>
        <w:t>its</w:t>
      </w:r>
      <w:r>
        <w:rPr>
          <w:spacing w:val="4"/>
          <w:w w:val="105"/>
        </w:rPr>
        <w:t> </w:t>
      </w:r>
      <w:r>
        <w:rPr>
          <w:w w:val="105"/>
        </w:rPr>
        <w:t>stability</w:t>
      </w:r>
      <w:r>
        <w:rPr>
          <w:spacing w:val="-1"/>
          <w:w w:val="105"/>
        </w:rPr>
        <w:t> </w:t>
      </w:r>
      <w:r>
        <w:rPr>
          <w:w w:val="105"/>
        </w:rPr>
        <w:t>(Sharma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6"/>
          <w:w w:val="105"/>
        </w:rPr>
        <w:t> </w:t>
      </w:r>
      <w:r>
        <w:rPr>
          <w:w w:val="105"/>
        </w:rPr>
        <w:t>2017).</w:t>
      </w:r>
    </w:p>
    <w:p>
      <w:pPr>
        <w:pStyle w:val="Heading5"/>
        <w:numPr>
          <w:ilvl w:val="2"/>
          <w:numId w:val="11"/>
        </w:numPr>
        <w:tabs>
          <w:tab w:pos="1395" w:val="left" w:leader="none"/>
        </w:tabs>
        <w:spacing w:line="263" w:lineRule="exact" w:before="0" w:after="0"/>
        <w:ind w:left="1394" w:right="0" w:hanging="541"/>
        <w:jc w:val="left"/>
      </w:pPr>
      <w:bookmarkStart w:name="_TOC_250109" w:id="17"/>
      <w:bookmarkEnd w:id="17"/>
      <w:r>
        <w:rPr>
          <w:w w:val="105"/>
        </w:rPr>
        <w:t>Epoxidation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54" w:right="1012"/>
        <w:jc w:val="both"/>
      </w:pPr>
      <w:r>
        <w:rPr>
          <w:w w:val="105"/>
        </w:rPr>
        <w:t>Epoxidation of</w:t>
      </w:r>
      <w:r>
        <w:rPr>
          <w:spacing w:val="1"/>
          <w:w w:val="105"/>
        </w:rPr>
        <w:t> </w:t>
      </w:r>
      <w:r>
        <w:rPr>
          <w:w w:val="105"/>
        </w:rPr>
        <w:t>fatty acids or vegetable oil can be carried out using peracid generated in-situ or</w:t>
      </w:r>
      <w:r>
        <w:rPr>
          <w:spacing w:val="1"/>
          <w:w w:val="105"/>
        </w:rPr>
        <w:t> </w:t>
      </w:r>
      <w:r>
        <w:rPr>
          <w:w w:val="105"/>
        </w:rPr>
        <w:t>ex-situ by the reaction of carboxylic acid (acetic or formic acid) and hydrogen peroxide in the</w:t>
      </w:r>
      <w:r>
        <w:rPr>
          <w:spacing w:val="1"/>
          <w:w w:val="105"/>
        </w:rPr>
        <w:t> </w:t>
      </w:r>
      <w:r>
        <w:rPr>
          <w:w w:val="105"/>
        </w:rPr>
        <w:t>presence of a suitable catalyst. Optimum epoxide formation can be achieved by varying the</w:t>
      </w:r>
      <w:r>
        <w:rPr>
          <w:spacing w:val="1"/>
          <w:w w:val="105"/>
        </w:rPr>
        <w:t> </w:t>
      </w:r>
      <w:r>
        <w:rPr>
          <w:w w:val="105"/>
        </w:rPr>
        <w:t>reaction parameters such as temperature, reactant molar ratio, type of peracid used, agitation</w:t>
      </w:r>
      <w:r>
        <w:rPr>
          <w:spacing w:val="1"/>
          <w:w w:val="105"/>
        </w:rPr>
        <w:t> </w:t>
      </w:r>
      <w:r>
        <w:rPr>
          <w:w w:val="105"/>
        </w:rPr>
        <w:t>speed,</w:t>
      </w:r>
      <w:r>
        <w:rPr>
          <w:spacing w:val="2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501" w:lineRule="auto"/>
        <w:ind w:left="854" w:right="1014"/>
        <w:jc w:val="both"/>
      </w:pPr>
      <w:r>
        <w:rPr>
          <w:w w:val="105"/>
        </w:rPr>
        <w:t>Dinda </w:t>
      </w:r>
      <w:r>
        <w:rPr>
          <w:i/>
          <w:w w:val="105"/>
        </w:rPr>
        <w:t>et al</w:t>
      </w:r>
      <w:r>
        <w:rPr>
          <w:w w:val="105"/>
        </w:rPr>
        <w:t>. (2008) reported that acetic acid was more effective than formic acid as oxygen</w:t>
      </w:r>
      <w:r>
        <w:rPr>
          <w:spacing w:val="1"/>
          <w:w w:val="105"/>
        </w:rPr>
        <w:t> </w:t>
      </w:r>
      <w:r>
        <w:rPr>
          <w:w w:val="105"/>
        </w:rPr>
        <w:t>carrier in epoxidation reaction. Similarly Goud </w:t>
      </w:r>
      <w:r>
        <w:rPr>
          <w:i/>
          <w:w w:val="105"/>
        </w:rPr>
        <w:t>et al. </w:t>
      </w:r>
      <w:r>
        <w:rPr>
          <w:w w:val="105"/>
        </w:rPr>
        <w:t>(2006) and Dinda </w:t>
      </w:r>
      <w:r>
        <w:rPr>
          <w:i/>
          <w:w w:val="105"/>
        </w:rPr>
        <w:t>et al. </w:t>
      </w:r>
      <w:r>
        <w:rPr>
          <w:w w:val="105"/>
        </w:rPr>
        <w:t>(2008) stated that</w:t>
      </w:r>
      <w:r>
        <w:rPr>
          <w:spacing w:val="1"/>
          <w:w w:val="105"/>
        </w:rPr>
        <w:t> </w:t>
      </w:r>
      <w:r>
        <w:rPr>
          <w:w w:val="105"/>
        </w:rPr>
        <w:t>inorganic</w:t>
      </w:r>
      <w:r>
        <w:rPr>
          <w:spacing w:val="1"/>
          <w:w w:val="105"/>
        </w:rPr>
        <w:t> </w:t>
      </w:r>
      <w:r>
        <w:rPr>
          <w:w w:val="105"/>
        </w:rPr>
        <w:t>sulfuric acid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catalyst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epoxidation;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the optimum</w:t>
      </w:r>
      <w:r>
        <w:rPr>
          <w:spacing w:val="1"/>
          <w:w w:val="105"/>
        </w:rPr>
        <w:t> </w:t>
      </w:r>
      <w:r>
        <w:rPr>
          <w:w w:val="105"/>
        </w:rPr>
        <w:t>temperature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highest</w:t>
      </w:r>
      <w:r>
        <w:rPr>
          <w:spacing w:val="-1"/>
          <w:w w:val="105"/>
        </w:rPr>
        <w:t> </w:t>
      </w:r>
      <w:r>
        <w:rPr>
          <w:w w:val="105"/>
        </w:rPr>
        <w:t>conversion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double</w:t>
      </w:r>
      <w:r>
        <w:rPr>
          <w:spacing w:val="-4"/>
          <w:w w:val="105"/>
        </w:rPr>
        <w:t> </w:t>
      </w:r>
      <w:r>
        <w:rPr>
          <w:w w:val="105"/>
        </w:rPr>
        <w:t>bonds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oxirane</w:t>
      </w:r>
      <w:r>
        <w:rPr>
          <w:spacing w:val="-3"/>
          <w:w w:val="105"/>
        </w:rPr>
        <w:t> </w:t>
      </w:r>
      <w:r>
        <w:rPr>
          <w:w w:val="105"/>
        </w:rPr>
        <w:t>group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55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65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</w:p>
    <w:p>
      <w:pPr>
        <w:pStyle w:val="BodyText"/>
        <w:spacing w:line="499" w:lineRule="auto"/>
        <w:ind w:left="854" w:right="1019"/>
        <w:jc w:val="both"/>
      </w:pPr>
      <w:r>
        <w:rPr>
          <w:w w:val="105"/>
        </w:rPr>
        <w:t>Saurabh</w:t>
      </w:r>
      <w:r>
        <w:rPr>
          <w:spacing w:val="-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2"/>
          <w:w w:val="105"/>
        </w:rPr>
        <w:t> </w:t>
      </w:r>
      <w:r>
        <w:rPr>
          <w:w w:val="105"/>
        </w:rPr>
        <w:t>(2011)</w:t>
      </w:r>
      <w:r>
        <w:rPr>
          <w:spacing w:val="-3"/>
          <w:w w:val="105"/>
        </w:rPr>
        <w:t> </w:t>
      </w:r>
      <w:r>
        <w:rPr>
          <w:w w:val="105"/>
        </w:rPr>
        <w:t>listed</w:t>
      </w:r>
      <w:r>
        <w:rPr>
          <w:spacing w:val="-1"/>
          <w:w w:val="105"/>
        </w:rPr>
        <w:t> </w:t>
      </w:r>
      <w:r>
        <w:rPr>
          <w:w w:val="105"/>
        </w:rPr>
        <w:t>some</w:t>
      </w:r>
      <w:r>
        <w:rPr>
          <w:spacing w:val="-7"/>
          <w:w w:val="105"/>
        </w:rPr>
        <w:t> </w:t>
      </w:r>
      <w:r>
        <w:rPr>
          <w:w w:val="105"/>
        </w:rPr>
        <w:t>drawbacks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in-situ epoxidation</w:t>
      </w:r>
      <w:r>
        <w:rPr>
          <w:spacing w:val="-1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included</w:t>
      </w:r>
      <w:r>
        <w:rPr>
          <w:spacing w:val="-7"/>
          <w:w w:val="105"/>
        </w:rPr>
        <w:t> </w:t>
      </w:r>
      <w:r>
        <w:rPr>
          <w:w w:val="105"/>
        </w:rPr>
        <w:t>difficulty of</w:t>
      </w:r>
      <w:r>
        <w:rPr>
          <w:spacing w:val="-58"/>
          <w:w w:val="105"/>
        </w:rPr>
        <w:t> </w:t>
      </w:r>
      <w:r>
        <w:rPr>
          <w:w w:val="105"/>
        </w:rPr>
        <w:t>separating acidic byproducts, whose presence may be detrimental for further application; the</w:t>
      </w:r>
      <w:r>
        <w:rPr>
          <w:spacing w:val="1"/>
          <w:w w:val="105"/>
        </w:rPr>
        <w:t> </w:t>
      </w:r>
      <w:r>
        <w:rPr>
          <w:w w:val="105"/>
        </w:rPr>
        <w:t>danger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handling</w:t>
      </w:r>
      <w:r>
        <w:rPr>
          <w:spacing w:val="-5"/>
          <w:w w:val="105"/>
        </w:rPr>
        <w:t> </w:t>
      </w:r>
      <w:r>
        <w:rPr>
          <w:w w:val="105"/>
        </w:rPr>
        <w:t>highly</w:t>
      </w:r>
      <w:r>
        <w:rPr>
          <w:spacing w:val="-4"/>
          <w:w w:val="105"/>
        </w:rPr>
        <w:t> </w:t>
      </w:r>
      <w:r>
        <w:rPr>
          <w:w w:val="105"/>
        </w:rPr>
        <w:t>concentrated</w:t>
      </w:r>
      <w:r>
        <w:rPr>
          <w:spacing w:val="-5"/>
          <w:w w:val="105"/>
        </w:rPr>
        <w:t> </w:t>
      </w:r>
      <w:r>
        <w:rPr>
          <w:w w:val="105"/>
        </w:rPr>
        <w:t>hydrogen</w:t>
      </w:r>
      <w:r>
        <w:rPr>
          <w:spacing w:val="-5"/>
          <w:w w:val="105"/>
        </w:rPr>
        <w:t> </w:t>
      </w:r>
      <w:r>
        <w:rPr>
          <w:w w:val="105"/>
        </w:rPr>
        <w:t>peroxides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strong</w:t>
      </w:r>
      <w:r>
        <w:rPr>
          <w:spacing w:val="-11"/>
          <w:w w:val="105"/>
        </w:rPr>
        <w:t> </w:t>
      </w:r>
      <w:r>
        <w:rPr>
          <w:w w:val="105"/>
        </w:rPr>
        <w:t>acids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reaction.</w:t>
      </w:r>
    </w:p>
    <w:p>
      <w:pPr>
        <w:pStyle w:val="Heading2"/>
        <w:numPr>
          <w:ilvl w:val="1"/>
          <w:numId w:val="11"/>
        </w:numPr>
        <w:tabs>
          <w:tab w:pos="1431" w:val="left" w:leader="none"/>
        </w:tabs>
        <w:spacing w:line="240" w:lineRule="auto" w:before="0" w:after="0"/>
        <w:ind w:left="1431" w:right="0" w:hanging="577"/>
        <w:jc w:val="left"/>
      </w:pPr>
      <w:bookmarkStart w:name="_TOC_250108" w:id="18"/>
      <w:r>
        <w:rPr/>
        <w:t>Biolubricant</w:t>
      </w:r>
      <w:r>
        <w:rPr>
          <w:spacing w:val="-8"/>
        </w:rPr>
        <w:t> </w:t>
      </w:r>
      <w:bookmarkEnd w:id="18"/>
      <w:r>
        <w:rPr/>
        <w:t>Production</w:t>
      </w:r>
    </w:p>
    <w:p>
      <w:pPr>
        <w:pStyle w:val="BodyText"/>
        <w:spacing w:before="4"/>
        <w:rPr>
          <w:rFonts w:ascii="Cambria"/>
          <w:b/>
          <w:sz w:val="26"/>
        </w:rPr>
      </w:pPr>
    </w:p>
    <w:p>
      <w:pPr>
        <w:pStyle w:val="BodyText"/>
        <w:spacing w:line="499" w:lineRule="auto"/>
        <w:ind w:left="854" w:right="1028" w:firstLine="57"/>
        <w:jc w:val="both"/>
      </w:pP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production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biolubricant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normally</w:t>
      </w:r>
      <w:r>
        <w:rPr>
          <w:spacing w:val="-1"/>
          <w:w w:val="105"/>
        </w:rPr>
        <w:t> </w:t>
      </w:r>
      <w:r>
        <w:rPr>
          <w:w w:val="105"/>
        </w:rPr>
        <w:t>done</w:t>
      </w:r>
      <w:r>
        <w:rPr>
          <w:spacing w:val="-7"/>
          <w:w w:val="105"/>
        </w:rPr>
        <w:t> </w:t>
      </w:r>
      <w:r>
        <w:rPr>
          <w:w w:val="105"/>
        </w:rPr>
        <w:t>via</w:t>
      </w:r>
      <w:r>
        <w:rPr>
          <w:spacing w:val="-1"/>
          <w:w w:val="105"/>
        </w:rPr>
        <w:t> </w:t>
      </w:r>
      <w:r>
        <w:rPr>
          <w:w w:val="105"/>
        </w:rPr>
        <w:t>two</w:t>
      </w:r>
      <w:r>
        <w:rPr>
          <w:spacing w:val="-1"/>
          <w:w w:val="105"/>
        </w:rPr>
        <w:t> </w:t>
      </w:r>
      <w:r>
        <w:rPr>
          <w:w w:val="105"/>
        </w:rPr>
        <w:t>stage</w:t>
      </w:r>
      <w:r>
        <w:rPr>
          <w:spacing w:val="-8"/>
          <w:w w:val="105"/>
        </w:rPr>
        <w:t> </w:t>
      </w:r>
      <w:r>
        <w:rPr>
          <w:w w:val="105"/>
        </w:rPr>
        <w:t>transesterification</w:t>
      </w:r>
      <w:r>
        <w:rPr>
          <w:spacing w:val="-6"/>
          <w:w w:val="105"/>
        </w:rPr>
        <w:t> </w:t>
      </w:r>
      <w:r>
        <w:rPr>
          <w:w w:val="105"/>
        </w:rPr>
        <w:t>reactions.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first is done to produce methyl ester of the vegetable oil. The methyl ester produced is reacted,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second stage,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trimethylolpropane</w:t>
      </w:r>
      <w:r>
        <w:rPr>
          <w:spacing w:val="-5"/>
          <w:w w:val="105"/>
        </w:rPr>
        <w:t> </w:t>
      </w:r>
      <w:r>
        <w:rPr>
          <w:w w:val="105"/>
        </w:rPr>
        <w:t>(TMP) 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presence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suitable</w:t>
      </w:r>
      <w:r>
        <w:rPr>
          <w:spacing w:val="-4"/>
          <w:w w:val="105"/>
        </w:rPr>
        <w:t> </w:t>
      </w:r>
      <w:r>
        <w:rPr>
          <w:w w:val="105"/>
        </w:rPr>
        <w:t>catalyst.</w:t>
      </w:r>
    </w:p>
    <w:p>
      <w:pPr>
        <w:pStyle w:val="BodyText"/>
        <w:spacing w:line="501" w:lineRule="auto" w:before="7"/>
        <w:ind w:left="854" w:right="1017"/>
        <w:jc w:val="both"/>
      </w:pPr>
      <w:r>
        <w:rPr>
          <w:w w:val="105"/>
        </w:rPr>
        <w:t>In the first stage, the triglyceride of the vegetable oil reacts with an alcohol usually methanol or</w:t>
      </w:r>
      <w:r>
        <w:rPr>
          <w:spacing w:val="-58"/>
          <w:w w:val="105"/>
        </w:rPr>
        <w:t> </w:t>
      </w:r>
      <w:r>
        <w:rPr>
          <w:w w:val="105"/>
        </w:rPr>
        <w:t>ethanol in the presence of a catalyst (usually NaOH/KOH) resulting into the formation of 1</w:t>
      </w:r>
      <w:r>
        <w:rPr>
          <w:spacing w:val="1"/>
          <w:w w:val="105"/>
        </w:rPr>
        <w:t> </w:t>
      </w:r>
      <w:r>
        <w:rPr>
          <w:w w:val="105"/>
        </w:rPr>
        <w:t>glycerol and 3 methyl esters. The second stage involves reaction between the methyl ester and</w:t>
      </w:r>
      <w:r>
        <w:rPr>
          <w:spacing w:val="1"/>
          <w:w w:val="105"/>
        </w:rPr>
        <w:t> </w:t>
      </w:r>
      <w:r>
        <w:rPr>
          <w:w w:val="105"/>
        </w:rPr>
        <w:t>trimethylolpropane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presence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sodium</w:t>
      </w:r>
      <w:r>
        <w:rPr>
          <w:spacing w:val="-8"/>
          <w:w w:val="105"/>
        </w:rPr>
        <w:t> </w:t>
      </w:r>
      <w:r>
        <w:rPr>
          <w:w w:val="105"/>
        </w:rPr>
        <w:t>methoxide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produce</w:t>
      </w:r>
      <w:r>
        <w:rPr>
          <w:spacing w:val="-8"/>
          <w:w w:val="105"/>
        </w:rPr>
        <w:t> </w:t>
      </w:r>
      <w:r>
        <w:rPr>
          <w:w w:val="105"/>
        </w:rPr>
        <w:t>polyol</w:t>
      </w:r>
      <w:r>
        <w:rPr>
          <w:spacing w:val="-5"/>
          <w:w w:val="105"/>
        </w:rPr>
        <w:t> </w:t>
      </w:r>
      <w:r>
        <w:rPr>
          <w:w w:val="105"/>
        </w:rPr>
        <w:t>ester</w:t>
      </w:r>
      <w:r>
        <w:rPr>
          <w:spacing w:val="-4"/>
          <w:w w:val="105"/>
        </w:rPr>
        <w:t> </w:t>
      </w:r>
      <w:r>
        <w:rPr>
          <w:w w:val="105"/>
        </w:rPr>
        <w:t>(biolubricant).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854" w:right="1024" w:firstLine="57"/>
        <w:jc w:val="both"/>
      </w:pPr>
      <w:r>
        <w:rPr>
          <w:w w:val="105"/>
        </w:rPr>
        <w:t>It was established that, for jatropha biolubricant synthesis, the following were sufficient for</w:t>
      </w:r>
      <w:r>
        <w:rPr>
          <w:spacing w:val="1"/>
          <w:w w:val="105"/>
        </w:rPr>
        <w:t> </w:t>
      </w:r>
      <w:r>
        <w:rPr>
          <w:w w:val="105"/>
        </w:rPr>
        <w:t>optimum yield; reaction time: 3 hr; temperature: 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C; sulfuric acid concentration: 2% w/w,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molar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ratio: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TMP: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Fatty acid,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1:4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(Sammaiah</w:t>
      </w:r>
      <w:r>
        <w:rPr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2014).</w:t>
      </w:r>
    </w:p>
    <w:p>
      <w:pPr>
        <w:pStyle w:val="Heading2"/>
        <w:numPr>
          <w:ilvl w:val="1"/>
          <w:numId w:val="11"/>
        </w:numPr>
        <w:tabs>
          <w:tab w:pos="1430" w:val="left" w:leader="none"/>
        </w:tabs>
        <w:spacing w:line="240" w:lineRule="auto" w:before="3" w:after="0"/>
        <w:ind w:left="1429" w:right="0" w:hanging="576"/>
        <w:jc w:val="left"/>
      </w:pPr>
      <w:bookmarkStart w:name="_TOC_250107" w:id="19"/>
      <w:r>
        <w:rPr/>
        <w:t>Automotive</w:t>
      </w:r>
      <w:r>
        <w:rPr>
          <w:spacing w:val="-7"/>
        </w:rPr>
        <w:t> </w:t>
      </w:r>
      <w:bookmarkEnd w:id="19"/>
      <w:r>
        <w:rPr/>
        <w:t>Biolubricants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854" w:right="1013"/>
        <w:jc w:val="both"/>
      </w:pPr>
      <w:r>
        <w:rPr>
          <w:w w:val="105"/>
        </w:rPr>
        <w:t>Automotive</w:t>
      </w:r>
      <w:r>
        <w:rPr>
          <w:spacing w:val="1"/>
          <w:w w:val="105"/>
        </w:rPr>
        <w:t> </w:t>
      </w:r>
      <w:r>
        <w:rPr>
          <w:w w:val="105"/>
        </w:rPr>
        <w:t>biolubricants are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lubricants produced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vegetable</w:t>
      </w:r>
      <w:r>
        <w:rPr>
          <w:spacing w:val="1"/>
          <w:w w:val="105"/>
        </w:rPr>
        <w:t> </w:t>
      </w:r>
      <w:r>
        <w:rPr>
          <w:w w:val="105"/>
        </w:rPr>
        <w:t>oils 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-7"/>
          <w:w w:val="105"/>
        </w:rPr>
        <w:t> </w:t>
      </w:r>
      <w:r>
        <w:rPr>
          <w:w w:val="105"/>
        </w:rPr>
        <w:t>property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used for</w:t>
      </w:r>
      <w:r>
        <w:rPr>
          <w:spacing w:val="-3"/>
          <w:w w:val="105"/>
        </w:rPr>
        <w:t> </w:t>
      </w:r>
      <w:r>
        <w:rPr>
          <w:w w:val="105"/>
        </w:rPr>
        <w:t>automotive</w:t>
      </w:r>
      <w:r>
        <w:rPr>
          <w:spacing w:val="-13"/>
          <w:w w:val="105"/>
        </w:rPr>
        <w:t> </w:t>
      </w:r>
      <w:r>
        <w:rPr>
          <w:w w:val="105"/>
        </w:rPr>
        <w:t>uses,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oil,</w:t>
      </w:r>
      <w:r>
        <w:rPr>
          <w:spacing w:val="-4"/>
          <w:w w:val="105"/>
        </w:rPr>
        <w:t> </w:t>
      </w:r>
      <w:r>
        <w:rPr>
          <w:w w:val="105"/>
        </w:rPr>
        <w:t>gearbox</w:t>
      </w:r>
      <w:r>
        <w:rPr>
          <w:spacing w:val="-6"/>
          <w:w w:val="105"/>
        </w:rPr>
        <w:t> </w:t>
      </w:r>
      <w:r>
        <w:rPr>
          <w:w w:val="105"/>
        </w:rPr>
        <w:t>fluid,</w:t>
      </w:r>
      <w:r>
        <w:rPr>
          <w:spacing w:val="-4"/>
          <w:w w:val="105"/>
        </w:rPr>
        <w:t> </w:t>
      </w:r>
      <w:r>
        <w:rPr>
          <w:w w:val="105"/>
        </w:rPr>
        <w:t>transmission</w:t>
      </w:r>
      <w:r>
        <w:rPr>
          <w:spacing w:val="-58"/>
          <w:w w:val="105"/>
        </w:rPr>
        <w:t> </w:t>
      </w:r>
      <w:r>
        <w:rPr>
          <w:w w:val="105"/>
        </w:rPr>
        <w:t>oil, brake and hydraulic oil and grease. The benefits of using biolubricants for automotive</w:t>
      </w:r>
      <w:r>
        <w:rPr>
          <w:spacing w:val="1"/>
          <w:w w:val="105"/>
        </w:rPr>
        <w:t> </w:t>
      </w:r>
      <w:r>
        <w:rPr>
          <w:w w:val="105"/>
        </w:rPr>
        <w:t>applications include decreased exhaust emissions due to lower volatility and higher boiling</w:t>
      </w:r>
      <w:r>
        <w:rPr>
          <w:spacing w:val="1"/>
          <w:w w:val="105"/>
        </w:rPr>
        <w:t> </w:t>
      </w:r>
      <w:r>
        <w:rPr>
          <w:w w:val="105"/>
        </w:rPr>
        <w:t>points of biolubricants; reduced environmental pollution due to their rapid biodegradability;</w:t>
      </w:r>
      <w:r>
        <w:rPr>
          <w:spacing w:val="1"/>
          <w:w w:val="105"/>
        </w:rPr>
        <w:t> </w:t>
      </w:r>
      <w:r>
        <w:rPr>
          <w:w w:val="105"/>
        </w:rPr>
        <w:t>increased safety due to higher flash points and improved engine performance due to better</w:t>
      </w:r>
      <w:r>
        <w:rPr>
          <w:spacing w:val="1"/>
          <w:w w:val="105"/>
        </w:rPr>
        <w:t> </w:t>
      </w:r>
      <w:r>
        <w:rPr>
          <w:w w:val="105"/>
        </w:rPr>
        <w:t>lubricity</w:t>
      </w:r>
      <w:r>
        <w:rPr>
          <w:spacing w:val="-8"/>
          <w:w w:val="105"/>
        </w:rPr>
        <w:t> </w:t>
      </w:r>
      <w:r>
        <w:rPr>
          <w:w w:val="105"/>
        </w:rPr>
        <w:t>(Mobarak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2014).</w:t>
      </w:r>
    </w:p>
    <w:p>
      <w:pPr>
        <w:pStyle w:val="ListParagraph"/>
        <w:numPr>
          <w:ilvl w:val="1"/>
          <w:numId w:val="11"/>
        </w:numPr>
        <w:tabs>
          <w:tab w:pos="1431" w:val="left" w:leader="none"/>
        </w:tabs>
        <w:spacing w:line="494" w:lineRule="auto" w:before="0" w:after="0"/>
        <w:ind w:left="854" w:right="1715" w:firstLine="0"/>
        <w:jc w:val="left"/>
        <w:rPr>
          <w:rFonts w:ascii="Cambria"/>
          <w:sz w:val="26"/>
        </w:rPr>
      </w:pPr>
      <w:r>
        <w:rPr>
          <w:rFonts w:ascii="Cambria"/>
          <w:b/>
          <w:sz w:val="26"/>
        </w:rPr>
        <w:t>Automotive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Lubricating Oil</w:t>
      </w:r>
      <w:r>
        <w:rPr>
          <w:rFonts w:ascii="Cambria"/>
          <w:b/>
          <w:spacing w:val="-2"/>
          <w:sz w:val="26"/>
        </w:rPr>
        <w:t> </w:t>
      </w:r>
      <w:r>
        <w:rPr>
          <w:rFonts w:ascii="Cambria"/>
          <w:b/>
          <w:sz w:val="26"/>
        </w:rPr>
        <w:t>Base</w:t>
      </w:r>
      <w:r>
        <w:rPr>
          <w:rFonts w:ascii="Cambria"/>
          <w:b/>
          <w:spacing w:val="4"/>
          <w:sz w:val="26"/>
        </w:rPr>
        <w:t> </w:t>
      </w:r>
      <w:r>
        <w:rPr>
          <w:rFonts w:ascii="Cambria"/>
          <w:b/>
          <w:sz w:val="26"/>
        </w:rPr>
        <w:t>Stocks</w:t>
      </w:r>
      <w:r>
        <w:rPr>
          <w:rFonts w:ascii="Cambria"/>
          <w:b/>
          <w:spacing w:val="8"/>
          <w:sz w:val="26"/>
        </w:rPr>
        <w:t> </w:t>
      </w:r>
      <w:r>
        <w:rPr>
          <w:rFonts w:ascii="Cambria"/>
          <w:b/>
          <w:sz w:val="26"/>
        </w:rPr>
        <w:t>Quality</w:t>
      </w:r>
      <w:r>
        <w:rPr>
          <w:rFonts w:ascii="Cambria"/>
          <w:b/>
          <w:spacing w:val="-2"/>
          <w:sz w:val="26"/>
        </w:rPr>
        <w:t> </w:t>
      </w:r>
      <w:r>
        <w:rPr>
          <w:rFonts w:ascii="Cambria"/>
          <w:b/>
          <w:sz w:val="26"/>
        </w:rPr>
        <w:t>Determinants</w:t>
      </w:r>
      <w:r>
        <w:rPr>
          <w:rFonts w:ascii="Cambria"/>
          <w:b/>
          <w:spacing w:val="1"/>
          <w:sz w:val="26"/>
        </w:rPr>
        <w:t> </w:t>
      </w:r>
      <w:r>
        <w:rPr>
          <w:w w:val="105"/>
          <w:sz w:val="23"/>
        </w:rPr>
        <w:t>Before a base stock is chosen for automotive lubricant formulation its quality has to be</w:t>
      </w:r>
      <w:r>
        <w:rPr>
          <w:spacing w:val="1"/>
          <w:w w:val="105"/>
          <w:sz w:val="23"/>
        </w:rPr>
        <w:t> </w:t>
      </w:r>
      <w:r>
        <w:rPr>
          <w:spacing w:val="-1"/>
          <w:w w:val="105"/>
          <w:sz w:val="23"/>
        </w:rPr>
        <w:t>determined.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properties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investigate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 quality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lubricant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stock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include:</w:t>
      </w:r>
    </w:p>
    <w:p>
      <w:pPr>
        <w:pStyle w:val="Heading5"/>
        <w:numPr>
          <w:ilvl w:val="2"/>
          <w:numId w:val="11"/>
        </w:numPr>
        <w:tabs>
          <w:tab w:pos="1517" w:val="left" w:leader="none"/>
        </w:tabs>
        <w:spacing w:line="240" w:lineRule="auto" w:before="0" w:after="0"/>
        <w:ind w:left="1516" w:right="0" w:hanging="663"/>
        <w:jc w:val="left"/>
      </w:pPr>
      <w:bookmarkStart w:name="_TOC_250106" w:id="20"/>
      <w:r>
        <w:rPr>
          <w:w w:val="105"/>
        </w:rPr>
        <w:t>Refractive</w:t>
      </w:r>
      <w:r>
        <w:rPr>
          <w:spacing w:val="-11"/>
          <w:w w:val="105"/>
        </w:rPr>
        <w:t> </w:t>
      </w:r>
      <w:bookmarkEnd w:id="20"/>
      <w:r>
        <w:rPr>
          <w:w w:val="105"/>
        </w:rPr>
        <w:t>Index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501" w:lineRule="auto" w:before="1"/>
        <w:ind w:left="854" w:right="1016"/>
        <w:jc w:val="both"/>
      </w:pPr>
      <w:r>
        <w:rPr>
          <w:w w:val="105"/>
        </w:rPr>
        <w:t>Refractive Index is a dimensionless number normally in the range 1.3000 and 1.7000 for most</w:t>
      </w:r>
      <w:r>
        <w:rPr>
          <w:spacing w:val="1"/>
          <w:w w:val="105"/>
        </w:rPr>
        <w:t> </w:t>
      </w:r>
      <w:r>
        <w:rPr>
          <w:w w:val="105"/>
        </w:rPr>
        <w:t>compounds (Aji, 2015). It depends on purity and molecular structure of a substance. Refractive</w:t>
      </w:r>
      <w:r>
        <w:rPr>
          <w:spacing w:val="1"/>
          <w:w w:val="105"/>
        </w:rPr>
        <w:t> </w:t>
      </w:r>
      <w:r>
        <w:rPr>
          <w:w w:val="105"/>
        </w:rPr>
        <w:t>Index test is carried out to investigate adulteration.</w:t>
      </w:r>
      <w:r>
        <w:rPr>
          <w:spacing w:val="1"/>
          <w:w w:val="105"/>
        </w:rPr>
        <w:t> </w:t>
      </w:r>
      <w:r>
        <w:rPr>
          <w:w w:val="105"/>
        </w:rPr>
        <w:t>Lubricant base</w:t>
      </w:r>
      <w:r>
        <w:rPr>
          <w:spacing w:val="1"/>
          <w:w w:val="105"/>
        </w:rPr>
        <w:t> </w:t>
      </w:r>
      <w:r>
        <w:rPr>
          <w:w w:val="105"/>
        </w:rPr>
        <w:t>stock candidate has to</w:t>
      </w:r>
      <w:r>
        <w:rPr>
          <w:spacing w:val="1"/>
          <w:w w:val="105"/>
        </w:rPr>
        <w:t> </w:t>
      </w:r>
      <w:r>
        <w:rPr>
          <w:w w:val="105"/>
        </w:rPr>
        <w:t>undergo</w:t>
      </w:r>
      <w:r>
        <w:rPr>
          <w:spacing w:val="-2"/>
          <w:w w:val="105"/>
        </w:rPr>
        <w:t> </w:t>
      </w:r>
      <w:r>
        <w:rPr>
          <w:w w:val="105"/>
        </w:rPr>
        <w:t>refractive</w:t>
      </w:r>
      <w:r>
        <w:rPr>
          <w:spacing w:val="-3"/>
          <w:w w:val="105"/>
        </w:rPr>
        <w:t> </w:t>
      </w:r>
      <w:r>
        <w:rPr>
          <w:w w:val="105"/>
        </w:rPr>
        <w:t>index</w:t>
      </w:r>
      <w:r>
        <w:rPr>
          <w:spacing w:val="-9"/>
          <w:w w:val="105"/>
        </w:rPr>
        <w:t> </w:t>
      </w:r>
      <w:r>
        <w:rPr>
          <w:w w:val="105"/>
        </w:rPr>
        <w:t>test to</w:t>
      </w:r>
      <w:r>
        <w:rPr>
          <w:spacing w:val="5"/>
          <w:w w:val="105"/>
        </w:rPr>
        <w:t> </w:t>
      </w:r>
      <w:r>
        <w:rPr>
          <w:w w:val="105"/>
        </w:rPr>
        <w:t>ensure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quality</w:t>
      </w:r>
      <w:r>
        <w:rPr>
          <w:spacing w:val="-2"/>
          <w:w w:val="105"/>
        </w:rPr>
        <w:t> </w:t>
      </w:r>
      <w:r>
        <w:rPr>
          <w:w w:val="105"/>
        </w:rPr>
        <w:t>before</w:t>
      </w:r>
      <w:r>
        <w:rPr>
          <w:spacing w:val="-3"/>
          <w:w w:val="105"/>
        </w:rPr>
        <w:t> </w:t>
      </w:r>
      <w:r>
        <w:rPr>
          <w:w w:val="105"/>
        </w:rPr>
        <w:t>lubricant formulation.</w:t>
      </w:r>
    </w:p>
    <w:p>
      <w:pPr>
        <w:pStyle w:val="Heading5"/>
        <w:numPr>
          <w:ilvl w:val="2"/>
          <w:numId w:val="11"/>
        </w:numPr>
        <w:tabs>
          <w:tab w:pos="1517" w:val="left" w:leader="none"/>
        </w:tabs>
        <w:spacing w:line="240" w:lineRule="auto" w:before="7" w:after="0"/>
        <w:ind w:left="1516" w:right="0" w:hanging="663"/>
        <w:jc w:val="left"/>
      </w:pPr>
      <w:bookmarkStart w:name="_TOC_250105" w:id="21"/>
      <w:r>
        <w:rPr>
          <w:w w:val="105"/>
        </w:rPr>
        <w:t>Iodine</w:t>
      </w:r>
      <w:r>
        <w:rPr>
          <w:spacing w:val="-10"/>
          <w:w w:val="105"/>
        </w:rPr>
        <w:t> </w:t>
      </w:r>
      <w:bookmarkEnd w:id="21"/>
      <w:r>
        <w:rPr>
          <w:w w:val="105"/>
        </w:rPr>
        <w:t>Value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854" w:right="1018"/>
        <w:jc w:val="both"/>
      </w:pPr>
      <w:r>
        <w:rPr>
          <w:w w:val="105"/>
        </w:rPr>
        <w:t>Iodine value indicates the level of unsaturates in the oil sample. The higher the iodine value the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-2"/>
          <w:w w:val="105"/>
        </w:rPr>
        <w:t> </w:t>
      </w:r>
      <w:r>
        <w:rPr>
          <w:w w:val="105"/>
        </w:rPr>
        <w:t>stable the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4"/>
          <w:w w:val="105"/>
        </w:rPr>
        <w:t> </w:t>
      </w:r>
      <w:r>
        <w:rPr>
          <w:w w:val="105"/>
        </w:rPr>
        <w:t>is.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high Iodine value</w:t>
      </w:r>
      <w:r>
        <w:rPr>
          <w:spacing w:val="6"/>
          <w:w w:val="105"/>
        </w:rPr>
        <w:t> </w:t>
      </w:r>
      <w:r>
        <w:rPr>
          <w:w w:val="105"/>
        </w:rPr>
        <w:t>will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susceptible to</w:t>
      </w:r>
      <w:r>
        <w:rPr>
          <w:spacing w:val="7"/>
          <w:w w:val="105"/>
        </w:rPr>
        <w:t> </w:t>
      </w:r>
      <w:r>
        <w:rPr>
          <w:w w:val="105"/>
        </w:rPr>
        <w:t>oxidation,</w:t>
      </w:r>
      <w:r>
        <w:rPr>
          <w:spacing w:val="2"/>
          <w:w w:val="105"/>
        </w:rPr>
        <w:t> </w:t>
      </w:r>
      <w:r>
        <w:rPr>
          <w:w w:val="105"/>
        </w:rPr>
        <w:t>polymerization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854" w:right="1019"/>
        <w:jc w:val="both"/>
      </w:pPr>
      <w:r>
        <w:rPr>
          <w:w w:val="105"/>
        </w:rPr>
        <w:t>and gumming, therefore not suitable for automotive engine lubrication. EN 14214 stipulated</w:t>
      </w:r>
      <w:r>
        <w:rPr>
          <w:spacing w:val="1"/>
          <w:w w:val="105"/>
        </w:rPr>
        <w:t> </w:t>
      </w:r>
      <w:r>
        <w:rPr>
          <w:w w:val="105"/>
        </w:rPr>
        <w:t>120</w:t>
      </w:r>
      <w:r>
        <w:rPr>
          <w:spacing w:val="-4"/>
          <w:w w:val="105"/>
        </w:rPr>
        <w:t> </w:t>
      </w:r>
      <w:r>
        <w:rPr>
          <w:w w:val="105"/>
        </w:rPr>
        <w:t>mg</w:t>
      </w:r>
      <w:r>
        <w:rPr>
          <w:spacing w:val="-9"/>
          <w:w w:val="105"/>
        </w:rPr>
        <w:t> </w:t>
      </w:r>
      <w:r>
        <w:rPr>
          <w:w w:val="105"/>
        </w:rPr>
        <w:t>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maximum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Iodine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biodiesel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biolubricant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production.</w:t>
      </w:r>
    </w:p>
    <w:p>
      <w:pPr>
        <w:pStyle w:val="Heading2"/>
        <w:numPr>
          <w:ilvl w:val="1"/>
          <w:numId w:val="11"/>
        </w:numPr>
        <w:tabs>
          <w:tab w:pos="1431" w:val="left" w:leader="none"/>
        </w:tabs>
        <w:spacing w:line="292" w:lineRule="exact" w:before="0" w:after="0"/>
        <w:ind w:left="1431" w:right="0" w:hanging="577"/>
        <w:jc w:val="left"/>
      </w:pPr>
      <w:bookmarkStart w:name="_TOC_250104" w:id="22"/>
      <w:r>
        <w:rPr/>
        <w:t>Requirements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Engine</w:t>
      </w:r>
      <w:r>
        <w:rPr>
          <w:spacing w:val="-4"/>
        </w:rPr>
        <w:t> </w:t>
      </w:r>
      <w:bookmarkEnd w:id="22"/>
      <w:r>
        <w:rPr/>
        <w:t>Oil</w:t>
      </w:r>
    </w:p>
    <w:p>
      <w:pPr>
        <w:pStyle w:val="BodyText"/>
        <w:spacing w:before="1"/>
        <w:rPr>
          <w:rFonts w:ascii="Cambria"/>
          <w:b/>
          <w:sz w:val="27"/>
        </w:rPr>
      </w:pPr>
    </w:p>
    <w:p>
      <w:pPr>
        <w:pStyle w:val="Heading5"/>
        <w:numPr>
          <w:ilvl w:val="2"/>
          <w:numId w:val="11"/>
        </w:numPr>
        <w:tabs>
          <w:tab w:pos="1518" w:val="left" w:leader="none"/>
        </w:tabs>
        <w:spacing w:line="240" w:lineRule="auto" w:before="0" w:after="0"/>
        <w:ind w:left="1517" w:right="0" w:hanging="664"/>
        <w:jc w:val="left"/>
      </w:pPr>
      <w:bookmarkStart w:name="_TOC_250103" w:id="23"/>
      <w:bookmarkEnd w:id="23"/>
      <w:r>
        <w:rPr>
          <w:w w:val="105"/>
        </w:rPr>
        <w:t>Density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854" w:right="1024"/>
        <w:jc w:val="both"/>
      </w:pPr>
      <w:r>
        <w:rPr>
          <w:w w:val="105"/>
        </w:rPr>
        <w:t>The density of oil is a measure of its mass per unit volume. Density is a very important</w:t>
      </w:r>
      <w:r>
        <w:rPr>
          <w:spacing w:val="1"/>
          <w:w w:val="105"/>
        </w:rPr>
        <w:t> </w:t>
      </w:r>
      <w:r>
        <w:rPr>
          <w:w w:val="105"/>
        </w:rPr>
        <w:t>parameter in lubricant selection because as density increases so does the erosive potential of the</w:t>
      </w:r>
      <w:r>
        <w:rPr>
          <w:spacing w:val="-58"/>
          <w:w w:val="105"/>
        </w:rPr>
        <w:t> </w:t>
      </w:r>
      <w:r>
        <w:rPr>
          <w:w w:val="105"/>
        </w:rPr>
        <w:t>lubricant to its flow paths. Lubricant with higher density above the specified value adds more</w:t>
      </w:r>
      <w:r>
        <w:rPr>
          <w:spacing w:val="1"/>
          <w:w w:val="105"/>
        </w:rPr>
        <w:t> </w:t>
      </w:r>
      <w:r>
        <w:rPr>
          <w:w w:val="105"/>
        </w:rPr>
        <w:t>loads to the lubrication system and consequently reduces the overall engine output (Totten,</w:t>
      </w:r>
      <w:r>
        <w:rPr>
          <w:spacing w:val="1"/>
          <w:w w:val="105"/>
        </w:rPr>
        <w:t> </w:t>
      </w:r>
      <w:r>
        <w:rPr>
          <w:w w:val="105"/>
        </w:rPr>
        <w:t>2006). Specifications for engine oil densities are available in National Industrial Standards</w:t>
      </w:r>
      <w:r>
        <w:rPr>
          <w:spacing w:val="1"/>
          <w:w w:val="105"/>
        </w:rPr>
        <w:t> </w:t>
      </w:r>
      <w:r>
        <w:rPr>
          <w:w w:val="105"/>
        </w:rPr>
        <w:t>(NIS,</w:t>
      </w:r>
      <w:r>
        <w:rPr>
          <w:spacing w:val="-5"/>
          <w:w w:val="105"/>
        </w:rPr>
        <w:t> </w:t>
      </w:r>
      <w:r>
        <w:rPr>
          <w:w w:val="105"/>
        </w:rPr>
        <w:t>2017).</w:t>
      </w:r>
    </w:p>
    <w:p>
      <w:pPr>
        <w:pStyle w:val="Heading5"/>
        <w:numPr>
          <w:ilvl w:val="2"/>
          <w:numId w:val="11"/>
        </w:numPr>
        <w:tabs>
          <w:tab w:pos="1518" w:val="left" w:leader="none"/>
        </w:tabs>
        <w:spacing w:line="240" w:lineRule="auto" w:before="4" w:after="0"/>
        <w:ind w:left="1517" w:right="0" w:hanging="664"/>
        <w:jc w:val="left"/>
      </w:pPr>
      <w:bookmarkStart w:name="_TOC_250102" w:id="24"/>
      <w:bookmarkEnd w:id="24"/>
      <w:r>
        <w:rPr>
          <w:w w:val="105"/>
        </w:rPr>
        <w:t>Viscosity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854" w:right="1026"/>
        <w:jc w:val="both"/>
      </w:pPr>
      <w:r>
        <w:rPr>
          <w:w w:val="105"/>
        </w:rPr>
        <w:t>This is the most important properties of lubricating oil. It is a measure of fluid's resistance to</w:t>
      </w:r>
      <w:r>
        <w:rPr>
          <w:spacing w:val="1"/>
          <w:w w:val="105"/>
        </w:rPr>
        <w:t> </w:t>
      </w:r>
      <w:r>
        <w:rPr>
          <w:w w:val="105"/>
        </w:rPr>
        <w:t>flow</w:t>
      </w:r>
      <w:r>
        <w:rPr>
          <w:spacing w:val="18"/>
          <w:w w:val="105"/>
        </w:rPr>
        <w:t> </w:t>
      </w:r>
      <w:r>
        <w:rPr>
          <w:w w:val="105"/>
        </w:rPr>
        <w:t>due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its</w:t>
      </w:r>
      <w:r>
        <w:rPr>
          <w:spacing w:val="19"/>
          <w:w w:val="105"/>
        </w:rPr>
        <w:t> </w:t>
      </w:r>
      <w:r>
        <w:rPr>
          <w:w w:val="105"/>
        </w:rPr>
        <w:t>internal</w:t>
      </w:r>
      <w:r>
        <w:rPr>
          <w:spacing w:val="30"/>
          <w:w w:val="105"/>
        </w:rPr>
        <w:t> </w:t>
      </w:r>
      <w:r>
        <w:rPr>
          <w:w w:val="105"/>
        </w:rPr>
        <w:t>friction.</w:t>
      </w:r>
      <w:r>
        <w:rPr>
          <w:spacing w:val="22"/>
          <w:w w:val="105"/>
        </w:rPr>
        <w:t> </w:t>
      </w:r>
      <w:r>
        <w:rPr>
          <w:w w:val="105"/>
        </w:rPr>
        <w:t>Meeting</w:t>
      </w:r>
      <w:r>
        <w:rPr>
          <w:spacing w:val="21"/>
          <w:w w:val="105"/>
        </w:rPr>
        <w:t> </w:t>
      </w:r>
      <w:r>
        <w:rPr>
          <w:w w:val="105"/>
        </w:rPr>
        <w:t>viscosity</w:t>
      </w:r>
      <w:r>
        <w:rPr>
          <w:spacing w:val="15"/>
          <w:w w:val="105"/>
        </w:rPr>
        <w:t> </w:t>
      </w:r>
      <w:r>
        <w:rPr>
          <w:w w:val="105"/>
        </w:rPr>
        <w:t>requirements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absolutely</w:t>
      </w:r>
      <w:r>
        <w:rPr>
          <w:spacing w:val="21"/>
          <w:w w:val="105"/>
        </w:rPr>
        <w:t> </w:t>
      </w:r>
      <w:r>
        <w:rPr>
          <w:w w:val="105"/>
        </w:rPr>
        <w:t>very</w:t>
      </w:r>
      <w:r>
        <w:rPr>
          <w:spacing w:val="20"/>
          <w:w w:val="105"/>
        </w:rPr>
        <w:t> </w:t>
      </w:r>
      <w:r>
        <w:rPr>
          <w:w w:val="105"/>
        </w:rPr>
        <w:t>critical</w:t>
      </w:r>
      <w:r>
        <w:rPr>
          <w:spacing w:val="24"/>
          <w:w w:val="105"/>
        </w:rPr>
        <w:t> </w:t>
      </w:r>
      <w:r>
        <w:rPr>
          <w:w w:val="105"/>
        </w:rPr>
        <w:t>for</w:t>
      </w:r>
    </w:p>
    <w:p>
      <w:pPr>
        <w:pStyle w:val="BodyText"/>
        <w:spacing w:line="272" w:lineRule="exact"/>
        <w:ind w:left="854"/>
        <w:jc w:val="both"/>
      </w:pPr>
      <w:r>
        <w:rPr>
          <w:w w:val="105"/>
        </w:rPr>
        <w:t>automotive </w:t>
      </w:r>
      <w:r>
        <w:rPr>
          <w:spacing w:val="1"/>
          <w:w w:val="105"/>
        </w:rPr>
        <w:t> </w:t>
      </w:r>
      <w:r>
        <w:rPr>
          <w:w w:val="105"/>
        </w:rPr>
        <w:t>lubricants. </w:t>
      </w:r>
      <w:r>
        <w:rPr>
          <w:spacing w:val="5"/>
          <w:w w:val="105"/>
        </w:rPr>
        <w:t> </w:t>
      </w:r>
      <w:r>
        <w:rPr>
          <w:w w:val="105"/>
        </w:rPr>
        <w:t>The </w:t>
      </w:r>
      <w:r>
        <w:rPr>
          <w:spacing w:val="2"/>
          <w:w w:val="105"/>
        </w:rPr>
        <w:t> </w:t>
      </w:r>
      <w:r>
        <w:rPr>
          <w:w w:val="105"/>
        </w:rPr>
        <w:t>dynamic </w:t>
      </w:r>
      <w:r>
        <w:rPr>
          <w:spacing w:val="2"/>
          <w:w w:val="105"/>
        </w:rPr>
        <w:t> </w:t>
      </w:r>
      <w:r>
        <w:rPr>
          <w:w w:val="105"/>
        </w:rPr>
        <w:t>viscosity, </w:t>
      </w:r>
      <w:r>
        <w:rPr>
          <w:spacing w:val="25"/>
          <w:w w:val="105"/>
        </w:rPr>
        <w:t> </w:t>
      </w:r>
      <w:r>
        <w:rPr>
          <w:rFonts w:ascii="Symbol" w:hAnsi="Symbol"/>
          <w:w w:val="105"/>
          <w:position w:val="1"/>
          <w:sz w:val="28"/>
        </w:rPr>
        <w:t></w:t>
      </w:r>
      <w:r>
        <w:rPr>
          <w:w w:val="105"/>
          <w:position w:val="1"/>
          <w:sz w:val="28"/>
        </w:rPr>
        <w:t> </w:t>
      </w:r>
      <w:r>
        <w:rPr>
          <w:spacing w:val="13"/>
          <w:w w:val="105"/>
          <w:position w:val="1"/>
          <w:sz w:val="28"/>
        </w:rPr>
        <w:t> </w:t>
      </w:r>
      <w:r>
        <w:rPr>
          <w:w w:val="105"/>
        </w:rPr>
        <w:t>of </w:t>
      </w:r>
      <w:r>
        <w:rPr>
          <w:spacing w:val="7"/>
          <w:w w:val="105"/>
        </w:rPr>
        <w:t> </w:t>
      </w:r>
      <w:r>
        <w:rPr>
          <w:w w:val="105"/>
        </w:rPr>
        <w:t>fluid, </w:t>
      </w:r>
      <w:r>
        <w:rPr>
          <w:spacing w:val="5"/>
          <w:w w:val="105"/>
        </w:rPr>
        <w:t> </w:t>
      </w:r>
      <w:r>
        <w:rPr>
          <w:w w:val="105"/>
        </w:rPr>
        <w:t>measured </w:t>
      </w:r>
      <w:r>
        <w:rPr>
          <w:spacing w:val="2"/>
          <w:w w:val="105"/>
        </w:rPr>
        <w:t> </w:t>
      </w:r>
      <w:r>
        <w:rPr>
          <w:w w:val="105"/>
        </w:rPr>
        <w:t>in </w:t>
      </w:r>
      <w:r>
        <w:rPr>
          <w:spacing w:val="3"/>
          <w:w w:val="105"/>
        </w:rPr>
        <w:t> </w:t>
      </w:r>
      <w:r>
        <w:rPr>
          <w:w w:val="105"/>
        </w:rPr>
        <w:t>Pascal-second,</w:t>
      </w:r>
      <w:r>
        <w:rPr>
          <w:spacing w:val="59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before="194"/>
        <w:ind w:left="854"/>
        <w:jc w:val="both"/>
      </w:pPr>
      <w:r>
        <w:rPr/>
        <w:t>defined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ratio</w:t>
      </w:r>
      <w:r>
        <w:rPr>
          <w:spacing w:val="19"/>
        </w:rPr>
        <w:t> </w:t>
      </w:r>
      <w:r>
        <w:rPr/>
        <w:t>of</w:t>
      </w:r>
      <w:r>
        <w:rPr>
          <w:spacing w:val="25"/>
        </w:rPr>
        <w:t> </w:t>
      </w:r>
      <w:r>
        <w:rPr/>
        <w:t>shear</w:t>
      </w:r>
      <w:r>
        <w:rPr>
          <w:spacing w:val="24"/>
        </w:rPr>
        <w:t> </w:t>
      </w:r>
      <w:r>
        <w:rPr/>
        <w:t>stress,</w:t>
      </w:r>
      <w:r>
        <w:rPr>
          <w:spacing w:val="-34"/>
        </w:rPr>
        <w:t> </w:t>
      </w:r>
      <w:r>
        <w:rPr>
          <w:rFonts w:ascii="Symbol" w:hAnsi="Symbol"/>
          <w:position w:val="2"/>
          <w:sz w:val="33"/>
        </w:rPr>
        <w:t></w:t>
      </w:r>
      <w:r>
        <w:rPr>
          <w:spacing w:val="-17"/>
          <w:position w:val="2"/>
          <w:sz w:val="33"/>
        </w:rPr>
        <w:t> </w:t>
      </w:r>
      <w:r>
        <w:rPr/>
        <w:t>,</w:t>
      </w:r>
      <w:r>
        <w:rPr>
          <w:spacing w:val="14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shear</w:t>
      </w:r>
      <w:r>
        <w:rPr>
          <w:spacing w:val="25"/>
        </w:rPr>
        <w:t> </w:t>
      </w:r>
      <w:r>
        <w:rPr/>
        <w:t>rate,</w:t>
      </w:r>
      <w:r>
        <w:rPr>
          <w:spacing w:val="48"/>
        </w:rPr>
        <w:t> </w:t>
      </w:r>
      <w:r>
        <w:rPr>
          <w:rFonts w:ascii="Symbol" w:hAnsi="Symbol"/>
          <w:position w:val="1"/>
          <w:sz w:val="27"/>
        </w:rPr>
        <w:t></w:t>
      </w:r>
      <w:r>
        <w:rPr>
          <w:spacing w:val="-1"/>
          <w:position w:val="1"/>
          <w:sz w:val="27"/>
        </w:rPr>
        <w:t> </w:t>
      </w:r>
      <w:r>
        <w:rPr/>
        <w:t>.</w:t>
      </w:r>
      <w:r>
        <w:rPr>
          <w:spacing w:val="14"/>
        </w:rPr>
        <w:t> </w:t>
      </w:r>
      <w:r>
        <w:rPr/>
        <w:t>Dynamic</w:t>
      </w:r>
      <w:r>
        <w:rPr>
          <w:spacing w:val="19"/>
        </w:rPr>
        <w:t> </w:t>
      </w:r>
      <w:r>
        <w:rPr/>
        <w:t>viscosity</w:t>
      </w:r>
      <w:r>
        <w:rPr>
          <w:spacing w:val="28"/>
        </w:rPr>
        <w:t> </w:t>
      </w:r>
      <w:r>
        <w:rPr/>
        <w:t>per</w:t>
      </w:r>
      <w:r>
        <w:rPr>
          <w:spacing w:val="24"/>
        </w:rPr>
        <w:t> </w:t>
      </w:r>
      <w:r>
        <w:rPr/>
        <w:t>unit</w:t>
      </w:r>
      <w:r>
        <w:rPr>
          <w:spacing w:val="23"/>
        </w:rPr>
        <w:t> </w:t>
      </w:r>
      <w:r>
        <w:rPr/>
        <w:t>density</w:t>
      </w:r>
      <w:r>
        <w:rPr>
          <w:spacing w:val="20"/>
        </w:rPr>
        <w:t> </w:t>
      </w:r>
      <w:r>
        <w:rPr/>
        <w:t>of</w:t>
      </w:r>
    </w:p>
    <w:p>
      <w:pPr>
        <w:pStyle w:val="BodyText"/>
        <w:spacing w:line="410" w:lineRule="auto" w:before="194"/>
        <w:ind w:left="854" w:right="1009"/>
        <w:jc w:val="both"/>
      </w:pPr>
      <w:r>
        <w:rPr/>
        <w:t>a substance is referred to as Kinematic Viscosity,</w:t>
      </w:r>
      <w:r>
        <w:rPr>
          <w:rFonts w:ascii="Symbol" w:hAnsi="Symbol"/>
          <w:position w:val="2"/>
          <w:sz w:val="33"/>
        </w:rPr>
        <w:t></w:t>
      </w:r>
      <w:r>
        <w:rPr>
          <w:position w:val="2"/>
          <w:sz w:val="33"/>
        </w:rPr>
        <w:t> </w:t>
      </w:r>
      <w:r>
        <w:rPr/>
        <w:t>. The reciprocal of dynamic viscosity of a</w:t>
      </w:r>
      <w:r>
        <w:rPr>
          <w:spacing w:val="1"/>
        </w:rPr>
        <w:t> </w:t>
      </w:r>
      <w:r>
        <w:rPr>
          <w:w w:val="105"/>
        </w:rPr>
        <w:t>substance </w:t>
      </w:r>
      <w:r>
        <w:rPr>
          <w:spacing w:val="4"/>
          <w:w w:val="105"/>
        </w:rPr>
        <w:t> </w:t>
      </w:r>
      <w:r>
        <w:rPr>
          <w:w w:val="105"/>
        </w:rPr>
        <w:t>is </w:t>
      </w:r>
      <w:r>
        <w:rPr>
          <w:spacing w:val="18"/>
          <w:w w:val="105"/>
        </w:rPr>
        <w:t> </w:t>
      </w:r>
      <w:r>
        <w:rPr>
          <w:w w:val="105"/>
        </w:rPr>
        <w:t>commonly </w:t>
      </w:r>
      <w:r>
        <w:rPr>
          <w:spacing w:val="6"/>
          <w:w w:val="105"/>
        </w:rPr>
        <w:t> </w:t>
      </w:r>
      <w:r>
        <w:rPr>
          <w:w w:val="105"/>
        </w:rPr>
        <w:t>referred </w:t>
      </w:r>
      <w:r>
        <w:rPr>
          <w:spacing w:val="13"/>
          <w:w w:val="105"/>
        </w:rPr>
        <w:t> </w:t>
      </w:r>
      <w:r>
        <w:rPr>
          <w:w w:val="105"/>
        </w:rPr>
        <w:t>to </w:t>
      </w:r>
      <w:r>
        <w:rPr>
          <w:spacing w:val="13"/>
          <w:w w:val="105"/>
        </w:rPr>
        <w:t> </w:t>
      </w:r>
      <w:r>
        <w:rPr>
          <w:w w:val="105"/>
        </w:rPr>
        <w:t>as </w:t>
      </w:r>
      <w:r>
        <w:rPr>
          <w:spacing w:val="10"/>
          <w:w w:val="105"/>
        </w:rPr>
        <w:t> </w:t>
      </w:r>
      <w:r>
        <w:rPr>
          <w:w w:val="105"/>
        </w:rPr>
        <w:t>its </w:t>
      </w:r>
      <w:r>
        <w:rPr>
          <w:spacing w:val="18"/>
          <w:w w:val="105"/>
        </w:rPr>
        <w:t> </w:t>
      </w:r>
      <w:r>
        <w:rPr>
          <w:w w:val="105"/>
        </w:rPr>
        <w:t>fluidity. </w:t>
      </w:r>
      <w:r>
        <w:rPr>
          <w:spacing w:val="24"/>
          <w:w w:val="105"/>
        </w:rPr>
        <w:t> </w:t>
      </w:r>
      <w:r>
        <w:rPr>
          <w:w w:val="105"/>
        </w:rPr>
        <w:t>For </w:t>
      </w:r>
      <w:r>
        <w:rPr>
          <w:spacing w:val="16"/>
          <w:w w:val="105"/>
        </w:rPr>
        <w:t> </w:t>
      </w:r>
      <w:r>
        <w:rPr>
          <w:w w:val="105"/>
        </w:rPr>
        <w:t>automotive </w:t>
      </w:r>
      <w:r>
        <w:rPr>
          <w:spacing w:val="12"/>
          <w:w w:val="105"/>
        </w:rPr>
        <w:t> </w:t>
      </w:r>
      <w:r>
        <w:rPr>
          <w:w w:val="105"/>
        </w:rPr>
        <w:t>engine </w:t>
      </w:r>
      <w:r>
        <w:rPr>
          <w:spacing w:val="19"/>
          <w:w w:val="105"/>
        </w:rPr>
        <w:t> </w:t>
      </w:r>
      <w:r>
        <w:rPr>
          <w:w w:val="105"/>
        </w:rPr>
        <w:t>oils, </w:t>
      </w:r>
      <w:r>
        <w:rPr>
          <w:spacing w:val="14"/>
          <w:w w:val="105"/>
        </w:rPr>
        <w:t> </w:t>
      </w:r>
      <w:r>
        <w:rPr>
          <w:w w:val="105"/>
        </w:rPr>
        <w:t>viscosity</w:t>
      </w:r>
    </w:p>
    <w:p>
      <w:pPr>
        <w:pStyle w:val="BodyText"/>
        <w:spacing w:line="499" w:lineRule="auto" w:before="103"/>
        <w:ind w:left="854" w:right="1009"/>
        <w:jc w:val="both"/>
      </w:pPr>
      <w:r>
        <w:rPr/>
        <w:t>requirements are described by SAE standards J300 and J1536. The SAE standard J300 describes</w:t>
      </w:r>
      <w:r>
        <w:rPr>
          <w:spacing w:val="1"/>
        </w:rPr>
        <w:t> </w:t>
      </w:r>
      <w:r>
        <w:rPr>
          <w:w w:val="105"/>
        </w:rPr>
        <w:t>viscosity requirements for CI and SI four-stroke engines and CI two-stroke engines. While</w:t>
      </w:r>
      <w:r>
        <w:rPr>
          <w:spacing w:val="1"/>
          <w:w w:val="105"/>
        </w:rPr>
        <w:t> </w:t>
      </w:r>
      <w:r>
        <w:rPr>
          <w:w w:val="105"/>
        </w:rPr>
        <w:t>J1536</w:t>
      </w:r>
      <w:r>
        <w:rPr>
          <w:spacing w:val="-3"/>
          <w:w w:val="105"/>
        </w:rPr>
        <w:t> </w:t>
      </w:r>
      <w:r>
        <w:rPr>
          <w:w w:val="105"/>
        </w:rPr>
        <w:t>describes</w:t>
      </w:r>
      <w:r>
        <w:rPr>
          <w:spacing w:val="-4"/>
          <w:w w:val="105"/>
        </w:rPr>
        <w:t> </w:t>
      </w:r>
      <w:r>
        <w:rPr>
          <w:w w:val="105"/>
        </w:rPr>
        <w:t>viscosity</w:t>
      </w:r>
      <w:r>
        <w:rPr>
          <w:spacing w:val="-9"/>
          <w:w w:val="105"/>
        </w:rPr>
        <w:t> </w:t>
      </w:r>
      <w:r>
        <w:rPr>
          <w:w w:val="105"/>
        </w:rPr>
        <w:t>requirements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-2"/>
          <w:w w:val="105"/>
        </w:rPr>
        <w:t> </w:t>
      </w:r>
      <w:r>
        <w:rPr>
          <w:w w:val="105"/>
        </w:rPr>
        <w:t>SI</w:t>
      </w:r>
      <w:r>
        <w:rPr>
          <w:spacing w:val="-6"/>
          <w:w w:val="105"/>
        </w:rPr>
        <w:t> </w:t>
      </w:r>
      <w:r>
        <w:rPr>
          <w:w w:val="105"/>
        </w:rPr>
        <w:t>two-stroke</w:t>
      </w:r>
      <w:r>
        <w:rPr>
          <w:spacing w:val="-3"/>
          <w:w w:val="105"/>
        </w:rPr>
        <w:t> </w:t>
      </w:r>
      <w:r>
        <w:rPr>
          <w:w w:val="105"/>
        </w:rPr>
        <w:t>engines</w:t>
      </w:r>
      <w:r>
        <w:rPr>
          <w:spacing w:val="-10"/>
          <w:w w:val="105"/>
        </w:rPr>
        <w:t> </w:t>
      </w:r>
      <w:r>
        <w:rPr>
          <w:w w:val="105"/>
        </w:rPr>
        <w:t>(Totten,</w:t>
      </w:r>
      <w:r>
        <w:rPr>
          <w:spacing w:val="-7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numPr>
          <w:ilvl w:val="2"/>
          <w:numId w:val="11"/>
        </w:numPr>
        <w:tabs>
          <w:tab w:pos="1518" w:val="left" w:leader="none"/>
        </w:tabs>
        <w:spacing w:line="240" w:lineRule="auto" w:before="13" w:after="0"/>
        <w:ind w:left="1517" w:right="0" w:hanging="664"/>
        <w:jc w:val="left"/>
      </w:pPr>
      <w:bookmarkStart w:name="_TOC_250101" w:id="25"/>
      <w:r>
        <w:rPr>
          <w:w w:val="105"/>
        </w:rPr>
        <w:t>Viscosity</w:t>
      </w:r>
      <w:r>
        <w:rPr>
          <w:spacing w:val="-12"/>
          <w:w w:val="105"/>
        </w:rPr>
        <w:t> </w:t>
      </w:r>
      <w:bookmarkEnd w:id="25"/>
      <w:r>
        <w:rPr>
          <w:w w:val="105"/>
        </w:rPr>
        <w:t>Index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854" w:right="1015"/>
        <w:jc w:val="both"/>
      </w:pPr>
      <w:r>
        <w:rPr>
          <w:w w:val="105"/>
        </w:rPr>
        <w:t>Viscosity</w:t>
      </w:r>
      <w:r>
        <w:rPr>
          <w:spacing w:val="1"/>
          <w:w w:val="105"/>
        </w:rPr>
        <w:t> </w:t>
      </w:r>
      <w:r>
        <w:rPr>
          <w:w w:val="105"/>
        </w:rPr>
        <w:t>Index</w:t>
      </w:r>
      <w:r>
        <w:rPr>
          <w:spacing w:val="1"/>
          <w:w w:val="105"/>
        </w:rPr>
        <w:t> </w:t>
      </w:r>
      <w:r>
        <w:rPr>
          <w:w w:val="105"/>
        </w:rPr>
        <w:t>(VI)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property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indicate</w:t>
      </w:r>
      <w:r>
        <w:rPr>
          <w:spacing w:val="1"/>
          <w:w w:val="105"/>
        </w:rPr>
        <w:t> </w:t>
      </w:r>
      <w:r>
        <w:rPr>
          <w:w w:val="105"/>
        </w:rPr>
        <w:t>oil‘s</w:t>
      </w:r>
      <w:r>
        <w:rPr>
          <w:spacing w:val="1"/>
          <w:w w:val="105"/>
        </w:rPr>
        <w:t> </w:t>
      </w:r>
      <w:r>
        <w:rPr>
          <w:w w:val="105"/>
        </w:rPr>
        <w:t>viscosity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temperature.</w:t>
      </w:r>
      <w:r>
        <w:rPr>
          <w:spacing w:val="10"/>
          <w:w w:val="105"/>
        </w:rPr>
        <w:t> </w:t>
      </w:r>
      <w:r>
        <w:rPr>
          <w:w w:val="105"/>
        </w:rPr>
        <w:t>The viscosity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oil</w:t>
      </w:r>
      <w:r>
        <w:rPr>
          <w:spacing w:val="10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low</w:t>
      </w:r>
      <w:r>
        <w:rPr>
          <w:spacing w:val="5"/>
          <w:w w:val="105"/>
        </w:rPr>
        <w:t> </w:t>
      </w:r>
      <w:r>
        <w:rPr>
          <w:w w:val="105"/>
        </w:rPr>
        <w:t>viscosity</w:t>
      </w:r>
      <w:r>
        <w:rPr>
          <w:spacing w:val="7"/>
          <w:w w:val="105"/>
        </w:rPr>
        <w:t> </w:t>
      </w:r>
      <w:r>
        <w:rPr>
          <w:w w:val="105"/>
        </w:rPr>
        <w:t>index</w:t>
      </w:r>
      <w:r>
        <w:rPr>
          <w:spacing w:val="14"/>
          <w:w w:val="105"/>
        </w:rPr>
        <w:t> </w:t>
      </w:r>
      <w:r>
        <w:rPr>
          <w:w w:val="105"/>
        </w:rPr>
        <w:t>changes</w:t>
      </w:r>
      <w:r>
        <w:rPr>
          <w:spacing w:val="5"/>
          <w:w w:val="105"/>
        </w:rPr>
        <w:t> </w:t>
      </w:r>
      <w:r>
        <w:rPr>
          <w:w w:val="105"/>
        </w:rPr>
        <w:t>more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temperature</w:t>
      </w:r>
      <w:r>
        <w:rPr>
          <w:spacing w:val="5"/>
          <w:w w:val="105"/>
        </w:rPr>
        <w:t> </w:t>
      </w:r>
      <w:r>
        <w:rPr>
          <w:w w:val="105"/>
        </w:rPr>
        <w:t>than</w:t>
      </w:r>
    </w:p>
    <w:p>
      <w:pPr>
        <w:spacing w:after="0" w:line="496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854" w:right="1016"/>
        <w:jc w:val="both"/>
      </w:pPr>
      <w:r>
        <w:rPr>
          <w:w w:val="105"/>
        </w:rPr>
        <w:t>the one with higher viscosity index. The higher the VI, the more resistant to viscosity change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is.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VI</w:t>
      </w:r>
      <w:r>
        <w:rPr>
          <w:spacing w:val="1"/>
          <w:w w:val="105"/>
        </w:rPr>
        <w:t> </w:t>
      </w:r>
      <w:r>
        <w:rPr>
          <w:w w:val="105"/>
        </w:rPr>
        <w:t>ensures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protection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temperatures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maintaining the thickness of the oil film within acceptable limit. Lubricants with VI within the</w:t>
      </w:r>
      <w:r>
        <w:rPr>
          <w:spacing w:val="1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80-200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mostly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automotive</w:t>
      </w:r>
      <w:r>
        <w:rPr>
          <w:spacing w:val="-2"/>
          <w:w w:val="105"/>
        </w:rPr>
        <w:t> </w:t>
      </w:r>
      <w:r>
        <w:rPr>
          <w:w w:val="105"/>
        </w:rPr>
        <w:t>engines</w:t>
      </w:r>
      <w:r>
        <w:rPr>
          <w:spacing w:val="-9"/>
          <w:w w:val="105"/>
        </w:rPr>
        <w:t> </w:t>
      </w:r>
      <w:r>
        <w:rPr>
          <w:w w:val="105"/>
        </w:rPr>
        <w:t>(Totten,</w:t>
      </w:r>
      <w:r>
        <w:rPr>
          <w:spacing w:val="-6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numPr>
          <w:ilvl w:val="2"/>
          <w:numId w:val="11"/>
        </w:numPr>
        <w:tabs>
          <w:tab w:pos="1518" w:val="left" w:leader="none"/>
        </w:tabs>
        <w:spacing w:line="240" w:lineRule="auto" w:before="8" w:after="0"/>
        <w:ind w:left="1517" w:right="0" w:hanging="664"/>
        <w:jc w:val="left"/>
      </w:pPr>
      <w:bookmarkStart w:name="_TOC_250100" w:id="26"/>
      <w:r>
        <w:rPr>
          <w:w w:val="105"/>
        </w:rPr>
        <w:t>Pour</w:t>
      </w:r>
      <w:r>
        <w:rPr>
          <w:spacing w:val="-11"/>
          <w:w w:val="105"/>
        </w:rPr>
        <w:t> </w:t>
      </w:r>
      <w:bookmarkEnd w:id="26"/>
      <w:r>
        <w:rPr>
          <w:w w:val="105"/>
        </w:rPr>
        <w:t>Point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1" w:lineRule="auto" w:before="1"/>
        <w:ind w:left="760" w:right="1015"/>
        <w:jc w:val="both"/>
      </w:pPr>
      <w:r>
        <w:rPr>
          <w:w w:val="105"/>
        </w:rPr>
        <w:t>It is the lowest temperature at which a fluid can flow. Knowledge of pour point is a very critical</w:t>
      </w:r>
      <w:r>
        <w:rPr>
          <w:spacing w:val="1"/>
          <w:w w:val="105"/>
        </w:rPr>
        <w:t> </w:t>
      </w:r>
      <w:r>
        <w:rPr>
          <w:w w:val="105"/>
        </w:rPr>
        <w:t>especially for lubricants that may be used at low temperatures. Lubricant should have good</w:t>
      </w:r>
      <w:r>
        <w:rPr>
          <w:spacing w:val="1"/>
          <w:w w:val="105"/>
        </w:rPr>
        <w:t> </w:t>
      </w:r>
      <w:r>
        <w:rPr>
          <w:w w:val="105"/>
        </w:rPr>
        <w:t>fluidity at very low temperatures so that it can effectively protect engine parts during cold</w:t>
      </w:r>
      <w:r>
        <w:rPr>
          <w:spacing w:val="1"/>
          <w:w w:val="105"/>
        </w:rPr>
        <w:t> </w:t>
      </w:r>
      <w:r>
        <w:rPr>
          <w:w w:val="105"/>
        </w:rPr>
        <w:t>cranking. Unmodified vegetable oils generally have poor pour points (Mohammed, 2015). The</w:t>
      </w:r>
      <w:r>
        <w:rPr>
          <w:spacing w:val="1"/>
          <w:w w:val="105"/>
        </w:rPr>
        <w:t> </w:t>
      </w:r>
      <w:r>
        <w:rPr>
          <w:w w:val="105"/>
        </w:rPr>
        <w:t>Pour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considered as the lowest</w:t>
      </w:r>
      <w:r>
        <w:rPr>
          <w:spacing w:val="1"/>
          <w:w w:val="105"/>
        </w:rPr>
        <w:t> </w:t>
      </w:r>
      <w:r>
        <w:rPr>
          <w:w w:val="105"/>
        </w:rPr>
        <w:t>operating temperature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oil.</w:t>
      </w:r>
      <w:r>
        <w:rPr>
          <w:spacing w:val="1"/>
          <w:w w:val="105"/>
        </w:rPr>
        <w:t> </w:t>
      </w:r>
      <w:r>
        <w:rPr>
          <w:w w:val="105"/>
        </w:rPr>
        <w:t>A rule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thumb</w:t>
      </w:r>
      <w:r>
        <w:rPr>
          <w:spacing w:val="1"/>
          <w:w w:val="105"/>
        </w:rPr>
        <w:t> </w:t>
      </w:r>
      <w:r>
        <w:rPr/>
        <w:t>commonly used in lubricant selection is to ensure that the lubricant has a pour point at least 10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below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lowest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anticipated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location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(Mohammed,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2015).</w:t>
      </w:r>
    </w:p>
    <w:p>
      <w:pPr>
        <w:pStyle w:val="Heading5"/>
        <w:numPr>
          <w:ilvl w:val="2"/>
          <w:numId w:val="11"/>
        </w:numPr>
        <w:tabs>
          <w:tab w:pos="1518" w:val="left" w:leader="none"/>
        </w:tabs>
        <w:spacing w:line="240" w:lineRule="auto" w:before="6" w:after="0"/>
        <w:ind w:left="1517" w:right="0" w:hanging="664"/>
        <w:jc w:val="left"/>
      </w:pPr>
      <w:bookmarkStart w:name="_TOC_250099" w:id="27"/>
      <w:r>
        <w:rPr>
          <w:w w:val="105"/>
        </w:rPr>
        <w:t>Flash</w:t>
      </w:r>
      <w:r>
        <w:rPr>
          <w:spacing w:val="-11"/>
          <w:w w:val="105"/>
        </w:rPr>
        <w:t> </w:t>
      </w:r>
      <w:r>
        <w:rPr>
          <w:w w:val="105"/>
        </w:rPr>
        <w:t>Point/Fire</w:t>
      </w:r>
      <w:r>
        <w:rPr>
          <w:spacing w:val="-12"/>
          <w:w w:val="105"/>
        </w:rPr>
        <w:t> </w:t>
      </w:r>
      <w:bookmarkEnd w:id="27"/>
      <w:r>
        <w:rPr>
          <w:w w:val="105"/>
        </w:rPr>
        <w:t>Point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54" w:right="1008"/>
        <w:jc w:val="both"/>
      </w:pPr>
      <w:r>
        <w:rPr>
          <w:w w:val="105"/>
        </w:rPr>
        <w:t>Flash point is the lowest temperature at which enough vapors are given off from a substance to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ignition.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indicates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evaporation</w:t>
      </w:r>
      <w:r>
        <w:rPr>
          <w:spacing w:val="61"/>
          <w:w w:val="105"/>
        </w:rPr>
        <w:t> </w:t>
      </w:r>
      <w:r>
        <w:rPr>
          <w:w w:val="105"/>
        </w:rPr>
        <w:t>loses  that</w:t>
      </w:r>
      <w:r>
        <w:rPr>
          <w:spacing w:val="61"/>
          <w:w w:val="105"/>
        </w:rPr>
        <w:t> </w:t>
      </w:r>
      <w:r>
        <w:rPr>
          <w:w w:val="105"/>
        </w:rPr>
        <w:t>can</w:t>
      </w:r>
      <w:r>
        <w:rPr>
          <w:spacing w:val="61"/>
          <w:w w:val="105"/>
        </w:rPr>
        <w:t> </w:t>
      </w:r>
      <w:r>
        <w:rPr>
          <w:w w:val="105"/>
        </w:rPr>
        <w:t>be</w:t>
      </w:r>
      <w:r>
        <w:rPr>
          <w:spacing w:val="61"/>
          <w:w w:val="105"/>
        </w:rPr>
        <w:t> </w:t>
      </w:r>
      <w:r>
        <w:rPr>
          <w:w w:val="105"/>
        </w:rPr>
        <w:t>expected</w:t>
      </w:r>
      <w:r>
        <w:rPr>
          <w:spacing w:val="61"/>
          <w:w w:val="105"/>
        </w:rPr>
        <w:t> </w:t>
      </w:r>
      <w:r>
        <w:rPr>
          <w:w w:val="105"/>
        </w:rPr>
        <w:t>under</w:t>
      </w:r>
      <w:r>
        <w:rPr>
          <w:spacing w:val="6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temperature applications and fire and explosion hazards of particular oil. The flash point of</w:t>
      </w:r>
      <w:r>
        <w:rPr>
          <w:spacing w:val="1"/>
          <w:w w:val="105"/>
        </w:rPr>
        <w:t> </w:t>
      </w:r>
      <w:r>
        <w:rPr>
          <w:w w:val="105"/>
        </w:rPr>
        <w:t>lubricating oil is important for safety point of view. The Fire Point is the next point beyond</w:t>
      </w:r>
      <w:r>
        <w:rPr>
          <w:spacing w:val="1"/>
          <w:w w:val="105"/>
        </w:rPr>
        <w:t> </w:t>
      </w:r>
      <w:r>
        <w:rPr>
          <w:w w:val="105"/>
        </w:rPr>
        <w:t>Flash Point and is defined as the lowest temperature at which vapors are given off in sufficient</w:t>
      </w:r>
      <w:r>
        <w:rPr>
          <w:spacing w:val="1"/>
          <w:w w:val="105"/>
        </w:rPr>
        <w:t> </w:t>
      </w:r>
      <w:r>
        <w:rPr>
          <w:w w:val="105"/>
        </w:rPr>
        <w:t>quantity to sustain combustion (Gill, 2013). The minimum flash point for internal combustion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lubricants</w:t>
      </w:r>
      <w:r>
        <w:rPr>
          <w:spacing w:val="-6"/>
          <w:w w:val="105"/>
        </w:rPr>
        <w:t> </w:t>
      </w:r>
      <w:r>
        <w:rPr>
          <w:w w:val="105"/>
        </w:rPr>
        <w:t>varies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174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260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(Gill,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2013).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Flash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specifications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engine categories are available at American Petroleum Institute (API)/International Lubricant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Standardization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 Approval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Committee (ILSAC)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Catalogue.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2" w:after="0"/>
        <w:ind w:left="1423" w:right="0" w:hanging="664"/>
        <w:jc w:val="left"/>
      </w:pPr>
      <w:bookmarkStart w:name="_TOC_250098" w:id="28"/>
      <w:r>
        <w:rPr>
          <w:w w:val="105"/>
        </w:rPr>
        <w:t>Thermal</w:t>
      </w:r>
      <w:r>
        <w:rPr>
          <w:spacing w:val="-12"/>
          <w:w w:val="105"/>
        </w:rPr>
        <w:t> </w:t>
      </w:r>
      <w:bookmarkEnd w:id="28"/>
      <w:r>
        <w:rPr>
          <w:w w:val="105"/>
        </w:rPr>
        <w:t>Stability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3"/>
        <w:jc w:val="both"/>
      </w:pPr>
      <w:r>
        <w:rPr>
          <w:w w:val="105"/>
        </w:rPr>
        <w:t>This is the resistance of lubricant to physical change due to thermal stresses. Lubricant needs to</w:t>
      </w:r>
      <w:r>
        <w:rPr>
          <w:spacing w:val="1"/>
          <w:w w:val="105"/>
        </w:rPr>
        <w:t> </w:t>
      </w:r>
      <w:r>
        <w:rPr>
          <w:w w:val="105"/>
        </w:rPr>
        <w:t>retain its lubricity even at elevated temperatures. Lubricant with low thermal stability breaks</w:t>
      </w:r>
      <w:r>
        <w:rPr>
          <w:spacing w:val="1"/>
          <w:w w:val="105"/>
        </w:rPr>
        <w:t> </w:t>
      </w:r>
      <w:r>
        <w:rPr>
          <w:w w:val="105"/>
        </w:rPr>
        <w:t>down when it comes in contact with hot spots, which leads to increased friction, seizing of</w:t>
      </w:r>
      <w:r>
        <w:rPr>
          <w:spacing w:val="1"/>
          <w:w w:val="105"/>
        </w:rPr>
        <w:t> </w:t>
      </w:r>
      <w:r>
        <w:rPr>
          <w:w w:val="105"/>
        </w:rPr>
        <w:t>engine parts and total failure (Gill, 2013). Nigeria Industrial Standard uses High-Temperature</w:t>
      </w:r>
      <w:r>
        <w:rPr>
          <w:spacing w:val="1"/>
          <w:w w:val="105"/>
        </w:rPr>
        <w:t> </w:t>
      </w:r>
      <w:r>
        <w:rPr>
          <w:w w:val="105"/>
        </w:rPr>
        <w:t>High-Shear viscosity @ 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to specify thermal and shear stabilities for various engine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grades. HTHS Viscosity of 2.9-3.7 ( cSt ) is the acceptable limit for most engine oils (NIS,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2017).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6" w:after="0"/>
        <w:ind w:left="1423" w:right="0" w:hanging="664"/>
        <w:jc w:val="left"/>
      </w:pPr>
      <w:bookmarkStart w:name="_TOC_250097" w:id="29"/>
      <w:r>
        <w:rPr>
          <w:w w:val="105"/>
        </w:rPr>
        <w:t>Shear</w:t>
      </w:r>
      <w:r>
        <w:rPr>
          <w:spacing w:val="-7"/>
          <w:w w:val="105"/>
        </w:rPr>
        <w:t> </w:t>
      </w:r>
      <w:bookmarkEnd w:id="29"/>
      <w:r>
        <w:rPr>
          <w:w w:val="105"/>
        </w:rPr>
        <w:t>Stability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760" w:right="1024"/>
        <w:jc w:val="both"/>
      </w:pPr>
      <w:r>
        <w:rPr>
          <w:w w:val="105"/>
        </w:rPr>
        <w:t>Shear stability is the ability of lubricant to withstand mechanical shear loads during service.</w:t>
      </w:r>
      <w:r>
        <w:rPr>
          <w:spacing w:val="1"/>
          <w:w w:val="105"/>
        </w:rPr>
        <w:t> </w:t>
      </w:r>
      <w:r>
        <w:rPr>
          <w:w w:val="105"/>
        </w:rPr>
        <w:t>Engine oil is subjected to extreme shear loads during operation as parts slide past each other.</w:t>
      </w:r>
      <w:r>
        <w:rPr>
          <w:spacing w:val="1"/>
          <w:w w:val="105"/>
        </w:rPr>
        <w:t> </w:t>
      </w:r>
      <w:r>
        <w:rPr>
          <w:w w:val="105"/>
        </w:rPr>
        <w:t>Lubricants with low shear stability will break down and lose viscosity at extreme shear loads</w:t>
      </w:r>
      <w:r>
        <w:rPr>
          <w:spacing w:val="1"/>
          <w:w w:val="105"/>
        </w:rPr>
        <w:t> </w:t>
      </w:r>
      <w:r>
        <w:rPr>
          <w:w w:val="105"/>
        </w:rPr>
        <w:t>(Singh,</w:t>
      </w:r>
      <w:r>
        <w:rPr>
          <w:spacing w:val="2"/>
          <w:w w:val="105"/>
        </w:rPr>
        <w:t> </w:t>
      </w:r>
      <w:r>
        <w:rPr>
          <w:w w:val="105"/>
        </w:rPr>
        <w:t>2004).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8" w:after="0"/>
        <w:ind w:left="1423" w:right="0" w:hanging="664"/>
        <w:jc w:val="left"/>
      </w:pPr>
      <w:bookmarkStart w:name="_TOC_250096" w:id="30"/>
      <w:r>
        <w:rPr>
          <w:w w:val="105"/>
        </w:rPr>
        <w:t>Evaporation</w:t>
      </w:r>
      <w:r>
        <w:rPr>
          <w:spacing w:val="-10"/>
          <w:w w:val="105"/>
        </w:rPr>
        <w:t> </w:t>
      </w:r>
      <w:bookmarkEnd w:id="30"/>
      <w:r>
        <w:rPr>
          <w:w w:val="105"/>
        </w:rPr>
        <w:t>Loss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measure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quantity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lost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evaporation.</w:t>
      </w:r>
      <w:r>
        <w:rPr>
          <w:spacing w:val="1"/>
          <w:w w:val="105"/>
        </w:rPr>
        <w:t> </w:t>
      </w:r>
      <w:r>
        <w:rPr>
          <w:w w:val="105"/>
        </w:rPr>
        <w:t>Evaporation loss indicates the percentage of the lighter-weight fractions of the oil that volatilizes</w:t>
      </w:r>
      <w:r>
        <w:rPr>
          <w:spacing w:val="-58"/>
          <w:w w:val="105"/>
        </w:rPr>
        <w:t> </w:t>
      </w:r>
      <w:r>
        <w:rPr>
          <w:w w:val="105"/>
        </w:rPr>
        <w:t>to the atmosphere (Singh, 2004). Oil that volatilizes easily loses its lubricity and becomes thick</w:t>
      </w:r>
      <w:r>
        <w:rPr>
          <w:spacing w:val="1"/>
          <w:w w:val="105"/>
        </w:rPr>
        <w:t> </w:t>
      </w:r>
      <w:r>
        <w:rPr>
          <w:w w:val="105"/>
        </w:rPr>
        <w:t>and therefore cannot reach the remote parts of the engine well. In extreme cases, the oil forms</w:t>
      </w:r>
      <w:r>
        <w:rPr>
          <w:spacing w:val="1"/>
          <w:w w:val="105"/>
        </w:rPr>
        <w:t> </w:t>
      </w:r>
      <w:r>
        <w:rPr>
          <w:w w:val="105"/>
        </w:rPr>
        <w:t>sludge and catastrophic engine damage occurs (Totten, 2006). National Industrial Standard sets</w:t>
      </w:r>
      <w:r>
        <w:rPr>
          <w:spacing w:val="1"/>
          <w:w w:val="105"/>
        </w:rPr>
        <w:t> </w:t>
      </w:r>
      <w:r>
        <w:rPr>
          <w:w w:val="105"/>
        </w:rPr>
        <w:t>22</w:t>
      </w:r>
      <w:r>
        <w:rPr>
          <w:spacing w:val="-1"/>
          <w:w w:val="105"/>
        </w:rPr>
        <w:t> </w:t>
      </w:r>
      <w:r>
        <w:rPr>
          <w:w w:val="105"/>
        </w:rPr>
        <w:t>%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maximum</w:t>
      </w:r>
      <w:r>
        <w:rPr>
          <w:spacing w:val="-9"/>
          <w:w w:val="105"/>
        </w:rPr>
        <w:t> </w:t>
      </w:r>
      <w:r>
        <w:rPr>
          <w:w w:val="105"/>
        </w:rPr>
        <w:t>allowable</w:t>
      </w:r>
      <w:r>
        <w:rPr>
          <w:spacing w:val="-2"/>
          <w:w w:val="105"/>
        </w:rPr>
        <w:t> </w:t>
      </w:r>
      <w:r>
        <w:rPr>
          <w:w w:val="105"/>
        </w:rPr>
        <w:t>evaporation</w:t>
      </w:r>
      <w:r>
        <w:rPr>
          <w:spacing w:val="-7"/>
          <w:w w:val="105"/>
        </w:rPr>
        <w:t> </w:t>
      </w:r>
      <w:r>
        <w:rPr>
          <w:w w:val="105"/>
        </w:rPr>
        <w:t>loss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oils</w:t>
      </w:r>
      <w:r>
        <w:rPr>
          <w:spacing w:val="1"/>
          <w:w w:val="105"/>
        </w:rPr>
        <w:t> </w:t>
      </w:r>
      <w:r>
        <w:rPr>
          <w:w w:val="105"/>
        </w:rPr>
        <w:t>(NIS,</w:t>
      </w:r>
      <w:r>
        <w:rPr>
          <w:spacing w:val="-5"/>
          <w:w w:val="105"/>
        </w:rPr>
        <w:t> </w:t>
      </w:r>
      <w:r>
        <w:rPr>
          <w:w w:val="105"/>
        </w:rPr>
        <w:t>2017).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4" w:after="0"/>
        <w:ind w:left="1423" w:right="0" w:hanging="664"/>
        <w:jc w:val="left"/>
      </w:pPr>
      <w:bookmarkStart w:name="_TOC_250095" w:id="31"/>
      <w:r>
        <w:rPr>
          <w:w w:val="105"/>
        </w:rPr>
        <w:t>Foaming</w:t>
      </w:r>
      <w:r>
        <w:rPr>
          <w:spacing w:val="-11"/>
          <w:w w:val="105"/>
        </w:rPr>
        <w:t> </w:t>
      </w:r>
      <w:bookmarkEnd w:id="31"/>
      <w:r>
        <w:rPr>
          <w:w w:val="105"/>
        </w:rPr>
        <w:t>Tendency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60" w:right="1018"/>
        <w:jc w:val="both"/>
      </w:pPr>
      <w:r>
        <w:rPr>
          <w:w w:val="105"/>
        </w:rPr>
        <w:t>Excessive foaming of engine oil can cause collapse of valve lifters, loss of pump pressure, poor</w:t>
      </w:r>
      <w:r>
        <w:rPr>
          <w:spacing w:val="1"/>
          <w:w w:val="105"/>
        </w:rPr>
        <w:t> </w:t>
      </w:r>
      <w:r>
        <w:rPr>
          <w:w w:val="105"/>
        </w:rPr>
        <w:t>sealing and ineffective lubrication. Therefore the tendency of lubricant to foam and its foaming</w:t>
      </w:r>
      <w:r>
        <w:rPr>
          <w:spacing w:val="1"/>
          <w:w w:val="105"/>
        </w:rPr>
        <w:t> </w:t>
      </w:r>
      <w:r>
        <w:rPr>
          <w:w w:val="105"/>
        </w:rPr>
        <w:t>stability</w:t>
      </w:r>
      <w:r>
        <w:rPr>
          <w:spacing w:val="39"/>
          <w:w w:val="105"/>
        </w:rPr>
        <w:t> </w:t>
      </w:r>
      <w:r>
        <w:rPr>
          <w:w w:val="105"/>
        </w:rPr>
        <w:t>have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be</w:t>
      </w:r>
      <w:r>
        <w:rPr>
          <w:spacing w:val="31"/>
          <w:w w:val="105"/>
        </w:rPr>
        <w:t> </w:t>
      </w:r>
      <w:r>
        <w:rPr>
          <w:w w:val="105"/>
        </w:rPr>
        <w:t>ascertained</w:t>
      </w:r>
      <w:r>
        <w:rPr>
          <w:spacing w:val="32"/>
          <w:w w:val="105"/>
        </w:rPr>
        <w:t> </w:t>
      </w:r>
      <w:r>
        <w:rPr>
          <w:w w:val="105"/>
        </w:rPr>
        <w:t>before</w:t>
      </w:r>
      <w:r>
        <w:rPr>
          <w:spacing w:val="31"/>
          <w:w w:val="105"/>
        </w:rPr>
        <w:t> </w:t>
      </w:r>
      <w:r>
        <w:rPr>
          <w:w w:val="105"/>
        </w:rPr>
        <w:t>it</w:t>
      </w:r>
      <w:r>
        <w:rPr>
          <w:spacing w:val="34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used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engine.</w:t>
      </w:r>
      <w:r>
        <w:rPr>
          <w:spacing w:val="42"/>
          <w:w w:val="105"/>
        </w:rPr>
        <w:t> </w:t>
      </w:r>
      <w:r>
        <w:rPr>
          <w:w w:val="105"/>
        </w:rPr>
        <w:t>American</w:t>
      </w:r>
      <w:r>
        <w:rPr>
          <w:spacing w:val="31"/>
          <w:w w:val="105"/>
        </w:rPr>
        <w:t> </w:t>
      </w:r>
      <w:r>
        <w:rPr>
          <w:w w:val="105"/>
        </w:rPr>
        <w:t>Petroleum</w:t>
      </w:r>
      <w:r>
        <w:rPr>
          <w:spacing w:val="31"/>
          <w:w w:val="105"/>
        </w:rPr>
        <w:t> </w:t>
      </w:r>
      <w:r>
        <w:rPr>
          <w:w w:val="105"/>
        </w:rPr>
        <w:t>Institute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32"/>
        <w:jc w:val="both"/>
      </w:pPr>
      <w:r>
        <w:rPr>
          <w:w w:val="105"/>
        </w:rPr>
        <w:t>(API) sets max foaming/settling volume for sequence I and III at 10/0 and for sequence II at</w:t>
      </w:r>
      <w:r>
        <w:rPr>
          <w:spacing w:val="1"/>
          <w:w w:val="105"/>
        </w:rPr>
        <w:t> </w:t>
      </w:r>
      <w:r>
        <w:rPr>
          <w:w w:val="105"/>
        </w:rPr>
        <w:t>50/0.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63" w:lineRule="exact" w:before="0" w:after="0"/>
        <w:ind w:left="1546" w:right="0" w:hanging="787"/>
        <w:jc w:val="left"/>
      </w:pPr>
      <w:bookmarkStart w:name="_TOC_250094" w:id="32"/>
      <w:r>
        <w:rPr>
          <w:w w:val="105"/>
        </w:rPr>
        <w:t>Total</w:t>
      </w:r>
      <w:r>
        <w:rPr>
          <w:spacing w:val="-14"/>
          <w:w w:val="105"/>
        </w:rPr>
        <w:t> </w:t>
      </w:r>
      <w:r>
        <w:rPr>
          <w:w w:val="105"/>
        </w:rPr>
        <w:t>Base</w:t>
      </w:r>
      <w:r>
        <w:rPr>
          <w:spacing w:val="-4"/>
          <w:w w:val="105"/>
        </w:rPr>
        <w:t> </w:t>
      </w:r>
      <w:r>
        <w:rPr>
          <w:w w:val="105"/>
        </w:rPr>
        <w:t>Number</w:t>
      </w:r>
      <w:r>
        <w:rPr>
          <w:spacing w:val="-10"/>
          <w:w w:val="105"/>
        </w:rPr>
        <w:t> </w:t>
      </w:r>
      <w:bookmarkEnd w:id="32"/>
      <w:r>
        <w:rPr>
          <w:w w:val="105"/>
        </w:rPr>
        <w:t>(TBN)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1"/>
        <w:jc w:val="both"/>
      </w:pPr>
      <w:r>
        <w:rPr>
          <w:w w:val="105"/>
        </w:rPr>
        <w:t>Oils and lubricants have reserve alkalinity which is responsible for fighting their acidification.</w:t>
      </w:r>
      <w:r>
        <w:rPr>
          <w:spacing w:val="1"/>
          <w:w w:val="105"/>
        </w:rPr>
        <w:t> </w:t>
      </w:r>
      <w:r>
        <w:rPr>
          <w:w w:val="105"/>
        </w:rPr>
        <w:t>Total Base Number (TBN) or simply Base Number (BN) of a lubricant is a measure of alkaline</w:t>
      </w:r>
      <w:r>
        <w:rPr>
          <w:spacing w:val="1"/>
          <w:w w:val="105"/>
        </w:rPr>
        <w:t> </w:t>
      </w:r>
      <w:r>
        <w:rPr>
          <w:w w:val="105"/>
        </w:rPr>
        <w:t>concentration present in it which hinders acid build-up due to oxidation and combustion by-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Lubricants are</w:t>
      </w:r>
      <w:r>
        <w:rPr>
          <w:spacing w:val="1"/>
          <w:w w:val="105"/>
        </w:rPr>
        <w:t> </w:t>
      </w:r>
      <w:r>
        <w:rPr>
          <w:w w:val="105"/>
        </w:rPr>
        <w:t>formulated</w:t>
      </w:r>
      <w:r>
        <w:rPr>
          <w:spacing w:val="1"/>
          <w:w w:val="105"/>
        </w:rPr>
        <w:t> </w:t>
      </w:r>
      <w:r>
        <w:rPr>
          <w:w w:val="105"/>
        </w:rPr>
        <w:t>with TBN</w:t>
      </w:r>
      <w:r>
        <w:rPr>
          <w:spacing w:val="1"/>
          <w:w w:val="105"/>
        </w:rPr>
        <w:t> </w:t>
      </w:r>
      <w:r>
        <w:rPr>
          <w:w w:val="105"/>
        </w:rPr>
        <w:t>boosters to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increase the ability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lubricants to fight acids build-up. TBN level in a lubricant depends on its targeted application.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spark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ignition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engines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TBN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(5-10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mgKOH/g),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compression</w:t>
      </w:r>
      <w:r>
        <w:rPr>
          <w:spacing w:val="-5"/>
          <w:w w:val="105"/>
        </w:rPr>
        <w:t> </w:t>
      </w:r>
      <w:r>
        <w:rPr>
          <w:w w:val="105"/>
        </w:rPr>
        <w:t>ignition</w:t>
      </w:r>
      <w:r>
        <w:rPr>
          <w:spacing w:val="-5"/>
          <w:w w:val="105"/>
        </w:rPr>
        <w:t> </w:t>
      </w:r>
      <w:r>
        <w:rPr>
          <w:w w:val="105"/>
        </w:rPr>
        <w:t>engines,</w:t>
      </w:r>
      <w:r>
        <w:rPr>
          <w:spacing w:val="-10"/>
          <w:w w:val="105"/>
        </w:rPr>
        <w:t> </w:t>
      </w:r>
      <w:r>
        <w:rPr>
          <w:w w:val="105"/>
        </w:rPr>
        <w:t>TBN</w:t>
      </w:r>
      <w:r>
        <w:rPr>
          <w:spacing w:val="-1"/>
          <w:w w:val="105"/>
        </w:rPr>
        <w:t> </w:t>
      </w:r>
      <w:r>
        <w:rPr>
          <w:w w:val="105"/>
        </w:rPr>
        <w:t>(15-30</w:t>
      </w:r>
      <w:r>
        <w:rPr>
          <w:spacing w:val="-58"/>
          <w:w w:val="105"/>
        </w:rPr>
        <w:t> </w:t>
      </w:r>
      <w:r>
        <w:rPr>
          <w:w w:val="105"/>
        </w:rPr>
        <w:t>mgKOH/g) and for more harsh environments such as that of marine TBN value greater than 30</w:t>
      </w:r>
      <w:r>
        <w:rPr>
          <w:spacing w:val="1"/>
          <w:w w:val="105"/>
        </w:rPr>
        <w:t> </w:t>
      </w:r>
      <w:r>
        <w:rPr>
          <w:w w:val="105"/>
        </w:rPr>
        <w:t>mgKOH/g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(Totten,</w:t>
      </w:r>
      <w:r>
        <w:rPr>
          <w:spacing w:val="60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1" w:after="0"/>
        <w:ind w:left="1546" w:right="0" w:hanging="787"/>
        <w:jc w:val="left"/>
      </w:pPr>
      <w:bookmarkStart w:name="_TOC_250093" w:id="33"/>
      <w:r>
        <w:rPr>
          <w:w w:val="105"/>
        </w:rPr>
        <w:t>Total</w:t>
      </w:r>
      <w:r>
        <w:rPr>
          <w:spacing w:val="-8"/>
          <w:w w:val="105"/>
        </w:rPr>
        <w:t> </w:t>
      </w:r>
      <w:r>
        <w:rPr>
          <w:w w:val="105"/>
        </w:rPr>
        <w:t>Acid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-10"/>
          <w:w w:val="105"/>
        </w:rPr>
        <w:t> </w:t>
      </w:r>
      <w:r>
        <w:rPr>
          <w:w w:val="105"/>
        </w:rPr>
        <w:t>(TAN)</w:t>
      </w:r>
      <w:r>
        <w:rPr>
          <w:spacing w:val="-6"/>
          <w:w w:val="105"/>
        </w:rPr>
        <w:t> </w:t>
      </w:r>
      <w:r>
        <w:rPr>
          <w:w w:val="105"/>
        </w:rPr>
        <w:t>/</w:t>
      </w:r>
      <w:r>
        <w:rPr>
          <w:spacing w:val="-14"/>
          <w:w w:val="105"/>
        </w:rPr>
        <w:t> </w:t>
      </w:r>
      <w:r>
        <w:rPr>
          <w:w w:val="105"/>
        </w:rPr>
        <w:t>Neutralization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-10"/>
          <w:w w:val="105"/>
        </w:rPr>
        <w:t> </w:t>
      </w:r>
      <w:bookmarkEnd w:id="33"/>
      <w:r>
        <w:rPr>
          <w:w w:val="105"/>
        </w:rPr>
        <w:t>(NN)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60" w:right="1018"/>
        <w:jc w:val="both"/>
      </w:pPr>
      <w:r>
        <w:rPr>
          <w:w w:val="105"/>
        </w:rPr>
        <w:t>Total acid number is the measure of acid concentration present in a lubricant. When an engine is</w:t>
      </w:r>
      <w:r>
        <w:rPr>
          <w:spacing w:val="-58"/>
          <w:w w:val="105"/>
        </w:rPr>
        <w:t> </w:t>
      </w:r>
      <w:r>
        <w:rPr>
          <w:w w:val="105"/>
        </w:rPr>
        <w:t>put to use, its TAN continues to increase due to accumulation of acidic contamination and</w:t>
      </w:r>
      <w:r>
        <w:rPr>
          <w:spacing w:val="1"/>
          <w:w w:val="105"/>
        </w:rPr>
        <w:t> </w:t>
      </w:r>
      <w:r>
        <w:rPr>
          <w:w w:val="105"/>
        </w:rPr>
        <w:t>oxidation by-products. This consequently reduces its TBN. A point is reached when TAN =</w:t>
      </w:r>
      <w:r>
        <w:rPr>
          <w:spacing w:val="1"/>
          <w:w w:val="105"/>
        </w:rPr>
        <w:t> </w:t>
      </w:r>
      <w:r>
        <w:rPr>
          <w:w w:val="105"/>
        </w:rPr>
        <w:t>TBN. At this point, called neutralization number, the lubricant is no longer able to perform its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risk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sludge</w:t>
      </w:r>
      <w:r>
        <w:rPr>
          <w:spacing w:val="4"/>
          <w:w w:val="105"/>
        </w:rPr>
        <w:t> </w:t>
      </w:r>
      <w:r>
        <w:rPr>
          <w:w w:val="105"/>
        </w:rPr>
        <w:t>formation, wear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corrosion</w:t>
      </w:r>
      <w:r>
        <w:rPr>
          <w:spacing w:val="-2"/>
          <w:w w:val="105"/>
        </w:rPr>
        <w:t> </w:t>
      </w:r>
      <w:r>
        <w:rPr>
          <w:w w:val="105"/>
        </w:rPr>
        <w:t>(Totten,</w:t>
      </w:r>
      <w:r>
        <w:rPr>
          <w:spacing w:val="-7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2" w:after="0"/>
        <w:ind w:left="1546" w:right="0" w:hanging="787"/>
        <w:jc w:val="left"/>
      </w:pPr>
      <w:bookmarkStart w:name="_TOC_250092" w:id="34"/>
      <w:r>
        <w:rPr>
          <w:spacing w:val="-1"/>
          <w:w w:val="105"/>
        </w:rPr>
        <w:t>Elemental</w:t>
      </w:r>
      <w:r>
        <w:rPr>
          <w:spacing w:val="-13"/>
          <w:w w:val="105"/>
        </w:rPr>
        <w:t> </w:t>
      </w:r>
      <w:bookmarkEnd w:id="34"/>
      <w:r>
        <w:rPr>
          <w:w w:val="105"/>
        </w:rPr>
        <w:t>Content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Various types of elements are found in lubricating oil depending on the origin of the oil, method</w:t>
      </w:r>
      <w:r>
        <w:rPr>
          <w:spacing w:val="1"/>
          <w:w w:val="105"/>
        </w:rPr>
        <w:t> </w:t>
      </w:r>
      <w:r>
        <w:rPr>
          <w:w w:val="105"/>
        </w:rPr>
        <w:t>of production and types of additives used. Traces of elements are found in used lubricating oils</w:t>
      </w:r>
      <w:r>
        <w:rPr>
          <w:spacing w:val="1"/>
          <w:w w:val="105"/>
        </w:rPr>
        <w:t> </w:t>
      </w:r>
      <w:r>
        <w:rPr>
          <w:w w:val="105"/>
        </w:rPr>
        <w:t>from mechanical wear of engine parts, or as contaminants from fuel, air or coolant. The presence</w:t>
      </w:r>
      <w:r>
        <w:rPr>
          <w:spacing w:val="-58"/>
          <w:w w:val="105"/>
        </w:rPr>
        <w:t> </w:t>
      </w:r>
      <w:r>
        <w:rPr>
          <w:w w:val="105"/>
        </w:rPr>
        <w:t>of some elements in used lubricant can be ascribed to mechanical wear of certain engine parts.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example,</w:t>
      </w:r>
      <w:r>
        <w:rPr>
          <w:spacing w:val="-4"/>
          <w:w w:val="105"/>
        </w:rPr>
        <w:t> </w:t>
      </w:r>
      <w:r>
        <w:rPr>
          <w:w w:val="105"/>
        </w:rPr>
        <w:t>presence of</w:t>
      </w:r>
      <w:r>
        <w:rPr>
          <w:spacing w:val="-9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used engine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4"/>
          <w:w w:val="105"/>
        </w:rPr>
        <w:t> </w:t>
      </w:r>
      <w:r>
        <w:rPr>
          <w:w w:val="105"/>
        </w:rPr>
        <w:t>may</w:t>
      </w:r>
      <w:r>
        <w:rPr>
          <w:spacing w:val="-6"/>
          <w:w w:val="105"/>
        </w:rPr>
        <w:t> </w:t>
      </w:r>
      <w:r>
        <w:rPr>
          <w:w w:val="105"/>
        </w:rPr>
        <w:t>indicate</w:t>
      </w:r>
      <w:r>
        <w:rPr>
          <w:spacing w:val="-6"/>
          <w:w w:val="105"/>
        </w:rPr>
        <w:t> </w:t>
      </w:r>
      <w:r>
        <w:rPr>
          <w:w w:val="105"/>
        </w:rPr>
        <w:t>wear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piston,</w:t>
      </w:r>
      <w:r>
        <w:rPr>
          <w:spacing w:val="-4"/>
          <w:w w:val="105"/>
        </w:rPr>
        <w:t> </w:t>
      </w:r>
      <w:r>
        <w:rPr>
          <w:w w:val="105"/>
        </w:rPr>
        <w:t>push</w:t>
      </w:r>
      <w:r>
        <w:rPr>
          <w:spacing w:val="-12"/>
          <w:w w:val="105"/>
        </w:rPr>
        <w:t> </w:t>
      </w:r>
      <w:r>
        <w:rPr>
          <w:w w:val="105"/>
        </w:rPr>
        <w:t>rod,</w:t>
      </w:r>
      <w:r>
        <w:rPr>
          <w:spacing w:val="-4"/>
          <w:w w:val="105"/>
        </w:rPr>
        <w:t> </w:t>
      </w:r>
      <w:r>
        <w:rPr>
          <w:w w:val="105"/>
        </w:rPr>
        <w:t>bearings,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4"/>
        <w:jc w:val="both"/>
      </w:pPr>
      <w:r>
        <w:rPr>
          <w:w w:val="105"/>
        </w:rPr>
        <w:t>gear casings or air cooler. Phosphorus and sulfur are the most critical elements in elemental</w:t>
      </w:r>
      <w:r>
        <w:rPr>
          <w:spacing w:val="1"/>
          <w:w w:val="105"/>
        </w:rPr>
        <w:t> </w:t>
      </w:r>
      <w:r>
        <w:rPr>
          <w:w w:val="105"/>
        </w:rPr>
        <w:t>analysis of fresh engine oil due to their role in deterioration of after treatment devices. The</w:t>
      </w:r>
      <w:r>
        <w:rPr>
          <w:spacing w:val="1"/>
          <w:w w:val="105"/>
        </w:rPr>
        <w:t> </w:t>
      </w:r>
      <w:r>
        <w:rPr>
          <w:w w:val="105"/>
        </w:rPr>
        <w:t>maximum permissible limit of each element present in fresh or used lubricating oil has been</w:t>
      </w:r>
      <w:r>
        <w:rPr>
          <w:spacing w:val="1"/>
          <w:w w:val="105"/>
        </w:rPr>
        <w:t> </w:t>
      </w:r>
      <w:r>
        <w:rPr>
          <w:w w:val="105"/>
        </w:rPr>
        <w:t>specified by oil standardization organizations such as International Lubricants Standardization</w:t>
      </w:r>
      <w:r>
        <w:rPr>
          <w:spacing w:val="1"/>
          <w:w w:val="105"/>
        </w:rPr>
        <w:t> </w:t>
      </w:r>
      <w:r>
        <w:rPr>
          <w:w w:val="105"/>
        </w:rPr>
        <w:t>and Approval Committee (ILSAC). For Phosphorus, 0.06-0.08 % are considered acceptable</w:t>
      </w:r>
      <w:r>
        <w:rPr>
          <w:spacing w:val="1"/>
          <w:w w:val="105"/>
        </w:rPr>
        <w:t> </w:t>
      </w:r>
      <w:r>
        <w:rPr>
          <w:w w:val="105"/>
        </w:rPr>
        <w:t>limit.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14"/>
          <w:w w:val="105"/>
        </w:rPr>
        <w:t> </w:t>
      </w:r>
      <w:r>
        <w:rPr>
          <w:w w:val="105"/>
        </w:rPr>
        <w:t>0.5</w:t>
      </w:r>
      <w:r>
        <w:rPr>
          <w:spacing w:val="1"/>
          <w:w w:val="105"/>
        </w:rPr>
        <w:t> </w:t>
      </w:r>
      <w:r>
        <w:rPr>
          <w:w w:val="105"/>
        </w:rPr>
        <w:t>%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maximum</w:t>
      </w:r>
      <w:r>
        <w:rPr>
          <w:spacing w:val="-7"/>
          <w:w w:val="105"/>
        </w:rPr>
        <w:t> </w:t>
      </w:r>
      <w:r>
        <w:rPr>
          <w:w w:val="105"/>
        </w:rPr>
        <w:t>acceptable</w:t>
      </w:r>
      <w:r>
        <w:rPr>
          <w:spacing w:val="-7"/>
          <w:w w:val="105"/>
        </w:rPr>
        <w:t> </w:t>
      </w:r>
      <w:r>
        <w:rPr>
          <w:w w:val="105"/>
        </w:rPr>
        <w:t>limit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sulfur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oils</w:t>
      </w:r>
      <w:r>
        <w:rPr>
          <w:spacing w:val="-7"/>
          <w:w w:val="105"/>
        </w:rPr>
        <w:t> </w:t>
      </w:r>
      <w:r>
        <w:rPr>
          <w:w w:val="105"/>
        </w:rPr>
        <w:t>(API/ILSAC,</w:t>
      </w:r>
      <w:r>
        <w:rPr>
          <w:spacing w:val="-11"/>
          <w:w w:val="105"/>
        </w:rPr>
        <w:t> </w:t>
      </w:r>
      <w:r>
        <w:rPr>
          <w:w w:val="105"/>
        </w:rPr>
        <w:t>2015).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4" w:after="0"/>
        <w:ind w:left="1546" w:right="0" w:hanging="787"/>
        <w:jc w:val="left"/>
      </w:pPr>
      <w:bookmarkStart w:name="_TOC_250091" w:id="35"/>
      <w:r>
        <w:rPr>
          <w:spacing w:val="-1"/>
          <w:w w:val="105"/>
        </w:rPr>
        <w:t>Seal</w:t>
      </w:r>
      <w:r>
        <w:rPr>
          <w:spacing w:val="-9"/>
          <w:w w:val="105"/>
        </w:rPr>
        <w:t> </w:t>
      </w:r>
      <w:bookmarkEnd w:id="35"/>
      <w:r>
        <w:rPr>
          <w:spacing w:val="-1"/>
          <w:w w:val="105"/>
        </w:rPr>
        <w:t>Compatibility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Lubricant has to be chemically compatible with the materials of oil seals used in the engine.</w:t>
      </w:r>
      <w:r>
        <w:rPr>
          <w:spacing w:val="1"/>
          <w:w w:val="105"/>
        </w:rPr>
        <w:t> </w:t>
      </w:r>
      <w:r>
        <w:rPr>
          <w:w w:val="105"/>
        </w:rPr>
        <w:t>Failure to use lubricating oil which is chemically compatible with elastomers results in swelling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shrinkage,</w:t>
      </w:r>
      <w:r>
        <w:rPr>
          <w:spacing w:val="1"/>
          <w:w w:val="105"/>
        </w:rPr>
        <w:t> </w:t>
      </w:r>
      <w:r>
        <w:rPr>
          <w:w w:val="105"/>
        </w:rPr>
        <w:t>excessive</w:t>
      </w:r>
      <w:r>
        <w:rPr>
          <w:spacing w:val="1"/>
          <w:w w:val="105"/>
        </w:rPr>
        <w:t> </w:t>
      </w:r>
      <w:r>
        <w:rPr>
          <w:w w:val="105"/>
        </w:rPr>
        <w:t>hardening,</w:t>
      </w:r>
      <w:r>
        <w:rPr>
          <w:spacing w:val="1"/>
          <w:w w:val="105"/>
        </w:rPr>
        <w:t> </w:t>
      </w:r>
      <w:r>
        <w:rPr>
          <w:w w:val="105"/>
        </w:rPr>
        <w:t>loss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elasticity,</w:t>
      </w:r>
      <w:r>
        <w:rPr>
          <w:spacing w:val="1"/>
          <w:w w:val="105"/>
        </w:rPr>
        <w:t> </w:t>
      </w:r>
      <w:r>
        <w:rPr>
          <w:w w:val="105"/>
        </w:rPr>
        <w:t>decomposition,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failure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elastomers. This results in oil leaks, loss of pressure, shortage of lubricant and engine damage.</w:t>
      </w:r>
      <w:r>
        <w:rPr>
          <w:spacing w:val="1"/>
          <w:w w:val="105"/>
        </w:rPr>
        <w:t> </w:t>
      </w:r>
      <w:r>
        <w:rPr>
          <w:w w:val="105"/>
        </w:rPr>
        <w:t>So it is very important to carry out seal compatibility test of lubricating oil before use in the</w:t>
      </w:r>
      <w:r>
        <w:rPr>
          <w:spacing w:val="1"/>
          <w:w w:val="105"/>
        </w:rPr>
        <w:t> </w:t>
      </w:r>
      <w:r>
        <w:rPr>
          <w:w w:val="105"/>
        </w:rPr>
        <w:t>engine.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4" w:after="0"/>
        <w:ind w:left="1546" w:right="0" w:hanging="787"/>
        <w:jc w:val="left"/>
      </w:pPr>
      <w:bookmarkStart w:name="_TOC_250090" w:id="36"/>
      <w:r>
        <w:rPr>
          <w:w w:val="105"/>
        </w:rPr>
        <w:t>Oxidation</w:t>
      </w:r>
      <w:r>
        <w:rPr>
          <w:spacing w:val="-12"/>
          <w:w w:val="105"/>
        </w:rPr>
        <w:t> </w:t>
      </w:r>
      <w:bookmarkEnd w:id="36"/>
      <w:r>
        <w:rPr>
          <w:w w:val="105"/>
        </w:rPr>
        <w:t>Stability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Oxidation is a chemical reaction that changes the structure of molecules due to presence of</w:t>
      </w:r>
      <w:r>
        <w:rPr>
          <w:spacing w:val="1"/>
          <w:w w:val="105"/>
        </w:rPr>
        <w:t> </w:t>
      </w:r>
      <w:r>
        <w:rPr>
          <w:w w:val="105"/>
        </w:rPr>
        <w:t>oxygen and heat. Oxidation leads to change in the desirable properties of the lubricant and</w:t>
      </w:r>
      <w:r>
        <w:rPr>
          <w:spacing w:val="1"/>
          <w:w w:val="105"/>
        </w:rPr>
        <w:t> </w:t>
      </w:r>
      <w:r>
        <w:rPr>
          <w:w w:val="105"/>
        </w:rPr>
        <w:t>renders it less effective at preventing even parts (Singh, 2004). It also decomposes lubricants to</w:t>
      </w:r>
      <w:r>
        <w:rPr>
          <w:spacing w:val="1"/>
          <w:w w:val="105"/>
        </w:rPr>
        <w:t> </w:t>
      </w:r>
      <w:r>
        <w:rPr>
          <w:w w:val="105"/>
        </w:rPr>
        <w:t>polar compounds like aldehydes, ketones, carboxylic acids and oxygenated polymers. These</w:t>
      </w:r>
      <w:r>
        <w:rPr>
          <w:spacing w:val="1"/>
          <w:w w:val="105"/>
        </w:rPr>
        <w:t> </w:t>
      </w:r>
      <w:r>
        <w:rPr>
          <w:w w:val="105"/>
        </w:rPr>
        <w:t>compounds are either acidic or can lead to formation of resins, deposits and sludge which are</w:t>
      </w:r>
      <w:r>
        <w:rPr>
          <w:spacing w:val="1"/>
          <w:w w:val="105"/>
        </w:rPr>
        <w:t> </w:t>
      </w:r>
      <w:r>
        <w:rPr>
          <w:w w:val="105"/>
        </w:rPr>
        <w:t>harmful</w:t>
      </w:r>
      <w:r>
        <w:rPr>
          <w:spacing w:val="-6"/>
          <w:w w:val="105"/>
        </w:rPr>
        <w:t> </w:t>
      </w:r>
      <w:r>
        <w:rPr>
          <w:w w:val="105"/>
        </w:rPr>
        <w:t>to engine</w:t>
      </w:r>
      <w:r>
        <w:rPr>
          <w:spacing w:val="-1"/>
          <w:w w:val="105"/>
        </w:rPr>
        <w:t> </w:t>
      </w:r>
      <w:r>
        <w:rPr>
          <w:w w:val="105"/>
        </w:rPr>
        <w:t>parts</w:t>
      </w:r>
      <w:r>
        <w:rPr>
          <w:spacing w:val="-9"/>
          <w:w w:val="105"/>
        </w:rPr>
        <w:t> </w:t>
      </w:r>
      <w:r>
        <w:rPr>
          <w:w w:val="105"/>
        </w:rPr>
        <w:t>(Fan,</w:t>
      </w:r>
      <w:r>
        <w:rPr>
          <w:spacing w:val="-5"/>
          <w:w w:val="105"/>
        </w:rPr>
        <w:t> </w:t>
      </w:r>
      <w:r>
        <w:rPr>
          <w:w w:val="105"/>
        </w:rPr>
        <w:t>2010).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4" w:after="0"/>
        <w:ind w:left="1546" w:right="0" w:hanging="787"/>
        <w:jc w:val="left"/>
      </w:pPr>
      <w:bookmarkStart w:name="_TOC_250089" w:id="37"/>
      <w:r>
        <w:rPr>
          <w:w w:val="105"/>
        </w:rPr>
        <w:t>Specific</w:t>
      </w:r>
      <w:r>
        <w:rPr>
          <w:spacing w:val="-13"/>
          <w:w w:val="105"/>
        </w:rPr>
        <w:t> </w:t>
      </w:r>
      <w:r>
        <w:rPr>
          <w:w w:val="105"/>
        </w:rPr>
        <w:t>Heat</w:t>
      </w:r>
      <w:r>
        <w:rPr>
          <w:spacing w:val="-8"/>
          <w:w w:val="105"/>
        </w:rPr>
        <w:t> </w:t>
      </w:r>
      <w:bookmarkEnd w:id="37"/>
      <w:r>
        <w:rPr>
          <w:w w:val="105"/>
        </w:rPr>
        <w:t>Capacity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60" w:right="1031"/>
        <w:jc w:val="both"/>
      </w:pPr>
      <w:r>
        <w:rPr>
          <w:w w:val="105"/>
        </w:rPr>
        <w:t>The Specific heat capacity of lubricating oil plays a special role in cooling the engine. The</w:t>
      </w:r>
      <w:r>
        <w:rPr>
          <w:spacing w:val="1"/>
          <w:w w:val="105"/>
        </w:rPr>
        <w:t> </w:t>
      </w:r>
      <w:r>
        <w:rPr>
          <w:w w:val="105"/>
        </w:rPr>
        <w:t>thermal</w:t>
      </w:r>
      <w:r>
        <w:rPr>
          <w:spacing w:val="50"/>
          <w:w w:val="105"/>
        </w:rPr>
        <w:t> </w:t>
      </w:r>
      <w:r>
        <w:rPr>
          <w:w w:val="105"/>
        </w:rPr>
        <w:t>energy</w:t>
      </w:r>
      <w:r>
        <w:rPr>
          <w:spacing w:val="43"/>
          <w:w w:val="105"/>
        </w:rPr>
        <w:t> </w:t>
      </w:r>
      <w:r>
        <w:rPr>
          <w:w w:val="105"/>
        </w:rPr>
        <w:t>absorption</w:t>
      </w:r>
      <w:r>
        <w:rPr>
          <w:spacing w:val="49"/>
          <w:w w:val="105"/>
        </w:rPr>
        <w:t> </w:t>
      </w:r>
      <w:r>
        <w:rPr>
          <w:w w:val="105"/>
        </w:rPr>
        <w:t>capacity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lubricating</w:t>
      </w:r>
      <w:r>
        <w:rPr>
          <w:spacing w:val="49"/>
          <w:w w:val="105"/>
        </w:rPr>
        <w:t> </w:t>
      </w:r>
      <w:r>
        <w:rPr>
          <w:w w:val="105"/>
        </w:rPr>
        <w:t>oil</w:t>
      </w:r>
      <w:r>
        <w:rPr>
          <w:spacing w:val="51"/>
          <w:w w:val="105"/>
        </w:rPr>
        <w:t> </w:t>
      </w:r>
      <w:r>
        <w:rPr>
          <w:w w:val="105"/>
        </w:rPr>
        <w:t>depends</w:t>
      </w:r>
      <w:r>
        <w:rPr>
          <w:spacing w:val="47"/>
          <w:w w:val="105"/>
        </w:rPr>
        <w:t> </w:t>
      </w:r>
      <w:r>
        <w:rPr>
          <w:w w:val="105"/>
        </w:rPr>
        <w:t>on</w:t>
      </w:r>
      <w:r>
        <w:rPr>
          <w:spacing w:val="43"/>
          <w:w w:val="105"/>
        </w:rPr>
        <w:t> </w:t>
      </w:r>
      <w:r>
        <w:rPr>
          <w:w w:val="105"/>
        </w:rPr>
        <w:t>its</w:t>
      </w:r>
      <w:r>
        <w:rPr>
          <w:spacing w:val="53"/>
          <w:w w:val="105"/>
        </w:rPr>
        <w:t> </w:t>
      </w:r>
      <w:r>
        <w:rPr>
          <w:w w:val="105"/>
        </w:rPr>
        <w:t>specific</w:t>
      </w:r>
      <w:r>
        <w:rPr>
          <w:spacing w:val="48"/>
          <w:w w:val="105"/>
        </w:rPr>
        <w:t> </w:t>
      </w:r>
      <w:r>
        <w:rPr>
          <w:w w:val="105"/>
        </w:rPr>
        <w:t>heat</w:t>
      </w:r>
      <w:r>
        <w:rPr>
          <w:spacing w:val="51"/>
          <w:w w:val="105"/>
        </w:rPr>
        <w:t> </w:t>
      </w:r>
      <w:r>
        <w:rPr>
          <w:w w:val="105"/>
        </w:rPr>
        <w:t>capacity.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7"/>
        <w:jc w:val="both"/>
      </w:pPr>
      <w:r>
        <w:rPr/>
        <w:t>Therefore the</w:t>
      </w:r>
      <w:r>
        <w:rPr>
          <w:spacing w:val="1"/>
        </w:rPr>
        <w:t> </w:t>
      </w:r>
      <w:r>
        <w:rPr/>
        <w:t>higher the</w:t>
      </w:r>
      <w:r>
        <w:rPr>
          <w:spacing w:val="1"/>
        </w:rPr>
        <w:t> </w:t>
      </w:r>
      <w:r>
        <w:rPr/>
        <w:t>specific heat capacity</w:t>
      </w:r>
      <w:r>
        <w:rPr>
          <w:spacing w:val="57"/>
        </w:rPr>
        <w:t> </w:t>
      </w:r>
      <w:r>
        <w:rPr/>
        <w:t>of a</w:t>
      </w:r>
      <w:r>
        <w:rPr>
          <w:spacing w:val="58"/>
        </w:rPr>
        <w:t> </w:t>
      </w:r>
      <w:r>
        <w:rPr/>
        <w:t>lubricant the better its ability to absorb heat at</w:t>
      </w:r>
      <w:r>
        <w:rPr>
          <w:spacing w:val="1"/>
        </w:rPr>
        <w:t> </w:t>
      </w:r>
      <w:r>
        <w:rPr>
          <w:w w:val="105"/>
        </w:rPr>
        <w:t>hot</w:t>
      </w:r>
      <w:r>
        <w:rPr>
          <w:spacing w:val="1"/>
          <w:w w:val="105"/>
        </w:rPr>
        <w:t> </w:t>
      </w:r>
      <w:r>
        <w:rPr>
          <w:w w:val="105"/>
        </w:rPr>
        <w:t>spots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reject</w:t>
      </w:r>
      <w:r>
        <w:rPr>
          <w:spacing w:val="2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to the</w:t>
      </w:r>
      <w:r>
        <w:rPr>
          <w:spacing w:val="5"/>
          <w:w w:val="105"/>
        </w:rPr>
        <w:t> </w:t>
      </w:r>
      <w:r>
        <w:rPr>
          <w:w w:val="105"/>
        </w:rPr>
        <w:t>surroundings.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63" w:lineRule="exact" w:before="0" w:after="0"/>
        <w:ind w:left="1546" w:right="0" w:hanging="787"/>
        <w:jc w:val="left"/>
      </w:pPr>
      <w:bookmarkStart w:name="_TOC_250088" w:id="38"/>
      <w:r>
        <w:rPr>
          <w:w w:val="105"/>
        </w:rPr>
        <w:t>Coefficient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Thermal</w:t>
      </w:r>
      <w:r>
        <w:rPr>
          <w:spacing w:val="-9"/>
          <w:w w:val="105"/>
        </w:rPr>
        <w:t> </w:t>
      </w:r>
      <w:bookmarkEnd w:id="38"/>
      <w:r>
        <w:rPr>
          <w:w w:val="105"/>
        </w:rPr>
        <w:t>Conductivity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Engine lubricating oil aids in both conductive and convective heat transfers of the engine.</w:t>
      </w:r>
      <w:r>
        <w:rPr>
          <w:spacing w:val="1"/>
          <w:w w:val="105"/>
        </w:rPr>
        <w:t> </w:t>
      </w:r>
      <w:r>
        <w:rPr/>
        <w:t>Conductive heat transfer occurs through the boundary layers formed by the lubricant between the</w:t>
      </w:r>
      <w:r>
        <w:rPr>
          <w:spacing w:val="1"/>
        </w:rPr>
        <w:t> </w:t>
      </w:r>
      <w:r>
        <w:rPr>
          <w:w w:val="105"/>
        </w:rPr>
        <w:t>engine components. Whereas, convective heat transfer occurs between the lubricating oil and all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parts that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it.</w:t>
      </w:r>
      <w:r>
        <w:rPr>
          <w:spacing w:val="1"/>
          <w:w w:val="105"/>
        </w:rPr>
        <w:t> </w:t>
      </w:r>
      <w:r>
        <w:rPr>
          <w:w w:val="105"/>
        </w:rPr>
        <w:t>Lubricant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conductivity</w:t>
      </w:r>
      <w:r>
        <w:rPr>
          <w:spacing w:val="-3"/>
          <w:w w:val="105"/>
        </w:rPr>
        <w:t> </w:t>
      </w:r>
      <w:r>
        <w:rPr>
          <w:w w:val="105"/>
        </w:rPr>
        <w:t>will be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4"/>
          <w:w w:val="105"/>
        </w:rPr>
        <w:t> </w:t>
      </w:r>
      <w:r>
        <w:rPr>
          <w:w w:val="105"/>
        </w:rPr>
        <w:t>effective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dissipating</w:t>
      </w:r>
      <w:r>
        <w:rPr>
          <w:spacing w:val="-2"/>
          <w:w w:val="105"/>
        </w:rPr>
        <w:t> </w:t>
      </w:r>
      <w:r>
        <w:rPr>
          <w:w w:val="105"/>
        </w:rPr>
        <w:t>heat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surroundings.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2" w:after="0"/>
        <w:ind w:left="1546" w:right="0" w:hanging="787"/>
        <w:jc w:val="left"/>
      </w:pPr>
      <w:bookmarkStart w:name="_TOC_250087" w:id="39"/>
      <w:r>
        <w:rPr>
          <w:w w:val="105"/>
        </w:rPr>
        <w:t>Ash</w:t>
      </w:r>
      <w:r>
        <w:rPr>
          <w:spacing w:val="-15"/>
          <w:w w:val="105"/>
        </w:rPr>
        <w:t> </w:t>
      </w:r>
      <w:bookmarkEnd w:id="39"/>
      <w:r>
        <w:rPr>
          <w:w w:val="105"/>
        </w:rPr>
        <w:t>Content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The sulfated ash of lubricating oil is a measure of the noncombustible constituents (usually</w:t>
      </w:r>
      <w:r>
        <w:rPr>
          <w:spacing w:val="1"/>
          <w:w w:val="105"/>
        </w:rPr>
        <w:t> </w:t>
      </w:r>
      <w:r>
        <w:rPr>
          <w:w w:val="105"/>
        </w:rPr>
        <w:t>metallic</w:t>
      </w:r>
      <w:r>
        <w:rPr>
          <w:spacing w:val="1"/>
          <w:w w:val="105"/>
        </w:rPr>
        <w:t> </w:t>
      </w:r>
      <w:r>
        <w:rPr>
          <w:w w:val="105"/>
        </w:rPr>
        <w:t>materials)</w:t>
      </w:r>
      <w:r>
        <w:rPr>
          <w:spacing w:val="1"/>
          <w:w w:val="105"/>
        </w:rPr>
        <w:t> </w:t>
      </w:r>
      <w:r>
        <w:rPr>
          <w:w w:val="105"/>
        </w:rPr>
        <w:t>contained in a</w:t>
      </w:r>
      <w:r>
        <w:rPr>
          <w:spacing w:val="1"/>
          <w:w w:val="105"/>
        </w:rPr>
        <w:t> </w:t>
      </w:r>
      <w:r>
        <w:rPr>
          <w:w w:val="105"/>
        </w:rPr>
        <w:t>sample. It is determined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burning</w:t>
      </w:r>
      <w:r>
        <w:rPr>
          <w:spacing w:val="1"/>
          <w:w w:val="105"/>
        </w:rPr>
        <w:t> </w:t>
      </w:r>
      <w:r>
        <w:rPr>
          <w:w w:val="105"/>
        </w:rPr>
        <w:t>the oil</w:t>
      </w:r>
      <w:r>
        <w:rPr>
          <w:spacing w:val="1"/>
          <w:w w:val="105"/>
        </w:rPr>
        <w:t> </w:t>
      </w:r>
      <w:r>
        <w:rPr>
          <w:w w:val="105"/>
        </w:rPr>
        <w:t>sample in a</w:t>
      </w:r>
      <w:r>
        <w:rPr>
          <w:spacing w:val="1"/>
          <w:w w:val="105"/>
        </w:rPr>
        <w:t> </w:t>
      </w:r>
      <w:r>
        <w:rPr>
          <w:w w:val="105"/>
        </w:rPr>
        <w:t>container, treating the residue with sulfuric acid and burning it again to a very high temperature.</w:t>
      </w:r>
      <w:r>
        <w:rPr>
          <w:spacing w:val="1"/>
          <w:w w:val="105"/>
        </w:rPr>
        <w:t> </w:t>
      </w:r>
      <w:r>
        <w:rPr>
          <w:w w:val="105"/>
        </w:rPr>
        <w:t>The remaining residue is then used to compute the ash content. New, straight mineral lubricating</w:t>
      </w:r>
      <w:r>
        <w:rPr>
          <w:spacing w:val="-58"/>
          <w:w w:val="105"/>
        </w:rPr>
        <w:t> </w:t>
      </w:r>
      <w:r>
        <w:rPr>
          <w:w w:val="105"/>
        </w:rPr>
        <w:t>oils contain essentially no ash-forming materials. Most additives used in engine oils, contribute</w:t>
      </w:r>
      <w:r>
        <w:rPr>
          <w:spacing w:val="1"/>
          <w:w w:val="105"/>
        </w:rPr>
        <w:t> </w:t>
      </w:r>
      <w:r>
        <w:rPr>
          <w:w w:val="105"/>
        </w:rPr>
        <w:t>to the total ash content of the lubricant (Fan, 2010). API did not specify ash contents for SI</w:t>
      </w:r>
      <w:r>
        <w:rPr>
          <w:spacing w:val="1"/>
          <w:w w:val="105"/>
        </w:rPr>
        <w:t> </w:t>
      </w:r>
      <w:r>
        <w:rPr>
          <w:w w:val="105"/>
        </w:rPr>
        <w:t>engines. It however specified 1.0 % max for CI engines and 35 mg as the max total engine</w:t>
      </w:r>
      <w:r>
        <w:rPr>
          <w:spacing w:val="1"/>
          <w:w w:val="105"/>
        </w:rPr>
        <w:t> </w:t>
      </w:r>
      <w:r>
        <w:rPr>
          <w:w w:val="105"/>
        </w:rPr>
        <w:t>deposits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SM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SL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-1"/>
          <w:w w:val="105"/>
        </w:rPr>
        <w:t> </w:t>
      </w:r>
      <w:r>
        <w:rPr>
          <w:w w:val="105"/>
        </w:rPr>
        <w:t>classes</w:t>
      </w:r>
      <w:r>
        <w:rPr>
          <w:spacing w:val="4"/>
          <w:w w:val="105"/>
        </w:rPr>
        <w:t> </w:t>
      </w:r>
      <w:r>
        <w:rPr>
          <w:w w:val="105"/>
        </w:rPr>
        <w:t>(API/ILSAC, 2015)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40" w:lineRule="auto" w:before="1" w:after="0"/>
        <w:ind w:left="1546" w:right="0" w:hanging="787"/>
        <w:jc w:val="left"/>
      </w:pPr>
      <w:bookmarkStart w:name="_TOC_250086" w:id="40"/>
      <w:bookmarkEnd w:id="40"/>
      <w:r>
        <w:rPr>
          <w:w w:val="105"/>
        </w:rPr>
        <w:t>Demulsibility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2"/>
        <w:jc w:val="both"/>
      </w:pPr>
      <w:r>
        <w:rPr>
          <w:w w:val="105"/>
        </w:rPr>
        <w:t>This refers to the ability of lubricating oil to separate from water after mixing. Emulsification of</w:t>
      </w:r>
      <w:r>
        <w:rPr>
          <w:spacing w:val="1"/>
          <w:w w:val="105"/>
        </w:rPr>
        <w:t> </w:t>
      </w:r>
      <w:r>
        <w:rPr>
          <w:w w:val="105"/>
        </w:rPr>
        <w:t>engine oil with water often occurs due to condensation of water vapor in the crankcase, or</w:t>
      </w:r>
      <w:r>
        <w:rPr>
          <w:spacing w:val="1"/>
          <w:w w:val="105"/>
        </w:rPr>
        <w:t> </w:t>
      </w:r>
      <w:r>
        <w:rPr>
          <w:w w:val="105"/>
        </w:rPr>
        <w:t>leakage of engine coolant. Lubricating oil should have quick separability from water in the event</w:t>
      </w:r>
      <w:r>
        <w:rPr>
          <w:spacing w:val="-58"/>
          <w:w w:val="105"/>
        </w:rPr>
        <w:t> </w:t>
      </w:r>
      <w:r>
        <w:rPr>
          <w:w w:val="105"/>
        </w:rPr>
        <w:t>of water contamination so as to have effective lubrication to avoid engine damage. Chemicals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demulsifiers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enhance</w:t>
      </w:r>
      <w:r>
        <w:rPr>
          <w:spacing w:val="8"/>
          <w:w w:val="105"/>
        </w:rPr>
        <w:t> </w:t>
      </w:r>
      <w:r>
        <w:rPr>
          <w:w w:val="105"/>
        </w:rPr>
        <w:t>demulsibility</w:t>
      </w:r>
      <w:r>
        <w:rPr>
          <w:spacing w:val="8"/>
          <w:w w:val="105"/>
        </w:rPr>
        <w:t> </w:t>
      </w:r>
      <w:r>
        <w:rPr>
          <w:w w:val="105"/>
        </w:rPr>
        <w:t>of lubricating</w:t>
      </w:r>
      <w:r>
        <w:rPr>
          <w:spacing w:val="2"/>
          <w:w w:val="105"/>
        </w:rPr>
        <w:t> </w:t>
      </w:r>
      <w:r>
        <w:rPr>
          <w:w w:val="105"/>
        </w:rPr>
        <w:t>oils by</w:t>
      </w:r>
      <w:r>
        <w:rPr>
          <w:spacing w:val="2"/>
          <w:w w:val="105"/>
        </w:rPr>
        <w:t> </w:t>
      </w:r>
      <w:r>
        <w:rPr>
          <w:w w:val="105"/>
        </w:rPr>
        <w:t>altering</w:t>
      </w:r>
      <w:r>
        <w:rPr>
          <w:spacing w:val="2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2"/>
        <w:jc w:val="both"/>
      </w:pPr>
      <w:r>
        <w:rPr>
          <w:w w:val="105"/>
        </w:rPr>
        <w:t>surface tension at oil/water interface to accelerate</w:t>
      </w:r>
      <w:r>
        <w:rPr>
          <w:spacing w:val="1"/>
          <w:w w:val="105"/>
        </w:rPr>
        <w:t> </w:t>
      </w:r>
      <w:r>
        <w:rPr>
          <w:w w:val="105"/>
        </w:rPr>
        <w:t>separation. Examples of demulsifiers are</w:t>
      </w:r>
      <w:r>
        <w:rPr>
          <w:spacing w:val="1"/>
          <w:w w:val="105"/>
        </w:rPr>
        <w:t> </w:t>
      </w:r>
      <w:r>
        <w:rPr>
          <w:w w:val="105"/>
        </w:rPr>
        <w:t>polyoxyalkylate</w:t>
      </w:r>
      <w:r>
        <w:rPr>
          <w:spacing w:val="-11"/>
          <w:w w:val="105"/>
        </w:rPr>
        <w:t> </w:t>
      </w:r>
      <w:r>
        <w:rPr>
          <w:w w:val="105"/>
        </w:rPr>
        <w:t>resins,</w:t>
      </w:r>
      <w:r>
        <w:rPr>
          <w:spacing w:val="-7"/>
          <w:w w:val="105"/>
        </w:rPr>
        <w:t> </w:t>
      </w:r>
      <w:r>
        <w:rPr>
          <w:w w:val="105"/>
        </w:rPr>
        <w:t>alkylphenol</w:t>
      </w:r>
      <w:r>
        <w:rPr>
          <w:spacing w:val="-1"/>
          <w:w w:val="105"/>
        </w:rPr>
        <w:t> </w:t>
      </w:r>
      <w:r>
        <w:rPr>
          <w:w w:val="105"/>
        </w:rPr>
        <w:t>ethers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light synthetic</w:t>
      </w:r>
      <w:r>
        <w:rPr>
          <w:spacing w:val="3"/>
          <w:w w:val="105"/>
        </w:rPr>
        <w:t> </w:t>
      </w:r>
      <w:r>
        <w:rPr>
          <w:w w:val="105"/>
        </w:rPr>
        <w:t>sulfanotes</w:t>
      </w:r>
      <w:r>
        <w:rPr>
          <w:spacing w:val="-11"/>
          <w:w w:val="105"/>
        </w:rPr>
        <w:t> </w:t>
      </w:r>
      <w:r>
        <w:rPr>
          <w:w w:val="105"/>
        </w:rPr>
        <w:t>(Totten, 2006).</w:t>
      </w:r>
    </w:p>
    <w:p>
      <w:pPr>
        <w:pStyle w:val="Heading5"/>
        <w:numPr>
          <w:ilvl w:val="2"/>
          <w:numId w:val="11"/>
        </w:numPr>
        <w:tabs>
          <w:tab w:pos="1547" w:val="left" w:leader="none"/>
        </w:tabs>
        <w:spacing w:line="263" w:lineRule="exact" w:before="0" w:after="0"/>
        <w:ind w:left="1546" w:right="0" w:hanging="787"/>
        <w:jc w:val="left"/>
      </w:pPr>
      <w:bookmarkStart w:name="_TOC_250085" w:id="41"/>
      <w:r>
        <w:rPr>
          <w:spacing w:val="-1"/>
          <w:w w:val="105"/>
        </w:rPr>
        <w:t>Corrosion</w:t>
      </w:r>
      <w:r>
        <w:rPr>
          <w:spacing w:val="-11"/>
          <w:w w:val="105"/>
        </w:rPr>
        <w:t> </w:t>
      </w:r>
      <w:bookmarkEnd w:id="41"/>
      <w:r>
        <w:rPr>
          <w:spacing w:val="-1"/>
          <w:w w:val="105"/>
        </w:rPr>
        <w:t>Stability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09"/>
        <w:jc w:val="both"/>
      </w:pPr>
      <w:r>
        <w:rPr>
          <w:w w:val="105"/>
        </w:rPr>
        <w:t>Corrosion is the disfiguring of metal by chemical or electrochemical action of its environment.</w:t>
      </w:r>
      <w:r>
        <w:rPr>
          <w:spacing w:val="1"/>
          <w:w w:val="105"/>
        </w:rPr>
        <w:t> </w:t>
      </w:r>
      <w:r>
        <w:rPr>
          <w:w w:val="105"/>
        </w:rPr>
        <w:t>Lubricants shield metallic surfaces from corrosion by coating them. This prevents their exposure</w:t>
      </w:r>
      <w:r>
        <w:rPr>
          <w:spacing w:val="-58"/>
          <w:w w:val="105"/>
        </w:rPr>
        <w:t> </w:t>
      </w:r>
      <w:r>
        <w:rPr>
          <w:w w:val="105"/>
        </w:rPr>
        <w:t>from oxidizing agents such as oxygen and moisture. Engine oil should not corrode pipe lines 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(Singh,</w:t>
      </w:r>
      <w:r>
        <w:rPr>
          <w:spacing w:val="1"/>
          <w:w w:val="105"/>
        </w:rPr>
        <w:t> </w:t>
      </w:r>
      <w:r>
        <w:rPr>
          <w:w w:val="105"/>
        </w:rPr>
        <w:t>2004).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corrosion</w:t>
      </w:r>
      <w:r>
        <w:rPr>
          <w:spacing w:val="1"/>
          <w:w w:val="105"/>
        </w:rPr>
        <w:t> </w:t>
      </w:r>
      <w:r>
        <w:rPr>
          <w:w w:val="105"/>
        </w:rPr>
        <w:t>resistance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lubricating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3"/>
          <w:w w:val="105"/>
        </w:rPr>
        <w:t> </w:t>
      </w:r>
      <w:r>
        <w:rPr>
          <w:w w:val="105"/>
        </w:rPr>
        <w:t>include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ASTM</w:t>
      </w:r>
      <w:r>
        <w:rPr>
          <w:spacing w:val="-3"/>
          <w:w w:val="105"/>
        </w:rPr>
        <w:t> </w:t>
      </w:r>
      <w:r>
        <w:rPr>
          <w:w w:val="105"/>
        </w:rPr>
        <w:t>D 5844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SI Engine</w:t>
      </w:r>
      <w:r>
        <w:rPr>
          <w:spacing w:val="-4"/>
          <w:w w:val="105"/>
        </w:rPr>
        <w:t> </w:t>
      </w:r>
      <w:r>
        <w:rPr>
          <w:w w:val="105"/>
        </w:rPr>
        <w:t>oils</w:t>
      </w:r>
      <w:r>
        <w:rPr>
          <w:spacing w:val="-13"/>
          <w:w w:val="105"/>
        </w:rPr>
        <w:t> </w:t>
      </w:r>
      <w:r>
        <w:rPr>
          <w:w w:val="105"/>
        </w:rPr>
        <w:t>(Sequence</w:t>
      </w:r>
      <w:r>
        <w:rPr>
          <w:spacing w:val="-5"/>
          <w:w w:val="105"/>
        </w:rPr>
        <w:t> </w:t>
      </w:r>
      <w:r>
        <w:rPr>
          <w:w w:val="105"/>
        </w:rPr>
        <w:t>IID).</w:t>
      </w:r>
      <w:r>
        <w:rPr>
          <w:spacing w:val="1"/>
          <w:w w:val="105"/>
        </w:rPr>
        <w:t> </w:t>
      </w:r>
      <w:r>
        <w:rPr>
          <w:w w:val="105"/>
        </w:rPr>
        <w:t>ASTM</w:t>
      </w:r>
      <w:r>
        <w:rPr>
          <w:spacing w:val="-58"/>
          <w:w w:val="105"/>
        </w:rPr>
        <w:t> </w:t>
      </w:r>
      <w:r>
        <w:rPr>
          <w:w w:val="105"/>
        </w:rPr>
        <w:t>D</w:t>
      </w:r>
      <w:r>
        <w:rPr>
          <w:spacing w:val="-7"/>
          <w:w w:val="105"/>
        </w:rPr>
        <w:t> </w:t>
      </w:r>
      <w:r>
        <w:rPr>
          <w:w w:val="105"/>
        </w:rPr>
        <w:t>6557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bench</w:t>
      </w:r>
      <w:r>
        <w:rPr>
          <w:spacing w:val="-3"/>
          <w:w w:val="105"/>
        </w:rPr>
        <w:t> </w:t>
      </w:r>
      <w:r>
        <w:rPr>
          <w:w w:val="105"/>
        </w:rPr>
        <w:t>test</w:t>
      </w:r>
      <w:r>
        <w:rPr>
          <w:spacing w:val="-2"/>
          <w:w w:val="105"/>
        </w:rPr>
        <w:t> </w:t>
      </w:r>
      <w:r>
        <w:rPr>
          <w:w w:val="105"/>
        </w:rPr>
        <w:t>designed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replace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ASTM</w:t>
      </w:r>
      <w:r>
        <w:rPr>
          <w:spacing w:val="-9"/>
          <w:w w:val="10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5844</w:t>
      </w:r>
      <w:r>
        <w:rPr>
          <w:spacing w:val="-4"/>
          <w:w w:val="105"/>
        </w:rPr>
        <w:t> </w:t>
      </w:r>
      <w:r>
        <w:rPr>
          <w:w w:val="105"/>
        </w:rPr>
        <w:t>method.</w:t>
      </w:r>
      <w:r>
        <w:rPr>
          <w:spacing w:val="-1"/>
          <w:w w:val="105"/>
        </w:rPr>
        <w:t> </w:t>
      </w:r>
      <w:r>
        <w:rPr>
          <w:w w:val="105"/>
        </w:rPr>
        <w:t>ASTM</w:t>
      </w:r>
      <w:r>
        <w:rPr>
          <w:spacing w:val="6"/>
          <w:w w:val="10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6557</w:t>
      </w:r>
      <w:r>
        <w:rPr>
          <w:spacing w:val="-4"/>
          <w:w w:val="105"/>
        </w:rPr>
        <w:t> </w:t>
      </w:r>
      <w:r>
        <w:rPr>
          <w:w w:val="105"/>
        </w:rPr>
        <w:t>uses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Ball</w:t>
      </w:r>
      <w:r>
        <w:rPr>
          <w:spacing w:val="-58"/>
          <w:w w:val="105"/>
        </w:rPr>
        <w:t> </w:t>
      </w:r>
      <w:r>
        <w:rPr>
          <w:w w:val="105"/>
        </w:rPr>
        <w:t>Rust Test (BRT) method that subjects metal test specimen to an acidic solution in test tubes. The</w:t>
      </w:r>
      <w:r>
        <w:rPr>
          <w:spacing w:val="-58"/>
          <w:w w:val="105"/>
        </w:rPr>
        <w:t> </w:t>
      </w:r>
      <w:r>
        <w:rPr>
          <w:w w:val="105"/>
        </w:rPr>
        <w:t>test shows the ability of an oil to prevent or resist rust under short trip conditions (Totten, 2006).</w:t>
      </w:r>
      <w:r>
        <w:rPr>
          <w:spacing w:val="-58"/>
          <w:w w:val="105"/>
        </w:rPr>
        <w:t> </w:t>
      </w:r>
      <w:r>
        <w:rPr>
          <w:w w:val="105"/>
        </w:rPr>
        <w:t>Heavy Duty Diesel Engine Oil Test uses the ASTM D 5968 Standard. The method evaluates the</w:t>
      </w:r>
      <w:r>
        <w:rPr>
          <w:spacing w:val="1"/>
          <w:w w:val="105"/>
        </w:rPr>
        <w:t> </w:t>
      </w:r>
      <w:r>
        <w:rPr>
          <w:w w:val="105"/>
        </w:rPr>
        <w:t>tendency of diesel engine lubricant to corrode alloys of lead and copper commonly used in cam</w:t>
      </w:r>
      <w:r>
        <w:rPr>
          <w:spacing w:val="1"/>
          <w:w w:val="105"/>
        </w:rPr>
        <w:t> </w:t>
      </w:r>
      <w:r>
        <w:rPr>
          <w:w w:val="105"/>
        </w:rPr>
        <w:t>followers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bearings</w:t>
      </w:r>
      <w:r>
        <w:rPr>
          <w:spacing w:val="-8"/>
          <w:w w:val="105"/>
        </w:rPr>
        <w:t> </w:t>
      </w:r>
      <w:r>
        <w:rPr>
          <w:w w:val="105"/>
        </w:rPr>
        <w:t>(Totten,</w:t>
      </w:r>
      <w:r>
        <w:rPr>
          <w:spacing w:val="3"/>
          <w:w w:val="105"/>
        </w:rPr>
        <w:t> </w:t>
      </w:r>
      <w:r>
        <w:rPr>
          <w:w w:val="105"/>
        </w:rPr>
        <w:t>2006).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94" w:lineRule="exact" w:before="0" w:after="0"/>
        <w:ind w:left="1337" w:right="0" w:hanging="578"/>
        <w:jc w:val="left"/>
      </w:pPr>
      <w:bookmarkStart w:name="_TOC_250084" w:id="42"/>
      <w:bookmarkEnd w:id="42"/>
      <w:r>
        <w:rPr/>
        <w:t>Additives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Lubricant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oils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perform</w:t>
      </w:r>
      <w:r>
        <w:rPr>
          <w:spacing w:val="1"/>
          <w:w w:val="105"/>
        </w:rPr>
        <w:t> </w:t>
      </w:r>
      <w:r>
        <w:rPr>
          <w:w w:val="105"/>
        </w:rPr>
        <w:t>satisfactorily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/>
        <w:t>environments and at all operating conditions without support (Fan, 2010). Lubricant additives are</w:t>
      </w:r>
      <w:r>
        <w:rPr>
          <w:spacing w:val="1"/>
        </w:rPr>
        <w:t> </w:t>
      </w:r>
      <w:r>
        <w:rPr>
          <w:w w:val="105"/>
        </w:rPr>
        <w:t>chemical compounds that enhance the performance of lubricating base oil or add new desirable</w:t>
      </w:r>
      <w:r>
        <w:rPr>
          <w:spacing w:val="1"/>
          <w:w w:val="105"/>
        </w:rPr>
        <w:t> </w:t>
      </w:r>
      <w:r>
        <w:rPr>
          <w:w w:val="105"/>
        </w:rPr>
        <w:t>property to the lubricant. Such properties include suitable viscosities at all operating conditions,</w:t>
      </w:r>
      <w:r>
        <w:rPr>
          <w:spacing w:val="1"/>
          <w:w w:val="105"/>
        </w:rPr>
        <w:t> </w:t>
      </w:r>
      <w:r>
        <w:rPr>
          <w:w w:val="105"/>
        </w:rPr>
        <w:t>high flash point, thermal, oxidative and shear stabilities, good cleaning and dispersing ability,</w:t>
      </w:r>
      <w:r>
        <w:rPr>
          <w:spacing w:val="1"/>
          <w:w w:val="105"/>
        </w:rPr>
        <w:t> </w:t>
      </w:r>
      <w:r>
        <w:rPr>
          <w:w w:val="105"/>
        </w:rPr>
        <w:t>fluidity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low</w:t>
      </w:r>
      <w:r>
        <w:rPr>
          <w:spacing w:val="-10"/>
          <w:w w:val="105"/>
        </w:rPr>
        <w:t> </w:t>
      </w:r>
      <w:r>
        <w:rPr>
          <w:w w:val="105"/>
        </w:rPr>
        <w:t>temperature,</w:t>
      </w:r>
      <w:r>
        <w:rPr>
          <w:spacing w:val="1"/>
          <w:w w:val="105"/>
        </w:rPr>
        <w:t> </w:t>
      </w:r>
      <w:r>
        <w:rPr>
          <w:w w:val="105"/>
        </w:rPr>
        <w:t>etc.</w:t>
      </w:r>
      <w:r>
        <w:rPr>
          <w:spacing w:val="1"/>
          <w:w w:val="105"/>
        </w:rPr>
        <w:t> </w:t>
      </w:r>
      <w:r>
        <w:rPr>
          <w:w w:val="105"/>
        </w:rPr>
        <w:t>Examples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automotive</w:t>
      </w:r>
      <w:r>
        <w:rPr>
          <w:spacing w:val="-2"/>
          <w:w w:val="105"/>
        </w:rPr>
        <w:t> </w:t>
      </w:r>
      <w:r>
        <w:rPr>
          <w:w w:val="105"/>
        </w:rPr>
        <w:t>lubricant</w:t>
      </w:r>
      <w:r>
        <w:rPr>
          <w:spacing w:val="-7"/>
          <w:w w:val="105"/>
        </w:rPr>
        <w:t> </w:t>
      </w:r>
      <w:r>
        <w:rPr>
          <w:w w:val="105"/>
        </w:rPr>
        <w:t>additives</w:t>
      </w:r>
      <w:r>
        <w:rPr>
          <w:spacing w:val="-3"/>
          <w:w w:val="105"/>
        </w:rPr>
        <w:t> </w:t>
      </w:r>
      <w:r>
        <w:rPr>
          <w:w w:val="105"/>
        </w:rPr>
        <w:t>are: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4" w:after="0"/>
        <w:ind w:left="1422" w:right="0" w:hanging="663"/>
        <w:jc w:val="left"/>
      </w:pPr>
      <w:bookmarkStart w:name="_TOC_250083" w:id="43"/>
      <w:r>
        <w:rPr>
          <w:w w:val="105"/>
        </w:rPr>
        <w:t>Oxidation</w:t>
      </w:r>
      <w:r>
        <w:rPr>
          <w:spacing w:val="-13"/>
          <w:w w:val="105"/>
        </w:rPr>
        <w:t> </w:t>
      </w:r>
      <w:bookmarkEnd w:id="43"/>
      <w:r>
        <w:rPr>
          <w:w w:val="105"/>
        </w:rPr>
        <w:t>Inhibitors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1"/>
        <w:jc w:val="both"/>
      </w:pP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lubricants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virtue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hydrocarbon</w:t>
      </w:r>
      <w:r>
        <w:rPr>
          <w:spacing w:val="-7"/>
          <w:w w:val="105"/>
        </w:rPr>
        <w:t> </w:t>
      </w:r>
      <w:r>
        <w:rPr>
          <w:w w:val="105"/>
        </w:rPr>
        <w:t>origin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susceptible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oxidation.</w:t>
      </w:r>
      <w:r>
        <w:rPr>
          <w:spacing w:val="-11"/>
          <w:w w:val="105"/>
        </w:rPr>
        <w:t> </w:t>
      </w:r>
      <w:r>
        <w:rPr>
          <w:w w:val="105"/>
        </w:rPr>
        <w:t>Oxidation</w:t>
      </w:r>
      <w:r>
        <w:rPr>
          <w:spacing w:val="-1"/>
          <w:w w:val="105"/>
        </w:rPr>
        <w:t> </w:t>
      </w:r>
      <w:r>
        <w:rPr>
          <w:w w:val="105"/>
        </w:rPr>
        <w:t>makes</w:t>
      </w:r>
      <w:r>
        <w:rPr>
          <w:spacing w:val="-58"/>
          <w:w w:val="105"/>
        </w:rPr>
        <w:t> </w:t>
      </w:r>
      <w:r>
        <w:rPr>
          <w:w w:val="105"/>
        </w:rPr>
        <w:t>oil thick and forms harmful deposits that can corrode and hinder free movement of engine parts.</w:t>
      </w:r>
      <w:r>
        <w:rPr>
          <w:spacing w:val="1"/>
          <w:w w:val="105"/>
        </w:rPr>
        <w:t> </w:t>
      </w:r>
      <w:r>
        <w:rPr>
          <w:w w:val="105"/>
        </w:rPr>
        <w:t>Excessive oil oxidation is normally due to overworking and overheating. Biolubricants are least</w:t>
      </w:r>
      <w:r>
        <w:rPr>
          <w:spacing w:val="1"/>
          <w:w w:val="105"/>
        </w:rPr>
        <w:t> </w:t>
      </w:r>
      <w:r>
        <w:rPr>
          <w:w w:val="105"/>
        </w:rPr>
        <w:t>stable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oxidation compared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Mineral</w:t>
      </w:r>
      <w:r>
        <w:rPr>
          <w:spacing w:val="2"/>
          <w:w w:val="105"/>
        </w:rPr>
        <w:t> </w:t>
      </w:r>
      <w:r>
        <w:rPr>
          <w:w w:val="105"/>
        </w:rPr>
        <w:t>base</w:t>
      </w:r>
      <w:r>
        <w:rPr>
          <w:spacing w:val="-6"/>
          <w:w w:val="105"/>
        </w:rPr>
        <w:t> </w:t>
      </w:r>
      <w:r>
        <w:rPr>
          <w:w w:val="105"/>
        </w:rPr>
        <w:t>and Synthetic</w:t>
      </w:r>
      <w:r>
        <w:rPr>
          <w:spacing w:val="-6"/>
          <w:w w:val="105"/>
        </w:rPr>
        <w:t> </w:t>
      </w:r>
      <w:r>
        <w:rPr>
          <w:w w:val="105"/>
        </w:rPr>
        <w:t>lubricants</w:t>
      </w:r>
      <w:r>
        <w:rPr>
          <w:spacing w:val="-9"/>
          <w:w w:val="105"/>
        </w:rPr>
        <w:t> </w:t>
      </w:r>
      <w:r>
        <w:rPr>
          <w:w w:val="105"/>
        </w:rPr>
        <w:t>(Kumar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Sharma,</w:t>
      </w:r>
      <w:r>
        <w:rPr>
          <w:spacing w:val="-4"/>
          <w:w w:val="105"/>
        </w:rPr>
        <w:t> </w:t>
      </w:r>
      <w:r>
        <w:rPr>
          <w:w w:val="105"/>
        </w:rPr>
        <w:t>2011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Mobarak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2014).</w:t>
      </w:r>
      <w:r>
        <w:rPr>
          <w:spacing w:val="1"/>
          <w:w w:val="105"/>
        </w:rPr>
        <w:t> </w:t>
      </w:r>
      <w:r>
        <w:rPr>
          <w:w w:val="105"/>
        </w:rPr>
        <w:t>Oxidation</w:t>
      </w:r>
      <w:r>
        <w:rPr>
          <w:spacing w:val="1"/>
          <w:w w:val="105"/>
        </w:rPr>
        <w:t> </w:t>
      </w:r>
      <w:r>
        <w:rPr>
          <w:w w:val="105"/>
        </w:rPr>
        <w:t>inhibitors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hinder</w:t>
      </w:r>
      <w:r>
        <w:rPr>
          <w:spacing w:val="1"/>
          <w:w w:val="105"/>
        </w:rPr>
        <w:t> </w:t>
      </w:r>
      <w:r>
        <w:rPr>
          <w:w w:val="105"/>
        </w:rPr>
        <w:t>oxidation</w:t>
      </w:r>
      <w:r>
        <w:rPr>
          <w:spacing w:val="1"/>
          <w:w w:val="105"/>
        </w:rPr>
        <w:t> </w:t>
      </w:r>
      <w:r>
        <w:rPr>
          <w:w w:val="105"/>
        </w:rPr>
        <w:t>reaction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lubricants. They are classified as hydro-peroxides decomposers, radical scavengers or metal</w:t>
      </w:r>
      <w:r>
        <w:rPr>
          <w:spacing w:val="1"/>
          <w:w w:val="105"/>
        </w:rPr>
        <w:t> </w:t>
      </w:r>
      <w:r>
        <w:rPr>
          <w:w w:val="105"/>
        </w:rPr>
        <w:t>deactivators, depending upon the mode of their controlling action. The most commonly used</w:t>
      </w:r>
      <w:r>
        <w:rPr>
          <w:spacing w:val="1"/>
          <w:w w:val="105"/>
        </w:rPr>
        <w:t> </w:t>
      </w:r>
      <w:r>
        <w:rPr>
          <w:w w:val="105"/>
        </w:rPr>
        <w:t>oxidation</w:t>
      </w:r>
      <w:r>
        <w:rPr>
          <w:spacing w:val="-9"/>
          <w:w w:val="105"/>
        </w:rPr>
        <w:t> </w:t>
      </w:r>
      <w:r>
        <w:rPr>
          <w:w w:val="105"/>
        </w:rPr>
        <w:t>inhibitor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zinc</w:t>
      </w:r>
      <w:r>
        <w:rPr>
          <w:spacing w:val="-3"/>
          <w:w w:val="105"/>
        </w:rPr>
        <w:t> </w:t>
      </w:r>
      <w:r>
        <w:rPr>
          <w:w w:val="105"/>
        </w:rPr>
        <w:t>dialkyl dithiophosphate</w:t>
      </w:r>
      <w:r>
        <w:rPr>
          <w:spacing w:val="-9"/>
          <w:w w:val="105"/>
        </w:rPr>
        <w:t> </w:t>
      </w:r>
      <w:r>
        <w:rPr>
          <w:w w:val="105"/>
        </w:rPr>
        <w:t>(ZDDP)</w:t>
      </w:r>
      <w:r>
        <w:rPr>
          <w:spacing w:val="-5"/>
          <w:w w:val="105"/>
        </w:rPr>
        <w:t> </w:t>
      </w:r>
      <w:r>
        <w:rPr>
          <w:w w:val="105"/>
        </w:rPr>
        <w:t>additive</w:t>
      </w:r>
      <w:r>
        <w:rPr>
          <w:spacing w:val="1"/>
          <w:w w:val="105"/>
        </w:rPr>
        <w:t> </w:t>
      </w:r>
      <w:r>
        <w:rPr>
          <w:w w:val="105"/>
        </w:rPr>
        <w:t>(Totten, 2006).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1" w:after="0"/>
        <w:ind w:left="1422" w:right="0" w:hanging="663"/>
        <w:jc w:val="left"/>
      </w:pPr>
      <w:bookmarkStart w:name="_TOC_250082" w:id="44"/>
      <w:bookmarkEnd w:id="44"/>
      <w:r>
        <w:rPr>
          <w:w w:val="105"/>
        </w:rPr>
        <w:t>Anti-wear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Anti-wear additives form protective film on the metallic surface to protect them from tear and</w:t>
      </w:r>
      <w:r>
        <w:rPr>
          <w:spacing w:val="1"/>
          <w:w w:val="105"/>
        </w:rPr>
        <w:t> </w:t>
      </w:r>
      <w:r>
        <w:rPr>
          <w:w w:val="105"/>
        </w:rPr>
        <w:t>wear.</w:t>
      </w:r>
      <w:r>
        <w:rPr>
          <w:spacing w:val="1"/>
          <w:w w:val="105"/>
        </w:rPr>
        <w:t> </w:t>
      </w:r>
      <w:r>
        <w:rPr>
          <w:w w:val="105"/>
        </w:rPr>
        <w:t>Polar</w:t>
      </w:r>
      <w:r>
        <w:rPr>
          <w:spacing w:val="1"/>
          <w:w w:val="105"/>
        </w:rPr>
        <w:t> </w:t>
      </w:r>
      <w:r>
        <w:rPr>
          <w:w w:val="105"/>
        </w:rPr>
        <w:t>organic</w:t>
      </w:r>
      <w:r>
        <w:rPr>
          <w:spacing w:val="1"/>
          <w:w w:val="105"/>
        </w:rPr>
        <w:t> </w:t>
      </w:r>
      <w:r>
        <w:rPr>
          <w:w w:val="105"/>
        </w:rPr>
        <w:t>compounds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alcohols,</w:t>
      </w:r>
      <w:r>
        <w:rPr>
          <w:spacing w:val="1"/>
          <w:w w:val="105"/>
        </w:rPr>
        <w:t> </w:t>
      </w:r>
      <w:r>
        <w:rPr>
          <w:w w:val="105"/>
        </w:rPr>
        <w:t>fatty</w:t>
      </w:r>
      <w:r>
        <w:rPr>
          <w:spacing w:val="1"/>
          <w:w w:val="105"/>
        </w:rPr>
        <w:t> </w:t>
      </w:r>
      <w:r>
        <w:rPr>
          <w:w w:val="105"/>
        </w:rPr>
        <w:t>amines,</w:t>
      </w:r>
      <w:r>
        <w:rPr>
          <w:spacing w:val="1"/>
          <w:w w:val="105"/>
        </w:rPr>
        <w:t> </w:t>
      </w:r>
      <w:r>
        <w:rPr>
          <w:w w:val="105"/>
        </w:rPr>
        <w:t>fatty</w:t>
      </w:r>
      <w:r>
        <w:rPr>
          <w:spacing w:val="1"/>
          <w:w w:val="105"/>
        </w:rPr>
        <w:t> </w:t>
      </w:r>
      <w:r>
        <w:rPr>
          <w:w w:val="105"/>
        </w:rPr>
        <w:t>esters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organic</w:t>
      </w:r>
      <w:r>
        <w:rPr>
          <w:spacing w:val="1"/>
          <w:w w:val="105"/>
        </w:rPr>
        <w:t> </w:t>
      </w:r>
      <w:r>
        <w:rPr>
          <w:w w:val="105"/>
        </w:rPr>
        <w:t>compound of phosphorous, sulphur, zinc, lead and molybdenum are good examples of anti-wear</w:t>
      </w:r>
      <w:r>
        <w:rPr>
          <w:spacing w:val="-58"/>
          <w:w w:val="105"/>
        </w:rPr>
        <w:t> </w:t>
      </w:r>
      <w:r>
        <w:rPr>
          <w:w w:val="105"/>
        </w:rPr>
        <w:t>agents.</w:t>
      </w:r>
      <w:r>
        <w:rPr>
          <w:spacing w:val="-5"/>
          <w:w w:val="105"/>
        </w:rPr>
        <w:t> </w:t>
      </w:r>
      <w:r>
        <w:rPr>
          <w:w w:val="105"/>
        </w:rPr>
        <w:t>Zinc</w:t>
      </w:r>
      <w:r>
        <w:rPr>
          <w:spacing w:val="-7"/>
          <w:w w:val="105"/>
        </w:rPr>
        <w:t> </w:t>
      </w:r>
      <w:r>
        <w:rPr>
          <w:w w:val="105"/>
        </w:rPr>
        <w:t>dialkyldithioposphate</w:t>
      </w:r>
      <w:r>
        <w:rPr>
          <w:spacing w:val="-8"/>
          <w:w w:val="105"/>
        </w:rPr>
        <w:t> </w:t>
      </w:r>
      <w:r>
        <w:rPr>
          <w:w w:val="105"/>
        </w:rPr>
        <w:t>ZDDP</w:t>
      </w:r>
      <w:r>
        <w:rPr>
          <w:spacing w:val="-5"/>
          <w:w w:val="105"/>
        </w:rPr>
        <w:t> </w:t>
      </w:r>
      <w:r>
        <w:rPr>
          <w:w w:val="105"/>
        </w:rPr>
        <w:t>additive can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both</w:t>
      </w:r>
      <w:r>
        <w:rPr>
          <w:spacing w:val="-6"/>
          <w:w w:val="105"/>
        </w:rPr>
        <w:t> </w:t>
      </w:r>
      <w:r>
        <w:rPr>
          <w:w w:val="105"/>
        </w:rPr>
        <w:t>anti-oxidant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anti-wear</w:t>
      </w:r>
      <w:r>
        <w:rPr>
          <w:spacing w:val="-58"/>
          <w:w w:val="105"/>
        </w:rPr>
        <w:t> </w:t>
      </w:r>
      <w:r>
        <w:rPr>
          <w:w w:val="105"/>
        </w:rPr>
        <w:t>additive</w:t>
      </w:r>
      <w:r>
        <w:rPr>
          <w:spacing w:val="-2"/>
          <w:w w:val="105"/>
        </w:rPr>
        <w:t> </w:t>
      </w:r>
      <w:r>
        <w:rPr>
          <w:w w:val="105"/>
        </w:rPr>
        <w:t>(Audibert,</w:t>
      </w:r>
      <w:r>
        <w:rPr>
          <w:spacing w:val="-5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3" w:after="0"/>
        <w:ind w:left="1422" w:right="0" w:hanging="663"/>
        <w:jc w:val="left"/>
      </w:pPr>
      <w:bookmarkStart w:name="_TOC_250081" w:id="45"/>
      <w:bookmarkEnd w:id="45"/>
      <w:r>
        <w:rPr>
          <w:w w:val="105"/>
        </w:rPr>
        <w:t>Dispersants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additives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suspend</w:t>
      </w:r>
      <w:r>
        <w:rPr>
          <w:spacing w:val="1"/>
          <w:w w:val="105"/>
        </w:rPr>
        <w:t> </w:t>
      </w:r>
      <w:r>
        <w:rPr>
          <w:w w:val="105"/>
        </w:rPr>
        <w:t>oil-insoluble</w:t>
      </w:r>
      <w:r>
        <w:rPr>
          <w:spacing w:val="1"/>
          <w:w w:val="105"/>
        </w:rPr>
        <w:t> </w:t>
      </w:r>
      <w:r>
        <w:rPr>
          <w:w w:val="105"/>
        </w:rPr>
        <w:t>resinous</w:t>
      </w:r>
      <w:r>
        <w:rPr>
          <w:spacing w:val="1"/>
          <w:w w:val="105"/>
        </w:rPr>
        <w:t> </w:t>
      </w:r>
      <w:r>
        <w:rPr>
          <w:w w:val="105"/>
        </w:rPr>
        <w:t>oxidation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particulate</w:t>
      </w:r>
      <w:r>
        <w:rPr>
          <w:spacing w:val="1"/>
          <w:w w:val="105"/>
        </w:rPr>
        <w:t> </w:t>
      </w:r>
      <w:r>
        <w:rPr>
          <w:w w:val="105"/>
        </w:rPr>
        <w:t>contaminants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bulk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lubricant,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minimizing</w:t>
      </w:r>
      <w:r>
        <w:rPr>
          <w:spacing w:val="1"/>
          <w:w w:val="105"/>
        </w:rPr>
        <w:t> </w:t>
      </w:r>
      <w:r>
        <w:rPr>
          <w:w w:val="105"/>
        </w:rPr>
        <w:t>sludge</w:t>
      </w:r>
      <w:r>
        <w:rPr>
          <w:spacing w:val="1"/>
          <w:w w:val="105"/>
        </w:rPr>
        <w:t> </w:t>
      </w:r>
      <w:r>
        <w:rPr>
          <w:w w:val="105"/>
        </w:rPr>
        <w:t>formation,</w:t>
      </w:r>
      <w:r>
        <w:rPr>
          <w:spacing w:val="1"/>
          <w:w w:val="105"/>
        </w:rPr>
        <w:t> </w:t>
      </w:r>
      <w:r>
        <w:rPr>
          <w:w w:val="105"/>
        </w:rPr>
        <w:t>viscosity</w:t>
      </w:r>
      <w:r>
        <w:rPr>
          <w:spacing w:val="1"/>
          <w:w w:val="105"/>
        </w:rPr>
        <w:t> </w:t>
      </w:r>
      <w:r>
        <w:rPr>
          <w:w w:val="105"/>
        </w:rPr>
        <w:t>increase and deposit formation. Dispersants suppress the interaction between resin and soot</w:t>
      </w:r>
      <w:r>
        <w:rPr>
          <w:spacing w:val="1"/>
          <w:w w:val="105"/>
        </w:rPr>
        <w:t> </w:t>
      </w:r>
      <w:r>
        <w:rPr>
          <w:w w:val="105"/>
        </w:rPr>
        <w:t>particles, by preferentially associating with them, and at the same time, keeping them suspended</w:t>
      </w:r>
      <w:r>
        <w:rPr>
          <w:spacing w:val="-58"/>
          <w:w w:val="105"/>
        </w:rPr>
        <w:t> </w:t>
      </w:r>
      <w:r>
        <w:rPr>
          <w:w w:val="105"/>
        </w:rPr>
        <w:t>in the bulk of the oil. Dispersant agent commonly in use include</w:t>
      </w:r>
      <w:r>
        <w:rPr>
          <w:spacing w:val="1"/>
          <w:w w:val="105"/>
        </w:rPr>
        <w:t> </w:t>
      </w:r>
      <w:r>
        <w:rPr>
          <w:w w:val="105"/>
        </w:rPr>
        <w:t>polybutenyl succinimide.</w:t>
      </w:r>
      <w:r>
        <w:rPr>
          <w:spacing w:val="1"/>
          <w:w w:val="105"/>
        </w:rPr>
        <w:t> </w:t>
      </w:r>
      <w:r>
        <w:rPr>
          <w:w w:val="105"/>
        </w:rPr>
        <w:t>(Totten,</w:t>
      </w:r>
      <w:r>
        <w:rPr>
          <w:spacing w:val="2"/>
          <w:w w:val="105"/>
        </w:rPr>
        <w:t> </w:t>
      </w:r>
      <w:r>
        <w:rPr>
          <w:w w:val="105"/>
        </w:rPr>
        <w:t>2006).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4" w:after="0"/>
        <w:ind w:left="1422" w:right="0" w:hanging="663"/>
        <w:jc w:val="left"/>
      </w:pPr>
      <w:bookmarkStart w:name="_TOC_250080" w:id="46"/>
      <w:bookmarkEnd w:id="46"/>
      <w:r>
        <w:rPr>
          <w:w w:val="105"/>
        </w:rPr>
        <w:t>Detergents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9"/>
        <w:jc w:val="both"/>
      </w:pPr>
      <w:r>
        <w:rPr>
          <w:w w:val="105"/>
        </w:rPr>
        <w:t>These perform like dispersants, and in addition, have the ability of controlling rust, corrosion,</w:t>
      </w:r>
      <w:r>
        <w:rPr>
          <w:spacing w:val="1"/>
          <w:w w:val="105"/>
        </w:rPr>
        <w:t> </w:t>
      </w:r>
      <w:r>
        <w:rPr>
          <w:w w:val="105"/>
        </w:rPr>
        <w:t>and resinous build-up by neutralizing oxidation products and acidic combustion. Detergents are</w:t>
      </w:r>
      <w:r>
        <w:rPr>
          <w:spacing w:val="1"/>
          <w:w w:val="105"/>
        </w:rPr>
        <w:t> </w:t>
      </w:r>
      <w:r>
        <w:rPr>
          <w:w w:val="105"/>
        </w:rPr>
        <w:t>normally described chemically in terms of their metal ratio, soap content, sulfated ash, degree of</w:t>
      </w:r>
      <w:r>
        <w:rPr>
          <w:spacing w:val="-58"/>
          <w:w w:val="105"/>
        </w:rPr>
        <w:t> </w:t>
      </w:r>
      <w:r>
        <w:rPr>
          <w:w w:val="105"/>
        </w:rPr>
        <w:t>over-basing or conversion, and Total Base Number TBN. Common examples of additives used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detergents</w:t>
      </w:r>
      <w:r>
        <w:rPr>
          <w:spacing w:val="-11"/>
          <w:w w:val="105"/>
        </w:rPr>
        <w:t> </w:t>
      </w:r>
      <w:r>
        <w:rPr>
          <w:w w:val="105"/>
        </w:rPr>
        <w:t>are: calcium</w:t>
      </w:r>
      <w:r>
        <w:rPr>
          <w:spacing w:val="-3"/>
          <w:w w:val="105"/>
        </w:rPr>
        <w:t> </w:t>
      </w:r>
      <w:r>
        <w:rPr>
          <w:w w:val="105"/>
        </w:rPr>
        <w:t>sulfonates, and</w:t>
      </w:r>
      <w:r>
        <w:rPr>
          <w:spacing w:val="-2"/>
          <w:w w:val="105"/>
        </w:rPr>
        <w:t> </w:t>
      </w:r>
      <w:r>
        <w:rPr>
          <w:w w:val="105"/>
        </w:rPr>
        <w:t>alkyl phenyl</w:t>
      </w:r>
      <w:r>
        <w:rPr>
          <w:spacing w:val="7"/>
          <w:w w:val="105"/>
        </w:rPr>
        <w:t> </w:t>
      </w:r>
      <w:r>
        <w:rPr>
          <w:w w:val="105"/>
        </w:rPr>
        <w:t>sulfides</w:t>
      </w:r>
      <w:r>
        <w:rPr>
          <w:spacing w:val="1"/>
          <w:w w:val="105"/>
        </w:rPr>
        <w:t> </w:t>
      </w:r>
      <w:r>
        <w:rPr>
          <w:w w:val="105"/>
        </w:rPr>
        <w:t>(Totten, 2006).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2" w:after="0"/>
        <w:ind w:left="1422" w:right="0" w:hanging="663"/>
        <w:jc w:val="left"/>
      </w:pPr>
      <w:bookmarkStart w:name="_TOC_250079" w:id="47"/>
      <w:r>
        <w:rPr>
          <w:w w:val="105"/>
        </w:rPr>
        <w:t>Viscosity</w:t>
      </w:r>
      <w:r>
        <w:rPr>
          <w:spacing w:val="-11"/>
          <w:w w:val="105"/>
        </w:rPr>
        <w:t> </w:t>
      </w:r>
      <w:r>
        <w:rPr>
          <w:w w:val="105"/>
        </w:rPr>
        <w:t>Index</w:t>
      </w:r>
      <w:r>
        <w:rPr>
          <w:spacing w:val="-12"/>
          <w:w w:val="105"/>
        </w:rPr>
        <w:t> </w:t>
      </w:r>
      <w:r>
        <w:rPr>
          <w:w w:val="105"/>
        </w:rPr>
        <w:t>Improvers</w:t>
      </w:r>
      <w:r>
        <w:rPr>
          <w:spacing w:val="-13"/>
          <w:w w:val="105"/>
        </w:rPr>
        <w:t> </w:t>
      </w:r>
      <w:bookmarkEnd w:id="47"/>
      <w:r>
        <w:rPr>
          <w:w w:val="105"/>
        </w:rPr>
        <w:t>(VII)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7"/>
        <w:jc w:val="both"/>
      </w:pPr>
      <w:r>
        <w:rPr>
          <w:w w:val="105"/>
        </w:rPr>
        <w:t>The Viscosity index of lubricating oil is the grade indicator of the lubricant. The higher the</w:t>
      </w:r>
      <w:r>
        <w:rPr>
          <w:spacing w:val="1"/>
          <w:w w:val="105"/>
        </w:rPr>
        <w:t> </w:t>
      </w:r>
      <w:r>
        <w:rPr>
          <w:w w:val="105"/>
        </w:rPr>
        <w:t>viscosity index the better the lubricant. Viscosity Index Improvers are additives used to help the</w:t>
      </w:r>
      <w:r>
        <w:rPr>
          <w:spacing w:val="1"/>
          <w:w w:val="105"/>
        </w:rPr>
        <w:t> </w:t>
      </w:r>
      <w:r>
        <w:rPr>
          <w:w w:val="105"/>
        </w:rPr>
        <w:t>lubricant retain its viscosity when there is temperature change. The materials commonly used as</w:t>
      </w:r>
      <w:r>
        <w:rPr>
          <w:spacing w:val="1"/>
          <w:w w:val="105"/>
        </w:rPr>
        <w:t> </w:t>
      </w:r>
      <w:r>
        <w:rPr>
          <w:w w:val="105"/>
        </w:rPr>
        <w:t>viscosity index improvers are the long-chain polymers which are capable of changing their</w:t>
      </w:r>
      <w:r>
        <w:rPr>
          <w:spacing w:val="1"/>
          <w:w w:val="105"/>
        </w:rPr>
        <w:t> </w:t>
      </w:r>
      <w:r>
        <w:rPr>
          <w:w w:val="105"/>
        </w:rPr>
        <w:t>molecular structure with temperature. The Polymers stretch out at high temperatures to interact</w:t>
      </w:r>
      <w:r>
        <w:rPr>
          <w:spacing w:val="1"/>
          <w:w w:val="105"/>
        </w:rPr>
        <w:t> </w:t>
      </w:r>
      <w:r>
        <w:rPr>
          <w:w w:val="105"/>
        </w:rPr>
        <w:t>with each other to maintain viscosity. The polymers which can perform such effects include</w:t>
      </w:r>
      <w:r>
        <w:rPr>
          <w:spacing w:val="1"/>
          <w:w w:val="105"/>
        </w:rPr>
        <w:t> </w:t>
      </w:r>
      <w:r>
        <w:rPr>
          <w:w w:val="105"/>
        </w:rPr>
        <w:t>hydrogenated</w:t>
      </w:r>
      <w:r>
        <w:rPr>
          <w:spacing w:val="4"/>
          <w:w w:val="105"/>
        </w:rPr>
        <w:t> </w:t>
      </w:r>
      <w:r>
        <w:rPr>
          <w:w w:val="105"/>
        </w:rPr>
        <w:t>styrene</w:t>
      </w:r>
      <w:r>
        <w:rPr>
          <w:spacing w:val="-3"/>
          <w:w w:val="105"/>
        </w:rPr>
        <w:t> </w:t>
      </w:r>
      <w:r>
        <w:rPr>
          <w:w w:val="105"/>
        </w:rPr>
        <w:t>butadiene</w:t>
      </w:r>
      <w:r>
        <w:rPr>
          <w:spacing w:val="-4"/>
          <w:w w:val="105"/>
        </w:rPr>
        <w:t> </w:t>
      </w:r>
      <w:r>
        <w:rPr>
          <w:w w:val="105"/>
        </w:rPr>
        <w:t>polymers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olefin</w:t>
      </w:r>
      <w:r>
        <w:rPr>
          <w:spacing w:val="-2"/>
          <w:w w:val="105"/>
        </w:rPr>
        <w:t> </w:t>
      </w:r>
      <w:r>
        <w:rPr>
          <w:w w:val="105"/>
        </w:rPr>
        <w:t>polymers</w:t>
      </w:r>
      <w:r>
        <w:rPr>
          <w:spacing w:val="6"/>
          <w:w w:val="105"/>
        </w:rPr>
        <w:t> </w:t>
      </w:r>
      <w:r>
        <w:rPr>
          <w:w w:val="105"/>
        </w:rPr>
        <w:t>(Audibert,</w:t>
      </w:r>
      <w:r>
        <w:rPr>
          <w:spacing w:val="2"/>
          <w:w w:val="105"/>
        </w:rPr>
        <w:t> </w:t>
      </w:r>
      <w:r>
        <w:rPr>
          <w:w w:val="105"/>
        </w:rPr>
        <w:t>2006).</w:t>
      </w:r>
    </w:p>
    <w:p>
      <w:pPr>
        <w:pStyle w:val="Heading2"/>
        <w:numPr>
          <w:ilvl w:val="1"/>
          <w:numId w:val="11"/>
        </w:numPr>
        <w:tabs>
          <w:tab w:pos="1336" w:val="left" w:leader="none"/>
        </w:tabs>
        <w:spacing w:line="300" w:lineRule="exact" w:before="0" w:after="0"/>
        <w:ind w:left="1335" w:right="0" w:hanging="576"/>
        <w:jc w:val="left"/>
      </w:pPr>
      <w:bookmarkStart w:name="_TOC_250078" w:id="48"/>
      <w:r>
        <w:rPr/>
        <w:t>Additive</w:t>
      </w:r>
      <w:r>
        <w:rPr>
          <w:spacing w:val="-7"/>
        </w:rPr>
        <w:t> </w:t>
      </w:r>
      <w:bookmarkEnd w:id="48"/>
      <w:r>
        <w:rPr/>
        <w:t>Packages</w:t>
      </w:r>
    </w:p>
    <w:p>
      <w:pPr>
        <w:pStyle w:val="BodyText"/>
        <w:spacing w:before="10"/>
        <w:rPr>
          <w:rFonts w:ascii="Cambria"/>
          <w:b/>
          <w:sz w:val="25"/>
        </w:rPr>
      </w:pPr>
    </w:p>
    <w:p>
      <w:pPr>
        <w:pStyle w:val="BodyText"/>
        <w:spacing w:line="501" w:lineRule="auto" w:before="1"/>
        <w:ind w:left="760" w:right="1017"/>
        <w:jc w:val="both"/>
      </w:pPr>
      <w:r>
        <w:rPr>
          <w:w w:val="105"/>
        </w:rPr>
        <w:t>Additive manufacturers produce automotive additive packages for various applications. These</w:t>
      </w:r>
      <w:r>
        <w:rPr>
          <w:spacing w:val="1"/>
          <w:w w:val="105"/>
        </w:rPr>
        <w:t> </w:t>
      </w:r>
      <w:r>
        <w:rPr>
          <w:w w:val="105"/>
        </w:rPr>
        <w:t>include additives for passenger car motor oil (PCMO) for both gasoline and diesel engines,</w:t>
      </w:r>
      <w:r>
        <w:rPr>
          <w:spacing w:val="1"/>
          <w:w w:val="105"/>
        </w:rPr>
        <w:t> </w:t>
      </w:r>
      <w:r>
        <w:rPr>
          <w:w w:val="105"/>
        </w:rPr>
        <w:t>additives for small engines such as 2-stroke and 4-strokes motorcycles, additives for marine</w:t>
      </w:r>
      <w:r>
        <w:rPr>
          <w:spacing w:val="1"/>
          <w:w w:val="105"/>
        </w:rPr>
        <w:t> </w:t>
      </w:r>
      <w:r>
        <w:rPr>
          <w:w w:val="105"/>
        </w:rPr>
        <w:t>engine, etc. The additives come either as single, like TBN boosters, viscosity index improvers</w:t>
      </w:r>
      <w:r>
        <w:rPr>
          <w:spacing w:val="1"/>
          <w:w w:val="105"/>
        </w:rPr>
        <w:t> </w:t>
      </w:r>
      <w:r>
        <w:rPr>
          <w:w w:val="105"/>
        </w:rPr>
        <w:t>(VII), anti-oxidants, etc. or universal which combines various additives in one package. Various</w:t>
      </w:r>
      <w:r>
        <w:rPr>
          <w:spacing w:val="1"/>
          <w:w w:val="105"/>
        </w:rPr>
        <w:t> </w:t>
      </w:r>
      <w:r>
        <w:rPr>
          <w:w w:val="105"/>
        </w:rPr>
        <w:t>trade</w:t>
      </w:r>
      <w:r>
        <w:rPr>
          <w:spacing w:val="1"/>
          <w:w w:val="105"/>
        </w:rPr>
        <w:t> </w:t>
      </w:r>
      <w:r>
        <w:rPr>
          <w:w w:val="105"/>
        </w:rPr>
        <w:t>names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additive</w:t>
      </w:r>
      <w:r>
        <w:rPr>
          <w:spacing w:val="1"/>
          <w:w w:val="105"/>
        </w:rPr>
        <w:t> </w:t>
      </w:r>
      <w:r>
        <w:rPr>
          <w:w w:val="105"/>
        </w:rPr>
        <w:t>packages</w:t>
      </w:r>
      <w:r>
        <w:rPr>
          <w:spacing w:val="1"/>
          <w:w w:val="105"/>
        </w:rPr>
        <w:t> </w:t>
      </w:r>
      <w:r>
        <w:rPr>
          <w:w w:val="105"/>
        </w:rPr>
        <w:t>depending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manufacturer‘s</w:t>
      </w:r>
      <w:r>
        <w:rPr>
          <w:spacing w:val="1"/>
          <w:w w:val="105"/>
        </w:rPr>
        <w:t> </w:t>
      </w:r>
      <w:r>
        <w:rPr>
          <w:w w:val="105"/>
        </w:rPr>
        <w:t>choice.</w:t>
      </w:r>
      <w:r>
        <w:rPr>
          <w:spacing w:val="1"/>
          <w:w w:val="105"/>
        </w:rPr>
        <w:t> </w:t>
      </w:r>
      <w:r>
        <w:rPr>
          <w:w w:val="105"/>
        </w:rPr>
        <w:t>Examples are OLOA (e.g. OLOA 219, OLOA 11000, OLOA 55402, etc.). The additives are</w:t>
      </w:r>
      <w:r>
        <w:rPr>
          <w:spacing w:val="1"/>
          <w:w w:val="105"/>
        </w:rPr>
        <w:t> </w:t>
      </w:r>
      <w:r>
        <w:rPr>
          <w:w w:val="105"/>
        </w:rPr>
        <w:t>produced for various API/ILSAC performance classes. Such as SF, SG, SM, SN, CF-4, CF-2,</w:t>
      </w:r>
      <w:r>
        <w:rPr>
          <w:spacing w:val="1"/>
          <w:w w:val="105"/>
        </w:rPr>
        <w:t> </w:t>
      </w:r>
      <w:r>
        <w:rPr>
          <w:w w:val="105"/>
        </w:rPr>
        <w:t>CF,</w:t>
      </w:r>
      <w:r>
        <w:rPr>
          <w:spacing w:val="2"/>
          <w:w w:val="105"/>
        </w:rPr>
        <w:t> </w:t>
      </w:r>
      <w:r>
        <w:rPr>
          <w:w w:val="105"/>
        </w:rPr>
        <w:t>etc.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40" w:lineRule="auto" w:before="78" w:after="0"/>
        <w:ind w:left="1337" w:right="0" w:hanging="578"/>
        <w:jc w:val="left"/>
      </w:pPr>
      <w:bookmarkStart w:name="_TOC_250077" w:id="49"/>
      <w:r>
        <w:rPr/>
        <w:t>Engine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bookmarkEnd w:id="49"/>
      <w:r>
        <w:rPr/>
        <w:t>Grades.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7"/>
        <w:jc w:val="both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Society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Automotive</w:t>
      </w:r>
      <w:r>
        <w:rPr>
          <w:spacing w:val="-2"/>
          <w:w w:val="105"/>
        </w:rPr>
        <w:t> </w:t>
      </w:r>
      <w:r>
        <w:rPr>
          <w:w w:val="105"/>
        </w:rPr>
        <w:t>Engineers</w:t>
      </w:r>
      <w:r>
        <w:rPr>
          <w:spacing w:val="-9"/>
          <w:w w:val="105"/>
        </w:rPr>
        <w:t> </w:t>
      </w:r>
      <w:r>
        <w:rPr>
          <w:w w:val="105"/>
        </w:rPr>
        <w:t>(SAE)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classified</w:t>
      </w:r>
      <w:r>
        <w:rPr>
          <w:spacing w:val="-7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oils</w:t>
      </w:r>
      <w:r>
        <w:rPr>
          <w:spacing w:val="-3"/>
          <w:w w:val="105"/>
        </w:rPr>
        <w:t> </w:t>
      </w:r>
      <w:r>
        <w:rPr>
          <w:w w:val="105"/>
        </w:rPr>
        <w:t>based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viscosities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8"/>
          <w:w w:val="105"/>
        </w:rPr>
        <w:t> </w:t>
      </w:r>
      <w:r>
        <w:rPr>
          <w:w w:val="105"/>
        </w:rPr>
        <w:t>SAE</w:t>
      </w:r>
      <w:r>
        <w:rPr>
          <w:spacing w:val="-11"/>
          <w:w w:val="105"/>
        </w:rPr>
        <w:t> </w:t>
      </w:r>
      <w:r>
        <w:rPr>
          <w:w w:val="105"/>
        </w:rPr>
        <w:t>J300</w:t>
      </w:r>
      <w:r>
        <w:rPr>
          <w:spacing w:val="-5"/>
          <w:w w:val="105"/>
        </w:rPr>
        <w:t> </w:t>
      </w:r>
      <w:r>
        <w:rPr>
          <w:w w:val="105"/>
        </w:rPr>
        <w:t>Series.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classification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received</w:t>
      </w:r>
      <w:r>
        <w:rPr>
          <w:spacing w:val="-12"/>
          <w:w w:val="105"/>
        </w:rPr>
        <w:t> </w:t>
      </w:r>
      <w:r>
        <w:rPr>
          <w:w w:val="105"/>
        </w:rPr>
        <w:t>universal</w:t>
      </w:r>
      <w:r>
        <w:rPr>
          <w:spacing w:val="-3"/>
          <w:w w:val="105"/>
        </w:rPr>
        <w:t> </w:t>
      </w:r>
      <w:r>
        <w:rPr>
          <w:w w:val="105"/>
        </w:rPr>
        <w:t>acceptance</w:t>
      </w:r>
      <w:r>
        <w:rPr>
          <w:spacing w:val="-7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4"/>
          <w:w w:val="105"/>
        </w:rPr>
        <w:t> </w:t>
      </w:r>
      <w:r>
        <w:rPr>
          <w:w w:val="105"/>
        </w:rPr>
        <w:t>similar</w:t>
      </w:r>
      <w:r>
        <w:rPr>
          <w:spacing w:val="-58"/>
          <w:w w:val="105"/>
        </w:rPr>
        <w:t> </w:t>
      </w:r>
      <w:r>
        <w:rPr>
          <w:w w:val="105"/>
        </w:rPr>
        <w:t>classifications exist like those of the International Organization for Standardization (ISO). In the</w:t>
      </w:r>
      <w:r>
        <w:rPr>
          <w:spacing w:val="-58"/>
          <w:w w:val="105"/>
        </w:rPr>
        <w:t> </w:t>
      </w:r>
      <w:r>
        <w:rPr>
          <w:w w:val="105"/>
        </w:rPr>
        <w:t>SAE Classification, two series of viscosity grades are defined; Multigrades and Monogrades.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oils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1"/>
          <w:w w:val="105"/>
        </w:rPr>
        <w:t> </w:t>
      </w:r>
      <w:r>
        <w:rPr>
          <w:w w:val="105"/>
        </w:rPr>
        <w:t>vehicles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Multigrade</w:t>
      </w:r>
      <w:r>
        <w:rPr>
          <w:spacing w:val="1"/>
          <w:w w:val="105"/>
        </w:rPr>
        <w:t> </w:t>
      </w:r>
      <w:r>
        <w:rPr>
          <w:w w:val="105"/>
        </w:rPr>
        <w:t>oils.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familiar</w:t>
      </w:r>
      <w:r>
        <w:rPr>
          <w:spacing w:val="1"/>
          <w:w w:val="105"/>
        </w:rPr>
        <w:t> </w:t>
      </w:r>
      <w:r>
        <w:rPr>
          <w:w w:val="105"/>
        </w:rPr>
        <w:t>nomenclature</w:t>
      </w:r>
      <w:r>
        <w:rPr>
          <w:spacing w:val="-7"/>
          <w:w w:val="105"/>
        </w:rPr>
        <w:t> </w:t>
      </w:r>
      <w:r>
        <w:rPr>
          <w:w w:val="105"/>
        </w:rPr>
        <w:t>like</w:t>
      </w:r>
      <w:r>
        <w:rPr>
          <w:spacing w:val="-7"/>
          <w:w w:val="105"/>
        </w:rPr>
        <w:t> </w:t>
      </w:r>
      <w:r>
        <w:rPr>
          <w:w w:val="105"/>
        </w:rPr>
        <w:t>10W30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15W40.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first</w:t>
      </w:r>
      <w:r>
        <w:rPr>
          <w:spacing w:val="2"/>
          <w:w w:val="105"/>
        </w:rPr>
        <w:t> </w:t>
      </w:r>
      <w:r>
        <w:rPr>
          <w:w w:val="105"/>
        </w:rPr>
        <w:t>number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winter</w:t>
      </w:r>
      <w:r>
        <w:rPr>
          <w:spacing w:val="4"/>
          <w:w w:val="105"/>
        </w:rPr>
        <w:t> </w:t>
      </w:r>
      <w:r>
        <w:rPr>
          <w:w w:val="105"/>
        </w:rPr>
        <w:t>weight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 oil.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indicates</w:t>
      </w:r>
      <w:r>
        <w:rPr>
          <w:spacing w:val="-58"/>
          <w:w w:val="105"/>
        </w:rPr>
        <w:t> </w:t>
      </w:r>
      <w:r>
        <w:rPr>
          <w:w w:val="105"/>
        </w:rPr>
        <w:t>how the oil behaves when cold. '10W' indicates that the oil behaves as a straight SAE 10 weight</w:t>
      </w:r>
      <w:r>
        <w:rPr>
          <w:spacing w:val="1"/>
          <w:w w:val="105"/>
        </w:rPr>
        <w:t> </w:t>
      </w:r>
      <w:r>
        <w:rPr/>
        <w:t>oil when cold .The second number (30, 40, 50, etc) is the nominal viscosity of the oil at 100 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Thus, a 10W30 behaves the same as straight 30 weight oil when it is hot (Fan, 2010). Many new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engines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now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lighter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oils,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5W20,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achieve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efficiency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(Humphrey,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2016).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92" w:lineRule="exact" w:before="0" w:after="0"/>
        <w:ind w:left="1337" w:right="0" w:hanging="578"/>
        <w:jc w:val="left"/>
      </w:pPr>
      <w:bookmarkStart w:name="_TOC_250076" w:id="50"/>
      <w:r>
        <w:rPr/>
        <w:t>Engine</w:t>
      </w:r>
      <w:r>
        <w:rPr>
          <w:spacing w:val="-4"/>
        </w:rPr>
        <w:t> </w:t>
      </w:r>
      <w:r>
        <w:rPr/>
        <w:t>Oil</w:t>
      </w:r>
      <w:r>
        <w:rPr>
          <w:spacing w:val="-5"/>
        </w:rPr>
        <w:t> </w:t>
      </w:r>
      <w:bookmarkEnd w:id="50"/>
      <w:r>
        <w:rPr/>
        <w:t>Specifications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499" w:lineRule="auto"/>
        <w:ind w:left="760" w:right="1018"/>
        <w:jc w:val="both"/>
      </w:pPr>
      <w:r>
        <w:rPr>
          <w:w w:val="105"/>
        </w:rPr>
        <w:t>The quality of engine oil is assessed based on universally accepted specifications for engine</w:t>
      </w:r>
      <w:r>
        <w:rPr>
          <w:spacing w:val="1"/>
          <w:w w:val="105"/>
        </w:rPr>
        <w:t> </w:t>
      </w:r>
      <w:r>
        <w:rPr>
          <w:w w:val="105"/>
        </w:rPr>
        <w:t>lubricants. These specifications are commonly referred to as service ratings. The followings are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-7"/>
          <w:w w:val="105"/>
        </w:rPr>
        <w:t> </w:t>
      </w:r>
      <w:r>
        <w:rPr>
          <w:w w:val="105"/>
        </w:rPr>
        <w:t>accepted</w:t>
      </w:r>
      <w:r>
        <w:rPr>
          <w:spacing w:val="-1"/>
          <w:w w:val="105"/>
        </w:rPr>
        <w:t> </w:t>
      </w:r>
      <w:r>
        <w:rPr>
          <w:w w:val="105"/>
        </w:rPr>
        <w:t>standards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lubricants</w:t>
      </w:r>
      <w:r>
        <w:rPr>
          <w:spacing w:val="-3"/>
          <w:w w:val="105"/>
        </w:rPr>
        <w:t> </w:t>
      </w:r>
      <w:r>
        <w:rPr>
          <w:w w:val="105"/>
        </w:rPr>
        <w:t>specifications</w:t>
      </w:r>
      <w:r>
        <w:rPr>
          <w:spacing w:val="-10"/>
          <w:w w:val="105"/>
        </w:rPr>
        <w:t> </w:t>
      </w:r>
      <w:r>
        <w:rPr>
          <w:w w:val="105"/>
        </w:rPr>
        <w:t>(Totten, 2006):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14" w:after="0"/>
        <w:ind w:left="1422" w:right="0" w:hanging="663"/>
        <w:jc w:val="left"/>
      </w:pPr>
      <w:bookmarkStart w:name="_TOC_250075" w:id="51"/>
      <w:r>
        <w:rPr/>
        <w:t>American</w:t>
      </w:r>
      <w:r>
        <w:rPr>
          <w:spacing w:val="34"/>
        </w:rPr>
        <w:t> </w:t>
      </w:r>
      <w:r>
        <w:rPr/>
        <w:t>Petroleum</w:t>
      </w:r>
      <w:r>
        <w:rPr>
          <w:spacing w:val="22"/>
        </w:rPr>
        <w:t> </w:t>
      </w:r>
      <w:r>
        <w:rPr/>
        <w:t>Institute</w:t>
      </w:r>
      <w:r>
        <w:rPr>
          <w:spacing w:val="31"/>
        </w:rPr>
        <w:t> </w:t>
      </w:r>
      <w:bookmarkEnd w:id="51"/>
      <w:r>
        <w:rPr/>
        <w:t>(API)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The API sets minimum performance standard for lubricants. The service classes are divided into</w:t>
      </w:r>
      <w:r>
        <w:rPr>
          <w:spacing w:val="-58"/>
          <w:w w:val="105"/>
        </w:rPr>
        <w:t> </w:t>
      </w:r>
      <w:r>
        <w:rPr>
          <w:w w:val="105"/>
        </w:rPr>
        <w:t>S for service/ spark ignition engine for passenger cars and light trucks using petrol and C for</w:t>
      </w:r>
      <w:r>
        <w:rPr>
          <w:spacing w:val="1"/>
          <w:w w:val="105"/>
        </w:rPr>
        <w:t> </w:t>
      </w:r>
      <w:r>
        <w:rPr>
          <w:w w:val="105"/>
        </w:rPr>
        <w:t>commercial/ compression ignition engine. The standard carries designations which show the</w:t>
      </w:r>
      <w:r>
        <w:rPr>
          <w:spacing w:val="1"/>
          <w:w w:val="105"/>
        </w:rPr>
        <w:t> </w:t>
      </w:r>
      <w:r>
        <w:rPr>
          <w:w w:val="105"/>
        </w:rPr>
        <w:t>quality level of the oil. The API uses standard bench tests to evaluate chemical and physical</w:t>
      </w:r>
      <w:r>
        <w:rPr>
          <w:spacing w:val="1"/>
          <w:w w:val="105"/>
        </w:rPr>
        <w:t> </w:t>
      </w:r>
      <w:r>
        <w:rPr>
          <w:w w:val="105"/>
        </w:rPr>
        <w:t>properties of oil. These properties include high temperature behavior, oxidation stability, fuel</w:t>
      </w:r>
      <w:r>
        <w:rPr>
          <w:spacing w:val="1"/>
          <w:w w:val="105"/>
        </w:rPr>
        <w:t> </w:t>
      </w:r>
      <w:r>
        <w:rPr>
          <w:w w:val="105"/>
        </w:rPr>
        <w:t>economy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components</w:t>
      </w:r>
      <w:r>
        <w:rPr>
          <w:spacing w:val="13"/>
          <w:w w:val="105"/>
        </w:rPr>
        <w:t> </w:t>
      </w:r>
      <w:r>
        <w:rPr>
          <w:w w:val="105"/>
        </w:rPr>
        <w:t>wear.</w:t>
      </w:r>
      <w:r>
        <w:rPr>
          <w:spacing w:val="24"/>
          <w:w w:val="105"/>
        </w:rPr>
        <w:t> </w:t>
      </w:r>
      <w:r>
        <w:rPr>
          <w:w w:val="105"/>
        </w:rPr>
        <w:t>Petrol</w:t>
      </w:r>
      <w:r>
        <w:rPr>
          <w:spacing w:val="17"/>
          <w:w w:val="105"/>
        </w:rPr>
        <w:t> </w:t>
      </w:r>
      <w:r>
        <w:rPr>
          <w:w w:val="105"/>
        </w:rPr>
        <w:t>engines</w:t>
      </w:r>
      <w:r>
        <w:rPr>
          <w:spacing w:val="13"/>
          <w:w w:val="105"/>
        </w:rPr>
        <w:t> </w:t>
      </w:r>
      <w:r>
        <w:rPr>
          <w:w w:val="105"/>
        </w:rPr>
        <w:t>designations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15"/>
          <w:w w:val="105"/>
        </w:rPr>
        <w:t> </w:t>
      </w:r>
      <w:r>
        <w:rPr>
          <w:w w:val="105"/>
        </w:rPr>
        <w:t>SA,</w:t>
      </w:r>
      <w:r>
        <w:rPr>
          <w:spacing w:val="16"/>
          <w:w w:val="105"/>
        </w:rPr>
        <w:t> </w:t>
      </w:r>
      <w:r>
        <w:rPr>
          <w:w w:val="105"/>
        </w:rPr>
        <w:t>SB,</w:t>
      </w:r>
      <w:r>
        <w:rPr>
          <w:spacing w:val="24"/>
          <w:w w:val="105"/>
        </w:rPr>
        <w:t> </w:t>
      </w:r>
      <w:r>
        <w:rPr>
          <w:w w:val="105"/>
        </w:rPr>
        <w:t>SC,</w:t>
      </w:r>
      <w:r>
        <w:rPr>
          <w:spacing w:val="17"/>
          <w:w w:val="105"/>
        </w:rPr>
        <w:t> </w:t>
      </w:r>
      <w:r>
        <w:rPr>
          <w:w w:val="105"/>
        </w:rPr>
        <w:t>SD,</w:t>
      </w:r>
      <w:r>
        <w:rPr>
          <w:spacing w:val="16"/>
          <w:w w:val="105"/>
        </w:rPr>
        <w:t> </w:t>
      </w:r>
      <w:r>
        <w:rPr>
          <w:w w:val="105"/>
        </w:rPr>
        <w:t>SE,</w:t>
      </w:r>
      <w:r>
        <w:rPr>
          <w:spacing w:val="34"/>
          <w:w w:val="105"/>
        </w:rPr>
        <w:t> </w:t>
      </w:r>
      <w:r>
        <w:rPr>
          <w:w w:val="105"/>
        </w:rPr>
        <w:t>SF,</w:t>
      </w:r>
      <w:r>
        <w:rPr>
          <w:spacing w:val="17"/>
          <w:w w:val="105"/>
        </w:rPr>
        <w:t> </w:t>
      </w:r>
      <w:r>
        <w:rPr>
          <w:w w:val="105"/>
        </w:rPr>
        <w:t>SG,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2"/>
        <w:jc w:val="both"/>
      </w:pPr>
      <w:r>
        <w:rPr>
          <w:w w:val="105"/>
        </w:rPr>
        <w:t>SH, SJ, SL, SM and SN. The first seven are considered obsolete with SN being the most recent</w:t>
      </w:r>
      <w:r>
        <w:rPr>
          <w:spacing w:val="1"/>
          <w:w w:val="105"/>
        </w:rPr>
        <w:t> </w:t>
      </w:r>
      <w:r>
        <w:rPr>
          <w:w w:val="105"/>
        </w:rPr>
        <w:t>(API/ILSAC,</w:t>
      </w:r>
      <w:r>
        <w:rPr>
          <w:spacing w:val="-5"/>
          <w:w w:val="105"/>
        </w:rPr>
        <w:t> </w:t>
      </w:r>
      <w:r>
        <w:rPr>
          <w:w w:val="105"/>
        </w:rPr>
        <w:t>2015).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63" w:lineRule="exact" w:before="0" w:after="0"/>
        <w:ind w:left="1422" w:right="0" w:hanging="663"/>
        <w:jc w:val="left"/>
      </w:pPr>
      <w:r>
        <w:rPr/>
        <w:t>International</w:t>
      </w:r>
      <w:r>
        <w:rPr>
          <w:spacing w:val="30"/>
        </w:rPr>
        <w:t> </w:t>
      </w:r>
      <w:r>
        <w:rPr/>
        <w:t>Lubricant</w:t>
      </w:r>
      <w:r>
        <w:rPr>
          <w:spacing w:val="45"/>
        </w:rPr>
        <w:t> </w:t>
      </w:r>
      <w:r>
        <w:rPr/>
        <w:t>Standardization</w:t>
      </w:r>
      <w:r>
        <w:rPr>
          <w:spacing w:val="40"/>
        </w:rPr>
        <w:t> </w:t>
      </w:r>
      <w:r>
        <w:rPr/>
        <w:t>and</w:t>
      </w:r>
      <w:r>
        <w:rPr>
          <w:spacing w:val="51"/>
        </w:rPr>
        <w:t> </w:t>
      </w:r>
      <w:r>
        <w:rPr/>
        <w:t>Approval</w:t>
      </w:r>
      <w:r>
        <w:rPr>
          <w:spacing w:val="31"/>
        </w:rPr>
        <w:t> </w:t>
      </w:r>
      <w:r>
        <w:rPr/>
        <w:t>Committee</w:t>
      </w:r>
      <w:r>
        <w:rPr>
          <w:spacing w:val="36"/>
        </w:rPr>
        <w:t> </w:t>
      </w:r>
      <w:r>
        <w:rPr/>
        <w:t>(ILSAC)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/>
        <w:t>This governs international oil specifications and represents the interest of American and Japanese</w:t>
      </w:r>
      <w:r>
        <w:rPr>
          <w:spacing w:val="1"/>
        </w:rPr>
        <w:t> </w:t>
      </w:r>
      <w:r>
        <w:rPr>
          <w:w w:val="105"/>
        </w:rPr>
        <w:t>manufacturers</w:t>
      </w:r>
      <w:r>
        <w:rPr>
          <w:spacing w:val="1"/>
          <w:w w:val="105"/>
        </w:rPr>
        <w:t> </w:t>
      </w:r>
      <w:r>
        <w:rPr>
          <w:w w:val="105"/>
        </w:rPr>
        <w:t>association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API.</w:t>
      </w:r>
      <w:r>
        <w:rPr>
          <w:spacing w:val="1"/>
          <w:w w:val="105"/>
        </w:rPr>
        <w:t> </w:t>
      </w:r>
      <w:r>
        <w:rPr>
          <w:w w:val="105"/>
        </w:rPr>
        <w:t>ILSAC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API</w:t>
      </w:r>
      <w:r>
        <w:rPr>
          <w:spacing w:val="1"/>
          <w:w w:val="105"/>
        </w:rPr>
        <w:t> </w:t>
      </w:r>
      <w:r>
        <w:rPr>
          <w:w w:val="105"/>
        </w:rPr>
        <w:t>jointly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1"/>
          <w:w w:val="105"/>
        </w:rPr>
        <w:t> </w:t>
      </w:r>
      <w:r>
        <w:rPr>
          <w:w w:val="105"/>
        </w:rPr>
        <w:t>newest</w:t>
      </w:r>
      <w:r>
        <w:rPr>
          <w:spacing w:val="1"/>
          <w:w w:val="105"/>
        </w:rPr>
        <w:t> </w:t>
      </w:r>
      <w:r>
        <w:rPr>
          <w:w w:val="105"/>
        </w:rPr>
        <w:t>specifications.</w:t>
      </w:r>
      <w:r>
        <w:rPr>
          <w:spacing w:val="1"/>
          <w:w w:val="105"/>
        </w:rPr>
        <w:t> </w:t>
      </w:r>
      <w:r>
        <w:rPr>
          <w:w w:val="105"/>
        </w:rPr>
        <w:t>However, ILSAC puts more emphasis on exhaust system efficiency and fuel economy. The</w:t>
      </w:r>
      <w:r>
        <w:rPr>
          <w:spacing w:val="1"/>
          <w:w w:val="105"/>
        </w:rPr>
        <w:t> </w:t>
      </w:r>
      <w:r>
        <w:rPr>
          <w:w w:val="105"/>
        </w:rPr>
        <w:t>designations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ILSAC include:</w:t>
      </w:r>
      <w:r>
        <w:rPr>
          <w:spacing w:val="-7"/>
          <w:w w:val="105"/>
        </w:rPr>
        <w:t> </w:t>
      </w:r>
      <w:r>
        <w:rPr>
          <w:w w:val="105"/>
        </w:rPr>
        <w:t>GF-2,</w:t>
      </w:r>
      <w:r>
        <w:rPr>
          <w:spacing w:val="-7"/>
          <w:w w:val="105"/>
        </w:rPr>
        <w:t> </w:t>
      </w:r>
      <w:r>
        <w:rPr>
          <w:w w:val="105"/>
        </w:rPr>
        <w:t>GF-3,</w:t>
      </w:r>
      <w:r>
        <w:rPr>
          <w:spacing w:val="-7"/>
          <w:w w:val="105"/>
        </w:rPr>
        <w:t> </w:t>
      </w:r>
      <w:r>
        <w:rPr>
          <w:w w:val="105"/>
        </w:rPr>
        <w:t>GF-4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lately,</w:t>
      </w:r>
      <w:r>
        <w:rPr>
          <w:spacing w:val="-7"/>
          <w:w w:val="105"/>
        </w:rPr>
        <w:t> </w:t>
      </w:r>
      <w:r>
        <w:rPr>
          <w:w w:val="105"/>
        </w:rPr>
        <w:t>GF-5</w:t>
      </w:r>
      <w:r>
        <w:rPr>
          <w:spacing w:val="-2"/>
          <w:w w:val="105"/>
        </w:rPr>
        <w:t> </w:t>
      </w:r>
      <w:r>
        <w:rPr>
          <w:w w:val="105"/>
        </w:rPr>
        <w:t>(API/ILSAC,</w:t>
      </w:r>
      <w:r>
        <w:rPr>
          <w:spacing w:val="-7"/>
          <w:w w:val="105"/>
        </w:rPr>
        <w:t> </w:t>
      </w:r>
      <w:r>
        <w:rPr>
          <w:w w:val="105"/>
        </w:rPr>
        <w:t>2015).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7" w:after="0"/>
        <w:ind w:left="1422" w:right="0" w:hanging="663"/>
        <w:jc w:val="left"/>
      </w:pPr>
      <w:r>
        <w:rPr/>
        <w:t>Association</w:t>
      </w:r>
      <w:r>
        <w:rPr>
          <w:spacing w:val="22"/>
        </w:rPr>
        <w:t> </w:t>
      </w:r>
      <w:r>
        <w:rPr/>
        <w:t>of</w:t>
      </w:r>
      <w:r>
        <w:rPr>
          <w:spacing w:val="31"/>
        </w:rPr>
        <w:t> </w:t>
      </w:r>
      <w:r>
        <w:rPr/>
        <w:t>Constructors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European</w:t>
      </w:r>
      <w:r>
        <w:rPr>
          <w:spacing w:val="43"/>
        </w:rPr>
        <w:t> </w:t>
      </w:r>
      <w:r>
        <w:rPr/>
        <w:t>Automobile</w:t>
      </w:r>
      <w:r>
        <w:rPr>
          <w:spacing w:val="40"/>
        </w:rPr>
        <w:t> </w:t>
      </w:r>
      <w:r>
        <w:rPr/>
        <w:t>(ACEA)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760" w:right="1022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ACEA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European</w:t>
      </w:r>
      <w:r>
        <w:rPr>
          <w:spacing w:val="1"/>
          <w:w w:val="105"/>
        </w:rPr>
        <w:t> </w:t>
      </w:r>
      <w:r>
        <w:rPr>
          <w:w w:val="105"/>
        </w:rPr>
        <w:t>equivalent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API.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ACEA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Specifications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subjecting oils to sequence tests which are regularly updated. The designations used by ACEA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(ACEA,</w:t>
      </w:r>
      <w:r>
        <w:rPr>
          <w:spacing w:val="2"/>
          <w:w w:val="105"/>
        </w:rPr>
        <w:t> </w:t>
      </w:r>
      <w:r>
        <w:rPr>
          <w:w w:val="105"/>
        </w:rPr>
        <w:t>2016):</w:t>
      </w:r>
    </w:p>
    <w:p>
      <w:pPr>
        <w:pStyle w:val="BodyText"/>
        <w:spacing w:line="504" w:lineRule="auto"/>
        <w:ind w:left="760" w:right="4404"/>
      </w:pPr>
      <w:r>
        <w:rPr>
          <w:w w:val="105"/>
        </w:rPr>
        <w:t>A=</w:t>
      </w:r>
      <w:r>
        <w:rPr>
          <w:spacing w:val="-4"/>
          <w:w w:val="105"/>
        </w:rPr>
        <w:t> </w:t>
      </w:r>
      <w:r>
        <w:rPr>
          <w:w w:val="105"/>
        </w:rPr>
        <w:t>Petrol</w:t>
      </w:r>
      <w:r>
        <w:rPr>
          <w:spacing w:val="-6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, A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4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5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specifications;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B=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Diesel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4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5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specifications;</w:t>
      </w:r>
    </w:p>
    <w:p>
      <w:pPr>
        <w:pStyle w:val="BodyText"/>
        <w:spacing w:line="496" w:lineRule="auto"/>
        <w:ind w:left="760"/>
      </w:pPr>
      <w:r>
        <w:rPr>
          <w:w w:val="105"/>
        </w:rPr>
        <w:t>C=</w:t>
      </w:r>
      <w:r>
        <w:rPr>
          <w:spacing w:val="6"/>
          <w:w w:val="105"/>
        </w:rPr>
        <w:t> </w:t>
      </w:r>
      <w:r>
        <w:rPr>
          <w:w w:val="105"/>
        </w:rPr>
        <w:t>Catalyst</w:t>
      </w:r>
      <w:r>
        <w:rPr>
          <w:spacing w:val="11"/>
          <w:w w:val="105"/>
        </w:rPr>
        <w:t> </w:t>
      </w:r>
      <w:r>
        <w:rPr>
          <w:w w:val="105"/>
        </w:rPr>
        <w:t>compatible</w:t>
      </w:r>
      <w:r>
        <w:rPr>
          <w:spacing w:val="7"/>
          <w:w w:val="105"/>
        </w:rPr>
        <w:t> </w:t>
      </w:r>
      <w:r>
        <w:rPr>
          <w:w w:val="105"/>
        </w:rPr>
        <w:t>(low</w:t>
      </w:r>
      <w:r>
        <w:rPr>
          <w:spacing w:val="12"/>
          <w:w w:val="105"/>
        </w:rPr>
        <w:t> </w:t>
      </w:r>
      <w:r>
        <w:rPr>
          <w:w w:val="105"/>
        </w:rPr>
        <w:t>sulfated</w:t>
      </w:r>
      <w:r>
        <w:rPr>
          <w:spacing w:val="8"/>
          <w:w w:val="105"/>
        </w:rPr>
        <w:t> </w:t>
      </w:r>
      <w:r>
        <w:rPr>
          <w:w w:val="105"/>
        </w:rPr>
        <w:t>ash,</w:t>
      </w:r>
      <w:r>
        <w:rPr>
          <w:spacing w:val="16"/>
          <w:w w:val="105"/>
        </w:rPr>
        <w:t> </w:t>
      </w:r>
      <w:r>
        <w:rPr>
          <w:w w:val="105"/>
        </w:rPr>
        <w:t>phosphorus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sulfur,</w:t>
      </w:r>
      <w:r>
        <w:rPr>
          <w:spacing w:val="10"/>
          <w:w w:val="105"/>
        </w:rPr>
        <w:t> </w:t>
      </w:r>
      <w:r>
        <w:rPr>
          <w:w w:val="105"/>
        </w:rPr>
        <w:t>SAPS)</w:t>
      </w:r>
      <w:r>
        <w:rPr>
          <w:spacing w:val="5"/>
          <w:w w:val="105"/>
        </w:rPr>
        <w:t> </w:t>
      </w:r>
      <w:r>
        <w:rPr>
          <w:w w:val="105"/>
        </w:rPr>
        <w:t>=</w:t>
      </w:r>
      <w:r>
        <w:rPr>
          <w:spacing w:val="14"/>
          <w:w w:val="105"/>
        </w:rPr>
        <w:t> </w:t>
      </w:r>
      <w:r>
        <w:rPr>
          <w:w w:val="105"/>
        </w:rPr>
        <w:t>C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-04,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-04,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-04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specifications.</w:t>
      </w:r>
    </w:p>
    <w:p>
      <w:pPr>
        <w:pStyle w:val="Heading5"/>
        <w:numPr>
          <w:ilvl w:val="2"/>
          <w:numId w:val="11"/>
        </w:numPr>
        <w:tabs>
          <w:tab w:pos="1422" w:val="left" w:leader="none"/>
        </w:tabs>
        <w:spacing w:line="240" w:lineRule="auto" w:before="4" w:after="0"/>
        <w:ind w:left="1421" w:right="0" w:hanging="662"/>
        <w:jc w:val="left"/>
      </w:pPr>
      <w:r>
        <w:rPr/>
        <w:t>Japanese</w:t>
      </w:r>
      <w:r>
        <w:rPr>
          <w:spacing w:val="52"/>
        </w:rPr>
        <w:t> </w:t>
      </w:r>
      <w:r>
        <w:rPr/>
        <w:t>Automotive</w:t>
      </w:r>
      <w:r>
        <w:rPr>
          <w:spacing w:val="36"/>
        </w:rPr>
        <w:t> </w:t>
      </w:r>
      <w:r>
        <w:rPr/>
        <w:t>Standard</w:t>
      </w:r>
      <w:r>
        <w:rPr>
          <w:spacing w:val="28"/>
        </w:rPr>
        <w:t> </w:t>
      </w:r>
      <w:r>
        <w:rPr/>
        <w:t>Organization</w:t>
      </w:r>
      <w:r>
        <w:rPr>
          <w:spacing w:val="39"/>
        </w:rPr>
        <w:t> </w:t>
      </w:r>
      <w:r>
        <w:rPr/>
        <w:t>(JASO)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496" w:lineRule="auto" w:before="1"/>
        <w:ind w:left="760" w:right="1010"/>
      </w:pP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JASO</w:t>
      </w:r>
      <w:r>
        <w:rPr>
          <w:spacing w:val="11"/>
          <w:w w:val="105"/>
        </w:rPr>
        <w:t> </w:t>
      </w:r>
      <w:r>
        <w:rPr>
          <w:w w:val="105"/>
        </w:rPr>
        <w:t>T904</w:t>
      </w:r>
      <w:r>
        <w:rPr>
          <w:spacing w:val="13"/>
          <w:w w:val="105"/>
        </w:rPr>
        <w:t> </w:t>
      </w:r>
      <w:r>
        <w:rPr>
          <w:w w:val="105"/>
        </w:rPr>
        <w:t>Standard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used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four-stroke</w:t>
      </w:r>
      <w:r>
        <w:rPr>
          <w:spacing w:val="13"/>
          <w:w w:val="105"/>
        </w:rPr>
        <w:t> </w:t>
      </w:r>
      <w:r>
        <w:rPr>
          <w:w w:val="105"/>
        </w:rPr>
        <w:t>petrol</w:t>
      </w:r>
      <w:r>
        <w:rPr>
          <w:spacing w:val="16"/>
          <w:w w:val="105"/>
        </w:rPr>
        <w:t> </w:t>
      </w:r>
      <w:r>
        <w:rPr>
          <w:w w:val="105"/>
        </w:rPr>
        <w:t>engine.</w:t>
      </w:r>
      <w:r>
        <w:rPr>
          <w:spacing w:val="15"/>
          <w:w w:val="105"/>
        </w:rPr>
        <w:t> </w:t>
      </w:r>
      <w:r>
        <w:rPr>
          <w:w w:val="105"/>
        </w:rPr>
        <w:t>JASO</w:t>
      </w:r>
      <w:r>
        <w:rPr>
          <w:spacing w:val="18"/>
          <w:w w:val="105"/>
        </w:rPr>
        <w:t> </w:t>
      </w:r>
      <w:r>
        <w:rPr>
          <w:w w:val="105"/>
        </w:rPr>
        <w:t>T904-MA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meant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-57"/>
          <w:w w:val="105"/>
        </w:rPr>
        <w:t> </w:t>
      </w:r>
      <w:r>
        <w:rPr>
          <w:w w:val="105"/>
        </w:rPr>
        <w:t>wet clutch</w:t>
      </w:r>
      <w:r>
        <w:rPr>
          <w:spacing w:val="-2"/>
          <w:w w:val="105"/>
        </w:rPr>
        <w:t> </w:t>
      </w:r>
      <w:r>
        <w:rPr>
          <w:w w:val="105"/>
        </w:rPr>
        <w:t>engines,</w:t>
      </w:r>
      <w:r>
        <w:rPr>
          <w:spacing w:val="6"/>
          <w:w w:val="105"/>
        </w:rPr>
        <w:t> </w:t>
      </w:r>
      <w:r>
        <w:rPr>
          <w:w w:val="105"/>
        </w:rPr>
        <w:t>whereas</w:t>
      </w:r>
      <w:r>
        <w:rPr>
          <w:spacing w:val="-10"/>
          <w:w w:val="105"/>
        </w:rPr>
        <w:t> </w:t>
      </w:r>
      <w:r>
        <w:rPr>
          <w:w w:val="105"/>
        </w:rPr>
        <w:t>JASO</w:t>
      </w:r>
      <w:r>
        <w:rPr>
          <w:spacing w:val="-5"/>
          <w:w w:val="105"/>
        </w:rPr>
        <w:t> </w:t>
      </w:r>
      <w:r>
        <w:rPr>
          <w:w w:val="105"/>
        </w:rPr>
        <w:t>T904-MB</w:t>
      </w:r>
      <w:r>
        <w:rPr>
          <w:spacing w:val="9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non-wet clutch</w:t>
      </w:r>
      <w:r>
        <w:rPr>
          <w:spacing w:val="-2"/>
          <w:w w:val="105"/>
        </w:rPr>
        <w:t> </w:t>
      </w:r>
      <w:r>
        <w:rPr>
          <w:w w:val="105"/>
        </w:rPr>
        <w:t>engines.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14" w:after="0"/>
        <w:ind w:left="1422" w:right="0" w:hanging="663"/>
        <w:jc w:val="left"/>
      </w:pPr>
      <w:r>
        <w:rPr>
          <w:w w:val="105"/>
        </w:rPr>
        <w:t>Original</w:t>
      </w:r>
      <w:r>
        <w:rPr>
          <w:spacing w:val="-11"/>
          <w:w w:val="105"/>
        </w:rPr>
        <w:t> </w:t>
      </w:r>
      <w:r>
        <w:rPr>
          <w:w w:val="105"/>
        </w:rPr>
        <w:t>Equipment</w:t>
      </w:r>
      <w:r>
        <w:rPr>
          <w:spacing w:val="-15"/>
          <w:w w:val="105"/>
        </w:rPr>
        <w:t> </w:t>
      </w:r>
      <w:r>
        <w:rPr>
          <w:w w:val="105"/>
        </w:rPr>
        <w:t>Manufacturers</w:t>
      </w:r>
      <w:r>
        <w:rPr>
          <w:spacing w:val="-15"/>
          <w:w w:val="105"/>
        </w:rPr>
        <w:t> </w:t>
      </w:r>
      <w:r>
        <w:rPr>
          <w:w w:val="105"/>
        </w:rPr>
        <w:t>(OEM)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21"/>
        <w:jc w:val="both"/>
      </w:pPr>
      <w:r>
        <w:rPr>
          <w:w w:val="105"/>
        </w:rPr>
        <w:t>The OEM publishes list of all lubricants it approves based on their engine requirements. Before</w:t>
      </w:r>
      <w:r>
        <w:rPr>
          <w:spacing w:val="1"/>
          <w:w w:val="105"/>
        </w:rPr>
        <w:t> </w:t>
      </w:r>
      <w:r>
        <w:rPr>
          <w:w w:val="105"/>
        </w:rPr>
        <w:t>approving a lubricant, the OEM subjects the oil to series of physical and chemical analyses</w:t>
      </w:r>
      <w:r>
        <w:rPr>
          <w:spacing w:val="1"/>
          <w:w w:val="105"/>
        </w:rPr>
        <w:t> </w:t>
      </w:r>
      <w:r>
        <w:rPr>
          <w:w w:val="105"/>
        </w:rPr>
        <w:t>deemed</w:t>
      </w:r>
      <w:r>
        <w:rPr>
          <w:spacing w:val="-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OEM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engines</w:t>
      </w:r>
      <w:r>
        <w:rPr>
          <w:spacing w:val="-3"/>
          <w:w w:val="105"/>
        </w:rPr>
        <w:t> </w:t>
      </w:r>
      <w:r>
        <w:rPr>
          <w:w w:val="105"/>
        </w:rPr>
        <w:t>applications.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40" w:lineRule="auto" w:before="3" w:after="0"/>
        <w:ind w:left="1337" w:right="0" w:hanging="578"/>
        <w:jc w:val="left"/>
      </w:pPr>
      <w:r>
        <w:rPr/>
        <w:t>National</w:t>
      </w:r>
      <w:r>
        <w:rPr>
          <w:spacing w:val="-8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Standards</w:t>
      </w:r>
      <w:r>
        <w:rPr>
          <w:spacing w:val="-5"/>
        </w:rPr>
        <w:t> </w:t>
      </w:r>
      <w:r>
        <w:rPr/>
        <w:t>(NIS)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24"/>
        <w:jc w:val="both"/>
      </w:pPr>
      <w:r>
        <w:rPr>
          <w:w w:val="105"/>
        </w:rPr>
        <w:t>The Standard Organization of Nigeria (SON) publishes standards known as National Industrial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(NIS).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specifies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minimum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requirement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lubricating oils among other things for use in reciprocating internal combustion engine of spark</w:t>
      </w:r>
      <w:r>
        <w:rPr>
          <w:spacing w:val="1"/>
          <w:w w:val="105"/>
        </w:rPr>
        <w:t> </w:t>
      </w:r>
      <w:r>
        <w:rPr>
          <w:w w:val="105"/>
        </w:rPr>
        <w:t>ignition and compression ignition (NIS, 2017). This standard is therefore also used here to</w:t>
      </w:r>
      <w:r>
        <w:rPr>
          <w:spacing w:val="1"/>
          <w:w w:val="105"/>
        </w:rPr>
        <w:t> </w:t>
      </w:r>
      <w:r>
        <w:rPr>
          <w:w w:val="105"/>
        </w:rPr>
        <w:t>evaluate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quality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produced.</w:t>
      </w:r>
    </w:p>
    <w:p>
      <w:pPr>
        <w:pStyle w:val="Heading2"/>
        <w:numPr>
          <w:ilvl w:val="1"/>
          <w:numId w:val="11"/>
        </w:numPr>
        <w:tabs>
          <w:tab w:pos="1336" w:val="left" w:leader="none"/>
        </w:tabs>
        <w:spacing w:line="296" w:lineRule="exact" w:before="0" w:after="0"/>
        <w:ind w:left="1335" w:right="0" w:hanging="576"/>
        <w:jc w:val="left"/>
      </w:pPr>
      <w:bookmarkStart w:name="_TOC_250074" w:id="52"/>
      <w:r>
        <w:rPr/>
        <w:t>Minimum</w:t>
      </w:r>
      <w:r>
        <w:rPr>
          <w:spacing w:val="-8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bookmarkEnd w:id="52"/>
      <w:r>
        <w:rPr/>
        <w:t>Biolubricants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23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Organization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Cooperation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(OECD)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European</w:t>
      </w:r>
      <w:r>
        <w:rPr>
          <w:spacing w:val="-58"/>
          <w:w w:val="105"/>
        </w:rPr>
        <w:t> </w:t>
      </w:r>
      <w:r>
        <w:rPr>
          <w:w w:val="105"/>
        </w:rPr>
        <w:t>Standards Organization EN</w:t>
      </w:r>
      <w:r>
        <w:rPr>
          <w:spacing w:val="1"/>
          <w:w w:val="105"/>
        </w:rPr>
        <w:t> </w:t>
      </w:r>
      <w:r>
        <w:rPr>
          <w:w w:val="105"/>
        </w:rPr>
        <w:t>ISO</w:t>
      </w:r>
      <w:r>
        <w:rPr>
          <w:spacing w:val="1"/>
          <w:w w:val="105"/>
        </w:rPr>
        <w:t> </w:t>
      </w:r>
      <w:r>
        <w:rPr>
          <w:w w:val="105"/>
        </w:rPr>
        <w:t>have established standards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minimum requirements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biolubricants. These standards include bio-based carbon content, biodegradability, ecotoxicity</w:t>
      </w:r>
      <w:r>
        <w:rPr>
          <w:spacing w:val="1"/>
          <w:w w:val="105"/>
        </w:rPr>
        <w:t> </w:t>
      </w:r>
      <w:r>
        <w:rPr>
          <w:w w:val="105"/>
        </w:rPr>
        <w:t>and performance. Biolubricants are therefore evaluated for such properties against the OECD</w:t>
      </w:r>
      <w:r>
        <w:rPr>
          <w:spacing w:val="1"/>
          <w:w w:val="105"/>
        </w:rPr>
        <w:t> </w:t>
      </w:r>
      <w:r>
        <w:rPr>
          <w:w w:val="105"/>
        </w:rPr>
        <w:t>and EN ISO Standard. In the standard, engine oils are of family E with international standard</w:t>
      </w:r>
      <w:r>
        <w:rPr>
          <w:spacing w:val="1"/>
          <w:w w:val="105"/>
        </w:rPr>
        <w:t> </w:t>
      </w:r>
      <w:r>
        <w:rPr>
          <w:w w:val="105"/>
        </w:rPr>
        <w:t>code:</w:t>
      </w:r>
      <w:r>
        <w:rPr>
          <w:spacing w:val="1"/>
          <w:w w:val="105"/>
        </w:rPr>
        <w:t> </w:t>
      </w:r>
      <w:r>
        <w:rPr>
          <w:w w:val="105"/>
        </w:rPr>
        <w:t>ISO</w:t>
      </w:r>
      <w:r>
        <w:rPr>
          <w:spacing w:val="5"/>
          <w:w w:val="105"/>
        </w:rPr>
        <w:t> </w:t>
      </w:r>
      <w:r>
        <w:rPr>
          <w:w w:val="105"/>
        </w:rPr>
        <w:t>2454 and</w:t>
      </w:r>
      <w:r>
        <w:rPr>
          <w:spacing w:val="-7"/>
          <w:w w:val="105"/>
        </w:rPr>
        <w:t> </w:t>
      </w:r>
      <w:r>
        <w:rPr>
          <w:w w:val="105"/>
        </w:rPr>
        <w:t>ISO</w:t>
      </w:r>
      <w:r>
        <w:rPr>
          <w:spacing w:val="-3"/>
          <w:w w:val="105"/>
        </w:rPr>
        <w:t> </w:t>
      </w:r>
      <w:r>
        <w:rPr>
          <w:w w:val="105"/>
        </w:rPr>
        <w:t>13738.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98" w:lineRule="exact" w:before="0" w:after="0"/>
        <w:ind w:left="1337" w:right="0" w:hanging="578"/>
        <w:jc w:val="left"/>
      </w:pPr>
      <w:bookmarkStart w:name="_TOC_250073" w:id="53"/>
      <w:r>
        <w:rPr/>
        <w:t>Oil</w:t>
      </w:r>
      <w:r>
        <w:rPr>
          <w:spacing w:val="-6"/>
        </w:rPr>
        <w:t> </w:t>
      </w:r>
      <w:r>
        <w:rPr/>
        <w:t>Circulation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Combustion</w:t>
      </w:r>
      <w:r>
        <w:rPr>
          <w:spacing w:val="-4"/>
        </w:rPr>
        <w:t> </w:t>
      </w:r>
      <w:bookmarkEnd w:id="53"/>
      <w:r>
        <w:rPr/>
        <w:t>Engine</w:t>
      </w:r>
    </w:p>
    <w:p>
      <w:pPr>
        <w:pStyle w:val="BodyText"/>
        <w:spacing w:before="7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The oil sump of internal combustion engine is a rigid container made of pressed steel sheet or in</w:t>
      </w:r>
      <w:r>
        <w:rPr>
          <w:spacing w:val="1"/>
          <w:w w:val="105"/>
        </w:rPr>
        <w:t> </w:t>
      </w:r>
      <w:r>
        <w:rPr>
          <w:w w:val="105"/>
        </w:rPr>
        <w:t>some cases aluminium alloy. It has a shallow downward slope at one end, forming a deep</w:t>
      </w:r>
      <w:r>
        <w:rPr>
          <w:spacing w:val="1"/>
          <w:w w:val="105"/>
        </w:rPr>
        <w:t> </w:t>
      </w:r>
      <w:r>
        <w:rPr>
          <w:w w:val="105"/>
        </w:rPr>
        <w:t>shallow reservoir at the other end. It serves as a store to the engine oil. It collects oil draining</w:t>
      </w:r>
      <w:r>
        <w:rPr>
          <w:spacing w:val="1"/>
          <w:w w:val="105"/>
        </w:rPr>
        <w:t> </w:t>
      </w:r>
      <w:r>
        <w:rPr>
          <w:w w:val="105"/>
        </w:rPr>
        <w:t>from the crankshaft bearing, piston assembly, cylinder wall and the top cylinder. Figure 2.1</w:t>
      </w:r>
      <w:r>
        <w:rPr>
          <w:spacing w:val="1"/>
          <w:w w:val="105"/>
        </w:rPr>
        <w:t> </w:t>
      </w:r>
      <w:r>
        <w:rPr>
          <w:w w:val="105"/>
        </w:rPr>
        <w:t>shows a typical oil circulation circuit of four stroke internal combustion engine. Sludge and</w:t>
      </w:r>
      <w:r>
        <w:rPr>
          <w:spacing w:val="1"/>
          <w:w w:val="105"/>
        </w:rPr>
        <w:t> </w:t>
      </w:r>
      <w:r>
        <w:rPr>
          <w:w w:val="105"/>
        </w:rPr>
        <w:t>contaminants such as metal particles settle at the bottom of the sump before they are drained</w:t>
      </w:r>
      <w:r>
        <w:rPr>
          <w:spacing w:val="1"/>
          <w:w w:val="105"/>
        </w:rPr>
        <w:t> </w:t>
      </w:r>
      <w:r>
        <w:rPr>
          <w:w w:val="105"/>
        </w:rPr>
        <w:t>during service. The oil pan performs a crucial task of dissipating heat from the engine oil to the</w:t>
      </w:r>
      <w:r>
        <w:rPr>
          <w:spacing w:val="1"/>
          <w:w w:val="105"/>
        </w:rPr>
        <w:t> </w:t>
      </w:r>
      <w:r>
        <w:rPr>
          <w:w w:val="105"/>
        </w:rPr>
        <w:t>atmosphere. Oil strainer in the oil sump filters oil from the sump. Oil pump sucks oil from the</w:t>
      </w:r>
      <w:r>
        <w:rPr>
          <w:spacing w:val="1"/>
          <w:w w:val="105"/>
        </w:rPr>
        <w:t> </w:t>
      </w:r>
      <w:r>
        <w:rPr>
          <w:w w:val="105"/>
        </w:rPr>
        <w:t>sump</w:t>
      </w:r>
      <w:r>
        <w:rPr>
          <w:spacing w:val="30"/>
          <w:w w:val="105"/>
        </w:rPr>
        <w:t> </w:t>
      </w:r>
      <w:r>
        <w:rPr>
          <w:w w:val="105"/>
        </w:rPr>
        <w:t>through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strainer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supplies</w:t>
      </w:r>
      <w:r>
        <w:rPr>
          <w:spacing w:val="29"/>
          <w:w w:val="105"/>
        </w:rPr>
        <w:t> </w:t>
      </w:r>
      <w:r>
        <w:rPr>
          <w:w w:val="105"/>
        </w:rPr>
        <w:t>it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secondary</w:t>
      </w:r>
      <w:r>
        <w:rPr>
          <w:spacing w:val="31"/>
          <w:w w:val="105"/>
        </w:rPr>
        <w:t> </w:t>
      </w:r>
      <w:r>
        <w:rPr>
          <w:w w:val="105"/>
        </w:rPr>
        <w:t>oil</w:t>
      </w:r>
      <w:r>
        <w:rPr>
          <w:spacing w:val="33"/>
          <w:w w:val="105"/>
        </w:rPr>
        <w:t> </w:t>
      </w:r>
      <w:r>
        <w:rPr>
          <w:w w:val="105"/>
        </w:rPr>
        <w:t>filter</w:t>
      </w:r>
      <w:r>
        <w:rPr>
          <w:spacing w:val="41"/>
          <w:w w:val="105"/>
        </w:rPr>
        <w:t> </w:t>
      </w:r>
      <w:r>
        <w:rPr>
          <w:w w:val="105"/>
        </w:rPr>
        <w:t>which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regulated</w:t>
      </w:r>
      <w:r>
        <w:rPr>
          <w:spacing w:val="30"/>
          <w:w w:val="105"/>
        </w:rPr>
        <w:t> </w:t>
      </w:r>
      <w:r>
        <w:rPr>
          <w:w w:val="105"/>
        </w:rPr>
        <w:t>by</w:t>
      </w:r>
      <w:r>
        <w:rPr>
          <w:spacing w:val="24"/>
          <w:w w:val="105"/>
        </w:rPr>
        <w:t> </w:t>
      </w:r>
      <w:r>
        <w:rPr>
          <w:w w:val="105"/>
        </w:rPr>
        <w:t>an</w:t>
      </w:r>
      <w:r>
        <w:rPr>
          <w:spacing w:val="31"/>
          <w:w w:val="105"/>
        </w:rPr>
        <w:t> </w:t>
      </w:r>
      <w:r>
        <w:rPr>
          <w:w w:val="105"/>
        </w:rPr>
        <w:t>oil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10"/>
      </w:pPr>
      <w:r>
        <w:rPr>
          <w:w w:val="105"/>
        </w:rPr>
        <w:t>pressure</w:t>
      </w:r>
      <w:r>
        <w:rPr>
          <w:spacing w:val="8"/>
          <w:w w:val="105"/>
        </w:rPr>
        <w:t> </w:t>
      </w:r>
      <w:r>
        <w:rPr>
          <w:w w:val="105"/>
        </w:rPr>
        <w:t>regulator.</w:t>
      </w:r>
      <w:r>
        <w:rPr>
          <w:spacing w:val="11"/>
          <w:w w:val="105"/>
        </w:rPr>
        <w:t> </w:t>
      </w:r>
      <w:r>
        <w:rPr>
          <w:w w:val="105"/>
        </w:rPr>
        <w:t>Clean</w:t>
      </w:r>
      <w:r>
        <w:rPr>
          <w:spacing w:val="16"/>
          <w:w w:val="105"/>
        </w:rPr>
        <w:t> </w:t>
      </w:r>
      <w:r>
        <w:rPr>
          <w:w w:val="105"/>
        </w:rPr>
        <w:t>oil</w:t>
      </w:r>
      <w:r>
        <w:rPr>
          <w:spacing w:val="12"/>
          <w:w w:val="105"/>
        </w:rPr>
        <w:t> </w:t>
      </w:r>
      <w:r>
        <w:rPr>
          <w:w w:val="105"/>
        </w:rPr>
        <w:t>leaves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oil</w:t>
      </w:r>
      <w:r>
        <w:rPr>
          <w:spacing w:val="19"/>
          <w:w w:val="105"/>
        </w:rPr>
        <w:t> </w:t>
      </w:r>
      <w:r>
        <w:rPr>
          <w:w w:val="105"/>
        </w:rPr>
        <w:t>filter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oil</w:t>
      </w:r>
      <w:r>
        <w:rPr>
          <w:spacing w:val="12"/>
          <w:w w:val="105"/>
        </w:rPr>
        <w:t> </w:t>
      </w:r>
      <w:r>
        <w:rPr>
          <w:w w:val="105"/>
        </w:rPr>
        <w:t>lines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galleries</w:t>
      </w:r>
      <w:r>
        <w:rPr>
          <w:spacing w:val="13"/>
          <w:w w:val="105"/>
        </w:rPr>
        <w:t> </w:t>
      </w:r>
      <w:r>
        <w:rPr>
          <w:w w:val="105"/>
        </w:rPr>
        <w:t>meant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lubricate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moving engine</w:t>
      </w:r>
      <w:r>
        <w:rPr>
          <w:spacing w:val="-1"/>
          <w:w w:val="105"/>
        </w:rPr>
        <w:t> </w:t>
      </w:r>
      <w:r>
        <w:rPr>
          <w:w w:val="105"/>
        </w:rPr>
        <w:t>parts.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1824101</wp:posOffset>
            </wp:positionH>
            <wp:positionV relativeFrom="paragraph">
              <wp:posOffset>129050</wp:posOffset>
            </wp:positionV>
            <wp:extent cx="4648351" cy="38100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3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501" w:lineRule="auto"/>
        <w:ind w:left="760" w:right="1010" w:firstLine="994"/>
      </w:pPr>
      <w:r>
        <w:rPr>
          <w:w w:val="105"/>
        </w:rPr>
        <w:t>Figure 2.1: Engine Oil Circulation in IC Engine (2007 Encyclopedia Britannica,Inc.)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38"/>
          <w:w w:val="105"/>
        </w:rPr>
        <w:t> </w:t>
      </w:r>
      <w:r>
        <w:rPr>
          <w:w w:val="105"/>
        </w:rPr>
        <w:t>from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main</w:t>
      </w:r>
      <w:r>
        <w:rPr>
          <w:spacing w:val="37"/>
          <w:w w:val="105"/>
        </w:rPr>
        <w:t> </w:t>
      </w:r>
      <w:r>
        <w:rPr>
          <w:w w:val="105"/>
        </w:rPr>
        <w:t>gallery</w:t>
      </w:r>
      <w:r>
        <w:rPr>
          <w:spacing w:val="37"/>
          <w:w w:val="105"/>
        </w:rPr>
        <w:t> </w:t>
      </w:r>
      <w:r>
        <w:rPr>
          <w:w w:val="105"/>
        </w:rPr>
        <w:t>flows</w:t>
      </w:r>
      <w:r>
        <w:rPr>
          <w:spacing w:val="28"/>
          <w:w w:val="105"/>
        </w:rPr>
        <w:t> </w:t>
      </w:r>
      <w:r>
        <w:rPr>
          <w:w w:val="105"/>
        </w:rPr>
        <w:t>through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crank</w:t>
      </w:r>
      <w:r>
        <w:rPr>
          <w:spacing w:val="36"/>
          <w:w w:val="105"/>
        </w:rPr>
        <w:t> </w:t>
      </w:r>
      <w:r>
        <w:rPr>
          <w:w w:val="105"/>
        </w:rPr>
        <w:t>shaft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main</w:t>
      </w:r>
      <w:r>
        <w:rPr>
          <w:spacing w:val="29"/>
          <w:w w:val="105"/>
        </w:rPr>
        <w:t> </w:t>
      </w:r>
      <w:r>
        <w:rPr>
          <w:w w:val="105"/>
        </w:rPr>
        <w:t>bearing</w:t>
      </w:r>
      <w:r>
        <w:rPr>
          <w:spacing w:val="37"/>
          <w:w w:val="105"/>
        </w:rPr>
        <w:t> </w:t>
      </w:r>
      <w:r>
        <w:rPr>
          <w:w w:val="105"/>
        </w:rPr>
        <w:t>holes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lubricate</w:t>
      </w:r>
      <w:r>
        <w:rPr>
          <w:spacing w:val="-58"/>
          <w:w w:val="105"/>
        </w:rPr>
        <w:t> </w:t>
      </w:r>
      <w:r>
        <w:rPr>
          <w:w w:val="105"/>
        </w:rPr>
        <w:t>them.</w:t>
      </w:r>
      <w:r>
        <w:rPr>
          <w:spacing w:val="12"/>
          <w:w w:val="105"/>
        </w:rPr>
        <w:t> </w:t>
      </w:r>
      <w:r>
        <w:rPr>
          <w:w w:val="105"/>
        </w:rPr>
        <w:t>Oil</w:t>
      </w:r>
      <w:r>
        <w:rPr>
          <w:spacing w:val="20"/>
          <w:w w:val="105"/>
        </w:rPr>
        <w:t> </w:t>
      </w:r>
      <w:r>
        <w:rPr>
          <w:w w:val="105"/>
        </w:rPr>
        <w:t>sprout</w:t>
      </w:r>
      <w:r>
        <w:rPr>
          <w:spacing w:val="19"/>
          <w:w w:val="105"/>
        </w:rPr>
        <w:t> </w:t>
      </w:r>
      <w:r>
        <w:rPr>
          <w:w w:val="105"/>
        </w:rPr>
        <w:t>sprays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oil</w:t>
      </w:r>
      <w:r>
        <w:rPr>
          <w:spacing w:val="13"/>
          <w:w w:val="105"/>
        </w:rPr>
        <w:t> </w:t>
      </w:r>
      <w:r>
        <w:rPr>
          <w:w w:val="105"/>
        </w:rPr>
        <w:t>upward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lubricate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piston</w:t>
      </w:r>
      <w:r>
        <w:rPr>
          <w:spacing w:val="10"/>
          <w:w w:val="105"/>
        </w:rPr>
        <w:t> </w:t>
      </w:r>
      <w:r>
        <w:rPr>
          <w:w w:val="105"/>
        </w:rPr>
        <w:t>assembly</w:t>
      </w:r>
      <w:r>
        <w:rPr>
          <w:spacing w:val="17"/>
          <w:w w:val="105"/>
        </w:rPr>
        <w:t> </w:t>
      </w:r>
      <w:r>
        <w:rPr>
          <w:w w:val="105"/>
        </w:rPr>
        <w:t>from</w:t>
      </w:r>
      <w:r>
        <w:rPr>
          <w:spacing w:val="9"/>
          <w:w w:val="105"/>
        </w:rPr>
        <w:t> </w:t>
      </w:r>
      <w:r>
        <w:rPr>
          <w:w w:val="105"/>
        </w:rPr>
        <w:t>its</w:t>
      </w:r>
      <w:r>
        <w:rPr>
          <w:spacing w:val="8"/>
          <w:w w:val="105"/>
        </w:rPr>
        <w:t> </w:t>
      </w:r>
      <w:r>
        <w:rPr>
          <w:w w:val="105"/>
        </w:rPr>
        <w:t>inside.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oil</w:t>
      </w:r>
      <w:r>
        <w:rPr>
          <w:spacing w:val="-57"/>
          <w:w w:val="105"/>
        </w:rPr>
        <w:t> </w:t>
      </w:r>
      <w:r>
        <w:rPr>
          <w:w w:val="105"/>
        </w:rPr>
        <w:t>flows</w:t>
      </w:r>
      <w:r>
        <w:rPr>
          <w:spacing w:val="35"/>
          <w:w w:val="105"/>
        </w:rPr>
        <w:t> </w:t>
      </w:r>
      <w:r>
        <w:rPr>
          <w:w w:val="105"/>
        </w:rPr>
        <w:t>through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oil</w:t>
      </w:r>
      <w:r>
        <w:rPr>
          <w:spacing w:val="34"/>
          <w:w w:val="105"/>
        </w:rPr>
        <w:t> </w:t>
      </w:r>
      <w:r>
        <w:rPr>
          <w:w w:val="105"/>
        </w:rPr>
        <w:t>rings</w:t>
      </w:r>
      <w:r>
        <w:rPr>
          <w:spacing w:val="29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lubricate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form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thin</w:t>
      </w:r>
      <w:r>
        <w:rPr>
          <w:spacing w:val="45"/>
          <w:w w:val="105"/>
        </w:rPr>
        <w:t> </w:t>
      </w:r>
      <w:r>
        <w:rPr>
          <w:w w:val="105"/>
        </w:rPr>
        <w:t>film</w:t>
      </w:r>
      <w:r>
        <w:rPr>
          <w:spacing w:val="37"/>
          <w:w w:val="105"/>
        </w:rPr>
        <w:t> </w:t>
      </w:r>
      <w:r>
        <w:rPr>
          <w:w w:val="105"/>
        </w:rPr>
        <w:t>around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cylinder</w:t>
      </w:r>
      <w:r>
        <w:rPr>
          <w:spacing w:val="41"/>
          <w:w w:val="105"/>
        </w:rPr>
        <w:t> </w:t>
      </w:r>
      <w:r>
        <w:rPr>
          <w:w w:val="105"/>
        </w:rPr>
        <w:t>walls.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sprouts</w:t>
      </w:r>
      <w:r>
        <w:rPr>
          <w:spacing w:val="-1"/>
          <w:w w:val="105"/>
        </w:rPr>
        <w:t> </w:t>
      </w:r>
      <w:r>
        <w:rPr>
          <w:w w:val="105"/>
        </w:rPr>
        <w:t>connected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lubricating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camshaft,</w:t>
      </w:r>
      <w:r>
        <w:rPr>
          <w:spacing w:val="9"/>
          <w:w w:val="105"/>
        </w:rPr>
        <w:t> </w:t>
      </w:r>
      <w:r>
        <w:rPr>
          <w:w w:val="105"/>
        </w:rPr>
        <w:t>valves and</w:t>
      </w:r>
      <w:r>
        <w:rPr>
          <w:spacing w:val="7"/>
          <w:w w:val="105"/>
        </w:rPr>
        <w:t> </w:t>
      </w:r>
      <w:r>
        <w:rPr>
          <w:w w:val="105"/>
        </w:rPr>
        <w:t>valve</w:t>
      </w:r>
      <w:r>
        <w:rPr>
          <w:spacing w:val="1"/>
          <w:w w:val="105"/>
        </w:rPr>
        <w:t> </w:t>
      </w:r>
      <w:r>
        <w:rPr>
          <w:w w:val="105"/>
        </w:rPr>
        <w:t>springs</w:t>
      </w:r>
      <w:r>
        <w:rPr>
          <w:spacing w:val="40"/>
          <w:w w:val="105"/>
        </w:rPr>
        <w:t> </w:t>
      </w:r>
      <w:r>
        <w:rPr>
          <w:w w:val="105"/>
        </w:rPr>
        <w:t>after</w:t>
      </w:r>
      <w:r>
        <w:rPr>
          <w:spacing w:val="47"/>
          <w:w w:val="105"/>
        </w:rPr>
        <w:t> </w:t>
      </w:r>
      <w:r>
        <w:rPr>
          <w:w w:val="105"/>
        </w:rPr>
        <w:t>lubricating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engine</w:t>
      </w:r>
      <w:r>
        <w:rPr>
          <w:spacing w:val="49"/>
          <w:w w:val="105"/>
        </w:rPr>
        <w:t> </w:t>
      </w:r>
      <w:r>
        <w:rPr>
          <w:w w:val="105"/>
        </w:rPr>
        <w:t>parts,</w:t>
      </w:r>
      <w:r>
        <w:rPr>
          <w:spacing w:val="52"/>
          <w:w w:val="105"/>
        </w:rPr>
        <w:t> </w:t>
      </w:r>
      <w:r>
        <w:rPr>
          <w:w w:val="105"/>
        </w:rPr>
        <w:t>oil</w:t>
      </w:r>
      <w:r>
        <w:rPr>
          <w:spacing w:val="51"/>
          <w:w w:val="105"/>
        </w:rPr>
        <w:t> </w:t>
      </w:r>
      <w:r>
        <w:rPr>
          <w:w w:val="105"/>
        </w:rPr>
        <w:t>begins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flow</w:t>
      </w:r>
      <w:r>
        <w:rPr>
          <w:spacing w:val="47"/>
          <w:w w:val="105"/>
        </w:rPr>
        <w:t> </w:t>
      </w:r>
      <w:r>
        <w:rPr>
          <w:w w:val="105"/>
        </w:rPr>
        <w:t>downwards</w:t>
      </w:r>
      <w:r>
        <w:rPr>
          <w:spacing w:val="41"/>
          <w:w w:val="105"/>
        </w:rPr>
        <w:t> </w:t>
      </w:r>
      <w:r>
        <w:rPr>
          <w:w w:val="105"/>
        </w:rPr>
        <w:t>through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56"/>
          <w:w w:val="105"/>
        </w:rPr>
        <w:t> </w:t>
      </w:r>
      <w:r>
        <w:rPr>
          <w:w w:val="105"/>
        </w:rPr>
        <w:t>separate</w:t>
      </w:r>
      <w:r>
        <w:rPr>
          <w:spacing w:val="-58"/>
          <w:w w:val="105"/>
        </w:rPr>
        <w:t> </w:t>
      </w:r>
      <w:r>
        <w:rPr>
          <w:w w:val="105"/>
        </w:rPr>
        <w:t>passage</w:t>
      </w:r>
      <w:r>
        <w:rPr>
          <w:spacing w:val="1"/>
          <w:w w:val="105"/>
        </w:rPr>
        <w:t> </w:t>
      </w:r>
      <w:r>
        <w:rPr>
          <w:w w:val="105"/>
        </w:rPr>
        <w:t>back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oil</w:t>
      </w:r>
      <w:r>
        <w:rPr>
          <w:spacing w:val="11"/>
          <w:w w:val="105"/>
        </w:rPr>
        <w:t> </w:t>
      </w:r>
      <w:r>
        <w:rPr>
          <w:w w:val="105"/>
        </w:rPr>
        <w:t>sump.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9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uses</w:t>
      </w:r>
      <w:r>
        <w:rPr>
          <w:spacing w:val="7"/>
          <w:w w:val="105"/>
        </w:rPr>
        <w:t> </w:t>
      </w:r>
      <w:r>
        <w:rPr>
          <w:w w:val="105"/>
        </w:rPr>
        <w:t>splash</w:t>
      </w:r>
      <w:r>
        <w:rPr>
          <w:spacing w:val="2"/>
          <w:w w:val="105"/>
        </w:rPr>
        <w:t> </w:t>
      </w:r>
      <w:r>
        <w:rPr>
          <w:w w:val="105"/>
        </w:rPr>
        <w:t>lubrication</w:t>
      </w:r>
      <w:r>
        <w:rPr>
          <w:spacing w:val="2"/>
          <w:w w:val="105"/>
        </w:rPr>
        <w:t> </w:t>
      </w:r>
      <w:r>
        <w:rPr>
          <w:w w:val="105"/>
        </w:rPr>
        <w:t>system,</w:t>
      </w:r>
      <w:r>
        <w:rPr>
          <w:spacing w:val="10"/>
          <w:w w:val="105"/>
        </w:rPr>
        <w:t> </w:t>
      </w:r>
      <w:r>
        <w:rPr>
          <w:w w:val="105"/>
        </w:rPr>
        <w:t>oil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splashed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components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means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scoop</w:t>
      </w:r>
      <w:r>
        <w:rPr>
          <w:spacing w:val="-8"/>
          <w:w w:val="105"/>
        </w:rPr>
        <w:t> </w:t>
      </w:r>
      <w:r>
        <w:rPr>
          <w:w w:val="105"/>
        </w:rPr>
        <w:t>attached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crankshaft</w:t>
      </w:r>
      <w:r>
        <w:rPr>
          <w:spacing w:val="1"/>
          <w:w w:val="105"/>
        </w:rPr>
        <w:t> </w:t>
      </w:r>
      <w:r>
        <w:rPr>
          <w:w w:val="105"/>
        </w:rPr>
        <w:t>(Gill,</w:t>
      </w:r>
      <w:r>
        <w:rPr>
          <w:spacing w:val="-7"/>
          <w:w w:val="105"/>
        </w:rPr>
        <w:t> </w:t>
      </w:r>
      <w:r>
        <w:rPr>
          <w:w w:val="105"/>
        </w:rPr>
        <w:t>2013).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302" w:lineRule="exact" w:before="0" w:after="0"/>
        <w:ind w:left="1337" w:right="0" w:hanging="578"/>
        <w:jc w:val="left"/>
      </w:pPr>
      <w:bookmarkStart w:name="_TOC_250072" w:id="54"/>
      <w:r>
        <w:rPr/>
        <w:t>Internal</w:t>
      </w:r>
      <w:r>
        <w:rPr>
          <w:spacing w:val="-7"/>
        </w:rPr>
        <w:t> </w:t>
      </w:r>
      <w:r>
        <w:rPr/>
        <w:t>Combustion</w:t>
      </w:r>
      <w:r>
        <w:rPr>
          <w:spacing w:val="-5"/>
        </w:rPr>
        <w:t> </w:t>
      </w:r>
      <w:r>
        <w:rPr/>
        <w:t>Engine</w:t>
      </w:r>
      <w:r>
        <w:rPr>
          <w:spacing w:val="-6"/>
        </w:rPr>
        <w:t> </w:t>
      </w:r>
      <w:bookmarkEnd w:id="54"/>
      <w:r>
        <w:rPr/>
        <w:t>Performance</w:t>
      </w:r>
    </w:p>
    <w:p>
      <w:pPr>
        <w:spacing w:after="0" w:line="302" w:lineRule="exact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33"/>
        <w:jc w:val="both"/>
      </w:pPr>
      <w:r>
        <w:rPr>
          <w:w w:val="105"/>
        </w:rPr>
        <w:t>The internal combustion engine performance is a  measure of how effectively the chemical</w:t>
      </w:r>
      <w:r>
        <w:rPr>
          <w:spacing w:val="1"/>
          <w:w w:val="105"/>
        </w:rPr>
        <w:t> </w:t>
      </w:r>
      <w:r>
        <w:rPr/>
        <w:t>energy content</w:t>
      </w:r>
      <w:r>
        <w:rPr>
          <w:spacing w:val="57"/>
        </w:rPr>
        <w:t> </w:t>
      </w:r>
      <w:r>
        <w:rPr/>
        <w:t>of its fuel is converted to useful power output. To study</w:t>
      </w:r>
      <w:r>
        <w:rPr>
          <w:spacing w:val="58"/>
        </w:rPr>
        <w:t> </w:t>
      </w:r>
      <w:r>
        <w:rPr/>
        <w:t>engine performance, both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power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torque</w:t>
      </w:r>
      <w:r>
        <w:rPr>
          <w:spacing w:val="-7"/>
          <w:w w:val="105"/>
        </w:rPr>
        <w:t> </w:t>
      </w:r>
      <w:r>
        <w:rPr>
          <w:w w:val="105"/>
        </w:rPr>
        <w:t>characteristics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considered.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following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imperative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internal</w:t>
      </w:r>
      <w:r>
        <w:rPr>
          <w:spacing w:val="-58"/>
          <w:w w:val="105"/>
        </w:rPr>
        <w:t> </w:t>
      </w:r>
      <w:r>
        <w:rPr>
          <w:w w:val="105"/>
        </w:rPr>
        <w:t>combustion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performance</w:t>
      </w:r>
      <w:r>
        <w:rPr>
          <w:spacing w:val="-2"/>
          <w:w w:val="105"/>
        </w:rPr>
        <w:t> </w:t>
      </w:r>
      <w:r>
        <w:rPr>
          <w:w w:val="105"/>
        </w:rPr>
        <w:t>analysis</w:t>
      </w:r>
      <w:r>
        <w:rPr>
          <w:spacing w:val="3"/>
          <w:w w:val="105"/>
        </w:rPr>
        <w:t> </w:t>
      </w:r>
      <w:r>
        <w:rPr>
          <w:w w:val="105"/>
        </w:rPr>
        <w:t>(Gill,</w:t>
      </w:r>
      <w:r>
        <w:rPr>
          <w:spacing w:val="-6"/>
          <w:w w:val="105"/>
        </w:rPr>
        <w:t> </w:t>
      </w:r>
      <w:r>
        <w:rPr>
          <w:w w:val="105"/>
        </w:rPr>
        <w:t>2013):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8" w:after="0"/>
        <w:ind w:left="1422" w:right="0" w:hanging="663"/>
        <w:jc w:val="left"/>
      </w:pPr>
      <w:bookmarkStart w:name="_TOC_250071" w:id="55"/>
      <w:r>
        <w:rPr/>
        <w:t>Specific</w:t>
      </w:r>
      <w:r>
        <w:rPr>
          <w:spacing w:val="30"/>
        </w:rPr>
        <w:t> </w:t>
      </w:r>
      <w:r>
        <w:rPr/>
        <w:t>Fuel</w:t>
      </w:r>
      <w:r>
        <w:rPr>
          <w:spacing w:val="25"/>
        </w:rPr>
        <w:t> </w:t>
      </w:r>
      <w:bookmarkEnd w:id="55"/>
      <w:r>
        <w:rPr/>
        <w:t>Consumption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before="1"/>
        <w:ind w:left="760"/>
        <w:jc w:val="both"/>
      </w:pP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a measure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amount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fuel</w:t>
      </w:r>
      <w:r>
        <w:rPr>
          <w:spacing w:val="-4"/>
          <w:w w:val="105"/>
        </w:rPr>
        <w:t> </w:t>
      </w:r>
      <w:r>
        <w:rPr>
          <w:w w:val="105"/>
        </w:rPr>
        <w:t>consumed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2"/>
          <w:w w:val="105"/>
        </w:rPr>
        <w:t> </w:t>
      </w:r>
      <w:r>
        <w:rPr>
          <w:w w:val="105"/>
        </w:rPr>
        <w:t>unit</w:t>
      </w:r>
      <w:r>
        <w:rPr>
          <w:spacing w:val="-4"/>
          <w:w w:val="105"/>
        </w:rPr>
        <w:t> </w:t>
      </w:r>
      <w:r>
        <w:rPr>
          <w:w w:val="105"/>
        </w:rPr>
        <w:t>mechanical</w:t>
      </w:r>
      <w:r>
        <w:rPr>
          <w:spacing w:val="-4"/>
          <w:w w:val="105"/>
        </w:rPr>
        <w:t> </w:t>
      </w:r>
      <w:r>
        <w:rPr>
          <w:w w:val="105"/>
        </w:rPr>
        <w:t>power</w:t>
      </w:r>
      <w:r>
        <w:rPr>
          <w:spacing w:val="-9"/>
          <w:w w:val="105"/>
        </w:rPr>
        <w:t> </w:t>
      </w:r>
      <w:r>
        <w:rPr>
          <w:w w:val="105"/>
        </w:rPr>
        <w:t>developed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97"/>
        <w:ind w:left="760"/>
      </w:pPr>
      <w:r>
        <w:rPr>
          <w:w w:val="105"/>
        </w:rPr>
        <w:t>engine.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expressed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(Singh,</w:t>
      </w:r>
      <w:r>
        <w:rPr>
          <w:spacing w:val="-9"/>
          <w:w w:val="105"/>
        </w:rPr>
        <w:t> </w:t>
      </w:r>
      <w:r>
        <w:rPr>
          <w:w w:val="105"/>
        </w:rPr>
        <w:t>2004):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25" w:lineRule="exact"/>
        <w:ind w:left="1359"/>
        <w:rPr>
          <w:rFonts w:ascii="Cambria Math"/>
        </w:rPr>
      </w:pPr>
      <w:r>
        <w:rPr/>
        <w:pict>
          <v:rect style="position:absolute;margin-left:246.380005pt;margin-top:6.967234pt;width:124.27pt;height:.72pt;mso-position-horizontal-relative:page;mso-position-vertical-relative:paragraph;z-index:-21698560" filled="true" fillcolor="#000000" stroked="false">
            <v:fill type="solid"/>
            <w10:wrap type="none"/>
          </v:rect>
        </w:pict>
      </w:r>
      <w:r>
        <w:rPr>
          <w:w w:val="110"/>
        </w:rPr>
        <w:t>Specific</w:t>
      </w:r>
      <w:r>
        <w:rPr>
          <w:spacing w:val="-14"/>
          <w:w w:val="110"/>
        </w:rPr>
        <w:t> </w:t>
      </w:r>
      <w:r>
        <w:rPr>
          <w:w w:val="110"/>
        </w:rPr>
        <w:t>Fuel</w:t>
      </w:r>
      <w:r>
        <w:rPr>
          <w:spacing w:val="-5"/>
          <w:w w:val="110"/>
        </w:rPr>
        <w:t> </w:t>
      </w:r>
      <w:r>
        <w:rPr>
          <w:w w:val="110"/>
        </w:rPr>
        <w:t>Consumption</w:t>
      </w:r>
      <w:r>
        <w:rPr>
          <w:spacing w:val="-13"/>
          <w:w w:val="110"/>
        </w:rPr>
        <w:t> </w:t>
      </w:r>
      <w:r>
        <w:rPr>
          <w:w w:val="110"/>
        </w:rPr>
        <w:t>=</w:t>
      </w:r>
      <w:r>
        <w:rPr>
          <w:spacing w:val="11"/>
          <w:w w:val="110"/>
        </w:rPr>
        <w:t> </w:t>
      </w:r>
      <w:r>
        <w:rPr>
          <w:rFonts w:ascii="Cambria Math"/>
          <w:w w:val="110"/>
          <w:vertAlign w:val="superscript"/>
        </w:rPr>
        <w:t>Mass</w:t>
      </w:r>
      <w:r>
        <w:rPr>
          <w:rFonts w:ascii="Cambria Math"/>
          <w:spacing w:val="17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of</w:t>
      </w:r>
      <w:r>
        <w:rPr>
          <w:rFonts w:ascii="Cambria Math"/>
          <w:spacing w:val="-11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Fuel</w:t>
      </w:r>
      <w:r>
        <w:rPr>
          <w:rFonts w:ascii="Cambria Math"/>
          <w:spacing w:val="15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Consumed</w:t>
      </w:r>
      <w:r>
        <w:rPr>
          <w:rFonts w:ascii="Cambria Math"/>
          <w:w w:val="110"/>
          <w:vertAlign w:val="baseline"/>
        </w:rPr>
        <w:t> </w:t>
      </w:r>
      <w:r>
        <w:rPr>
          <w:rFonts w:ascii="Cambria Math"/>
          <w:spacing w:val="3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X</w:t>
      </w:r>
      <w:r>
        <w:rPr>
          <w:rFonts w:ascii="Cambria Math"/>
          <w:spacing w:val="-14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3600</w:t>
      </w:r>
    </w:p>
    <w:p>
      <w:pPr>
        <w:spacing w:line="154" w:lineRule="exact" w:before="0"/>
        <w:ind w:left="0" w:right="550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Mechanical  </w:t>
      </w:r>
      <w:r>
        <w:rPr>
          <w:rFonts w:ascii="Cambria Math"/>
          <w:spacing w:val="1"/>
          <w:sz w:val="17"/>
        </w:rPr>
        <w:t> </w:t>
      </w:r>
      <w:r>
        <w:rPr>
          <w:rFonts w:ascii="Cambria Math"/>
          <w:sz w:val="17"/>
        </w:rPr>
        <w:t>Power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3"/>
        <w:rPr>
          <w:rFonts w:ascii="Cambria Math"/>
          <w:sz w:val="36"/>
        </w:rPr>
      </w:pPr>
    </w:p>
    <w:p>
      <w:pPr>
        <w:pStyle w:val="BodyText"/>
        <w:spacing w:before="1"/>
        <w:ind w:left="760"/>
      </w:pPr>
      <w:r>
        <w:rPr>
          <w:w w:val="105"/>
        </w:rPr>
        <w:t>(2.1)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6752" w:space="949"/>
            <w:col w:w="3439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7"/>
        <w:ind w:left="760"/>
      </w:pPr>
      <w:r>
        <w:rPr>
          <w:w w:val="105"/>
        </w:rPr>
        <w:t>where: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9" w:lineRule="auto"/>
        <w:ind w:left="760" w:right="6264"/>
      </w:pPr>
      <w:r>
        <w:rPr/>
        <w:t>Specific</w:t>
      </w:r>
      <w:r>
        <w:rPr>
          <w:spacing w:val="51"/>
        </w:rPr>
        <w:t> </w:t>
      </w:r>
      <w:r>
        <w:rPr/>
        <w:t>Fuel</w:t>
      </w:r>
      <w:r>
        <w:rPr>
          <w:spacing w:val="43"/>
        </w:rPr>
        <w:t> </w:t>
      </w:r>
      <w:r>
        <w:rPr/>
        <w:t>Consumption</w:t>
      </w:r>
      <w:r>
        <w:rPr>
          <w:spacing w:val="41"/>
        </w:rPr>
        <w:t> </w:t>
      </w:r>
      <w:r>
        <w:rPr/>
        <w:t>{kg.(kW.h)</w:t>
      </w:r>
      <w:r>
        <w:rPr>
          <w:vertAlign w:val="superscript"/>
        </w:rPr>
        <w:t>-1</w:t>
      </w:r>
      <w:r>
        <w:rPr>
          <w:vertAlign w:val="baseline"/>
        </w:rPr>
        <w:t>}</w:t>
      </w:r>
      <w:r>
        <w:rPr>
          <w:spacing w:val="-55"/>
          <w:vertAlign w:val="baseline"/>
        </w:rPr>
        <w:t> </w:t>
      </w:r>
      <w:r>
        <w:rPr>
          <w:vertAlign w:val="baseline"/>
        </w:rPr>
        <w:t>Mass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fuel</w:t>
      </w:r>
      <w:r>
        <w:rPr>
          <w:spacing w:val="10"/>
          <w:vertAlign w:val="baseline"/>
        </w:rPr>
        <w:t> </w:t>
      </w:r>
      <w:r>
        <w:rPr>
          <w:vertAlign w:val="baseline"/>
        </w:rPr>
        <w:t>consumed</w:t>
      </w:r>
      <w:r>
        <w:rPr>
          <w:spacing w:val="17"/>
          <w:vertAlign w:val="baseline"/>
        </w:rPr>
        <w:t> </w:t>
      </w:r>
      <w:r>
        <w:rPr>
          <w:vertAlign w:val="baseline"/>
        </w:rPr>
        <w:t>(</w:t>
      </w:r>
      <w:r>
        <w:rPr>
          <w:spacing w:val="12"/>
          <w:vertAlign w:val="baseline"/>
        </w:rPr>
        <w:t> </w:t>
      </w:r>
      <w:r>
        <w:rPr>
          <w:vertAlign w:val="baseline"/>
        </w:rPr>
        <w:t>kg.s</w:t>
      </w:r>
      <w:r>
        <w:rPr>
          <w:vertAlign w:val="superscript"/>
        </w:rPr>
        <w:t>-1</w:t>
      </w:r>
      <w:r>
        <w:rPr>
          <w:spacing w:val="-12"/>
          <w:vertAlign w:val="baseline"/>
        </w:rPr>
        <w:t> 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Mechanical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kW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).</w:t>
      </w:r>
    </w:p>
    <w:p>
      <w:pPr>
        <w:pStyle w:val="Heading2"/>
        <w:numPr>
          <w:ilvl w:val="2"/>
          <w:numId w:val="11"/>
        </w:numPr>
        <w:tabs>
          <w:tab w:pos="1553" w:val="left" w:leader="none"/>
        </w:tabs>
        <w:spacing w:line="240" w:lineRule="auto" w:before="3" w:after="0"/>
        <w:ind w:left="1552" w:right="0" w:hanging="793"/>
        <w:jc w:val="left"/>
      </w:pPr>
      <w:bookmarkStart w:name="_TOC_250070" w:id="56"/>
      <w:r>
        <w:rPr/>
        <w:t>Air</w:t>
      </w:r>
      <w:r>
        <w:rPr>
          <w:spacing w:val="-4"/>
        </w:rPr>
        <w:t> </w:t>
      </w:r>
      <w:bookmarkEnd w:id="56"/>
      <w:r>
        <w:rPr/>
        <w:t>Consumption</w:t>
      </w:r>
    </w:p>
    <w:p>
      <w:pPr>
        <w:pStyle w:val="BodyText"/>
        <w:spacing w:before="10"/>
        <w:rPr>
          <w:rFonts w:ascii="Cambria"/>
          <w:b/>
          <w:sz w:val="25"/>
        </w:rPr>
      </w:pPr>
    </w:p>
    <w:p>
      <w:pPr>
        <w:pStyle w:val="BodyText"/>
        <w:spacing w:line="504" w:lineRule="auto" w:before="1"/>
        <w:ind w:left="760" w:right="1010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mass</w:t>
      </w:r>
      <w:r>
        <w:rPr>
          <w:spacing w:val="-7"/>
          <w:w w:val="105"/>
        </w:rPr>
        <w:t> </w:t>
      </w:r>
      <w:r>
        <w:rPr>
          <w:w w:val="105"/>
        </w:rPr>
        <w:t>flow</w:t>
      </w:r>
      <w:r>
        <w:rPr>
          <w:spacing w:val="-8"/>
          <w:w w:val="105"/>
        </w:rPr>
        <w:t> </w:t>
      </w:r>
      <w:r>
        <w:rPr>
          <w:w w:val="105"/>
        </w:rPr>
        <w:t>rate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air</w:t>
      </w:r>
      <w:r>
        <w:rPr>
          <w:spacing w:val="-2"/>
          <w:w w:val="105"/>
        </w:rPr>
        <w:t> </w:t>
      </w:r>
      <w:r>
        <w:rPr>
          <w:w w:val="105"/>
        </w:rPr>
        <w:t>through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combustion</w:t>
      </w:r>
      <w:r>
        <w:rPr>
          <w:spacing w:val="-5"/>
          <w:w w:val="105"/>
        </w:rPr>
        <w:t> </w:t>
      </w:r>
      <w:r>
        <w:rPr>
          <w:w w:val="105"/>
        </w:rPr>
        <w:t>chamber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determined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computing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quantity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air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passes</w:t>
      </w:r>
      <w:r>
        <w:rPr>
          <w:spacing w:val="-11"/>
          <w:w w:val="105"/>
        </w:rPr>
        <w:t> </w:t>
      </w:r>
      <w:r>
        <w:rPr>
          <w:w w:val="105"/>
        </w:rPr>
        <w:t>through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orifice</w:t>
      </w:r>
      <w:r>
        <w:rPr>
          <w:spacing w:val="2"/>
          <w:w w:val="105"/>
        </w:rPr>
        <w:t> </w:t>
      </w:r>
      <w:r>
        <w:rPr>
          <w:w w:val="105"/>
        </w:rPr>
        <w:t>fitted</w:t>
      </w:r>
      <w:r>
        <w:rPr>
          <w:spacing w:val="-2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test</w:t>
      </w:r>
      <w:r>
        <w:rPr>
          <w:spacing w:val="5"/>
          <w:w w:val="105"/>
        </w:rPr>
        <w:t> </w:t>
      </w:r>
      <w:r>
        <w:rPr>
          <w:w w:val="105"/>
        </w:rPr>
        <w:t>set</w:t>
      </w:r>
      <w:r>
        <w:rPr>
          <w:spacing w:val="-7"/>
          <w:w w:val="105"/>
        </w:rPr>
        <w:t> </w:t>
      </w:r>
      <w:r>
        <w:rPr>
          <w:w w:val="105"/>
        </w:rPr>
        <w:t>up.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expressed</w:t>
      </w:r>
      <w:r>
        <w:rPr>
          <w:spacing w:val="-9"/>
          <w:w w:val="105"/>
        </w:rPr>
        <w:t> </w:t>
      </w:r>
      <w:r>
        <w:rPr>
          <w:w w:val="105"/>
        </w:rPr>
        <w:t>as:</w:t>
      </w:r>
    </w:p>
    <w:p>
      <w:pPr>
        <w:spacing w:line="166" w:lineRule="exact" w:before="22"/>
        <w:ind w:left="1814" w:right="0" w:firstLine="0"/>
        <w:jc w:val="left"/>
        <w:rPr>
          <w:i/>
          <w:sz w:val="24"/>
        </w:rPr>
      </w:pPr>
      <w:r>
        <w:rPr/>
        <w:pict>
          <v:group style="position:absolute;margin-left:163.941986pt;margin-top:1.669025pt;width:48.6pt;height:33.75pt;mso-position-horizontal-relative:page;mso-position-vertical-relative:paragraph;z-index:15729664" coordorigin="3279,33" coordsize="972,675">
            <v:line style="position:absolute" from="3284,462" to="3319,444" stroked="true" strokeweight=".518803pt" strokecolor="#000000">
              <v:stroke dashstyle="solid"/>
            </v:line>
            <v:line style="position:absolute" from="3319,449" to="3368,688" stroked="true" strokeweight="1.099607pt" strokecolor="#000000">
              <v:stroke dashstyle="solid"/>
            </v:line>
            <v:shape style="position:absolute;left:3373;top:45;width:877;height:642" coordorigin="3373,46" coordsize="877,642" path="m3373,688l3439,46m3439,46l4250,46e" filled="false" stroked="true" strokeweight=".535963pt" strokecolor="#000000">
              <v:path arrowok="t"/>
              <v:stroke dashstyle="solid"/>
            </v:shape>
            <v:shape style="position:absolute;left:3278;top:33;width:972;height:675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350" w:right="0" w:hanging="17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w w:val="110"/>
                        <w:sz w:val="24"/>
                      </w:rPr>
                      <w:t>2</w:t>
                    </w:r>
                    <w:r>
                      <w:rPr>
                        <w:spacing w:val="-26"/>
                        <w:w w:val="110"/>
                        <w:sz w:val="24"/>
                      </w:rPr>
                      <w:t> </w:t>
                    </w:r>
                    <w:r>
                      <w:rPr>
                        <w:i/>
                        <w:spacing w:val="9"/>
                        <w:w w:val="110"/>
                        <w:sz w:val="24"/>
                      </w:rPr>
                      <w:t>p</w:t>
                    </w:r>
                    <w:r>
                      <w:rPr>
                        <w:i/>
                        <w:spacing w:val="9"/>
                        <w:w w:val="110"/>
                        <w:position w:val="-5"/>
                        <w:sz w:val="14"/>
                        <w:u w:val="single"/>
                      </w:rPr>
                      <w:t>A</w:t>
                    </w:r>
                    <w:r>
                      <w:rPr>
                        <w:i/>
                        <w:spacing w:val="-21"/>
                        <w:w w:val="110"/>
                        <w:position w:val="-5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w w:val="110"/>
                        <w:sz w:val="24"/>
                      </w:rPr>
                      <w:t></w:t>
                    </w:r>
                    <w:r>
                      <w:rPr>
                        <w:i/>
                        <w:w w:val="110"/>
                        <w:sz w:val="24"/>
                      </w:rPr>
                      <w:t>p</w:t>
                    </w:r>
                    <w:r>
                      <w:rPr>
                        <w:i/>
                        <w:spacing w:val="-63"/>
                        <w:w w:val="110"/>
                        <w:sz w:val="24"/>
                      </w:rPr>
                      <w:t> </w:t>
                    </w:r>
                    <w:r>
                      <w:rPr>
                        <w:i/>
                        <w:w w:val="110"/>
                        <w:sz w:val="24"/>
                      </w:rPr>
                      <w:t>RT</w:t>
                    </w:r>
                    <w:r>
                      <w:rPr>
                        <w:i/>
                        <w:w w:val="110"/>
                        <w:position w:val="-5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5"/>
          <w:sz w:val="25"/>
        </w:rPr>
        <w:t></w:t>
      </w:r>
      <w:r>
        <w:rPr>
          <w:i/>
          <w:w w:val="105"/>
          <w:sz w:val="24"/>
        </w:rPr>
        <w:t>d</w:t>
      </w:r>
      <w:r>
        <w:rPr>
          <w:i/>
          <w:spacing w:val="-12"/>
          <w:w w:val="105"/>
          <w:sz w:val="24"/>
        </w:rPr>
        <w:t> </w:t>
      </w:r>
      <w:r>
        <w:rPr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C</w:t>
      </w:r>
    </w:p>
    <w:p>
      <w:pPr>
        <w:spacing w:after="0" w:line="166" w:lineRule="exact"/>
        <w:jc w:val="left"/>
        <w:rPr>
          <w:sz w:val="24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tabs>
          <w:tab w:pos="2412" w:val="left" w:leader="none"/>
        </w:tabs>
        <w:spacing w:line="247" w:lineRule="exact" w:before="3"/>
        <w:ind w:left="1344" w:right="0" w:firstLine="0"/>
        <w:jc w:val="left"/>
        <w:rPr>
          <w:i/>
          <w:sz w:val="14"/>
        </w:rPr>
      </w:pPr>
      <w:r>
        <w:rPr/>
        <w:pict>
          <v:shape style="position:absolute;margin-left:104.459335pt;margin-top:1.877795pt;width:4.5pt;height:15.65pt;mso-position-horizontal-relative:page;mso-position-vertical-relative:paragraph;z-index:-21697536" type="#_x0000_t202" filled="false" stroked="false">
            <v:textbox inset="0,0,0,0">
              <w:txbxContent>
                <w:p>
                  <w:pPr>
                    <w:spacing w:line="298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37"/>
                      <w:sz w:val="24"/>
                    </w:rPr>
                    <w:t>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-9"/>
          <w:sz w:val="24"/>
        </w:rPr>
        <w:t>m</w:t>
      </w:r>
      <w:r>
        <w:rPr>
          <w:i/>
          <w:spacing w:val="-4"/>
          <w:w w:val="110"/>
          <w:position w:val="-9"/>
          <w:sz w:val="24"/>
        </w:rPr>
        <w:t> </w:t>
      </w:r>
      <w:r>
        <w:rPr>
          <w:rFonts w:ascii="Symbol" w:hAnsi="Symbol"/>
          <w:w w:val="110"/>
          <w:position w:val="-9"/>
          <w:sz w:val="24"/>
        </w:rPr>
        <w:t></w:t>
      </w:r>
      <w:r>
        <w:rPr>
          <w:w w:val="110"/>
          <w:sz w:val="24"/>
          <w:u w:val="single"/>
        </w:rPr>
        <w:tab/>
      </w:r>
      <w:r>
        <w:rPr>
          <w:i/>
          <w:w w:val="110"/>
          <w:sz w:val="14"/>
          <w:u w:val="single"/>
        </w:rPr>
        <w:t>d</w:t>
      </w:r>
      <w:r>
        <w:rPr>
          <w:i/>
          <w:sz w:val="14"/>
          <w:u w:val="single"/>
        </w:rPr>
        <w:t> </w:t>
      </w:r>
      <w:r>
        <w:rPr>
          <w:i/>
          <w:spacing w:val="-8"/>
          <w:sz w:val="14"/>
          <w:u w:val="single"/>
        </w:rPr>
        <w:t> </w:t>
      </w:r>
    </w:p>
    <w:p>
      <w:pPr>
        <w:pStyle w:val="Heading3"/>
        <w:spacing w:line="229" w:lineRule="exact"/>
        <w:ind w:left="2120"/>
        <w:rPr>
          <w:rFonts w:ascii="Times New Roman"/>
        </w:rPr>
      </w:pPr>
      <w:r>
        <w:rPr>
          <w:rFonts w:ascii="Times New Roman"/>
          <w:w w:val="112"/>
        </w:rPr>
        <w:t>4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ind w:left="1344"/>
      </w:pPr>
      <w:r>
        <w:rPr>
          <w:w w:val="105"/>
        </w:rPr>
        <w:t>(2.2)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2593" w:space="2853"/>
            <w:col w:w="5694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760"/>
      </w:pPr>
      <w:r>
        <w:rPr>
          <w:w w:val="105"/>
        </w:rPr>
        <w:t>where: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d</w:t>
      </w:r>
      <w:r>
        <w:rPr>
          <w:spacing w:val="-11"/>
          <w:w w:val="105"/>
        </w:rPr>
        <w:t> </w:t>
      </w:r>
      <w:r>
        <w:rPr>
          <w:w w:val="105"/>
        </w:rPr>
        <w:t>Orifice</w:t>
      </w:r>
      <w:r>
        <w:rPr>
          <w:spacing w:val="-4"/>
          <w:w w:val="105"/>
        </w:rPr>
        <w:t> </w:t>
      </w:r>
      <w:r>
        <w:rPr>
          <w:w w:val="105"/>
        </w:rPr>
        <w:t>diameter</w:t>
      </w:r>
      <w:r>
        <w:rPr>
          <w:spacing w:val="57"/>
          <w:w w:val="105"/>
        </w:rPr>
        <w:t> </w:t>
      </w:r>
      <w:r>
        <w:rPr>
          <w:w w:val="105"/>
        </w:rPr>
        <w:t>( m</w:t>
      </w:r>
      <w:r>
        <w:rPr>
          <w:spacing w:val="-4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9"/>
        <w:ind w:left="792"/>
      </w:pPr>
      <w:r>
        <w:rPr>
          <w:i/>
        </w:rPr>
        <w:t>C</w:t>
      </w:r>
      <w:r>
        <w:rPr>
          <w:i/>
          <w:position w:val="-5"/>
          <w:sz w:val="14"/>
        </w:rPr>
        <w:t>d  </w:t>
      </w:r>
      <w:r>
        <w:rPr>
          <w:i/>
          <w:spacing w:val="2"/>
          <w:position w:val="-5"/>
          <w:sz w:val="14"/>
        </w:rPr>
        <w:t> </w:t>
      </w:r>
      <w:r>
        <w:rPr/>
        <w:t>Discharge</w:t>
      </w:r>
      <w:r>
        <w:rPr>
          <w:spacing w:val="26"/>
        </w:rPr>
        <w:t> </w:t>
      </w:r>
      <w:r>
        <w:rPr/>
        <w:t>coefficient</w:t>
      </w:r>
    </w:p>
    <w:p>
      <w:pPr>
        <w:pStyle w:val="BodyText"/>
        <w:rPr>
          <w:sz w:val="20"/>
        </w:rPr>
      </w:pPr>
    </w:p>
    <w:p>
      <w:pPr>
        <w:pStyle w:val="BodyText"/>
        <w:spacing w:before="97"/>
        <w:ind w:left="829"/>
      </w:pPr>
      <w:r>
        <w:rPr>
          <w:i/>
          <w:w w:val="105"/>
          <w:sz w:val="24"/>
        </w:rPr>
        <w:t>p</w:t>
      </w:r>
      <w:r>
        <w:rPr>
          <w:i/>
          <w:w w:val="105"/>
          <w:position w:val="-5"/>
          <w:sz w:val="14"/>
        </w:rPr>
        <w:t>A</w:t>
      </w:r>
      <w:r>
        <w:rPr>
          <w:i/>
          <w:spacing w:val="10"/>
          <w:w w:val="105"/>
          <w:position w:val="-5"/>
          <w:sz w:val="14"/>
        </w:rPr>
        <w:t> </w:t>
      </w:r>
      <w:r>
        <w:rPr>
          <w:w w:val="105"/>
        </w:rPr>
        <w:t>Ambient</w:t>
      </w:r>
      <w:r>
        <w:rPr>
          <w:spacing w:val="-9"/>
          <w:w w:val="105"/>
        </w:rPr>
        <w:t> </w:t>
      </w:r>
      <w:r>
        <w:rPr>
          <w:w w:val="105"/>
        </w:rPr>
        <w:t>air</w:t>
      </w:r>
      <w:r>
        <w:rPr>
          <w:spacing w:val="1"/>
          <w:w w:val="105"/>
        </w:rPr>
        <w:t> </w:t>
      </w:r>
      <w:r>
        <w:rPr>
          <w:w w:val="105"/>
        </w:rPr>
        <w:t>pressure</w:t>
      </w:r>
      <w:r>
        <w:rPr>
          <w:spacing w:val="-9"/>
          <w:w w:val="105"/>
        </w:rPr>
        <w:t> </w:t>
      </w:r>
      <w:r>
        <w:rPr>
          <w:w w:val="105"/>
        </w:rPr>
        <w:t>(</w:t>
      </w:r>
      <w:r>
        <w:rPr>
          <w:spacing w:val="1"/>
          <w:w w:val="105"/>
        </w:rPr>
        <w:t> </w:t>
      </w:r>
      <w:r>
        <w:rPr>
          <w:w w:val="105"/>
        </w:rPr>
        <w:t>bar )</w:t>
      </w:r>
    </w:p>
    <w:p>
      <w:pPr>
        <w:pStyle w:val="BodyText"/>
        <w:spacing w:before="268"/>
        <w:ind w:left="800"/>
      </w:pPr>
      <w:r>
        <w:rPr>
          <w:rFonts w:ascii="Symbol" w:hAnsi="Symbol"/>
          <w:w w:val="105"/>
          <w:sz w:val="24"/>
        </w:rPr>
        <w:t></w:t>
      </w:r>
      <w:r>
        <w:rPr>
          <w:i/>
          <w:w w:val="105"/>
          <w:sz w:val="24"/>
        </w:rPr>
        <w:t>p</w:t>
      </w:r>
      <w:r>
        <w:rPr>
          <w:i/>
          <w:spacing w:val="20"/>
          <w:w w:val="105"/>
          <w:sz w:val="24"/>
        </w:rPr>
        <w:t> </w:t>
      </w:r>
      <w:r>
        <w:rPr>
          <w:w w:val="105"/>
        </w:rPr>
        <w:t>Difference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ambient</w:t>
      </w:r>
      <w:r>
        <w:rPr>
          <w:spacing w:val="-9"/>
          <w:w w:val="105"/>
        </w:rPr>
        <w:t> </w:t>
      </w:r>
      <w:r>
        <w:rPr>
          <w:w w:val="105"/>
        </w:rPr>
        <w:t>air</w:t>
      </w:r>
      <w:r>
        <w:rPr>
          <w:spacing w:val="-1"/>
          <w:w w:val="105"/>
        </w:rPr>
        <w:t> </w:t>
      </w:r>
      <w:r>
        <w:rPr>
          <w:w w:val="105"/>
        </w:rPr>
        <w:t>pressure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pressure</w:t>
      </w:r>
      <w:r>
        <w:rPr>
          <w:spacing w:val="-12"/>
          <w:w w:val="105"/>
        </w:rPr>
        <w:t> </w:t>
      </w:r>
      <w:r>
        <w:rPr>
          <w:w w:val="105"/>
        </w:rPr>
        <w:t>just</w:t>
      </w:r>
      <w:r>
        <w:rPr>
          <w:spacing w:val="-9"/>
          <w:w w:val="105"/>
        </w:rPr>
        <w:t> </w:t>
      </w:r>
      <w:r>
        <w:rPr>
          <w:w w:val="105"/>
        </w:rPr>
        <w:t>after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orifice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spacing w:val="6"/>
          <w:w w:val="105"/>
        </w:rPr>
        <w:t> </w:t>
      </w:r>
      <w:r>
        <w:rPr>
          <w:w w:val="105"/>
        </w:rPr>
        <w:t>bar</w:t>
      </w:r>
      <w:r>
        <w:rPr>
          <w:spacing w:val="-8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8"/>
        <w:ind w:left="784"/>
      </w:pPr>
      <w:r>
        <w:rPr>
          <w:i/>
          <w:w w:val="105"/>
          <w:sz w:val="24"/>
        </w:rPr>
        <w:t>T</w:t>
      </w:r>
      <w:r>
        <w:rPr>
          <w:i/>
          <w:w w:val="105"/>
          <w:position w:val="-5"/>
          <w:sz w:val="14"/>
        </w:rPr>
        <w:t>A</w:t>
      </w:r>
      <w:r>
        <w:rPr>
          <w:i/>
          <w:spacing w:val="18"/>
          <w:w w:val="105"/>
          <w:position w:val="-5"/>
          <w:sz w:val="14"/>
        </w:rPr>
        <w:t> </w:t>
      </w:r>
      <w:r>
        <w:rPr>
          <w:w w:val="105"/>
        </w:rPr>
        <w:t>Ambient</w:t>
      </w:r>
      <w:r>
        <w:rPr>
          <w:spacing w:val="-9"/>
          <w:w w:val="105"/>
        </w:rPr>
        <w:t> </w:t>
      </w:r>
      <w:r>
        <w:rPr>
          <w:w w:val="105"/>
        </w:rPr>
        <w:t>air temperature</w:t>
      </w:r>
      <w:r>
        <w:rPr>
          <w:spacing w:val="52"/>
          <w:w w:val="105"/>
        </w:rPr>
        <w:t> </w:t>
      </w:r>
      <w:r>
        <w:rPr>
          <w:w w:val="105"/>
        </w:rPr>
        <w:t>( K</w:t>
      </w:r>
      <w:r>
        <w:rPr>
          <w:spacing w:val="-5"/>
          <w:w w:val="105"/>
        </w:rPr>
        <w:t> </w:t>
      </w:r>
      <w:r>
        <w:rPr>
          <w:w w:val="105"/>
        </w:rPr>
        <w:t>)</w:t>
      </w: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103"/>
        <w:ind w:left="807"/>
      </w:pPr>
      <w:r>
        <w:rPr>
          <w:i/>
          <w:w w:val="105"/>
          <w:sz w:val="24"/>
        </w:rPr>
        <w:t>R</w:t>
      </w:r>
      <w:r>
        <w:rPr>
          <w:i/>
          <w:spacing w:val="35"/>
          <w:w w:val="105"/>
          <w:sz w:val="24"/>
        </w:rPr>
        <w:t> </w:t>
      </w:r>
      <w:r>
        <w:rPr>
          <w:w w:val="105"/>
        </w:rPr>
        <w:t>Molar</w:t>
      </w:r>
      <w:r>
        <w:rPr>
          <w:spacing w:val="-1"/>
          <w:w w:val="105"/>
        </w:rPr>
        <w:t> </w:t>
      </w:r>
      <w:r>
        <w:rPr>
          <w:w w:val="105"/>
        </w:rPr>
        <w:t>gas</w:t>
      </w:r>
      <w:r>
        <w:rPr>
          <w:spacing w:val="-6"/>
          <w:w w:val="105"/>
        </w:rPr>
        <w:t> </w:t>
      </w:r>
      <w:r>
        <w:rPr>
          <w:w w:val="105"/>
        </w:rPr>
        <w:t>constant</w:t>
      </w:r>
      <w:r>
        <w:rPr>
          <w:spacing w:val="-7"/>
          <w:w w:val="105"/>
        </w:rPr>
        <w:t> </w:t>
      </w:r>
      <w:r>
        <w:rPr>
          <w:w w:val="105"/>
        </w:rPr>
        <w:t>(</w:t>
      </w:r>
      <w:r>
        <w:rPr>
          <w:spacing w:val="-1"/>
          <w:w w:val="105"/>
        </w:rPr>
        <w:t> </w:t>
      </w:r>
      <w:r>
        <w:rPr>
          <w:w w:val="105"/>
        </w:rPr>
        <w:t>J</w:t>
      </w:r>
      <w:r>
        <w:rPr>
          <w:spacing w:val="-6"/>
          <w:w w:val="105"/>
        </w:rPr>
        <w:t> </w:t>
      </w:r>
      <w:r>
        <w:rPr>
          <w:w w:val="105"/>
        </w:rPr>
        <w:t>kg</w:t>
      </w:r>
      <w:r>
        <w:rPr>
          <w:w w:val="105"/>
          <w:vertAlign w:val="superscript"/>
        </w:rPr>
        <w:t>-1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perscript"/>
        </w:rPr>
        <w:t>-1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11"/>
        </w:numPr>
        <w:tabs>
          <w:tab w:pos="1553" w:val="left" w:leader="none"/>
        </w:tabs>
        <w:spacing w:line="240" w:lineRule="auto" w:before="0" w:after="0"/>
        <w:ind w:left="1552" w:right="0" w:hanging="793"/>
        <w:jc w:val="left"/>
      </w:pPr>
      <w:bookmarkStart w:name="_TOC_250069" w:id="57"/>
      <w:r>
        <w:rPr/>
        <w:t>Air/Fuel</w:t>
      </w:r>
      <w:r>
        <w:rPr>
          <w:spacing w:val="-5"/>
        </w:rPr>
        <w:t> </w:t>
      </w:r>
      <w:bookmarkEnd w:id="57"/>
      <w:r>
        <w:rPr/>
        <w:t>Ratio</w:t>
      </w:r>
    </w:p>
    <w:p>
      <w:pPr>
        <w:pStyle w:val="BodyText"/>
        <w:spacing w:before="10"/>
        <w:rPr>
          <w:rFonts w:ascii="Cambria"/>
          <w:b/>
          <w:sz w:val="44"/>
        </w:rPr>
      </w:pPr>
    </w:p>
    <w:p>
      <w:pPr>
        <w:pStyle w:val="BodyText"/>
        <w:ind w:left="760"/>
      </w:pPr>
      <w:r>
        <w:rPr>
          <w:spacing w:val="5"/>
          <w:w w:val="103"/>
          <w:position w:val="1"/>
        </w:rPr>
        <w:t>T</w:t>
      </w:r>
      <w:r>
        <w:rPr>
          <w:spacing w:val="-4"/>
          <w:w w:val="103"/>
          <w:position w:val="1"/>
        </w:rPr>
        <w:t>h</w:t>
      </w:r>
      <w:r>
        <w:rPr>
          <w:spacing w:val="-2"/>
          <w:w w:val="103"/>
          <w:position w:val="1"/>
        </w:rPr>
        <w:t>i</w:t>
      </w:r>
      <w:r>
        <w:rPr>
          <w:w w:val="103"/>
          <w:position w:val="1"/>
        </w:rPr>
        <w:t>s</w:t>
      </w:r>
      <w:r>
        <w:rPr>
          <w:position w:val="1"/>
        </w:rPr>
        <w:t> </w:t>
      </w:r>
      <w:r>
        <w:rPr>
          <w:spacing w:val="5"/>
          <w:w w:val="103"/>
          <w:position w:val="1"/>
        </w:rPr>
        <w:t>i</w:t>
      </w:r>
      <w:r>
        <w:rPr>
          <w:w w:val="103"/>
          <w:position w:val="1"/>
        </w:rPr>
        <w:t>s</w:t>
      </w:r>
      <w:r>
        <w:rPr>
          <w:spacing w:val="-6"/>
          <w:position w:val="1"/>
        </w:rPr>
        <w:t> </w:t>
      </w:r>
      <w:r>
        <w:rPr>
          <w:spacing w:val="5"/>
          <w:w w:val="103"/>
          <w:position w:val="1"/>
        </w:rPr>
        <w:t>t</w:t>
      </w:r>
      <w:r>
        <w:rPr>
          <w:spacing w:val="3"/>
          <w:w w:val="103"/>
          <w:position w:val="1"/>
        </w:rPr>
        <w:t>h</w:t>
      </w:r>
      <w:r>
        <w:rPr>
          <w:w w:val="103"/>
          <w:position w:val="1"/>
        </w:rPr>
        <w:t>e</w:t>
      </w:r>
      <w:r>
        <w:rPr>
          <w:spacing w:val="-5"/>
          <w:position w:val="1"/>
        </w:rPr>
        <w:t> </w:t>
      </w:r>
      <w:r>
        <w:rPr>
          <w:w w:val="103"/>
          <w:position w:val="1"/>
        </w:rPr>
        <w:t>r</w:t>
      </w:r>
      <w:r>
        <w:rPr>
          <w:spacing w:val="2"/>
          <w:w w:val="103"/>
          <w:position w:val="1"/>
        </w:rPr>
        <w:t>a</w:t>
      </w:r>
      <w:r>
        <w:rPr>
          <w:spacing w:val="5"/>
          <w:w w:val="103"/>
          <w:position w:val="1"/>
        </w:rPr>
        <w:t>t</w:t>
      </w:r>
      <w:r>
        <w:rPr>
          <w:spacing w:val="-2"/>
          <w:w w:val="103"/>
          <w:position w:val="1"/>
        </w:rPr>
        <w:t>i</w:t>
      </w:r>
      <w:r>
        <w:rPr>
          <w:w w:val="103"/>
          <w:position w:val="1"/>
        </w:rPr>
        <w:t>o</w:t>
      </w:r>
      <w:r>
        <w:rPr>
          <w:spacing w:val="3"/>
          <w:position w:val="1"/>
        </w:rPr>
        <w:t> </w:t>
      </w:r>
      <w:r>
        <w:rPr>
          <w:spacing w:val="3"/>
          <w:w w:val="103"/>
          <w:position w:val="1"/>
        </w:rPr>
        <w:t>o</w:t>
      </w:r>
      <w:r>
        <w:rPr>
          <w:w w:val="103"/>
          <w:position w:val="1"/>
        </w:rPr>
        <w:t>f</w:t>
      </w:r>
      <w:r>
        <w:rPr>
          <w:position w:val="1"/>
        </w:rPr>
        <w:t> </w:t>
      </w:r>
      <w:r>
        <w:rPr>
          <w:spacing w:val="2"/>
          <w:w w:val="103"/>
          <w:position w:val="1"/>
        </w:rPr>
        <w:t>a</w:t>
      </w:r>
      <w:r>
        <w:rPr>
          <w:spacing w:val="-2"/>
          <w:w w:val="103"/>
          <w:position w:val="1"/>
        </w:rPr>
        <w:t>i</w:t>
      </w:r>
      <w:r>
        <w:rPr>
          <w:w w:val="103"/>
          <w:position w:val="1"/>
        </w:rPr>
        <w:t>r</w:t>
      </w:r>
      <w:r>
        <w:rPr>
          <w:spacing w:val="7"/>
          <w:position w:val="1"/>
        </w:rPr>
        <w:t> </w:t>
      </w:r>
      <w:r>
        <w:rPr>
          <w:spacing w:val="-5"/>
          <w:w w:val="103"/>
          <w:position w:val="1"/>
        </w:rPr>
        <w:t>m</w:t>
      </w:r>
      <w:r>
        <w:rPr>
          <w:spacing w:val="9"/>
          <w:w w:val="103"/>
          <w:position w:val="1"/>
        </w:rPr>
        <w:t>a</w:t>
      </w:r>
      <w:r>
        <w:rPr>
          <w:w w:val="103"/>
          <w:position w:val="1"/>
        </w:rPr>
        <w:t>ss</w:t>
      </w:r>
      <w:r>
        <w:rPr>
          <w:spacing w:val="1"/>
          <w:position w:val="1"/>
        </w:rPr>
        <w:t> </w:t>
      </w:r>
      <w:r>
        <w:rPr>
          <w:w w:val="103"/>
          <w:position w:val="1"/>
        </w:rPr>
        <w:t>f</w:t>
      </w:r>
      <w:r>
        <w:rPr>
          <w:spacing w:val="-2"/>
          <w:w w:val="103"/>
          <w:position w:val="1"/>
        </w:rPr>
        <w:t>l</w:t>
      </w:r>
      <w:r>
        <w:rPr>
          <w:spacing w:val="3"/>
          <w:w w:val="103"/>
          <w:position w:val="1"/>
        </w:rPr>
        <w:t>o</w:t>
      </w:r>
      <w:r>
        <w:rPr>
          <w:w w:val="103"/>
          <w:position w:val="1"/>
        </w:rPr>
        <w:t>w</w:t>
      </w:r>
      <w:r>
        <w:rPr>
          <w:position w:val="1"/>
        </w:rPr>
        <w:t> </w:t>
      </w:r>
      <w:r>
        <w:rPr>
          <w:w w:val="103"/>
          <w:position w:val="1"/>
        </w:rPr>
        <w:t>r</w:t>
      </w:r>
      <w:r>
        <w:rPr>
          <w:spacing w:val="2"/>
          <w:w w:val="103"/>
          <w:position w:val="1"/>
        </w:rPr>
        <w:t>a</w:t>
      </w:r>
      <w:r>
        <w:rPr>
          <w:spacing w:val="5"/>
          <w:w w:val="103"/>
          <w:position w:val="1"/>
        </w:rPr>
        <w:t>t</w:t>
      </w:r>
      <w:r>
        <w:rPr>
          <w:w w:val="103"/>
          <w:position w:val="1"/>
        </w:rPr>
        <w:t>e</w:t>
      </w:r>
      <w:r>
        <w:rPr>
          <w:spacing w:val="1"/>
          <w:position w:val="1"/>
        </w:rPr>
        <w:t> </w:t>
      </w:r>
      <w:r>
        <w:rPr>
          <w:w w:val="103"/>
          <w:position w:val="1"/>
        </w:rPr>
        <w:t>(</w:t>
      </w:r>
      <w:r>
        <w:rPr>
          <w:spacing w:val="-14"/>
          <w:position w:val="1"/>
        </w:rPr>
        <w:t> </w:t>
      </w:r>
      <w:r>
        <w:rPr>
          <w:i/>
          <w:spacing w:val="-106"/>
          <w:w w:val="99"/>
          <w:position w:val="1"/>
        </w:rPr>
        <w:t>m</w:t>
      </w:r>
      <w:r>
        <w:rPr>
          <w:rFonts w:ascii="Lucida Sans Unicode" w:hAnsi="Lucida Sans Unicode"/>
          <w:w w:val="33"/>
          <w:position w:val="2"/>
        </w:rPr>
        <w:t></w:t>
      </w:r>
      <w:r>
        <w:rPr>
          <w:rFonts w:ascii="Lucida Sans Unicode" w:hAnsi="Lucida Sans Unicode"/>
          <w:spacing w:val="-36"/>
          <w:position w:val="2"/>
        </w:rPr>
        <w:t> </w:t>
      </w:r>
      <w:r>
        <w:rPr>
          <w:i/>
          <w:w w:val="87"/>
          <w:position w:val="2"/>
          <w:vertAlign w:val="subscript"/>
        </w:rPr>
        <w:t>a</w:t>
      </w:r>
      <w:r>
        <w:rPr>
          <w:i/>
          <w:spacing w:val="-16"/>
          <w:position w:val="2"/>
          <w:vertAlign w:val="baseline"/>
        </w:rPr>
        <w:t> </w:t>
      </w:r>
      <w:r>
        <w:rPr>
          <w:rFonts w:ascii="Calibri" w:hAnsi="Calibri"/>
          <w:w w:val="101"/>
          <w:position w:val="1"/>
          <w:sz w:val="22"/>
          <w:vertAlign w:val="baseline"/>
        </w:rPr>
        <w:t>)</w:t>
      </w:r>
      <w:r>
        <w:rPr>
          <w:rFonts w:ascii="Calibri" w:hAnsi="Calibri"/>
          <w:spacing w:val="4"/>
          <w:position w:val="1"/>
          <w:sz w:val="22"/>
          <w:vertAlign w:val="baseline"/>
        </w:rPr>
        <w:t> </w:t>
      </w:r>
      <w:r>
        <w:rPr>
          <w:spacing w:val="-2"/>
          <w:w w:val="103"/>
          <w:position w:val="1"/>
          <w:vertAlign w:val="baseline"/>
        </w:rPr>
        <w:t>t</w:t>
      </w:r>
      <w:r>
        <w:rPr>
          <w:w w:val="103"/>
          <w:position w:val="1"/>
          <w:vertAlign w:val="baseline"/>
        </w:rPr>
        <w:t>o</w:t>
      </w:r>
      <w:r>
        <w:rPr>
          <w:spacing w:val="10"/>
          <w:position w:val="1"/>
          <w:vertAlign w:val="baseline"/>
        </w:rPr>
        <w:t> </w:t>
      </w:r>
      <w:r>
        <w:rPr>
          <w:spacing w:val="-8"/>
          <w:w w:val="103"/>
          <w:position w:val="1"/>
          <w:vertAlign w:val="baseline"/>
        </w:rPr>
        <w:t>f</w:t>
      </w:r>
      <w:r>
        <w:rPr>
          <w:spacing w:val="3"/>
          <w:w w:val="103"/>
          <w:position w:val="1"/>
          <w:vertAlign w:val="baseline"/>
        </w:rPr>
        <w:t>u</w:t>
      </w:r>
      <w:r>
        <w:rPr>
          <w:spacing w:val="2"/>
          <w:w w:val="103"/>
          <w:position w:val="1"/>
          <w:vertAlign w:val="baseline"/>
        </w:rPr>
        <w:t>e</w:t>
      </w:r>
      <w:r>
        <w:rPr>
          <w:w w:val="103"/>
          <w:position w:val="1"/>
          <w:vertAlign w:val="baseline"/>
        </w:rPr>
        <w:t>l</w:t>
      </w:r>
      <w:r>
        <w:rPr>
          <w:spacing w:val="5"/>
          <w:position w:val="1"/>
          <w:vertAlign w:val="baseline"/>
        </w:rPr>
        <w:t> </w:t>
      </w:r>
      <w:r>
        <w:rPr>
          <w:spacing w:val="-5"/>
          <w:w w:val="103"/>
          <w:position w:val="1"/>
          <w:vertAlign w:val="baseline"/>
        </w:rPr>
        <w:t>m</w:t>
      </w:r>
      <w:r>
        <w:rPr>
          <w:spacing w:val="9"/>
          <w:w w:val="103"/>
          <w:position w:val="1"/>
          <w:vertAlign w:val="baseline"/>
        </w:rPr>
        <w:t>a</w:t>
      </w:r>
      <w:r>
        <w:rPr>
          <w:w w:val="103"/>
          <w:position w:val="1"/>
          <w:vertAlign w:val="baseline"/>
        </w:rPr>
        <w:t>ss</w:t>
      </w:r>
      <w:r>
        <w:rPr>
          <w:spacing w:val="1"/>
          <w:position w:val="1"/>
          <w:vertAlign w:val="baseline"/>
        </w:rPr>
        <w:t> </w:t>
      </w:r>
      <w:r>
        <w:rPr>
          <w:spacing w:val="-8"/>
          <w:w w:val="103"/>
          <w:position w:val="1"/>
          <w:vertAlign w:val="baseline"/>
        </w:rPr>
        <w:t>f</w:t>
      </w:r>
      <w:r>
        <w:rPr>
          <w:spacing w:val="5"/>
          <w:w w:val="103"/>
          <w:position w:val="1"/>
          <w:vertAlign w:val="baseline"/>
        </w:rPr>
        <w:t>l</w:t>
      </w:r>
      <w:r>
        <w:rPr>
          <w:spacing w:val="3"/>
          <w:w w:val="103"/>
          <w:position w:val="1"/>
          <w:vertAlign w:val="baseline"/>
        </w:rPr>
        <w:t>o</w:t>
      </w:r>
      <w:r>
        <w:rPr>
          <w:w w:val="103"/>
          <w:position w:val="1"/>
          <w:vertAlign w:val="baseline"/>
        </w:rPr>
        <w:t>w</w:t>
      </w:r>
      <w:r>
        <w:rPr>
          <w:spacing w:val="-6"/>
          <w:position w:val="1"/>
          <w:vertAlign w:val="baseline"/>
        </w:rPr>
        <w:t> </w:t>
      </w:r>
      <w:r>
        <w:rPr>
          <w:w w:val="103"/>
          <w:position w:val="1"/>
          <w:vertAlign w:val="baseline"/>
        </w:rPr>
        <w:t>r</w:t>
      </w:r>
      <w:r>
        <w:rPr>
          <w:spacing w:val="9"/>
          <w:w w:val="103"/>
          <w:position w:val="1"/>
          <w:vertAlign w:val="baseline"/>
        </w:rPr>
        <w:t>a</w:t>
      </w:r>
      <w:r>
        <w:rPr>
          <w:spacing w:val="-2"/>
          <w:w w:val="103"/>
          <w:position w:val="1"/>
          <w:vertAlign w:val="baseline"/>
        </w:rPr>
        <w:t>t</w:t>
      </w:r>
      <w:r>
        <w:rPr>
          <w:w w:val="103"/>
          <w:position w:val="1"/>
          <w:vertAlign w:val="baseline"/>
        </w:rPr>
        <w:t>e</w:t>
      </w:r>
      <w:r>
        <w:rPr>
          <w:spacing w:val="6"/>
          <w:position w:val="1"/>
          <w:vertAlign w:val="baseline"/>
        </w:rPr>
        <w:t> </w:t>
      </w:r>
      <w:r>
        <w:rPr>
          <w:w w:val="103"/>
          <w:position w:val="1"/>
          <w:vertAlign w:val="baseline"/>
        </w:rPr>
        <w:t>(</w:t>
      </w:r>
      <w:r>
        <w:rPr>
          <w:spacing w:val="-15"/>
          <w:position w:val="1"/>
          <w:vertAlign w:val="baseline"/>
        </w:rPr>
        <w:t> </w:t>
      </w:r>
      <w:r>
        <w:rPr>
          <w:i/>
          <w:spacing w:val="-124"/>
          <w:w w:val="105"/>
          <w:sz w:val="24"/>
          <w:vertAlign w:val="baseline"/>
        </w:rPr>
        <w:t>m</w:t>
      </w:r>
      <w:r>
        <w:rPr>
          <w:rFonts w:ascii="Lucida Sans Unicode" w:hAnsi="Lucida Sans Unicode"/>
          <w:w w:val="35"/>
          <w:position w:val="1"/>
          <w:sz w:val="24"/>
          <w:vertAlign w:val="baseline"/>
        </w:rPr>
        <w:t></w:t>
      </w:r>
      <w:r>
        <w:rPr>
          <w:rFonts w:ascii="Lucida Sans Unicode" w:hAnsi="Lucida Sans Unicode"/>
          <w:spacing w:val="-20"/>
          <w:position w:val="1"/>
          <w:sz w:val="24"/>
          <w:vertAlign w:val="baseline"/>
        </w:rPr>
        <w:t> </w:t>
      </w:r>
      <w:r>
        <w:rPr>
          <w:i/>
          <w:w w:val="93"/>
          <w:position w:val="1"/>
          <w:sz w:val="24"/>
          <w:vertAlign w:val="subscript"/>
        </w:rPr>
        <w:t>f</w:t>
      </w:r>
      <w:r>
        <w:rPr>
          <w:i/>
          <w:spacing w:val="8"/>
          <w:position w:val="1"/>
          <w:sz w:val="24"/>
          <w:vertAlign w:val="baseline"/>
        </w:rPr>
        <w:t> </w:t>
      </w:r>
      <w:r>
        <w:rPr>
          <w:rFonts w:ascii="Calibri" w:hAnsi="Calibri"/>
          <w:spacing w:val="-3"/>
          <w:w w:val="101"/>
          <w:position w:val="1"/>
          <w:sz w:val="22"/>
          <w:vertAlign w:val="baseline"/>
        </w:rPr>
        <w:t>)</w:t>
      </w:r>
      <w:r>
        <w:rPr>
          <w:rFonts w:ascii="Calibri" w:hAnsi="Calibri"/>
          <w:w w:val="101"/>
          <w:position w:val="1"/>
          <w:sz w:val="22"/>
          <w:vertAlign w:val="baseline"/>
        </w:rPr>
        <w:t>.</w:t>
      </w:r>
      <w:r>
        <w:rPr>
          <w:rFonts w:ascii="Calibri" w:hAnsi="Calibri"/>
          <w:spacing w:val="1"/>
          <w:position w:val="1"/>
          <w:sz w:val="22"/>
          <w:vertAlign w:val="baseline"/>
        </w:rPr>
        <w:t> </w:t>
      </w:r>
      <w:r>
        <w:rPr>
          <w:w w:val="103"/>
          <w:position w:val="1"/>
          <w:vertAlign w:val="baseline"/>
        </w:rPr>
        <w:t>It</w:t>
      </w:r>
      <w:r>
        <w:rPr>
          <w:spacing w:val="-2"/>
          <w:position w:val="1"/>
          <w:vertAlign w:val="baseline"/>
        </w:rPr>
        <w:t> </w:t>
      </w:r>
      <w:r>
        <w:rPr>
          <w:spacing w:val="5"/>
          <w:w w:val="103"/>
          <w:position w:val="1"/>
          <w:vertAlign w:val="baseline"/>
        </w:rPr>
        <w:t>i</w:t>
      </w:r>
      <w:r>
        <w:rPr>
          <w:w w:val="103"/>
          <w:position w:val="1"/>
          <w:vertAlign w:val="baseline"/>
        </w:rPr>
        <w:t>s</w:t>
      </w:r>
      <w:r>
        <w:rPr>
          <w:spacing w:val="1"/>
          <w:position w:val="1"/>
          <w:vertAlign w:val="baseline"/>
        </w:rPr>
        <w:t> </w:t>
      </w:r>
      <w:r>
        <w:rPr>
          <w:spacing w:val="-4"/>
          <w:w w:val="103"/>
          <w:position w:val="1"/>
          <w:vertAlign w:val="baseline"/>
        </w:rPr>
        <w:t>g</w:t>
      </w:r>
      <w:r>
        <w:rPr>
          <w:spacing w:val="-2"/>
          <w:w w:val="103"/>
          <w:position w:val="1"/>
          <w:vertAlign w:val="baseline"/>
        </w:rPr>
        <w:t>i</w:t>
      </w:r>
      <w:r>
        <w:rPr>
          <w:spacing w:val="3"/>
          <w:w w:val="103"/>
          <w:position w:val="1"/>
          <w:vertAlign w:val="baseline"/>
        </w:rPr>
        <w:t>v</w:t>
      </w:r>
      <w:r>
        <w:rPr>
          <w:spacing w:val="2"/>
          <w:w w:val="103"/>
          <w:position w:val="1"/>
          <w:vertAlign w:val="baseline"/>
        </w:rPr>
        <w:t>e</w:t>
      </w:r>
      <w:r>
        <w:rPr>
          <w:w w:val="103"/>
          <w:position w:val="1"/>
          <w:vertAlign w:val="baseline"/>
        </w:rPr>
        <w:t>n</w:t>
      </w:r>
      <w:r>
        <w:rPr>
          <w:spacing w:val="3"/>
          <w:position w:val="1"/>
          <w:vertAlign w:val="baseline"/>
        </w:rPr>
        <w:t> </w:t>
      </w:r>
      <w:r>
        <w:rPr>
          <w:spacing w:val="3"/>
          <w:w w:val="103"/>
          <w:position w:val="1"/>
          <w:vertAlign w:val="baseline"/>
        </w:rPr>
        <w:t>b</w:t>
      </w:r>
      <w:r>
        <w:rPr>
          <w:spacing w:val="-4"/>
          <w:w w:val="103"/>
          <w:position w:val="1"/>
          <w:vertAlign w:val="baseline"/>
        </w:rPr>
        <w:t>y</w:t>
      </w:r>
      <w:r>
        <w:rPr>
          <w:w w:val="103"/>
          <w:position w:val="1"/>
          <w:vertAlign w:val="baseline"/>
        </w:rPr>
        <w:t>: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2" w:top="1340" w:bottom="1200" w:left="680" w:right="4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2078"/>
      </w:pPr>
      <w:r>
        <w:rPr>
          <w:spacing w:val="-1"/>
          <w:w w:val="105"/>
        </w:rPr>
        <w:t>Air/Fuel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Ratio</w:t>
      </w:r>
    </w:p>
    <w:p>
      <w:pPr>
        <w:spacing w:line="160" w:lineRule="auto" w:before="93"/>
        <w:ind w:left="24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w w:val="103"/>
          <w:position w:val="-15"/>
          <w:sz w:val="24"/>
        </w:rPr>
        <w:t></w:t>
      </w:r>
      <w:r>
        <w:rPr>
          <w:position w:val="-15"/>
          <w:sz w:val="24"/>
        </w:rPr>
        <w:t> </w:t>
      </w:r>
      <w:r>
        <w:rPr>
          <w:spacing w:val="-29"/>
          <w:position w:val="-15"/>
          <w:sz w:val="24"/>
        </w:rPr>
        <w:t> </w:t>
      </w:r>
      <w:r>
        <w:rPr>
          <w:i/>
          <w:spacing w:val="-121"/>
          <w:w w:val="103"/>
          <w:sz w:val="24"/>
        </w:rPr>
        <w:t>m</w:t>
      </w:r>
      <w:r>
        <w:rPr>
          <w:rFonts w:ascii="Lucida Sans Unicode" w:hAnsi="Lucida Sans Unicode"/>
          <w:w w:val="34"/>
          <w:position w:val="1"/>
          <w:sz w:val="24"/>
        </w:rPr>
        <w:t></w:t>
      </w:r>
      <w:r>
        <w:rPr>
          <w:rFonts w:ascii="Lucida Sans Unicode" w:hAnsi="Lucida Sans Unicode"/>
          <w:spacing w:val="-38"/>
          <w:position w:val="1"/>
          <w:sz w:val="24"/>
        </w:rPr>
        <w:t> </w:t>
      </w:r>
      <w:r>
        <w:rPr>
          <w:i/>
          <w:w w:val="91"/>
          <w:position w:val="1"/>
          <w:sz w:val="24"/>
          <w:vertAlign w:val="subscript"/>
        </w:rPr>
        <w:t>a</w:t>
      </w:r>
    </w:p>
    <w:p>
      <w:pPr>
        <w:spacing w:line="300" w:lineRule="exact" w:before="0"/>
        <w:ind w:left="456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1696512" from="231.526596pt,-2.228547pt" to="248.355458pt,-2.228547pt" stroked="true" strokeweight=".4985pt" strokecolor="#000000">
            <v:stroke dashstyle="solid"/>
            <w10:wrap type="none"/>
          </v:line>
        </w:pict>
      </w:r>
      <w:r>
        <w:rPr>
          <w:i/>
          <w:spacing w:val="-121"/>
          <w:w w:val="103"/>
          <w:sz w:val="24"/>
        </w:rPr>
        <w:t>m</w:t>
      </w:r>
      <w:r>
        <w:rPr>
          <w:rFonts w:ascii="Lucida Sans Unicode" w:hAnsi="Lucida Sans Unicode"/>
          <w:w w:val="34"/>
          <w:position w:val="1"/>
          <w:sz w:val="24"/>
        </w:rPr>
        <w:t></w:t>
      </w:r>
      <w:r>
        <w:rPr>
          <w:rFonts w:ascii="Lucida Sans Unicode" w:hAnsi="Lucida Sans Unicode"/>
          <w:spacing w:val="-13"/>
          <w:position w:val="1"/>
          <w:sz w:val="24"/>
        </w:rPr>
        <w:t> </w:t>
      </w:r>
      <w:r>
        <w:rPr>
          <w:i/>
          <w:w w:val="91"/>
          <w:position w:val="1"/>
          <w:sz w:val="24"/>
          <w:vertAlign w:val="subscript"/>
        </w:rPr>
        <w:t>f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ind w:left="2062" w:right="2299"/>
        <w:jc w:val="center"/>
      </w:pPr>
      <w:r>
        <w:rPr>
          <w:w w:val="105"/>
        </w:rPr>
        <w:t>(2.3)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3" w:equalWidth="0">
            <w:col w:w="3471" w:space="40"/>
            <w:col w:w="761" w:space="2003"/>
            <w:col w:w="4865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numPr>
          <w:ilvl w:val="2"/>
          <w:numId w:val="11"/>
        </w:numPr>
        <w:tabs>
          <w:tab w:pos="1554" w:val="left" w:leader="none"/>
        </w:tabs>
        <w:spacing w:line="240" w:lineRule="auto" w:before="99" w:after="0"/>
        <w:ind w:left="1553" w:right="0" w:hanging="794"/>
        <w:jc w:val="left"/>
      </w:pPr>
      <w:bookmarkStart w:name="_TOC_250068" w:id="58"/>
      <w:r>
        <w:rPr/>
        <w:t>Mean</w:t>
      </w:r>
      <w:r>
        <w:rPr>
          <w:spacing w:val="-5"/>
        </w:rPr>
        <w:t> </w:t>
      </w:r>
      <w:r>
        <w:rPr/>
        <w:t>Effective</w:t>
      </w:r>
      <w:r>
        <w:rPr>
          <w:spacing w:val="1"/>
        </w:rPr>
        <w:t> </w:t>
      </w:r>
      <w:bookmarkEnd w:id="58"/>
      <w:r>
        <w:rPr/>
        <w:t>pressure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499" w:lineRule="auto"/>
        <w:ind w:left="760" w:right="1028"/>
        <w:jc w:val="both"/>
      </w:pPr>
      <w:r>
        <w:rPr>
          <w:w w:val="105"/>
        </w:rPr>
        <w:t>This is the average mean effective pressure in the cylinder that would produce the measured</w:t>
      </w:r>
      <w:r>
        <w:rPr>
          <w:spacing w:val="1"/>
          <w:w w:val="105"/>
        </w:rPr>
        <w:t> </w:t>
      </w:r>
      <w:r>
        <w:rPr>
          <w:w w:val="105"/>
        </w:rPr>
        <w:t>brake output. BMEP is considered as the uniform pressure in the cylinder as the piston travels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TDC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BDC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-2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power</w:t>
      </w:r>
      <w:r>
        <w:rPr>
          <w:spacing w:val="9"/>
          <w:w w:val="105"/>
        </w:rPr>
        <w:t> </w:t>
      </w:r>
      <w:r>
        <w:rPr>
          <w:w w:val="105"/>
        </w:rPr>
        <w:t>stroke.</w:t>
      </w:r>
      <w:r>
        <w:rPr>
          <w:spacing w:val="7"/>
          <w:w w:val="105"/>
        </w:rPr>
        <w:t> </w:t>
      </w:r>
      <w:r>
        <w:rPr>
          <w:w w:val="105"/>
        </w:rPr>
        <w:t>It is</w:t>
      </w:r>
      <w:r>
        <w:rPr>
          <w:spacing w:val="-4"/>
          <w:w w:val="105"/>
        </w:rPr>
        <w:t> </w:t>
      </w:r>
      <w:r>
        <w:rPr>
          <w:w w:val="105"/>
        </w:rPr>
        <w:t>determined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(Gill,</w:t>
      </w:r>
      <w:r>
        <w:rPr>
          <w:spacing w:val="-7"/>
          <w:w w:val="105"/>
        </w:rPr>
        <w:t> </w:t>
      </w:r>
      <w:r>
        <w:rPr>
          <w:w w:val="105"/>
        </w:rPr>
        <w:t>2013):</w:t>
      </w:r>
    </w:p>
    <w:p>
      <w:pPr>
        <w:spacing w:line="192" w:lineRule="exact" w:before="13"/>
        <w:ind w:left="172" w:right="1489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60</w:t>
      </w:r>
      <w:r>
        <w:rPr>
          <w:rFonts w:ascii="Cambria Math"/>
          <w:spacing w:val="16"/>
          <w:sz w:val="17"/>
        </w:rPr>
        <w:t> </w:t>
      </w:r>
      <w:r>
        <w:rPr>
          <w:rFonts w:ascii="Cambria Math"/>
          <w:sz w:val="17"/>
        </w:rPr>
        <w:t>X</w:t>
      </w:r>
      <w:r>
        <w:rPr>
          <w:rFonts w:ascii="Cambria Math"/>
          <w:spacing w:val="12"/>
          <w:sz w:val="17"/>
        </w:rPr>
        <w:t> </w:t>
      </w:r>
      <w:r>
        <w:rPr>
          <w:rFonts w:ascii="Cambria Math"/>
          <w:sz w:val="17"/>
        </w:rPr>
        <w:t>Power</w:t>
      </w:r>
      <w:r>
        <w:rPr>
          <w:rFonts w:ascii="Cambria Math"/>
          <w:spacing w:val="54"/>
          <w:sz w:val="17"/>
        </w:rPr>
        <w:t> </w:t>
      </w:r>
      <w:r>
        <w:rPr>
          <w:rFonts w:ascii="Cambria Math"/>
          <w:sz w:val="17"/>
        </w:rPr>
        <w:t>X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(</w:t>
      </w:r>
      <w:r>
        <w:rPr>
          <w:rFonts w:ascii="Cambria Math"/>
          <w:position w:val="10"/>
          <w:sz w:val="13"/>
        </w:rPr>
        <w:t>Strokes   </w:t>
      </w:r>
      <w:r>
        <w:rPr>
          <w:rFonts w:ascii="Cambria Math"/>
          <w:spacing w:val="14"/>
          <w:position w:val="10"/>
          <w:sz w:val="13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spacing w:line="20" w:lineRule="exact"/>
        <w:ind w:left="517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7.75pt;height:.4pt;mso-position-horizontal-relative:char;mso-position-vertical-relative:line" coordorigin="0,0" coordsize="555,8">
            <v:rect style="position:absolute;left:0;top:0;width:555;height:8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tabs>
          <w:tab w:pos="5407" w:val="left" w:leader="none"/>
          <w:tab w:pos="6099" w:val="left" w:leader="none"/>
        </w:tabs>
        <w:spacing w:line="198" w:lineRule="exact"/>
        <w:ind w:left="2742"/>
        <w:rPr>
          <w:rFonts w:ascii="Cambria Math" w:eastAsia="Cambria Math"/>
        </w:rPr>
      </w:pPr>
      <w:r>
        <w:rPr>
          <w:rFonts w:ascii="Cambria Math" w:eastAsia="Cambria Math"/>
        </w:rPr>
        <w:t>𝐵𝑀𝐸𝑃</w:t>
      </w:r>
      <w:r>
        <w:rPr>
          <w:rFonts w:ascii="Cambria Math" w:eastAsia="Cambria Math"/>
          <w:spacing w:val="3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u w:val="single"/>
          <w:vertAlign w:val="baseline"/>
        </w:rPr>
        <w:tab/>
      </w:r>
      <w:r>
        <w:rPr>
          <w:rFonts w:ascii="Cambria Math" w:eastAsia="Cambria Math"/>
          <w:u w:val="single"/>
          <w:vertAlign w:val="superscript"/>
        </w:rPr>
        <w:t>2</w:t>
      </w:r>
      <w:r>
        <w:rPr>
          <w:rFonts w:ascii="Cambria Math" w:eastAsia="Cambria Math"/>
          <w:u w:val="single"/>
          <w:vertAlign w:val="baseline"/>
        </w:rPr>
        <w:tab/>
      </w:r>
    </w:p>
    <w:p>
      <w:pPr>
        <w:spacing w:line="154" w:lineRule="exact" w:before="0"/>
        <w:ind w:left="372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0.1</w:t>
      </w:r>
      <w:r>
        <w:rPr>
          <w:rFonts w:ascii="Cambria Math"/>
          <w:spacing w:val="7"/>
          <w:sz w:val="17"/>
        </w:rPr>
        <w:t> </w:t>
      </w:r>
      <w:r>
        <w:rPr>
          <w:rFonts w:ascii="Cambria Math"/>
          <w:sz w:val="17"/>
        </w:rPr>
        <w:t>x</w:t>
      </w:r>
      <w:r>
        <w:rPr>
          <w:rFonts w:ascii="Cambria Math"/>
          <w:spacing w:val="12"/>
          <w:sz w:val="17"/>
        </w:rPr>
        <w:t> </w:t>
      </w:r>
      <w:r>
        <w:rPr>
          <w:rFonts w:ascii="Cambria Math"/>
          <w:sz w:val="17"/>
        </w:rPr>
        <w:t>Speed</w:t>
      </w:r>
      <w:r>
        <w:rPr>
          <w:rFonts w:ascii="Cambria Math"/>
          <w:spacing w:val="20"/>
          <w:sz w:val="17"/>
        </w:rPr>
        <w:t> </w:t>
      </w:r>
      <w:r>
        <w:rPr>
          <w:rFonts w:ascii="Cambria Math"/>
          <w:sz w:val="17"/>
        </w:rPr>
        <w:t>x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Engine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Capacity</w:t>
      </w:r>
    </w:p>
    <w:p>
      <w:pPr>
        <w:pStyle w:val="BodyText"/>
        <w:spacing w:line="241" w:lineRule="exact"/>
        <w:ind w:left="2151" w:right="2346"/>
        <w:jc w:val="center"/>
      </w:pPr>
      <w:r>
        <w:rPr/>
        <w:br w:type="column"/>
      </w:r>
      <w:r>
        <w:rPr>
          <w:w w:val="105"/>
        </w:rPr>
        <w:t>(2.4)</w:t>
      </w:r>
    </w:p>
    <w:p>
      <w:pPr>
        <w:spacing w:after="0" w:line="241" w:lineRule="exact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6100" w:space="40"/>
            <w:col w:w="5000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7"/>
        <w:ind w:left="760"/>
      </w:pPr>
      <w:r>
        <w:rPr>
          <w:w w:val="105"/>
        </w:rPr>
        <w:t>where: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9" w:lineRule="auto"/>
        <w:ind w:left="760" w:right="8525"/>
      </w:pPr>
      <w:r>
        <w:rPr>
          <w:w w:val="105"/>
        </w:rPr>
        <w:t>BMEP</w:t>
      </w:r>
      <w:r>
        <w:rPr>
          <w:spacing w:val="1"/>
          <w:w w:val="105"/>
        </w:rPr>
        <w:t> </w:t>
      </w:r>
      <w:r>
        <w:rPr>
          <w:w w:val="105"/>
        </w:rPr>
        <w:t>( bar )</w:t>
      </w:r>
      <w:r>
        <w:rPr>
          <w:spacing w:val="1"/>
          <w:w w:val="105"/>
        </w:rPr>
        <w:t> </w:t>
      </w:r>
      <w:r>
        <w:rPr>
          <w:w w:val="105"/>
        </w:rPr>
        <w:t>Power </w:t>
      </w:r>
      <w:r>
        <w:rPr>
          <w:spacing w:val="5"/>
          <w:w w:val="105"/>
        </w:rPr>
        <w:t> </w:t>
      </w:r>
      <w:r>
        <w:rPr>
          <w:w w:val="105"/>
        </w:rPr>
        <w:t>(</w:t>
      </w:r>
      <w:r>
        <w:rPr>
          <w:spacing w:val="11"/>
          <w:w w:val="105"/>
        </w:rPr>
        <w:t> </w:t>
      </w:r>
      <w:r>
        <w:rPr>
          <w:w w:val="105"/>
        </w:rPr>
        <w:t>W</w:t>
      </w:r>
      <w:r>
        <w:rPr>
          <w:spacing w:val="1"/>
          <w:w w:val="105"/>
        </w:rPr>
        <w:t> </w:t>
      </w:r>
      <w:r>
        <w:rPr>
          <w:w w:val="105"/>
        </w:rPr>
        <w:t>)</w:t>
      </w:r>
      <w:r>
        <w:rPr>
          <w:spacing w:val="1"/>
          <w:w w:val="105"/>
        </w:rPr>
        <w:t> </w:t>
      </w:r>
      <w:r>
        <w:rPr>
          <w:w w:val="105"/>
        </w:rPr>
        <w:t>Speed</w:t>
      </w:r>
      <w:r>
        <w:rPr>
          <w:spacing w:val="46"/>
          <w:w w:val="105"/>
        </w:rPr>
        <w:t> </w:t>
      </w:r>
      <w:r>
        <w:rPr>
          <w:w w:val="105"/>
        </w:rPr>
        <w:t>(</w:t>
      </w:r>
      <w:r>
        <w:rPr>
          <w:spacing w:val="-1"/>
          <w:w w:val="105"/>
        </w:rPr>
        <w:t> </w:t>
      </w:r>
      <w:r>
        <w:rPr>
          <w:w w:val="105"/>
        </w:rPr>
        <w:t>rev.min</w:t>
      </w:r>
      <w:r>
        <w:rPr>
          <w:w w:val="105"/>
          <w:vertAlign w:val="superscript"/>
        </w:rPr>
        <w:t>-1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</w:p>
    <w:p>
      <w:pPr>
        <w:pStyle w:val="BodyText"/>
        <w:spacing w:before="7"/>
        <w:ind w:left="760"/>
      </w:pP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Capacity</w:t>
      </w:r>
      <w:r>
        <w:rPr>
          <w:spacing w:val="49"/>
          <w:w w:val="105"/>
        </w:rPr>
        <w:t> </w:t>
      </w:r>
      <w:r>
        <w:rPr>
          <w:w w:val="105"/>
        </w:rPr>
        <w:t>(</w:t>
      </w:r>
      <w:r>
        <w:rPr>
          <w:spacing w:val="-1"/>
          <w:w w:val="105"/>
        </w:rPr>
        <w:t> </w:t>
      </w:r>
      <w:r>
        <w:rPr>
          <w:w w:val="105"/>
        </w:rPr>
        <w:t>cm</w:t>
      </w:r>
      <w:r>
        <w:rPr>
          <w:w w:val="105"/>
          <w:vertAlign w:val="superscript"/>
        </w:rPr>
        <w:t>3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0" w:after="0"/>
        <w:ind w:left="1423" w:right="0" w:hanging="664"/>
        <w:jc w:val="left"/>
      </w:pPr>
      <w:bookmarkStart w:name="_TOC_250067" w:id="59"/>
      <w:r>
        <w:rPr>
          <w:w w:val="105"/>
        </w:rPr>
        <w:t>Brake</w:t>
      </w:r>
      <w:r>
        <w:rPr>
          <w:spacing w:val="-11"/>
          <w:w w:val="105"/>
        </w:rPr>
        <w:t> </w:t>
      </w:r>
      <w:bookmarkEnd w:id="59"/>
      <w:r>
        <w:rPr>
          <w:w w:val="105"/>
        </w:rPr>
        <w:t>Power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60" w:right="1010"/>
      </w:pP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power available</w:t>
      </w:r>
      <w:r>
        <w:rPr>
          <w:spacing w:val="-14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output</w:t>
      </w:r>
      <w:r>
        <w:rPr>
          <w:spacing w:val="2"/>
          <w:w w:val="105"/>
        </w:rPr>
        <w:t> </w:t>
      </w:r>
      <w:r>
        <w:rPr>
          <w:w w:val="105"/>
        </w:rPr>
        <w:t>shaft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measured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dynamometer.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7"/>
          <w:w w:val="105"/>
        </w:rPr>
        <w:t> </w:t>
      </w:r>
      <w:r>
        <w:rPr>
          <w:w w:val="105"/>
        </w:rPr>
        <w:t>expressed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(Singh,</w:t>
      </w:r>
      <w:r>
        <w:rPr>
          <w:spacing w:val="-5"/>
          <w:w w:val="105"/>
        </w:rPr>
        <w:t> </w:t>
      </w:r>
      <w:r>
        <w:rPr>
          <w:w w:val="105"/>
        </w:rPr>
        <w:t>2004):</w:t>
      </w:r>
    </w:p>
    <w:p>
      <w:pPr>
        <w:spacing w:after="0" w:line="504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172"/>
        <w:jc w:val="right"/>
      </w:pPr>
      <w:r>
        <w:rPr>
          <w:w w:val="105"/>
        </w:rPr>
        <w:t>BP</w:t>
      </w:r>
      <w:r>
        <w:rPr>
          <w:spacing w:val="-2"/>
          <w:w w:val="105"/>
        </w:rPr>
        <w:t> </w:t>
      </w:r>
      <w:r>
        <w:rPr>
          <w:w w:val="105"/>
        </w:rPr>
        <w:t>=</w:t>
      </w:r>
    </w:p>
    <w:p>
      <w:pPr>
        <w:spacing w:line="279" w:lineRule="exact" w:before="0"/>
        <w:ind w:left="55" w:right="9" w:firstLine="0"/>
        <w:jc w:val="center"/>
        <w:rPr>
          <w:i/>
          <w:sz w:val="24"/>
        </w:rPr>
      </w:pPr>
      <w:r>
        <w:rPr/>
        <w:br w:type="column"/>
      </w:r>
      <w:r>
        <w:rPr>
          <w:sz w:val="24"/>
          <w:u w:val="single"/>
        </w:rPr>
        <w:t>2</w:t>
      </w:r>
      <w:r>
        <w:rPr>
          <w:rFonts w:ascii="Symbol" w:hAnsi="Symbol"/>
          <w:sz w:val="25"/>
          <w:u w:val="single"/>
        </w:rPr>
        <w:t></w:t>
      </w:r>
      <w:r>
        <w:rPr>
          <w:i/>
          <w:sz w:val="24"/>
          <w:u w:val="single"/>
        </w:rPr>
        <w:t>NT</w:t>
      </w:r>
    </w:p>
    <w:p>
      <w:pPr>
        <w:spacing w:before="60"/>
        <w:ind w:left="67" w:right="9" w:firstLine="0"/>
        <w:jc w:val="center"/>
        <w:rPr>
          <w:sz w:val="24"/>
        </w:rPr>
      </w:pPr>
      <w:r>
        <w:rPr>
          <w:sz w:val="24"/>
        </w:rPr>
        <w:t>60</w:t>
      </w:r>
    </w:p>
    <w:p>
      <w:pPr>
        <w:pStyle w:val="BodyText"/>
        <w:spacing w:before="7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ind w:left="1756" w:right="2555"/>
        <w:jc w:val="center"/>
      </w:pPr>
      <w:r>
        <w:rPr>
          <w:w w:val="105"/>
        </w:rPr>
        <w:t>(2.5)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3" w:equalWidth="0">
            <w:col w:w="2263" w:space="40"/>
            <w:col w:w="656" w:space="3366"/>
            <w:col w:w="4815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8"/>
        <w:ind w:left="760"/>
      </w:pPr>
      <w:r>
        <w:rPr>
          <w:w w:val="105"/>
        </w:rPr>
        <w:t>where: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BP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Brake</w:t>
      </w:r>
      <w:r>
        <w:rPr>
          <w:spacing w:val="-5"/>
          <w:w w:val="105"/>
        </w:rPr>
        <w:t> </w:t>
      </w:r>
      <w:r>
        <w:rPr>
          <w:w w:val="105"/>
        </w:rPr>
        <w:t>Power (</w:t>
      </w:r>
      <w:r>
        <w:rPr>
          <w:spacing w:val="1"/>
          <w:w w:val="105"/>
        </w:rPr>
        <w:t> </w:t>
      </w:r>
      <w:r>
        <w:rPr>
          <w:w w:val="105"/>
        </w:rPr>
        <w:t>W</w:t>
      </w:r>
      <w:r>
        <w:rPr>
          <w:spacing w:val="-9"/>
          <w:w w:val="105"/>
        </w:rPr>
        <w:t> </w:t>
      </w:r>
      <w:r>
        <w:rPr>
          <w:w w:val="105"/>
        </w:rPr>
        <w:t>)</w:t>
      </w: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122"/>
        <w:ind w:left="760"/>
      </w:pPr>
      <w:r>
        <w:rPr>
          <w:w w:val="105"/>
        </w:rPr>
        <w:t>N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Speed</w:t>
      </w:r>
      <w:r>
        <w:rPr>
          <w:spacing w:val="-11"/>
          <w:w w:val="105"/>
        </w:rPr>
        <w:t> </w:t>
      </w:r>
      <w:r>
        <w:rPr>
          <w:w w:val="105"/>
        </w:rPr>
        <w:t>( rev.</w:t>
      </w:r>
      <w:r>
        <w:rPr>
          <w:spacing w:val="4"/>
          <w:w w:val="105"/>
        </w:rPr>
        <w:t> </w:t>
      </w:r>
      <w:r>
        <w:rPr>
          <w:w w:val="105"/>
        </w:rPr>
        <w:t>min</w:t>
      </w:r>
      <w:r>
        <w:rPr>
          <w:w w:val="105"/>
          <w:vertAlign w:val="superscript"/>
        </w:rPr>
        <w:t>-1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T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Torque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spacing w:val="-1"/>
          <w:w w:val="105"/>
        </w:rPr>
        <w:t> </w:t>
      </w:r>
      <w:r>
        <w:rPr>
          <w:w w:val="105"/>
        </w:rPr>
        <w:t>Nm</w:t>
      </w:r>
      <w:r>
        <w:rPr>
          <w:spacing w:val="-12"/>
          <w:w w:val="105"/>
        </w:rPr>
        <w:t> </w:t>
      </w:r>
      <w:r>
        <w:rPr>
          <w:w w:val="105"/>
        </w:rPr>
        <w:t>)</w:t>
      </w:r>
      <w:r>
        <w:rPr>
          <w:spacing w:val="-1"/>
          <w:w w:val="105"/>
        </w:rPr>
        <w:t> </w:t>
      </w:r>
      <w:r>
        <w:rPr>
          <w:w w:val="105"/>
        </w:rPr>
        <w:t>measured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dynamometer</w:t>
      </w:r>
    </w:p>
    <w:p>
      <w:pPr>
        <w:pStyle w:val="BodyText"/>
        <w:spacing w:before="3"/>
        <w:rPr>
          <w:sz w:val="25"/>
        </w:rPr>
      </w:pP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0" w:after="0"/>
        <w:ind w:left="1423" w:right="0" w:hanging="664"/>
        <w:jc w:val="left"/>
      </w:pPr>
      <w:bookmarkStart w:name="_TOC_250066" w:id="60"/>
      <w:r>
        <w:rPr>
          <w:w w:val="105"/>
        </w:rPr>
        <w:t>Brake</w:t>
      </w:r>
      <w:r>
        <w:rPr>
          <w:spacing w:val="-12"/>
          <w:w w:val="105"/>
        </w:rPr>
        <w:t> </w:t>
      </w:r>
      <w:r>
        <w:rPr>
          <w:w w:val="105"/>
        </w:rPr>
        <w:t>Thermal</w:t>
      </w:r>
      <w:r>
        <w:rPr>
          <w:spacing w:val="-8"/>
          <w:w w:val="105"/>
        </w:rPr>
        <w:t> </w:t>
      </w:r>
      <w:bookmarkEnd w:id="60"/>
      <w:r>
        <w:rPr>
          <w:w w:val="105"/>
        </w:rPr>
        <w:t>Efficiency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760"/>
      </w:pP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indicates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percentage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energy</w:t>
      </w:r>
      <w:r>
        <w:rPr>
          <w:spacing w:val="-4"/>
          <w:w w:val="105"/>
        </w:rPr>
        <w:t> </w:t>
      </w:r>
      <w:r>
        <w:rPr>
          <w:w w:val="105"/>
        </w:rPr>
        <w:t>present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fuel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converted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useful</w:t>
      </w:r>
      <w:r>
        <w:rPr>
          <w:spacing w:val="-2"/>
          <w:w w:val="105"/>
        </w:rPr>
        <w:t> </w:t>
      </w:r>
      <w:r>
        <w:rPr>
          <w:w w:val="105"/>
        </w:rPr>
        <w:t>work.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32" w:top="1320" w:bottom="1200" w:left="680" w:right="420"/>
        </w:sectPr>
      </w:pPr>
    </w:p>
    <w:p>
      <w:pPr>
        <w:pStyle w:val="BodyText"/>
        <w:spacing w:line="648" w:lineRule="auto" w:before="98"/>
        <w:ind w:left="1178" w:hanging="418"/>
      </w:pPr>
      <w:r>
        <w:rPr>
          <w:w w:val="105"/>
        </w:rPr>
        <w:t>expressed as (Singh, 2004):</w:t>
      </w:r>
      <w:r>
        <w:rPr>
          <w:spacing w:val="1"/>
          <w:w w:val="105"/>
        </w:rPr>
        <w:t> </w:t>
      </w:r>
      <w:r>
        <w:rPr/>
        <w:t>Brake</w:t>
      </w:r>
      <w:r>
        <w:rPr>
          <w:spacing w:val="25"/>
        </w:rPr>
        <w:t> </w:t>
      </w:r>
      <w:r>
        <w:rPr/>
        <w:t>thermal</w:t>
      </w:r>
      <w:r>
        <w:rPr>
          <w:spacing w:val="42"/>
        </w:rPr>
        <w:t> </w:t>
      </w:r>
      <w:r>
        <w:rPr/>
        <w:t>efficiency</w:t>
      </w:r>
    </w:p>
    <w:p>
      <w:pPr>
        <w:pStyle w:val="BodyText"/>
        <w:spacing w:before="5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tabs>
          <w:tab w:pos="604" w:val="left" w:leader="none"/>
        </w:tabs>
        <w:spacing w:line="158" w:lineRule="auto" w:before="1"/>
        <w:ind w:left="119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1696000" from="229.520523pt,14.296217pt" to="273.421289pt,14.296217pt" stroked="true" strokeweight=".511044pt" strokecolor="#000000">
            <v:stroke dashstyle="solid"/>
            <w10:wrap type="none"/>
          </v:line>
        </w:pict>
      </w:r>
      <w:r>
        <w:rPr>
          <w:rFonts w:ascii="Symbol" w:hAnsi="Symbol"/>
          <w:position w:val="-14"/>
          <w:sz w:val="24"/>
        </w:rPr>
        <w:t></w:t>
      </w:r>
      <w:r>
        <w:rPr>
          <w:position w:val="-14"/>
          <w:sz w:val="24"/>
        </w:rPr>
        <w:tab/>
      </w:r>
      <w:r>
        <w:rPr>
          <w:i/>
          <w:sz w:val="24"/>
        </w:rPr>
        <w:t>BP</w:t>
      </w:r>
    </w:p>
    <w:p>
      <w:pPr>
        <w:spacing w:line="301" w:lineRule="exact" w:before="0"/>
        <w:ind w:left="323" w:right="0" w:firstLine="0"/>
        <w:jc w:val="left"/>
        <w:rPr>
          <w:i/>
          <w:sz w:val="14"/>
        </w:rPr>
      </w:pPr>
      <w:r>
        <w:rPr>
          <w:i/>
          <w:spacing w:val="-112"/>
          <w:w w:val="98"/>
          <w:position w:val="6"/>
          <w:sz w:val="24"/>
        </w:rPr>
        <w:t>m</w:t>
      </w:r>
      <w:r>
        <w:rPr>
          <w:rFonts w:ascii="Lucida Sans Unicode" w:hAnsi="Lucida Sans Unicode"/>
          <w:w w:val="32"/>
          <w:position w:val="7"/>
          <w:sz w:val="24"/>
        </w:rPr>
        <w:t></w:t>
      </w:r>
      <w:r>
        <w:rPr>
          <w:rFonts w:ascii="Lucida Sans Unicode" w:hAnsi="Lucida Sans Unicode"/>
          <w:spacing w:val="-7"/>
          <w:position w:val="7"/>
          <w:sz w:val="24"/>
        </w:rPr>
        <w:t> </w:t>
      </w:r>
      <w:r>
        <w:rPr>
          <w:i/>
          <w:w w:val="98"/>
          <w:sz w:val="14"/>
        </w:rPr>
        <w:t>f</w:t>
      </w:r>
      <w:r>
        <w:rPr>
          <w:i/>
          <w:sz w:val="14"/>
        </w:rPr>
        <w:t> </w:t>
      </w:r>
      <w:r>
        <w:rPr>
          <w:i/>
          <w:spacing w:val="-11"/>
          <w:sz w:val="14"/>
        </w:rPr>
        <w:t> </w:t>
      </w:r>
      <w:r>
        <w:rPr>
          <w:spacing w:val="-14"/>
          <w:w w:val="98"/>
          <w:position w:val="6"/>
          <w:sz w:val="24"/>
        </w:rPr>
        <w:t>.</w:t>
      </w:r>
      <w:r>
        <w:rPr>
          <w:i/>
          <w:spacing w:val="11"/>
          <w:w w:val="98"/>
          <w:position w:val="6"/>
          <w:sz w:val="24"/>
        </w:rPr>
        <w:t>Q</w:t>
      </w:r>
      <w:r>
        <w:rPr>
          <w:i/>
          <w:spacing w:val="1"/>
          <w:w w:val="98"/>
          <w:sz w:val="14"/>
        </w:rPr>
        <w:t>L</w:t>
      </w:r>
      <w:r>
        <w:rPr>
          <w:i/>
          <w:spacing w:val="10"/>
          <w:w w:val="98"/>
          <w:sz w:val="14"/>
        </w:rPr>
        <w:t>H</w:t>
      </w:r>
      <w:r>
        <w:rPr>
          <w:i/>
          <w:w w:val="98"/>
          <w:sz w:val="14"/>
        </w:rPr>
        <w:t>V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31"/>
        <w:ind w:left="760"/>
      </w:pPr>
      <w:r>
        <w:rPr>
          <w:w w:val="105"/>
        </w:rPr>
        <w:t>(2.6)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3563" w:space="40"/>
            <w:col w:w="1168" w:space="2304"/>
            <w:col w:w="4065"/>
          </w:cols>
        </w:sectPr>
      </w:pPr>
    </w:p>
    <w:p>
      <w:pPr>
        <w:pStyle w:val="BodyText"/>
        <w:spacing w:before="156"/>
        <w:ind w:left="760"/>
      </w:pPr>
      <w:r>
        <w:rPr>
          <w:w w:val="105"/>
        </w:rPr>
        <w:t>where: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60"/>
      </w:pPr>
      <w:r>
        <w:rPr>
          <w:w w:val="105"/>
        </w:rPr>
        <w:t>BP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Brake</w:t>
      </w:r>
      <w:r>
        <w:rPr>
          <w:spacing w:val="-5"/>
          <w:w w:val="105"/>
        </w:rPr>
        <w:t> </w:t>
      </w:r>
      <w:r>
        <w:rPr>
          <w:w w:val="105"/>
        </w:rPr>
        <w:t>Power</w:t>
      </w:r>
      <w:r>
        <w:rPr>
          <w:spacing w:val="3"/>
          <w:w w:val="105"/>
        </w:rPr>
        <w:t> </w:t>
      </w:r>
      <w:r>
        <w:rPr>
          <w:w w:val="105"/>
        </w:rPr>
        <w:t>(</w:t>
      </w:r>
      <w:r>
        <w:rPr>
          <w:spacing w:val="1"/>
          <w:w w:val="105"/>
        </w:rPr>
        <w:t> </w:t>
      </w:r>
      <w:r>
        <w:rPr>
          <w:w w:val="105"/>
        </w:rPr>
        <w:t>W</w:t>
      </w:r>
      <w:r>
        <w:rPr>
          <w:spacing w:val="-9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43"/>
        <w:ind w:left="0" w:right="0" w:firstLine="0"/>
        <w:jc w:val="right"/>
        <w:rPr>
          <w:i/>
          <w:sz w:val="24"/>
        </w:rPr>
      </w:pPr>
      <w:r>
        <w:rPr>
          <w:i/>
          <w:spacing w:val="-124"/>
          <w:w w:val="105"/>
          <w:sz w:val="24"/>
        </w:rPr>
        <w:t>m</w:t>
      </w:r>
      <w:r>
        <w:rPr>
          <w:rFonts w:ascii="Lucida Sans Unicode" w:hAnsi="Lucida Sans Unicode"/>
          <w:w w:val="35"/>
          <w:position w:val="1"/>
          <w:sz w:val="24"/>
        </w:rPr>
        <w:t></w:t>
      </w:r>
      <w:r>
        <w:rPr>
          <w:rFonts w:ascii="Lucida Sans Unicode" w:hAnsi="Lucida Sans Unicode"/>
          <w:spacing w:val="-20"/>
          <w:position w:val="1"/>
          <w:sz w:val="24"/>
        </w:rPr>
        <w:t> </w:t>
      </w:r>
      <w:r>
        <w:rPr>
          <w:i/>
          <w:w w:val="92"/>
          <w:position w:val="1"/>
          <w:sz w:val="24"/>
          <w:vertAlign w:val="subscript"/>
        </w:rPr>
        <w:t>f</w:t>
      </w:r>
    </w:p>
    <w:p>
      <w:pPr>
        <w:pStyle w:val="BodyText"/>
        <w:spacing w:before="97"/>
        <w:ind w:left="82"/>
      </w:pPr>
      <w:r>
        <w:rPr/>
        <w:br w:type="column"/>
      </w:r>
      <w:r>
        <w:rPr>
          <w:w w:val="105"/>
        </w:rPr>
        <w:t>= fuel</w:t>
      </w:r>
      <w:r>
        <w:rPr>
          <w:spacing w:val="4"/>
          <w:w w:val="105"/>
        </w:rPr>
        <w:t> </w:t>
      </w:r>
      <w:r>
        <w:rPr>
          <w:w w:val="105"/>
        </w:rPr>
        <w:t>flow</w:t>
      </w:r>
      <w:r>
        <w:rPr>
          <w:spacing w:val="-13"/>
          <w:w w:val="105"/>
        </w:rPr>
        <w:t> </w:t>
      </w:r>
      <w:r>
        <w:rPr>
          <w:w w:val="105"/>
        </w:rPr>
        <w:t>rate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spacing w:val="-1"/>
          <w:w w:val="105"/>
        </w:rPr>
        <w:t> </w:t>
      </w:r>
      <w:r>
        <w:rPr>
          <w:w w:val="105"/>
        </w:rPr>
        <w:t>kg/s</w:t>
      </w:r>
      <w:r>
        <w:rPr>
          <w:spacing w:val="-7"/>
          <w:w w:val="105"/>
        </w:rPr>
        <w:t> </w:t>
      </w:r>
      <w:r>
        <w:rPr>
          <w:w w:val="105"/>
        </w:rPr>
        <w:t>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1042" w:space="40"/>
            <w:col w:w="10058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96"/>
        <w:ind w:left="792" w:right="0" w:firstLine="0"/>
        <w:jc w:val="left"/>
        <w:rPr>
          <w:i/>
          <w:sz w:val="14"/>
        </w:rPr>
      </w:pPr>
      <w:r>
        <w:rPr>
          <w:i/>
          <w:w w:val="105"/>
          <w:position w:val="6"/>
          <w:sz w:val="23"/>
        </w:rPr>
        <w:t>Q</w:t>
      </w:r>
      <w:r>
        <w:rPr>
          <w:i/>
          <w:w w:val="105"/>
          <w:sz w:val="14"/>
        </w:rPr>
        <w:t>LHV</w:t>
      </w:r>
    </w:p>
    <w:p>
      <w:pPr>
        <w:pStyle w:val="BodyText"/>
        <w:spacing w:before="97"/>
        <w:ind w:left="79"/>
      </w:pPr>
      <w:r>
        <w:rPr/>
        <w:br w:type="column"/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fuel</w:t>
      </w:r>
      <w:r>
        <w:rPr>
          <w:spacing w:val="-6"/>
          <w:w w:val="105"/>
        </w:rPr>
        <w:t> </w:t>
      </w:r>
      <w:r>
        <w:rPr>
          <w:w w:val="105"/>
        </w:rPr>
        <w:t>lower</w:t>
      </w:r>
      <w:r>
        <w:rPr>
          <w:spacing w:val="-3"/>
          <w:w w:val="105"/>
        </w:rPr>
        <w:t> </w:t>
      </w:r>
      <w:r>
        <w:rPr>
          <w:w w:val="105"/>
        </w:rPr>
        <w:t>heating</w:t>
      </w:r>
      <w:r>
        <w:rPr>
          <w:spacing w:val="-7"/>
          <w:w w:val="105"/>
        </w:rPr>
        <w:t> </w:t>
      </w:r>
      <w:r>
        <w:rPr>
          <w:w w:val="105"/>
        </w:rPr>
        <w:t>value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spacing w:val="-10"/>
          <w:w w:val="105"/>
        </w:rPr>
        <w:t> </w:t>
      </w:r>
      <w:r>
        <w:rPr>
          <w:w w:val="105"/>
        </w:rPr>
        <w:t>kJ/kg</w:t>
      </w:r>
      <w:r>
        <w:rPr>
          <w:spacing w:val="-7"/>
          <w:w w:val="105"/>
        </w:rPr>
        <w:t> </w:t>
      </w:r>
      <w:r>
        <w:rPr>
          <w:w w:val="105"/>
        </w:rPr>
        <w:t>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1255" w:space="40"/>
            <w:col w:w="9845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40" w:lineRule="auto" w:before="99" w:after="0"/>
        <w:ind w:left="1337" w:right="0" w:hanging="578"/>
        <w:jc w:val="left"/>
      </w:pPr>
      <w:bookmarkStart w:name="_TOC_250065" w:id="61"/>
      <w:r>
        <w:rPr/>
        <w:t>Engine</w:t>
      </w:r>
      <w:r>
        <w:rPr>
          <w:spacing w:val="-3"/>
        </w:rPr>
        <w:t> </w:t>
      </w:r>
      <w:r>
        <w:rPr/>
        <w:t>Oil</w:t>
      </w:r>
      <w:r>
        <w:rPr>
          <w:spacing w:val="-5"/>
        </w:rPr>
        <w:t> </w:t>
      </w:r>
      <w:r>
        <w:rPr/>
        <w:t>Flow</w:t>
      </w:r>
      <w:r>
        <w:rPr>
          <w:spacing w:val="-2"/>
        </w:rPr>
        <w:t> </w:t>
      </w:r>
      <w:r>
        <w:rPr/>
        <w:t>Regimes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Spark</w:t>
      </w:r>
      <w:r>
        <w:rPr>
          <w:spacing w:val="-7"/>
        </w:rPr>
        <w:t> </w:t>
      </w:r>
      <w:r>
        <w:rPr/>
        <w:t>Ignition</w:t>
      </w:r>
      <w:r>
        <w:rPr>
          <w:spacing w:val="-3"/>
        </w:rPr>
        <w:t> </w:t>
      </w:r>
      <w:bookmarkEnd w:id="61"/>
      <w:r>
        <w:rPr/>
        <w:t>Engine</w:t>
      </w:r>
    </w:p>
    <w:p>
      <w:pPr>
        <w:pStyle w:val="BodyText"/>
        <w:spacing w:before="11"/>
        <w:rPr>
          <w:rFonts w:ascii="Cambria"/>
          <w:b/>
          <w:sz w:val="25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Flow of engine oil in the spark Ignition engine is predominantly turbulent. The engine used for</w:t>
      </w:r>
      <w:r>
        <w:rPr>
          <w:spacing w:val="1"/>
          <w:w w:val="105"/>
        </w:rPr>
        <w:t> </w:t>
      </w:r>
      <w:r>
        <w:rPr>
          <w:w w:val="105"/>
        </w:rPr>
        <w:t>this work uses splash lubrication system. Oil stored in the oil pan at the bottom of the engine is</w:t>
      </w:r>
      <w:r>
        <w:rPr>
          <w:spacing w:val="1"/>
          <w:w w:val="105"/>
        </w:rPr>
        <w:t> </w:t>
      </w:r>
      <w:r>
        <w:rPr>
          <w:w w:val="105"/>
        </w:rPr>
        <w:t>thrown upward to the upper part of the engine by a dipper attached to the crank shaft. The oil</w:t>
      </w:r>
      <w:r>
        <w:rPr>
          <w:spacing w:val="1"/>
          <w:w w:val="105"/>
        </w:rPr>
        <w:t> </w:t>
      </w:r>
      <w:r>
        <w:rPr>
          <w:w w:val="105"/>
        </w:rPr>
        <w:t>splashed lubricates all the engine bearings, cylinder wall, piston and piston rings, intake and</w:t>
      </w:r>
      <w:r>
        <w:rPr>
          <w:spacing w:val="1"/>
          <w:w w:val="105"/>
        </w:rPr>
        <w:t> </w:t>
      </w:r>
      <w:r>
        <w:rPr>
          <w:w w:val="105"/>
        </w:rPr>
        <w:t>exhaust valves and cam assembly. The oil passes through all the oil holes and then is drained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-8"/>
          <w:w w:val="105"/>
        </w:rPr>
        <w:t> </w:t>
      </w:r>
      <w:r>
        <w:rPr>
          <w:w w:val="105"/>
        </w:rPr>
        <w:t>and collected</w:t>
      </w:r>
      <w:r>
        <w:rPr>
          <w:spacing w:val="-7"/>
          <w:w w:val="105"/>
        </w:rPr>
        <w:t> </w:t>
      </w:r>
      <w:r>
        <w:rPr>
          <w:w w:val="105"/>
        </w:rPr>
        <w:t>again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pan</w:t>
      </w:r>
      <w:r>
        <w:rPr>
          <w:spacing w:val="6"/>
          <w:w w:val="105"/>
        </w:rPr>
        <w:t> </w:t>
      </w:r>
      <w:r>
        <w:rPr>
          <w:w w:val="105"/>
        </w:rPr>
        <w:t>(Gill,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98" w:lineRule="exact" w:before="0" w:after="0"/>
        <w:ind w:left="1337" w:right="0" w:hanging="578"/>
        <w:jc w:val="left"/>
      </w:pPr>
      <w:bookmarkStart w:name="_TOC_250064" w:id="62"/>
      <w:r>
        <w:rPr/>
        <w:t>Internal</w:t>
      </w:r>
      <w:r>
        <w:rPr>
          <w:spacing w:val="-5"/>
        </w:rPr>
        <w:t> </w:t>
      </w:r>
      <w:r>
        <w:rPr/>
        <w:t>Combustion</w:t>
      </w:r>
      <w:r>
        <w:rPr>
          <w:spacing w:val="-3"/>
        </w:rPr>
        <w:t> </w:t>
      </w:r>
      <w:r>
        <w:rPr/>
        <w:t>Engine</w:t>
      </w:r>
      <w:r>
        <w:rPr>
          <w:spacing w:val="-4"/>
        </w:rPr>
        <w:t> </w:t>
      </w:r>
      <w:r>
        <w:rPr/>
        <w:t>Heat</w:t>
      </w:r>
      <w:r>
        <w:rPr>
          <w:spacing w:val="-6"/>
        </w:rPr>
        <w:t> </w:t>
      </w:r>
      <w:bookmarkEnd w:id="62"/>
      <w:r>
        <w:rPr/>
        <w:t>Transfer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3"/>
        <w:jc w:val="both"/>
      </w:pPr>
      <w:r>
        <w:rPr>
          <w:w w:val="105"/>
        </w:rPr>
        <w:t>Heat transfer analysis in internal combustion engine is indispensable due to the special role it</w:t>
      </w:r>
      <w:r>
        <w:rPr>
          <w:spacing w:val="1"/>
          <w:w w:val="105"/>
        </w:rPr>
        <w:t> </w:t>
      </w:r>
      <w:r>
        <w:rPr>
          <w:w w:val="105"/>
        </w:rPr>
        <w:t>plays in the performance, emission and lifespan of internal combustion engines. Agrira (2012)</w:t>
      </w:r>
      <w:r>
        <w:rPr>
          <w:spacing w:val="1"/>
          <w:w w:val="105"/>
        </w:rPr>
        <w:t> </w:t>
      </w:r>
      <w:r>
        <w:rPr>
          <w:w w:val="105"/>
        </w:rPr>
        <w:t>reported that about 25-35 % of the energy content of fuel is dissipated in the engine through heat</w:t>
      </w:r>
      <w:r>
        <w:rPr>
          <w:spacing w:val="-58"/>
          <w:w w:val="105"/>
        </w:rPr>
        <w:t> </w:t>
      </w:r>
      <w:r>
        <w:rPr>
          <w:w w:val="105"/>
        </w:rPr>
        <w:t>transfer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temperature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combustion</w:t>
      </w:r>
      <w:r>
        <w:rPr>
          <w:spacing w:val="23"/>
          <w:w w:val="105"/>
        </w:rPr>
        <w:t> </w:t>
      </w:r>
      <w:r>
        <w:rPr>
          <w:w w:val="105"/>
        </w:rPr>
        <w:t>chamber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about</w:t>
      </w:r>
      <w:r>
        <w:rPr>
          <w:spacing w:val="12"/>
          <w:w w:val="105"/>
        </w:rPr>
        <w:t> </w:t>
      </w:r>
      <w:r>
        <w:rPr>
          <w:w w:val="105"/>
        </w:rPr>
        <w:t>2800</w:t>
      </w:r>
      <w:r>
        <w:rPr>
          <w:spacing w:val="23"/>
          <w:w w:val="105"/>
        </w:rPr>
        <w:t> </w:t>
      </w:r>
      <w:r>
        <w:rPr>
          <w:w w:val="105"/>
        </w:rPr>
        <w:t>K,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materials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501" w:lineRule="auto" w:before="82"/>
        <w:ind w:left="760" w:right="1022"/>
        <w:jc w:val="both"/>
      </w:pPr>
      <w:r>
        <w:rPr>
          <w:w w:val="105"/>
        </w:rPr>
        <w:t>engine components cannot withstand it (Lounici </w:t>
      </w:r>
      <w:r>
        <w:rPr>
          <w:i/>
          <w:w w:val="105"/>
        </w:rPr>
        <w:t>at al., </w:t>
      </w:r>
      <w:r>
        <w:rPr>
          <w:w w:val="105"/>
        </w:rPr>
        <w:t>2010). The components with the highest</w:t>
      </w:r>
      <w:r>
        <w:rPr>
          <w:spacing w:val="1"/>
          <w:w w:val="105"/>
        </w:rPr>
        <w:t> </w:t>
      </w:r>
      <w:r>
        <w:rPr>
          <w:w w:val="105"/>
        </w:rPr>
        <w:t>temperature are the spark plug, the piston face and exhaust valve and port. The heat transfer</w:t>
      </w:r>
      <w:r>
        <w:rPr>
          <w:spacing w:val="1"/>
          <w:w w:val="105"/>
        </w:rPr>
        <w:t> </w:t>
      </w:r>
      <w:r>
        <w:rPr>
          <w:w w:val="105"/>
        </w:rPr>
        <w:t>process in the internal combustion engines involves all the three modes of heat transfer, namely,</w:t>
      </w:r>
      <w:r>
        <w:rPr>
          <w:spacing w:val="1"/>
          <w:w w:val="105"/>
        </w:rPr>
        <w:t> </w:t>
      </w:r>
      <w:r>
        <w:rPr>
          <w:w w:val="105"/>
        </w:rPr>
        <w:t>conduction,</w:t>
      </w:r>
      <w:r>
        <w:rPr>
          <w:spacing w:val="8"/>
          <w:w w:val="105"/>
        </w:rPr>
        <w:t> </w:t>
      </w:r>
      <w:r>
        <w:rPr>
          <w:w w:val="105"/>
        </w:rPr>
        <w:t>convection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radiation.</w:t>
      </w: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The heat transfer from the gases to the solid walls of the engine is mainly by forced convection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some contribution</w:t>
      </w:r>
      <w:r>
        <w:rPr>
          <w:spacing w:val="1"/>
          <w:w w:val="105"/>
        </w:rPr>
        <w:t> </w:t>
      </w:r>
      <w:r>
        <w:rPr>
          <w:w w:val="105"/>
        </w:rPr>
        <w:t>by radiation. Heat is transferred</w:t>
      </w:r>
      <w:r>
        <w:rPr>
          <w:spacing w:val="1"/>
          <w:w w:val="105"/>
        </w:rPr>
        <w:t> </w:t>
      </w:r>
      <w:r>
        <w:rPr>
          <w:w w:val="105"/>
        </w:rPr>
        <w:t>through the solid</w:t>
      </w:r>
      <w:r>
        <w:rPr>
          <w:spacing w:val="1"/>
          <w:w w:val="105"/>
        </w:rPr>
        <w:t> </w:t>
      </w:r>
      <w:r>
        <w:rPr>
          <w:w w:val="105"/>
        </w:rPr>
        <w:t>walls purely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conduction and then convected to the cooling medium. According to Stone (1999) and Borman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Nishiwaki</w:t>
      </w:r>
      <w:r>
        <w:rPr>
          <w:spacing w:val="-4"/>
          <w:w w:val="105"/>
        </w:rPr>
        <w:t> </w:t>
      </w:r>
      <w:r>
        <w:rPr>
          <w:w w:val="105"/>
        </w:rPr>
        <w:t>(1987),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radiation</w:t>
      </w:r>
      <w:r>
        <w:rPr>
          <w:spacing w:val="-2"/>
          <w:w w:val="105"/>
        </w:rPr>
        <w:t> </w:t>
      </w:r>
      <w:r>
        <w:rPr>
          <w:w w:val="105"/>
        </w:rPr>
        <w:t>heat</w:t>
      </w:r>
      <w:r>
        <w:rPr>
          <w:spacing w:val="-7"/>
          <w:w w:val="105"/>
        </w:rPr>
        <w:t> </w:t>
      </w:r>
      <w:r>
        <w:rPr>
          <w:w w:val="105"/>
        </w:rPr>
        <w:t>transfer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negligible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spark</w:t>
      </w:r>
      <w:r>
        <w:rPr>
          <w:spacing w:val="-2"/>
          <w:w w:val="105"/>
        </w:rPr>
        <w:t> </w:t>
      </w:r>
      <w:r>
        <w:rPr>
          <w:w w:val="105"/>
        </w:rPr>
        <w:t>ignition</w:t>
      </w:r>
      <w:r>
        <w:rPr>
          <w:spacing w:val="-2"/>
          <w:w w:val="105"/>
        </w:rPr>
        <w:t> </w:t>
      </w:r>
      <w:r>
        <w:rPr>
          <w:w w:val="105"/>
        </w:rPr>
        <w:t>engine.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1" w:after="0"/>
        <w:ind w:left="1422" w:right="0" w:hanging="663"/>
        <w:jc w:val="left"/>
      </w:pPr>
      <w:bookmarkStart w:name="_TOC_250063" w:id="63"/>
      <w:r>
        <w:rPr>
          <w:w w:val="105"/>
        </w:rPr>
        <w:t>Heat</w:t>
      </w:r>
      <w:r>
        <w:rPr>
          <w:spacing w:val="-12"/>
          <w:w w:val="105"/>
        </w:rPr>
        <w:t> </w:t>
      </w:r>
      <w:r>
        <w:rPr>
          <w:w w:val="105"/>
        </w:rPr>
        <w:t>Transfer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Intake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Exhaust</w:t>
      </w:r>
      <w:r>
        <w:rPr>
          <w:spacing w:val="-6"/>
          <w:w w:val="105"/>
        </w:rPr>
        <w:t> </w:t>
      </w:r>
      <w:bookmarkEnd w:id="63"/>
      <w:r>
        <w:rPr>
          <w:w w:val="105"/>
        </w:rPr>
        <w:t>Manifolds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The inlet</w:t>
      </w:r>
      <w:r>
        <w:rPr>
          <w:spacing w:val="1"/>
          <w:w w:val="105"/>
        </w:rPr>
        <w:t> </w:t>
      </w:r>
      <w:r>
        <w:rPr>
          <w:w w:val="105"/>
        </w:rPr>
        <w:t>manifold carries the air-fuel  mixture to the combustion chamber through the inlet</w:t>
      </w:r>
      <w:r>
        <w:rPr>
          <w:spacing w:val="1"/>
          <w:w w:val="105"/>
        </w:rPr>
        <w:t> </w:t>
      </w:r>
      <w:r>
        <w:rPr>
          <w:w w:val="105"/>
        </w:rPr>
        <w:t>valve. Due to the proximity of the manifold to the combustion chamber, its surface temperature</w:t>
      </w:r>
      <w:r>
        <w:rPr>
          <w:spacing w:val="1"/>
          <w:w w:val="105"/>
        </w:rPr>
        <w:t> </w:t>
      </w:r>
      <w:r>
        <w:rPr>
          <w:w w:val="105"/>
        </w:rPr>
        <w:t>is much higher than that of the charge. Thus, the charge is heated and starts vaporizing before it</w:t>
      </w:r>
      <w:r>
        <w:rPr>
          <w:spacing w:val="1"/>
          <w:w w:val="105"/>
        </w:rPr>
        <w:t> </w:t>
      </w:r>
      <w:r>
        <w:rPr>
          <w:w w:val="105"/>
        </w:rPr>
        <w:t>enters the combustion chamber. On some designs, both the inlet and the exhaust manifolds are</w:t>
      </w:r>
      <w:r>
        <w:rPr>
          <w:spacing w:val="1"/>
          <w:w w:val="105"/>
        </w:rPr>
        <w:t> </w:t>
      </w:r>
      <w:r>
        <w:rPr>
          <w:w w:val="105"/>
        </w:rPr>
        <w:t>mounted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 same side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engine,</w:t>
      </w:r>
      <w:r>
        <w:rPr>
          <w:spacing w:val="-4"/>
          <w:w w:val="105"/>
        </w:rPr>
        <w:t> </w:t>
      </w:r>
      <w:r>
        <w:rPr>
          <w:w w:val="105"/>
        </w:rPr>
        <w:t>thereby</w:t>
      </w:r>
      <w:r>
        <w:rPr>
          <w:spacing w:val="2"/>
          <w:w w:val="105"/>
        </w:rPr>
        <w:t> </w:t>
      </w:r>
      <w:r>
        <w:rPr>
          <w:w w:val="105"/>
        </w:rPr>
        <w:t>enhancing</w:t>
      </w:r>
      <w:r>
        <w:rPr>
          <w:spacing w:val="-6"/>
          <w:w w:val="105"/>
        </w:rPr>
        <w:t> </w:t>
      </w:r>
      <w:r>
        <w:rPr>
          <w:w w:val="105"/>
        </w:rPr>
        <w:t>heat</w:t>
      </w:r>
      <w:r>
        <w:rPr>
          <w:spacing w:val="-3"/>
          <w:w w:val="105"/>
        </w:rPr>
        <w:t> </w:t>
      </w:r>
      <w:r>
        <w:rPr>
          <w:w w:val="105"/>
        </w:rPr>
        <w:t>transfer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hot</w:t>
      </w:r>
      <w:r>
        <w:rPr>
          <w:spacing w:val="3"/>
          <w:w w:val="105"/>
        </w:rPr>
        <w:t> </w:t>
      </w:r>
      <w:r>
        <w:rPr>
          <w:w w:val="105"/>
        </w:rPr>
        <w:t>exhaust</w:t>
      </w:r>
      <w:r>
        <w:rPr>
          <w:spacing w:val="-58"/>
          <w:w w:val="105"/>
        </w:rPr>
        <w:t> </w:t>
      </w:r>
      <w:r>
        <w:rPr>
          <w:w w:val="105"/>
        </w:rPr>
        <w:t>gases and the air-fuel mixture and facilitate vaporization of the charge. By making the fuel</w:t>
      </w:r>
      <w:r>
        <w:rPr>
          <w:spacing w:val="1"/>
          <w:w w:val="105"/>
        </w:rPr>
        <w:t> </w:t>
      </w:r>
      <w:r>
        <w:rPr>
          <w:w w:val="105"/>
        </w:rPr>
        <w:t>vaporize at an earlier time, this gives enough time for the air and the fuel to mix, therefore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homogenous</w:t>
      </w:r>
      <w:r>
        <w:rPr>
          <w:spacing w:val="21"/>
          <w:w w:val="105"/>
        </w:rPr>
        <w:t> </w:t>
      </w:r>
      <w:r>
        <w:rPr>
          <w:w w:val="105"/>
        </w:rPr>
        <w:t>charge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ready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combustion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combustion</w:t>
      </w:r>
      <w:r>
        <w:rPr>
          <w:spacing w:val="22"/>
          <w:w w:val="105"/>
        </w:rPr>
        <w:t> </w:t>
      </w:r>
      <w:r>
        <w:rPr>
          <w:w w:val="105"/>
        </w:rPr>
        <w:t>chamber.</w:t>
      </w:r>
      <w:r>
        <w:rPr>
          <w:spacing w:val="33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262" w:lineRule="exact"/>
        <w:ind w:left="760"/>
      </w:pPr>
      <w:r>
        <w:rPr>
          <w:w w:val="105"/>
        </w:rPr>
        <w:t>heat</w:t>
      </w:r>
      <w:r>
        <w:rPr>
          <w:spacing w:val="-3"/>
          <w:w w:val="105"/>
        </w:rPr>
        <w:t> </w:t>
      </w:r>
      <w:r>
        <w:rPr>
          <w:w w:val="105"/>
        </w:rPr>
        <w:t>flux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manifold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charge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given</w:t>
      </w:r>
      <w:r>
        <w:rPr>
          <w:spacing w:val="-5"/>
          <w:w w:val="105"/>
        </w:rPr>
        <w:t> </w:t>
      </w:r>
      <w:r>
        <w:rPr>
          <w:w w:val="105"/>
        </w:rPr>
        <w:t>by:</w:t>
      </w:r>
    </w:p>
    <w:p>
      <w:pPr>
        <w:spacing w:before="133"/>
        <w:ind w:left="2099" w:right="3037" w:firstLine="0"/>
        <w:jc w:val="center"/>
        <w:rPr>
          <w:rFonts w:ascii="Symbol" w:hAnsi="Symbol"/>
          <w:sz w:val="43"/>
        </w:rPr>
      </w:pPr>
      <w:r>
        <w:rPr>
          <w:i/>
          <w:spacing w:val="-90"/>
          <w:w w:val="87"/>
          <w:sz w:val="28"/>
        </w:rPr>
        <w:t>q</w:t>
      </w:r>
      <w:r>
        <w:rPr>
          <w:rFonts w:ascii="Lucida Sans Unicode" w:hAnsi="Lucida Sans Unicode"/>
          <w:w w:val="29"/>
          <w:position w:val="1"/>
          <w:sz w:val="28"/>
        </w:rPr>
        <w:t></w:t>
      </w:r>
      <w:r>
        <w:rPr>
          <w:rFonts w:ascii="Lucida Sans Unicode" w:hAnsi="Lucida Sans Unicode"/>
          <w:spacing w:val="-33"/>
          <w:position w:val="1"/>
          <w:sz w:val="28"/>
        </w:rPr>
        <w:t> </w:t>
      </w:r>
      <w:r>
        <w:rPr>
          <w:rFonts w:ascii="Symbol" w:hAnsi="Symbol"/>
          <w:w w:val="87"/>
          <w:sz w:val="28"/>
        </w:rPr>
        <w:t></w:t>
      </w:r>
      <w:r>
        <w:rPr>
          <w:spacing w:val="-27"/>
          <w:sz w:val="28"/>
        </w:rPr>
        <w:t> </w:t>
      </w:r>
      <w:r>
        <w:rPr>
          <w:i/>
          <w:spacing w:val="-5"/>
          <w:w w:val="87"/>
          <w:sz w:val="28"/>
        </w:rPr>
        <w:t>h</w:t>
      </w:r>
      <w:r>
        <w:rPr>
          <w:rFonts w:ascii="Symbol" w:hAnsi="Symbol"/>
          <w:spacing w:val="-26"/>
          <w:w w:val="55"/>
          <w:sz w:val="43"/>
        </w:rPr>
        <w:t></w:t>
      </w:r>
      <w:r>
        <w:rPr>
          <w:i/>
          <w:spacing w:val="15"/>
          <w:w w:val="87"/>
          <w:sz w:val="28"/>
        </w:rPr>
        <w:t>t</w:t>
      </w:r>
      <w:r>
        <w:rPr>
          <w:i/>
          <w:w w:val="88"/>
          <w:position w:val="-6"/>
          <w:sz w:val="16"/>
        </w:rPr>
        <w:t>w</w:t>
      </w:r>
      <w:r>
        <w:rPr>
          <w:i/>
          <w:position w:val="-6"/>
          <w:sz w:val="16"/>
        </w:rPr>
        <w:t> </w:t>
      </w:r>
      <w:r>
        <w:rPr>
          <w:i/>
          <w:spacing w:val="-3"/>
          <w:position w:val="-6"/>
          <w:sz w:val="16"/>
        </w:rPr>
        <w:t> </w:t>
      </w:r>
      <w:r>
        <w:rPr>
          <w:rFonts w:ascii="Symbol" w:hAnsi="Symbol"/>
          <w:w w:val="87"/>
          <w:sz w:val="28"/>
        </w:rPr>
        <w:t></w:t>
      </w:r>
      <w:r>
        <w:rPr>
          <w:spacing w:val="-34"/>
          <w:sz w:val="28"/>
        </w:rPr>
        <w:t> </w:t>
      </w:r>
      <w:r>
        <w:rPr>
          <w:i/>
          <w:w w:val="87"/>
          <w:sz w:val="28"/>
        </w:rPr>
        <w:t>t</w:t>
      </w:r>
      <w:r>
        <w:rPr>
          <w:i/>
          <w:spacing w:val="-33"/>
          <w:sz w:val="28"/>
        </w:rPr>
        <w:t> </w:t>
      </w:r>
      <w:r>
        <w:rPr>
          <w:i/>
          <w:w w:val="88"/>
          <w:position w:val="-6"/>
          <w:sz w:val="16"/>
        </w:rPr>
        <w:t>f</w:t>
      </w:r>
      <w:r>
        <w:rPr>
          <w:i/>
          <w:position w:val="-6"/>
          <w:sz w:val="16"/>
        </w:rPr>
        <w:t> </w:t>
      </w:r>
      <w:r>
        <w:rPr>
          <w:i/>
          <w:spacing w:val="-8"/>
          <w:position w:val="-6"/>
          <w:sz w:val="16"/>
        </w:rPr>
        <w:t> </w:t>
      </w:r>
      <w:r>
        <w:rPr>
          <w:rFonts w:ascii="Symbol" w:hAnsi="Symbol"/>
          <w:w w:val="55"/>
          <w:sz w:val="43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6"/>
        <w:rPr>
          <w:rFonts w:ascii="Symbol" w:hAnsi="Symbol"/>
          <w:sz w:val="25"/>
        </w:rPr>
      </w:pPr>
    </w:p>
    <w:p>
      <w:pPr>
        <w:pStyle w:val="BodyText"/>
        <w:ind w:left="760"/>
      </w:pPr>
      <w:r>
        <w:rPr>
          <w:w w:val="105"/>
        </w:rPr>
        <w:t>(2.7)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6416" w:space="1048"/>
            <w:col w:w="3676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99" w:lineRule="auto" w:before="97"/>
        <w:ind w:left="760" w:right="1029"/>
        <w:jc w:val="both"/>
      </w:pPr>
      <w:r>
        <w:rPr>
          <w:w w:val="105"/>
        </w:rPr>
        <w:t>where </w:t>
      </w:r>
      <w:r>
        <w:rPr>
          <w:i/>
          <w:w w:val="105"/>
        </w:rPr>
        <w:t>t</w:t>
      </w:r>
      <w:r>
        <w:rPr>
          <w:i/>
          <w:w w:val="105"/>
          <w:vertAlign w:val="subscript"/>
        </w:rPr>
        <w:t>w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i/>
          <w:w w:val="105"/>
          <w:vertAlign w:val="baseline"/>
        </w:rPr>
        <w:t>t</w:t>
      </w:r>
      <w:r>
        <w:rPr>
          <w:i/>
          <w:w w:val="105"/>
          <w:vertAlign w:val="subscript"/>
        </w:rPr>
        <w:t>f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are the inner surface temperature of the manifold and the temperature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charge respectively; h is the heat transfer coefficients and depends on some parameters such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charge's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physical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thermal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properties,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velocity,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etc.</w:t>
      </w:r>
    </w:p>
    <w:p>
      <w:pPr>
        <w:pStyle w:val="Heading5"/>
        <w:numPr>
          <w:ilvl w:val="2"/>
          <w:numId w:val="11"/>
        </w:numPr>
        <w:tabs>
          <w:tab w:pos="1423" w:val="left" w:leader="none"/>
        </w:tabs>
        <w:spacing w:line="240" w:lineRule="auto" w:before="14" w:after="0"/>
        <w:ind w:left="1422" w:right="0" w:hanging="663"/>
        <w:jc w:val="left"/>
      </w:pPr>
      <w:bookmarkStart w:name="_TOC_250062" w:id="64"/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Oil</w:t>
      </w:r>
      <w:r>
        <w:rPr>
          <w:spacing w:val="-7"/>
          <w:w w:val="105"/>
        </w:rPr>
        <w:t> </w:t>
      </w:r>
      <w:r>
        <w:rPr>
          <w:w w:val="105"/>
        </w:rPr>
        <w:t>Heat</w:t>
      </w:r>
      <w:r>
        <w:rPr>
          <w:spacing w:val="-6"/>
          <w:w w:val="105"/>
        </w:rPr>
        <w:t> </w:t>
      </w:r>
      <w:bookmarkEnd w:id="64"/>
      <w:r>
        <w:rPr>
          <w:w w:val="105"/>
        </w:rPr>
        <w:t>Transfer</w:t>
      </w:r>
    </w:p>
    <w:p>
      <w:pPr>
        <w:spacing w:after="0" w:line="240" w:lineRule="auto"/>
        <w:jc w:val="left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501" w:lineRule="auto" w:before="82"/>
        <w:ind w:left="760" w:right="1011"/>
        <w:jc w:val="both"/>
      </w:pPr>
      <w:r>
        <w:rPr>
          <w:w w:val="105"/>
        </w:rPr>
        <w:t>As the engine oil circulates from the oil sump through oil galleries, holes and over surfaces</w:t>
      </w:r>
      <w:r>
        <w:rPr>
          <w:spacing w:val="6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cylinder head and back to the oil sump it acts as a heat transfer medium carrying away heat</w:t>
      </w:r>
      <w:r>
        <w:rPr>
          <w:spacing w:val="1"/>
          <w:w w:val="105"/>
        </w:rPr>
        <w:t> </w:t>
      </w:r>
      <w:r>
        <w:rPr>
          <w:w w:val="105"/>
        </w:rPr>
        <w:t>from hot surfaces and dissipating it to the surroundings. A thin film of oil is formed on surfaces</w:t>
      </w:r>
      <w:r>
        <w:rPr>
          <w:spacing w:val="1"/>
          <w:w w:val="105"/>
        </w:rPr>
        <w:t> </w:t>
      </w:r>
      <w:r>
        <w:rPr>
          <w:w w:val="105"/>
        </w:rPr>
        <w:t>and in between sliding and rubbing surfaces. The type and thickness of film formed depend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part</w:t>
      </w:r>
      <w:r>
        <w:rPr>
          <w:spacing w:val="-1"/>
          <w:w w:val="105"/>
        </w:rPr>
        <w:t> </w:t>
      </w:r>
      <w:r>
        <w:rPr>
          <w:w w:val="105"/>
        </w:rPr>
        <w:t>geometry,</w:t>
      </w:r>
      <w:r>
        <w:rPr>
          <w:spacing w:val="-2"/>
          <w:w w:val="105"/>
        </w:rPr>
        <w:t> </w:t>
      </w:r>
      <w:r>
        <w:rPr>
          <w:w w:val="105"/>
        </w:rPr>
        <w:t>location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relative</w:t>
      </w:r>
      <w:r>
        <w:rPr>
          <w:spacing w:val="-4"/>
          <w:w w:val="105"/>
        </w:rPr>
        <w:t> </w:t>
      </w:r>
      <w:r>
        <w:rPr>
          <w:w w:val="105"/>
        </w:rPr>
        <w:t>speed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part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lubricating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point.</w:t>
      </w:r>
    </w:p>
    <w:p>
      <w:pPr>
        <w:pStyle w:val="BodyText"/>
        <w:spacing w:line="504" w:lineRule="auto"/>
        <w:ind w:left="760" w:right="1027"/>
        <w:jc w:val="both"/>
      </w:pPr>
      <w:r>
        <w:rPr>
          <w:w w:val="105"/>
        </w:rPr>
        <w:t>Heywood (1988) reported that heat is transferred from the gases to the engine coolant by the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oil.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transfer</w:t>
      </w:r>
      <w:r>
        <w:rPr>
          <w:spacing w:val="6"/>
          <w:w w:val="105"/>
        </w:rPr>
        <w:t> </w:t>
      </w:r>
      <w:r>
        <w:rPr>
          <w:w w:val="105"/>
        </w:rPr>
        <w:t>may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conduction</w:t>
      </w:r>
      <w:r>
        <w:rPr>
          <w:spacing w:val="-4"/>
          <w:w w:val="105"/>
        </w:rPr>
        <w:t> </w:t>
      </w:r>
      <w:r>
        <w:rPr>
          <w:w w:val="105"/>
        </w:rPr>
        <w:t>or convection</w:t>
      </w:r>
      <w:r>
        <w:rPr>
          <w:spacing w:val="-4"/>
          <w:w w:val="105"/>
        </w:rPr>
        <w:t> </w:t>
      </w:r>
      <w:r>
        <w:rPr>
          <w:w w:val="105"/>
        </w:rPr>
        <w:t>depending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location.</w:t>
      </w:r>
    </w:p>
    <w:p>
      <w:pPr>
        <w:pStyle w:val="Heading2"/>
        <w:numPr>
          <w:ilvl w:val="1"/>
          <w:numId w:val="11"/>
        </w:numPr>
        <w:tabs>
          <w:tab w:pos="1336" w:val="left" w:leader="none"/>
        </w:tabs>
        <w:spacing w:line="300" w:lineRule="exact" w:before="0" w:after="0"/>
        <w:ind w:left="1335" w:right="0" w:hanging="576"/>
        <w:jc w:val="left"/>
      </w:pPr>
      <w:bookmarkStart w:name="_TOC_250061" w:id="65"/>
      <w:r>
        <w:rPr/>
        <w:t>Modeling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bookmarkEnd w:id="65"/>
      <w:r>
        <w:rPr/>
        <w:t>Simulation</w:t>
      </w:r>
    </w:p>
    <w:p>
      <w:pPr>
        <w:pStyle w:val="BodyText"/>
        <w:spacing w:before="5"/>
        <w:rPr>
          <w:rFonts w:ascii="Cambria"/>
          <w:b/>
          <w:sz w:val="25"/>
        </w:rPr>
      </w:pPr>
    </w:p>
    <w:p>
      <w:pPr>
        <w:pStyle w:val="BodyText"/>
        <w:spacing w:line="501" w:lineRule="auto" w:before="1"/>
        <w:ind w:left="760" w:right="1020"/>
        <w:jc w:val="both"/>
      </w:pPr>
      <w:r>
        <w:rPr>
          <w:w w:val="105"/>
        </w:rPr>
        <w:t>According to Meyer (2004), model is an object or concept that is used to represent something</w:t>
      </w:r>
      <w:r>
        <w:rPr>
          <w:spacing w:val="1"/>
          <w:w w:val="105"/>
        </w:rPr>
        <w:t> </w:t>
      </w:r>
      <w:r>
        <w:rPr>
          <w:w w:val="105"/>
        </w:rPr>
        <w:t>else. It is reality scaled down and converted to a form we can comprehend. A model can be</w:t>
      </w:r>
      <w:r>
        <w:rPr>
          <w:spacing w:val="1"/>
          <w:w w:val="105"/>
        </w:rPr>
        <w:t> </w:t>
      </w:r>
      <w:r>
        <w:rPr>
          <w:w w:val="105"/>
        </w:rPr>
        <w:t>mathematical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nonmathematical.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mathematical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consists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variables,</w:t>
      </w:r>
      <w:r>
        <w:rPr>
          <w:spacing w:val="1"/>
          <w:w w:val="105"/>
        </w:rPr>
        <w:t> </w:t>
      </w:r>
      <w:r>
        <w:rPr>
          <w:w w:val="105"/>
        </w:rPr>
        <w:t>constants,</w:t>
      </w:r>
      <w:r>
        <w:rPr>
          <w:spacing w:val="1"/>
          <w:w w:val="105"/>
        </w:rPr>
        <w:t> </w:t>
      </w:r>
      <w:r>
        <w:rPr>
          <w:w w:val="105"/>
        </w:rPr>
        <w:t>functions, equations, etc. whereas a nonmathematical model is a physical (concrete) model that</w:t>
      </w:r>
      <w:r>
        <w:rPr>
          <w:spacing w:val="1"/>
          <w:w w:val="105"/>
        </w:rPr>
        <w:t> </w:t>
      </w:r>
      <w:r>
        <w:rPr>
          <w:w w:val="105"/>
        </w:rPr>
        <w:t>can be used for experimentation. For example a model car made of plastic or wood. Utilizing</w:t>
      </w:r>
      <w:r>
        <w:rPr>
          <w:spacing w:val="1"/>
          <w:w w:val="105"/>
        </w:rPr>
        <w:t> </w:t>
      </w:r>
      <w:r>
        <w:rPr>
          <w:w w:val="105"/>
        </w:rPr>
        <w:t>mathematical models to analyze and improve the performance of a device or situation is quite</w:t>
      </w:r>
      <w:r>
        <w:rPr>
          <w:spacing w:val="1"/>
          <w:w w:val="105"/>
        </w:rPr>
        <w:t> </w:t>
      </w:r>
      <w:r>
        <w:rPr>
          <w:w w:val="105"/>
        </w:rPr>
        <w:t>cheaper, faster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simpler</w:t>
      </w:r>
      <w:r>
        <w:rPr>
          <w:spacing w:val="3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experimentation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line="501" w:lineRule="auto"/>
        <w:ind w:left="760" w:right="1031"/>
        <w:jc w:val="both"/>
      </w:pPr>
      <w:r>
        <w:rPr>
          <w:w w:val="105"/>
        </w:rPr>
        <w:t>Simulation is a computer technique used to analyze the behavior of a real or imaginary system.</w:t>
      </w:r>
      <w:r>
        <w:rPr>
          <w:spacing w:val="1"/>
          <w:w w:val="105"/>
        </w:rPr>
        <w:t> </w:t>
      </w:r>
      <w:r>
        <w:rPr>
          <w:w w:val="105"/>
        </w:rPr>
        <w:t>One or more variables affecting the system behavior is changed and the resulting effect on the</w:t>
      </w:r>
      <w:r>
        <w:rPr>
          <w:spacing w:val="1"/>
          <w:w w:val="105"/>
        </w:rPr>
        <w:t> </w:t>
      </w:r>
      <w:r>
        <w:rPr>
          <w:w w:val="105"/>
        </w:rPr>
        <w:t>system is studied. Simulation helps designers to analyze the behavior of a system under different</w:t>
      </w:r>
      <w:r>
        <w:rPr>
          <w:spacing w:val="-58"/>
          <w:w w:val="105"/>
        </w:rPr>
        <w:t> </w:t>
      </w:r>
      <w:r>
        <w:rPr>
          <w:w w:val="105"/>
        </w:rPr>
        <w:t>operating</w:t>
      </w:r>
      <w:r>
        <w:rPr>
          <w:spacing w:val="-1"/>
          <w:w w:val="105"/>
        </w:rPr>
        <w:t> </w:t>
      </w:r>
      <w:r>
        <w:rPr>
          <w:w w:val="105"/>
        </w:rPr>
        <w:t>conditions</w:t>
      </w:r>
      <w:r>
        <w:rPr>
          <w:spacing w:val="-2"/>
          <w:w w:val="105"/>
        </w:rPr>
        <w:t> </w:t>
      </w:r>
      <w:r>
        <w:rPr>
          <w:w w:val="105"/>
        </w:rPr>
        <w:t>easily</w:t>
      </w:r>
      <w:r>
        <w:rPr>
          <w:spacing w:val="-8"/>
          <w:w w:val="105"/>
        </w:rPr>
        <w:t> </w:t>
      </w:r>
      <w:r>
        <w:rPr>
          <w:w w:val="105"/>
        </w:rPr>
        <w:t>and conveniently.</w:t>
      </w:r>
    </w:p>
    <w:p>
      <w:pPr>
        <w:pStyle w:val="Heading5"/>
        <w:numPr>
          <w:ilvl w:val="2"/>
          <w:numId w:val="11"/>
        </w:numPr>
        <w:tabs>
          <w:tab w:pos="1422" w:val="left" w:leader="none"/>
        </w:tabs>
        <w:spacing w:line="240" w:lineRule="auto" w:before="6" w:after="0"/>
        <w:ind w:left="1421" w:right="0" w:hanging="662"/>
        <w:jc w:val="left"/>
      </w:pPr>
      <w:bookmarkStart w:name="_TOC_250060" w:id="66"/>
      <w:r>
        <w:rPr>
          <w:w w:val="105"/>
        </w:rPr>
        <w:t>Types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Spark</w:t>
      </w:r>
      <w:r>
        <w:rPr>
          <w:spacing w:val="-13"/>
          <w:w w:val="105"/>
        </w:rPr>
        <w:t> </w:t>
      </w:r>
      <w:r>
        <w:rPr>
          <w:w w:val="105"/>
        </w:rPr>
        <w:t>Ignition</w:t>
      </w:r>
      <w:r>
        <w:rPr>
          <w:spacing w:val="-12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Numerical</w:t>
      </w:r>
      <w:r>
        <w:rPr>
          <w:spacing w:val="-6"/>
          <w:w w:val="105"/>
        </w:rPr>
        <w:t> </w:t>
      </w:r>
      <w:bookmarkEnd w:id="66"/>
      <w:r>
        <w:rPr>
          <w:w w:val="105"/>
        </w:rPr>
        <w:t>Models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760" w:right="1010"/>
      </w:pPr>
      <w:r>
        <w:rPr>
          <w:w w:val="105"/>
        </w:rPr>
        <w:t>Basically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types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model</w:t>
      </w:r>
      <w:r>
        <w:rPr>
          <w:spacing w:val="-5"/>
          <w:w w:val="105"/>
        </w:rPr>
        <w:t> </w:t>
      </w:r>
      <w:r>
        <w:rPr>
          <w:w w:val="105"/>
        </w:rPr>
        <w:t>exist for</w:t>
      </w:r>
      <w:r>
        <w:rPr>
          <w:spacing w:val="-3"/>
          <w:w w:val="105"/>
        </w:rPr>
        <w:t> </w:t>
      </w:r>
      <w:r>
        <w:rPr>
          <w:w w:val="105"/>
        </w:rPr>
        <w:t>heat</w:t>
      </w:r>
      <w:r>
        <w:rPr>
          <w:spacing w:val="-5"/>
          <w:w w:val="105"/>
        </w:rPr>
        <w:t> </w:t>
      </w:r>
      <w:r>
        <w:rPr>
          <w:w w:val="105"/>
        </w:rPr>
        <w:t>transfer</w:t>
      </w:r>
      <w:r>
        <w:rPr>
          <w:spacing w:val="-4"/>
          <w:w w:val="105"/>
        </w:rPr>
        <w:t> </w:t>
      </w:r>
      <w:r>
        <w:rPr>
          <w:w w:val="105"/>
        </w:rPr>
        <w:t>modeling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SI</w:t>
      </w:r>
      <w:r>
        <w:rPr>
          <w:spacing w:val="4"/>
          <w:w w:val="105"/>
        </w:rPr>
        <w:t> </w:t>
      </w:r>
      <w:r>
        <w:rPr>
          <w:w w:val="105"/>
        </w:rPr>
        <w:t>engine.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fluid</w:t>
      </w:r>
      <w:r>
        <w:rPr>
          <w:spacing w:val="-57"/>
          <w:w w:val="105"/>
        </w:rPr>
        <w:t> </w:t>
      </w:r>
      <w:r>
        <w:rPr>
          <w:w w:val="105"/>
        </w:rPr>
        <w:t>dynamic</w:t>
      </w:r>
      <w:r>
        <w:rPr>
          <w:spacing w:val="-2"/>
          <w:w w:val="105"/>
        </w:rPr>
        <w:t> </w:t>
      </w:r>
      <w:r>
        <w:rPr>
          <w:w w:val="105"/>
        </w:rPr>
        <w:t>models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thermodynamic</w:t>
      </w:r>
      <w:r>
        <w:rPr>
          <w:spacing w:val="5"/>
          <w:w w:val="105"/>
        </w:rPr>
        <w:t> </w:t>
      </w:r>
      <w:r>
        <w:rPr>
          <w:w w:val="105"/>
        </w:rPr>
        <w:t>models</w:t>
      </w:r>
      <w:r>
        <w:rPr>
          <w:spacing w:val="-9"/>
          <w:w w:val="105"/>
        </w:rPr>
        <w:t> </w:t>
      </w:r>
      <w:r>
        <w:rPr>
          <w:w w:val="105"/>
        </w:rPr>
        <w:t>(Spitsov,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Heading6"/>
        <w:numPr>
          <w:ilvl w:val="3"/>
          <w:numId w:val="11"/>
        </w:numPr>
        <w:tabs>
          <w:tab w:pos="1602" w:val="left" w:leader="none"/>
        </w:tabs>
        <w:spacing w:line="240" w:lineRule="auto" w:before="5" w:after="0"/>
        <w:ind w:left="1601" w:right="0" w:hanging="842"/>
        <w:jc w:val="left"/>
      </w:pPr>
      <w:r>
        <w:rPr>
          <w:w w:val="105"/>
        </w:rPr>
        <w:t>Fluid</w:t>
      </w:r>
      <w:r>
        <w:rPr>
          <w:spacing w:val="-10"/>
          <w:w w:val="105"/>
        </w:rPr>
        <w:t> </w:t>
      </w:r>
      <w:r>
        <w:rPr>
          <w:w w:val="105"/>
        </w:rPr>
        <w:t>Dynamics</w:t>
      </w:r>
      <w:r>
        <w:rPr>
          <w:spacing w:val="-12"/>
          <w:w w:val="105"/>
        </w:rPr>
        <w:t> </w:t>
      </w:r>
      <w:r>
        <w:rPr>
          <w:w w:val="105"/>
        </w:rPr>
        <w:t>Models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6"/>
        <w:jc w:val="both"/>
      </w:pPr>
      <w:r>
        <w:rPr>
          <w:w w:val="105"/>
        </w:rPr>
        <w:t>Fluid dynamic models also called multi-dimensional models are used for Computational Fluid</w:t>
      </w:r>
      <w:r>
        <w:rPr>
          <w:spacing w:val="1"/>
          <w:w w:val="105"/>
        </w:rPr>
        <w:t> </w:t>
      </w:r>
      <w:r>
        <w:rPr>
          <w:w w:val="105"/>
        </w:rPr>
        <w:t>Dynamic (CFD)</w:t>
      </w:r>
      <w:r>
        <w:rPr>
          <w:spacing w:val="1"/>
          <w:w w:val="105"/>
        </w:rPr>
        <w:t> </w:t>
      </w:r>
      <w:r>
        <w:rPr>
          <w:w w:val="105"/>
        </w:rPr>
        <w:t>simulations. They are utilized in SI</w:t>
      </w:r>
      <w:r>
        <w:rPr>
          <w:spacing w:val="1"/>
          <w:w w:val="105"/>
        </w:rPr>
        <w:t> </w:t>
      </w:r>
      <w:r>
        <w:rPr>
          <w:w w:val="105"/>
        </w:rPr>
        <w:t>engine analyses to predict intake and</w:t>
      </w:r>
      <w:r>
        <w:rPr>
          <w:spacing w:val="1"/>
          <w:w w:val="105"/>
        </w:rPr>
        <w:t> </w:t>
      </w:r>
      <w:r>
        <w:rPr>
          <w:w w:val="105"/>
        </w:rPr>
        <w:t>exhaust</w:t>
      </w:r>
      <w:r>
        <w:rPr>
          <w:spacing w:val="1"/>
          <w:w w:val="105"/>
        </w:rPr>
        <w:t> </w:t>
      </w:r>
      <w:r>
        <w:rPr>
          <w:w w:val="105"/>
        </w:rPr>
        <w:t>flow</w:t>
      </w:r>
      <w:r>
        <w:rPr>
          <w:spacing w:val="1"/>
          <w:w w:val="105"/>
        </w:rPr>
        <w:t> </w:t>
      </w:r>
      <w:r>
        <w:rPr>
          <w:w w:val="105"/>
        </w:rPr>
        <w:t>characteristics;</w:t>
      </w:r>
      <w:r>
        <w:rPr>
          <w:spacing w:val="1"/>
          <w:w w:val="105"/>
        </w:rPr>
        <w:t> </w:t>
      </w:r>
      <w:r>
        <w:rPr>
          <w:w w:val="105"/>
        </w:rPr>
        <w:t>combustion processes and</w:t>
      </w:r>
      <w:r>
        <w:rPr>
          <w:spacing w:val="1"/>
          <w:w w:val="105"/>
        </w:rPr>
        <w:t> </w:t>
      </w:r>
      <w:r>
        <w:rPr>
          <w:w w:val="105"/>
        </w:rPr>
        <w:t>flow patterns of combustion gases;</w:t>
      </w:r>
      <w:r>
        <w:rPr>
          <w:spacing w:val="1"/>
          <w:w w:val="105"/>
        </w:rPr>
        <w:t> </w:t>
      </w:r>
      <w:r>
        <w:rPr>
          <w:w w:val="105"/>
        </w:rPr>
        <w:t>engine oil circulations and heat transfer (Spitsov, 2013). All these are performed by numerically</w:t>
      </w:r>
      <w:r>
        <w:rPr>
          <w:spacing w:val="1"/>
          <w:w w:val="105"/>
        </w:rPr>
        <w:t> </w:t>
      </w:r>
      <w:r>
        <w:rPr>
          <w:w w:val="105"/>
        </w:rPr>
        <w:t>solving continuity, momentum and energy conservation equations. Examples of computer codes</w:t>
      </w:r>
      <w:r>
        <w:rPr>
          <w:spacing w:val="1"/>
          <w:w w:val="105"/>
        </w:rPr>
        <w:t> </w:t>
      </w:r>
      <w:r>
        <w:rPr>
          <w:w w:val="105"/>
        </w:rPr>
        <w:t>that perform fluid dynamic modeling are DNS (Direct Numerical Simulation), LES (Large Eddy</w:t>
      </w:r>
      <w:r>
        <w:rPr>
          <w:spacing w:val="-58"/>
          <w:w w:val="105"/>
        </w:rPr>
        <w:t> </w:t>
      </w:r>
      <w:r>
        <w:rPr>
          <w:w w:val="105"/>
        </w:rPr>
        <w:t>Simulations), URANS</w:t>
      </w:r>
      <w:r>
        <w:rPr>
          <w:spacing w:val="-7"/>
          <w:w w:val="105"/>
        </w:rPr>
        <w:t> </w:t>
      </w:r>
      <w:r>
        <w:rPr>
          <w:w w:val="105"/>
        </w:rPr>
        <w:t>(Unsteady</w:t>
      </w:r>
      <w:r>
        <w:rPr>
          <w:spacing w:val="-1"/>
          <w:w w:val="105"/>
        </w:rPr>
        <w:t> </w:t>
      </w:r>
      <w:r>
        <w:rPr>
          <w:w w:val="105"/>
        </w:rPr>
        <w:t>Reynolds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9"/>
          <w:w w:val="105"/>
        </w:rPr>
        <w:t> </w:t>
      </w:r>
      <w:r>
        <w:rPr>
          <w:w w:val="105"/>
        </w:rPr>
        <w:t>Navier-Stokes),</w:t>
      </w:r>
      <w:r>
        <w:rPr>
          <w:spacing w:val="1"/>
          <w:w w:val="105"/>
        </w:rPr>
        <w:t> </w:t>
      </w:r>
      <w:r>
        <w:rPr>
          <w:w w:val="105"/>
        </w:rPr>
        <w:t>etc.</w:t>
      </w:r>
    </w:p>
    <w:p>
      <w:pPr>
        <w:pStyle w:val="Heading6"/>
        <w:numPr>
          <w:ilvl w:val="3"/>
          <w:numId w:val="11"/>
        </w:numPr>
        <w:tabs>
          <w:tab w:pos="1602" w:val="left" w:leader="none"/>
        </w:tabs>
        <w:spacing w:line="240" w:lineRule="auto" w:before="6" w:after="0"/>
        <w:ind w:left="1601" w:right="0" w:hanging="842"/>
        <w:jc w:val="left"/>
      </w:pPr>
      <w:r>
        <w:rPr>
          <w:w w:val="105"/>
        </w:rPr>
        <w:t>Thermodynamic</w:t>
      </w:r>
      <w:r>
        <w:rPr>
          <w:spacing w:val="-12"/>
          <w:w w:val="105"/>
        </w:rPr>
        <w:t> </w:t>
      </w:r>
      <w:r>
        <w:rPr>
          <w:w w:val="105"/>
        </w:rPr>
        <w:t>Models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line="501" w:lineRule="auto"/>
        <w:ind w:left="760" w:right="1027"/>
        <w:jc w:val="both"/>
      </w:pPr>
      <w:r>
        <w:rPr/>
        <w:t>Thermodynamic</w:t>
      </w:r>
      <w:r>
        <w:rPr>
          <w:spacing w:val="57"/>
        </w:rPr>
        <w:t> </w:t>
      </w:r>
      <w:r>
        <w:rPr/>
        <w:t>models are also referred to as zero models. In these</w:t>
      </w:r>
      <w:r>
        <w:rPr>
          <w:spacing w:val="58"/>
        </w:rPr>
        <w:t> </w:t>
      </w:r>
      <w:r>
        <w:rPr/>
        <w:t>models, flow geometries are</w:t>
      </w:r>
      <w:r>
        <w:rPr>
          <w:spacing w:val="1"/>
        </w:rPr>
        <w:t> </w:t>
      </w:r>
      <w:r>
        <w:rPr>
          <w:w w:val="105"/>
        </w:rPr>
        <w:t>not required. Combustion processes, in-cylinder pressure and temperature changes with crank</w:t>
      </w:r>
      <w:r>
        <w:rPr>
          <w:spacing w:val="1"/>
          <w:w w:val="105"/>
        </w:rPr>
        <w:t> </w:t>
      </w:r>
      <w:r>
        <w:rPr>
          <w:w w:val="105"/>
        </w:rPr>
        <w:t>angle, engine performance indicators, temperature profiles, etc are predicted by inputting the</w:t>
      </w:r>
      <w:r>
        <w:rPr>
          <w:spacing w:val="1"/>
          <w:w w:val="105"/>
        </w:rPr>
        <w:t> </w:t>
      </w:r>
      <w:r>
        <w:rPr>
          <w:w w:val="105"/>
        </w:rPr>
        <w:t>engine parameters and the fluids properties. Examples of computer codes that perform this</w:t>
      </w:r>
      <w:r>
        <w:rPr>
          <w:spacing w:val="1"/>
          <w:w w:val="105"/>
        </w:rPr>
        <w:t> </w:t>
      </w:r>
      <w:r>
        <w:rPr>
          <w:w w:val="105"/>
        </w:rPr>
        <w:t>modeling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Fluent,</w:t>
      </w:r>
      <w:r>
        <w:rPr>
          <w:spacing w:val="-2"/>
          <w:w w:val="105"/>
        </w:rPr>
        <w:t> </w:t>
      </w:r>
      <w:r>
        <w:rPr>
          <w:w w:val="105"/>
        </w:rPr>
        <w:t>GT-</w:t>
      </w:r>
      <w:r>
        <w:rPr>
          <w:spacing w:val="-12"/>
          <w:w w:val="105"/>
        </w:rPr>
        <w:t> </w:t>
      </w:r>
      <w:r>
        <w:rPr>
          <w:w w:val="105"/>
        </w:rPr>
        <w:t>Suite,</w:t>
      </w:r>
      <w:r>
        <w:rPr>
          <w:spacing w:val="-4"/>
          <w:w w:val="105"/>
        </w:rPr>
        <w:t> </w:t>
      </w:r>
      <w:r>
        <w:rPr>
          <w:w w:val="105"/>
        </w:rPr>
        <w:t>Z88,</w:t>
      </w:r>
      <w:r>
        <w:rPr>
          <w:spacing w:val="2"/>
          <w:w w:val="105"/>
        </w:rPr>
        <w:t> </w:t>
      </w:r>
      <w:r>
        <w:rPr>
          <w:w w:val="105"/>
        </w:rPr>
        <w:t>Opensees,</w:t>
      </w:r>
      <w:r>
        <w:rPr>
          <w:spacing w:val="-5"/>
          <w:w w:val="105"/>
        </w:rPr>
        <w:t> </w:t>
      </w:r>
      <w:r>
        <w:rPr>
          <w:w w:val="105"/>
        </w:rPr>
        <w:t>FreeFem</w:t>
      </w:r>
      <w:r>
        <w:rPr>
          <w:spacing w:val="-2"/>
          <w:w w:val="105"/>
        </w:rPr>
        <w:t> </w:t>
      </w:r>
      <w:r>
        <w:rPr>
          <w:w w:val="105"/>
        </w:rPr>
        <w:t>++,</w:t>
      </w:r>
      <w:r>
        <w:rPr>
          <w:spacing w:val="2"/>
          <w:w w:val="105"/>
        </w:rPr>
        <w:t> </w:t>
      </w:r>
      <w:r>
        <w:rPr>
          <w:w w:val="105"/>
        </w:rPr>
        <w:t>etc.</w:t>
      </w:r>
    </w:p>
    <w:p>
      <w:pPr>
        <w:pStyle w:val="ListParagraph"/>
        <w:numPr>
          <w:ilvl w:val="1"/>
          <w:numId w:val="11"/>
        </w:numPr>
        <w:tabs>
          <w:tab w:pos="1208" w:val="left" w:leader="none"/>
        </w:tabs>
        <w:spacing w:line="251" w:lineRule="exact" w:before="0" w:after="0"/>
        <w:ind w:left="1207" w:right="0" w:hanging="448"/>
        <w:jc w:val="left"/>
        <w:rPr>
          <w:b/>
          <w:sz w:val="22"/>
        </w:rPr>
      </w:pPr>
      <w:r>
        <w:rPr>
          <w:b/>
          <w:sz w:val="22"/>
        </w:rPr>
        <w:t>Review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Some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Related Past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Research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Biolubricant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373" w:val="left" w:leader="none"/>
        </w:tabs>
        <w:spacing w:line="240" w:lineRule="auto" w:before="1" w:after="0"/>
        <w:ind w:left="1372" w:right="0" w:hanging="613"/>
        <w:jc w:val="left"/>
        <w:rPr>
          <w:b/>
          <w:sz w:val="22"/>
        </w:rPr>
      </w:pPr>
      <w:r>
        <w:rPr>
          <w:b/>
          <w:sz w:val="22"/>
        </w:rPr>
        <w:t>Production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Biolubricants 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their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Physico-chemical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Properties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99" w:lineRule="auto"/>
        <w:ind w:left="760" w:right="1019"/>
        <w:jc w:val="both"/>
      </w:pPr>
      <w:r>
        <w:rPr>
          <w:w w:val="105"/>
        </w:rPr>
        <w:t>Hassan </w:t>
      </w:r>
      <w:r>
        <w:rPr>
          <w:i/>
          <w:w w:val="105"/>
        </w:rPr>
        <w:t>et al</w:t>
      </w:r>
      <w:r>
        <w:rPr>
          <w:w w:val="105"/>
        </w:rPr>
        <w:t>. (2006) explored the Possibility of producing biolubricant using palm oil. Physical</w:t>
      </w:r>
      <w:r>
        <w:rPr>
          <w:spacing w:val="1"/>
          <w:w w:val="105"/>
        </w:rPr>
        <w:t> </w:t>
      </w:r>
      <w:r>
        <w:rPr>
          <w:w w:val="105"/>
        </w:rPr>
        <w:t>and chemical properties of the palm oil were analyzed. Their findings showed that the crude</w:t>
      </w:r>
      <w:r>
        <w:rPr>
          <w:spacing w:val="1"/>
          <w:w w:val="105"/>
        </w:rPr>
        <w:t> </w:t>
      </w:r>
      <w:r>
        <w:rPr>
          <w:w w:val="105"/>
        </w:rPr>
        <w:t>palm</w:t>
      </w:r>
      <w:r>
        <w:rPr>
          <w:spacing w:val="-3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possessed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required</w:t>
      </w:r>
      <w:r>
        <w:rPr>
          <w:spacing w:val="-2"/>
          <w:w w:val="105"/>
        </w:rPr>
        <w:t> </w:t>
      </w:r>
      <w:r>
        <w:rPr>
          <w:w w:val="105"/>
        </w:rPr>
        <w:t>properties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biolubricant</w:t>
      </w:r>
      <w:r>
        <w:rPr>
          <w:spacing w:val="1"/>
          <w:w w:val="105"/>
        </w:rPr>
        <w:t> </w:t>
      </w:r>
      <w:r>
        <w:rPr>
          <w:w w:val="105"/>
        </w:rPr>
        <w:t>formulation.</w:t>
      </w:r>
    </w:p>
    <w:p>
      <w:pPr>
        <w:spacing w:line="482" w:lineRule="auto" w:before="3"/>
        <w:ind w:left="760" w:right="1022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Saliman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et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i/>
          <w:sz w:val="26"/>
        </w:rPr>
        <w:t>al</w:t>
      </w:r>
      <w:r>
        <w:rPr>
          <w:rFonts w:ascii="Cambria"/>
          <w:sz w:val="26"/>
        </w:rPr>
        <w:t>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(2008)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extracted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characterized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jatropha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from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Malaysian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jatropha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seeds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and</w:t>
      </w:r>
    </w:p>
    <w:p>
      <w:pPr>
        <w:spacing w:line="482" w:lineRule="auto" w:before="0"/>
        <w:ind w:left="760" w:right="1018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Nigerian jatropha seeds using sohxlet apparatus. Physico-chemical properties of 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two oil samples showed that Malaysian jatropha oil had lower iodine value and free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fatty</w:t>
      </w:r>
      <w:r>
        <w:rPr>
          <w:rFonts w:ascii="Cambria"/>
          <w:spacing w:val="25"/>
          <w:sz w:val="26"/>
        </w:rPr>
        <w:t> </w:t>
      </w:r>
      <w:r>
        <w:rPr>
          <w:rFonts w:ascii="Cambria"/>
          <w:sz w:val="26"/>
        </w:rPr>
        <w:t>acid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28"/>
          <w:sz w:val="26"/>
        </w:rPr>
        <w:t> </w:t>
      </w:r>
      <w:r>
        <w:rPr>
          <w:rFonts w:ascii="Cambria"/>
          <w:sz w:val="26"/>
        </w:rPr>
        <w:t>91.70</w:t>
      </w:r>
      <w:r>
        <w:rPr>
          <w:rFonts w:ascii="Cambria"/>
          <w:spacing w:val="27"/>
          <w:sz w:val="26"/>
        </w:rPr>
        <w:t> </w:t>
      </w:r>
      <w:r>
        <w:rPr>
          <w:rFonts w:ascii="Cambria"/>
          <w:sz w:val="26"/>
        </w:rPr>
        <w:t>mg/g</w:t>
      </w:r>
      <w:r>
        <w:rPr>
          <w:rFonts w:ascii="Cambria"/>
          <w:spacing w:val="28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1.03</w:t>
      </w:r>
      <w:r>
        <w:rPr>
          <w:rFonts w:ascii="Cambria"/>
          <w:spacing w:val="28"/>
          <w:sz w:val="26"/>
        </w:rPr>
        <w:t> </w:t>
      </w:r>
      <w:r>
        <w:rPr>
          <w:rFonts w:ascii="Cambria"/>
          <w:sz w:val="26"/>
        </w:rPr>
        <w:t>%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than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Nigerian</w:t>
      </w:r>
      <w:r>
        <w:rPr>
          <w:rFonts w:ascii="Cambria"/>
          <w:spacing w:val="27"/>
          <w:sz w:val="26"/>
        </w:rPr>
        <w:t> </w:t>
      </w:r>
      <w:r>
        <w:rPr>
          <w:rFonts w:ascii="Cambria"/>
          <w:sz w:val="26"/>
        </w:rPr>
        <w:t>jatropha</w:t>
      </w:r>
      <w:r>
        <w:rPr>
          <w:rFonts w:ascii="Cambria"/>
          <w:spacing w:val="30"/>
          <w:sz w:val="26"/>
        </w:rPr>
        <w:t> </w:t>
      </w:r>
      <w:r>
        <w:rPr>
          <w:rFonts w:ascii="Cambria"/>
          <w:sz w:val="26"/>
        </w:rPr>
        <w:t>oil,</w:t>
      </w:r>
      <w:r>
        <w:rPr>
          <w:rFonts w:ascii="Cambria"/>
          <w:spacing w:val="17"/>
          <w:sz w:val="26"/>
        </w:rPr>
        <w:t> </w:t>
      </w:r>
      <w:r>
        <w:rPr>
          <w:rFonts w:ascii="Cambria"/>
          <w:sz w:val="26"/>
        </w:rPr>
        <w:t>which</w:t>
      </w:r>
      <w:r>
        <w:rPr>
          <w:rFonts w:ascii="Cambria"/>
          <w:spacing w:val="27"/>
          <w:sz w:val="26"/>
        </w:rPr>
        <w:t> </w:t>
      </w:r>
      <w:r>
        <w:rPr>
          <w:rFonts w:ascii="Cambria"/>
          <w:sz w:val="26"/>
        </w:rPr>
        <w:t>had</w:t>
      </w:r>
      <w:r>
        <w:rPr>
          <w:rFonts w:ascii="Cambria"/>
          <w:spacing w:val="27"/>
          <w:sz w:val="26"/>
        </w:rPr>
        <w:t> </w:t>
      </w:r>
      <w:r>
        <w:rPr>
          <w:rFonts w:ascii="Cambria"/>
          <w:sz w:val="26"/>
        </w:rPr>
        <w:t>105.20</w:t>
      </w:r>
    </w:p>
    <w:p>
      <w:pPr>
        <w:spacing w:after="0" w:line="482" w:lineRule="auto"/>
        <w:jc w:val="both"/>
        <w:rPr>
          <w:rFonts w:ascii="Cambria"/>
          <w:sz w:val="26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482" w:lineRule="auto" w:before="78"/>
        <w:ind w:left="760" w:right="1010" w:firstLine="0"/>
        <w:jc w:val="left"/>
        <w:rPr>
          <w:rFonts w:ascii="Cambria"/>
          <w:sz w:val="26"/>
        </w:rPr>
      </w:pPr>
      <w:r>
        <w:rPr>
          <w:rFonts w:ascii="Cambria"/>
          <w:sz w:val="26"/>
        </w:rPr>
        <w:t>mg/g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 1.76 % respectively. Nigerian jatropha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recorded better saponification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value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of 198.85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mg/g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than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Malaysian,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which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gave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208.5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mg/g.</w:t>
      </w:r>
    </w:p>
    <w:p>
      <w:pPr>
        <w:tabs>
          <w:tab w:pos="1696" w:val="left" w:leader="none"/>
          <w:tab w:pos="2473" w:val="left" w:leader="none"/>
          <w:tab w:pos="3855" w:val="left" w:leader="none"/>
          <w:tab w:pos="4545" w:val="left" w:leader="none"/>
          <w:tab w:pos="5517" w:val="left" w:leader="none"/>
          <w:tab w:pos="6294" w:val="left" w:leader="none"/>
          <w:tab w:pos="7488" w:val="left" w:leader="none"/>
          <w:tab w:pos="8021" w:val="left" w:leader="none"/>
          <w:tab w:pos="8596" w:val="left" w:leader="none"/>
        </w:tabs>
        <w:spacing w:line="480" w:lineRule="auto" w:before="0"/>
        <w:ind w:left="760" w:right="1010" w:firstLine="0"/>
        <w:jc w:val="left"/>
        <w:rPr>
          <w:rFonts w:ascii="Cambria"/>
          <w:sz w:val="26"/>
        </w:rPr>
      </w:pPr>
      <w:r>
        <w:rPr>
          <w:rFonts w:ascii="Cambria"/>
          <w:sz w:val="26"/>
        </w:rPr>
        <w:t>Cheenkachorn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25"/>
          <w:sz w:val="26"/>
        </w:rPr>
        <w:t> </w:t>
      </w:r>
      <w:r>
        <w:rPr>
          <w:rFonts w:ascii="Cambria"/>
          <w:sz w:val="26"/>
        </w:rPr>
        <w:t>Fungtammasan</w:t>
      </w:r>
      <w:r>
        <w:rPr>
          <w:rFonts w:ascii="Cambria"/>
          <w:spacing w:val="25"/>
          <w:sz w:val="26"/>
        </w:rPr>
        <w:t> </w:t>
      </w:r>
      <w:r>
        <w:rPr>
          <w:rFonts w:ascii="Cambria"/>
          <w:sz w:val="26"/>
        </w:rPr>
        <w:t>(2010)</w:t>
      </w:r>
      <w:r>
        <w:rPr>
          <w:rFonts w:ascii="Cambria"/>
          <w:spacing w:val="28"/>
          <w:sz w:val="26"/>
        </w:rPr>
        <w:t> </w:t>
      </w:r>
      <w:r>
        <w:rPr>
          <w:rFonts w:ascii="Cambria"/>
          <w:sz w:val="26"/>
        </w:rPr>
        <w:t>investigated</w:t>
      </w:r>
      <w:r>
        <w:rPr>
          <w:rFonts w:ascii="Cambria"/>
          <w:spacing w:val="25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21"/>
          <w:sz w:val="26"/>
        </w:rPr>
        <w:t> </w:t>
      </w:r>
      <w:r>
        <w:rPr>
          <w:rFonts w:ascii="Cambria"/>
          <w:sz w:val="26"/>
        </w:rPr>
        <w:t>use</w:t>
      </w:r>
      <w:r>
        <w:rPr>
          <w:rFonts w:ascii="Cambria"/>
          <w:spacing w:val="29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palm</w:t>
      </w:r>
      <w:r>
        <w:rPr>
          <w:rFonts w:ascii="Cambria"/>
          <w:spacing w:val="26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28"/>
          <w:sz w:val="26"/>
        </w:rPr>
        <w:t> </w:t>
      </w:r>
      <w:r>
        <w:rPr>
          <w:rFonts w:ascii="Cambria"/>
          <w:sz w:val="26"/>
        </w:rPr>
        <w:t>as</w:t>
      </w:r>
      <w:r>
        <w:rPr>
          <w:rFonts w:ascii="Cambria"/>
          <w:spacing w:val="22"/>
          <w:sz w:val="26"/>
        </w:rPr>
        <w:t> </w:t>
      </w:r>
      <w:r>
        <w:rPr>
          <w:rFonts w:ascii="Cambria"/>
          <w:sz w:val="26"/>
        </w:rPr>
        <w:t>base</w:t>
      </w:r>
      <w:r>
        <w:rPr>
          <w:rFonts w:ascii="Cambria"/>
          <w:spacing w:val="-54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for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biolubricant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formulation</w:t>
      </w:r>
      <w:r>
        <w:rPr>
          <w:rFonts w:ascii="Cambria"/>
          <w:spacing w:val="3"/>
          <w:sz w:val="26"/>
        </w:rPr>
        <w:t> </w:t>
      </w:r>
      <w:r>
        <w:rPr>
          <w:rFonts w:ascii="Cambria"/>
          <w:sz w:val="26"/>
        </w:rPr>
        <w:t>for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small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sz w:val="26"/>
        </w:rPr>
        <w:t>four-stroke</w:t>
      </w:r>
      <w:r>
        <w:rPr>
          <w:rFonts w:ascii="Cambria"/>
          <w:spacing w:val="7"/>
          <w:sz w:val="26"/>
        </w:rPr>
        <w:t> </w:t>
      </w:r>
      <w:r>
        <w:rPr>
          <w:rFonts w:ascii="Cambria"/>
          <w:sz w:val="26"/>
        </w:rPr>
        <w:t>motorcycle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engines.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Compared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48"/>
          <w:sz w:val="26"/>
        </w:rPr>
        <w:t> </w:t>
      </w:r>
      <w:r>
        <w:rPr>
          <w:rFonts w:ascii="Cambria"/>
          <w:sz w:val="26"/>
        </w:rPr>
        <w:t>mineral-based</w:t>
      </w:r>
      <w:r>
        <w:rPr>
          <w:rFonts w:ascii="Cambria"/>
          <w:spacing w:val="49"/>
          <w:sz w:val="26"/>
        </w:rPr>
        <w:t> </w:t>
      </w:r>
      <w:r>
        <w:rPr>
          <w:rFonts w:ascii="Cambria"/>
          <w:sz w:val="26"/>
        </w:rPr>
        <w:t>oil,</w:t>
      </w:r>
      <w:r>
        <w:rPr>
          <w:rFonts w:ascii="Cambria"/>
          <w:spacing w:val="46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52"/>
          <w:sz w:val="26"/>
        </w:rPr>
        <w:t> </w:t>
      </w:r>
      <w:r>
        <w:rPr>
          <w:rFonts w:ascii="Cambria"/>
          <w:sz w:val="26"/>
        </w:rPr>
        <w:t>palm</w:t>
      </w:r>
      <w:r>
        <w:rPr>
          <w:rFonts w:ascii="Cambria"/>
          <w:spacing w:val="49"/>
          <w:sz w:val="26"/>
        </w:rPr>
        <w:t> </w:t>
      </w:r>
      <w:r>
        <w:rPr>
          <w:rFonts w:ascii="Cambria"/>
          <w:sz w:val="26"/>
        </w:rPr>
        <w:t>oil-based</w:t>
      </w:r>
      <w:r>
        <w:rPr>
          <w:rFonts w:ascii="Cambria"/>
          <w:spacing w:val="49"/>
          <w:sz w:val="26"/>
        </w:rPr>
        <w:t> </w:t>
      </w:r>
      <w:r>
        <w:rPr>
          <w:rFonts w:ascii="Cambria"/>
          <w:sz w:val="26"/>
        </w:rPr>
        <w:t>lubricant</w:t>
      </w:r>
      <w:r>
        <w:rPr>
          <w:rFonts w:ascii="Cambria"/>
          <w:spacing w:val="47"/>
          <w:sz w:val="26"/>
        </w:rPr>
        <w:t> </w:t>
      </w:r>
      <w:r>
        <w:rPr>
          <w:rFonts w:ascii="Cambria"/>
          <w:sz w:val="26"/>
        </w:rPr>
        <w:t>exhibited</w:t>
      </w:r>
      <w:r>
        <w:rPr>
          <w:rFonts w:ascii="Cambria"/>
          <w:spacing w:val="49"/>
          <w:sz w:val="26"/>
        </w:rPr>
        <w:t> </w:t>
      </w:r>
      <w:r>
        <w:rPr>
          <w:rFonts w:ascii="Cambria"/>
          <w:sz w:val="26"/>
        </w:rPr>
        <w:t>superior</w:t>
      </w:r>
      <w:r>
        <w:rPr>
          <w:rFonts w:ascii="Cambria"/>
          <w:spacing w:val="50"/>
          <w:sz w:val="26"/>
        </w:rPr>
        <w:t> </w:t>
      </w:r>
      <w:r>
        <w:rPr>
          <w:rFonts w:ascii="Cambria"/>
          <w:sz w:val="26"/>
        </w:rPr>
        <w:t>tribological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properties but offers no significant advantage on engine and emission performance.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Bekal and Bhat (2012) reported the use of pongamia and mineral oils blended in the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ratio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(1:1 V/V)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on CI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engine.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Various</w:t>
      </w:r>
      <w:r>
        <w:rPr>
          <w:rFonts w:ascii="Cambria"/>
          <w:spacing w:val="-3"/>
          <w:sz w:val="26"/>
        </w:rPr>
        <w:t> </w:t>
      </w:r>
      <w:r>
        <w:rPr>
          <w:rFonts w:ascii="Cambria"/>
          <w:sz w:val="26"/>
        </w:rPr>
        <w:t>combinations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of fuel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lubricant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were</w:t>
      </w:r>
      <w:r>
        <w:rPr>
          <w:rFonts w:ascii="Cambria"/>
          <w:spacing w:val="3"/>
          <w:sz w:val="26"/>
        </w:rPr>
        <w:t> </w:t>
      </w:r>
      <w:r>
        <w:rPr>
          <w:rFonts w:ascii="Cambria"/>
          <w:sz w:val="26"/>
        </w:rPr>
        <w:t>tested.</w:t>
      </w:r>
      <w:r>
        <w:rPr>
          <w:rFonts w:ascii="Cambria"/>
          <w:spacing w:val="-54"/>
          <w:sz w:val="26"/>
        </w:rPr>
        <w:t> </w:t>
      </w:r>
      <w:r>
        <w:rPr>
          <w:rFonts w:ascii="Cambria"/>
          <w:sz w:val="26"/>
        </w:rPr>
        <w:t>Co</w:t>
      </w:r>
      <w:r>
        <w:rPr>
          <w:rFonts w:ascii="Cambria"/>
          <w:sz w:val="26"/>
          <w:vertAlign w:val="subscript"/>
        </w:rPr>
        <w:t>2</w:t>
      </w:r>
      <w:r>
        <w:rPr>
          <w:rFonts w:ascii="Cambria"/>
          <w:sz w:val="26"/>
          <w:vertAlign w:val="baseline"/>
        </w:rPr>
        <w:t>,</w:t>
      </w:r>
      <w:r>
        <w:rPr>
          <w:rFonts w:ascii="Cambria"/>
          <w:spacing w:val="28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hydrocarbons,</w:t>
      </w:r>
      <w:r>
        <w:rPr>
          <w:rFonts w:ascii="Cambria"/>
          <w:spacing w:val="28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exhaust</w:t>
      </w:r>
      <w:r>
        <w:rPr>
          <w:rFonts w:ascii="Cambria"/>
          <w:spacing w:val="30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gas</w:t>
      </w:r>
      <w:r>
        <w:rPr>
          <w:rFonts w:ascii="Cambria"/>
          <w:spacing w:val="28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temperature,</w:t>
      </w:r>
      <w:r>
        <w:rPr>
          <w:rFonts w:ascii="Cambria"/>
          <w:spacing w:val="28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particulates</w:t>
      </w:r>
      <w:r>
        <w:rPr>
          <w:rFonts w:ascii="Cambria"/>
          <w:spacing w:val="22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and</w:t>
      </w:r>
      <w:r>
        <w:rPr>
          <w:rFonts w:ascii="Cambria"/>
          <w:spacing w:val="3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nitrogen</w:t>
      </w:r>
      <w:r>
        <w:rPr>
          <w:rFonts w:ascii="Cambria"/>
          <w:spacing w:val="3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oxides</w:t>
      </w:r>
      <w:r>
        <w:rPr>
          <w:rFonts w:ascii="Cambria"/>
          <w:spacing w:val="28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and</w:t>
      </w:r>
      <w:r>
        <w:rPr>
          <w:rFonts w:ascii="Cambria"/>
          <w:spacing w:val="-54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smoke</w:t>
        <w:tab/>
        <w:t>were</w:t>
        <w:tab/>
        <w:t>compared.</w:t>
        <w:tab/>
        <w:t>Best</w:t>
        <w:tab/>
        <w:t>results</w:t>
        <w:tab/>
        <w:t>were</w:t>
        <w:tab/>
        <w:t>obtained</w:t>
        <w:tab/>
        <w:t>for</w:t>
        <w:tab/>
        <w:t>the</w:t>
        <w:tab/>
        <w:t>fuel-lubricant</w:t>
      </w:r>
      <w:r>
        <w:rPr>
          <w:rFonts w:ascii="Cambria"/>
          <w:spacing w:val="-55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combination.</w:t>
      </w:r>
    </w:p>
    <w:p>
      <w:pPr>
        <w:spacing w:line="480" w:lineRule="auto" w:before="0"/>
        <w:ind w:left="760" w:right="1014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Navindgi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(2012) used straight vegetable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oils of neem, mahua, linseed, and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castor oils on CI engine. The performance parameters evaluated included thermal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efficiency, specific fuel consumption, and exhaust gas temperature and emissions.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Significant improvements have been reported in the performance parameters of 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engine as well as exhaust emissions with use of neem, mahua, and castor oil as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compared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baseline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data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of diesel.</w:t>
      </w:r>
    </w:p>
    <w:p>
      <w:pPr>
        <w:spacing w:line="482" w:lineRule="auto" w:before="0"/>
        <w:ind w:left="760" w:right="1022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Shahabuddin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et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i/>
          <w:sz w:val="26"/>
        </w:rPr>
        <w:t>al.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sz w:val="26"/>
        </w:rPr>
        <w:t>(2013)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investigated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tribological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characteristics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biolubricant formulated from Jatropha oil using Cygnus friction and wear testing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machine</w:t>
      </w:r>
      <w:r>
        <w:rPr>
          <w:rFonts w:ascii="Cambria"/>
          <w:spacing w:val="7"/>
          <w:sz w:val="26"/>
        </w:rPr>
        <w:t> </w:t>
      </w:r>
      <w:r>
        <w:rPr>
          <w:rFonts w:ascii="Cambria"/>
          <w:sz w:val="26"/>
        </w:rPr>
        <w:t>connected</w:t>
      </w:r>
      <w:r>
        <w:rPr>
          <w:rFonts w:ascii="Cambria"/>
          <w:spacing w:val="6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sz w:val="26"/>
        </w:rPr>
        <w:t>a</w:t>
      </w:r>
      <w:r>
        <w:rPr>
          <w:rFonts w:ascii="Cambria"/>
          <w:spacing w:val="9"/>
          <w:sz w:val="26"/>
        </w:rPr>
        <w:t> </w:t>
      </w:r>
      <w:r>
        <w:rPr>
          <w:rFonts w:ascii="Cambria"/>
          <w:sz w:val="26"/>
        </w:rPr>
        <w:t>computer.</w:t>
      </w:r>
      <w:r>
        <w:rPr>
          <w:rFonts w:ascii="Cambria"/>
          <w:spacing w:val="1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9"/>
          <w:sz w:val="26"/>
        </w:rPr>
        <w:t> </w:t>
      </w:r>
      <w:r>
        <w:rPr>
          <w:rFonts w:ascii="Cambria"/>
          <w:sz w:val="26"/>
        </w:rPr>
        <w:t>results</w:t>
      </w:r>
      <w:r>
        <w:rPr>
          <w:rFonts w:ascii="Cambria"/>
          <w:spacing w:val="3"/>
          <w:sz w:val="26"/>
        </w:rPr>
        <w:t> </w:t>
      </w:r>
      <w:r>
        <w:rPr>
          <w:rFonts w:ascii="Cambria"/>
          <w:sz w:val="26"/>
        </w:rPr>
        <w:t>revealed</w:t>
      </w:r>
      <w:r>
        <w:rPr>
          <w:rFonts w:ascii="Cambria"/>
          <w:spacing w:val="6"/>
          <w:sz w:val="26"/>
        </w:rPr>
        <w:t> </w:t>
      </w:r>
      <w:r>
        <w:rPr>
          <w:rFonts w:ascii="Cambria"/>
          <w:sz w:val="26"/>
        </w:rPr>
        <w:t>that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blend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7"/>
          <w:sz w:val="26"/>
        </w:rPr>
        <w:t> </w:t>
      </w:r>
      <w:r>
        <w:rPr>
          <w:rFonts w:ascii="Cambria"/>
          <w:sz w:val="26"/>
        </w:rPr>
        <w:t>10</w:t>
      </w:r>
      <w:r>
        <w:rPr>
          <w:rFonts w:ascii="Cambria"/>
          <w:spacing w:val="14"/>
          <w:sz w:val="26"/>
        </w:rPr>
        <w:t> </w:t>
      </w:r>
      <w:r>
        <w:rPr>
          <w:rFonts w:ascii="Cambria"/>
          <w:sz w:val="26"/>
        </w:rPr>
        <w:t>%</w:t>
      </w:r>
      <w:r>
        <w:rPr>
          <w:rFonts w:ascii="Cambria"/>
          <w:spacing w:val="6"/>
          <w:sz w:val="26"/>
        </w:rPr>
        <w:t> </w:t>
      </w:r>
      <w:r>
        <w:rPr>
          <w:rFonts w:ascii="Cambria"/>
          <w:sz w:val="26"/>
        </w:rPr>
        <w:t>jatropha</w:t>
      </w:r>
    </w:p>
    <w:p>
      <w:pPr>
        <w:spacing w:after="0" w:line="482" w:lineRule="auto"/>
        <w:jc w:val="both"/>
        <w:rPr>
          <w:rFonts w:ascii="Cambria"/>
          <w:sz w:val="26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482" w:lineRule="auto" w:before="78"/>
        <w:ind w:left="760" w:right="1016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oil with SAE 40 mineral base lubricant can be used as lubricating oil without any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shortcoming.</w:t>
      </w:r>
    </w:p>
    <w:p>
      <w:pPr>
        <w:spacing w:line="480" w:lineRule="auto" w:before="0"/>
        <w:ind w:left="760" w:right="1016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Manji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et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i/>
          <w:sz w:val="26"/>
        </w:rPr>
        <w:t>al</w:t>
      </w:r>
      <w:r>
        <w:rPr>
          <w:rFonts w:ascii="Cambria"/>
          <w:sz w:val="26"/>
        </w:rPr>
        <w:t>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(2013)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extracted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studied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physico-chemical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properties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balanites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egyptiaca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sz w:val="26"/>
        </w:rPr>
        <w:t>seeds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using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mechanical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extraction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method.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results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showed that the oil yield was 49.9 %, Refractive Index, 1.4784, Sap Value, 168.6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mgKOH/g, Iodine Value, 78.7 g I</w:t>
      </w:r>
      <w:r>
        <w:rPr>
          <w:rFonts w:ascii="Cambria"/>
          <w:sz w:val="26"/>
          <w:vertAlign w:val="subscript"/>
        </w:rPr>
        <w:t>2</w:t>
      </w:r>
      <w:r>
        <w:rPr>
          <w:rFonts w:ascii="Cambria"/>
          <w:sz w:val="26"/>
          <w:vertAlign w:val="baseline"/>
        </w:rPr>
        <w:t>/100 g, Peroxide Value, 6.0 mEq/kg, FFA, 0.18 %,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Specific Gravity, 0.9207 and Water Content,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0.27 %. Liquid soap and shampoo were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produced from the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oil and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the</w:t>
      </w:r>
      <w:r>
        <w:rPr>
          <w:rFonts w:ascii="Cambria"/>
          <w:spacing w:val="57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products</w:t>
      </w:r>
      <w:r>
        <w:rPr>
          <w:rFonts w:ascii="Cambria"/>
          <w:spacing w:val="57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compared favorably with similar products</w:t>
      </w:r>
      <w:r>
        <w:rPr>
          <w:rFonts w:ascii="Cambria"/>
          <w:spacing w:val="-55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in</w:t>
      </w:r>
      <w:r>
        <w:rPr>
          <w:rFonts w:ascii="Cambria"/>
          <w:spacing w:val="-2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the</w:t>
      </w:r>
      <w:r>
        <w:rPr>
          <w:rFonts w:ascii="Cambria"/>
          <w:spacing w:val="2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market.</w:t>
      </w:r>
    </w:p>
    <w:p>
      <w:pPr>
        <w:spacing w:line="480" w:lineRule="auto" w:before="0"/>
        <w:ind w:left="760" w:right="1015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Vijayakumar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(2014) investigated the usability of palm oil as a lubricant to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substitute mineral oil in CI engine. They used 25 and 50 % blends with mineral oil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SAE 20W40. Their findings revealed that the formulated blends of palm oil showed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similar performance to commercial SAE 20W40 oil in terms of efficiency and brake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specific fuel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consumption.</w:t>
      </w:r>
    </w:p>
    <w:p>
      <w:pPr>
        <w:spacing w:line="480" w:lineRule="auto" w:before="0"/>
        <w:ind w:left="760" w:right="1013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Bongfa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(2015)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investigated and compared the lubrication properties of castor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 with 20W50 engine oil using four-ball tester. The results showed that castor oil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has better load bearing capability and friction and wear reduction performances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than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mineral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base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20W50.</w:t>
      </w:r>
    </w:p>
    <w:p>
      <w:pPr>
        <w:spacing w:line="480" w:lineRule="auto" w:before="0"/>
        <w:ind w:left="760" w:right="1007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Ghobadian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(2015) used biolubricants (TMP-triesters) formulated from castor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oil,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palm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oil,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waste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cooking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200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two-stroke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gasoline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engine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investigate</w:t>
      </w:r>
      <w:r>
        <w:rPr>
          <w:rFonts w:ascii="Cambria"/>
          <w:spacing w:val="20"/>
          <w:sz w:val="26"/>
        </w:rPr>
        <w:t> </w:t>
      </w:r>
      <w:r>
        <w:rPr>
          <w:rFonts w:ascii="Cambria"/>
          <w:sz w:val="26"/>
        </w:rPr>
        <w:t>their</w:t>
      </w:r>
      <w:r>
        <w:rPr>
          <w:rFonts w:ascii="Cambria"/>
          <w:spacing w:val="18"/>
          <w:sz w:val="26"/>
        </w:rPr>
        <w:t> </w:t>
      </w:r>
      <w:r>
        <w:rPr>
          <w:rFonts w:ascii="Cambria"/>
          <w:sz w:val="26"/>
        </w:rPr>
        <w:t>effects</w:t>
      </w:r>
      <w:r>
        <w:rPr>
          <w:rFonts w:ascii="Cambria"/>
          <w:spacing w:val="14"/>
          <w:sz w:val="26"/>
        </w:rPr>
        <w:t> </w:t>
      </w:r>
      <w:r>
        <w:rPr>
          <w:rFonts w:ascii="Cambria"/>
          <w:sz w:val="26"/>
        </w:rPr>
        <w:t>on</w:t>
      </w:r>
      <w:r>
        <w:rPr>
          <w:rFonts w:ascii="Cambria"/>
          <w:spacing w:val="17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20"/>
          <w:sz w:val="26"/>
        </w:rPr>
        <w:t> </w:t>
      </w:r>
      <w:r>
        <w:rPr>
          <w:rFonts w:ascii="Cambria"/>
          <w:sz w:val="26"/>
        </w:rPr>
        <w:t>engine</w:t>
      </w:r>
      <w:r>
        <w:rPr>
          <w:rFonts w:ascii="Cambria"/>
          <w:spacing w:val="19"/>
          <w:sz w:val="26"/>
        </w:rPr>
        <w:t> </w:t>
      </w:r>
      <w:r>
        <w:rPr>
          <w:rFonts w:ascii="Cambria"/>
          <w:sz w:val="26"/>
        </w:rPr>
        <w:t>performance</w:t>
      </w:r>
      <w:r>
        <w:rPr>
          <w:rFonts w:ascii="Cambria"/>
          <w:spacing w:val="20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18"/>
          <w:sz w:val="26"/>
        </w:rPr>
        <w:t> </w:t>
      </w:r>
      <w:r>
        <w:rPr>
          <w:rFonts w:ascii="Cambria"/>
          <w:sz w:val="26"/>
        </w:rPr>
        <w:t>exhaust</w:t>
      </w:r>
      <w:r>
        <w:rPr>
          <w:rFonts w:ascii="Cambria"/>
          <w:spacing w:val="16"/>
          <w:sz w:val="26"/>
        </w:rPr>
        <w:t> </w:t>
      </w:r>
      <w:r>
        <w:rPr>
          <w:rFonts w:ascii="Cambria"/>
          <w:sz w:val="26"/>
        </w:rPr>
        <w:t>emissions.</w:t>
      </w:r>
      <w:r>
        <w:rPr>
          <w:rFonts w:ascii="Cambria"/>
          <w:spacing w:val="21"/>
          <w:sz w:val="26"/>
        </w:rPr>
        <w:t> </w:t>
      </w:r>
      <w:r>
        <w:rPr>
          <w:rFonts w:ascii="Cambria"/>
          <w:sz w:val="26"/>
        </w:rPr>
        <w:t>TOPSIS</w:t>
      </w:r>
    </w:p>
    <w:p>
      <w:pPr>
        <w:spacing w:after="0" w:line="480" w:lineRule="auto"/>
        <w:jc w:val="both"/>
        <w:rPr>
          <w:rFonts w:ascii="Cambria"/>
          <w:sz w:val="26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480" w:lineRule="auto" w:before="78"/>
        <w:ind w:left="760" w:right="1020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algorithm showed that palm oil-based lubricant took up the greatest distance from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 Negative Ideal Solution (NIS) and was selected as the most optimal lubricant for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these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types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of engines.</w:t>
      </w:r>
    </w:p>
    <w:p>
      <w:pPr>
        <w:spacing w:line="480" w:lineRule="auto" w:before="1"/>
        <w:ind w:left="760" w:right="1019" w:firstLine="0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Mohammed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(2016)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produced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and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tested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biodegradable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grease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from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balanites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i/>
          <w:sz w:val="26"/>
        </w:rPr>
        <w:t>aegyptiaca</w:t>
      </w:r>
      <w:r>
        <w:rPr>
          <w:rFonts w:ascii="Cambria" w:hAnsi="Cambria"/>
          <w:i/>
          <w:spacing w:val="1"/>
          <w:sz w:val="26"/>
        </w:rPr>
        <w:t> </w:t>
      </w:r>
      <w:r>
        <w:rPr>
          <w:rFonts w:ascii="Cambria" w:hAnsi="Cambria"/>
          <w:sz w:val="26"/>
        </w:rPr>
        <w:t>seeds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oil.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The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oil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was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extracted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using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solvent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extraction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method.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Consistency,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drop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point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and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gear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wear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tests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were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carried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out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to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assess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the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performance of the biogrease. The consistency was found to be of NLGI ‘O’ Class.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Dropping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point,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65</w:t>
      </w:r>
      <w:r>
        <w:rPr>
          <w:rFonts w:ascii="Cambria" w:hAnsi="Cambria"/>
          <w:position w:val="6"/>
          <w:sz w:val="17"/>
        </w:rPr>
        <w:t>o</w:t>
      </w:r>
      <w:r>
        <w:rPr>
          <w:rFonts w:ascii="Cambria" w:hAnsi="Cambria"/>
          <w:sz w:val="26"/>
        </w:rPr>
        <w:t>C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to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161</w:t>
      </w:r>
      <w:r>
        <w:rPr>
          <w:rFonts w:ascii="Cambria" w:hAnsi="Cambria"/>
          <w:position w:val="6"/>
          <w:sz w:val="17"/>
        </w:rPr>
        <w:t>o</w:t>
      </w:r>
      <w:r>
        <w:rPr>
          <w:rFonts w:ascii="Cambria" w:hAnsi="Cambria"/>
          <w:sz w:val="26"/>
        </w:rPr>
        <w:t>C.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Good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anti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wear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characteristics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comparable</w:t>
      </w:r>
      <w:r>
        <w:rPr>
          <w:rFonts w:ascii="Cambria" w:hAnsi="Cambria"/>
          <w:spacing w:val="57"/>
          <w:sz w:val="26"/>
        </w:rPr>
        <w:t> </w:t>
      </w:r>
      <w:r>
        <w:rPr>
          <w:rFonts w:ascii="Cambria" w:hAnsi="Cambria"/>
          <w:sz w:val="26"/>
        </w:rPr>
        <w:t>to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mineral base</w:t>
      </w:r>
      <w:r>
        <w:rPr>
          <w:rFonts w:ascii="Cambria" w:hAnsi="Cambria"/>
          <w:spacing w:val="-5"/>
          <w:sz w:val="26"/>
        </w:rPr>
        <w:t> </w:t>
      </w:r>
      <w:r>
        <w:rPr>
          <w:rFonts w:ascii="Cambria" w:hAnsi="Cambria"/>
          <w:sz w:val="26"/>
        </w:rPr>
        <w:t>grease</w:t>
      </w:r>
      <w:r>
        <w:rPr>
          <w:rFonts w:ascii="Cambria" w:hAnsi="Cambria"/>
          <w:spacing w:val="2"/>
          <w:sz w:val="26"/>
        </w:rPr>
        <w:t> </w:t>
      </w:r>
      <w:r>
        <w:rPr>
          <w:rFonts w:ascii="Cambria" w:hAnsi="Cambria"/>
          <w:sz w:val="26"/>
        </w:rPr>
        <w:t>was</w:t>
      </w:r>
      <w:r>
        <w:rPr>
          <w:rFonts w:ascii="Cambria" w:hAnsi="Cambria"/>
          <w:spacing w:val="-4"/>
          <w:sz w:val="26"/>
        </w:rPr>
        <w:t> </w:t>
      </w:r>
      <w:r>
        <w:rPr>
          <w:rFonts w:ascii="Cambria" w:hAnsi="Cambria"/>
          <w:sz w:val="26"/>
        </w:rPr>
        <w:t>obtained</w:t>
      </w:r>
      <w:r>
        <w:rPr>
          <w:rFonts w:ascii="Cambria" w:hAnsi="Cambria"/>
          <w:spacing w:val="-2"/>
          <w:sz w:val="26"/>
        </w:rPr>
        <w:t> </w:t>
      </w:r>
      <w:r>
        <w:rPr>
          <w:rFonts w:ascii="Cambria" w:hAnsi="Cambria"/>
          <w:sz w:val="26"/>
        </w:rPr>
        <w:t>for</w:t>
      </w:r>
      <w:r>
        <w:rPr>
          <w:rFonts w:ascii="Cambria" w:hAnsi="Cambria"/>
          <w:spacing w:val="1"/>
          <w:sz w:val="26"/>
        </w:rPr>
        <w:t> </w:t>
      </w:r>
      <w:r>
        <w:rPr>
          <w:rFonts w:ascii="Cambria" w:hAnsi="Cambria"/>
          <w:sz w:val="26"/>
        </w:rPr>
        <w:t>the</w:t>
      </w:r>
      <w:r>
        <w:rPr>
          <w:rFonts w:ascii="Cambria" w:hAnsi="Cambria"/>
          <w:spacing w:val="2"/>
          <w:sz w:val="26"/>
        </w:rPr>
        <w:t> </w:t>
      </w:r>
      <w:r>
        <w:rPr>
          <w:rFonts w:ascii="Cambria" w:hAnsi="Cambria"/>
          <w:sz w:val="26"/>
        </w:rPr>
        <w:t>biogrease.</w:t>
      </w:r>
    </w:p>
    <w:p>
      <w:pPr>
        <w:pStyle w:val="Heading2"/>
        <w:numPr>
          <w:ilvl w:val="2"/>
          <w:numId w:val="11"/>
        </w:numPr>
        <w:tabs>
          <w:tab w:pos="1545" w:val="left" w:leader="none"/>
        </w:tabs>
        <w:spacing w:line="240" w:lineRule="auto" w:before="2" w:after="0"/>
        <w:ind w:left="1544" w:right="0" w:hanging="785"/>
        <w:jc w:val="both"/>
      </w:pPr>
      <w:bookmarkStart w:name="_TOC_250059" w:id="67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Additives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67"/>
      <w:r>
        <w:rPr/>
        <w:t>Biolubricants</w:t>
      </w:r>
    </w:p>
    <w:p>
      <w:pPr>
        <w:pStyle w:val="BodyText"/>
        <w:spacing w:before="2"/>
        <w:rPr>
          <w:rFonts w:ascii="Cambria"/>
          <w:b/>
          <w:sz w:val="26"/>
        </w:rPr>
      </w:pPr>
    </w:p>
    <w:p>
      <w:pPr>
        <w:spacing w:line="480" w:lineRule="auto" w:before="0"/>
        <w:ind w:left="760" w:right="1007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Durak (2004) studied the effect of rapeseed oil as additive to mineral oil on specially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designed experimental system and compared the lubricating oil in journal bearings.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It was reported that, addition of rapeseed oil to mineral-based lubricant reduced the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friction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coefficient</w:t>
      </w:r>
      <w:r>
        <w:rPr>
          <w:rFonts w:ascii="Cambria"/>
          <w:spacing w:val="-3"/>
          <w:sz w:val="26"/>
        </w:rPr>
        <w:t> </w:t>
      </w:r>
      <w:r>
        <w:rPr>
          <w:rFonts w:ascii="Cambria"/>
          <w:sz w:val="26"/>
        </w:rPr>
        <w:t>in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journal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even</w:t>
      </w:r>
      <w:r>
        <w:rPr>
          <w:rFonts w:ascii="Cambria"/>
          <w:spacing w:val="-8"/>
          <w:sz w:val="26"/>
        </w:rPr>
        <w:t> </w:t>
      </w:r>
      <w:r>
        <w:rPr>
          <w:rFonts w:ascii="Cambria"/>
          <w:sz w:val="26"/>
        </w:rPr>
        <w:t>at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high temperature.</w:t>
      </w:r>
    </w:p>
    <w:p>
      <w:pPr>
        <w:spacing w:line="480" w:lineRule="auto" w:before="0"/>
        <w:ind w:left="760" w:right="1005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Erhan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et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i/>
          <w:sz w:val="26"/>
        </w:rPr>
        <w:t>al</w:t>
      </w:r>
      <w:r>
        <w:rPr>
          <w:rFonts w:ascii="Cambria"/>
          <w:sz w:val="26"/>
        </w:rPr>
        <w:t>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(2006)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studied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oxidation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stabilities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(using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differential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scanning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calorimetry, rotary bomb oxidation and long-term oven oxidation methods) and low</w:t>
      </w:r>
      <w:r>
        <w:rPr>
          <w:rFonts w:ascii="Cambria"/>
          <w:spacing w:val="-55"/>
          <w:sz w:val="26"/>
        </w:rPr>
        <w:t> </w:t>
      </w:r>
      <w:r>
        <w:rPr>
          <w:rFonts w:ascii="Cambria"/>
          <w:sz w:val="26"/>
        </w:rPr>
        <w:t>temperature behaviors (pour point) of refined soybean oil, high-linoleic soybean oil,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mild-oleic soybean oil, high-oliec soybean oil, high-oleic safflower oil and high-oleic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sunflower oil. Polyalphaolefin and commercially available hydraulic oils were used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for</w:t>
      </w:r>
      <w:r>
        <w:rPr>
          <w:rFonts w:ascii="Cambria"/>
          <w:spacing w:val="32"/>
          <w:sz w:val="26"/>
        </w:rPr>
        <w:t> </w:t>
      </w:r>
      <w:r>
        <w:rPr>
          <w:rFonts w:ascii="Cambria"/>
          <w:sz w:val="26"/>
        </w:rPr>
        <w:t>comparison.</w:t>
      </w:r>
      <w:r>
        <w:rPr>
          <w:rFonts w:ascii="Cambria"/>
          <w:spacing w:val="29"/>
          <w:sz w:val="26"/>
        </w:rPr>
        <w:t> </w:t>
      </w:r>
      <w:r>
        <w:rPr>
          <w:rFonts w:ascii="Cambria"/>
          <w:sz w:val="26"/>
        </w:rPr>
        <w:t>Zinc</w:t>
      </w:r>
      <w:r>
        <w:rPr>
          <w:rFonts w:ascii="Cambria"/>
          <w:spacing w:val="32"/>
          <w:sz w:val="26"/>
        </w:rPr>
        <w:t> </w:t>
      </w:r>
      <w:r>
        <w:rPr>
          <w:rFonts w:ascii="Cambria"/>
          <w:sz w:val="26"/>
        </w:rPr>
        <w:t>diamyl</w:t>
      </w:r>
      <w:r>
        <w:rPr>
          <w:rFonts w:ascii="Cambria"/>
          <w:spacing w:val="33"/>
          <w:sz w:val="26"/>
        </w:rPr>
        <w:t> </w:t>
      </w:r>
      <w:r>
        <w:rPr>
          <w:rFonts w:ascii="Cambria"/>
          <w:sz w:val="26"/>
        </w:rPr>
        <w:t>dithiocarbonate</w:t>
      </w:r>
      <w:r>
        <w:rPr>
          <w:rFonts w:ascii="Cambria"/>
          <w:spacing w:val="34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32"/>
          <w:sz w:val="26"/>
        </w:rPr>
        <w:t> </w:t>
      </w:r>
      <w:r>
        <w:rPr>
          <w:rFonts w:ascii="Cambria"/>
          <w:sz w:val="26"/>
        </w:rPr>
        <w:t>antimony</w:t>
      </w:r>
      <w:r>
        <w:rPr>
          <w:rFonts w:ascii="Cambria"/>
          <w:spacing w:val="30"/>
          <w:sz w:val="26"/>
        </w:rPr>
        <w:t> </w:t>
      </w:r>
      <w:r>
        <w:rPr>
          <w:rFonts w:ascii="Cambria"/>
          <w:sz w:val="26"/>
        </w:rPr>
        <w:t>dialkyldithiocarbonate</w:t>
      </w:r>
    </w:p>
    <w:p>
      <w:pPr>
        <w:spacing w:after="0" w:line="480" w:lineRule="auto"/>
        <w:jc w:val="both"/>
        <w:rPr>
          <w:rFonts w:ascii="Cambria"/>
          <w:sz w:val="26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482" w:lineRule="auto" w:before="78"/>
        <w:ind w:left="760" w:right="1020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additives were used. Best results were obtained when additives were added to 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samples.</w:t>
      </w:r>
    </w:p>
    <w:p>
      <w:pPr>
        <w:pStyle w:val="Heading2"/>
        <w:numPr>
          <w:ilvl w:val="2"/>
          <w:numId w:val="11"/>
        </w:numPr>
        <w:tabs>
          <w:tab w:pos="1545" w:val="left" w:leader="none"/>
        </w:tabs>
        <w:spacing w:line="297" w:lineRule="exact" w:before="0" w:after="0"/>
        <w:ind w:left="1544" w:right="0" w:hanging="785"/>
        <w:jc w:val="left"/>
      </w:pP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Epoxidation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of</w:t>
      </w:r>
      <w:r>
        <w:rPr>
          <w:spacing w:val="5"/>
        </w:rPr>
        <w:t> </w:t>
      </w:r>
      <w:r>
        <w:rPr/>
        <w:t>Biolubricants</w:t>
      </w:r>
    </w:p>
    <w:p>
      <w:pPr>
        <w:pStyle w:val="BodyText"/>
        <w:spacing w:before="3"/>
        <w:rPr>
          <w:rFonts w:ascii="Cambria"/>
          <w:b/>
          <w:sz w:val="26"/>
        </w:rPr>
      </w:pPr>
    </w:p>
    <w:p>
      <w:pPr>
        <w:spacing w:line="480" w:lineRule="auto" w:before="0"/>
        <w:ind w:left="760" w:right="1019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Salimon and Fong (2012) epoxidized Palm Kernel Oil Fatty Acids (FAPKO) using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peroxyformic acid generated in-situ. About 80 % yield was achieved, with 1.15 %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oxirane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ring and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99 %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oxirane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conversion.</w:t>
      </w:r>
    </w:p>
    <w:p>
      <w:pPr>
        <w:spacing w:before="1"/>
        <w:ind w:left="760" w:right="0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Saremi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i/>
          <w:sz w:val="26"/>
        </w:rPr>
        <w:t>et</w:t>
      </w:r>
      <w:r>
        <w:rPr>
          <w:rFonts w:ascii="Cambria"/>
          <w:i/>
          <w:spacing w:val="-5"/>
          <w:sz w:val="26"/>
        </w:rPr>
        <w:t> </w:t>
      </w:r>
      <w:r>
        <w:rPr>
          <w:rFonts w:ascii="Cambria"/>
          <w:i/>
          <w:sz w:val="26"/>
        </w:rPr>
        <w:t>al</w:t>
      </w:r>
      <w:r>
        <w:rPr>
          <w:rFonts w:ascii="Cambria"/>
          <w:sz w:val="26"/>
        </w:rPr>
        <w:t>.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(2012)</w:t>
      </w:r>
      <w:r>
        <w:rPr>
          <w:rFonts w:ascii="Cambria"/>
          <w:spacing w:val="9"/>
          <w:sz w:val="26"/>
        </w:rPr>
        <w:t> </w:t>
      </w:r>
      <w:r>
        <w:rPr>
          <w:rFonts w:ascii="Cambria"/>
          <w:sz w:val="26"/>
        </w:rPr>
        <w:t>epoxidized</w:t>
      </w:r>
      <w:r>
        <w:rPr>
          <w:rFonts w:ascii="Cambria"/>
          <w:spacing w:val="6"/>
          <w:sz w:val="26"/>
        </w:rPr>
        <w:t> </w:t>
      </w:r>
      <w:r>
        <w:rPr>
          <w:rFonts w:ascii="Cambria"/>
          <w:sz w:val="26"/>
        </w:rPr>
        <w:t>soybean</w:t>
      </w:r>
      <w:r>
        <w:rPr>
          <w:rFonts w:ascii="Cambria"/>
          <w:spacing w:val="4"/>
          <w:sz w:val="26"/>
        </w:rPr>
        <w:t> </w:t>
      </w:r>
      <w:r>
        <w:rPr>
          <w:rFonts w:ascii="Cambria"/>
          <w:sz w:val="26"/>
        </w:rPr>
        <w:t>containing</w:t>
      </w:r>
      <w:r>
        <w:rPr>
          <w:rFonts w:ascii="Cambria"/>
          <w:spacing w:val="6"/>
          <w:sz w:val="26"/>
        </w:rPr>
        <w:t> </w:t>
      </w:r>
      <w:r>
        <w:rPr>
          <w:rFonts w:ascii="Cambria"/>
          <w:sz w:val="26"/>
        </w:rPr>
        <w:t>26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sz w:val="26"/>
        </w:rPr>
        <w:t>%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sz w:val="26"/>
        </w:rPr>
        <w:t>oleic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acid,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7</w:t>
      </w:r>
      <w:r>
        <w:rPr>
          <w:rFonts w:ascii="Cambria"/>
          <w:spacing w:val="5"/>
          <w:sz w:val="26"/>
        </w:rPr>
        <w:t> </w:t>
      </w:r>
      <w:r>
        <w:rPr>
          <w:rFonts w:ascii="Cambria"/>
          <w:sz w:val="26"/>
        </w:rPr>
        <w:t>%</w:t>
      </w:r>
      <w:r>
        <w:rPr>
          <w:rFonts w:ascii="Cambria"/>
          <w:spacing w:val="8"/>
          <w:sz w:val="26"/>
        </w:rPr>
        <w:t> </w:t>
      </w:r>
      <w:r>
        <w:rPr>
          <w:rFonts w:ascii="Cambria"/>
          <w:sz w:val="26"/>
        </w:rPr>
        <w:t>linoleinic,</w:t>
      </w:r>
      <w:r>
        <w:rPr>
          <w:rFonts w:ascii="Cambria"/>
          <w:spacing w:val="3"/>
          <w:sz w:val="26"/>
        </w:rPr>
        <w:t> </w:t>
      </w:r>
      <w:r>
        <w:rPr>
          <w:rFonts w:ascii="Cambria"/>
          <w:sz w:val="26"/>
        </w:rPr>
        <w:t>4</w:t>
      </w:r>
    </w:p>
    <w:p>
      <w:pPr>
        <w:pStyle w:val="BodyText"/>
        <w:spacing w:before="2"/>
        <w:rPr>
          <w:rFonts w:ascii="Cambria"/>
          <w:sz w:val="26"/>
        </w:rPr>
      </w:pPr>
    </w:p>
    <w:p>
      <w:pPr>
        <w:spacing w:line="475" w:lineRule="auto" w:before="1"/>
        <w:ind w:left="760" w:right="1023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% stearic, 11 % palmitic and 52 % linoleic using performic acid. The maximum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epoxy</w:t>
      </w:r>
      <w:r>
        <w:rPr>
          <w:rFonts w:ascii="Cambria"/>
          <w:spacing w:val="-3"/>
          <w:sz w:val="26"/>
        </w:rPr>
        <w:t> </w:t>
      </w:r>
      <w:r>
        <w:rPr>
          <w:rFonts w:ascii="Cambria"/>
          <w:sz w:val="26"/>
        </w:rPr>
        <w:t>content</w:t>
      </w:r>
      <w:r>
        <w:rPr>
          <w:rFonts w:ascii="Cambria"/>
          <w:spacing w:val="-3"/>
          <w:sz w:val="26"/>
        </w:rPr>
        <w:t> </w:t>
      </w:r>
      <w:r>
        <w:rPr>
          <w:rFonts w:ascii="Cambria"/>
          <w:sz w:val="26"/>
        </w:rPr>
        <w:t>achieved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for epoxidized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Soybean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oil was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6.1 %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(wt).</w:t>
      </w:r>
    </w:p>
    <w:p>
      <w:pPr>
        <w:spacing w:line="480" w:lineRule="auto" w:before="10"/>
        <w:ind w:left="760" w:right="1008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Sammaiah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(2014)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produced epoxidized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jatropha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oil</w:t>
      </w:r>
      <w:r>
        <w:rPr>
          <w:rFonts w:ascii="Cambria"/>
          <w:spacing w:val="57"/>
          <w:sz w:val="26"/>
        </w:rPr>
        <w:t> </w:t>
      </w:r>
      <w:r>
        <w:rPr>
          <w:rFonts w:ascii="Cambria"/>
          <w:sz w:val="26"/>
        </w:rPr>
        <w:t>(EJO)</w:t>
      </w:r>
      <w:r>
        <w:rPr>
          <w:rFonts w:ascii="Cambria"/>
          <w:spacing w:val="57"/>
          <w:sz w:val="26"/>
        </w:rPr>
        <w:t> </w:t>
      </w:r>
      <w:r>
        <w:rPr>
          <w:rFonts w:ascii="Cambria"/>
          <w:sz w:val="26"/>
        </w:rPr>
        <w:t>by peroxyformic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acid generated in-situ at 60</w:t>
      </w:r>
      <w:r>
        <w:rPr>
          <w:rFonts w:ascii="Cambria"/>
          <w:position w:val="6"/>
          <w:sz w:val="17"/>
        </w:rPr>
        <w:t>o</w:t>
      </w:r>
      <w:r>
        <w:rPr>
          <w:rFonts w:ascii="Cambria"/>
          <w:sz w:val="26"/>
        </w:rPr>
        <w:t>C. The sample was examined periodically for oxirane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value. The maximum oxirane obtained was 5.0 % after 2 h. The EJO has PP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0</w:t>
      </w:r>
      <w:r>
        <w:rPr>
          <w:rFonts w:ascii="Cambria"/>
          <w:position w:val="6"/>
          <w:sz w:val="17"/>
        </w:rPr>
        <w:t>o</w:t>
      </w:r>
      <w:r>
        <w:rPr>
          <w:rFonts w:ascii="Cambria"/>
          <w:sz w:val="26"/>
        </w:rPr>
        <w:t>C, FP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288</w:t>
      </w:r>
      <w:r>
        <w:rPr>
          <w:rFonts w:ascii="Cambria"/>
          <w:position w:val="6"/>
          <w:sz w:val="17"/>
        </w:rPr>
        <w:t>o</w:t>
      </w:r>
      <w:r>
        <w:rPr>
          <w:rFonts w:ascii="Cambria"/>
          <w:sz w:val="26"/>
        </w:rPr>
        <w:t>C,</w:t>
      </w:r>
      <w:r>
        <w:rPr>
          <w:rFonts w:ascii="Cambria"/>
          <w:spacing w:val="-5"/>
          <w:sz w:val="26"/>
        </w:rPr>
        <w:t> </w:t>
      </w:r>
      <w:r>
        <w:rPr>
          <w:rFonts w:ascii="Cambria"/>
          <w:sz w:val="26"/>
        </w:rPr>
        <w:t>IV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2 mg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</w:t>
      </w:r>
      <w:r>
        <w:rPr>
          <w:rFonts w:ascii="Cambria"/>
          <w:sz w:val="26"/>
          <w:vertAlign w:val="subscript"/>
        </w:rPr>
        <w:t>2</w:t>
      </w:r>
      <w:r>
        <w:rPr>
          <w:rFonts w:ascii="Cambria"/>
          <w:sz w:val="26"/>
          <w:vertAlign w:val="baseline"/>
        </w:rPr>
        <w:t>/g,</w:t>
      </w:r>
      <w:r>
        <w:rPr>
          <w:rFonts w:ascii="Cambria"/>
          <w:spacing w:val="-4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and</w:t>
      </w:r>
      <w:r>
        <w:rPr>
          <w:rFonts w:ascii="Cambria"/>
          <w:spacing w:val="-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VI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139.</w:t>
      </w:r>
    </w:p>
    <w:p>
      <w:pPr>
        <w:spacing w:line="480" w:lineRule="auto" w:before="3"/>
        <w:ind w:left="760" w:right="1015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Rajaendran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i/>
          <w:sz w:val="26"/>
        </w:rPr>
        <w:t>et</w:t>
      </w:r>
      <w:r>
        <w:rPr>
          <w:rFonts w:ascii="Cambria"/>
          <w:i/>
          <w:spacing w:val="1"/>
          <w:sz w:val="26"/>
        </w:rPr>
        <w:t> </w:t>
      </w:r>
      <w:r>
        <w:rPr>
          <w:rFonts w:ascii="Cambria"/>
          <w:i/>
          <w:sz w:val="26"/>
        </w:rPr>
        <w:t>al</w:t>
      </w:r>
      <w:r>
        <w:rPr>
          <w:rFonts w:ascii="Cambria"/>
          <w:sz w:val="26"/>
        </w:rPr>
        <w:t>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(2016)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carried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out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epoxidation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neopenthyl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glycol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diolete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(NPGDO)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using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formic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acid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hydrogen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peroxide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produce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epoxidized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NPG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diolete (ENPGDO). The presence of epoxy in the product was confirmed using FTIR.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product</w:t>
      </w:r>
      <w:r>
        <w:rPr>
          <w:rFonts w:ascii="Cambria"/>
          <w:spacing w:val="-2"/>
          <w:sz w:val="26"/>
        </w:rPr>
        <w:t> </w:t>
      </w:r>
      <w:r>
        <w:rPr>
          <w:rFonts w:ascii="Cambria"/>
          <w:sz w:val="26"/>
        </w:rPr>
        <w:t>was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found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have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VI 218,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FP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205</w:t>
      </w:r>
      <w:r>
        <w:rPr>
          <w:rFonts w:ascii="Cambria"/>
          <w:position w:val="6"/>
          <w:sz w:val="17"/>
        </w:rPr>
        <w:t>o</w:t>
      </w:r>
      <w:r>
        <w:rPr>
          <w:rFonts w:ascii="Cambria"/>
          <w:sz w:val="26"/>
        </w:rPr>
        <w:t>C,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PP</w:t>
      </w:r>
      <w:r>
        <w:rPr>
          <w:rFonts w:ascii="Cambria"/>
          <w:spacing w:val="-3"/>
          <w:sz w:val="26"/>
        </w:rPr>
        <w:t> </w:t>
      </w:r>
      <w:r>
        <w:rPr>
          <w:rFonts w:ascii="Cambria"/>
          <w:sz w:val="26"/>
        </w:rPr>
        <w:t>-18</w:t>
      </w:r>
      <w:r>
        <w:rPr>
          <w:rFonts w:ascii="Cambria"/>
          <w:position w:val="6"/>
          <w:sz w:val="17"/>
        </w:rPr>
        <w:t>o</w:t>
      </w:r>
      <w:r>
        <w:rPr>
          <w:rFonts w:ascii="Cambria"/>
          <w:sz w:val="26"/>
        </w:rPr>
        <w:t>C,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OS 197</w:t>
      </w:r>
      <w:r>
        <w:rPr>
          <w:rFonts w:ascii="Cambria"/>
          <w:position w:val="6"/>
          <w:sz w:val="17"/>
        </w:rPr>
        <w:t>o</w:t>
      </w:r>
      <w:r>
        <w:rPr>
          <w:rFonts w:ascii="Cambria"/>
          <w:sz w:val="26"/>
        </w:rPr>
        <w:t>C.</w:t>
      </w:r>
    </w:p>
    <w:p>
      <w:pPr>
        <w:spacing w:line="482" w:lineRule="auto" w:before="0"/>
        <w:ind w:left="760" w:right="1009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Chieng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(2017) used EJO as a green plasticizer and added to poly (lactic acid)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PLA.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EJO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was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compounded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into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PLA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at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different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contents.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EJO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was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synthesized</w:t>
      </w:r>
      <w:r>
        <w:rPr>
          <w:rFonts w:ascii="Cambria"/>
          <w:spacing w:val="41"/>
          <w:sz w:val="26"/>
        </w:rPr>
        <w:t> </w:t>
      </w:r>
      <w:r>
        <w:rPr>
          <w:rFonts w:ascii="Cambria"/>
          <w:sz w:val="26"/>
        </w:rPr>
        <w:t>by</w:t>
      </w:r>
      <w:r>
        <w:rPr>
          <w:rFonts w:ascii="Cambria"/>
          <w:spacing w:val="40"/>
          <w:sz w:val="26"/>
        </w:rPr>
        <w:t> </w:t>
      </w:r>
      <w:r>
        <w:rPr>
          <w:rFonts w:ascii="Cambria"/>
          <w:sz w:val="26"/>
        </w:rPr>
        <w:t>in-situ</w:t>
      </w:r>
      <w:r>
        <w:rPr>
          <w:rFonts w:ascii="Cambria"/>
          <w:spacing w:val="42"/>
          <w:sz w:val="26"/>
        </w:rPr>
        <w:t> </w:t>
      </w:r>
      <w:r>
        <w:rPr>
          <w:rFonts w:ascii="Cambria"/>
          <w:sz w:val="26"/>
        </w:rPr>
        <w:t>epoxidation.</w:t>
      </w:r>
      <w:r>
        <w:rPr>
          <w:rFonts w:ascii="Cambria"/>
          <w:spacing w:val="37"/>
          <w:sz w:val="26"/>
        </w:rPr>
        <w:t> </w:t>
      </w:r>
      <w:r>
        <w:rPr>
          <w:rFonts w:ascii="Cambria"/>
          <w:sz w:val="26"/>
        </w:rPr>
        <w:t>OOC</w:t>
      </w:r>
      <w:r>
        <w:rPr>
          <w:rFonts w:ascii="Cambria"/>
          <w:spacing w:val="39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42"/>
          <w:sz w:val="26"/>
        </w:rPr>
        <w:t> </w:t>
      </w:r>
      <w:r>
        <w:rPr>
          <w:rFonts w:ascii="Cambria"/>
          <w:sz w:val="26"/>
        </w:rPr>
        <w:t>EJO</w:t>
      </w:r>
      <w:r>
        <w:rPr>
          <w:rFonts w:ascii="Cambria"/>
          <w:spacing w:val="44"/>
          <w:sz w:val="26"/>
        </w:rPr>
        <w:t> </w:t>
      </w:r>
      <w:r>
        <w:rPr>
          <w:rFonts w:ascii="Cambria"/>
          <w:sz w:val="26"/>
        </w:rPr>
        <w:t>was</w:t>
      </w:r>
      <w:r>
        <w:rPr>
          <w:rFonts w:ascii="Cambria"/>
          <w:spacing w:val="38"/>
          <w:sz w:val="26"/>
        </w:rPr>
        <w:t> </w:t>
      </w:r>
      <w:r>
        <w:rPr>
          <w:rFonts w:ascii="Cambria"/>
          <w:sz w:val="26"/>
        </w:rPr>
        <w:t>4.3</w:t>
      </w:r>
      <w:r>
        <w:rPr>
          <w:rFonts w:ascii="Cambria"/>
          <w:spacing w:val="42"/>
          <w:sz w:val="26"/>
        </w:rPr>
        <w:t> </w:t>
      </w:r>
      <w:r>
        <w:rPr>
          <w:rFonts w:ascii="Cambria"/>
          <w:sz w:val="26"/>
        </w:rPr>
        <w:t>%,</w:t>
      </w:r>
      <w:r>
        <w:rPr>
          <w:rFonts w:ascii="Cambria"/>
          <w:spacing w:val="45"/>
          <w:sz w:val="26"/>
        </w:rPr>
        <w:t> </w:t>
      </w:r>
      <w:r>
        <w:rPr>
          <w:rFonts w:ascii="Cambria"/>
          <w:sz w:val="26"/>
        </w:rPr>
        <w:t>Acid</w:t>
      </w:r>
      <w:r>
        <w:rPr>
          <w:rFonts w:ascii="Cambria"/>
          <w:spacing w:val="41"/>
          <w:sz w:val="26"/>
        </w:rPr>
        <w:t> </w:t>
      </w:r>
      <w:r>
        <w:rPr>
          <w:rFonts w:ascii="Cambria"/>
          <w:sz w:val="26"/>
        </w:rPr>
        <w:t>Value</w:t>
      </w:r>
      <w:r>
        <w:rPr>
          <w:rFonts w:ascii="Cambria"/>
          <w:spacing w:val="44"/>
          <w:sz w:val="26"/>
        </w:rPr>
        <w:t> </w:t>
      </w:r>
      <w:r>
        <w:rPr>
          <w:rFonts w:ascii="Cambria"/>
          <w:sz w:val="26"/>
        </w:rPr>
        <w:t>4.63</w:t>
      </w:r>
    </w:p>
    <w:p>
      <w:pPr>
        <w:spacing w:after="0" w:line="482" w:lineRule="auto"/>
        <w:jc w:val="both"/>
        <w:rPr>
          <w:rFonts w:ascii="Cambria"/>
          <w:sz w:val="26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482" w:lineRule="auto" w:before="78"/>
        <w:ind w:left="760" w:right="1014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mgKOH/g,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Iodine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Value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0.68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</w:t>
      </w:r>
      <w:r>
        <w:rPr>
          <w:rFonts w:ascii="Cambria"/>
          <w:sz w:val="26"/>
          <w:vertAlign w:val="subscript"/>
        </w:rPr>
        <w:t>2</w:t>
      </w:r>
      <w:r>
        <w:rPr>
          <w:rFonts w:ascii="Cambria"/>
          <w:sz w:val="26"/>
          <w:vertAlign w:val="baseline"/>
        </w:rPr>
        <w:t>/100g.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Addition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of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3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wt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%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of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EJO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to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PLA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demonstrates</w:t>
      </w:r>
      <w:r>
        <w:rPr>
          <w:rFonts w:ascii="Cambria"/>
          <w:spacing w:val="-5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significant</w:t>
      </w:r>
      <w:r>
        <w:rPr>
          <w:rFonts w:ascii="Cambria"/>
          <w:spacing w:val="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improvement</w:t>
      </w:r>
      <w:r>
        <w:rPr>
          <w:rFonts w:ascii="Cambria"/>
          <w:spacing w:val="-4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in</w:t>
      </w:r>
      <w:r>
        <w:rPr>
          <w:rFonts w:ascii="Cambria"/>
          <w:spacing w:val="-1"/>
          <w:sz w:val="26"/>
          <w:vertAlign w:val="baseline"/>
        </w:rPr>
        <w:t> </w:t>
      </w:r>
      <w:r>
        <w:rPr>
          <w:rFonts w:ascii="Cambria"/>
          <w:sz w:val="26"/>
          <w:vertAlign w:val="baseline"/>
        </w:rPr>
        <w:t>flexibility.</w:t>
      </w:r>
    </w:p>
    <w:p>
      <w:pPr>
        <w:spacing w:line="480" w:lineRule="auto" w:before="0"/>
        <w:ind w:left="760" w:right="1014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Wong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(2017) used jatropha oil to produce epoxy and epoxy acrylated as a raw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material. 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EJO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was synthesized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by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in-situ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epoxidation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using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formic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acid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and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hydrogen peroxide. The measured oxirane-oxygen content (OOC) of EJO was 4.99%.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acid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value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of AEJO</w:t>
      </w:r>
      <w:r>
        <w:rPr>
          <w:rFonts w:ascii="Cambria"/>
          <w:spacing w:val="-5"/>
          <w:sz w:val="26"/>
        </w:rPr>
        <w:t> </w:t>
      </w:r>
      <w:r>
        <w:rPr>
          <w:rFonts w:ascii="Cambria"/>
          <w:sz w:val="26"/>
        </w:rPr>
        <w:t>was</w:t>
      </w:r>
      <w:r>
        <w:rPr>
          <w:rFonts w:ascii="Cambria"/>
          <w:spacing w:val="-4"/>
          <w:sz w:val="26"/>
        </w:rPr>
        <w:t> </w:t>
      </w:r>
      <w:r>
        <w:rPr>
          <w:rFonts w:ascii="Cambria"/>
          <w:sz w:val="26"/>
        </w:rPr>
        <w:t>4.4 mgKOH/g.</w:t>
      </w:r>
    </w:p>
    <w:p>
      <w:pPr>
        <w:spacing w:line="480" w:lineRule="auto" w:before="0"/>
        <w:ind w:left="760" w:right="1012" w:firstLine="0"/>
        <w:jc w:val="both"/>
        <w:rPr>
          <w:rFonts w:ascii="Cambria"/>
          <w:sz w:val="26"/>
        </w:rPr>
      </w:pPr>
      <w:r>
        <w:rPr>
          <w:rFonts w:ascii="Cambria"/>
          <w:sz w:val="26"/>
        </w:rPr>
        <w:t>Alejandro </w:t>
      </w:r>
      <w:r>
        <w:rPr>
          <w:rFonts w:ascii="Cambria"/>
          <w:i/>
          <w:sz w:val="26"/>
        </w:rPr>
        <w:t>et al. </w:t>
      </w:r>
      <w:r>
        <w:rPr>
          <w:rFonts w:ascii="Cambria"/>
          <w:sz w:val="26"/>
        </w:rPr>
        <w:t>(2018) used grape seed, avocado and olive oils naturally containing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high percents of mono and poly unsaturates as raw materials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for production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unsaturated methyl esters. It was confirmed that using 1H NMR, 13C NMR and GC-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MS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that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addition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of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lauric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acid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enzymatic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reaction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was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unnecessary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to</w:t>
      </w:r>
      <w:r>
        <w:rPr>
          <w:rFonts w:ascii="Cambria"/>
          <w:spacing w:val="1"/>
          <w:sz w:val="26"/>
        </w:rPr>
        <w:t> </w:t>
      </w:r>
      <w:r>
        <w:rPr>
          <w:rFonts w:ascii="Cambria"/>
          <w:sz w:val="26"/>
        </w:rPr>
        <w:t>transform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the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alkene</w:t>
      </w:r>
      <w:r>
        <w:rPr>
          <w:rFonts w:ascii="Cambria"/>
          <w:spacing w:val="2"/>
          <w:sz w:val="26"/>
        </w:rPr>
        <w:t> </w:t>
      </w:r>
      <w:r>
        <w:rPr>
          <w:rFonts w:ascii="Cambria"/>
          <w:sz w:val="26"/>
        </w:rPr>
        <w:t>into</w:t>
      </w:r>
      <w:r>
        <w:rPr>
          <w:rFonts w:ascii="Cambria"/>
          <w:spacing w:val="-1"/>
          <w:sz w:val="26"/>
        </w:rPr>
        <w:t> </w:t>
      </w:r>
      <w:r>
        <w:rPr>
          <w:rFonts w:ascii="Cambria"/>
          <w:sz w:val="26"/>
        </w:rPr>
        <w:t>epoxides.</w:t>
      </w: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Chen </w:t>
      </w:r>
      <w:r>
        <w:rPr>
          <w:i/>
          <w:w w:val="105"/>
        </w:rPr>
        <w:t>et al. </w:t>
      </w:r>
      <w:r>
        <w:rPr>
          <w:w w:val="105"/>
        </w:rPr>
        <w:t>(2019) presented a catalytic protocol for the efficient epoxidation of vegetable oils</w:t>
      </w:r>
      <w:r>
        <w:rPr>
          <w:spacing w:val="1"/>
          <w:w w:val="105"/>
        </w:rPr>
        <w:t> </w:t>
      </w:r>
      <w:r>
        <w:rPr>
          <w:w w:val="105"/>
        </w:rPr>
        <w:t>using 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as an oxidant, acetic acid as an additive and manganese as catalyst. A homogeneous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catalyst based on the non-noble metal manganese in combination with a racemic mixture of the</w:t>
      </w:r>
      <w:r>
        <w:rPr>
          <w:spacing w:val="1"/>
          <w:w w:val="105"/>
          <w:vertAlign w:val="baseline"/>
        </w:rPr>
        <w:t> </w:t>
      </w:r>
      <w:r>
        <w:rPr>
          <w:b/>
          <w:i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b/>
          <w:i/>
          <w:w w:val="105"/>
          <w:vertAlign w:val="baseline"/>
        </w:rPr>
        <w:t>N</w:t>
      </w:r>
      <w:r>
        <w:rPr>
          <w:w w:val="105"/>
          <w:vertAlign w:val="baseline"/>
        </w:rPr>
        <w:t>′-bis (2-picolyl)-2,2′-bispyrrolidine ligand (</w:t>
      </w:r>
      <w:r>
        <w:rPr>
          <w:b/>
          <w:i/>
          <w:w w:val="105"/>
          <w:vertAlign w:val="baseline"/>
        </w:rPr>
        <w:t>rac</w:t>
      </w:r>
      <w:r>
        <w:rPr>
          <w:w w:val="105"/>
          <w:vertAlign w:val="baseline"/>
        </w:rPr>
        <w:t>-BPBP) was used. The optimized reaction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conditions entailed only 0.03 mol % of the manganese catalyst with respect to the number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double bonds (</w:t>
      </w:r>
      <w:r>
        <w:rPr>
          <w:b/>
          <w:i/>
          <w:w w:val="105"/>
          <w:vertAlign w:val="baseline"/>
        </w:rPr>
        <w:t>ca. </w:t>
      </w:r>
      <w:r>
        <w:rPr>
          <w:w w:val="105"/>
          <w:vertAlign w:val="baseline"/>
        </w:rPr>
        <w:t>0.1 wt % with respect to the oil) and ambient temperature. The results showed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that most of the vegetable oils studied, including cheap waste cooking oil, were fully epoxidized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EVOs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90%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yield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reaction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time.</w:t>
      </w:r>
    </w:p>
    <w:p>
      <w:pPr>
        <w:pStyle w:val="Heading2"/>
        <w:numPr>
          <w:ilvl w:val="1"/>
          <w:numId w:val="11"/>
        </w:numPr>
        <w:tabs>
          <w:tab w:pos="1338" w:val="left" w:leader="none"/>
        </w:tabs>
        <w:spacing w:line="237" w:lineRule="auto" w:before="0" w:after="0"/>
        <w:ind w:left="760" w:right="1957" w:firstLine="0"/>
        <w:jc w:val="left"/>
      </w:pPr>
      <w:r>
        <w:rPr/>
        <w:t>Review of Related Works on Modeling and Simulations of Internal</w:t>
      </w:r>
      <w:r>
        <w:rPr>
          <w:spacing w:val="-55"/>
        </w:rPr>
        <w:t> </w:t>
      </w:r>
      <w:r>
        <w:rPr/>
        <w:t>Combustion</w:t>
      </w:r>
      <w:r>
        <w:rPr>
          <w:spacing w:val="3"/>
        </w:rPr>
        <w:t> </w:t>
      </w:r>
      <w:r>
        <w:rPr/>
        <w:t>Engines</w:t>
      </w:r>
    </w:p>
    <w:p>
      <w:pPr>
        <w:pStyle w:val="BodyText"/>
        <w:spacing w:line="504" w:lineRule="auto"/>
        <w:ind w:left="760" w:right="1024"/>
        <w:jc w:val="both"/>
      </w:pPr>
      <w:r>
        <w:rPr>
          <w:w w:val="105"/>
        </w:rPr>
        <w:t>Shaari </w:t>
      </w:r>
      <w:r>
        <w:rPr>
          <w:i/>
          <w:w w:val="105"/>
        </w:rPr>
        <w:t>et al</w:t>
      </w:r>
      <w:r>
        <w:rPr>
          <w:w w:val="105"/>
        </w:rPr>
        <w:t>. (2010) carried out the design of connecting rod of internal combustion engine and</w:t>
      </w:r>
      <w:r>
        <w:rPr>
          <w:spacing w:val="1"/>
          <w:w w:val="105"/>
        </w:rPr>
        <w:t> </w:t>
      </w:r>
      <w:r>
        <w:rPr>
          <w:w w:val="105"/>
        </w:rPr>
        <w:t>optimization.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connecting rod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modeled using Solidworks.</w:t>
      </w:r>
      <w:r>
        <w:rPr>
          <w:spacing w:val="2"/>
          <w:w w:val="105"/>
        </w:rPr>
        <w:t> </w:t>
      </w:r>
      <w:r>
        <w:rPr>
          <w:w w:val="105"/>
        </w:rPr>
        <w:t>Finite element</w:t>
      </w:r>
      <w:r>
        <w:rPr>
          <w:spacing w:val="-4"/>
          <w:w w:val="105"/>
        </w:rPr>
        <w:t> </w:t>
      </w:r>
      <w:r>
        <w:rPr>
          <w:w w:val="105"/>
        </w:rPr>
        <w:t>analysis</w:t>
      </w:r>
      <w:r>
        <w:rPr>
          <w:spacing w:val="-8"/>
          <w:w w:val="105"/>
        </w:rPr>
        <w:t> </w:t>
      </w:r>
      <w:r>
        <w:rPr>
          <w:w w:val="105"/>
        </w:rPr>
        <w:t>(FEA)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26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topology</w:t>
      </w:r>
      <w:r>
        <w:rPr>
          <w:spacing w:val="1"/>
          <w:w w:val="105"/>
        </w:rPr>
        <w:t> </w:t>
      </w:r>
      <w:r>
        <w:rPr>
          <w:w w:val="105"/>
        </w:rPr>
        <w:t>optimization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MSC/PATRAN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MSC/NASTRAN</w:t>
      </w:r>
      <w:r>
        <w:rPr>
          <w:spacing w:val="1"/>
          <w:w w:val="105"/>
        </w:rPr>
        <w:t> </w:t>
      </w:r>
      <w:r>
        <w:rPr>
          <w:w w:val="105"/>
        </w:rPr>
        <w:t>Softwares. Mesh convergence analysis was done to get the best mesh for the analysis. TET4 and</w:t>
      </w:r>
      <w:r>
        <w:rPr>
          <w:spacing w:val="-58"/>
          <w:w w:val="105"/>
        </w:rPr>
        <w:t> </w:t>
      </w:r>
      <w:r>
        <w:rPr>
          <w:w w:val="105"/>
        </w:rPr>
        <w:t>TET10 were used in the FEA. The TET10 produced better result than TET4. The optimized</w:t>
      </w:r>
      <w:r>
        <w:rPr>
          <w:spacing w:val="1"/>
          <w:w w:val="105"/>
        </w:rPr>
        <w:t> </w:t>
      </w:r>
      <w:r>
        <w:rPr>
          <w:w w:val="105"/>
        </w:rPr>
        <w:t>connecting</w:t>
      </w:r>
      <w:r>
        <w:rPr>
          <w:spacing w:val="-4"/>
          <w:w w:val="105"/>
        </w:rPr>
        <w:t> </w:t>
      </w:r>
      <w:r>
        <w:rPr>
          <w:w w:val="105"/>
        </w:rPr>
        <w:t>rod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11.7</w:t>
      </w:r>
      <w:r>
        <w:rPr>
          <w:spacing w:val="3"/>
          <w:w w:val="105"/>
        </w:rPr>
        <w:t> </w:t>
      </w:r>
      <w:r>
        <w:rPr>
          <w:w w:val="105"/>
        </w:rPr>
        <w:t>%</w:t>
      </w:r>
      <w:r>
        <w:rPr>
          <w:spacing w:val="-10"/>
          <w:w w:val="105"/>
        </w:rPr>
        <w:t> </w:t>
      </w:r>
      <w:r>
        <w:rPr>
          <w:w w:val="105"/>
        </w:rPr>
        <w:t>lighter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low</w:t>
      </w:r>
      <w:r>
        <w:rPr>
          <w:spacing w:val="-5"/>
          <w:w w:val="105"/>
        </w:rPr>
        <w:t> </w:t>
      </w:r>
      <w:r>
        <w:rPr>
          <w:w w:val="105"/>
        </w:rPr>
        <w:t>maximum</w:t>
      </w:r>
      <w:r>
        <w:rPr>
          <w:spacing w:val="-4"/>
          <w:w w:val="105"/>
        </w:rPr>
        <w:t> </w:t>
      </w:r>
      <w:r>
        <w:rPr>
          <w:w w:val="105"/>
        </w:rPr>
        <w:t>stress</w:t>
      </w:r>
      <w:r>
        <w:rPr>
          <w:spacing w:val="-5"/>
          <w:w w:val="105"/>
        </w:rPr>
        <w:t> </w:t>
      </w:r>
      <w:r>
        <w:rPr>
          <w:w w:val="105"/>
        </w:rPr>
        <w:t>compared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initial</w:t>
      </w:r>
      <w:r>
        <w:rPr>
          <w:spacing w:val="-2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501" w:lineRule="auto"/>
        <w:ind w:left="760" w:right="1020"/>
        <w:jc w:val="both"/>
      </w:pPr>
      <w:r>
        <w:rPr>
          <w:w w:val="105"/>
        </w:rPr>
        <w:t>Vdovin (2010) modelled and simulated the cooling system of a Volvo FH truck on a module of</w:t>
      </w:r>
      <w:r>
        <w:rPr>
          <w:spacing w:val="1"/>
          <w:w w:val="105"/>
        </w:rPr>
        <w:t> </w:t>
      </w:r>
      <w:r>
        <w:rPr>
          <w:w w:val="105"/>
        </w:rPr>
        <w:t>GT-Suite. The results were evaluated against experimental results. Detailed modelling of the</w:t>
      </w:r>
      <w:r>
        <w:rPr>
          <w:spacing w:val="1"/>
          <w:w w:val="105"/>
        </w:rPr>
        <w:t> </w:t>
      </w:r>
      <w:r>
        <w:rPr>
          <w:w w:val="105"/>
        </w:rPr>
        <w:t>under-hood flow in 3D environment called Cool3D was done to construct a model of the cooling</w:t>
      </w:r>
      <w:r>
        <w:rPr>
          <w:spacing w:val="-58"/>
          <w:w w:val="105"/>
        </w:rPr>
        <w:t> </w:t>
      </w:r>
      <w:r>
        <w:rPr>
          <w:w w:val="105"/>
        </w:rPr>
        <w:t>package and its surroundings. This model was added to the initial model and the results of the</w:t>
      </w:r>
      <w:r>
        <w:rPr>
          <w:spacing w:val="1"/>
          <w:w w:val="105"/>
        </w:rPr>
        <w:t> </w:t>
      </w:r>
      <w:r>
        <w:rPr>
          <w:w w:val="105"/>
        </w:rPr>
        <w:t>simulation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simulation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experiment.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constructed using a mapped engine for obtaining heat release values of different components at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loads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speeds.</w:t>
      </w:r>
    </w:p>
    <w:p>
      <w:pPr>
        <w:pStyle w:val="BodyText"/>
        <w:spacing w:line="501" w:lineRule="auto"/>
        <w:ind w:left="760" w:right="1150"/>
      </w:pPr>
      <w:r>
        <w:rPr/>
        <w:t>Krishna</w:t>
      </w:r>
      <w:r>
        <w:rPr>
          <w:spacing w:val="1"/>
        </w:rPr>
        <w:t>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(2013) developed a 3-D</w:t>
      </w:r>
      <w:r>
        <w:rPr>
          <w:spacing w:val="1"/>
        </w:rPr>
        <w:t> </w:t>
      </w:r>
      <w:r>
        <w:rPr/>
        <w:t>Solidworks of</w:t>
      </w:r>
      <w:r>
        <w:rPr>
          <w:spacing w:val="57"/>
        </w:rPr>
        <w:t> </w:t>
      </w:r>
      <w:r>
        <w:rPr/>
        <w:t>diesel</w:t>
      </w:r>
      <w:r>
        <w:rPr>
          <w:spacing w:val="58"/>
        </w:rPr>
        <w:t> </w:t>
      </w:r>
      <w:r>
        <w:rPr/>
        <w:t>fuel injection</w:t>
      </w:r>
      <w:r>
        <w:rPr>
          <w:spacing w:val="57"/>
        </w:rPr>
        <w:t> </w:t>
      </w:r>
      <w:r>
        <w:rPr/>
        <w:t>nozzle of Land Rover</w:t>
      </w:r>
      <w:r>
        <w:rPr>
          <w:spacing w:val="1"/>
        </w:rPr>
        <w:t> </w:t>
      </w:r>
      <w:r>
        <w:rPr/>
        <w:t>V4</w:t>
      </w:r>
      <w:r>
        <w:rPr>
          <w:spacing w:val="57"/>
        </w:rPr>
        <w:t> </w:t>
      </w:r>
      <w:r>
        <w:rPr/>
        <w:t>engine. Solidworks package FlowXpress was used for 3 -D</w:t>
      </w:r>
      <w:r>
        <w:rPr>
          <w:spacing w:val="58"/>
        </w:rPr>
        <w:t> </w:t>
      </w:r>
      <w:r>
        <w:rPr/>
        <w:t>flow analysis. The</w:t>
      </w:r>
      <w:r>
        <w:rPr>
          <w:spacing w:val="57"/>
        </w:rPr>
        <w:t> </w:t>
      </w:r>
      <w:r>
        <w:rPr/>
        <w:t>fuel flow</w:t>
      </w:r>
      <w:r>
        <w:rPr>
          <w:spacing w:val="1"/>
        </w:rPr>
        <w:t> </w:t>
      </w:r>
      <w:r>
        <w:rPr>
          <w:w w:val="105"/>
        </w:rPr>
        <w:t>profile</w:t>
      </w:r>
      <w:r>
        <w:rPr>
          <w:spacing w:val="-8"/>
          <w:w w:val="105"/>
        </w:rPr>
        <w:t> </w:t>
      </w:r>
      <w:r>
        <w:rPr>
          <w:w w:val="105"/>
        </w:rPr>
        <w:t>obtained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FlowXpress</w:t>
      </w:r>
      <w:r>
        <w:rPr>
          <w:spacing w:val="-15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steady</w:t>
      </w:r>
      <w:r>
        <w:rPr>
          <w:spacing w:val="-1"/>
          <w:w w:val="105"/>
        </w:rPr>
        <w:t> </w:t>
      </w:r>
      <w:r>
        <w:rPr>
          <w:w w:val="105"/>
        </w:rPr>
        <w:t>state</w:t>
      </w:r>
      <w:r>
        <w:rPr>
          <w:spacing w:val="-8"/>
          <w:w w:val="105"/>
        </w:rPr>
        <w:t> </w:t>
      </w:r>
      <w:r>
        <w:rPr>
          <w:w w:val="105"/>
        </w:rPr>
        <w:t>conditions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nozzle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validated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57"/>
          <w:w w:val="105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analytical</w:t>
      </w:r>
      <w:r>
        <w:rPr>
          <w:spacing w:val="29"/>
        </w:rPr>
        <w:t> </w:t>
      </w:r>
      <w:r>
        <w:rPr/>
        <w:t>calculations.</w:t>
      </w:r>
      <w:r>
        <w:rPr>
          <w:spacing w:val="29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contours</w:t>
      </w:r>
      <w:r>
        <w:rPr>
          <w:spacing w:val="23"/>
        </w:rPr>
        <w:t> </w:t>
      </w:r>
      <w:r>
        <w:rPr/>
        <w:t>generated,</w:t>
      </w:r>
      <w:r>
        <w:rPr>
          <w:spacing w:val="29"/>
        </w:rPr>
        <w:t> </w:t>
      </w:r>
      <w:r>
        <w:rPr/>
        <w:t>optimum</w:t>
      </w:r>
      <w:r>
        <w:rPr>
          <w:spacing w:val="15"/>
        </w:rPr>
        <w:t> </w:t>
      </w:r>
      <w:r>
        <w:rPr/>
        <w:t>injection</w:t>
      </w:r>
      <w:r>
        <w:rPr>
          <w:spacing w:val="16"/>
        </w:rPr>
        <w:t> </w:t>
      </w:r>
      <w:r>
        <w:rPr/>
        <w:t>angle</w:t>
      </w:r>
      <w:r>
        <w:rPr>
          <w:spacing w:val="1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gave</w:t>
      </w:r>
      <w:r>
        <w:rPr>
          <w:spacing w:val="-1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2"/>
          <w:w w:val="105"/>
        </w:rPr>
        <w:t> </w:t>
      </w:r>
      <w:r>
        <w:rPr>
          <w:w w:val="105"/>
        </w:rPr>
        <w:t>swirl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chosen.</w:t>
      </w:r>
    </w:p>
    <w:p>
      <w:pPr>
        <w:pStyle w:val="BodyText"/>
        <w:spacing w:line="501" w:lineRule="auto"/>
        <w:ind w:left="760" w:right="1150"/>
      </w:pPr>
      <w:r>
        <w:rPr>
          <w:w w:val="105"/>
        </w:rPr>
        <w:t>Haqui and Raddy (2015) developed a paradigm of 4 cylinder engine assembly victimization</w:t>
      </w:r>
      <w:r>
        <w:rPr>
          <w:spacing w:val="1"/>
          <w:w w:val="105"/>
        </w:rPr>
        <w:t> </w:t>
      </w:r>
      <w:r>
        <w:rPr>
          <w:w w:val="105"/>
        </w:rPr>
        <w:t>CAD</w:t>
      </w:r>
      <w:r>
        <w:rPr>
          <w:spacing w:val="-4"/>
          <w:w w:val="105"/>
        </w:rPr>
        <w:t> </w:t>
      </w:r>
      <w:r>
        <w:rPr>
          <w:w w:val="105"/>
        </w:rPr>
        <w:t>tool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Solidworks.</w:t>
      </w:r>
      <w:r>
        <w:rPr>
          <w:spacing w:val="-12"/>
          <w:w w:val="105"/>
        </w:rPr>
        <w:t> </w:t>
      </w:r>
      <w:r>
        <w:rPr>
          <w:w w:val="105"/>
        </w:rPr>
        <w:t>Thermal</w:t>
      </w:r>
      <w:r>
        <w:rPr>
          <w:spacing w:val="-12"/>
          <w:w w:val="105"/>
        </w:rPr>
        <w:t> </w:t>
      </w:r>
      <w:r>
        <w:rPr>
          <w:w w:val="105"/>
        </w:rPr>
        <w:t>analyses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carried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piston,</w:t>
      </w:r>
      <w:r>
        <w:rPr>
          <w:spacing w:val="-6"/>
          <w:w w:val="105"/>
        </w:rPr>
        <w:t> </w:t>
      </w:r>
      <w:r>
        <w:rPr>
          <w:w w:val="105"/>
        </w:rPr>
        <w:t>crankshaft,</w:t>
      </w:r>
      <w:r>
        <w:rPr>
          <w:spacing w:val="-57"/>
          <w:w w:val="105"/>
        </w:rPr>
        <w:t> </w:t>
      </w:r>
      <w:r>
        <w:rPr>
          <w:w w:val="105"/>
        </w:rPr>
        <w:t>camshaft and valve at 800 K thermal loading. Temperature distributions were presented. The</w:t>
      </w:r>
      <w:r>
        <w:rPr>
          <w:spacing w:val="1"/>
          <w:w w:val="105"/>
        </w:rPr>
        <w:t> </w:t>
      </w:r>
      <w:r>
        <w:rPr>
          <w:w w:val="105"/>
        </w:rPr>
        <w:t>best material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effective</w:t>
      </w:r>
      <w:r>
        <w:rPr>
          <w:spacing w:val="-2"/>
          <w:w w:val="105"/>
        </w:rPr>
        <w:t> </w:t>
      </w:r>
      <w:r>
        <w:rPr>
          <w:w w:val="105"/>
        </w:rPr>
        <w:t>operation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chosen.</w:t>
      </w:r>
    </w:p>
    <w:p>
      <w:pPr>
        <w:pStyle w:val="BodyText"/>
        <w:spacing w:line="504" w:lineRule="auto"/>
        <w:ind w:left="760" w:right="1019"/>
        <w:jc w:val="both"/>
      </w:pPr>
      <w:r>
        <w:rPr>
          <w:w w:val="105"/>
        </w:rPr>
        <w:t>Nitnaware and Giri (2015) modeled a four stroke, single cylinder, air-cooled Bajaj Pulsan 150cc</w:t>
      </w:r>
      <w:r>
        <w:rPr>
          <w:spacing w:val="-58"/>
          <w:w w:val="105"/>
        </w:rPr>
        <w:t> </w:t>
      </w:r>
      <w:r>
        <w:rPr>
          <w:w w:val="105"/>
        </w:rPr>
        <w:t>engine.</w:t>
      </w:r>
      <w:r>
        <w:rPr>
          <w:spacing w:val="-5"/>
          <w:w w:val="105"/>
        </w:rPr>
        <w:t> </w:t>
      </w:r>
      <w:r>
        <w:rPr>
          <w:w w:val="105"/>
        </w:rPr>
        <w:t>Optimization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fin</w:t>
      </w:r>
      <w:r>
        <w:rPr>
          <w:spacing w:val="-6"/>
          <w:w w:val="105"/>
        </w:rPr>
        <w:t> </w:t>
      </w:r>
      <w:r>
        <w:rPr>
          <w:w w:val="105"/>
        </w:rPr>
        <w:t>profile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fin</w:t>
      </w:r>
      <w:r>
        <w:rPr>
          <w:spacing w:val="-6"/>
          <w:w w:val="105"/>
        </w:rPr>
        <w:t> </w:t>
      </w:r>
      <w:r>
        <w:rPr>
          <w:w w:val="105"/>
        </w:rPr>
        <w:t>array parameters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given</w:t>
      </w:r>
      <w:r>
        <w:rPr>
          <w:spacing w:val="-7"/>
          <w:w w:val="105"/>
        </w:rPr>
        <w:t> </w:t>
      </w:r>
      <w:r>
        <w:rPr>
          <w:w w:val="105"/>
        </w:rPr>
        <w:t>heat</w:t>
      </w:r>
      <w:r>
        <w:rPr>
          <w:spacing w:val="-4"/>
          <w:w w:val="105"/>
        </w:rPr>
        <w:t> </w:t>
      </w:r>
      <w:r>
        <w:rPr>
          <w:w w:val="105"/>
        </w:rPr>
        <w:t>flux were</w:t>
      </w:r>
      <w:r>
        <w:rPr>
          <w:spacing w:val="-1"/>
          <w:w w:val="105"/>
        </w:rPr>
        <w:t> </w:t>
      </w:r>
      <w:r>
        <w:rPr>
          <w:w w:val="105"/>
        </w:rPr>
        <w:t>carried</w:t>
      </w:r>
      <w:r>
        <w:rPr>
          <w:spacing w:val="-58"/>
          <w:w w:val="105"/>
        </w:rPr>
        <w:t> </w:t>
      </w:r>
      <w:r>
        <w:rPr>
          <w:w w:val="105"/>
        </w:rPr>
        <w:t>out</w:t>
      </w:r>
      <w:r>
        <w:rPr>
          <w:spacing w:val="25"/>
          <w:w w:val="105"/>
        </w:rPr>
        <w:t> </w:t>
      </w:r>
      <w:r>
        <w:rPr>
          <w:w w:val="105"/>
        </w:rPr>
        <w:t>using</w:t>
      </w:r>
      <w:r>
        <w:rPr>
          <w:spacing w:val="22"/>
          <w:w w:val="105"/>
        </w:rPr>
        <w:t> </w:t>
      </w:r>
      <w:r>
        <w:rPr>
          <w:w w:val="105"/>
        </w:rPr>
        <w:t>Gambit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Fluent/Ansys.</w:t>
      </w:r>
      <w:r>
        <w:rPr>
          <w:spacing w:val="24"/>
          <w:w w:val="105"/>
        </w:rPr>
        <w:t> </w:t>
      </w:r>
      <w:r>
        <w:rPr>
          <w:w w:val="105"/>
        </w:rPr>
        <w:t>Heat</w:t>
      </w:r>
      <w:r>
        <w:rPr>
          <w:spacing w:val="25"/>
          <w:w w:val="105"/>
        </w:rPr>
        <w:t> </w:t>
      </w:r>
      <w:r>
        <w:rPr>
          <w:w w:val="105"/>
        </w:rPr>
        <w:t>transfer</w:t>
      </w:r>
      <w:r>
        <w:rPr>
          <w:spacing w:val="33"/>
          <w:w w:val="105"/>
        </w:rPr>
        <w:t> </w:t>
      </w:r>
      <w:r>
        <w:rPr>
          <w:w w:val="105"/>
        </w:rPr>
        <w:t>per</w:t>
      </w:r>
      <w:r>
        <w:rPr>
          <w:spacing w:val="33"/>
          <w:w w:val="105"/>
        </w:rPr>
        <w:t> </w:t>
      </w:r>
      <w:r>
        <w:rPr>
          <w:w w:val="105"/>
        </w:rPr>
        <w:t>unit</w:t>
      </w:r>
      <w:r>
        <w:rPr>
          <w:spacing w:val="38"/>
          <w:w w:val="105"/>
        </w:rPr>
        <w:t> </w:t>
      </w:r>
      <w:r>
        <w:rPr>
          <w:w w:val="105"/>
        </w:rPr>
        <w:t>weight</w:t>
      </w:r>
      <w:r>
        <w:rPr>
          <w:spacing w:val="32"/>
          <w:w w:val="105"/>
        </w:rPr>
        <w:t> </w:t>
      </w:r>
      <w:r>
        <w:rPr>
          <w:w w:val="105"/>
        </w:rPr>
        <w:t>was</w:t>
      </w:r>
      <w:r>
        <w:rPr>
          <w:spacing w:val="27"/>
          <w:w w:val="105"/>
        </w:rPr>
        <w:t> </w:t>
      </w:r>
      <w:r>
        <w:rPr>
          <w:w w:val="105"/>
        </w:rPr>
        <w:t>found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larger</w:t>
      </w:r>
      <w:r>
        <w:rPr>
          <w:spacing w:val="33"/>
          <w:w w:val="105"/>
        </w:rPr>
        <w:t> </w:t>
      </w:r>
      <w:r>
        <w:rPr>
          <w:w w:val="105"/>
        </w:rPr>
        <w:t>for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760" w:right="1034"/>
        <w:jc w:val="both"/>
      </w:pPr>
      <w:r>
        <w:rPr>
          <w:w w:val="105"/>
        </w:rPr>
        <w:t>conical fins than rectangular fins. Also aluminium was found to be a better material for fins</w:t>
      </w:r>
      <w:r>
        <w:rPr>
          <w:spacing w:val="1"/>
          <w:w w:val="105"/>
        </w:rPr>
        <w:t> </w:t>
      </w:r>
      <w:r>
        <w:rPr>
          <w:w w:val="105"/>
        </w:rPr>
        <w:t>design for air-cooled IC engines due to their low weight, high rate of heat transfer and lower</w:t>
      </w:r>
      <w:r>
        <w:rPr>
          <w:spacing w:val="1"/>
          <w:w w:val="105"/>
        </w:rPr>
        <w:t> </w:t>
      </w:r>
      <w:r>
        <w:rPr>
          <w:w w:val="105"/>
        </w:rPr>
        <w:t>cost.</w:t>
      </w:r>
    </w:p>
    <w:p>
      <w:pPr>
        <w:pStyle w:val="BodyText"/>
        <w:spacing w:line="501" w:lineRule="auto" w:before="6"/>
        <w:ind w:left="760" w:right="1015"/>
        <w:jc w:val="both"/>
      </w:pPr>
      <w:r>
        <w:rPr/>
        <w:t>Datta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 (2017)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modeling and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cooled, 4 -stroke</w:t>
      </w:r>
      <w:r>
        <w:rPr>
          <w:spacing w:val="57"/>
        </w:rPr>
        <w:t> </w:t>
      </w:r>
      <w:r>
        <w:rPr/>
        <w:t>single</w:t>
      </w:r>
      <w:r>
        <w:rPr>
          <w:spacing w:val="1"/>
        </w:rPr>
        <w:t> </w:t>
      </w:r>
      <w:r>
        <w:rPr>
          <w:w w:val="105"/>
        </w:rPr>
        <w:t>cylinder SI engine for Hero bike using Solidworks. Operating gas temperature and material</w:t>
      </w:r>
      <w:r>
        <w:rPr>
          <w:spacing w:val="1"/>
          <w:w w:val="105"/>
        </w:rPr>
        <w:t> </w:t>
      </w:r>
      <w:r>
        <w:rPr>
          <w:w w:val="105"/>
        </w:rPr>
        <w:t>properties were used as the simulation parameters. The max gas temperature was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materials used for the piston were cast iron, cast alloy steel and carbon graphite. The thermal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analyses performed led to the conclusion that carbon graphite was the best material for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light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weight,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excellent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thermal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conductivity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excellent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resistance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thermal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shock.</w:t>
      </w:r>
    </w:p>
    <w:p>
      <w:pPr>
        <w:pStyle w:val="BodyText"/>
        <w:spacing w:line="499" w:lineRule="auto"/>
        <w:ind w:left="760" w:right="1020"/>
        <w:jc w:val="both"/>
      </w:pPr>
      <w:r>
        <w:rPr>
          <w:w w:val="105"/>
        </w:rPr>
        <w:t>Dominic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Gao</w:t>
      </w:r>
      <w:r>
        <w:rPr>
          <w:spacing w:val="-6"/>
          <w:w w:val="105"/>
        </w:rPr>
        <w:t> </w:t>
      </w:r>
      <w:r>
        <w:rPr>
          <w:w w:val="105"/>
        </w:rPr>
        <w:t>(2017)</w:t>
      </w:r>
      <w:r>
        <w:rPr>
          <w:spacing w:val="-9"/>
          <w:w w:val="105"/>
        </w:rPr>
        <w:t> </w:t>
      </w:r>
      <w:r>
        <w:rPr>
          <w:w w:val="105"/>
        </w:rPr>
        <w:t>investigated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effect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velocity</w:t>
      </w:r>
      <w:r>
        <w:rPr>
          <w:spacing w:val="-6"/>
          <w:w w:val="105"/>
        </w:rPr>
        <w:t> </w:t>
      </w:r>
      <w:r>
        <w:rPr>
          <w:w w:val="105"/>
        </w:rPr>
        <w:t>stacks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C20XE</w:t>
      </w:r>
      <w:r>
        <w:rPr>
          <w:spacing w:val="-4"/>
          <w:w w:val="105"/>
        </w:rPr>
        <w:t> </w:t>
      </w:r>
      <w:r>
        <w:rPr>
          <w:w w:val="105"/>
        </w:rPr>
        <w:t>Vauxhall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motorsports applications. Solidworks was used to model the engine. Fluent and ICEMCFD</w:t>
      </w:r>
      <w:r>
        <w:rPr>
          <w:spacing w:val="1"/>
          <w:w w:val="105"/>
        </w:rPr>
        <w:t> </w:t>
      </w:r>
      <w:r>
        <w:rPr>
          <w:w w:val="105"/>
        </w:rPr>
        <w:t>softwares were used to analyse the engine in 2D domain. All values were validated for a flow at</w:t>
      </w:r>
      <w:r>
        <w:rPr>
          <w:spacing w:val="1"/>
          <w:w w:val="105"/>
        </w:rPr>
        <w:t> </w:t>
      </w:r>
      <w:r>
        <w:rPr>
          <w:w w:val="105"/>
        </w:rPr>
        <w:t>various valve positions. Velocity and pressure contours for various valve lifts were presented.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results</w:t>
      </w:r>
      <w:r>
        <w:rPr>
          <w:spacing w:val="-6"/>
          <w:w w:val="105"/>
        </w:rPr>
        <w:t> </w:t>
      </w:r>
      <w:r>
        <w:rPr>
          <w:w w:val="105"/>
        </w:rPr>
        <w:t>showed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shorter</w:t>
      </w:r>
      <w:r>
        <w:rPr>
          <w:spacing w:val="1"/>
          <w:w w:val="105"/>
        </w:rPr>
        <w:t> </w:t>
      </w:r>
      <w:r>
        <w:rPr>
          <w:w w:val="105"/>
        </w:rPr>
        <w:t>stack</w:t>
      </w:r>
      <w:r>
        <w:rPr>
          <w:spacing w:val="-4"/>
          <w:w w:val="105"/>
        </w:rPr>
        <w:t> </w:t>
      </w:r>
      <w:r>
        <w:rPr>
          <w:w w:val="105"/>
        </w:rPr>
        <w:t>length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suited</w:t>
      </w:r>
      <w:r>
        <w:rPr>
          <w:spacing w:val="-3"/>
          <w:w w:val="105"/>
        </w:rPr>
        <w:t> </w:t>
      </w:r>
      <w:r>
        <w:rPr>
          <w:w w:val="105"/>
        </w:rPr>
        <w:t>for high</w:t>
      </w:r>
      <w:r>
        <w:rPr>
          <w:spacing w:val="-3"/>
          <w:w w:val="105"/>
        </w:rPr>
        <w:t> </w:t>
      </w:r>
      <w:r>
        <w:rPr>
          <w:w w:val="105"/>
        </w:rPr>
        <w:t>speed</w:t>
      </w:r>
      <w:r>
        <w:rPr>
          <w:spacing w:val="-4"/>
          <w:w w:val="105"/>
        </w:rPr>
        <w:t> </w:t>
      </w:r>
      <w:r>
        <w:rPr>
          <w:w w:val="105"/>
        </w:rPr>
        <w:t>applications.</w:t>
      </w:r>
    </w:p>
    <w:p>
      <w:pPr>
        <w:pStyle w:val="BodyText"/>
        <w:spacing w:line="501" w:lineRule="auto" w:before="8"/>
        <w:ind w:left="760" w:right="1027"/>
        <w:jc w:val="both"/>
      </w:pPr>
      <w:r>
        <w:rPr>
          <w:w w:val="105"/>
        </w:rPr>
        <w:t>Garg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Garg</w:t>
      </w:r>
      <w:r>
        <w:rPr>
          <w:spacing w:val="1"/>
          <w:w w:val="105"/>
        </w:rPr>
        <w:t> </w:t>
      </w:r>
      <w:r>
        <w:rPr>
          <w:w w:val="105"/>
        </w:rPr>
        <w:t>(2017)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piston</w:t>
      </w:r>
      <w:r>
        <w:rPr>
          <w:spacing w:val="1"/>
          <w:w w:val="105"/>
        </w:rPr>
        <w:t> </w:t>
      </w:r>
      <w:r>
        <w:rPr>
          <w:w w:val="105"/>
        </w:rPr>
        <w:t>head</w:t>
      </w:r>
      <w:r>
        <w:rPr>
          <w:spacing w:val="1"/>
          <w:w w:val="105"/>
        </w:rPr>
        <w:t> </w:t>
      </w:r>
      <w:r>
        <w:rPr>
          <w:w w:val="105"/>
        </w:rPr>
        <w:t>configurations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volumetric efficiency, turbulence, swirl and tumble ratio of a single cylinder diesel engine.</w:t>
      </w:r>
      <w:r>
        <w:rPr>
          <w:spacing w:val="1"/>
          <w:w w:val="105"/>
        </w:rPr>
        <w:t> </w:t>
      </w:r>
      <w:r>
        <w:rPr>
          <w:w w:val="105"/>
        </w:rPr>
        <w:t>Solidworks was used to model various piston configurations. Analyses were done using Ansys.</w:t>
      </w:r>
      <w:r>
        <w:rPr>
          <w:spacing w:val="1"/>
          <w:w w:val="105"/>
        </w:rPr>
        <w:t> </w:t>
      </w:r>
      <w:r>
        <w:rPr>
          <w:w w:val="105"/>
        </w:rPr>
        <w:t>The effects of various configurations on the airflow velocity vectors at various points were</w:t>
      </w:r>
      <w:r>
        <w:rPr>
          <w:spacing w:val="1"/>
          <w:w w:val="105"/>
        </w:rPr>
        <w:t> </w:t>
      </w:r>
      <w:r>
        <w:rPr>
          <w:w w:val="105"/>
        </w:rPr>
        <w:t>analysed.</w:t>
      </w:r>
      <w:r>
        <w:rPr>
          <w:spacing w:val="-6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piston</w:t>
      </w:r>
      <w:r>
        <w:rPr>
          <w:spacing w:val="-1"/>
          <w:w w:val="105"/>
        </w:rPr>
        <w:t> </w:t>
      </w:r>
      <w:r>
        <w:rPr>
          <w:w w:val="105"/>
        </w:rPr>
        <w:t>configuration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4"/>
          <w:w w:val="105"/>
        </w:rPr>
        <w:t> </w:t>
      </w:r>
      <w:r>
        <w:rPr>
          <w:w w:val="105"/>
        </w:rPr>
        <w:t>finally</w:t>
      </w:r>
      <w:r>
        <w:rPr>
          <w:spacing w:val="-1"/>
          <w:w w:val="105"/>
        </w:rPr>
        <w:t> </w:t>
      </w:r>
      <w:r>
        <w:rPr>
          <w:w w:val="105"/>
        </w:rPr>
        <w:t>chosen.</w:t>
      </w:r>
    </w:p>
    <w:p>
      <w:pPr>
        <w:pStyle w:val="BodyText"/>
        <w:spacing w:line="504" w:lineRule="auto"/>
        <w:ind w:left="760" w:right="1018"/>
        <w:jc w:val="both"/>
      </w:pPr>
      <w:r>
        <w:rPr>
          <w:w w:val="105"/>
        </w:rPr>
        <w:t>Reddy and Vaithe (2017) carried out study of two-stroke internal combustion engine connecting</w:t>
      </w:r>
      <w:r>
        <w:rPr>
          <w:spacing w:val="1"/>
          <w:w w:val="105"/>
        </w:rPr>
        <w:t> </w:t>
      </w:r>
      <w:r>
        <w:rPr>
          <w:w w:val="105"/>
        </w:rPr>
        <w:t>rod. The rod was modeled using Solidworks 2016 design software. Ansys 14.5 was used to carry</w:t>
      </w:r>
      <w:r>
        <w:rPr>
          <w:spacing w:val="-58"/>
          <w:w w:val="105"/>
        </w:rPr>
        <w:t> </w:t>
      </w:r>
      <w:r>
        <w:rPr>
          <w:w w:val="105"/>
        </w:rPr>
        <w:t>out</w:t>
      </w:r>
      <w:r>
        <w:rPr>
          <w:spacing w:val="40"/>
          <w:w w:val="105"/>
        </w:rPr>
        <w:t> </w:t>
      </w:r>
      <w:r>
        <w:rPr>
          <w:w w:val="105"/>
        </w:rPr>
        <w:t>static</w:t>
      </w:r>
      <w:r>
        <w:rPr>
          <w:spacing w:val="37"/>
          <w:w w:val="105"/>
        </w:rPr>
        <w:t> </w:t>
      </w:r>
      <w:r>
        <w:rPr>
          <w:w w:val="105"/>
        </w:rPr>
        <w:t>structural</w:t>
      </w:r>
      <w:r>
        <w:rPr>
          <w:spacing w:val="34"/>
          <w:w w:val="105"/>
        </w:rPr>
        <w:t> </w:t>
      </w:r>
      <w:r>
        <w:rPr>
          <w:w w:val="105"/>
        </w:rPr>
        <w:t>analysis.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analysis</w:t>
      </w:r>
      <w:r>
        <w:rPr>
          <w:spacing w:val="36"/>
          <w:w w:val="105"/>
        </w:rPr>
        <w:t> </w:t>
      </w:r>
      <w:r>
        <w:rPr>
          <w:w w:val="105"/>
        </w:rPr>
        <w:t>was</w:t>
      </w:r>
      <w:r>
        <w:rPr>
          <w:spacing w:val="35"/>
          <w:w w:val="105"/>
        </w:rPr>
        <w:t> </w:t>
      </w:r>
      <w:r>
        <w:rPr>
          <w:w w:val="105"/>
        </w:rPr>
        <w:t>performed</w:t>
      </w:r>
      <w:r>
        <w:rPr>
          <w:spacing w:val="31"/>
          <w:w w:val="105"/>
        </w:rPr>
        <w:t> </w:t>
      </w:r>
      <w:r>
        <w:rPr>
          <w:w w:val="105"/>
        </w:rPr>
        <w:t>at</w:t>
      </w:r>
      <w:r>
        <w:rPr>
          <w:spacing w:val="34"/>
          <w:w w:val="105"/>
        </w:rPr>
        <w:t> </w:t>
      </w:r>
      <w:r>
        <w:rPr>
          <w:w w:val="105"/>
        </w:rPr>
        <w:t>16</w:t>
      </w:r>
      <w:r>
        <w:rPr>
          <w:spacing w:val="45"/>
          <w:w w:val="105"/>
        </w:rPr>
        <w:t> </w:t>
      </w:r>
      <w:r>
        <w:rPr>
          <w:w w:val="105"/>
        </w:rPr>
        <w:t>MPa</w:t>
      </w:r>
      <w:r>
        <w:rPr>
          <w:spacing w:val="36"/>
          <w:w w:val="105"/>
        </w:rPr>
        <w:t> </w:t>
      </w:r>
      <w:r>
        <w:rPr>
          <w:w w:val="105"/>
        </w:rPr>
        <w:t>using</w:t>
      </w:r>
      <w:r>
        <w:rPr>
          <w:spacing w:val="31"/>
          <w:w w:val="105"/>
        </w:rPr>
        <w:t> </w:t>
      </w:r>
      <w:r>
        <w:rPr>
          <w:w w:val="105"/>
        </w:rPr>
        <w:t>aluminium</w:t>
      </w:r>
      <w:r>
        <w:rPr>
          <w:spacing w:val="30"/>
          <w:w w:val="105"/>
        </w:rPr>
        <w:t> </w:t>
      </w:r>
      <w:r>
        <w:rPr>
          <w:w w:val="105"/>
        </w:rPr>
        <w:t>alloy,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760" w:right="1025"/>
        <w:jc w:val="both"/>
      </w:pPr>
      <w:r>
        <w:rPr>
          <w:w w:val="105"/>
        </w:rPr>
        <w:t>titanium alloy and 42Crm0</w:t>
      </w:r>
      <w:r>
        <w:rPr>
          <w:w w:val="105"/>
          <w:vertAlign w:val="subscript"/>
        </w:rPr>
        <w:t>4</w:t>
      </w:r>
      <w:r>
        <w:rPr>
          <w:w w:val="105"/>
          <w:vertAlign w:val="baseline"/>
        </w:rPr>
        <w:t> and aluminium metal matrix (KS1275) using boundary conditions.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Stress, deformation, strain and maximum shear stress were determined. The results showed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titanium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alloy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42Crmo</w:t>
      </w:r>
      <w:r>
        <w:rPr>
          <w:w w:val="105"/>
          <w:vertAlign w:val="subscript"/>
        </w:rPr>
        <w:t>4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lowest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deformation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value,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followed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aluminium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metal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matrix.</w:t>
      </w:r>
    </w:p>
    <w:p>
      <w:pPr>
        <w:pStyle w:val="BodyText"/>
        <w:spacing w:line="501" w:lineRule="auto" w:before="6"/>
        <w:ind w:left="760" w:right="1018"/>
        <w:jc w:val="both"/>
      </w:pPr>
      <w:r>
        <w:rPr>
          <w:w w:val="105"/>
        </w:rPr>
        <w:t>Menacer </w:t>
      </w:r>
      <w:r>
        <w:rPr>
          <w:i/>
          <w:w w:val="105"/>
        </w:rPr>
        <w:t>et al. </w:t>
      </w:r>
      <w:r>
        <w:rPr>
          <w:w w:val="105"/>
        </w:rPr>
        <w:t>(2017) used commercial GT-Power software to study the effect of various engine</w:t>
      </w:r>
      <w:r>
        <w:rPr>
          <w:spacing w:val="1"/>
          <w:w w:val="105"/>
        </w:rPr>
        <w:t> </w:t>
      </w:r>
      <w:r>
        <w:rPr>
          <w:w w:val="105"/>
        </w:rPr>
        <w:t>parameters</w:t>
      </w:r>
      <w:r>
        <w:rPr>
          <w:spacing w:val="1"/>
          <w:w w:val="105"/>
        </w:rPr>
        <w:t> </w:t>
      </w:r>
      <w:r>
        <w:rPr>
          <w:w w:val="105"/>
        </w:rPr>
        <w:t>on the</w:t>
      </w:r>
      <w:r>
        <w:rPr>
          <w:spacing w:val="1"/>
          <w:w w:val="105"/>
        </w:rPr>
        <w:t> </w:t>
      </w:r>
      <w:r>
        <w:rPr>
          <w:w w:val="105"/>
        </w:rPr>
        <w:t>convective</w:t>
      </w:r>
      <w:r>
        <w:rPr>
          <w:spacing w:val="1"/>
          <w:w w:val="105"/>
        </w:rPr>
        <w:t> </w:t>
      </w:r>
      <w:r>
        <w:rPr>
          <w:w w:val="105"/>
        </w:rPr>
        <w:t>heat transfer</w:t>
      </w:r>
      <w:r>
        <w:rPr>
          <w:spacing w:val="1"/>
          <w:w w:val="105"/>
        </w:rPr>
        <w:t> </w:t>
      </w:r>
      <w:r>
        <w:rPr>
          <w:w w:val="105"/>
        </w:rPr>
        <w:t>flux of a</w:t>
      </w:r>
      <w:r>
        <w:rPr>
          <w:spacing w:val="1"/>
          <w:w w:val="105"/>
        </w:rPr>
        <w:t> </w:t>
      </w:r>
      <w:r>
        <w:rPr>
          <w:w w:val="105"/>
        </w:rPr>
        <w:t>6-cylinder in-line</w:t>
      </w:r>
      <w:r>
        <w:rPr>
          <w:spacing w:val="1"/>
          <w:w w:val="105"/>
        </w:rPr>
        <w:t> </w:t>
      </w:r>
      <w:r>
        <w:rPr>
          <w:w w:val="105"/>
        </w:rPr>
        <w:t>turbocharged</w:t>
      </w:r>
      <w:r>
        <w:rPr>
          <w:spacing w:val="1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injection</w:t>
      </w:r>
      <w:r>
        <w:rPr>
          <w:spacing w:val="-7"/>
          <w:w w:val="105"/>
        </w:rPr>
        <w:t> </w:t>
      </w:r>
      <w:r>
        <w:rPr>
          <w:w w:val="105"/>
        </w:rPr>
        <w:t>engine.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parameters</w:t>
      </w:r>
      <w:r>
        <w:rPr>
          <w:spacing w:val="-8"/>
          <w:w w:val="105"/>
        </w:rPr>
        <w:t> </w:t>
      </w:r>
      <w:r>
        <w:rPr>
          <w:w w:val="105"/>
        </w:rPr>
        <w:t>studied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compression</w:t>
      </w:r>
      <w:r>
        <w:rPr>
          <w:spacing w:val="-6"/>
          <w:w w:val="105"/>
        </w:rPr>
        <w:t> </w:t>
      </w:r>
      <w:r>
        <w:rPr>
          <w:w w:val="105"/>
        </w:rPr>
        <w:t>ratio,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speed,</w:t>
      </w:r>
      <w:r>
        <w:rPr>
          <w:spacing w:val="-5"/>
          <w:w w:val="105"/>
        </w:rPr>
        <w:t> </w:t>
      </w:r>
      <w:r>
        <w:rPr>
          <w:w w:val="105"/>
        </w:rPr>
        <w:t>stroke-bore</w:t>
      </w:r>
      <w:r>
        <w:rPr>
          <w:spacing w:val="-7"/>
          <w:w w:val="105"/>
        </w:rPr>
        <w:t> </w:t>
      </w:r>
      <w:r>
        <w:rPr>
          <w:w w:val="105"/>
        </w:rPr>
        <w:t>ratio,</w:t>
      </w:r>
      <w:r>
        <w:rPr>
          <w:spacing w:val="-58"/>
          <w:w w:val="105"/>
        </w:rPr>
        <w:t> </w:t>
      </w:r>
      <w:r>
        <w:rPr>
          <w:w w:val="105"/>
        </w:rPr>
        <w:t>cylinder wall temperature, quantity of fuel injected and injection timing. It was concluded that</w:t>
      </w:r>
      <w:r>
        <w:rPr>
          <w:spacing w:val="1"/>
          <w:w w:val="105"/>
        </w:rPr>
        <w:t> </w:t>
      </w:r>
      <w:r>
        <w:rPr>
          <w:w w:val="105"/>
        </w:rPr>
        <w:t>stroke-bore ratio and compression ratio have less effects on the convective heat transfer. The</w:t>
      </w:r>
      <w:r>
        <w:rPr>
          <w:spacing w:val="1"/>
          <w:w w:val="105"/>
        </w:rPr>
        <w:t> </w:t>
      </w:r>
      <w:r>
        <w:rPr>
          <w:w w:val="105"/>
        </w:rPr>
        <w:t>remaining</w:t>
      </w:r>
      <w:r>
        <w:rPr>
          <w:spacing w:val="-2"/>
          <w:w w:val="105"/>
        </w:rPr>
        <w:t> </w:t>
      </w:r>
      <w:r>
        <w:rPr>
          <w:w w:val="105"/>
        </w:rPr>
        <w:t>parameters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great</w:t>
      </w:r>
      <w:r>
        <w:rPr>
          <w:spacing w:val="-7"/>
          <w:w w:val="105"/>
        </w:rPr>
        <w:t> </w:t>
      </w:r>
      <w:r>
        <w:rPr>
          <w:w w:val="105"/>
        </w:rPr>
        <w:t>influence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convective</w:t>
      </w:r>
      <w:r>
        <w:rPr>
          <w:spacing w:val="-3"/>
          <w:w w:val="105"/>
        </w:rPr>
        <w:t> </w:t>
      </w:r>
      <w:r>
        <w:rPr>
          <w:w w:val="105"/>
        </w:rPr>
        <w:t>heat transfer</w:t>
      </w:r>
      <w:r>
        <w:rPr>
          <w:spacing w:val="9"/>
          <w:w w:val="105"/>
        </w:rPr>
        <w:t> </w:t>
      </w:r>
      <w:r>
        <w:rPr>
          <w:w w:val="105"/>
        </w:rPr>
        <w:t>flux.</w:t>
      </w: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Pranita </w:t>
      </w:r>
      <w:r>
        <w:rPr>
          <w:i/>
          <w:w w:val="105"/>
        </w:rPr>
        <w:t>et al. </w:t>
      </w:r>
      <w:r>
        <w:rPr>
          <w:w w:val="105"/>
        </w:rPr>
        <w:t>(2018) analyzed the cooling system for 6 cylinder diesel engine using 1D method</w:t>
      </w:r>
      <w:r>
        <w:rPr>
          <w:spacing w:val="1"/>
          <w:w w:val="105"/>
        </w:rPr>
        <w:t> </w:t>
      </w:r>
      <w:r>
        <w:rPr>
          <w:w w:val="105"/>
        </w:rPr>
        <w:t>by using GT-Suite to perform a comprehensive study of mass-flow and thermal distribution over</w:t>
      </w:r>
      <w:r>
        <w:rPr>
          <w:spacing w:val="-58"/>
          <w:w w:val="105"/>
        </w:rPr>
        <w:t> </w:t>
      </w:r>
      <w:r>
        <w:rPr>
          <w:w w:val="105"/>
        </w:rPr>
        <w:t>the inlet of the cooling package of a selected engine in several steady state operating points. 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predictive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successfully</w:t>
      </w:r>
      <w:r>
        <w:rPr>
          <w:spacing w:val="1"/>
          <w:w w:val="105"/>
        </w:rPr>
        <w:t> </w:t>
      </w:r>
      <w:r>
        <w:rPr>
          <w:w w:val="105"/>
        </w:rPr>
        <w:t>captured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recirculation</w:t>
      </w:r>
      <w:r>
        <w:rPr>
          <w:spacing w:val="3"/>
          <w:w w:val="105"/>
        </w:rPr>
        <w:t> </w:t>
      </w:r>
      <w:r>
        <w:rPr>
          <w:w w:val="105"/>
        </w:rPr>
        <w:t>while</w:t>
      </w:r>
      <w:r>
        <w:rPr>
          <w:spacing w:val="-11"/>
          <w:w w:val="105"/>
        </w:rPr>
        <w:t> </w:t>
      </w:r>
      <w:r>
        <w:rPr>
          <w:w w:val="105"/>
        </w:rPr>
        <w:t>reducing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necessity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calibration</w:t>
      </w:r>
      <w:r>
        <w:rPr>
          <w:spacing w:val="-3"/>
          <w:w w:val="105"/>
        </w:rPr>
        <w:t> </w:t>
      </w:r>
      <w:r>
        <w:rPr>
          <w:w w:val="105"/>
        </w:rPr>
        <w:t>done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prototype</w:t>
      </w:r>
      <w:r>
        <w:rPr>
          <w:spacing w:val="-4"/>
          <w:w w:val="105"/>
        </w:rPr>
        <w:t> </w:t>
      </w:r>
      <w:r>
        <w:rPr>
          <w:w w:val="105"/>
        </w:rPr>
        <w:t>testing.</w:t>
      </w: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Graziano</w:t>
      </w:r>
      <w:r>
        <w:rPr>
          <w:i/>
          <w:w w:val="105"/>
        </w:rPr>
        <w:t>, et al. </w:t>
      </w:r>
      <w:r>
        <w:rPr>
          <w:w w:val="105"/>
        </w:rPr>
        <w:t>(2019) tested an innovative approach based on 1D simulation in the commercial</w:t>
      </w:r>
      <w:r>
        <w:rPr>
          <w:spacing w:val="1"/>
          <w:w w:val="105"/>
        </w:rPr>
        <w:t> </w:t>
      </w:r>
      <w:r>
        <w:rPr>
          <w:w w:val="105"/>
        </w:rPr>
        <w:t>1D</w:t>
      </w:r>
      <w:r>
        <w:rPr>
          <w:spacing w:val="-10"/>
          <w:w w:val="105"/>
        </w:rPr>
        <w:t> </w:t>
      </w:r>
      <w:r>
        <w:rPr>
          <w:w w:val="105"/>
        </w:rPr>
        <w:t>multi-physics</w:t>
      </w:r>
      <w:r>
        <w:rPr>
          <w:spacing w:val="-9"/>
          <w:w w:val="105"/>
        </w:rPr>
        <w:t> </w:t>
      </w:r>
      <w:r>
        <w:rPr>
          <w:w w:val="105"/>
        </w:rPr>
        <w:t>code</w:t>
      </w:r>
      <w:r>
        <w:rPr>
          <w:spacing w:val="-9"/>
          <w:w w:val="105"/>
        </w:rPr>
        <w:t> </w:t>
      </w:r>
      <w:r>
        <w:rPr>
          <w:w w:val="105"/>
        </w:rPr>
        <w:t>GT-Suite.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fully</w:t>
      </w:r>
      <w:r>
        <w:rPr>
          <w:spacing w:val="-7"/>
          <w:w w:val="105"/>
        </w:rPr>
        <w:t> </w:t>
      </w:r>
      <w:r>
        <w:rPr>
          <w:w w:val="105"/>
        </w:rPr>
        <w:t>physical</w:t>
      </w:r>
      <w:r>
        <w:rPr>
          <w:spacing w:val="-6"/>
          <w:w w:val="105"/>
        </w:rPr>
        <w:t> </w:t>
      </w:r>
      <w:r>
        <w:rPr>
          <w:w w:val="105"/>
        </w:rPr>
        <w:t>Diesel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performance</w:t>
      </w:r>
      <w:r>
        <w:rPr>
          <w:spacing w:val="-9"/>
          <w:w w:val="105"/>
        </w:rPr>
        <w:t> </w:t>
      </w:r>
      <w:r>
        <w:rPr>
          <w:w w:val="105"/>
        </w:rPr>
        <w:t>model</w:t>
      </w:r>
      <w:r>
        <w:rPr>
          <w:spacing w:val="5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featuring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predictive combustion model - was integrated with a detailed finite element wall temperature</w:t>
      </w:r>
      <w:r>
        <w:rPr>
          <w:spacing w:val="1"/>
          <w:w w:val="105"/>
        </w:rPr>
        <w:t> </w:t>
      </w:r>
      <w:r>
        <w:rPr>
          <w:w w:val="105"/>
        </w:rPr>
        <w:t>solver based on the 3D meshing feature available in GT-Suite. Coolant and oil hydraulic circuits</w:t>
      </w:r>
      <w:r>
        <w:rPr>
          <w:spacing w:val="-58"/>
          <w:w w:val="105"/>
        </w:rPr>
        <w:t> </w:t>
      </w:r>
      <w:r>
        <w:rPr>
          <w:w w:val="105"/>
        </w:rPr>
        <w:t>were implemented in the model and used to predict flow rate through the water jacket and oil</w:t>
      </w:r>
      <w:r>
        <w:rPr>
          <w:spacing w:val="1"/>
          <w:w w:val="105"/>
        </w:rPr>
        <w:t> </w:t>
      </w:r>
      <w:r>
        <w:rPr>
          <w:w w:val="105"/>
        </w:rPr>
        <w:t>gallery. In addition, a predictive detailed friction model of the crank train was built to better</w:t>
      </w:r>
      <w:r>
        <w:rPr>
          <w:spacing w:val="1"/>
          <w:w w:val="105"/>
        </w:rPr>
        <w:t> </w:t>
      </w:r>
      <w:r>
        <w:rPr>
          <w:w w:val="105"/>
        </w:rPr>
        <w:t>capture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interactions</w:t>
      </w:r>
      <w:r>
        <w:rPr>
          <w:spacing w:val="-10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metal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oil 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standpoint. The</w:t>
      </w:r>
      <w:r>
        <w:rPr>
          <w:spacing w:val="-9"/>
          <w:w w:val="105"/>
        </w:rPr>
        <w:t> </w:t>
      </w:r>
      <w:r>
        <w:rPr>
          <w:w w:val="105"/>
        </w:rPr>
        <w:t>integrated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-58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eventually</w:t>
      </w:r>
      <w:r>
        <w:rPr>
          <w:spacing w:val="-1"/>
          <w:w w:val="105"/>
        </w:rPr>
        <w:t> </w:t>
      </w:r>
      <w:r>
        <w:rPr>
          <w:w w:val="105"/>
        </w:rPr>
        <w:t>validated</w:t>
      </w:r>
      <w:r>
        <w:rPr>
          <w:spacing w:val="-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7"/>
          <w:w w:val="105"/>
        </w:rPr>
        <w:t> </w:t>
      </w:r>
      <w:r>
        <w:rPr>
          <w:w w:val="105"/>
        </w:rPr>
        <w:t>measurements.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8"/>
        <w:jc w:val="both"/>
      </w:pPr>
      <w:r>
        <w:rPr>
          <w:w w:val="105"/>
        </w:rPr>
        <w:t>Hua </w:t>
      </w:r>
      <w:r>
        <w:rPr>
          <w:i/>
          <w:w w:val="105"/>
        </w:rPr>
        <w:t>et al. </w:t>
      </w:r>
      <w:r>
        <w:rPr>
          <w:w w:val="105"/>
        </w:rPr>
        <w:t>(2019) modelled some coupled thermal management systems with different structures</w:t>
      </w:r>
      <w:r>
        <w:rPr>
          <w:spacing w:val="-58"/>
          <w:w w:val="105"/>
        </w:rPr>
        <w:t> </w:t>
      </w:r>
      <w:r>
        <w:rPr>
          <w:w w:val="105"/>
        </w:rPr>
        <w:t>which included air conditioning subsystem, waste heat recovery subsystem, engine and coolant</w:t>
      </w:r>
      <w:r>
        <w:rPr>
          <w:spacing w:val="1"/>
          <w:w w:val="105"/>
        </w:rPr>
        <w:t> </w:t>
      </w:r>
      <w:r>
        <w:rPr>
          <w:w w:val="105"/>
        </w:rPr>
        <w:t>subsystem using GT-Suite. CO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was chosen as the working fluid for both the air conditioning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subsystem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waste heat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subsystem.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system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environmental temperatures and engine working conditions to choose the best structure.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optimal pump speed increased with the increase of environmental temperature and the decrease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engine load. The optimal coolant utilization rate decreased with the increase of engine load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environmental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38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%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52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%.</w:t>
      </w:r>
    </w:p>
    <w:p>
      <w:pPr>
        <w:pStyle w:val="ListParagraph"/>
        <w:numPr>
          <w:ilvl w:val="1"/>
          <w:numId w:val="11"/>
        </w:numPr>
        <w:tabs>
          <w:tab w:pos="1338" w:val="left" w:leader="none"/>
        </w:tabs>
        <w:spacing w:line="494" w:lineRule="auto" w:before="0" w:after="0"/>
        <w:ind w:left="760" w:right="1038" w:firstLine="0"/>
        <w:jc w:val="left"/>
        <w:rPr>
          <w:rFonts w:ascii="Cambria"/>
          <w:sz w:val="26"/>
        </w:rPr>
      </w:pPr>
      <w:r>
        <w:rPr>
          <w:rFonts w:ascii="Cambria"/>
          <w:b/>
          <w:sz w:val="26"/>
        </w:rPr>
        <w:t>Methods</w:t>
      </w:r>
      <w:r>
        <w:rPr>
          <w:rFonts w:ascii="Cambria"/>
          <w:b/>
          <w:spacing w:val="6"/>
          <w:sz w:val="26"/>
        </w:rPr>
        <w:t> </w:t>
      </w:r>
      <w:r>
        <w:rPr>
          <w:rFonts w:ascii="Cambria"/>
          <w:b/>
          <w:sz w:val="26"/>
        </w:rPr>
        <w:t>of</w:t>
      </w:r>
      <w:r>
        <w:rPr>
          <w:rFonts w:ascii="Cambria"/>
          <w:b/>
          <w:spacing w:val="6"/>
          <w:sz w:val="26"/>
        </w:rPr>
        <w:t> </w:t>
      </w:r>
      <w:r>
        <w:rPr>
          <w:rFonts w:ascii="Cambria"/>
          <w:b/>
          <w:sz w:val="26"/>
        </w:rPr>
        <w:t>Modelling</w:t>
      </w:r>
      <w:r>
        <w:rPr>
          <w:rFonts w:ascii="Cambria"/>
          <w:b/>
          <w:spacing w:val="6"/>
          <w:sz w:val="26"/>
        </w:rPr>
        <w:t> </w:t>
      </w:r>
      <w:r>
        <w:rPr>
          <w:rFonts w:ascii="Cambria"/>
          <w:b/>
          <w:sz w:val="26"/>
        </w:rPr>
        <w:t>Internal</w:t>
      </w:r>
      <w:r>
        <w:rPr>
          <w:rFonts w:ascii="Cambria"/>
          <w:b/>
          <w:spacing w:val="4"/>
          <w:sz w:val="26"/>
        </w:rPr>
        <w:t> </w:t>
      </w:r>
      <w:r>
        <w:rPr>
          <w:rFonts w:ascii="Cambria"/>
          <w:b/>
          <w:sz w:val="26"/>
        </w:rPr>
        <w:t>Combustion</w:t>
      </w:r>
      <w:r>
        <w:rPr>
          <w:rFonts w:ascii="Cambria"/>
          <w:b/>
          <w:spacing w:val="13"/>
          <w:sz w:val="26"/>
        </w:rPr>
        <w:t> </w:t>
      </w:r>
      <w:r>
        <w:rPr>
          <w:rFonts w:ascii="Cambria"/>
          <w:b/>
          <w:sz w:val="26"/>
        </w:rPr>
        <w:t>Engines</w:t>
      </w:r>
      <w:r>
        <w:rPr>
          <w:rFonts w:ascii="Cambria"/>
          <w:b/>
          <w:spacing w:val="7"/>
          <w:sz w:val="26"/>
        </w:rPr>
        <w:t> </w:t>
      </w:r>
      <w:r>
        <w:rPr>
          <w:rFonts w:ascii="Cambria"/>
          <w:b/>
          <w:sz w:val="26"/>
        </w:rPr>
        <w:t>Heat</w:t>
      </w:r>
      <w:r>
        <w:rPr>
          <w:rFonts w:ascii="Cambria"/>
          <w:b/>
          <w:spacing w:val="11"/>
          <w:sz w:val="26"/>
        </w:rPr>
        <w:t> </w:t>
      </w:r>
      <w:r>
        <w:rPr>
          <w:rFonts w:ascii="Cambria"/>
          <w:b/>
          <w:sz w:val="26"/>
        </w:rPr>
        <w:t>Transfer</w:t>
      </w:r>
      <w:r>
        <w:rPr>
          <w:rFonts w:ascii="Cambria"/>
          <w:b/>
          <w:spacing w:val="1"/>
          <w:sz w:val="26"/>
        </w:rPr>
        <w:t> </w:t>
      </w:r>
      <w:r>
        <w:rPr>
          <w:sz w:val="23"/>
        </w:rPr>
        <w:t>Modeling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internal</w:t>
      </w:r>
      <w:r>
        <w:rPr>
          <w:spacing w:val="1"/>
          <w:sz w:val="23"/>
        </w:rPr>
        <w:t> </w:t>
      </w:r>
      <w:r>
        <w:rPr>
          <w:sz w:val="23"/>
        </w:rPr>
        <w:t>combustion</w:t>
      </w:r>
      <w:r>
        <w:rPr>
          <w:spacing w:val="1"/>
          <w:sz w:val="23"/>
        </w:rPr>
        <w:t> </w:t>
      </w:r>
      <w:r>
        <w:rPr>
          <w:sz w:val="23"/>
        </w:rPr>
        <w:t>engine</w:t>
      </w:r>
      <w:r>
        <w:rPr>
          <w:spacing w:val="1"/>
          <w:sz w:val="23"/>
        </w:rPr>
        <w:t> </w:t>
      </w:r>
      <w:r>
        <w:rPr>
          <w:sz w:val="23"/>
        </w:rPr>
        <w:t>heat</w:t>
      </w:r>
      <w:r>
        <w:rPr>
          <w:spacing w:val="1"/>
          <w:sz w:val="23"/>
        </w:rPr>
        <w:t> </w:t>
      </w:r>
      <w:r>
        <w:rPr>
          <w:sz w:val="23"/>
        </w:rPr>
        <w:t>transfer</w:t>
      </w:r>
      <w:r>
        <w:rPr>
          <w:spacing w:val="58"/>
          <w:sz w:val="23"/>
        </w:rPr>
        <w:t> </w:t>
      </w:r>
      <w:r>
        <w:rPr>
          <w:sz w:val="23"/>
        </w:rPr>
        <w:t>may</w:t>
      </w:r>
      <w:r>
        <w:rPr>
          <w:spacing w:val="58"/>
          <w:sz w:val="23"/>
        </w:rPr>
        <w:t> </w:t>
      </w:r>
      <w:r>
        <w:rPr>
          <w:sz w:val="23"/>
        </w:rPr>
        <w:t>be</w:t>
      </w:r>
      <w:r>
        <w:rPr>
          <w:spacing w:val="58"/>
          <w:sz w:val="23"/>
        </w:rPr>
        <w:t> </w:t>
      </w:r>
      <w:r>
        <w:rPr>
          <w:sz w:val="23"/>
        </w:rPr>
        <w:t>grouped</w:t>
      </w:r>
      <w:r>
        <w:rPr>
          <w:spacing w:val="58"/>
          <w:sz w:val="23"/>
        </w:rPr>
        <w:t> </w:t>
      </w:r>
      <w:r>
        <w:rPr>
          <w:sz w:val="23"/>
        </w:rPr>
        <w:t>into</w:t>
      </w:r>
      <w:r>
        <w:rPr>
          <w:spacing w:val="58"/>
          <w:sz w:val="23"/>
        </w:rPr>
        <w:t> </w:t>
      </w:r>
      <w:r>
        <w:rPr>
          <w:sz w:val="23"/>
        </w:rPr>
        <w:t>five</w:t>
      </w:r>
      <w:r>
        <w:rPr>
          <w:spacing w:val="58"/>
          <w:sz w:val="23"/>
        </w:rPr>
        <w:t> </w:t>
      </w:r>
      <w:r>
        <w:rPr>
          <w:sz w:val="23"/>
        </w:rPr>
        <w:t>groups</w:t>
      </w:r>
      <w:r>
        <w:rPr>
          <w:spacing w:val="-55"/>
          <w:sz w:val="23"/>
        </w:rPr>
        <w:t> </w:t>
      </w:r>
      <w:r>
        <w:rPr>
          <w:sz w:val="23"/>
        </w:rPr>
        <w:t>(Torregrosa</w:t>
      </w:r>
      <w:r>
        <w:rPr>
          <w:spacing w:val="3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-1"/>
          <w:sz w:val="23"/>
        </w:rPr>
        <w:t> </w:t>
      </w:r>
      <w:r>
        <w:rPr>
          <w:sz w:val="23"/>
        </w:rPr>
        <w:t>2008):</w:t>
      </w:r>
    </w:p>
    <w:p>
      <w:pPr>
        <w:pStyle w:val="ListParagraph"/>
        <w:numPr>
          <w:ilvl w:val="0"/>
          <w:numId w:val="15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Global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(one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zone)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thermodynamic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models;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Zonal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(more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zone)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thermodynamic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models;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538" w:val="left" w:leader="none"/>
          <w:tab w:pos="1539" w:val="left" w:leader="none"/>
        </w:tabs>
        <w:spacing w:line="240" w:lineRule="auto" w:before="0" w:after="0"/>
        <w:ind w:left="1539" w:right="0" w:hanging="779"/>
        <w:jc w:val="left"/>
        <w:rPr>
          <w:sz w:val="23"/>
        </w:rPr>
      </w:pPr>
      <w:r>
        <w:rPr>
          <w:w w:val="105"/>
          <w:sz w:val="23"/>
        </w:rPr>
        <w:t>One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dimensional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analytical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numerical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fluid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dynamic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models;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1538" w:val="left" w:leader="none"/>
          <w:tab w:pos="1539" w:val="left" w:leader="none"/>
        </w:tabs>
        <w:spacing w:line="240" w:lineRule="auto" w:before="0" w:after="0"/>
        <w:ind w:left="1539" w:right="0" w:hanging="779"/>
        <w:jc w:val="left"/>
        <w:rPr>
          <w:sz w:val="23"/>
        </w:rPr>
      </w:pPr>
      <w:r>
        <w:rPr>
          <w:sz w:val="23"/>
        </w:rPr>
        <w:t>Multidimensional</w:t>
      </w:r>
      <w:r>
        <w:rPr>
          <w:spacing w:val="41"/>
          <w:sz w:val="23"/>
        </w:rPr>
        <w:t> </w:t>
      </w:r>
      <w:r>
        <w:rPr>
          <w:sz w:val="23"/>
        </w:rPr>
        <w:t>numerical</w:t>
      </w:r>
      <w:r>
        <w:rPr>
          <w:spacing w:val="42"/>
          <w:sz w:val="23"/>
        </w:rPr>
        <w:t> </w:t>
      </w:r>
      <w:r>
        <w:rPr>
          <w:sz w:val="23"/>
        </w:rPr>
        <w:t>Fluid-Dynamic</w:t>
      </w:r>
      <w:r>
        <w:rPr>
          <w:spacing w:val="26"/>
          <w:sz w:val="23"/>
        </w:rPr>
        <w:t> </w:t>
      </w:r>
      <w:r>
        <w:rPr>
          <w:sz w:val="23"/>
        </w:rPr>
        <w:t>(NFD)</w:t>
      </w:r>
      <w:r>
        <w:rPr>
          <w:spacing w:val="45"/>
          <w:sz w:val="23"/>
        </w:rPr>
        <w:t> </w:t>
      </w:r>
      <w:r>
        <w:rPr>
          <w:sz w:val="23"/>
        </w:rPr>
        <w:t>models</w:t>
      </w:r>
      <w:r>
        <w:rPr>
          <w:spacing w:val="28"/>
          <w:sz w:val="23"/>
        </w:rPr>
        <w:t> </w:t>
      </w:r>
      <w:r>
        <w:rPr>
          <w:sz w:val="23"/>
        </w:rPr>
        <w:t>and;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538" w:val="left" w:leader="none"/>
          <w:tab w:pos="1539" w:val="left" w:leader="none"/>
        </w:tabs>
        <w:spacing w:line="240" w:lineRule="auto" w:before="0" w:after="0"/>
        <w:ind w:left="1539" w:right="0" w:hanging="779"/>
        <w:jc w:val="left"/>
        <w:rPr>
          <w:sz w:val="23"/>
        </w:rPr>
      </w:pPr>
      <w:r>
        <w:rPr>
          <w:w w:val="105"/>
          <w:sz w:val="23"/>
        </w:rPr>
        <w:t>Radiative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heat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transfer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models.</w:t>
      </w:r>
    </w:p>
    <w:p>
      <w:pPr>
        <w:pStyle w:val="BodyText"/>
        <w:spacing w:before="9"/>
        <w:rPr>
          <w:sz w:val="25"/>
        </w:rPr>
      </w:pPr>
    </w:p>
    <w:p>
      <w:pPr>
        <w:pStyle w:val="Heading5"/>
        <w:numPr>
          <w:ilvl w:val="2"/>
          <w:numId w:val="11"/>
        </w:numPr>
        <w:tabs>
          <w:tab w:pos="1482" w:val="left" w:leader="none"/>
        </w:tabs>
        <w:spacing w:line="240" w:lineRule="auto" w:before="1" w:after="0"/>
        <w:ind w:left="1481" w:right="0" w:hanging="664"/>
        <w:jc w:val="left"/>
      </w:pPr>
      <w:r>
        <w:rPr>
          <w:w w:val="105"/>
        </w:rPr>
        <w:t>Global</w:t>
      </w:r>
      <w:r>
        <w:rPr>
          <w:spacing w:val="-7"/>
          <w:w w:val="105"/>
        </w:rPr>
        <w:t> </w:t>
      </w:r>
      <w:r>
        <w:rPr>
          <w:w w:val="105"/>
        </w:rPr>
        <w:t>Models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760" w:right="1022"/>
        <w:jc w:val="both"/>
      </w:pPr>
      <w:r>
        <w:rPr>
          <w:w w:val="105"/>
        </w:rPr>
        <w:t>In Global models the instantaneous heat flux is assumed to be dominated by convective heat</w:t>
      </w:r>
      <w:r>
        <w:rPr>
          <w:spacing w:val="1"/>
          <w:w w:val="105"/>
        </w:rPr>
        <w:t> </w:t>
      </w:r>
      <w:r>
        <w:rPr>
          <w:w w:val="105"/>
        </w:rPr>
        <w:t>transfer. Heat flow is likened to fluid flows over flat plate or in cylindrical pipes (Spitsov, 2013).</w:t>
      </w:r>
      <w:r>
        <w:rPr>
          <w:spacing w:val="-59"/>
          <w:w w:val="105"/>
        </w:rPr>
        <w:t> </w:t>
      </w:r>
      <w:r>
        <w:rPr>
          <w:w w:val="105"/>
        </w:rPr>
        <w:t>Nusselt</w:t>
      </w:r>
      <w:r>
        <w:rPr>
          <w:spacing w:val="1"/>
          <w:w w:val="105"/>
        </w:rPr>
        <w:t> </w:t>
      </w:r>
      <w:r>
        <w:rPr>
          <w:w w:val="105"/>
        </w:rPr>
        <w:t>(1923)</w:t>
      </w:r>
      <w:r>
        <w:rPr>
          <w:spacing w:val="1"/>
          <w:w w:val="105"/>
        </w:rPr>
        <w:t> </w:t>
      </w:r>
      <w:r>
        <w:rPr>
          <w:w w:val="105"/>
        </w:rPr>
        <w:t>was 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correlation,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Global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approach, for internal combustion engines. His model can be used to predict instantaneous heat</w:t>
      </w:r>
      <w:r>
        <w:rPr>
          <w:spacing w:val="1"/>
          <w:w w:val="105"/>
        </w:rPr>
        <w:t> </w:t>
      </w:r>
      <w:r>
        <w:rPr>
          <w:w w:val="105"/>
        </w:rPr>
        <w:t>flux of IC engines. The model consists of convective and radiative heat transfer coefficients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-9"/>
          <w:w w:val="105"/>
        </w:rPr>
        <w:t> </w:t>
      </w:r>
      <w:r>
        <w:rPr>
          <w:w w:val="105"/>
        </w:rPr>
        <w:t>together.</w:t>
      </w:r>
      <w:r>
        <w:rPr>
          <w:spacing w:val="-1"/>
          <w:w w:val="105"/>
        </w:rPr>
        <w:t> </w:t>
      </w:r>
      <w:r>
        <w:rPr>
          <w:w w:val="105"/>
        </w:rPr>
        <w:t>He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natural convection</w:t>
      </w:r>
      <w:r>
        <w:rPr>
          <w:spacing w:val="-2"/>
          <w:w w:val="105"/>
        </w:rPr>
        <w:t> </w:t>
      </w:r>
      <w:r>
        <w:rPr>
          <w:w w:val="105"/>
        </w:rPr>
        <w:t>assumptions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develop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model. Thus,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49" w:lineRule="exact"/>
        <w:ind w:left="800"/>
        <w:rPr>
          <w:i/>
        </w:rPr>
      </w:pPr>
      <w:r>
        <w:rPr/>
        <w:pict>
          <v:shape style="position:absolute;margin-left:336.837006pt;margin-top:-5.720136pt;width:3.55pt;height:7.55pt;mso-position-horizontal-relative:page;mso-position-vertical-relative:paragraph;z-index:-216883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9"/>
                      <w:sz w:val="1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i/>
          <w:spacing w:val="-1"/>
        </w:rPr>
        <w:t>h</w:t>
      </w:r>
      <w:r>
        <w:rPr>
          <w:i/>
          <w:spacing w:val="8"/>
        </w:rPr>
        <w:t>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> 5.41.10</w:t>
      </w:r>
      <w:r>
        <w:rPr>
          <w:spacing w:val="-33"/>
        </w:rPr>
        <w:t> 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  <w:r>
        <w:rPr>
          <w:spacing w:val="-28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</w:t>
      </w:r>
      <w:r>
        <w:rPr>
          <w:vertAlign w:val="baseline"/>
        </w:rPr>
        <w:t>1</w:t>
      </w:r>
      <w:r>
        <w:rPr>
          <w:spacing w:val="-31"/>
          <w:vertAlign w:val="baseline"/>
        </w:rPr>
        <w:t> </w:t>
      </w:r>
      <w:r>
        <w:rPr>
          <w:rFonts w:ascii="Symbol" w:hAnsi="Symbol"/>
          <w:vertAlign w:val="baseline"/>
        </w:rPr>
        <w:t></w:t>
      </w:r>
      <w:r>
        <w:rPr>
          <w:spacing w:val="-32"/>
          <w:vertAlign w:val="baseline"/>
        </w:rPr>
        <w:t> </w:t>
      </w:r>
      <w:r>
        <w:rPr>
          <w:vertAlign w:val="baseline"/>
        </w:rPr>
        <w:t>1.24</w:t>
      </w:r>
      <w:r>
        <w:rPr>
          <w:i/>
          <w:vertAlign w:val="baseline"/>
        </w:rPr>
        <w:t>V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2"/>
        <w:rPr>
          <w:i/>
          <w:sz w:val="11"/>
        </w:rPr>
      </w:pPr>
    </w:p>
    <w:p>
      <w:pPr>
        <w:spacing w:line="116" w:lineRule="exact" w:before="0"/>
        <w:ind w:left="358" w:right="0" w:firstLine="0"/>
        <w:jc w:val="left"/>
        <w:rPr>
          <w:sz w:val="13"/>
        </w:rPr>
      </w:pPr>
      <w:r>
        <w:rPr>
          <w:w w:val="109"/>
          <w:sz w:val="13"/>
          <w:u w:val="single"/>
        </w:rPr>
        <w:t>2</w:t>
      </w:r>
    </w:p>
    <w:p>
      <w:pPr>
        <w:spacing w:line="215" w:lineRule="exact" w:before="0"/>
        <w:ind w:left="100" w:right="0" w:firstLine="0"/>
        <w:jc w:val="left"/>
        <w:rPr>
          <w:i/>
          <w:sz w:val="23"/>
        </w:rPr>
      </w:pPr>
      <w:r>
        <w:rPr>
          <w:rFonts w:ascii="Symbol" w:hAnsi="Symbol"/>
          <w:spacing w:val="-2"/>
          <w:w w:val="95"/>
          <w:sz w:val="31"/>
        </w:rPr>
        <w:t></w:t>
      </w:r>
      <w:r>
        <w:rPr>
          <w:i/>
          <w:spacing w:val="-2"/>
          <w:w w:val="95"/>
          <w:sz w:val="23"/>
        </w:rPr>
        <w:t>P</w:t>
      </w:r>
      <w:r>
        <w:rPr>
          <w:i/>
          <w:spacing w:val="-20"/>
          <w:w w:val="95"/>
          <w:sz w:val="23"/>
        </w:rPr>
        <w:t> </w:t>
      </w:r>
      <w:r>
        <w:rPr>
          <w:spacing w:val="-1"/>
          <w:w w:val="95"/>
          <w:position w:val="7"/>
          <w:sz w:val="13"/>
        </w:rPr>
        <w:t>3</w:t>
      </w:r>
      <w:r>
        <w:rPr>
          <w:spacing w:val="-15"/>
          <w:w w:val="95"/>
          <w:position w:val="7"/>
          <w:sz w:val="13"/>
        </w:rPr>
        <w:t> </w:t>
      </w:r>
      <w:r>
        <w:rPr>
          <w:i/>
          <w:spacing w:val="-1"/>
          <w:w w:val="95"/>
          <w:sz w:val="23"/>
        </w:rPr>
        <w:t>T</w:t>
      </w:r>
    </w:p>
    <w:p>
      <w:pPr>
        <w:pStyle w:val="BodyText"/>
        <w:spacing w:before="5"/>
        <w:rPr>
          <w:i/>
        </w:rPr>
      </w:pPr>
      <w:r>
        <w:rPr/>
        <w:br w:type="column"/>
      </w:r>
      <w:r>
        <w:rPr>
          <w:i/>
        </w:rPr>
      </w:r>
    </w:p>
    <w:p>
      <w:pPr>
        <w:tabs>
          <w:tab w:pos="437" w:val="left" w:leader="none"/>
        </w:tabs>
        <w:spacing w:line="232" w:lineRule="exact" w:before="0"/>
        <w:ind w:left="71" w:right="0" w:firstLine="0"/>
        <w:jc w:val="left"/>
        <w:rPr>
          <w:sz w:val="23"/>
        </w:rPr>
      </w:pPr>
      <w:r>
        <w:rPr>
          <w:w w:val="105"/>
          <w:position w:val="3"/>
          <w:sz w:val="13"/>
        </w:rPr>
        <w:t>1</w:t>
        <w:tab/>
      </w:r>
      <w:r>
        <w:rPr>
          <w:sz w:val="23"/>
        </w:rPr>
        <w:t>4.21.10</w:t>
      </w:r>
      <w:r>
        <w:rPr>
          <w:spacing w:val="-33"/>
          <w:sz w:val="23"/>
        </w:rPr>
        <w:t> </w:t>
      </w:r>
      <w:r>
        <w:rPr>
          <w:rFonts w:ascii="Symbol" w:hAnsi="Symbol"/>
          <w:sz w:val="23"/>
          <w:vertAlign w:val="superscript"/>
        </w:rPr>
        <w:t></w:t>
      </w:r>
      <w:r>
        <w:rPr>
          <w:sz w:val="23"/>
          <w:vertAlign w:val="superscript"/>
        </w:rPr>
        <w:t>12</w:t>
      </w:r>
      <w:r>
        <w:rPr>
          <w:spacing w:val="19"/>
          <w:sz w:val="23"/>
          <w:vertAlign w:val="baseline"/>
        </w:rPr>
        <w:t> </w:t>
      </w:r>
      <w:r>
        <w:rPr>
          <w:i/>
          <w:sz w:val="23"/>
          <w:vertAlign w:val="baseline"/>
        </w:rPr>
        <w:t>T  </w:t>
      </w:r>
      <w:r>
        <w:rPr>
          <w:sz w:val="23"/>
          <w:vertAlign w:val="superscript"/>
        </w:rPr>
        <w:t>4</w:t>
      </w:r>
    </w:p>
    <w:p>
      <w:pPr>
        <w:pStyle w:val="BodyText"/>
        <w:spacing w:line="20" w:lineRule="exact"/>
        <w:ind w:left="65"/>
        <w:rPr>
          <w:sz w:val="2"/>
        </w:rPr>
      </w:pPr>
      <w:r>
        <w:rPr>
          <w:sz w:val="2"/>
        </w:rPr>
        <w:pict>
          <v:group style="width:3.85pt;height:.25pt;mso-position-horizontal-relative:char;mso-position-vertical-relative:line" coordorigin="0,0" coordsize="77,5">
            <v:line style="position:absolute" from="0,2" to="76,2" stroked="true" strokeweight=".237194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624" w:val="left" w:leader="none"/>
        </w:tabs>
        <w:spacing w:line="99" w:lineRule="exact" w:before="0"/>
        <w:ind w:left="74" w:right="0" w:firstLine="0"/>
        <w:jc w:val="left"/>
        <w:rPr>
          <w:i/>
          <w:sz w:val="23"/>
        </w:rPr>
      </w:pPr>
      <w:r>
        <w:rPr>
          <w:w w:val="105"/>
          <w:position w:val="1"/>
          <w:sz w:val="13"/>
        </w:rPr>
        <w:t>3 </w:t>
      </w:r>
      <w:r>
        <w:rPr>
          <w:spacing w:val="19"/>
          <w:w w:val="105"/>
          <w:position w:val="1"/>
          <w:sz w:val="13"/>
        </w:rPr>
        <w:t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ab/>
      </w:r>
      <w:r>
        <w:rPr>
          <w:i/>
          <w:w w:val="105"/>
          <w:sz w:val="23"/>
          <w:vertAlign w:val="superscript"/>
        </w:rPr>
        <w:t>g</w:t>
      </w:r>
    </w:p>
    <w:p>
      <w:pPr>
        <w:pStyle w:val="ListParagraph"/>
        <w:numPr>
          <w:ilvl w:val="0"/>
          <w:numId w:val="16"/>
        </w:numPr>
        <w:tabs>
          <w:tab w:pos="292" w:val="left" w:leader="none"/>
          <w:tab w:pos="822" w:val="left" w:leader="none"/>
        </w:tabs>
        <w:spacing w:line="240" w:lineRule="auto" w:before="89" w:after="0"/>
        <w:ind w:left="291" w:right="0" w:hanging="168"/>
        <w:jc w:val="left"/>
        <w:rPr>
          <w:rFonts w:ascii="Symbol" w:hAnsi="Symbol"/>
          <w:sz w:val="41"/>
        </w:rPr>
      </w:pPr>
      <w:r>
        <w:rPr>
          <w:i/>
          <w:spacing w:val="-1"/>
          <w:w w:val="105"/>
          <w:sz w:val="23"/>
        </w:rPr>
        <w:br w:type="column"/>
      </w:r>
      <w:r>
        <w:rPr>
          <w:i/>
          <w:sz w:val="23"/>
        </w:rPr>
        <w:t>T</w:t>
      </w:r>
      <w:r>
        <w:rPr>
          <w:i/>
          <w:position w:val="-5"/>
          <w:sz w:val="13"/>
        </w:rPr>
        <w:t>w</w:t>
        <w:tab/>
      </w:r>
      <w:r>
        <w:rPr>
          <w:rFonts w:ascii="Symbol" w:hAnsi="Symbol"/>
          <w:w w:val="75"/>
          <w:sz w:val="41"/>
        </w:rPr>
        <w:t></w:t>
      </w:r>
    </w:p>
    <w:p>
      <w:pPr>
        <w:pStyle w:val="BodyText"/>
        <w:spacing w:before="10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z w:val="36"/>
        </w:rPr>
      </w:r>
    </w:p>
    <w:p>
      <w:pPr>
        <w:pStyle w:val="BodyText"/>
        <w:spacing w:line="170" w:lineRule="exact"/>
        <w:ind w:left="800"/>
      </w:pPr>
      <w:r>
        <w:rPr>
          <w:w w:val="105"/>
        </w:rPr>
        <w:t>(2.8)</w:t>
      </w:r>
    </w:p>
    <w:p>
      <w:pPr>
        <w:spacing w:after="0" w:line="170" w:lineRule="exact"/>
        <w:sectPr>
          <w:pgSz w:w="12240" w:h="15840"/>
          <w:pgMar w:header="0" w:footer="932" w:top="1200" w:bottom="1200" w:left="680" w:right="420"/>
          <w:cols w:num="5" w:equalWidth="0">
            <w:col w:w="3017" w:space="40"/>
            <w:col w:w="581" w:space="39"/>
            <w:col w:w="1799" w:space="39"/>
            <w:col w:w="943" w:space="1773"/>
            <w:col w:w="2909"/>
          </w:cols>
        </w:sectPr>
      </w:pPr>
    </w:p>
    <w:p>
      <w:pPr>
        <w:tabs>
          <w:tab w:pos="3641" w:val="left" w:leader="none"/>
          <w:tab w:pos="4146" w:val="left" w:leader="none"/>
          <w:tab w:pos="4872" w:val="left" w:leader="none"/>
          <w:tab w:pos="5408" w:val="left" w:leader="none"/>
        </w:tabs>
        <w:spacing w:line="76" w:lineRule="exact" w:before="0"/>
        <w:ind w:left="3023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5734784" from="238.926346pt,.236546pt" to="353.871534pt,.236546pt" stroked="true" strokeweight=".474387pt" strokecolor="#000000">
            <v:stroke dashstyle="solid"/>
            <w10:wrap type="none"/>
          </v:line>
        </w:pict>
      </w:r>
      <w:r>
        <w:rPr/>
        <w:pict>
          <v:shape style="position:absolute;margin-left:289.837860pt;margin-top:-26.789009pt;width:2.3pt;height:25.25pt;mso-position-horizontal-relative:page;mso-position-vertical-relative:paragraph;z-index:-216888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spacing w:val="-35"/>
                      <w:w w:val="58"/>
                      <w:sz w:val="41"/>
                    </w:rPr>
                    <w:t>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3"/>
        </w:rPr>
        <w:t>P</w:t>
        <w:tab/>
        <w:t>g</w:t>
        <w:tab/>
      </w:r>
      <w:r>
        <w:rPr>
          <w:rFonts w:ascii="Symbol" w:hAnsi="Symbol"/>
          <w:w w:val="105"/>
          <w:position w:val="-13"/>
          <w:sz w:val="23"/>
        </w:rPr>
        <w:t></w:t>
      </w:r>
      <w:r>
        <w:rPr>
          <w:spacing w:val="48"/>
          <w:w w:val="105"/>
          <w:position w:val="-13"/>
          <w:sz w:val="23"/>
        </w:rPr>
        <w:t> </w:t>
      </w:r>
      <w:r>
        <w:rPr>
          <w:w w:val="105"/>
          <w:position w:val="-17"/>
          <w:sz w:val="23"/>
        </w:rPr>
        <w:t>1</w:t>
        <w:tab/>
        <w:t>1</w:t>
        <w:tab/>
      </w:r>
      <w:r>
        <w:rPr>
          <w:rFonts w:ascii="Symbol" w:hAnsi="Symbol"/>
          <w:w w:val="105"/>
          <w:position w:val="-13"/>
          <w:sz w:val="23"/>
        </w:rPr>
        <w:t></w:t>
      </w:r>
    </w:p>
    <w:p>
      <w:pPr>
        <w:spacing w:after="0" w:line="76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tabs>
          <w:tab w:pos="4602" w:val="left" w:leader="none"/>
        </w:tabs>
        <w:spacing w:line="243" w:lineRule="exact" w:before="98"/>
        <w:ind w:left="4146"/>
        <w:rPr>
          <w:rFonts w:ascii="Symbol" w:hAnsi="Symbol"/>
        </w:rPr>
      </w:pPr>
      <w:r>
        <w:rPr/>
        <w:pict>
          <v:shape style="position:absolute;margin-left:304.446106pt;margin-top:12.928037pt;width:4.7pt;height:14.3pt;mso-position-horizontal-relative:page;mso-position-vertical-relative:paragraph;z-index:-2169088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</w:rPr>
        <w:t></w:t>
      </w:r>
      <w:r>
        <w:rPr>
          <w:w w:val="105"/>
          <w:u w:val="single"/>
        </w:rPr>
        <w:tab/>
      </w:r>
      <w:r>
        <w:rPr>
          <w:rFonts w:ascii="Symbol" w:hAnsi="Symbol"/>
          <w:w w:val="105"/>
          <w:position w:val="-3"/>
        </w:rPr>
        <w:t></w:t>
      </w:r>
    </w:p>
    <w:p>
      <w:pPr>
        <w:tabs>
          <w:tab w:pos="4798" w:val="left" w:leader="none"/>
        </w:tabs>
        <w:spacing w:line="67" w:lineRule="exact" w:before="0"/>
        <w:ind w:left="414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6"/>
          <w:sz w:val="23"/>
        </w:rPr>
        <w:t></w:t>
      </w:r>
      <w:r>
        <w:rPr>
          <w:spacing w:val="-20"/>
          <w:position w:val="6"/>
          <w:sz w:val="23"/>
        </w:rPr>
        <w:t> </w:t>
      </w:r>
      <w:r>
        <w:rPr>
          <w:rFonts w:ascii="Symbol" w:hAnsi="Symbol"/>
          <w:sz w:val="24"/>
        </w:rPr>
        <w:t></w:t>
      </w:r>
      <w:r>
        <w:rPr>
          <w:sz w:val="24"/>
        </w:rPr>
        <w:tab/>
      </w:r>
      <w:r>
        <w:rPr>
          <w:rFonts w:ascii="Symbol" w:hAnsi="Symbol"/>
          <w:spacing w:val="-10"/>
          <w:w w:val="105"/>
          <w:sz w:val="24"/>
        </w:rPr>
        <w:t></w:t>
      </w:r>
    </w:p>
    <w:p>
      <w:pPr>
        <w:spacing w:line="399" w:lineRule="exact" w:before="9"/>
        <w:ind w:left="186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-3"/>
          <w:w w:val="95"/>
          <w:sz w:val="23"/>
        </w:rPr>
        <w:t></w:t>
      </w:r>
      <w:r>
        <w:rPr>
          <w:spacing w:val="-30"/>
          <w:w w:val="95"/>
          <w:sz w:val="23"/>
        </w:rPr>
        <w:t> </w:t>
      </w:r>
      <w:r>
        <w:rPr>
          <w:spacing w:val="-3"/>
          <w:w w:val="95"/>
          <w:sz w:val="23"/>
        </w:rPr>
        <w:t>1</w:t>
      </w:r>
      <w:r>
        <w:rPr>
          <w:rFonts w:ascii="Symbol" w:hAnsi="Symbol"/>
          <w:spacing w:val="-3"/>
          <w:w w:val="95"/>
          <w:position w:val="4"/>
          <w:sz w:val="23"/>
        </w:rPr>
        <w:t></w:t>
      </w:r>
      <w:r>
        <w:rPr>
          <w:rFonts w:ascii="Symbol" w:hAnsi="Symbol"/>
          <w:spacing w:val="-3"/>
          <w:w w:val="95"/>
          <w:sz w:val="36"/>
        </w:rPr>
        <w:t></w:t>
      </w:r>
      <w:r>
        <w:rPr>
          <w:i/>
          <w:spacing w:val="-3"/>
          <w:w w:val="95"/>
          <w:sz w:val="23"/>
        </w:rPr>
        <w:t>T</w:t>
      </w:r>
    </w:p>
    <w:p>
      <w:pPr>
        <w:pStyle w:val="ListParagraph"/>
        <w:numPr>
          <w:ilvl w:val="0"/>
          <w:numId w:val="16"/>
        </w:numPr>
        <w:tabs>
          <w:tab w:pos="219" w:val="left" w:leader="none"/>
        </w:tabs>
        <w:spacing w:line="399" w:lineRule="exact" w:before="9" w:after="0"/>
        <w:ind w:left="218" w:right="0" w:hanging="168"/>
        <w:jc w:val="left"/>
        <w:rPr>
          <w:rFonts w:ascii="Symbol" w:hAnsi="Symbol"/>
          <w:sz w:val="36"/>
        </w:rPr>
      </w:pPr>
      <w:r>
        <w:rPr>
          <w:i/>
          <w:spacing w:val="-1"/>
          <w:w w:val="105"/>
          <w:sz w:val="23"/>
        </w:rPr>
        <w:br w:type="column"/>
      </w:r>
      <w:r>
        <w:rPr>
          <w:i/>
          <w:sz w:val="23"/>
        </w:rPr>
        <w:t>T</w:t>
      </w:r>
      <w:r>
        <w:rPr>
          <w:i/>
          <w:position w:val="-5"/>
          <w:sz w:val="13"/>
        </w:rPr>
        <w:t>w</w:t>
      </w:r>
      <w:r>
        <w:rPr>
          <w:i/>
          <w:spacing w:val="-1"/>
          <w:position w:val="-5"/>
          <w:sz w:val="13"/>
        </w:rPr>
        <w:t> </w:t>
      </w:r>
      <w:r>
        <w:rPr>
          <w:rFonts w:ascii="Symbol" w:hAnsi="Symbol"/>
          <w:sz w:val="36"/>
        </w:rPr>
        <w:t></w:t>
      </w:r>
    </w:p>
    <w:p>
      <w:pPr>
        <w:spacing w:after="0" w:line="399" w:lineRule="exact"/>
        <w:jc w:val="left"/>
        <w:rPr>
          <w:rFonts w:ascii="Symbol" w:hAnsi="Symbol"/>
          <w:sz w:val="36"/>
        </w:rPr>
        <w:sectPr>
          <w:type w:val="continuous"/>
          <w:pgSz w:w="12240" w:h="15840"/>
          <w:pgMar w:top="1380" w:bottom="1200" w:left="680" w:right="420"/>
          <w:cols w:num="3" w:equalWidth="0">
            <w:col w:w="4906" w:space="40"/>
            <w:col w:w="821" w:space="39"/>
            <w:col w:w="5334"/>
          </w:cols>
        </w:sectPr>
      </w:pPr>
    </w:p>
    <w:p>
      <w:pPr>
        <w:tabs>
          <w:tab w:pos="791" w:val="left" w:leader="none"/>
          <w:tab w:pos="1262" w:val="left" w:leader="none"/>
        </w:tabs>
        <w:spacing w:before="2"/>
        <w:ind w:left="0" w:right="1489" w:firstLine="0"/>
        <w:jc w:val="center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5734272" from="273.642426pt,-4.790366pt" to="287.73509pt,-4.790366pt" stroked="true" strokeweight=".237194pt" strokecolor="#000000">
            <v:stroke dashstyle="solid"/>
            <w10:wrap type="none"/>
          </v:line>
        </w:pict>
      </w:r>
      <w:r>
        <w:rPr/>
        <w:pict>
          <v:shape style="position:absolute;margin-left:318.710632pt;margin-top:-5.003635pt;width:3.55pt;height:7.55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9"/>
                      <w:sz w:val="13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position w:val="-2"/>
          <w:sz w:val="23"/>
        </w:rPr>
        <w:t></w:t>
      </w:r>
      <w:r>
        <w:rPr>
          <w:w w:val="105"/>
          <w:position w:val="-2"/>
          <w:sz w:val="23"/>
        </w:rPr>
        <w:t>  </w:t>
      </w:r>
      <w:r>
        <w:rPr>
          <w:spacing w:val="2"/>
          <w:w w:val="105"/>
          <w:position w:val="-2"/>
          <w:sz w:val="23"/>
        </w:rPr>
        <w:t> </w:t>
      </w:r>
      <w:r>
        <w:rPr>
          <w:i/>
          <w:w w:val="105"/>
          <w:sz w:val="13"/>
        </w:rPr>
        <w:t>g</w:t>
        <w:tab/>
        <w:t>w</w:t>
        <w:tab/>
      </w:r>
      <w:r>
        <w:rPr>
          <w:rFonts w:ascii="Symbol" w:hAnsi="Symbol"/>
          <w:w w:val="105"/>
          <w:position w:val="-2"/>
          <w:sz w:val="23"/>
        </w:rPr>
        <w:t></w:t>
      </w:r>
    </w:p>
    <w:p>
      <w:pPr>
        <w:pStyle w:val="BodyText"/>
        <w:spacing w:before="7"/>
        <w:rPr>
          <w:rFonts w:ascii="Symbol" w:hAnsi="Symbol"/>
          <w:sz w:val="16"/>
        </w:rPr>
      </w:pPr>
    </w:p>
    <w:p>
      <w:pPr>
        <w:pStyle w:val="BodyText"/>
        <w:spacing w:before="98"/>
        <w:ind w:left="760"/>
      </w:pPr>
      <w:r>
        <w:rPr>
          <w:w w:val="105"/>
        </w:rPr>
        <w:t>where: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60"/>
      </w:pPr>
      <w:r>
        <w:rPr/>
        <w:t>V</w:t>
      </w:r>
      <w:r>
        <w:rPr>
          <w:vertAlign w:val="subscript"/>
        </w:rPr>
        <w:t>P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6"/>
          <w:vertAlign w:val="baseline"/>
        </w:rPr>
        <w:t> </w:t>
      </w:r>
      <w:r>
        <w:rPr>
          <w:vertAlign w:val="baseline"/>
        </w:rPr>
        <w:t>speed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piston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4" w:lineRule="auto"/>
        <w:ind w:left="760" w:right="1358"/>
      </w:pPr>
      <w:r>
        <w:rPr>
          <w:w w:val="105"/>
        </w:rPr>
        <w:t>T</w:t>
      </w:r>
      <w:r>
        <w:rPr>
          <w:w w:val="105"/>
          <w:vertAlign w:val="subscript"/>
        </w:rPr>
        <w:t>g</w:t>
      </w:r>
      <w:r>
        <w:rPr>
          <w:w w:val="105"/>
          <w:vertAlign w:val="baseline"/>
        </w:rPr>
        <w:t>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ε</w:t>
      </w:r>
      <w:r>
        <w:rPr>
          <w:w w:val="105"/>
          <w:vertAlign w:val="subscript"/>
        </w:rPr>
        <w:t>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respective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temperature,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emissivity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medium.</w:t>
      </w:r>
      <w:r>
        <w:rPr>
          <w:spacing w:val="-57"/>
          <w:w w:val="105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w</w:t>
      </w:r>
      <w:r>
        <w:rPr>
          <w:spacing w:val="-1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ε</w:t>
      </w:r>
      <w:r>
        <w:rPr>
          <w:vertAlign w:val="subscript"/>
        </w:rPr>
        <w:t>w</w:t>
      </w:r>
      <w:r>
        <w:rPr>
          <w:spacing w:val="5"/>
          <w:vertAlign w:val="baseline"/>
        </w:rPr>
        <w:t> </w:t>
      </w:r>
      <w:r>
        <w:rPr>
          <w:vertAlign w:val="baseline"/>
        </w:rPr>
        <w:t>are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emissivity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wall</w:t>
      </w:r>
      <w:r>
        <w:rPr>
          <w:spacing w:val="3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256" w:lineRule="exact"/>
        <w:ind w:left="818"/>
      </w:pPr>
      <w:r>
        <w:rPr>
          <w:w w:val="105"/>
        </w:rPr>
        <w:t>Brilling</w:t>
      </w:r>
      <w:r>
        <w:rPr>
          <w:spacing w:val="15"/>
          <w:w w:val="105"/>
        </w:rPr>
        <w:t> </w:t>
      </w:r>
      <w:r>
        <w:rPr>
          <w:w w:val="105"/>
        </w:rPr>
        <w:t>(1935)</w:t>
      </w:r>
      <w:r>
        <w:rPr>
          <w:spacing w:val="13"/>
          <w:w w:val="105"/>
        </w:rPr>
        <w:t> </w:t>
      </w:r>
      <w:r>
        <w:rPr>
          <w:w w:val="105"/>
        </w:rPr>
        <w:t>modified</w:t>
      </w:r>
      <w:r>
        <w:rPr>
          <w:spacing w:val="16"/>
          <w:w w:val="105"/>
        </w:rPr>
        <w:t> </w:t>
      </w:r>
      <w:r>
        <w:rPr>
          <w:w w:val="105"/>
        </w:rPr>
        <w:t>Nusselt</w:t>
      </w:r>
      <w:r>
        <w:rPr>
          <w:spacing w:val="19"/>
          <w:w w:val="105"/>
        </w:rPr>
        <w:t> </w:t>
      </w:r>
      <w:r>
        <w:rPr>
          <w:w w:val="105"/>
        </w:rPr>
        <w:t>work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3"/>
          <w:w w:val="105"/>
        </w:rPr>
        <w:t> </w:t>
      </w:r>
      <w:r>
        <w:rPr>
          <w:w w:val="105"/>
        </w:rPr>
        <w:t>changing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mean</w:t>
      </w:r>
      <w:r>
        <w:rPr>
          <w:spacing w:val="16"/>
          <w:w w:val="105"/>
        </w:rPr>
        <w:t> </w:t>
      </w:r>
      <w:r>
        <w:rPr>
          <w:w w:val="105"/>
        </w:rPr>
        <w:t>piston</w:t>
      </w:r>
      <w:r>
        <w:rPr>
          <w:spacing w:val="23"/>
          <w:w w:val="105"/>
        </w:rPr>
        <w:t> </w:t>
      </w:r>
      <w:r>
        <w:rPr>
          <w:w w:val="105"/>
        </w:rPr>
        <w:t>speed</w:t>
      </w:r>
      <w:r>
        <w:rPr>
          <w:spacing w:val="17"/>
          <w:w w:val="105"/>
        </w:rPr>
        <w:t> </w:t>
      </w:r>
      <w:r>
        <w:rPr>
          <w:w w:val="105"/>
        </w:rPr>
        <w:t>term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(1+1.24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V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)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(3.5+0.185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V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).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Thus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Brilling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Correlation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writes:</w:t>
      </w: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49" w:lineRule="exact" w:before="1"/>
        <w:ind w:left="799"/>
        <w:rPr>
          <w:i/>
        </w:rPr>
      </w:pPr>
      <w:r>
        <w:rPr/>
        <w:pict>
          <v:shape style="position:absolute;margin-left:341.842407pt;margin-top:3.324264pt;width:4.7pt;height:7.55pt;mso-position-horizontal-relative:page;mso-position-vertical-relative:paragraph;z-index:-2169036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8"/>
                      <w:sz w:val="13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i/>
        </w:rPr>
        <w:t>h</w:t>
      </w:r>
      <w:r>
        <w:rPr>
          <w:i/>
          <w:spacing w:val="6"/>
        </w:rPr>
        <w:t> </w:t>
      </w:r>
      <w:r>
        <w:rPr>
          <w:rFonts w:ascii="Symbol" w:hAnsi="Symbol"/>
        </w:rPr>
        <w:t></w:t>
      </w:r>
      <w:r>
        <w:rPr>
          <w:spacing w:val="-3"/>
        </w:rPr>
        <w:t> </w:t>
      </w:r>
      <w:r>
        <w:rPr/>
        <w:t>5.41.10</w:t>
      </w:r>
      <w:r>
        <w:rPr>
          <w:spacing w:val="-34"/>
        </w:rPr>
        <w:t> 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  <w:r>
        <w:rPr>
          <w:spacing w:val="-28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</w:t>
      </w:r>
      <w:r>
        <w:rPr>
          <w:vertAlign w:val="baseline"/>
        </w:rPr>
        <w:t>3.5</w:t>
      </w:r>
      <w:r>
        <w:rPr>
          <w:spacing w:val="-17"/>
          <w:vertAlign w:val="baseline"/>
        </w:rPr>
        <w:t> </w:t>
      </w:r>
      <w:r>
        <w:rPr>
          <w:rFonts w:ascii="Symbol" w:hAnsi="Symbol"/>
          <w:vertAlign w:val="baseline"/>
        </w:rPr>
        <w:t></w:t>
      </w:r>
      <w:r>
        <w:rPr>
          <w:spacing w:val="-10"/>
          <w:vertAlign w:val="baseline"/>
        </w:rPr>
        <w:t> </w:t>
      </w:r>
      <w:r>
        <w:rPr>
          <w:vertAlign w:val="baseline"/>
        </w:rPr>
        <w:t>0.185</w:t>
      </w:r>
      <w:r>
        <w:rPr>
          <w:i/>
          <w:vertAlign w:val="baseline"/>
        </w:rPr>
        <w:t>V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2"/>
        <w:rPr>
          <w:i/>
          <w:sz w:val="15"/>
        </w:rPr>
      </w:pPr>
    </w:p>
    <w:p>
      <w:pPr>
        <w:spacing w:line="116" w:lineRule="exact" w:before="0"/>
        <w:ind w:left="354" w:right="0" w:firstLine="0"/>
        <w:jc w:val="left"/>
        <w:rPr>
          <w:sz w:val="13"/>
        </w:rPr>
      </w:pPr>
      <w:r>
        <w:rPr>
          <w:w w:val="108"/>
          <w:sz w:val="13"/>
          <w:u w:val="single"/>
        </w:rPr>
        <w:t>2</w:t>
      </w:r>
    </w:p>
    <w:p>
      <w:pPr>
        <w:spacing w:line="215" w:lineRule="exact" w:before="0"/>
        <w:ind w:left="98" w:right="0" w:firstLine="0"/>
        <w:jc w:val="left"/>
        <w:rPr>
          <w:i/>
          <w:sz w:val="23"/>
        </w:rPr>
      </w:pPr>
      <w:r>
        <w:rPr>
          <w:rFonts w:ascii="Symbol" w:hAnsi="Symbol"/>
          <w:spacing w:val="-2"/>
          <w:w w:val="95"/>
          <w:sz w:val="31"/>
        </w:rPr>
        <w:t></w:t>
      </w:r>
      <w:r>
        <w:rPr>
          <w:i/>
          <w:spacing w:val="-2"/>
          <w:w w:val="95"/>
          <w:sz w:val="23"/>
        </w:rPr>
        <w:t>P</w:t>
      </w:r>
      <w:r>
        <w:rPr>
          <w:i/>
          <w:spacing w:val="-20"/>
          <w:w w:val="95"/>
          <w:sz w:val="23"/>
        </w:rPr>
        <w:t> </w:t>
      </w:r>
      <w:r>
        <w:rPr>
          <w:spacing w:val="-2"/>
          <w:w w:val="95"/>
          <w:position w:val="7"/>
          <w:sz w:val="13"/>
        </w:rPr>
        <w:t>3</w:t>
      </w:r>
      <w:r>
        <w:rPr>
          <w:spacing w:val="-17"/>
          <w:w w:val="95"/>
          <w:position w:val="7"/>
          <w:sz w:val="13"/>
        </w:rPr>
        <w:t> </w:t>
      </w:r>
      <w:r>
        <w:rPr>
          <w:i/>
          <w:spacing w:val="-2"/>
          <w:w w:val="95"/>
          <w:sz w:val="23"/>
        </w:rPr>
        <w:t>T</w:t>
      </w:r>
    </w:p>
    <w:p>
      <w:pPr>
        <w:pStyle w:val="BodyText"/>
        <w:spacing w:before="5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pStyle w:val="BodyText"/>
        <w:tabs>
          <w:tab w:pos="437" w:val="left" w:leader="none"/>
        </w:tabs>
        <w:spacing w:line="232" w:lineRule="exact"/>
        <w:ind w:left="70"/>
        <w:rPr>
          <w:i/>
        </w:rPr>
      </w:pPr>
      <w:r>
        <w:rPr>
          <w:w w:val="105"/>
          <w:position w:val="3"/>
          <w:sz w:val="13"/>
        </w:rPr>
        <w:t>1</w:t>
        <w:tab/>
      </w:r>
      <w:r>
        <w:rPr/>
        <w:t>4.21.10</w:t>
      </w:r>
      <w:r>
        <w:rPr>
          <w:spacing w:val="-29"/>
        </w:rPr>
        <w:t> 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12</w:t>
      </w:r>
      <w:r>
        <w:rPr>
          <w:spacing w:val="28"/>
          <w:vertAlign w:val="baseline"/>
        </w:rPr>
        <w:t> </w:t>
      </w:r>
      <w:r>
        <w:rPr>
          <w:i/>
          <w:vertAlign w:val="baseline"/>
        </w:rPr>
        <w:t>T</w:t>
      </w:r>
    </w:p>
    <w:p>
      <w:pPr>
        <w:pStyle w:val="BodyText"/>
        <w:spacing w:before="1"/>
        <w:rPr>
          <w:i/>
          <w:sz w:val="2"/>
        </w:rPr>
      </w:pP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3.8pt;height:.25pt;mso-position-horizontal-relative:char;mso-position-vertical-relative:line" coordorigin="0,0" coordsize="76,5">
            <v:line style="position:absolute" from="0,2" to="75,2" stroked="true" strokeweight=".237397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609" w:val="left" w:leader="none"/>
        </w:tabs>
        <w:spacing w:line="75" w:lineRule="exact" w:before="0"/>
        <w:ind w:left="73" w:right="0" w:firstLine="0"/>
        <w:jc w:val="left"/>
        <w:rPr>
          <w:i/>
          <w:sz w:val="23"/>
        </w:rPr>
      </w:pPr>
      <w:r>
        <w:rPr>
          <w:w w:val="105"/>
          <w:position w:val="1"/>
          <w:sz w:val="13"/>
        </w:rPr>
        <w:t>3 </w:t>
      </w:r>
      <w:r>
        <w:rPr>
          <w:spacing w:val="17"/>
          <w:w w:val="105"/>
          <w:position w:val="1"/>
          <w:sz w:val="13"/>
        </w:rPr>
        <w:t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ab/>
      </w:r>
      <w:r>
        <w:rPr>
          <w:i/>
          <w:spacing w:val="-15"/>
          <w:w w:val="105"/>
          <w:sz w:val="23"/>
          <w:vertAlign w:val="superscript"/>
        </w:rPr>
        <w:t>g</w:t>
      </w:r>
    </w:p>
    <w:p>
      <w:pPr>
        <w:tabs>
          <w:tab w:pos="831" w:val="left" w:leader="none"/>
        </w:tabs>
        <w:spacing w:before="135"/>
        <w:ind w:left="-8" w:right="0" w:firstLine="0"/>
        <w:jc w:val="left"/>
        <w:rPr>
          <w:rFonts w:ascii="Symbol" w:hAnsi="Symbol"/>
          <w:sz w:val="41"/>
        </w:rPr>
      </w:pPr>
      <w:r>
        <w:rPr/>
        <w:br w:type="column"/>
      </w:r>
      <w:r>
        <w:rPr>
          <w:position w:val="12"/>
          <w:sz w:val="13"/>
        </w:rPr>
        <w:t>4</w:t>
      </w:r>
      <w:r>
        <w:rPr>
          <w:spacing w:val="49"/>
          <w:position w:val="12"/>
          <w:sz w:val="13"/>
        </w:rPr>
        <w:t> </w:t>
      </w:r>
      <w:r>
        <w:rPr>
          <w:rFonts w:ascii="Symbol" w:hAnsi="Symbol"/>
          <w:sz w:val="23"/>
        </w:rPr>
        <w:t></w:t>
      </w:r>
      <w:r>
        <w:rPr>
          <w:spacing w:val="-24"/>
          <w:sz w:val="23"/>
        </w:rPr>
        <w:t> </w:t>
      </w:r>
      <w:r>
        <w:rPr>
          <w:i/>
          <w:sz w:val="23"/>
        </w:rPr>
        <w:t>T</w:t>
      </w:r>
      <w:r>
        <w:rPr>
          <w:i/>
          <w:spacing w:val="59"/>
          <w:sz w:val="23"/>
        </w:rPr>
        <w:t> </w:t>
      </w:r>
      <w:r>
        <w:rPr>
          <w:sz w:val="23"/>
          <w:vertAlign w:val="superscript"/>
        </w:rPr>
        <w:t>4</w:t>
      </w:r>
      <w:r>
        <w:rPr>
          <w:sz w:val="23"/>
          <w:vertAlign w:val="baseline"/>
        </w:rPr>
        <w:tab/>
      </w:r>
      <w:r>
        <w:rPr>
          <w:rFonts w:ascii="Symbol" w:hAnsi="Symbol"/>
          <w:w w:val="75"/>
          <w:sz w:val="41"/>
          <w:vertAlign w:val="baseline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line="168" w:lineRule="exact" w:before="180"/>
        <w:ind w:left="799"/>
      </w:pPr>
      <w:r>
        <w:rPr>
          <w:w w:val="105"/>
        </w:rPr>
        <w:t>(2.9)</w:t>
      </w:r>
    </w:p>
    <w:p>
      <w:pPr>
        <w:spacing w:after="0" w:line="168" w:lineRule="exact"/>
        <w:sectPr>
          <w:type w:val="continuous"/>
          <w:pgSz w:w="12240" w:h="15840"/>
          <w:pgMar w:top="1380" w:bottom="1200" w:left="680" w:right="420"/>
          <w:cols w:num="5" w:equalWidth="0">
            <w:col w:w="3343" w:space="40"/>
            <w:col w:w="575" w:space="39"/>
            <w:col w:w="1680" w:space="39"/>
            <w:col w:w="951" w:space="1543"/>
            <w:col w:w="2930"/>
          </w:cols>
        </w:sectPr>
      </w:pPr>
    </w:p>
    <w:p>
      <w:pPr>
        <w:tabs>
          <w:tab w:pos="3960" w:val="left" w:leader="none"/>
          <w:tab w:pos="4422" w:val="left" w:leader="none"/>
          <w:tab w:pos="5142" w:val="left" w:leader="none"/>
          <w:tab w:pos="5671" w:val="left" w:leader="none"/>
        </w:tabs>
        <w:spacing w:line="76" w:lineRule="exact" w:before="0"/>
        <w:ind w:left="3349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5735808" from="254.676361pt,.233663pt" to="364.504356pt,.233663pt" stroked="true" strokeweight=".474795pt" strokecolor="#000000">
            <v:stroke dashstyle="solid"/>
            <w10:wrap type="none"/>
          </v:line>
        </w:pict>
      </w:r>
      <w:r>
        <w:rPr/>
        <w:pict>
          <v:shape style="position:absolute;margin-left:305.183044pt;margin-top:-26.815117pt;width:2.3pt;height:25.25pt;mso-position-horizontal-relative:page;mso-position-vertical-relative:paragraph;z-index:-2168729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spacing w:val="-35"/>
                      <w:w w:val="57"/>
                      <w:sz w:val="41"/>
                    </w:rPr>
                    <w:t>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3"/>
        </w:rPr>
        <w:t>P</w:t>
        <w:tab/>
        <w:t>g</w:t>
        <w:tab/>
      </w:r>
      <w:r>
        <w:rPr>
          <w:rFonts w:ascii="Symbol" w:hAnsi="Symbol"/>
          <w:w w:val="105"/>
          <w:position w:val="-13"/>
          <w:sz w:val="23"/>
        </w:rPr>
        <w:t></w:t>
      </w:r>
      <w:r>
        <w:rPr>
          <w:spacing w:val="46"/>
          <w:w w:val="105"/>
          <w:position w:val="-13"/>
          <w:sz w:val="23"/>
        </w:rPr>
        <w:t> </w:t>
      </w:r>
      <w:r>
        <w:rPr>
          <w:w w:val="105"/>
          <w:position w:val="-17"/>
          <w:sz w:val="23"/>
        </w:rPr>
        <w:t>1</w:t>
        <w:tab/>
        <w:t>1</w:t>
        <w:tab/>
      </w:r>
      <w:r>
        <w:rPr>
          <w:rFonts w:ascii="Symbol" w:hAnsi="Symbol"/>
          <w:w w:val="105"/>
          <w:position w:val="-13"/>
          <w:sz w:val="23"/>
        </w:rPr>
        <w:t></w:t>
      </w:r>
    </w:p>
    <w:p>
      <w:pPr>
        <w:spacing w:after="0" w:line="76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tabs>
          <w:tab w:pos="4873" w:val="left" w:leader="none"/>
        </w:tabs>
        <w:spacing w:line="243" w:lineRule="exact" w:before="98"/>
        <w:ind w:left="4422"/>
        <w:rPr>
          <w:rFonts w:ascii="Symbol" w:hAnsi="Symbol"/>
        </w:rPr>
      </w:pPr>
      <w:r>
        <w:rPr/>
        <w:pict>
          <v:shape style="position:absolute;margin-left:317.5896pt;margin-top:12.924996pt;width:4.650pt;height:14.35pt;mso-position-horizontal-relative:page;mso-position-vertical-relative:paragraph;z-index:-21689856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</w:rPr>
        <w:t></w:t>
      </w:r>
      <w:r>
        <w:rPr>
          <w:w w:val="105"/>
          <w:u w:val="single"/>
        </w:rPr>
        <w:tab/>
      </w:r>
      <w:r>
        <w:rPr>
          <w:rFonts w:ascii="Symbol" w:hAnsi="Symbol"/>
          <w:w w:val="105"/>
          <w:position w:val="-3"/>
        </w:rPr>
        <w:t></w:t>
      </w:r>
    </w:p>
    <w:p>
      <w:pPr>
        <w:tabs>
          <w:tab w:pos="5067" w:val="left" w:leader="none"/>
        </w:tabs>
        <w:spacing w:line="67" w:lineRule="exact" w:before="0"/>
        <w:ind w:left="4422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6"/>
          <w:sz w:val="23"/>
        </w:rPr>
        <w:t></w:t>
      </w:r>
      <w:r>
        <w:rPr>
          <w:spacing w:val="-22"/>
          <w:position w:val="6"/>
          <w:sz w:val="23"/>
        </w:rPr>
        <w:t> </w:t>
      </w:r>
      <w:r>
        <w:rPr>
          <w:rFonts w:ascii="Symbol" w:hAnsi="Symbol"/>
          <w:sz w:val="24"/>
        </w:rPr>
        <w:t></w:t>
      </w:r>
      <w:r>
        <w:rPr>
          <w:sz w:val="24"/>
        </w:rPr>
        <w:tab/>
      </w:r>
      <w:r>
        <w:rPr>
          <w:rFonts w:ascii="Symbol" w:hAnsi="Symbol"/>
          <w:spacing w:val="-6"/>
          <w:sz w:val="24"/>
        </w:rPr>
        <w:t></w:t>
      </w:r>
    </w:p>
    <w:p>
      <w:pPr>
        <w:spacing w:line="399" w:lineRule="exact" w:before="9"/>
        <w:ind w:left="184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-4"/>
          <w:w w:val="95"/>
          <w:sz w:val="23"/>
        </w:rPr>
        <w:t></w:t>
      </w:r>
      <w:r>
        <w:rPr>
          <w:spacing w:val="-33"/>
          <w:w w:val="95"/>
          <w:sz w:val="23"/>
        </w:rPr>
        <w:t> </w:t>
      </w:r>
      <w:r>
        <w:rPr>
          <w:spacing w:val="-4"/>
          <w:w w:val="95"/>
          <w:sz w:val="23"/>
        </w:rPr>
        <w:t>1</w:t>
      </w:r>
      <w:r>
        <w:rPr>
          <w:rFonts w:ascii="Symbol" w:hAnsi="Symbol"/>
          <w:spacing w:val="-4"/>
          <w:w w:val="95"/>
          <w:position w:val="4"/>
          <w:sz w:val="23"/>
        </w:rPr>
        <w:t></w:t>
      </w:r>
      <w:r>
        <w:rPr>
          <w:rFonts w:ascii="Symbol" w:hAnsi="Symbol"/>
          <w:spacing w:val="-4"/>
          <w:w w:val="95"/>
          <w:sz w:val="36"/>
        </w:rPr>
        <w:t></w:t>
      </w:r>
      <w:r>
        <w:rPr>
          <w:i/>
          <w:spacing w:val="-4"/>
          <w:w w:val="95"/>
          <w:sz w:val="23"/>
        </w:rPr>
        <w:t>T</w:t>
      </w:r>
    </w:p>
    <w:p>
      <w:pPr>
        <w:pStyle w:val="ListParagraph"/>
        <w:numPr>
          <w:ilvl w:val="0"/>
          <w:numId w:val="17"/>
        </w:numPr>
        <w:tabs>
          <w:tab w:pos="216" w:val="left" w:leader="none"/>
        </w:tabs>
        <w:spacing w:line="399" w:lineRule="exact" w:before="9" w:after="0"/>
        <w:ind w:left="215" w:right="0" w:hanging="166"/>
        <w:jc w:val="left"/>
        <w:rPr>
          <w:rFonts w:ascii="Symbol" w:hAnsi="Symbol"/>
          <w:sz w:val="23"/>
        </w:rPr>
      </w:pPr>
      <w:r>
        <w:rPr>
          <w:i/>
          <w:spacing w:val="-1"/>
          <w:w w:val="104"/>
          <w:sz w:val="23"/>
        </w:rPr>
        <w:br w:type="column"/>
      </w:r>
      <w:r>
        <w:rPr>
          <w:i/>
          <w:sz w:val="23"/>
        </w:rPr>
        <w:t>T</w:t>
      </w:r>
      <w:r>
        <w:rPr>
          <w:i/>
          <w:position w:val="-5"/>
          <w:sz w:val="13"/>
        </w:rPr>
        <w:t>w</w:t>
      </w:r>
      <w:r>
        <w:rPr>
          <w:i/>
          <w:spacing w:val="-3"/>
          <w:position w:val="-5"/>
          <w:sz w:val="13"/>
        </w:rPr>
        <w:t> </w:t>
      </w:r>
      <w:r>
        <w:rPr>
          <w:rFonts w:ascii="Symbol" w:hAnsi="Symbol"/>
          <w:sz w:val="36"/>
        </w:rPr>
        <w:t></w:t>
      </w:r>
    </w:p>
    <w:p>
      <w:pPr>
        <w:spacing w:after="0" w:line="399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380" w:bottom="1200" w:left="680" w:right="420"/>
          <w:cols w:num="3" w:equalWidth="0">
            <w:col w:w="5174" w:space="40"/>
            <w:col w:w="811" w:space="39"/>
            <w:col w:w="5076"/>
          </w:cols>
        </w:sectPr>
      </w:pPr>
    </w:p>
    <w:p>
      <w:pPr>
        <w:tabs>
          <w:tab w:pos="784" w:val="left" w:leader="none"/>
          <w:tab w:pos="1249" w:val="left" w:leader="none"/>
        </w:tabs>
        <w:spacing w:before="2"/>
        <w:ind w:left="0" w:right="951" w:firstLine="0"/>
        <w:jc w:val="center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5735296" from="287.153503pt,-4.803197pt" to="301.100868pt,-4.803197pt" stroked="true" strokeweight=".237397pt" strokecolor="#000000">
            <v:stroke dashstyle="solid"/>
            <w10:wrap type="none"/>
          </v:line>
        </w:pict>
      </w:r>
      <w:r>
        <w:rPr/>
        <w:pict>
          <v:shape style="position:absolute;margin-left:331.707062pt;margin-top:-5.016651pt;width:3.55pt;height:7.55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8"/>
                      <w:sz w:val="13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position w:val="-2"/>
          <w:sz w:val="23"/>
        </w:rPr>
        <w:t></w:t>
      </w:r>
      <w:r>
        <w:rPr>
          <w:w w:val="105"/>
          <w:position w:val="-2"/>
          <w:sz w:val="23"/>
        </w:rPr>
        <w:t> </w:t>
      </w:r>
      <w:r>
        <w:rPr>
          <w:spacing w:val="59"/>
          <w:w w:val="105"/>
          <w:position w:val="-2"/>
          <w:sz w:val="23"/>
        </w:rPr>
        <w:t> </w:t>
      </w:r>
      <w:r>
        <w:rPr>
          <w:i/>
          <w:w w:val="105"/>
          <w:sz w:val="13"/>
        </w:rPr>
        <w:t>g</w:t>
        <w:tab/>
        <w:t>w</w:t>
        <w:tab/>
      </w:r>
      <w:r>
        <w:rPr>
          <w:rFonts w:ascii="Symbol" w:hAnsi="Symbol"/>
          <w:w w:val="105"/>
          <w:position w:val="-2"/>
          <w:sz w:val="23"/>
        </w:rPr>
        <w:t></w:t>
      </w: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spacing w:line="499" w:lineRule="auto" w:before="97"/>
        <w:ind w:left="760" w:right="1032"/>
        <w:jc w:val="both"/>
      </w:pPr>
      <w:r>
        <w:rPr>
          <w:w w:val="105"/>
        </w:rPr>
        <w:t>Eichelberg (1939) proposed a heat transfer coefficient based on natural convection assumptions</w:t>
      </w:r>
      <w:r>
        <w:rPr>
          <w:spacing w:val="1"/>
          <w:w w:val="105"/>
        </w:rPr>
        <w:t> </w:t>
      </w:r>
      <w:r>
        <w:rPr>
          <w:w w:val="105"/>
        </w:rPr>
        <w:t>only.</w:t>
      </w:r>
      <w:r>
        <w:rPr>
          <w:spacing w:val="-11"/>
          <w:w w:val="105"/>
        </w:rPr>
        <w:t> </w:t>
      </w:r>
      <w:r>
        <w:rPr>
          <w:w w:val="105"/>
        </w:rPr>
        <w:t>He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stroke</w:t>
      </w:r>
      <w:r>
        <w:rPr>
          <w:spacing w:val="-13"/>
          <w:w w:val="105"/>
        </w:rPr>
        <w:t> </w:t>
      </w:r>
      <w:r>
        <w:rPr>
          <w:w w:val="105"/>
        </w:rPr>
        <w:t>and four</w:t>
      </w:r>
      <w:r>
        <w:rPr>
          <w:spacing w:val="4"/>
          <w:w w:val="105"/>
        </w:rPr>
        <w:t> </w:t>
      </w:r>
      <w:r>
        <w:rPr>
          <w:w w:val="105"/>
        </w:rPr>
        <w:t>stroke</w:t>
      </w:r>
      <w:r>
        <w:rPr>
          <w:spacing w:val="-7"/>
          <w:w w:val="105"/>
        </w:rPr>
        <w:t> </w:t>
      </w:r>
      <w:r>
        <w:rPr>
          <w:w w:val="105"/>
        </w:rPr>
        <w:t>large</w:t>
      </w:r>
      <w:r>
        <w:rPr>
          <w:spacing w:val="-6"/>
          <w:w w:val="105"/>
        </w:rPr>
        <w:t> </w:t>
      </w:r>
      <w:r>
        <w:rPr>
          <w:w w:val="105"/>
        </w:rPr>
        <w:t>Diesel</w:t>
      </w:r>
      <w:r>
        <w:rPr>
          <w:spacing w:val="-4"/>
          <w:w w:val="105"/>
        </w:rPr>
        <w:t> </w:t>
      </w:r>
      <w:r>
        <w:rPr>
          <w:w w:val="105"/>
        </w:rPr>
        <w:t>engines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measure</w:t>
      </w:r>
      <w:r>
        <w:rPr>
          <w:spacing w:val="-13"/>
          <w:w w:val="105"/>
        </w:rPr>
        <w:t> </w:t>
      </w:r>
      <w:r>
        <w:rPr>
          <w:w w:val="105"/>
        </w:rPr>
        <w:t>instantaneous</w:t>
      </w:r>
      <w:r>
        <w:rPr>
          <w:spacing w:val="-8"/>
          <w:w w:val="105"/>
        </w:rPr>
        <w:t> </w:t>
      </w:r>
      <w:r>
        <w:rPr>
          <w:w w:val="105"/>
        </w:rPr>
        <w:t>heat</w:t>
      </w:r>
      <w:r>
        <w:rPr>
          <w:spacing w:val="3"/>
          <w:w w:val="105"/>
        </w:rPr>
        <w:t> </w:t>
      </w:r>
      <w:r>
        <w:rPr>
          <w:w w:val="105"/>
        </w:rPr>
        <w:t>flux.</w:t>
      </w:r>
      <w:r>
        <w:rPr>
          <w:spacing w:val="-58"/>
          <w:w w:val="105"/>
        </w:rPr>
        <w:t> </w:t>
      </w:r>
      <w:r>
        <w:rPr>
          <w:w w:val="105"/>
        </w:rPr>
        <w:t>Eichelberg's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7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expressed</w:t>
      </w:r>
      <w:r>
        <w:rPr>
          <w:spacing w:val="-8"/>
          <w:w w:val="105"/>
        </w:rPr>
        <w:t> </w:t>
      </w:r>
      <w:r>
        <w:rPr>
          <w:w w:val="105"/>
        </w:rPr>
        <w:t>as:</w:t>
      </w:r>
    </w:p>
    <w:p>
      <w:pPr>
        <w:spacing w:after="0" w:line="499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spacing w:line="145" w:lineRule="exact" w:before="100"/>
        <w:ind w:left="0" w:right="0" w:firstLine="0"/>
        <w:jc w:val="right"/>
        <w:rPr>
          <w:sz w:val="15"/>
        </w:rPr>
      </w:pPr>
      <w:r>
        <w:rPr/>
        <w:pict>
          <v:shape style="position:absolute;margin-left:145.078873pt;margin-top:20.018076pt;width:4.350pt;height:8.2pt;mso-position-horizontal-relative:page;mso-position-vertical-relative:paragraph;z-index:-21686272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94"/>
                      <w:sz w:val="1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94"/>
          <w:sz w:val="15"/>
        </w:rPr>
        <w:t>1</w: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20" w:lineRule="exact"/>
        <w:ind w:left="2331" w:right="-72"/>
        <w:rPr>
          <w:sz w:val="2"/>
        </w:rPr>
      </w:pPr>
      <w:r>
        <w:rPr>
          <w:sz w:val="2"/>
        </w:rPr>
        <w:pict>
          <v:group style="width:3.75pt;height:.3pt;mso-position-horizontal-relative:char;mso-position-vertical-relative:line" coordorigin="0,0" coordsize="75,6">
            <v:line style="position:absolute" from="0,3" to="74,3" stroked="true" strokeweight=".25085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07" w:lineRule="exact" w:before="0"/>
        <w:ind w:left="799" w:right="0" w:firstLine="0"/>
        <w:jc w:val="left"/>
        <w:rPr>
          <w:sz w:val="15"/>
        </w:rPr>
      </w:pPr>
      <w:r>
        <w:rPr>
          <w:i/>
          <w:w w:val="95"/>
          <w:sz w:val="25"/>
        </w:rPr>
        <w:t>h</w:t>
      </w:r>
      <w:r>
        <w:rPr>
          <w:i/>
          <w:spacing w:val="5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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7.67.10</w:t>
      </w:r>
      <w:r>
        <w:rPr>
          <w:rFonts w:ascii="Symbol" w:hAnsi="Symbol"/>
          <w:w w:val="95"/>
          <w:sz w:val="25"/>
          <w:vertAlign w:val="superscript"/>
        </w:rPr>
        <w:t></w:t>
      </w:r>
      <w:r>
        <w:rPr>
          <w:w w:val="95"/>
          <w:sz w:val="25"/>
          <w:vertAlign w:val="superscript"/>
        </w:rPr>
        <w:t>3</w:t>
      </w:r>
      <w:r>
        <w:rPr>
          <w:i/>
          <w:w w:val="95"/>
          <w:sz w:val="25"/>
          <w:vertAlign w:val="baseline"/>
        </w:rPr>
        <w:t>V</w:t>
      </w:r>
      <w:r>
        <w:rPr>
          <w:i/>
          <w:spacing w:val="66"/>
          <w:sz w:val="25"/>
          <w:vertAlign w:val="baseline"/>
        </w:rPr>
        <w:t> </w:t>
      </w:r>
      <w:r>
        <w:rPr>
          <w:w w:val="95"/>
          <w:position w:val="1"/>
          <w:sz w:val="15"/>
          <w:vertAlign w:val="baseline"/>
        </w:rPr>
        <w:t>3</w:t>
      </w:r>
    </w:p>
    <w:p>
      <w:pPr>
        <w:tabs>
          <w:tab w:pos="647" w:val="left" w:leader="none"/>
        </w:tabs>
        <w:spacing w:line="192" w:lineRule="auto" w:before="47"/>
        <w:ind w:left="310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</w:t>
        <w:tab/>
      </w:r>
      <w:r>
        <w:rPr>
          <w:position w:val="-6"/>
          <w:sz w:val="15"/>
        </w:rPr>
        <w:t>1</w: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spacing w:line="20" w:lineRule="exact"/>
        <w:ind w:left="637" w:right="-29"/>
        <w:rPr>
          <w:sz w:val="2"/>
        </w:rPr>
      </w:pPr>
      <w:r>
        <w:rPr>
          <w:sz w:val="2"/>
        </w:rPr>
        <w:pict>
          <v:group style="width:4.150pt;height:.3pt;mso-position-horizontal-relative:char;mso-position-vertical-relative:line" coordorigin="0,0" coordsize="83,6">
            <v:line style="position:absolute" from="0,3" to="83,3" stroked="true" strokeweight=".25085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5" w:lineRule="exact" w:before="0"/>
        <w:ind w:left="72" w:right="0" w:firstLine="0"/>
        <w:jc w:val="left"/>
        <w:rPr>
          <w:sz w:val="15"/>
        </w:rPr>
      </w:pPr>
      <w:r>
        <w:rPr>
          <w:w w:val="95"/>
          <w:sz w:val="25"/>
        </w:rPr>
        <w:t>.</w:t>
      </w:r>
      <w:r>
        <w:rPr>
          <w:i/>
          <w:w w:val="95"/>
          <w:sz w:val="25"/>
        </w:rPr>
        <w:t>P</w:t>
      </w:r>
      <w:r>
        <w:rPr>
          <w:i/>
          <w:spacing w:val="-26"/>
          <w:w w:val="95"/>
          <w:sz w:val="25"/>
        </w:rPr>
        <w:t> </w:t>
      </w:r>
      <w:r>
        <w:rPr>
          <w:w w:val="95"/>
          <w:position w:val="8"/>
          <w:sz w:val="15"/>
        </w:rPr>
        <w:t>2</w:t>
      </w:r>
      <w:r>
        <w:rPr>
          <w:spacing w:val="-20"/>
          <w:w w:val="95"/>
          <w:position w:val="8"/>
          <w:sz w:val="15"/>
        </w:rPr>
        <w:t> </w:t>
      </w:r>
      <w:r>
        <w:rPr>
          <w:i/>
          <w:w w:val="95"/>
          <w:sz w:val="25"/>
        </w:rPr>
        <w:t>T</w:t>
      </w:r>
      <w:r>
        <w:rPr>
          <w:i/>
          <w:w w:val="95"/>
          <w:position w:val="-5"/>
          <w:sz w:val="15"/>
        </w:rPr>
        <w:t>g</w:t>
      </w:r>
      <w:r>
        <w:rPr>
          <w:i/>
          <w:spacing w:val="9"/>
          <w:w w:val="95"/>
          <w:position w:val="-5"/>
          <w:sz w:val="15"/>
        </w:rPr>
        <w:t> </w:t>
      </w:r>
      <w:r>
        <w:rPr>
          <w:w w:val="95"/>
          <w:position w:val="1"/>
          <w:sz w:val="15"/>
        </w:rPr>
        <w:t>2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pStyle w:val="BodyText"/>
        <w:ind w:left="799"/>
      </w:pPr>
      <w:r>
        <w:rPr/>
        <w:pict>
          <v:line style="position:absolute;mso-position-horizontal-relative:page;mso-position-vertical-relative:paragraph;z-index:15736320" from="171.703033pt,-1.630326pt" to="175.85187pt,-1.630326pt" stroked="true" strokeweight=".250854pt" strokecolor="#000000">
            <v:stroke dashstyle="solid"/>
            <w10:wrap type="none"/>
          </v:line>
        </w:pict>
      </w:r>
      <w:r>
        <w:rPr>
          <w:w w:val="105"/>
        </w:rPr>
        <w:t>(2.10)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2411" w:space="40"/>
            <w:col w:w="761" w:space="4933"/>
            <w:col w:w="2995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7"/>
        <w:ind w:left="818"/>
        <w:jc w:val="both"/>
      </w:pPr>
      <w:r>
        <w:rPr>
          <w:w w:val="105"/>
        </w:rPr>
        <w:t>Eichelberg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first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refute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additive</w:t>
      </w:r>
      <w:r>
        <w:rPr>
          <w:spacing w:val="-12"/>
          <w:w w:val="105"/>
        </w:rPr>
        <w:t> </w:t>
      </w:r>
      <w:r>
        <w:rPr>
          <w:w w:val="105"/>
        </w:rPr>
        <w:t>approach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Nusselt</w:t>
      </w:r>
      <w:r>
        <w:rPr>
          <w:spacing w:val="-3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1" w:lineRule="auto"/>
        <w:ind w:left="760" w:right="1017"/>
        <w:jc w:val="both"/>
      </w:pPr>
      <w:r>
        <w:rPr/>
        <w:pict>
          <v:shape style="position:absolute;margin-left:192.361099pt;margin-top:125.106453pt;width:4.650pt;height:7.05pt;mso-position-horizontal-relative:page;mso-position-vertical-relative:paragraph;z-index:-216893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4"/>
                      <w:sz w:val="1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963715pt;margin-top:108.626534pt;width:2.25pt;height:23.6pt;mso-position-horizontal-relative:page;mso-position-vertical-relative:paragraph;z-index:-2168576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spacing w:val="-34"/>
                      <w:w w:val="61"/>
                      <w:sz w:val="38"/>
                    </w:rPr>
                    <w:t>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Annand</w:t>
      </w:r>
      <w:r>
        <w:rPr>
          <w:spacing w:val="1"/>
          <w:w w:val="105"/>
        </w:rPr>
        <w:t> </w:t>
      </w:r>
      <w:r>
        <w:rPr>
          <w:w w:val="105"/>
        </w:rPr>
        <w:t>(1963)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existing</w:t>
      </w:r>
      <w:r>
        <w:rPr>
          <w:spacing w:val="1"/>
          <w:w w:val="105"/>
        </w:rPr>
        <w:t> </w:t>
      </w:r>
      <w:r>
        <w:rPr>
          <w:w w:val="105"/>
        </w:rPr>
        <w:t>correlations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instantaneous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experimented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two-stroke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stroke</w:t>
      </w:r>
      <w:r>
        <w:rPr>
          <w:spacing w:val="1"/>
          <w:w w:val="105"/>
        </w:rPr>
        <w:t> </w:t>
      </w:r>
      <w:r>
        <w:rPr>
          <w:w w:val="105"/>
        </w:rPr>
        <w:t>CI</w:t>
      </w:r>
      <w:r>
        <w:rPr>
          <w:spacing w:val="1"/>
          <w:w w:val="105"/>
        </w:rPr>
        <w:t> </w:t>
      </w:r>
      <w:r>
        <w:rPr>
          <w:w w:val="105"/>
        </w:rPr>
        <w:t>engines.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forced</w:t>
      </w:r>
      <w:r>
        <w:rPr>
          <w:spacing w:val="1"/>
          <w:w w:val="105"/>
        </w:rPr>
        <w:t> </w:t>
      </w:r>
      <w:r>
        <w:rPr>
          <w:w w:val="105"/>
        </w:rPr>
        <w:t>convection</w:t>
      </w:r>
      <w:r>
        <w:rPr>
          <w:spacing w:val="1"/>
          <w:w w:val="105"/>
        </w:rPr>
        <w:t> </w:t>
      </w:r>
      <w:r>
        <w:rPr>
          <w:w w:val="105"/>
        </w:rPr>
        <w:t>assumptions, instead of natural convection, to develop his correlations. The instantaneous heat</w:t>
      </w:r>
      <w:r>
        <w:rPr>
          <w:spacing w:val="1"/>
          <w:w w:val="105"/>
        </w:rPr>
        <w:t> </w:t>
      </w:r>
      <w:r>
        <w:rPr>
          <w:w w:val="105"/>
        </w:rPr>
        <w:t>flux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determined</w:t>
      </w:r>
      <w:r>
        <w:rPr>
          <w:spacing w:val="7"/>
          <w:w w:val="105"/>
        </w:rPr>
        <w:t> </w:t>
      </w:r>
      <w:r>
        <w:rPr>
          <w:w w:val="105"/>
        </w:rPr>
        <w:t>from: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spacing w:line="342" w:lineRule="exact" w:before="5"/>
        <w:ind w:left="799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h</w:t>
      </w:r>
      <w:r>
        <w:rPr>
          <w:i/>
          <w:spacing w:val="13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8"/>
          <w:w w:val="105"/>
          <w:sz w:val="22"/>
        </w:rPr>
        <w:t> </w:t>
      </w:r>
      <w:r>
        <w:rPr>
          <w:rFonts w:ascii="Symbol" w:hAnsi="Symbol"/>
          <w:w w:val="105"/>
          <w:sz w:val="23"/>
        </w:rPr>
        <w:t></w:t>
      </w:r>
      <w:r>
        <w:rPr>
          <w:spacing w:val="43"/>
          <w:w w:val="105"/>
          <w:position w:val="14"/>
          <w:sz w:val="23"/>
          <w:u w:val="single"/>
        </w:rPr>
        <w:t> </w:t>
      </w:r>
      <w:r>
        <w:rPr>
          <w:i/>
          <w:w w:val="105"/>
          <w:position w:val="14"/>
          <w:sz w:val="22"/>
          <w:u w:val="single"/>
        </w:rPr>
        <w:t>k</w:t>
      </w:r>
      <w:r>
        <w:rPr>
          <w:i/>
          <w:spacing w:val="39"/>
          <w:w w:val="105"/>
          <w:position w:val="14"/>
          <w:sz w:val="22"/>
        </w:rPr>
        <w:t> </w:t>
      </w:r>
      <w:r>
        <w:rPr>
          <w:w w:val="105"/>
          <w:sz w:val="22"/>
        </w:rPr>
        <w:t>Re</w:t>
      </w:r>
      <w:r>
        <w:rPr>
          <w:w w:val="105"/>
          <w:position w:val="10"/>
          <w:sz w:val="12"/>
        </w:rPr>
        <w:t>0.7</w:t>
      </w:r>
      <w:r>
        <w:rPr>
          <w:spacing w:val="13"/>
          <w:w w:val="105"/>
          <w:position w:val="10"/>
          <w:sz w:val="12"/>
        </w:rPr>
        <w:t> </w:t>
      </w:r>
      <w:r>
        <w:rPr>
          <w:rFonts w:ascii="Symbol" w:hAnsi="Symbol"/>
          <w:w w:val="105"/>
          <w:sz w:val="22"/>
        </w:rPr>
        <w:t></w:t>
      </w:r>
      <w:r>
        <w:rPr>
          <w:spacing w:val="5"/>
          <w:w w:val="105"/>
          <w:sz w:val="22"/>
        </w:rPr>
        <w:t> </w:t>
      </w:r>
      <w:r>
        <w:rPr>
          <w:rFonts w:ascii="Symbol" w:hAnsi="Symbol"/>
          <w:w w:val="105"/>
          <w:sz w:val="23"/>
        </w:rPr>
        <w:t></w:t>
      </w:r>
      <w:r>
        <w:rPr>
          <w:spacing w:val="24"/>
          <w:w w:val="105"/>
          <w:sz w:val="23"/>
        </w:rPr>
        <w:t> </w:t>
      </w:r>
      <w:r>
        <w:rPr>
          <w:i/>
          <w:w w:val="105"/>
          <w:sz w:val="22"/>
        </w:rPr>
        <w:t>T</w:t>
      </w:r>
    </w:p>
    <w:p>
      <w:pPr>
        <w:tabs>
          <w:tab w:pos="2619" w:val="left" w:leader="none"/>
        </w:tabs>
        <w:spacing w:line="67" w:lineRule="auto" w:before="7"/>
        <w:ind w:left="1393" w:right="0" w:firstLine="0"/>
        <w:jc w:val="left"/>
        <w:rPr>
          <w:i/>
          <w:sz w:val="12"/>
        </w:rPr>
      </w:pPr>
      <w:r>
        <w:rPr>
          <w:i/>
          <w:w w:val="110"/>
          <w:position w:val="-11"/>
          <w:sz w:val="22"/>
        </w:rPr>
        <w:t>B</w:t>
        <w:tab/>
      </w:r>
      <w:r>
        <w:rPr>
          <w:i/>
          <w:spacing w:val="-4"/>
          <w:w w:val="110"/>
          <w:sz w:val="12"/>
        </w:rPr>
        <w:t>g</w:t>
      </w:r>
    </w:p>
    <w:p>
      <w:pPr>
        <w:spacing w:before="124"/>
        <w:ind w:left="-8" w:right="0" w:firstLine="0"/>
        <w:jc w:val="left"/>
        <w:rPr>
          <w:sz w:val="12"/>
        </w:rPr>
      </w:pPr>
      <w:r>
        <w:rPr/>
        <w:br w:type="column"/>
      </w:r>
      <w:r>
        <w:rPr>
          <w:spacing w:val="-5"/>
          <w:w w:val="110"/>
          <w:sz w:val="12"/>
        </w:rPr>
        <w:t>4</w:t>
      </w:r>
      <w:r>
        <w:rPr>
          <w:spacing w:val="48"/>
          <w:w w:val="110"/>
          <w:sz w:val="12"/>
        </w:rPr>
        <w:t> </w:t>
      </w:r>
      <w:r>
        <w:rPr>
          <w:rFonts w:ascii="Symbol" w:hAnsi="Symbol"/>
          <w:spacing w:val="-4"/>
          <w:w w:val="110"/>
          <w:position w:val="-10"/>
          <w:sz w:val="22"/>
        </w:rPr>
        <w:t></w:t>
      </w:r>
      <w:r>
        <w:rPr>
          <w:spacing w:val="-28"/>
          <w:w w:val="110"/>
          <w:position w:val="-10"/>
          <w:sz w:val="22"/>
        </w:rPr>
        <w:t> </w:t>
      </w:r>
      <w:r>
        <w:rPr>
          <w:i/>
          <w:spacing w:val="-4"/>
          <w:w w:val="110"/>
          <w:position w:val="-10"/>
          <w:sz w:val="22"/>
        </w:rPr>
        <w:t>T</w:t>
      </w:r>
      <w:r>
        <w:rPr>
          <w:i/>
          <w:spacing w:val="52"/>
          <w:w w:val="110"/>
          <w:position w:val="-10"/>
          <w:sz w:val="22"/>
        </w:rPr>
        <w:t> </w:t>
      </w:r>
      <w:r>
        <w:rPr>
          <w:spacing w:val="-4"/>
          <w:w w:val="110"/>
          <w:sz w:val="12"/>
        </w:rPr>
        <w:t>4</w:t>
      </w:r>
    </w:p>
    <w:p>
      <w:pPr>
        <w:spacing w:line="434" w:lineRule="exact" w:before="0"/>
        <w:ind w:left="84" w:right="0" w:firstLine="0"/>
        <w:jc w:val="left"/>
        <w:rPr>
          <w:rFonts w:ascii="Symbol" w:hAnsi="Symbol"/>
          <w:sz w:val="34"/>
        </w:rPr>
      </w:pPr>
      <w:r>
        <w:rPr/>
        <w:br w:type="column"/>
      </w:r>
      <w:r>
        <w:rPr>
          <w:rFonts w:ascii="Symbol" w:hAnsi="Symbol"/>
          <w:spacing w:val="5"/>
          <w:w w:val="61"/>
          <w:sz w:val="38"/>
        </w:rPr>
        <w:t></w:t>
      </w:r>
      <w:r>
        <w:rPr>
          <w:spacing w:val="12"/>
          <w:w w:val="107"/>
          <w:sz w:val="22"/>
        </w:rPr>
        <w:t>/</w:t>
      </w:r>
      <w:r>
        <w:rPr>
          <w:rFonts w:ascii="Symbol" w:hAnsi="Symbol"/>
          <w:spacing w:val="-29"/>
          <w:w w:val="68"/>
          <w:sz w:val="34"/>
        </w:rPr>
        <w:t></w:t>
      </w:r>
      <w:r>
        <w:rPr>
          <w:i/>
          <w:spacing w:val="3"/>
          <w:w w:val="107"/>
          <w:sz w:val="22"/>
        </w:rPr>
        <w:t>T</w:t>
      </w:r>
      <w:r>
        <w:rPr>
          <w:i/>
          <w:w w:val="114"/>
          <w:position w:val="-4"/>
          <w:sz w:val="12"/>
        </w:rPr>
        <w:t>g</w:t>
      </w:r>
      <w:r>
        <w:rPr>
          <w:i/>
          <w:spacing w:val="-13"/>
          <w:position w:val="-4"/>
          <w:sz w:val="12"/>
        </w:rPr>
        <w:t> </w:t>
      </w:r>
      <w:r>
        <w:rPr>
          <w:rFonts w:ascii="Symbol" w:hAnsi="Symbol"/>
          <w:spacing w:val="7"/>
          <w:w w:val="114"/>
          <w:position w:val="-4"/>
          <w:sz w:val="12"/>
        </w:rPr>
        <w:t></w:t>
      </w:r>
      <w:r>
        <w:rPr>
          <w:i/>
          <w:spacing w:val="-1"/>
          <w:w w:val="107"/>
          <w:sz w:val="22"/>
        </w:rPr>
        <w:t>T</w:t>
      </w:r>
      <w:r>
        <w:rPr>
          <w:i/>
          <w:w w:val="114"/>
          <w:position w:val="-4"/>
          <w:sz w:val="12"/>
        </w:rPr>
        <w:t>w</w:t>
      </w:r>
      <w:r>
        <w:rPr>
          <w:i/>
          <w:spacing w:val="10"/>
          <w:position w:val="-4"/>
          <w:sz w:val="12"/>
        </w:rPr>
        <w:t> </w:t>
      </w:r>
      <w:r>
        <w:rPr>
          <w:rFonts w:ascii="Symbol" w:hAnsi="Symbol"/>
          <w:w w:val="68"/>
          <w:sz w:val="34"/>
        </w:rPr>
        <w:t></w:t>
      </w:r>
    </w:p>
    <w:p>
      <w:pPr>
        <w:pStyle w:val="BodyText"/>
        <w:spacing w:before="124"/>
        <w:ind w:left="799"/>
      </w:pPr>
      <w:r>
        <w:rPr/>
        <w:br w:type="column"/>
      </w:r>
      <w:r>
        <w:rPr>
          <w:w w:val="105"/>
        </w:rPr>
        <w:t>(2.11)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4" w:equalWidth="0">
            <w:col w:w="2689" w:space="40"/>
            <w:col w:w="621" w:space="39"/>
            <w:col w:w="983" w:space="3615"/>
            <w:col w:w="3153"/>
          </w:cols>
        </w:sectPr>
      </w:pPr>
    </w:p>
    <w:p>
      <w:pPr>
        <w:pStyle w:val="BodyText"/>
        <w:spacing w:line="501" w:lineRule="auto" w:before="122"/>
        <w:ind w:left="760" w:right="1016"/>
        <w:jc w:val="both"/>
      </w:pPr>
      <w:r>
        <w:rPr>
          <w:w w:val="105"/>
        </w:rPr>
        <w:t>α is a constant ranging from 0.25 to 0.8 and β is a constant equal to 4.3 E</w:t>
      </w:r>
      <w:r>
        <w:rPr>
          <w:w w:val="105"/>
          <w:vertAlign w:val="superscript"/>
        </w:rPr>
        <w:t>-12</w:t>
      </w:r>
      <w:r>
        <w:rPr>
          <w:w w:val="105"/>
          <w:vertAlign w:val="baseline"/>
        </w:rPr>
        <w:t> for SI engines,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3.3E</w:t>
      </w:r>
      <w:r>
        <w:rPr>
          <w:w w:val="105"/>
          <w:vertAlign w:val="superscript"/>
        </w:rPr>
        <w:t>-11</w:t>
      </w:r>
      <w:r>
        <w:rPr>
          <w:w w:val="105"/>
          <w:vertAlign w:val="baseline"/>
        </w:rPr>
        <w:t> for CI engines. The constant α represents a level of convection heat transfer; it varies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smaller value 0.25 for four stroke engine to higher value 0.8 for two-stroke engine. B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characteristic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length.</w:t>
      </w:r>
    </w:p>
    <w:p>
      <w:pPr>
        <w:pStyle w:val="BodyText"/>
        <w:ind w:left="760"/>
        <w:jc w:val="both"/>
      </w:pPr>
      <w:r>
        <w:rPr>
          <w:w w:val="105"/>
        </w:rPr>
        <w:t>Woschni</w:t>
      </w:r>
      <w:r>
        <w:rPr>
          <w:spacing w:val="52"/>
          <w:w w:val="105"/>
        </w:rPr>
        <w:t> </w:t>
      </w:r>
      <w:r>
        <w:rPr>
          <w:w w:val="105"/>
        </w:rPr>
        <w:t>(1967)</w:t>
      </w:r>
      <w:r>
        <w:rPr>
          <w:spacing w:val="48"/>
          <w:w w:val="105"/>
        </w:rPr>
        <w:t> </w:t>
      </w:r>
      <w:r>
        <w:rPr>
          <w:w w:val="105"/>
        </w:rPr>
        <w:t>also</w:t>
      </w:r>
      <w:r>
        <w:rPr>
          <w:spacing w:val="44"/>
          <w:w w:val="105"/>
        </w:rPr>
        <w:t> </w:t>
      </w:r>
      <w:r>
        <w:rPr>
          <w:w w:val="105"/>
        </w:rPr>
        <w:t>used</w:t>
      </w:r>
      <w:r>
        <w:rPr>
          <w:spacing w:val="58"/>
          <w:w w:val="105"/>
        </w:rPr>
        <w:t> </w:t>
      </w:r>
      <w:r>
        <w:rPr>
          <w:w w:val="105"/>
        </w:rPr>
        <w:t>forced</w:t>
      </w:r>
      <w:r>
        <w:rPr>
          <w:spacing w:val="57"/>
          <w:w w:val="105"/>
        </w:rPr>
        <w:t> </w:t>
      </w:r>
      <w:r>
        <w:rPr>
          <w:w w:val="105"/>
        </w:rPr>
        <w:t>convection</w:t>
      </w:r>
      <w:r>
        <w:rPr>
          <w:spacing w:val="51"/>
          <w:w w:val="105"/>
        </w:rPr>
        <w:t> </w:t>
      </w:r>
      <w:r>
        <w:rPr>
          <w:w w:val="105"/>
        </w:rPr>
        <w:t>assumptions</w:t>
      </w:r>
      <w:r>
        <w:rPr>
          <w:spacing w:val="47"/>
          <w:w w:val="105"/>
        </w:rPr>
        <w:t> </w:t>
      </w:r>
      <w:r>
        <w:rPr>
          <w:w w:val="105"/>
        </w:rPr>
        <w:t>to</w:t>
      </w:r>
      <w:r>
        <w:rPr>
          <w:spacing w:val="51"/>
          <w:w w:val="105"/>
        </w:rPr>
        <w:t> </w:t>
      </w:r>
      <w:r>
        <w:rPr>
          <w:w w:val="105"/>
        </w:rPr>
        <w:t>develop</w:t>
      </w:r>
      <w:r>
        <w:rPr>
          <w:spacing w:val="51"/>
          <w:w w:val="105"/>
        </w:rPr>
        <w:t> </w:t>
      </w:r>
      <w:r>
        <w:rPr>
          <w:w w:val="105"/>
        </w:rPr>
        <w:t>his</w:t>
      </w:r>
      <w:r>
        <w:rPr>
          <w:spacing w:val="55"/>
          <w:w w:val="105"/>
        </w:rPr>
        <w:t> </w:t>
      </w:r>
      <w:r>
        <w:rPr>
          <w:w w:val="105"/>
        </w:rPr>
        <w:t>correlations.</w:t>
      </w:r>
      <w:r>
        <w:rPr>
          <w:spacing w:val="53"/>
          <w:w w:val="105"/>
        </w:rPr>
        <w:t> </w:t>
      </w:r>
      <w:r>
        <w:rPr>
          <w:w w:val="105"/>
        </w:rPr>
        <w:t>Like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32" w:top="1320" w:bottom="1200" w:left="680" w:right="420"/>
        </w:sectPr>
      </w:pPr>
    </w:p>
    <w:p>
      <w:pPr>
        <w:pStyle w:val="BodyText"/>
        <w:spacing w:before="97"/>
        <w:ind w:left="760"/>
      </w:pPr>
      <w:r>
        <w:rPr>
          <w:w w:val="105"/>
        </w:rPr>
        <w:t>Nusselt,</w:t>
      </w:r>
      <w:r>
        <w:rPr>
          <w:spacing w:val="-5"/>
          <w:w w:val="105"/>
        </w:rPr>
        <w:t> </w:t>
      </w:r>
      <w:r>
        <w:rPr>
          <w:w w:val="105"/>
        </w:rPr>
        <w:t>he</w:t>
      </w:r>
      <w:r>
        <w:rPr>
          <w:spacing w:val="-8"/>
          <w:w w:val="105"/>
        </w:rPr>
        <w:t> </w:t>
      </w:r>
      <w:r>
        <w:rPr>
          <w:w w:val="105"/>
        </w:rPr>
        <w:t>considered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heat</w:t>
      </w:r>
      <w:r>
        <w:rPr>
          <w:spacing w:val="-11"/>
          <w:w w:val="105"/>
        </w:rPr>
        <w:t> </w:t>
      </w:r>
      <w:r>
        <w:rPr>
          <w:w w:val="105"/>
        </w:rPr>
        <w:t>transfer</w:t>
      </w:r>
      <w:r>
        <w:rPr>
          <w:spacing w:val="-3"/>
          <w:w w:val="105"/>
        </w:rPr>
        <w:t> </w:t>
      </w:r>
      <w:r>
        <w:rPr>
          <w:w w:val="105"/>
        </w:rPr>
        <w:t>process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quasi-steady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proposed:</w:t>
      </w:r>
    </w:p>
    <w:p>
      <w:pPr>
        <w:spacing w:before="225"/>
        <w:ind w:left="799" w:right="0" w:firstLine="0"/>
        <w:jc w:val="left"/>
        <w:rPr>
          <w:sz w:val="16"/>
        </w:rPr>
      </w:pPr>
      <w:r>
        <w:rPr>
          <w:i/>
          <w:w w:val="91"/>
          <w:sz w:val="28"/>
        </w:rPr>
        <w:t>h</w:t>
      </w:r>
      <w:r>
        <w:rPr>
          <w:i/>
          <w:spacing w:val="-16"/>
          <w:sz w:val="28"/>
        </w:rPr>
        <w:t> </w:t>
      </w:r>
      <w:r>
        <w:rPr>
          <w:rFonts w:ascii="Symbol" w:hAnsi="Symbol"/>
          <w:w w:val="91"/>
          <w:sz w:val="28"/>
        </w:rPr>
        <w:t></w:t>
      </w:r>
      <w:r>
        <w:rPr>
          <w:spacing w:val="-21"/>
          <w:sz w:val="28"/>
        </w:rPr>
        <w:t> </w:t>
      </w:r>
      <w:r>
        <w:rPr>
          <w:spacing w:val="-9"/>
          <w:w w:val="91"/>
          <w:sz w:val="28"/>
        </w:rPr>
        <w:t>0</w:t>
      </w:r>
      <w:r>
        <w:rPr>
          <w:spacing w:val="-5"/>
          <w:w w:val="91"/>
          <w:sz w:val="28"/>
        </w:rPr>
        <w:t>.</w:t>
      </w:r>
      <w:r>
        <w:rPr>
          <w:spacing w:val="-16"/>
          <w:w w:val="91"/>
          <w:sz w:val="28"/>
        </w:rPr>
        <w:t>82</w:t>
      </w:r>
      <w:r>
        <w:rPr>
          <w:spacing w:val="15"/>
          <w:w w:val="91"/>
          <w:sz w:val="28"/>
        </w:rPr>
        <w:t>0</w:t>
      </w:r>
      <w:r>
        <w:rPr>
          <w:i/>
          <w:spacing w:val="12"/>
          <w:w w:val="91"/>
          <w:sz w:val="28"/>
        </w:rPr>
        <w:t>B</w:t>
      </w:r>
      <w:r>
        <w:rPr>
          <w:rFonts w:ascii="Symbol" w:hAnsi="Symbol"/>
          <w:spacing w:val="-7"/>
          <w:w w:val="93"/>
          <w:position w:val="12"/>
          <w:sz w:val="16"/>
        </w:rPr>
        <w:t></w:t>
      </w:r>
      <w:r>
        <w:rPr>
          <w:spacing w:val="-6"/>
          <w:w w:val="93"/>
          <w:position w:val="12"/>
          <w:sz w:val="16"/>
        </w:rPr>
        <w:t>0</w:t>
      </w:r>
      <w:r>
        <w:rPr>
          <w:spacing w:val="-3"/>
          <w:w w:val="93"/>
          <w:position w:val="12"/>
          <w:sz w:val="16"/>
        </w:rPr>
        <w:t>.</w:t>
      </w:r>
      <w:r>
        <w:rPr>
          <w:w w:val="93"/>
          <w:position w:val="12"/>
          <w:sz w:val="16"/>
        </w:rPr>
        <w:t>2</w:t>
      </w:r>
      <w:r>
        <w:rPr>
          <w:spacing w:val="-18"/>
          <w:position w:val="12"/>
          <w:sz w:val="16"/>
        </w:rPr>
        <w:t> </w:t>
      </w:r>
      <w:r>
        <w:rPr>
          <w:rFonts w:ascii="Symbol" w:hAnsi="Symbol"/>
          <w:spacing w:val="-11"/>
          <w:w w:val="66"/>
          <w:sz w:val="38"/>
        </w:rPr>
        <w:t></w:t>
      </w:r>
      <w:r>
        <w:rPr>
          <w:i/>
          <w:spacing w:val="-13"/>
          <w:w w:val="91"/>
          <w:sz w:val="28"/>
        </w:rPr>
        <w:t>P</w:t>
      </w:r>
      <w:r>
        <w:rPr>
          <w:i/>
          <w:spacing w:val="-12"/>
          <w:w w:val="91"/>
          <w:sz w:val="28"/>
        </w:rPr>
        <w:t>w</w:t>
      </w:r>
      <w:r>
        <w:rPr>
          <w:rFonts w:ascii="Symbol" w:hAnsi="Symbol"/>
          <w:spacing w:val="-16"/>
          <w:w w:val="66"/>
          <w:sz w:val="38"/>
        </w:rPr>
        <w:t></w:t>
      </w:r>
      <w:r>
        <w:rPr>
          <w:spacing w:val="-6"/>
          <w:w w:val="93"/>
          <w:position w:val="14"/>
          <w:sz w:val="16"/>
        </w:rPr>
        <w:t>0</w:t>
      </w:r>
      <w:r>
        <w:rPr>
          <w:spacing w:val="-3"/>
          <w:w w:val="93"/>
          <w:position w:val="14"/>
          <w:sz w:val="16"/>
        </w:rPr>
        <w:t>.</w:t>
      </w:r>
      <w:r>
        <w:rPr>
          <w:w w:val="93"/>
          <w:position w:val="14"/>
          <w:sz w:val="16"/>
        </w:rPr>
        <w:t>8</w:t>
      </w:r>
      <w:r>
        <w:rPr>
          <w:spacing w:val="-25"/>
          <w:position w:val="14"/>
          <w:sz w:val="16"/>
        </w:rPr>
        <w:t> </w:t>
      </w:r>
      <w:r>
        <w:rPr>
          <w:i/>
          <w:w w:val="91"/>
          <w:sz w:val="28"/>
        </w:rPr>
        <w:t>T</w:t>
      </w:r>
      <w:r>
        <w:rPr>
          <w:i/>
          <w:spacing w:val="-32"/>
          <w:sz w:val="28"/>
        </w:rPr>
        <w:t> </w:t>
      </w:r>
      <w:r>
        <w:rPr>
          <w:rFonts w:ascii="Symbol" w:hAnsi="Symbol"/>
          <w:spacing w:val="-7"/>
          <w:w w:val="93"/>
          <w:position w:val="12"/>
          <w:sz w:val="16"/>
        </w:rPr>
        <w:t></w:t>
      </w:r>
      <w:r>
        <w:rPr>
          <w:spacing w:val="-6"/>
          <w:w w:val="93"/>
          <w:position w:val="12"/>
          <w:sz w:val="16"/>
        </w:rPr>
        <w:t>0</w:t>
      </w:r>
      <w:r>
        <w:rPr>
          <w:spacing w:val="-3"/>
          <w:w w:val="93"/>
          <w:position w:val="12"/>
          <w:sz w:val="16"/>
        </w:rPr>
        <w:t>.</w:t>
      </w:r>
      <w:r>
        <w:rPr>
          <w:spacing w:val="5"/>
          <w:w w:val="93"/>
          <w:position w:val="12"/>
          <w:sz w:val="16"/>
        </w:rPr>
        <w:t>53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22"/>
      </w:pPr>
      <w:r>
        <w:rPr>
          <w:w w:val="105"/>
        </w:rPr>
        <w:t>(2.12)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8511" w:space="40"/>
            <w:col w:w="2589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99" w:lineRule="auto" w:before="97"/>
        <w:ind w:left="760" w:right="1016"/>
        <w:jc w:val="both"/>
      </w:pPr>
      <w:r>
        <w:rPr>
          <w:w w:val="105"/>
        </w:rPr>
        <w:t>Woschni claimed that the characteristic speed w depends on the mean piston speed V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 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induction,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compression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exhaust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strokes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swirl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combustion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expansion.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Swirl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considered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rise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combustion.</w:t>
      </w:r>
    </w:p>
    <w:p>
      <w:pPr>
        <w:spacing w:line="336" w:lineRule="exact" w:before="10"/>
        <w:ind w:left="802" w:right="0" w:firstLine="0"/>
        <w:jc w:val="left"/>
        <w:rPr>
          <w:rFonts w:ascii="Symbol" w:hAnsi="Symbol"/>
          <w:sz w:val="33"/>
        </w:rPr>
      </w:pPr>
      <w:r>
        <w:rPr>
          <w:i/>
          <w:w w:val="90"/>
          <w:sz w:val="25"/>
        </w:rPr>
        <w:t>w</w:t>
      </w:r>
      <w:r>
        <w:rPr>
          <w:i/>
          <w:spacing w:val="-1"/>
          <w:w w:val="90"/>
          <w:sz w:val="25"/>
        </w:rPr>
        <w:t> </w:t>
      </w:r>
      <w:r>
        <w:rPr>
          <w:rFonts w:ascii="Symbol" w:hAnsi="Symbol"/>
          <w:w w:val="90"/>
          <w:sz w:val="25"/>
        </w:rPr>
        <w:t></w:t>
      </w:r>
      <w:r>
        <w:rPr>
          <w:spacing w:val="-2"/>
          <w:w w:val="90"/>
          <w:sz w:val="25"/>
        </w:rPr>
        <w:t> </w:t>
      </w:r>
      <w:r>
        <w:rPr>
          <w:i/>
          <w:w w:val="90"/>
          <w:sz w:val="25"/>
        </w:rPr>
        <w:t>C</w:t>
      </w:r>
      <w:r>
        <w:rPr>
          <w:i/>
          <w:spacing w:val="-5"/>
          <w:w w:val="90"/>
          <w:sz w:val="25"/>
        </w:rPr>
        <w:t> </w:t>
      </w:r>
      <w:r>
        <w:rPr>
          <w:i/>
          <w:w w:val="90"/>
          <w:sz w:val="25"/>
        </w:rPr>
        <w:t>V</w:t>
      </w:r>
      <w:r>
        <w:rPr>
          <w:i/>
          <w:spacing w:val="112"/>
          <w:sz w:val="25"/>
        </w:rPr>
        <w:t> </w:t>
      </w:r>
      <w:r>
        <w:rPr>
          <w:rFonts w:ascii="Symbol" w:hAnsi="Symbol"/>
          <w:w w:val="90"/>
          <w:sz w:val="25"/>
        </w:rPr>
        <w:t></w:t>
      </w:r>
      <w:r>
        <w:rPr>
          <w:spacing w:val="-14"/>
          <w:w w:val="90"/>
          <w:sz w:val="25"/>
        </w:rPr>
        <w:t> </w:t>
      </w:r>
      <w:r>
        <w:rPr>
          <w:i/>
          <w:w w:val="90"/>
          <w:sz w:val="25"/>
        </w:rPr>
        <w:t>C</w:t>
      </w:r>
      <w:r>
        <w:rPr>
          <w:i/>
          <w:spacing w:val="79"/>
          <w:sz w:val="25"/>
        </w:rPr>
        <w:t> </w:t>
      </w:r>
      <w:r>
        <w:rPr>
          <w:i/>
          <w:w w:val="90"/>
          <w:position w:val="17"/>
          <w:sz w:val="25"/>
        </w:rPr>
        <w:t>V</w:t>
      </w:r>
      <w:r>
        <w:rPr>
          <w:i/>
          <w:w w:val="90"/>
          <w:position w:val="10"/>
          <w:sz w:val="14"/>
        </w:rPr>
        <w:t>d</w:t>
      </w:r>
      <w:r>
        <w:rPr>
          <w:i/>
          <w:spacing w:val="-12"/>
          <w:w w:val="90"/>
          <w:position w:val="10"/>
          <w:sz w:val="14"/>
        </w:rPr>
        <w:t> </w:t>
      </w:r>
      <w:r>
        <w:rPr>
          <w:i/>
          <w:w w:val="90"/>
          <w:position w:val="17"/>
          <w:sz w:val="25"/>
        </w:rPr>
        <w:t>T</w:t>
      </w:r>
      <w:r>
        <w:rPr>
          <w:w w:val="90"/>
          <w:position w:val="10"/>
          <w:sz w:val="14"/>
        </w:rPr>
        <w:t>1</w:t>
      </w:r>
      <w:r>
        <w:rPr>
          <w:spacing w:val="33"/>
          <w:position w:val="10"/>
          <w:sz w:val="14"/>
        </w:rPr>
        <w:t> </w:t>
      </w:r>
      <w:r>
        <w:rPr>
          <w:rFonts w:ascii="Symbol" w:hAnsi="Symbol"/>
          <w:w w:val="90"/>
          <w:sz w:val="33"/>
        </w:rPr>
        <w:t></w:t>
      </w:r>
      <w:r>
        <w:rPr>
          <w:i/>
          <w:w w:val="90"/>
          <w:sz w:val="25"/>
        </w:rPr>
        <w:t>P</w:t>
      </w:r>
      <w:r>
        <w:rPr>
          <w:i/>
          <w:spacing w:val="-6"/>
          <w:w w:val="90"/>
          <w:sz w:val="25"/>
        </w:rPr>
        <w:t> </w:t>
      </w:r>
      <w:r>
        <w:rPr>
          <w:rFonts w:ascii="Symbol" w:hAnsi="Symbol"/>
          <w:w w:val="90"/>
          <w:sz w:val="25"/>
        </w:rPr>
        <w:t></w:t>
      </w:r>
      <w:r>
        <w:rPr>
          <w:spacing w:val="-2"/>
          <w:w w:val="90"/>
          <w:sz w:val="25"/>
        </w:rPr>
        <w:t> </w:t>
      </w:r>
      <w:r>
        <w:rPr>
          <w:i/>
          <w:w w:val="90"/>
          <w:sz w:val="25"/>
        </w:rPr>
        <w:t>P</w:t>
      </w:r>
      <w:r>
        <w:rPr>
          <w:i/>
          <w:spacing w:val="54"/>
          <w:sz w:val="25"/>
        </w:rPr>
        <w:t> </w:t>
      </w:r>
      <w:r>
        <w:rPr>
          <w:rFonts w:ascii="Symbol" w:hAnsi="Symbol"/>
          <w:w w:val="90"/>
          <w:sz w:val="33"/>
        </w:rPr>
        <w:t></w:t>
      </w:r>
    </w:p>
    <w:p>
      <w:pPr>
        <w:pStyle w:val="BodyText"/>
        <w:spacing w:line="20" w:lineRule="exact"/>
        <w:ind w:left="2184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2pt;height:.550pt;mso-position-horizontal-relative:char;mso-position-vertical-relative:line" coordorigin="0,0" coordsize="440,11">
            <v:line style="position:absolute" from="0,5" to="440,5" stroked="true" strokeweight=".506004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2056" w:val="left" w:leader="none"/>
          <w:tab w:pos="3238" w:val="left" w:leader="none"/>
        </w:tabs>
        <w:spacing w:line="57" w:lineRule="auto" w:before="58"/>
        <w:ind w:left="1349" w:right="0" w:firstLine="0"/>
        <w:jc w:val="left"/>
        <w:rPr>
          <w:i/>
          <w:sz w:val="14"/>
        </w:rPr>
      </w:pPr>
      <w:r>
        <w:rPr>
          <w:sz w:val="14"/>
        </w:rPr>
        <w:t>1  </w:t>
      </w:r>
      <w:r>
        <w:rPr>
          <w:spacing w:val="28"/>
          <w:sz w:val="14"/>
        </w:rPr>
        <w:t> </w:t>
      </w:r>
      <w:r>
        <w:rPr>
          <w:i/>
          <w:sz w:val="14"/>
        </w:rPr>
        <w:t>P</w:t>
        <w:tab/>
      </w:r>
      <w:r>
        <w:rPr>
          <w:sz w:val="14"/>
        </w:rPr>
        <w:t>2</w:t>
      </w:r>
      <w:r>
        <w:rPr>
          <w:spacing w:val="65"/>
          <w:sz w:val="14"/>
        </w:rPr>
        <w:t> </w:t>
      </w:r>
      <w:r>
        <w:rPr>
          <w:i/>
          <w:position w:val="-12"/>
          <w:sz w:val="25"/>
        </w:rPr>
        <w:t>PV</w:t>
        <w:tab/>
      </w:r>
      <w:r>
        <w:rPr>
          <w:i/>
          <w:sz w:val="14"/>
        </w:rPr>
        <w:t>m</w:t>
      </w:r>
    </w:p>
    <w:p>
      <w:pPr>
        <w:tabs>
          <w:tab w:pos="8887" w:val="left" w:leader="none"/>
        </w:tabs>
        <w:spacing w:line="262" w:lineRule="exact" w:before="0"/>
        <w:ind w:left="2330" w:right="0" w:firstLine="0"/>
        <w:jc w:val="left"/>
        <w:rPr>
          <w:sz w:val="23"/>
        </w:rPr>
      </w:pPr>
      <w:r>
        <w:rPr>
          <w:position w:val="6"/>
          <w:sz w:val="14"/>
        </w:rPr>
        <w:t>1  </w:t>
      </w:r>
      <w:r>
        <w:rPr>
          <w:spacing w:val="9"/>
          <w:position w:val="6"/>
          <w:sz w:val="14"/>
        </w:rPr>
        <w:t> </w:t>
      </w:r>
      <w:r>
        <w:rPr>
          <w:position w:val="6"/>
          <w:sz w:val="14"/>
        </w:rPr>
        <w:t>1</w:t>
        <w:tab/>
      </w:r>
      <w:r>
        <w:rPr>
          <w:sz w:val="23"/>
        </w:rPr>
        <w:t>(2.13)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470" w:lineRule="auto" w:before="98"/>
        <w:ind w:left="760" w:right="1010"/>
      </w:pPr>
      <w:r>
        <w:rPr>
          <w:w w:val="105"/>
        </w:rPr>
        <w:t>T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</w:t>
      </w:r>
      <w:r>
        <w:rPr>
          <w:w w:val="105"/>
          <w:vertAlign w:val="subscript"/>
        </w:rPr>
        <w:t>1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V</w:t>
      </w:r>
      <w:r>
        <w:rPr>
          <w:w w:val="105"/>
          <w:vertAlign w:val="subscript"/>
        </w:rPr>
        <w:t>1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reference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state,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beginning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combustion.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Woschni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suggested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for;</w:t>
      </w:r>
    </w:p>
    <w:p>
      <w:pPr>
        <w:pStyle w:val="BodyText"/>
        <w:spacing w:line="477" w:lineRule="auto" w:before="7"/>
        <w:ind w:left="1539" w:right="6619" w:hanging="8"/>
      </w:pPr>
      <w:r>
        <w:rPr>
          <w:w w:val="105"/>
        </w:rPr>
        <w:t>Induction C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= 6.18, C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= 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Compression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1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2.28,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</w:p>
    <w:p>
      <w:pPr>
        <w:pStyle w:val="BodyText"/>
        <w:spacing w:line="263" w:lineRule="exact"/>
        <w:ind w:left="1539"/>
      </w:pPr>
      <w:r>
        <w:rPr>
          <w:w w:val="105"/>
        </w:rPr>
        <w:t>Combustion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expansion</w:t>
      </w:r>
      <w:r>
        <w:rPr>
          <w:spacing w:val="-4"/>
          <w:w w:val="105"/>
        </w:rPr>
        <w:t> </w:t>
      </w:r>
      <w:r>
        <w:rPr>
          <w:w w:val="105"/>
        </w:rPr>
        <w:t>C</w:t>
      </w:r>
      <w:r>
        <w:rPr>
          <w:w w:val="105"/>
          <w:vertAlign w:val="subscript"/>
        </w:rPr>
        <w:t>1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2.28,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3.24.10</w:t>
      </w:r>
      <w:r>
        <w:rPr>
          <w:w w:val="105"/>
          <w:vertAlign w:val="superscript"/>
        </w:rPr>
        <w:t>-3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9" w:lineRule="auto"/>
        <w:ind w:left="760" w:right="1029"/>
        <w:jc w:val="both"/>
      </w:pPr>
      <w:r>
        <w:rPr>
          <w:w w:val="105"/>
        </w:rPr>
        <w:t>Hohenberg (1979) examined the Woschni model and argued that the correlation overestimates</w:t>
      </w:r>
      <w:r>
        <w:rPr>
          <w:spacing w:val="1"/>
          <w:w w:val="105"/>
        </w:rPr>
        <w:t> </w:t>
      </w:r>
      <w:r>
        <w:rPr>
          <w:w w:val="105"/>
        </w:rPr>
        <w:t>the heat transfer coefficient during compression and underestimates it during combustion, which</w:t>
      </w:r>
      <w:r>
        <w:rPr>
          <w:spacing w:val="-58"/>
          <w:w w:val="105"/>
        </w:rPr>
        <w:t> </w:t>
      </w:r>
      <w:r>
        <w:rPr>
          <w:w w:val="105"/>
        </w:rPr>
        <w:t>results</w:t>
      </w:r>
      <w:r>
        <w:rPr>
          <w:spacing w:val="-3"/>
          <w:w w:val="105"/>
        </w:rPr>
        <w:t> </w:t>
      </w:r>
      <w:r>
        <w:rPr>
          <w:w w:val="105"/>
        </w:rPr>
        <w:t>in overall</w:t>
      </w:r>
      <w:r>
        <w:rPr>
          <w:spacing w:val="1"/>
          <w:w w:val="105"/>
        </w:rPr>
        <w:t> </w:t>
      </w:r>
      <w:r>
        <w:rPr>
          <w:w w:val="105"/>
        </w:rPr>
        <w:t>overestimation 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heat</w:t>
      </w:r>
      <w:r>
        <w:rPr>
          <w:spacing w:val="-6"/>
          <w:w w:val="105"/>
        </w:rPr>
        <w:t> </w:t>
      </w:r>
      <w:r>
        <w:rPr>
          <w:w w:val="105"/>
        </w:rPr>
        <w:t>transfer.</w:t>
      </w:r>
    </w:p>
    <w:p>
      <w:pPr>
        <w:pStyle w:val="BodyText"/>
        <w:spacing w:line="504" w:lineRule="auto"/>
        <w:ind w:left="760" w:right="1040"/>
        <w:jc w:val="both"/>
      </w:pPr>
      <w:r>
        <w:rPr>
          <w:w w:val="105"/>
        </w:rPr>
        <w:t>The modification made by Hohenberg included the use of instantaneous cylinder volume instead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cylinder</w:t>
      </w:r>
      <w:r>
        <w:rPr>
          <w:spacing w:val="3"/>
          <w:w w:val="105"/>
        </w:rPr>
        <w:t> </w:t>
      </w:r>
      <w:r>
        <w:rPr>
          <w:w w:val="105"/>
        </w:rPr>
        <w:t>bore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characteristic</w:t>
      </w:r>
      <w:r>
        <w:rPr>
          <w:spacing w:val="5"/>
          <w:w w:val="105"/>
        </w:rPr>
        <w:t> </w:t>
      </w:r>
      <w:r>
        <w:rPr>
          <w:w w:val="105"/>
        </w:rPr>
        <w:t>speed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changed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V</w:t>
      </w:r>
      <w:r>
        <w:rPr>
          <w:w w:val="105"/>
          <w:vertAlign w:val="subscript"/>
        </w:rPr>
        <w:t>p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+1.4.</w:t>
      </w:r>
    </w:p>
    <w:p>
      <w:pPr>
        <w:pStyle w:val="BodyText"/>
        <w:spacing w:line="263" w:lineRule="exact"/>
        <w:ind w:left="760"/>
        <w:jc w:val="both"/>
      </w:pPr>
      <w:r>
        <w:rPr>
          <w:w w:val="105"/>
        </w:rPr>
        <w:t>Also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exponent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changed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-0.4.</w:t>
      </w:r>
      <w:r>
        <w:rPr>
          <w:spacing w:val="-6"/>
          <w:w w:val="105"/>
        </w:rPr>
        <w:t> </w:t>
      </w:r>
      <w:r>
        <w:rPr>
          <w:w w:val="105"/>
        </w:rPr>
        <w:t>Thus,</w:t>
      </w:r>
      <w:r>
        <w:rPr>
          <w:spacing w:val="-12"/>
          <w:w w:val="105"/>
        </w:rPr>
        <w:t> </w:t>
      </w:r>
      <w:r>
        <w:rPr>
          <w:w w:val="105"/>
        </w:rPr>
        <w:t>Hohenberg</w:t>
      </w:r>
      <w:r>
        <w:rPr>
          <w:spacing w:val="-8"/>
          <w:w w:val="105"/>
        </w:rPr>
        <w:t> </w:t>
      </w:r>
      <w:r>
        <w:rPr>
          <w:w w:val="105"/>
        </w:rPr>
        <w:t>correlation</w:t>
      </w:r>
      <w:r>
        <w:rPr>
          <w:spacing w:val="-7"/>
          <w:w w:val="105"/>
        </w:rPr>
        <w:t> </w:t>
      </w:r>
      <w:r>
        <w:rPr>
          <w:w w:val="105"/>
        </w:rPr>
        <w:t>writes:</w:t>
      </w:r>
    </w:p>
    <w:p>
      <w:pPr>
        <w:spacing w:after="0" w:line="263" w:lineRule="exact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172"/>
        <w:ind w:left="798" w:right="0" w:firstLine="0"/>
        <w:jc w:val="left"/>
        <w:rPr>
          <w:i/>
          <w:sz w:val="29"/>
        </w:rPr>
      </w:pPr>
      <w:r>
        <w:rPr/>
        <w:pict>
          <v:shape style="position:absolute;margin-left:98.387917pt;margin-top:19.222919pt;width:3.5pt;height:9.450pt;mso-position-horizontal-relative:page;mso-position-vertical-relative:paragraph;z-index:-21684224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81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558289pt;margin-top:19.222919pt;width:3.5pt;height:9.450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81"/>
                      <w:sz w:val="17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i/>
          <w:w w:val="80"/>
          <w:sz w:val="29"/>
        </w:rPr>
        <w:t>h</w:t>
      </w:r>
      <w:r>
        <w:rPr>
          <w:i/>
          <w:spacing w:val="-9"/>
          <w:w w:val="80"/>
          <w:sz w:val="29"/>
        </w:rPr>
        <w:t> </w:t>
      </w:r>
      <w:r>
        <w:rPr>
          <w:rFonts w:ascii="Symbol" w:hAnsi="Symbol"/>
          <w:w w:val="80"/>
          <w:sz w:val="29"/>
        </w:rPr>
        <w:t></w:t>
      </w:r>
      <w:r>
        <w:rPr>
          <w:spacing w:val="-18"/>
          <w:w w:val="80"/>
          <w:sz w:val="29"/>
        </w:rPr>
        <w:t> </w:t>
      </w:r>
      <w:r>
        <w:rPr>
          <w:i/>
          <w:w w:val="80"/>
          <w:sz w:val="29"/>
        </w:rPr>
        <w:t>C</w:t>
      </w:r>
      <w:r>
        <w:rPr>
          <w:i/>
          <w:spacing w:val="21"/>
          <w:w w:val="80"/>
          <w:sz w:val="29"/>
        </w:rPr>
        <w:t> </w:t>
      </w:r>
      <w:r>
        <w:rPr>
          <w:w w:val="80"/>
          <w:sz w:val="29"/>
        </w:rPr>
        <w:t>.</w:t>
      </w:r>
      <w:r>
        <w:rPr>
          <w:i/>
          <w:w w:val="80"/>
          <w:sz w:val="29"/>
        </w:rPr>
        <w:t>P</w:t>
      </w:r>
      <w:r>
        <w:rPr>
          <w:w w:val="80"/>
          <w:sz w:val="29"/>
          <w:vertAlign w:val="superscript"/>
        </w:rPr>
        <w:t>0.8</w:t>
      </w:r>
      <w:r>
        <w:rPr>
          <w:w w:val="80"/>
          <w:sz w:val="29"/>
          <w:vertAlign w:val="baseline"/>
        </w:rPr>
        <w:t>.</w:t>
      </w:r>
      <w:r>
        <w:rPr>
          <w:i/>
          <w:w w:val="80"/>
          <w:sz w:val="29"/>
          <w:vertAlign w:val="baseline"/>
        </w:rPr>
        <w:t>T</w:t>
      </w:r>
    </w:p>
    <w:p>
      <w:pPr>
        <w:spacing w:before="80"/>
        <w:ind w:left="-9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w w:val="75"/>
          <w:sz w:val="17"/>
        </w:rPr>
        <w:t></w:t>
      </w:r>
      <w:r>
        <w:rPr>
          <w:w w:val="75"/>
          <w:sz w:val="17"/>
        </w:rPr>
        <w:t>0.4</w:t>
      </w:r>
      <w:r>
        <w:rPr>
          <w:i/>
          <w:w w:val="75"/>
          <w:position w:val="-14"/>
          <w:sz w:val="29"/>
        </w:rPr>
        <w:t>V</w:t>
      </w:r>
      <w:r>
        <w:rPr>
          <w:i/>
          <w:spacing w:val="35"/>
          <w:w w:val="75"/>
          <w:position w:val="-14"/>
          <w:sz w:val="29"/>
        </w:rPr>
        <w:t> </w:t>
      </w:r>
      <w:r>
        <w:rPr>
          <w:rFonts w:ascii="Symbol" w:hAnsi="Symbol"/>
          <w:w w:val="75"/>
          <w:sz w:val="17"/>
        </w:rPr>
        <w:t></w:t>
      </w:r>
      <w:r>
        <w:rPr>
          <w:w w:val="75"/>
          <w:sz w:val="17"/>
        </w:rPr>
        <w:t>0.06</w:t>
      </w:r>
      <w:r>
        <w:rPr>
          <w:spacing w:val="-8"/>
          <w:w w:val="75"/>
          <w:sz w:val="17"/>
        </w:rPr>
        <w:t> </w:t>
      </w:r>
      <w:r>
        <w:rPr>
          <w:rFonts w:ascii="Symbol" w:hAnsi="Symbol"/>
          <w:w w:val="75"/>
          <w:position w:val="-14"/>
          <w:sz w:val="38"/>
        </w:rPr>
        <w:t></w:t>
      </w:r>
      <w:r>
        <w:rPr>
          <w:w w:val="75"/>
          <w:position w:val="-14"/>
          <w:sz w:val="29"/>
        </w:rPr>
        <w:t>1.4</w:t>
      </w:r>
      <w:r>
        <w:rPr>
          <w:spacing w:val="-8"/>
          <w:w w:val="75"/>
          <w:position w:val="-14"/>
          <w:sz w:val="29"/>
        </w:rPr>
        <w:t> </w:t>
      </w:r>
      <w:r>
        <w:rPr>
          <w:rFonts w:ascii="Symbol" w:hAnsi="Symbol"/>
          <w:w w:val="75"/>
          <w:position w:val="-14"/>
          <w:sz w:val="29"/>
        </w:rPr>
        <w:t></w:t>
      </w:r>
      <w:r>
        <w:rPr>
          <w:spacing w:val="-24"/>
          <w:w w:val="75"/>
          <w:position w:val="-14"/>
          <w:sz w:val="29"/>
        </w:rPr>
        <w:t> </w:t>
      </w:r>
      <w:r>
        <w:rPr>
          <w:i/>
          <w:w w:val="75"/>
          <w:position w:val="-14"/>
          <w:sz w:val="29"/>
        </w:rPr>
        <w:t>V</w:t>
      </w:r>
      <w:r>
        <w:rPr>
          <w:i/>
          <w:spacing w:val="70"/>
          <w:position w:val="-14"/>
          <w:sz w:val="29"/>
        </w:rPr>
        <w:t> </w:t>
      </w:r>
      <w:r>
        <w:rPr>
          <w:rFonts w:ascii="Symbol" w:hAnsi="Symbol"/>
          <w:w w:val="75"/>
          <w:position w:val="-14"/>
          <w:sz w:val="38"/>
        </w:rPr>
        <w:t></w:t>
      </w:r>
    </w:p>
    <w:p>
      <w:pPr>
        <w:pStyle w:val="BodyText"/>
        <w:spacing w:before="11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sz w:val="22"/>
        </w:rPr>
      </w:r>
    </w:p>
    <w:p>
      <w:pPr>
        <w:pStyle w:val="BodyText"/>
        <w:ind w:left="798"/>
      </w:pPr>
      <w:r>
        <w:rPr>
          <w:w w:val="105"/>
        </w:rPr>
        <w:t>(2.14)</w:t>
      </w:r>
    </w:p>
    <w:p>
      <w:pPr>
        <w:spacing w:after="0"/>
        <w:sectPr>
          <w:pgSz w:w="12240" w:h="15840"/>
          <w:pgMar w:header="0" w:footer="932" w:top="1320" w:bottom="1200" w:left="680" w:right="420"/>
          <w:cols w:num="3" w:equalWidth="0">
            <w:col w:w="2021" w:space="40"/>
            <w:col w:w="1743" w:space="4034"/>
            <w:col w:w="3302"/>
          </w:cols>
        </w:sectPr>
      </w:pPr>
    </w:p>
    <w:p>
      <w:pPr>
        <w:pStyle w:val="BodyText"/>
      </w:pPr>
    </w:p>
    <w:p>
      <w:pPr>
        <w:pStyle w:val="BodyText"/>
        <w:spacing w:before="97"/>
        <w:ind w:left="760"/>
      </w:pPr>
      <w:r>
        <w:rPr/>
        <w:pict>
          <v:shape style="position:absolute;margin-left:155.79747pt;margin-top:-21.245342pt;width:3.1pt;height:9.450pt;mso-position-horizontal-relative:page;mso-position-vertical-relative:paragraph;z-index:-2168371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81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774094pt;margin-top:-21.245342pt;width:4.3pt;height:9.450pt;mso-position-horizontal-relative:page;mso-position-vertical-relative:paragraph;z-index:-21682688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81"/>
                      <w:sz w:val="17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where: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760"/>
      </w:pPr>
      <w:r>
        <w:rPr>
          <w:w w:val="105"/>
        </w:rPr>
        <w:t>C</w:t>
      </w:r>
      <w:r>
        <w:rPr>
          <w:w w:val="105"/>
          <w:vertAlign w:val="subscript"/>
        </w:rPr>
        <w:t>1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=130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760"/>
      </w:pPr>
      <w:r>
        <w:rPr/>
        <w:t>V</w:t>
      </w:r>
      <w:r>
        <w:rPr>
          <w:vertAlign w:val="subscript"/>
        </w:rPr>
        <w:t>P</w:t>
      </w:r>
      <w:r>
        <w:rPr>
          <w:spacing w:val="-9"/>
          <w:vertAlign w:val="baseline"/>
        </w:rPr>
        <w:t> </w:t>
      </w:r>
      <w:r>
        <w:rPr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vertAlign w:val="baseline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X</w:t>
      </w:r>
      <w:r>
        <w:rPr>
          <w:spacing w:val="10"/>
          <w:vertAlign w:val="baseline"/>
        </w:rPr>
        <w:t> </w:t>
      </w:r>
      <w:r>
        <w:rPr>
          <w:vertAlign w:val="baseline"/>
        </w:rPr>
        <w:t>engine</w:t>
      </w:r>
      <w:r>
        <w:rPr>
          <w:spacing w:val="21"/>
          <w:vertAlign w:val="baseline"/>
        </w:rPr>
        <w:t> </w:t>
      </w:r>
      <w:r>
        <w:rPr>
          <w:vertAlign w:val="baseline"/>
        </w:rPr>
        <w:t>speed</w:t>
      </w:r>
      <w:r>
        <w:rPr>
          <w:spacing w:val="13"/>
          <w:vertAlign w:val="baseline"/>
        </w:rPr>
        <w:t> </w:t>
      </w:r>
      <w:r>
        <w:rPr>
          <w:vertAlign w:val="baseline"/>
        </w:rPr>
        <w:t>X</w:t>
      </w:r>
      <w:r>
        <w:rPr>
          <w:spacing w:val="11"/>
          <w:vertAlign w:val="baseline"/>
        </w:rPr>
        <w:t> </w:t>
      </w:r>
      <w:r>
        <w:rPr>
          <w:vertAlign w:val="baseline"/>
        </w:rPr>
        <w:t>stroke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760" w:right="1035"/>
        <w:jc w:val="both"/>
      </w:pPr>
      <w:r>
        <w:rPr>
          <w:w w:val="105"/>
        </w:rPr>
        <w:t>Some known global models include those of Tropy (1981), Borman and Nishiwaki (1987),</w:t>
      </w:r>
      <w:r>
        <w:rPr>
          <w:spacing w:val="1"/>
          <w:w w:val="105"/>
        </w:rPr>
        <w:t> </w:t>
      </w:r>
      <w:r>
        <w:rPr>
          <w:w w:val="105"/>
        </w:rPr>
        <w:t>Guibert</w:t>
      </w:r>
      <w:r>
        <w:rPr>
          <w:spacing w:val="-6"/>
          <w:w w:val="105"/>
        </w:rPr>
        <w:t> </w:t>
      </w:r>
      <w:r>
        <w:rPr>
          <w:w w:val="105"/>
        </w:rPr>
        <w:t>(2005)</w:t>
      </w:r>
      <w:r>
        <w:rPr>
          <w:spacing w:val="-3"/>
          <w:w w:val="105"/>
        </w:rPr>
        <w:t> </w:t>
      </w:r>
      <w:r>
        <w:rPr>
          <w:w w:val="105"/>
        </w:rPr>
        <w:t>and Ollivier</w:t>
      </w:r>
      <w:r>
        <w:rPr>
          <w:spacing w:val="4"/>
          <w:w w:val="105"/>
        </w:rPr>
        <w:t> </w:t>
      </w:r>
      <w:r>
        <w:rPr>
          <w:w w:val="105"/>
        </w:rPr>
        <w:t>(2006).</w:t>
      </w:r>
    </w:p>
    <w:p>
      <w:pPr>
        <w:pStyle w:val="BodyText"/>
        <w:spacing w:line="501" w:lineRule="auto"/>
        <w:ind w:left="760" w:right="1017"/>
        <w:jc w:val="both"/>
      </w:pPr>
      <w:r>
        <w:rPr>
          <w:w w:val="105"/>
        </w:rPr>
        <w:t>General Global models do not describe the details of local and unsteady heat transfer effects.</w:t>
      </w:r>
      <w:r>
        <w:rPr>
          <w:spacing w:val="1"/>
          <w:w w:val="105"/>
        </w:rPr>
        <w:t> </w:t>
      </w:r>
      <w:r>
        <w:rPr>
          <w:w w:val="105"/>
        </w:rPr>
        <w:t>They employ quasi-steady state assumptions to describe the overall conditions of the cylinder</w:t>
      </w:r>
      <w:r>
        <w:rPr>
          <w:spacing w:val="1"/>
          <w:w w:val="105"/>
        </w:rPr>
        <w:t> </w:t>
      </w:r>
      <w:r>
        <w:rPr>
          <w:w w:val="105"/>
        </w:rPr>
        <w:t>gas. The heat transfer coefficients provided by these models represent a spatially-averaged value</w:t>
      </w:r>
      <w:r>
        <w:rPr>
          <w:spacing w:val="-58"/>
          <w:w w:val="105"/>
        </w:rPr>
        <w:t> </w:t>
      </w:r>
      <w:r>
        <w:rPr>
          <w:w w:val="105"/>
        </w:rPr>
        <w:t>for the cylinders. However, these models are still being used for heat transfer simulations in</w:t>
      </w:r>
      <w:r>
        <w:rPr>
          <w:spacing w:val="1"/>
          <w:w w:val="105"/>
        </w:rPr>
        <w:t> </w:t>
      </w:r>
      <w:r>
        <w:rPr>
          <w:w w:val="105"/>
        </w:rPr>
        <w:t>engines</w:t>
      </w:r>
      <w:r>
        <w:rPr>
          <w:spacing w:val="-3"/>
          <w:w w:val="105"/>
        </w:rPr>
        <w:t> </w:t>
      </w:r>
      <w:r>
        <w:rPr>
          <w:w w:val="105"/>
        </w:rPr>
        <w:t>due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simplicity</w:t>
      </w:r>
      <w:r>
        <w:rPr>
          <w:spacing w:val="-8"/>
          <w:w w:val="105"/>
        </w:rPr>
        <w:t> </w:t>
      </w:r>
      <w:r>
        <w:rPr>
          <w:w w:val="105"/>
        </w:rPr>
        <w:t>(Spitsov,</w:t>
      </w:r>
      <w:r>
        <w:rPr>
          <w:spacing w:val="2"/>
          <w:w w:val="105"/>
        </w:rPr>
        <w:t> </w:t>
      </w:r>
      <w:r>
        <w:rPr>
          <w:w w:val="105"/>
        </w:rPr>
        <w:t>2013).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1" w:after="0"/>
        <w:ind w:left="1423" w:right="0" w:hanging="664"/>
        <w:jc w:val="left"/>
      </w:pPr>
      <w:bookmarkStart w:name="_TOC_250058" w:id="68"/>
      <w:r>
        <w:rPr>
          <w:w w:val="105"/>
        </w:rPr>
        <w:t>Zonal</w:t>
      </w:r>
      <w:r>
        <w:rPr>
          <w:spacing w:val="-13"/>
          <w:w w:val="105"/>
        </w:rPr>
        <w:t> </w:t>
      </w:r>
      <w:bookmarkEnd w:id="68"/>
      <w:r>
        <w:rPr>
          <w:w w:val="105"/>
        </w:rPr>
        <w:t>Model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model,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separate</w:t>
      </w:r>
      <w:r>
        <w:rPr>
          <w:spacing w:val="1"/>
          <w:w w:val="105"/>
        </w:rPr>
        <w:t> </w:t>
      </w:r>
      <w:r>
        <w:rPr>
          <w:w w:val="105"/>
        </w:rPr>
        <w:t>zones are distinguished,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example,</w:t>
      </w:r>
      <w:r>
        <w:rPr>
          <w:spacing w:val="1"/>
          <w:w w:val="105"/>
        </w:rPr>
        <w:t> </w:t>
      </w:r>
      <w:r>
        <w:rPr>
          <w:w w:val="105"/>
        </w:rPr>
        <w:t>zonal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enables</w:t>
      </w:r>
      <w:r>
        <w:rPr>
          <w:spacing w:val="1"/>
          <w:w w:val="105"/>
        </w:rPr>
        <w:t> </w:t>
      </w:r>
      <w:r>
        <w:rPr>
          <w:w w:val="105"/>
        </w:rPr>
        <w:t>temperature modelling of fresh air zone and the burned</w:t>
      </w:r>
      <w:r>
        <w:rPr>
          <w:spacing w:val="1"/>
          <w:w w:val="105"/>
        </w:rPr>
        <w:t> </w:t>
      </w:r>
      <w:r>
        <w:rPr>
          <w:w w:val="105"/>
        </w:rPr>
        <w:t>zone. Also radiation effect can be</w:t>
      </w:r>
      <w:r>
        <w:rPr>
          <w:spacing w:val="1"/>
          <w:w w:val="105"/>
        </w:rPr>
        <w:t> </w:t>
      </w:r>
      <w:r>
        <w:rPr>
          <w:w w:val="105"/>
        </w:rPr>
        <w:t>separated from convection effect since they are driven by different temperature difference. The</w:t>
      </w:r>
      <w:r>
        <w:rPr>
          <w:spacing w:val="1"/>
          <w:w w:val="105"/>
        </w:rPr>
        <w:t> </w:t>
      </w:r>
      <w:r>
        <w:rPr>
          <w:w w:val="105"/>
        </w:rPr>
        <w:t>model helps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determining</w:t>
      </w:r>
      <w:r>
        <w:rPr>
          <w:spacing w:val="-2"/>
          <w:w w:val="105"/>
        </w:rPr>
        <w:t> </w:t>
      </w:r>
      <w:r>
        <w:rPr>
          <w:w w:val="105"/>
        </w:rPr>
        <w:t>heat</w:t>
      </w:r>
      <w:r>
        <w:rPr>
          <w:spacing w:val="7"/>
          <w:w w:val="105"/>
        </w:rPr>
        <w:t> </w:t>
      </w:r>
      <w:r>
        <w:rPr>
          <w:w w:val="105"/>
        </w:rPr>
        <w:t>flux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location</w:t>
      </w:r>
      <w:r>
        <w:rPr>
          <w:spacing w:val="-3"/>
          <w:w w:val="105"/>
        </w:rPr>
        <w:t> </w:t>
      </w:r>
      <w:r>
        <w:rPr>
          <w:w w:val="105"/>
        </w:rPr>
        <w:t>(Spitsov,</w:t>
      </w:r>
      <w:r>
        <w:rPr>
          <w:spacing w:val="1"/>
          <w:w w:val="105"/>
        </w:rPr>
        <w:t> </w:t>
      </w:r>
      <w:r>
        <w:rPr>
          <w:w w:val="105"/>
        </w:rPr>
        <w:t>2013).</w:t>
      </w:r>
    </w:p>
    <w:p>
      <w:pPr>
        <w:pStyle w:val="BodyText"/>
        <w:spacing w:line="504" w:lineRule="auto"/>
        <w:ind w:left="760" w:right="1029"/>
        <w:jc w:val="both"/>
      </w:pPr>
      <w:r>
        <w:rPr>
          <w:w w:val="105"/>
        </w:rPr>
        <w:t>LeFeuvre </w:t>
      </w:r>
      <w:r>
        <w:rPr>
          <w:i/>
          <w:w w:val="105"/>
        </w:rPr>
        <w:t>et al. </w:t>
      </w:r>
      <w:r>
        <w:rPr>
          <w:w w:val="105"/>
        </w:rPr>
        <w:t>(1969) used Zonal Model approach to develop a correlation for determining</w:t>
      </w:r>
      <w:r>
        <w:rPr>
          <w:spacing w:val="1"/>
          <w:w w:val="105"/>
        </w:rPr>
        <w:t> </w:t>
      </w:r>
      <w:r>
        <w:rPr>
          <w:w w:val="105"/>
        </w:rPr>
        <w:t>instantaneous</w:t>
      </w:r>
      <w:r>
        <w:rPr>
          <w:spacing w:val="-5"/>
          <w:w w:val="105"/>
        </w:rPr>
        <w:t> </w:t>
      </w:r>
      <w:r>
        <w:rPr>
          <w:w w:val="105"/>
        </w:rPr>
        <w:t>heat</w:t>
      </w:r>
      <w:r>
        <w:rPr>
          <w:spacing w:val="6"/>
          <w:w w:val="105"/>
        </w:rPr>
        <w:t> </w:t>
      </w:r>
      <w:r>
        <w:rPr>
          <w:w w:val="105"/>
        </w:rPr>
        <w:t>flux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cylinder</w:t>
      </w:r>
      <w:r>
        <w:rPr>
          <w:spacing w:val="2"/>
          <w:w w:val="105"/>
        </w:rPr>
        <w:t> </w:t>
      </w:r>
      <w:r>
        <w:rPr>
          <w:w w:val="105"/>
        </w:rPr>
        <w:t>head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piston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CI</w:t>
      </w:r>
      <w:r>
        <w:rPr>
          <w:spacing w:val="9"/>
          <w:w w:val="105"/>
        </w:rPr>
        <w:t> </w:t>
      </w:r>
      <w:r>
        <w:rPr>
          <w:w w:val="105"/>
        </w:rPr>
        <w:t>engine.</w:t>
      </w:r>
      <w:r>
        <w:rPr>
          <w:spacing w:val="-7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got:</w:t>
      </w:r>
    </w:p>
    <w:p>
      <w:pPr>
        <w:spacing w:after="0" w:line="504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spacing w:line="460" w:lineRule="exact" w:before="0"/>
        <w:ind w:left="801" w:right="0" w:firstLine="0"/>
        <w:jc w:val="left"/>
        <w:rPr>
          <w:i/>
          <w:sz w:val="27"/>
        </w:rPr>
      </w:pPr>
      <w:r>
        <w:rPr/>
        <w:pict>
          <v:line style="position:absolute;mso-position-horizontal-relative:page;mso-position-vertical-relative:paragraph;z-index:-21684736" from="104.080605pt,19.138353pt" to="118.153756pt,19.138353pt" stroked="true" strokeweight=".557361pt" strokecolor="#000000">
            <v:stroke dashstyle="solid"/>
            <w10:wrap type="none"/>
          </v:line>
        </w:pict>
      </w:r>
      <w:r>
        <w:rPr>
          <w:i/>
          <w:w w:val="90"/>
          <w:sz w:val="27"/>
        </w:rPr>
        <w:t>q</w:t>
      </w:r>
      <w:r>
        <w:rPr>
          <w:i/>
          <w:spacing w:val="8"/>
          <w:w w:val="90"/>
          <w:sz w:val="27"/>
        </w:rPr>
        <w:t> </w:t>
      </w:r>
      <w:r>
        <w:rPr>
          <w:rFonts w:ascii="Symbol" w:hAnsi="Symbol"/>
          <w:w w:val="90"/>
          <w:sz w:val="27"/>
        </w:rPr>
        <w:t></w:t>
      </w:r>
      <w:r>
        <w:rPr>
          <w:spacing w:val="-17"/>
          <w:w w:val="90"/>
          <w:sz w:val="27"/>
        </w:rPr>
        <w:t> </w:t>
      </w:r>
      <w:r>
        <w:rPr>
          <w:rFonts w:ascii="Symbol" w:hAnsi="Symbol"/>
          <w:w w:val="90"/>
          <w:sz w:val="28"/>
        </w:rPr>
        <w:t></w:t>
      </w:r>
      <w:r>
        <w:rPr>
          <w:spacing w:val="20"/>
          <w:w w:val="90"/>
          <w:sz w:val="28"/>
        </w:rPr>
        <w:t> </w:t>
      </w:r>
      <w:r>
        <w:rPr>
          <w:i/>
          <w:spacing w:val="10"/>
          <w:w w:val="90"/>
          <w:position w:val="21"/>
          <w:sz w:val="27"/>
        </w:rPr>
        <w:t>k</w:t>
      </w:r>
      <w:r>
        <w:rPr>
          <w:i/>
          <w:spacing w:val="10"/>
          <w:w w:val="90"/>
          <w:position w:val="14"/>
          <w:sz w:val="15"/>
        </w:rPr>
        <w:t>g</w:t>
      </w:r>
      <w:r>
        <w:rPr>
          <w:i/>
          <w:spacing w:val="65"/>
          <w:position w:val="14"/>
          <w:sz w:val="15"/>
        </w:rPr>
        <w:t> </w:t>
      </w:r>
      <w:r>
        <w:rPr>
          <w:w w:val="90"/>
          <w:sz w:val="27"/>
        </w:rPr>
        <w:t>Re</w:t>
      </w:r>
      <w:r>
        <w:rPr>
          <w:i/>
          <w:w w:val="90"/>
          <w:sz w:val="27"/>
          <w:vertAlign w:val="superscript"/>
        </w:rPr>
        <w:t>m</w:t>
      </w:r>
      <w:r>
        <w:rPr>
          <w:i/>
          <w:spacing w:val="7"/>
          <w:w w:val="90"/>
          <w:sz w:val="27"/>
          <w:vertAlign w:val="baseline"/>
        </w:rPr>
        <w:t> </w:t>
      </w:r>
      <w:r>
        <w:rPr>
          <w:w w:val="90"/>
          <w:sz w:val="27"/>
          <w:vertAlign w:val="baseline"/>
        </w:rPr>
        <w:t>Pr</w:t>
      </w:r>
      <w:r>
        <w:rPr>
          <w:i/>
          <w:w w:val="90"/>
          <w:sz w:val="27"/>
          <w:vertAlign w:val="superscript"/>
        </w:rPr>
        <w:t>n</w:t>
      </w:r>
      <w:r>
        <w:rPr>
          <w:i/>
          <w:spacing w:val="-22"/>
          <w:w w:val="90"/>
          <w:sz w:val="27"/>
          <w:vertAlign w:val="baseline"/>
        </w:rPr>
        <w:t> </w:t>
      </w:r>
      <w:r>
        <w:rPr>
          <w:rFonts w:ascii="Symbol" w:hAnsi="Symbol"/>
          <w:w w:val="90"/>
          <w:sz w:val="42"/>
          <w:vertAlign w:val="baseline"/>
        </w:rPr>
        <w:t></w:t>
      </w:r>
      <w:r>
        <w:rPr>
          <w:i/>
          <w:w w:val="90"/>
          <w:sz w:val="27"/>
          <w:vertAlign w:val="baseline"/>
        </w:rPr>
        <w:t>T</w:t>
      </w:r>
    </w:p>
    <w:p>
      <w:pPr>
        <w:tabs>
          <w:tab w:pos="2758" w:val="left" w:leader="none"/>
        </w:tabs>
        <w:spacing w:line="52" w:lineRule="auto" w:before="3"/>
        <w:ind w:left="1488" w:right="0" w:firstLine="0"/>
        <w:jc w:val="left"/>
        <w:rPr>
          <w:i/>
          <w:sz w:val="15"/>
        </w:rPr>
      </w:pPr>
      <w:r>
        <w:rPr>
          <w:i/>
          <w:position w:val="-13"/>
          <w:sz w:val="27"/>
        </w:rPr>
        <w:t>r</w:t>
        <w:tab/>
      </w:r>
      <w:r>
        <w:rPr>
          <w:i/>
          <w:spacing w:val="-6"/>
          <w:sz w:val="15"/>
        </w:rPr>
        <w:t>g</w:t>
      </w:r>
    </w:p>
    <w:p>
      <w:pPr>
        <w:spacing w:before="28"/>
        <w:ind w:left="49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w w:val="85"/>
          <w:sz w:val="27"/>
        </w:rPr>
        <w:t></w:t>
      </w:r>
      <w:r>
        <w:rPr>
          <w:spacing w:val="-26"/>
          <w:w w:val="85"/>
          <w:sz w:val="27"/>
        </w:rPr>
        <w:t> </w:t>
      </w:r>
      <w:r>
        <w:rPr>
          <w:i/>
          <w:w w:val="85"/>
          <w:sz w:val="27"/>
        </w:rPr>
        <w:t>T</w:t>
      </w:r>
      <w:r>
        <w:rPr>
          <w:i/>
          <w:w w:val="85"/>
          <w:position w:val="-6"/>
          <w:sz w:val="15"/>
        </w:rPr>
        <w:t>w</w:t>
      </w:r>
      <w:r>
        <w:rPr>
          <w:i/>
          <w:spacing w:val="11"/>
          <w:w w:val="85"/>
          <w:position w:val="-6"/>
          <w:sz w:val="15"/>
        </w:rPr>
        <w:t> </w:t>
      </w:r>
      <w:r>
        <w:rPr>
          <w:rFonts w:ascii="Symbol" w:hAnsi="Symbol"/>
          <w:w w:val="85"/>
          <w:sz w:val="42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85"/>
        <w:ind w:left="801"/>
      </w:pPr>
      <w:r>
        <w:rPr>
          <w:w w:val="105"/>
        </w:rPr>
        <w:t>(2.15)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2835" w:space="40"/>
            <w:col w:w="624" w:space="4392"/>
            <w:col w:w="3249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7"/>
        <w:ind w:left="818"/>
      </w:pPr>
      <w:r>
        <w:rPr>
          <w:w w:val="105"/>
        </w:rPr>
        <w:t>where, α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0.047,</w:t>
      </w:r>
      <w:r>
        <w:rPr>
          <w:spacing w:val="2"/>
          <w:w w:val="105"/>
        </w:rPr>
        <w:t> </w:t>
      </w:r>
      <w:r>
        <w:rPr>
          <w:w w:val="105"/>
        </w:rPr>
        <w:t>m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0.8</w:t>
      </w:r>
      <w:r>
        <w:rPr>
          <w:spacing w:val="-2"/>
          <w:w w:val="105"/>
        </w:rPr>
        <w:t> </w:t>
      </w:r>
      <w:r>
        <w:rPr>
          <w:w w:val="105"/>
        </w:rPr>
        <w:t>and n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0.33.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6" w:lineRule="auto"/>
        <w:ind w:left="760" w:right="1017"/>
      </w:pPr>
      <w:r>
        <w:rPr>
          <w:w w:val="105"/>
        </w:rPr>
        <w:t>Poulus and Heywood (1983) similarly, incorporated turbulence effect into cycle simulation of SI</w:t>
      </w:r>
      <w:r>
        <w:rPr>
          <w:spacing w:val="-58"/>
          <w:w w:val="105"/>
        </w:rPr>
        <w:t> </w:t>
      </w:r>
      <w:r>
        <w:rPr>
          <w:w w:val="105"/>
        </w:rPr>
        <w:t>engines.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1"/>
          <w:w w:val="105"/>
        </w:rPr>
        <w:t> </w:t>
      </w:r>
      <w:r>
        <w:rPr>
          <w:w w:val="105"/>
        </w:rPr>
        <w:t>calculated effective</w:t>
      </w:r>
      <w:r>
        <w:rPr>
          <w:spacing w:val="-2"/>
          <w:w w:val="105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 </w:t>
      </w:r>
      <w:r>
        <w:rPr>
          <w:w w:val="105"/>
        </w:rPr>
        <w:t>velocity</w:t>
      </w:r>
      <w:r>
        <w:rPr>
          <w:spacing w:val="-8"/>
          <w:w w:val="105"/>
        </w:rPr>
        <w:t> </w:t>
      </w:r>
      <w:r>
        <w:rPr>
          <w:w w:val="105"/>
        </w:rPr>
        <w:t>using:</w:t>
      </w:r>
    </w:p>
    <w:p>
      <w:pPr>
        <w:spacing w:after="0" w:line="496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tabs>
          <w:tab w:pos="2499" w:val="left" w:leader="none"/>
        </w:tabs>
        <w:spacing w:line="85" w:lineRule="exact" w:before="333"/>
        <w:ind w:left="1594" w:right="0" w:firstLine="0"/>
        <w:jc w:val="left"/>
        <w:rPr>
          <w:rFonts w:ascii="Symbol" w:hAnsi="Symbol"/>
          <w:sz w:val="34"/>
        </w:rPr>
      </w:pPr>
      <w:r>
        <w:rPr>
          <w:rFonts w:ascii="Symbol" w:hAnsi="Symbol"/>
          <w:sz w:val="34"/>
          <w:vertAlign w:val="superscript"/>
        </w:rPr>
        <w:t></w:t>
      </w:r>
      <w:r>
        <w:rPr>
          <w:spacing w:val="45"/>
          <w:sz w:val="34"/>
          <w:vertAlign w:val="baseline"/>
        </w:rPr>
        <w:t> </w:t>
      </w:r>
      <w:r>
        <w:rPr>
          <w:rFonts w:ascii="Symbol" w:hAnsi="Symbol"/>
          <w:w w:val="95"/>
          <w:sz w:val="34"/>
          <w:vertAlign w:val="baseline"/>
        </w:rPr>
        <w:t></w:t>
      </w:r>
      <w:r>
        <w:rPr>
          <w:w w:val="95"/>
          <w:sz w:val="34"/>
          <w:vertAlign w:val="baseline"/>
        </w:rPr>
        <w:tab/>
      </w:r>
      <w:r>
        <w:rPr>
          <w:rFonts w:ascii="Symbol" w:hAnsi="Symbol"/>
          <w:spacing w:val="-18"/>
          <w:w w:val="85"/>
          <w:sz w:val="34"/>
          <w:vertAlign w:val="baseline"/>
        </w:rPr>
        <w:t></w:t>
      </w:r>
    </w:p>
    <w:p>
      <w:pPr>
        <w:spacing w:line="165" w:lineRule="exact" w:before="68"/>
        <w:ind w:left="730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</w:t>
      </w:r>
    </w:p>
    <w:p>
      <w:pPr>
        <w:spacing w:line="186" w:lineRule="exact" w:before="0"/>
        <w:ind w:left="178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49120" from="201.351776pt,1.717496pt" to="205.856524pt,1.717496pt" stroked="true" strokeweight=".25911pt" strokecolor="#000000">
            <v:stroke dashstyle="solid"/>
            <w10:wrap type="none"/>
          </v:line>
        </w:pict>
      </w:r>
      <w:r>
        <w:rPr>
          <w:i/>
          <w:position w:val="-12"/>
          <w:sz w:val="25"/>
        </w:rPr>
        <w:t>V</w:t>
      </w:r>
      <w:r>
        <w:rPr>
          <w:i/>
          <w:spacing w:val="66"/>
          <w:position w:val="-12"/>
          <w:sz w:val="25"/>
        </w:rPr>
        <w:t> </w:t>
      </w:r>
      <w:r>
        <w:rPr>
          <w:sz w:val="15"/>
        </w:rPr>
        <w:t>2</w:t>
      </w:r>
      <w:r>
        <w:rPr>
          <w:spacing w:val="25"/>
          <w:sz w:val="15"/>
        </w:rPr>
        <w:t> </w:t>
      </w:r>
      <w:r>
        <w:rPr>
          <w:rFonts w:ascii="Symbol" w:hAnsi="Symbol"/>
          <w:position w:val="-9"/>
          <w:sz w:val="25"/>
        </w:rPr>
        <w:t></w:t>
      </w:r>
      <w:r>
        <w:rPr>
          <w:spacing w:val="-23"/>
          <w:position w:val="-9"/>
          <w:sz w:val="25"/>
        </w:rPr>
        <w:t> </w:t>
      </w:r>
      <w:r>
        <w:rPr>
          <w:position w:val="-4"/>
          <w:sz w:val="15"/>
        </w:rPr>
        <w:t>2</w:t>
      </w:r>
    </w:p>
    <w:p>
      <w:pPr>
        <w:pStyle w:val="BodyText"/>
        <w:spacing w:line="165" w:lineRule="exact"/>
        <w:ind w:left="342"/>
        <w:rPr>
          <w:sz w:val="16"/>
        </w:rPr>
      </w:pPr>
      <w:r>
        <w:rPr>
          <w:position w:val="-2"/>
          <w:sz w:val="16"/>
        </w:rPr>
        <w:pict>
          <v:shape style="width:4.650pt;height:8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100"/>
                      <w:sz w:val="15"/>
                    </w:rPr>
                    <w:t>P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pStyle w:val="BodyText"/>
        <w:spacing w:line="20" w:lineRule="exact"/>
        <w:ind w:left="179"/>
        <w:rPr>
          <w:sz w:val="2"/>
        </w:rPr>
      </w:pPr>
      <w:r>
        <w:rPr>
          <w:sz w:val="2"/>
        </w:rPr>
        <w:pict>
          <v:group style="width:19.75pt;height:.550pt;mso-position-horizontal-relative:char;mso-position-vertical-relative:line" coordorigin="0,0" coordsize="395,11">
            <v:line style="position:absolute" from="0,5" to="395,5" stroked="true" strokeweight=".51821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32" w:top="1400" w:bottom="1200" w:left="680" w:right="420"/>
          <w:cols w:num="2" w:equalWidth="0">
            <w:col w:w="2584" w:space="40"/>
            <w:col w:w="8516"/>
          </w:cols>
        </w:sectPr>
      </w:pPr>
    </w:p>
    <w:p>
      <w:pPr>
        <w:tabs>
          <w:tab w:pos="3219" w:val="left" w:leader="none"/>
        </w:tabs>
        <w:spacing w:line="67" w:lineRule="auto" w:before="0"/>
        <w:ind w:left="778" w:right="0" w:firstLine="0"/>
        <w:jc w:val="left"/>
        <w:rPr>
          <w:rFonts w:ascii="Symbol" w:hAnsi="Symbol"/>
          <w:sz w:val="25"/>
        </w:rPr>
      </w:pPr>
      <w:r>
        <w:rPr>
          <w:i/>
          <w:spacing w:val="13"/>
          <w:sz w:val="25"/>
        </w:rPr>
        <w:t>U</w:t>
      </w:r>
      <w:r>
        <w:rPr>
          <w:i/>
          <w:spacing w:val="13"/>
          <w:position w:val="-5"/>
          <w:sz w:val="15"/>
        </w:rPr>
        <w:t>EFF</w:t>
      </w:r>
      <w:r>
        <w:rPr>
          <w:i/>
          <w:spacing w:val="54"/>
          <w:position w:val="-5"/>
          <w:sz w:val="15"/>
        </w:rPr>
        <w:t> </w:t>
      </w:r>
      <w:r>
        <w:rPr>
          <w:rFonts w:ascii="Symbol" w:hAnsi="Symbol"/>
          <w:sz w:val="25"/>
        </w:rPr>
        <w:t></w:t>
      </w:r>
      <w:r>
        <w:rPr>
          <w:spacing w:val="9"/>
          <w:sz w:val="25"/>
        </w:rPr>
        <w:t> </w:t>
      </w:r>
      <w:r>
        <w:rPr>
          <w:rFonts w:ascii="Symbol" w:hAnsi="Symbol"/>
          <w:position w:val="-4"/>
          <w:sz w:val="25"/>
        </w:rPr>
        <w:t></w:t>
      </w:r>
      <w:r>
        <w:rPr>
          <w:sz w:val="25"/>
        </w:rPr>
        <w:t>2</w:t>
      </w:r>
      <w:r>
        <w:rPr>
          <w:spacing w:val="29"/>
          <w:sz w:val="25"/>
        </w:rPr>
        <w:t> </w:t>
      </w:r>
      <w:r>
        <w:rPr>
          <w:i/>
          <w:sz w:val="25"/>
        </w:rPr>
        <w:t>K</w:t>
      </w:r>
      <w:r>
        <w:rPr>
          <w:i/>
          <w:spacing w:val="17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pacing w:val="-9"/>
          <w:sz w:val="25"/>
        </w:rPr>
        <w:t> </w:t>
      </w:r>
      <w:r>
        <w:rPr>
          <w:i/>
          <w:sz w:val="25"/>
        </w:rPr>
        <w:t>k</w:t>
      </w:r>
      <w:r>
        <w:rPr>
          <w:i/>
          <w:spacing w:val="89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z w:val="25"/>
        </w:rPr>
        <w:tab/>
      </w:r>
      <w:r>
        <w:rPr>
          <w:rFonts w:ascii="Symbol" w:hAnsi="Symbol"/>
          <w:w w:val="105"/>
          <w:position w:val="-4"/>
          <w:sz w:val="25"/>
        </w:rPr>
        <w:t></w:t>
      </w:r>
    </w:p>
    <w:p>
      <w:pPr>
        <w:tabs>
          <w:tab w:pos="2946" w:val="left" w:leader="none"/>
        </w:tabs>
        <w:spacing w:line="311" w:lineRule="exact" w:before="0"/>
        <w:ind w:left="1594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w w:val="105"/>
          <w:sz w:val="25"/>
        </w:rPr>
        <w:t></w:t>
      </w:r>
      <w:r>
        <w:rPr>
          <w:w w:val="105"/>
          <w:sz w:val="25"/>
        </w:rPr>
        <w:tab/>
      </w:r>
      <w:r>
        <w:rPr>
          <w:w w:val="105"/>
          <w:position w:val="9"/>
          <w:sz w:val="25"/>
        </w:rPr>
        <w:t>4 </w:t>
      </w:r>
      <w:r>
        <w:rPr>
          <w:spacing w:val="8"/>
          <w:w w:val="105"/>
          <w:position w:val="9"/>
          <w:sz w:val="25"/>
        </w:rPr>
        <w:t> </w:t>
      </w:r>
      <w:r>
        <w:rPr>
          <w:rFonts w:ascii="Symbol" w:hAnsi="Symbol"/>
          <w:w w:val="105"/>
          <w:sz w:val="25"/>
        </w:rPr>
        <w:t></w:t>
      </w:r>
    </w:p>
    <w:p>
      <w:pPr>
        <w:pStyle w:val="BodyText"/>
        <w:spacing w:before="223"/>
        <w:ind w:left="778"/>
      </w:pPr>
      <w:r>
        <w:rPr/>
        <w:br w:type="column"/>
      </w:r>
      <w:r>
        <w:rPr>
          <w:w w:val="105"/>
        </w:rPr>
        <w:t>(2.16)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3360" w:space="4569"/>
            <w:col w:w="3211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4" w:lineRule="auto" w:before="91"/>
        <w:ind w:left="760" w:right="1010"/>
      </w:pPr>
      <w:r>
        <w:rPr>
          <w:w w:val="105"/>
        </w:rPr>
        <w:t>K</w:t>
      </w:r>
      <w:r>
        <w:rPr>
          <w:spacing w:val="27"/>
          <w:w w:val="105"/>
        </w:rPr>
        <w:t> </w:t>
      </w:r>
      <w:r>
        <w:rPr>
          <w:w w:val="105"/>
        </w:rPr>
        <w:t>stands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kinetic</w:t>
      </w:r>
      <w:r>
        <w:rPr>
          <w:spacing w:val="28"/>
          <w:w w:val="105"/>
        </w:rPr>
        <w:t> </w:t>
      </w:r>
      <w:r>
        <w:rPr>
          <w:w w:val="105"/>
        </w:rPr>
        <w:t>energy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mean</w:t>
      </w:r>
      <w:r>
        <w:rPr>
          <w:spacing w:val="29"/>
          <w:w w:val="105"/>
        </w:rPr>
        <w:t> </w:t>
      </w:r>
      <w:r>
        <w:rPr>
          <w:w w:val="105"/>
        </w:rPr>
        <w:t>flow</w:t>
      </w:r>
      <w:r>
        <w:rPr>
          <w:spacing w:val="27"/>
          <w:w w:val="105"/>
        </w:rPr>
        <w:t> </w:t>
      </w:r>
      <w:r>
        <w:rPr>
          <w:w w:val="105"/>
        </w:rPr>
        <w:t>while,</w:t>
      </w:r>
      <w:r>
        <w:rPr>
          <w:spacing w:val="25"/>
          <w:w w:val="105"/>
        </w:rPr>
        <w:t> </w:t>
      </w:r>
      <w:r>
        <w:rPr>
          <w:w w:val="105"/>
        </w:rPr>
        <w:t>k</w:t>
      </w:r>
      <w:r>
        <w:rPr>
          <w:spacing w:val="35"/>
          <w:w w:val="105"/>
        </w:rPr>
        <w:t> </w:t>
      </w:r>
      <w:r>
        <w:rPr>
          <w:w w:val="105"/>
        </w:rPr>
        <w:t>stands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kinetic</w:t>
      </w:r>
      <w:r>
        <w:rPr>
          <w:spacing w:val="28"/>
          <w:w w:val="105"/>
        </w:rPr>
        <w:t> </w:t>
      </w:r>
      <w:r>
        <w:rPr>
          <w:w w:val="105"/>
        </w:rPr>
        <w:t>energy</w:t>
      </w:r>
      <w:r>
        <w:rPr>
          <w:spacing w:val="29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turbulent</w:t>
      </w:r>
      <w:r>
        <w:rPr>
          <w:spacing w:val="-57"/>
          <w:w w:val="105"/>
        </w:rPr>
        <w:t> </w:t>
      </w:r>
      <w:r>
        <w:rPr>
          <w:w w:val="105"/>
        </w:rPr>
        <w:t>flow.</w:t>
      </w:r>
    </w:p>
    <w:p>
      <w:pPr>
        <w:spacing w:after="0" w:line="504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262" w:lineRule="exact"/>
        <w:ind w:left="760"/>
      </w:pPr>
      <w:r>
        <w:rPr>
          <w:w w:val="105"/>
        </w:rPr>
        <w:t>Morel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Keriber</w:t>
      </w:r>
      <w:r>
        <w:rPr>
          <w:spacing w:val="-11"/>
          <w:w w:val="105"/>
        </w:rPr>
        <w:t> </w:t>
      </w:r>
      <w:r>
        <w:rPr>
          <w:w w:val="105"/>
        </w:rPr>
        <w:t>(1985)</w:t>
      </w:r>
      <w:r>
        <w:rPr>
          <w:spacing w:val="-10"/>
          <w:w w:val="105"/>
        </w:rPr>
        <w:t> </w:t>
      </w:r>
      <w:r>
        <w:rPr>
          <w:w w:val="105"/>
        </w:rPr>
        <w:t>developed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heat</w:t>
      </w:r>
      <w:r>
        <w:rPr>
          <w:spacing w:val="-5"/>
          <w:w w:val="105"/>
        </w:rPr>
        <w:t> </w:t>
      </w:r>
      <w:r>
        <w:rPr>
          <w:w w:val="105"/>
        </w:rPr>
        <w:t>transfer</w:t>
      </w:r>
      <w:r>
        <w:rPr>
          <w:spacing w:val="-4"/>
          <w:w w:val="105"/>
        </w:rPr>
        <w:t> </w:t>
      </w:r>
      <w:r>
        <w:rPr>
          <w:w w:val="105"/>
        </w:rPr>
        <w:t>correlation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801" w:right="0" w:firstLine="0"/>
        <w:jc w:val="left"/>
        <w:rPr>
          <w:sz w:val="23"/>
        </w:rPr>
      </w:pPr>
      <w:r>
        <w:rPr/>
        <w:pict>
          <v:shape style="position:absolute;margin-left:186.797897pt;margin-top:-.601136pt;width:11.7pt;height:6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Symbol" w:hAnsi="Symbol"/>
                      <w:spacing w:val="-2"/>
                      <w:w w:val="115"/>
                      <w:sz w:val="9"/>
                    </w:rPr>
                    <w:t></w:t>
                  </w:r>
                  <w:r>
                    <w:rPr>
                      <w:spacing w:val="-2"/>
                      <w:w w:val="115"/>
                      <w:sz w:val="9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3"/>
        </w:rPr>
        <w:t>h</w:t>
      </w:r>
      <w:r>
        <w:rPr>
          <w:i/>
          <w:spacing w:val="1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0.5</w:t>
      </w:r>
      <w:r>
        <w:rPr>
          <w:i/>
          <w:w w:val="105"/>
          <w:sz w:val="23"/>
        </w:rPr>
        <w:t>C</w:t>
      </w:r>
      <w:r>
        <w:rPr>
          <w:i/>
          <w:spacing w:val="-16"/>
          <w:w w:val="105"/>
          <w:sz w:val="23"/>
        </w:rPr>
        <w:t> </w:t>
      </w:r>
      <w:r>
        <w:rPr>
          <w:i/>
          <w:w w:val="105"/>
          <w:position w:val="-5"/>
          <w:sz w:val="13"/>
        </w:rPr>
        <w:t>f</w:t>
      </w:r>
      <w:r>
        <w:rPr>
          <w:i/>
          <w:spacing w:val="6"/>
          <w:w w:val="105"/>
          <w:position w:val="-5"/>
          <w:sz w:val="13"/>
        </w:rPr>
        <w:t> </w:t>
      </w:r>
      <w:r>
        <w:rPr>
          <w:rFonts w:ascii="Symbol" w:hAnsi="Symbol"/>
          <w:spacing w:val="9"/>
          <w:w w:val="105"/>
          <w:sz w:val="25"/>
        </w:rPr>
        <w:t></w:t>
      </w:r>
      <w:r>
        <w:rPr>
          <w:i/>
          <w:spacing w:val="9"/>
          <w:w w:val="105"/>
          <w:sz w:val="23"/>
        </w:rPr>
        <w:t>U</w:t>
      </w:r>
      <w:r>
        <w:rPr>
          <w:i/>
          <w:spacing w:val="9"/>
          <w:w w:val="105"/>
          <w:position w:val="-5"/>
          <w:sz w:val="13"/>
        </w:rPr>
        <w:t>EFF</w:t>
      </w:r>
      <w:r>
        <w:rPr>
          <w:i/>
          <w:spacing w:val="9"/>
          <w:w w:val="105"/>
          <w:sz w:val="23"/>
        </w:rPr>
        <w:t>C</w:t>
      </w:r>
      <w:r>
        <w:rPr>
          <w:i/>
          <w:spacing w:val="9"/>
          <w:w w:val="105"/>
          <w:position w:val="-5"/>
          <w:sz w:val="13"/>
        </w:rPr>
        <w:t>P</w:t>
      </w:r>
      <w:r>
        <w:rPr>
          <w:i/>
          <w:spacing w:val="48"/>
          <w:w w:val="105"/>
          <w:position w:val="-5"/>
          <w:sz w:val="13"/>
        </w:rPr>
        <w:t> </w:t>
      </w:r>
      <w:r>
        <w:rPr>
          <w:spacing w:val="10"/>
          <w:w w:val="105"/>
          <w:sz w:val="23"/>
        </w:rPr>
        <w:t>Pr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467"/>
      </w:pPr>
      <w:r>
        <w:rPr>
          <w:w w:val="105"/>
        </w:rPr>
        <w:t>(2.17)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8243" w:space="40"/>
            <w:col w:w="2857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spacing w:before="88"/>
        <w:ind w:left="760" w:right="0" w:firstLine="0"/>
        <w:jc w:val="left"/>
        <w:rPr>
          <w:sz w:val="22"/>
        </w:rPr>
      </w:pPr>
      <w:r>
        <w:rPr>
          <w:sz w:val="23"/>
        </w:rPr>
        <w:t>where</w:t>
      </w:r>
      <w:r>
        <w:rPr>
          <w:spacing w:val="42"/>
          <w:sz w:val="23"/>
        </w:rPr>
        <w:t> </w:t>
      </w:r>
      <w:r>
        <w:rPr>
          <w:i/>
          <w:spacing w:val="10"/>
          <w:position w:val="1"/>
          <w:sz w:val="24"/>
        </w:rPr>
        <w:t>U</w:t>
      </w:r>
      <w:r>
        <w:rPr>
          <w:i/>
          <w:spacing w:val="10"/>
          <w:position w:val="-5"/>
          <w:sz w:val="14"/>
        </w:rPr>
        <w:t>EFF</w:t>
      </w:r>
      <w:r>
        <w:rPr>
          <w:i/>
          <w:spacing w:val="19"/>
          <w:position w:val="-5"/>
          <w:sz w:val="14"/>
        </w:rPr>
        <w:t> </w:t>
      </w:r>
      <w:r>
        <w:rPr>
          <w:sz w:val="22"/>
        </w:rPr>
        <w:t>is</w:t>
      </w:r>
      <w:r>
        <w:rPr>
          <w:spacing w:val="47"/>
          <w:sz w:val="22"/>
        </w:rPr>
        <w:t> </w:t>
      </w:r>
      <w:r>
        <w:rPr>
          <w:sz w:val="22"/>
        </w:rPr>
        <w:t>the</w:t>
      </w:r>
      <w:r>
        <w:rPr>
          <w:spacing w:val="49"/>
          <w:sz w:val="22"/>
        </w:rPr>
        <w:t> </w:t>
      </w:r>
      <w:r>
        <w:rPr>
          <w:sz w:val="22"/>
        </w:rPr>
        <w:t>effective</w:t>
      </w:r>
      <w:r>
        <w:rPr>
          <w:spacing w:val="48"/>
          <w:sz w:val="22"/>
        </w:rPr>
        <w:t> </w:t>
      </w:r>
      <w:r>
        <w:rPr>
          <w:sz w:val="22"/>
        </w:rPr>
        <w:t>gas</w:t>
      </w:r>
      <w:r>
        <w:rPr>
          <w:spacing w:val="47"/>
          <w:sz w:val="22"/>
        </w:rPr>
        <w:t> </w:t>
      </w:r>
      <w:r>
        <w:rPr>
          <w:sz w:val="22"/>
        </w:rPr>
        <w:t>speed;</w:t>
      </w:r>
      <w:r>
        <w:rPr>
          <w:spacing w:val="47"/>
          <w:sz w:val="22"/>
        </w:rPr>
        <w:t> </w:t>
      </w:r>
      <w:r>
        <w:rPr>
          <w:i/>
          <w:spacing w:val="16"/>
          <w:sz w:val="24"/>
        </w:rPr>
        <w:t>C</w:t>
      </w:r>
      <w:r>
        <w:rPr>
          <w:i/>
          <w:spacing w:val="16"/>
          <w:position w:val="-5"/>
          <w:sz w:val="14"/>
        </w:rPr>
        <w:t>f</w:t>
      </w:r>
      <w:r>
        <w:rPr>
          <w:i/>
          <w:spacing w:val="54"/>
          <w:position w:val="-5"/>
          <w:sz w:val="14"/>
        </w:rPr>
        <w:t> </w:t>
      </w:r>
      <w:r>
        <w:rPr>
          <w:sz w:val="22"/>
        </w:rPr>
        <w:t>,</w:t>
      </w:r>
      <w:r>
        <w:rPr>
          <w:spacing w:val="49"/>
          <w:sz w:val="22"/>
        </w:rPr>
        <w:t> </w:t>
      </w:r>
      <w:r>
        <w:rPr>
          <w:sz w:val="22"/>
        </w:rPr>
        <w:t>the</w:t>
      </w:r>
      <w:r>
        <w:rPr>
          <w:spacing w:val="48"/>
          <w:sz w:val="22"/>
        </w:rPr>
        <w:t> </w:t>
      </w:r>
      <w:r>
        <w:rPr>
          <w:sz w:val="22"/>
        </w:rPr>
        <w:t>coefficient</w:t>
      </w:r>
      <w:r>
        <w:rPr>
          <w:spacing w:val="50"/>
          <w:sz w:val="22"/>
        </w:rPr>
        <w:t> </w:t>
      </w:r>
      <w:r>
        <w:rPr>
          <w:sz w:val="22"/>
        </w:rPr>
        <w:t>of</w:t>
      </w:r>
      <w:r>
        <w:rPr>
          <w:spacing w:val="51"/>
          <w:sz w:val="22"/>
        </w:rPr>
        <w:t> </w:t>
      </w:r>
      <w:r>
        <w:rPr>
          <w:sz w:val="22"/>
        </w:rPr>
        <w:t>skin</w:t>
      </w:r>
      <w:r>
        <w:rPr>
          <w:spacing w:val="51"/>
          <w:sz w:val="22"/>
        </w:rPr>
        <w:t> </w:t>
      </w:r>
      <w:r>
        <w:rPr>
          <w:sz w:val="22"/>
        </w:rPr>
        <w:t>friction;</w:t>
      </w:r>
      <w:r>
        <w:rPr>
          <w:spacing w:val="41"/>
          <w:sz w:val="22"/>
        </w:rPr>
        <w:t> </w: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P</w:t>
      </w:r>
      <w:r>
        <w:rPr>
          <w:i/>
          <w:spacing w:val="39"/>
          <w:position w:val="-5"/>
          <w:sz w:val="14"/>
        </w:rPr>
        <w:t> </w:t>
      </w:r>
      <w:r>
        <w:rPr>
          <w:sz w:val="22"/>
        </w:rPr>
        <w:t>,</w:t>
      </w:r>
      <w:r>
        <w:rPr>
          <w:spacing w:val="49"/>
          <w:sz w:val="22"/>
        </w:rPr>
        <w:t> </w:t>
      </w:r>
      <w:r>
        <w:rPr>
          <w:sz w:val="22"/>
        </w:rPr>
        <w:t>the</w:t>
      </w:r>
      <w:r>
        <w:rPr>
          <w:spacing w:val="49"/>
          <w:sz w:val="22"/>
        </w:rPr>
        <w:t> </w:t>
      </w:r>
      <w:r>
        <w:rPr>
          <w:sz w:val="22"/>
        </w:rPr>
        <w:t>coefficient</w:t>
      </w:r>
      <w:r>
        <w:rPr>
          <w:spacing w:val="50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7"/>
        <w:rPr>
          <w:sz w:val="19"/>
        </w:rPr>
      </w:pPr>
    </w:p>
    <w:p>
      <w:pPr>
        <w:spacing w:before="93"/>
        <w:ind w:left="760" w:right="0" w:firstLine="0"/>
        <w:jc w:val="both"/>
        <w:rPr>
          <w:sz w:val="22"/>
        </w:rPr>
      </w:pPr>
      <w:r>
        <w:rPr>
          <w:sz w:val="22"/>
        </w:rPr>
        <w:t>pressure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Pr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Prandtl</w:t>
      </w:r>
      <w:r>
        <w:rPr>
          <w:spacing w:val="3"/>
          <w:sz w:val="22"/>
        </w:rPr>
        <w:t> </w:t>
      </w:r>
      <w:r>
        <w:rPr>
          <w:sz w:val="22"/>
        </w:rPr>
        <w:t>number.</w:t>
      </w:r>
    </w:p>
    <w:p>
      <w:pPr>
        <w:pStyle w:val="BodyText"/>
        <w:spacing w:before="10"/>
        <w:rPr>
          <w:sz w:val="22"/>
        </w:rPr>
      </w:pP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1" w:after="0"/>
        <w:ind w:left="1423" w:right="0" w:hanging="664"/>
        <w:jc w:val="left"/>
      </w:pPr>
      <w:bookmarkStart w:name="_TOC_250057" w:id="69"/>
      <w:r>
        <w:rPr/>
        <w:t>One-Dimensional</w:t>
      </w:r>
      <w:r>
        <w:rPr>
          <w:spacing w:val="34"/>
        </w:rPr>
        <w:t> </w:t>
      </w:r>
      <w:bookmarkEnd w:id="69"/>
      <w:r>
        <w:rPr/>
        <w:t>Models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22"/>
        <w:jc w:val="both"/>
      </w:pP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conservation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is the usual</w:t>
      </w:r>
      <w:r>
        <w:rPr>
          <w:spacing w:val="1"/>
          <w:w w:val="105"/>
        </w:rPr>
        <w:t> </w:t>
      </w:r>
      <w:r>
        <w:rPr>
          <w:w w:val="105"/>
        </w:rPr>
        <w:t>starting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one-dimensional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modelling.</w:t>
      </w:r>
      <w:r>
        <w:rPr>
          <w:spacing w:val="1"/>
          <w:w w:val="105"/>
        </w:rPr>
        <w:t> </w:t>
      </w:r>
      <w:r>
        <w:rPr>
          <w:w w:val="105"/>
        </w:rPr>
        <w:t>Han and Reitz (1997) based on one-dimensional</w:t>
      </w:r>
      <w:r>
        <w:rPr>
          <w:spacing w:val="1"/>
          <w:w w:val="105"/>
        </w:rPr>
        <w:t> </w:t>
      </w:r>
      <w:r>
        <w:rPr>
          <w:w w:val="105"/>
        </w:rPr>
        <w:t>energy conservation approach,</w:t>
      </w:r>
      <w:r>
        <w:rPr>
          <w:spacing w:val="1"/>
          <w:w w:val="105"/>
        </w:rPr>
        <w:t> </w:t>
      </w:r>
      <w:r>
        <w:rPr>
          <w:w w:val="105"/>
        </w:rPr>
        <w:t>developed a wall temperature function suitable for IC engines density variable turbulent flow.</w:t>
      </w:r>
      <w:r>
        <w:rPr>
          <w:spacing w:val="1"/>
          <w:w w:val="105"/>
        </w:rPr>
        <w:t> </w:t>
      </w:r>
      <w:r>
        <w:rPr>
          <w:w w:val="105"/>
        </w:rPr>
        <w:t>The formulation for wall heat flux is shown in equation 2.18. The model comprises a part for</w:t>
      </w:r>
      <w:r>
        <w:rPr>
          <w:spacing w:val="1"/>
          <w:w w:val="105"/>
        </w:rPr>
        <w:t> </w:t>
      </w:r>
      <w:r>
        <w:rPr>
          <w:w w:val="105"/>
        </w:rPr>
        <w:t>steady</w:t>
      </w:r>
      <w:r>
        <w:rPr>
          <w:spacing w:val="7"/>
          <w:w w:val="105"/>
        </w:rPr>
        <w:t> </w:t>
      </w:r>
      <w:r>
        <w:rPr>
          <w:w w:val="105"/>
        </w:rPr>
        <w:t>state</w:t>
      </w:r>
      <w:r>
        <w:rPr>
          <w:spacing w:val="6"/>
          <w:w w:val="105"/>
        </w:rPr>
        <w:t> </w:t>
      </w:r>
      <w:r>
        <w:rPr>
          <w:w w:val="105"/>
        </w:rPr>
        <w:t>solution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conservation</w:t>
      </w:r>
      <w:r>
        <w:rPr>
          <w:spacing w:val="8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</w:t>
      </w:r>
      <w:r>
        <w:rPr>
          <w:spacing w:val="4"/>
          <w:w w:val="105"/>
        </w:rPr>
        <w:t> </w:t>
      </w:r>
      <w:r>
        <w:rPr>
          <w:w w:val="105"/>
        </w:rPr>
        <w:t>corresponding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unsteady</w:t>
      </w:r>
      <w:r>
        <w:rPr>
          <w:spacing w:val="7"/>
          <w:w w:val="105"/>
        </w:rPr>
        <w:t> </w:t>
      </w:r>
      <w:r>
        <w:rPr>
          <w:w w:val="105"/>
        </w:rPr>
        <w:t>state</w:t>
      </w:r>
    </w:p>
    <w:p>
      <w:pPr>
        <w:spacing w:after="0" w:line="499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8"/>
        <w:ind w:left="760"/>
      </w:pP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heat</w:t>
      </w:r>
      <w:r>
        <w:rPr>
          <w:spacing w:val="-8"/>
          <w:w w:val="105"/>
        </w:rPr>
        <w:t> </w:t>
      </w:r>
      <w:r>
        <w:rPr>
          <w:w w:val="105"/>
        </w:rPr>
        <w:t>transfer.</w:t>
      </w:r>
    </w:p>
    <w:p>
      <w:pPr>
        <w:spacing w:line="238" w:lineRule="exact" w:before="233"/>
        <w:ind w:left="1362" w:right="0" w:firstLine="0"/>
        <w:jc w:val="left"/>
        <w:rPr>
          <w:i/>
          <w:sz w:val="24"/>
        </w:rPr>
      </w:pPr>
      <w:r>
        <w:rPr>
          <w:rFonts w:ascii="Symbol" w:hAnsi="Symbol"/>
          <w:spacing w:val="-4"/>
          <w:w w:val="95"/>
          <w:sz w:val="26"/>
        </w:rPr>
        <w:t></w:t>
      </w:r>
      <w:r>
        <w:rPr>
          <w:i/>
          <w:spacing w:val="-4"/>
          <w:w w:val="95"/>
          <w:sz w:val="24"/>
        </w:rPr>
        <w:t>C</w:t>
      </w:r>
      <w:r>
        <w:rPr>
          <w:i/>
          <w:spacing w:val="39"/>
          <w:w w:val="95"/>
          <w:sz w:val="24"/>
        </w:rPr>
        <w:t> </w:t>
      </w:r>
      <w:r>
        <w:rPr>
          <w:i/>
          <w:spacing w:val="-4"/>
          <w:w w:val="95"/>
          <w:sz w:val="24"/>
        </w:rPr>
        <w:t>U</w:t>
      </w:r>
      <w:r>
        <w:rPr>
          <w:i/>
          <w:spacing w:val="-21"/>
          <w:w w:val="95"/>
          <w:sz w:val="24"/>
        </w:rPr>
        <w:t> </w:t>
      </w:r>
      <w:r>
        <w:rPr>
          <w:rFonts w:ascii="Symbol" w:hAnsi="Symbol"/>
          <w:spacing w:val="-4"/>
          <w:w w:val="95"/>
          <w:sz w:val="24"/>
          <w:vertAlign w:val="superscript"/>
        </w:rPr>
        <w:t></w:t>
      </w:r>
      <w:r>
        <w:rPr>
          <w:i/>
          <w:spacing w:val="-4"/>
          <w:w w:val="95"/>
          <w:sz w:val="24"/>
          <w:vertAlign w:val="baseline"/>
        </w:rPr>
        <w:t>T</w:t>
      </w:r>
      <w:r>
        <w:rPr>
          <w:i/>
          <w:spacing w:val="-5"/>
          <w:w w:val="95"/>
          <w:sz w:val="24"/>
          <w:vertAlign w:val="baseline"/>
        </w:rPr>
        <w:t> </w:t>
      </w:r>
      <w:r>
        <w:rPr>
          <w:spacing w:val="-3"/>
          <w:w w:val="95"/>
          <w:sz w:val="24"/>
          <w:vertAlign w:val="baseline"/>
        </w:rPr>
        <w:t>ln</w:t>
      </w:r>
      <w:r>
        <w:rPr>
          <w:spacing w:val="-38"/>
          <w:w w:val="95"/>
          <w:sz w:val="24"/>
          <w:vertAlign w:val="baseline"/>
        </w:rPr>
        <w:t> </w:t>
      </w:r>
      <w:r>
        <w:rPr>
          <w:rFonts w:ascii="Symbol" w:hAnsi="Symbol"/>
          <w:spacing w:val="-3"/>
          <w:w w:val="95"/>
          <w:sz w:val="32"/>
          <w:vertAlign w:val="baseline"/>
        </w:rPr>
        <w:t></w:t>
      </w:r>
      <w:r>
        <w:rPr>
          <w:i/>
          <w:spacing w:val="-3"/>
          <w:w w:val="95"/>
          <w:sz w:val="24"/>
          <w:vertAlign w:val="baseline"/>
        </w:rPr>
        <w:t>T</w:t>
      </w:r>
      <w:r>
        <w:rPr>
          <w:i/>
          <w:spacing w:val="3"/>
          <w:w w:val="95"/>
          <w:sz w:val="24"/>
          <w:vertAlign w:val="baseline"/>
        </w:rPr>
        <w:t> </w:t>
      </w:r>
      <w:r>
        <w:rPr>
          <w:spacing w:val="-3"/>
          <w:w w:val="95"/>
          <w:sz w:val="24"/>
          <w:vertAlign w:val="baseline"/>
        </w:rPr>
        <w:t>/</w:t>
      </w:r>
      <w:r>
        <w:rPr>
          <w:spacing w:val="-32"/>
          <w:w w:val="95"/>
          <w:sz w:val="24"/>
          <w:vertAlign w:val="baseline"/>
        </w:rPr>
        <w:t> </w:t>
      </w:r>
      <w:r>
        <w:rPr>
          <w:i/>
          <w:spacing w:val="-3"/>
          <w:w w:val="95"/>
          <w:sz w:val="24"/>
          <w:vertAlign w:val="baseline"/>
        </w:rPr>
        <w:t>T</w:t>
      </w:r>
    </w:p>
    <w:p>
      <w:pPr>
        <w:pStyle w:val="BodyText"/>
        <w:spacing w:line="159" w:lineRule="exact"/>
        <w:ind w:left="1661"/>
        <w:rPr>
          <w:sz w:val="15"/>
        </w:rPr>
      </w:pPr>
      <w:r>
        <w:rPr>
          <w:position w:val="-2"/>
          <w:sz w:val="15"/>
        </w:rPr>
        <w:pict>
          <v:shape style="width:4.350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8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0"/>
                      <w:sz w:val="14"/>
                    </w:rPr>
                    <w:t>P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pStyle w:val="BodyText"/>
        <w:spacing w:before="9"/>
        <w:rPr>
          <w:i/>
          <w:sz w:val="37"/>
        </w:rPr>
      </w:pPr>
      <w:r>
        <w:rPr/>
        <w:br w:type="column"/>
      </w:r>
      <w:r>
        <w:rPr>
          <w:i/>
          <w:sz w:val="37"/>
        </w:rPr>
      </w:r>
    </w:p>
    <w:p>
      <w:pPr>
        <w:spacing w:line="309" w:lineRule="exact" w:before="1"/>
        <w:ind w:left="117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pacing w:val="13"/>
          <w:w w:val="90"/>
          <w:sz w:val="32"/>
        </w:rPr>
        <w:t></w:t>
      </w:r>
      <w:r>
        <w:rPr>
          <w:rFonts w:ascii="Symbol" w:hAnsi="Symbol"/>
          <w:spacing w:val="13"/>
          <w:w w:val="90"/>
          <w:sz w:val="24"/>
        </w:rPr>
        <w:t></w:t>
      </w:r>
      <w:r>
        <w:rPr>
          <w:spacing w:val="-9"/>
          <w:w w:val="90"/>
          <w:sz w:val="24"/>
        </w:rPr>
        <w:t> </w:t>
      </w:r>
      <w:r>
        <w:rPr>
          <w:rFonts w:ascii="Symbol" w:hAnsi="Symbol"/>
          <w:w w:val="90"/>
          <w:sz w:val="39"/>
        </w:rPr>
        <w:t></w:t>
      </w:r>
      <w:r>
        <w:rPr>
          <w:w w:val="90"/>
          <w:sz w:val="24"/>
        </w:rPr>
        <w:t>2.1</w:t>
      </w:r>
      <w:r>
        <w:rPr>
          <w:i/>
          <w:w w:val="90"/>
          <w:sz w:val="24"/>
        </w:rPr>
        <w:t>y</w:t>
      </w:r>
      <w:r>
        <w:rPr>
          <w:rFonts w:ascii="Symbol" w:hAnsi="Symbol"/>
          <w:w w:val="90"/>
          <w:sz w:val="24"/>
          <w:vertAlign w:val="superscript"/>
        </w:rPr>
        <w:t></w:t>
      </w:r>
      <w:r>
        <w:rPr>
          <w:spacing w:val="30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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33.4</w:t>
      </w:r>
      <w:r>
        <w:rPr>
          <w:rFonts w:ascii="Symbol" w:hAnsi="Symbol"/>
          <w:w w:val="90"/>
          <w:sz w:val="39"/>
          <w:vertAlign w:val="baseline"/>
        </w:rPr>
        <w:t></w:t>
      </w:r>
      <w:r>
        <w:rPr>
          <w:i/>
          <w:w w:val="90"/>
          <w:sz w:val="24"/>
          <w:vertAlign w:val="baseline"/>
        </w:rPr>
        <w:t>Gv</w:t>
      </w:r>
      <w:r>
        <w:rPr>
          <w:i/>
          <w:spacing w:val="-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/</w:t>
      </w:r>
      <w:r>
        <w:rPr>
          <w:i/>
          <w:w w:val="90"/>
          <w:sz w:val="24"/>
          <w:vertAlign w:val="baseline"/>
        </w:rPr>
        <w:t>U</w:t>
      </w:r>
      <w:r>
        <w:rPr>
          <w:i/>
          <w:spacing w:val="-13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superscript"/>
        </w:rPr>
        <w:t></w:t>
      </w:r>
    </w:p>
    <w:p>
      <w:pPr>
        <w:spacing w:after="0" w:line="309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80" w:bottom="1200" w:left="680" w:right="420"/>
          <w:cols w:num="2" w:equalWidth="0">
            <w:col w:w="2884" w:space="40"/>
            <w:col w:w="8216"/>
          </w:cols>
        </w:sectPr>
      </w:pPr>
    </w:p>
    <w:p>
      <w:pPr>
        <w:spacing w:line="88" w:lineRule="auto" w:before="0"/>
        <w:ind w:left="798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15749632" from="100.993019pt,2.57632pt" to="299.086771pt,2.57632pt" stroked="true" strokeweight=".483989pt" strokecolor="#000000">
            <v:stroke dashstyle="solid"/>
            <w10:wrap type="none"/>
          </v:line>
        </w:pict>
      </w:r>
      <w:r>
        <w:rPr>
          <w:i/>
          <w:sz w:val="24"/>
        </w:rPr>
        <w:t>q</w:t>
      </w:r>
      <w:r>
        <w:rPr>
          <w:i/>
          <w:position w:val="-5"/>
          <w:sz w:val="14"/>
        </w:rPr>
        <w:t>W</w:t>
      </w:r>
      <w:r>
        <w:rPr>
          <w:i/>
          <w:spacing w:val="6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</w:p>
    <w:p>
      <w:pPr>
        <w:spacing w:line="17" w:lineRule="exact" w:before="0"/>
        <w:ind w:left="0" w:right="103" w:firstLine="0"/>
        <w:jc w:val="right"/>
        <w:rPr>
          <w:i/>
          <w:sz w:val="14"/>
        </w:rPr>
      </w:pPr>
      <w:r>
        <w:rPr/>
        <w:br w:type="column"/>
      </w:r>
      <w:r>
        <w:rPr>
          <w:i/>
          <w:sz w:val="14"/>
        </w:rPr>
        <w:t>W</w:t>
      </w:r>
    </w:p>
    <w:p>
      <w:pPr>
        <w:spacing w:before="48"/>
        <w:ind w:left="798" w:right="0" w:firstLine="0"/>
        <w:jc w:val="left"/>
        <w:rPr>
          <w:sz w:val="24"/>
        </w:rPr>
      </w:pPr>
      <w:r>
        <w:rPr>
          <w:spacing w:val="-8"/>
          <w:sz w:val="24"/>
        </w:rPr>
        <w:t>2.1ln</w:t>
      </w:r>
    </w:p>
    <w:p>
      <w:pPr>
        <w:spacing w:line="374" w:lineRule="exact" w:before="0"/>
        <w:ind w:left="1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w w:val="75"/>
          <w:sz w:val="39"/>
        </w:rPr>
        <w:t></w:t>
      </w:r>
      <w:r>
        <w:rPr>
          <w:i/>
          <w:w w:val="75"/>
          <w:sz w:val="24"/>
        </w:rPr>
        <w:t>y</w:t>
      </w:r>
      <w:r>
        <w:rPr>
          <w:rFonts w:ascii="Symbol" w:hAnsi="Symbol"/>
          <w:w w:val="75"/>
          <w:sz w:val="24"/>
          <w:vertAlign w:val="superscript"/>
        </w:rPr>
        <w:t></w:t>
      </w:r>
      <w:r>
        <w:rPr>
          <w:spacing w:val="-7"/>
          <w:w w:val="75"/>
          <w:sz w:val="24"/>
          <w:vertAlign w:val="baseline"/>
        </w:rPr>
        <w:t> </w:t>
      </w:r>
      <w:r>
        <w:rPr>
          <w:rFonts w:ascii="Symbol" w:hAnsi="Symbol"/>
          <w:w w:val="75"/>
          <w:sz w:val="39"/>
          <w:vertAlign w:val="baseline"/>
        </w:rPr>
        <w:t></w:t>
      </w:r>
    </w:p>
    <w:p>
      <w:pPr>
        <w:pStyle w:val="Heading3"/>
        <w:spacing w:before="47"/>
        <w:ind w:left="-22"/>
        <w:rPr>
          <w:rFonts w:ascii="Times New Roman" w:hAnsi="Times New Roman"/>
        </w:rPr>
      </w:pPr>
      <w:r>
        <w:rPr/>
        <w:br w:type="column"/>
      </w:r>
      <w:r>
        <w:rPr>
          <w:rFonts w:ascii="Symbol" w:hAnsi="Symbol"/>
          <w:spacing w:val="-1"/>
        </w:rPr>
        <w:t>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2.5</w:t>
      </w:r>
    </w:p>
    <w:p>
      <w:pPr>
        <w:spacing w:after="0"/>
        <w:rPr>
          <w:rFonts w:ascii="Times New Roman" w:hAnsi="Times New Roman"/>
        </w:rPr>
        <w:sectPr>
          <w:type w:val="continuous"/>
          <w:pgSz w:w="12240" w:h="15840"/>
          <w:pgMar w:top="1380" w:bottom="1200" w:left="680" w:right="420"/>
          <w:cols w:num="4" w:equalWidth="0">
            <w:col w:w="1788" w:space="52"/>
            <w:col w:w="1248" w:space="40"/>
            <w:col w:w="395" w:space="40"/>
            <w:col w:w="7577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line="108" w:lineRule="exact" w:before="83"/>
        <w:ind w:left="0" w:right="0" w:firstLine="0"/>
        <w:jc w:val="right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1</w:t>
      </w:r>
    </w:p>
    <w:p>
      <w:pPr>
        <w:spacing w:line="96" w:lineRule="exact" w:before="0"/>
        <w:ind w:left="0" w:right="67" w:firstLine="0"/>
        <w:jc w:val="right"/>
        <w:rPr>
          <w:rFonts w:ascii="Cambria Math" w:hAnsi="Cambria Math" w:eastAsia="Cambria Math"/>
          <w:sz w:val="17"/>
        </w:rPr>
      </w:pPr>
      <w:r>
        <w:rPr/>
        <w:pict>
          <v:rect style="position:absolute;margin-left:171.100006pt;margin-top:3.316291pt;width:4.68pt;height:.35999pt;mso-position-horizontal-relative:page;mso-position-vertical-relative:paragraph;z-index:157501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5"/>
          <w:sz w:val="17"/>
        </w:rPr>
        <w:t>𝑃  </w:t>
      </w:r>
      <w:r>
        <w:rPr>
          <w:rFonts w:ascii="Cambria Math" w:hAnsi="Cambria Math" w:eastAsia="Cambria Math"/>
          <w:spacing w:val="26"/>
          <w:position w:val="-5"/>
          <w:sz w:val="17"/>
        </w:rPr>
        <w:t> </w:t>
      </w:r>
      <w:r>
        <w:rPr>
          <w:rFonts w:ascii="Cambria Math" w:hAnsi="Cambria Math" w:eastAsia="Cambria Math"/>
          <w:sz w:val="17"/>
        </w:rPr>
        <w:t>𝛾−</w:t>
      </w:r>
    </w:p>
    <w:p>
      <w:pPr>
        <w:pStyle w:val="BodyText"/>
        <w:spacing w:before="1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tabs>
          <w:tab w:pos="438" w:val="left" w:leader="none"/>
          <w:tab w:pos="820" w:val="left" w:leader="none"/>
          <w:tab w:pos="1252" w:val="left" w:leader="none"/>
        </w:tabs>
        <w:spacing w:line="86" w:lineRule="exact" w:before="0"/>
        <w:ind w:left="2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1"/>
          <w:sz w:val="17"/>
        </w:rPr>
        <w:t>𝑘𝜌</w:t>
        <w:tab/>
      </w:r>
      <w:r>
        <w:rPr>
          <w:rFonts w:ascii="Cambria Math" w:hAnsi="Cambria Math" w:eastAsia="Cambria Math"/>
          <w:position w:val="1"/>
          <w:sz w:val="13"/>
        </w:rPr>
        <w:t>∗</w:t>
        <w:tab/>
      </w:r>
      <w:r>
        <w:rPr>
          <w:rFonts w:ascii="Cambria Math" w:hAnsi="Cambria Math" w:eastAsia="Cambria Math"/>
          <w:sz w:val="17"/>
        </w:rPr>
        <w:t>𝑟</w:t>
        <w:tab/>
        <w:t>1</w:t>
      </w:r>
    </w:p>
    <w:p>
      <w:pPr>
        <w:pStyle w:val="BodyText"/>
        <w:spacing w:before="10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spacing w:line="20" w:lineRule="exact"/>
        <w:ind w:left="2360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25pt;height:.4pt;mso-position-horizontal-relative:char;mso-position-vertical-relative:line" coordorigin="0,0" coordsize="325,8">
            <v:rect style="position:absolute;left:0;top:0;width:325;height:8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44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</w:t>
      </w:r>
      <w:r>
        <w:rPr>
          <w:rFonts w:ascii="Cambria Math" w:hAnsi="Cambria Math" w:eastAsia="Cambria Math"/>
          <w:position w:val="1"/>
          <w:sz w:val="17"/>
        </w:rPr>
        <w:t>𝑟−𝜃</w:t>
      </w:r>
    </w:p>
    <w:p>
      <w:pPr>
        <w:pStyle w:val="BodyText"/>
        <w:spacing w:before="11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spacing w:line="76" w:lineRule="exact" w:before="0"/>
        <w:ind w:left="26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𝑑∅</w:t>
      </w:r>
    </w:p>
    <w:p>
      <w:pPr>
        <w:pStyle w:val="BodyText"/>
        <w:spacing w:before="1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spacing w:line="86" w:lineRule="exact" w:before="0"/>
        <w:ind w:left="13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1"/>
          <w:sz w:val="17"/>
        </w:rPr>
        <w:t>(</w:t>
      </w:r>
      <w:r>
        <w:rPr>
          <w:rFonts w:ascii="Cambria Math" w:eastAsia="Cambria Math"/>
          <w:sz w:val="17"/>
        </w:rPr>
        <w:t>0,𝜃</w:t>
      </w:r>
      <w:r>
        <w:rPr>
          <w:rFonts w:ascii="Cambria Math" w:eastAsia="Cambria Math"/>
          <w:position w:val="1"/>
          <w:sz w:val="17"/>
        </w:rPr>
        <w:t>)</w:t>
      </w:r>
    </w:p>
    <w:p>
      <w:pPr>
        <w:spacing w:after="0" w:line="86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80" w:bottom="1200" w:left="680" w:right="420"/>
          <w:cols w:num="5" w:equalWidth="0">
            <w:col w:w="2818" w:space="40"/>
            <w:col w:w="1389" w:space="255"/>
            <w:col w:w="2667" w:space="40"/>
            <w:col w:w="483" w:space="40"/>
            <w:col w:w="3408"/>
          </w:cols>
        </w:sectPr>
      </w:pPr>
    </w:p>
    <w:p>
      <w:pPr>
        <w:pStyle w:val="BodyText"/>
        <w:spacing w:line="134" w:lineRule="exact" w:before="11"/>
        <w:ind w:left="148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−𝐾𝑇 </w:t>
      </w:r>
      <w:r>
        <w:rPr>
          <w:rFonts w:ascii="Cambria Math" w:hAnsi="Cambria Math" w:eastAsia="Cambria Math"/>
          <w:spacing w:val="4"/>
          <w:w w:val="110"/>
        </w:rPr>
        <w:t> </w:t>
      </w:r>
      <w:r>
        <w:rPr>
          <w:rFonts w:ascii="Cambria Math" w:hAnsi="Cambria Math" w:eastAsia="Cambria Math"/>
          <w:w w:val="110"/>
        </w:rPr>
        <w:t>(  </w:t>
      </w:r>
      <w:r>
        <w:rPr>
          <w:rFonts w:ascii="Cambria Math" w:hAnsi="Cambria Math" w:eastAsia="Cambria Math"/>
          <w:spacing w:val="4"/>
          <w:w w:val="110"/>
        </w:rPr>
        <w:t> </w:t>
      </w:r>
      <w:r>
        <w:rPr>
          <w:rFonts w:ascii="Cambria Math" w:hAnsi="Cambria Math" w:eastAsia="Cambria Math"/>
          <w:w w:val="110"/>
        </w:rPr>
        <w:t>)</w:t>
      </w:r>
    </w:p>
    <w:p>
      <w:pPr>
        <w:pStyle w:val="BodyText"/>
        <w:spacing w:line="20" w:lineRule="exact"/>
        <w:ind w:left="220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4pt;height:.75pt;mso-position-horizontal-relative:char;mso-position-vertical-relative:line" coordorigin="0,0" coordsize="188,15">
            <v:rect style="position:absolute;left:0;top:0;width:188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46" w:lineRule="exact" w:before="0"/>
        <w:ind w:left="189" w:right="0" w:firstLine="0"/>
        <w:jc w:val="left"/>
        <w:rPr>
          <w:rFonts w:ascii="Cambria Math" w:hAnsi="Cambria Math" w:eastAsia="Cambria Math"/>
          <w:sz w:val="23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2"/>
          <w:sz w:val="13"/>
        </w:rPr>
        <w:t>𝛾  </w:t>
      </w:r>
      <w:r>
        <w:rPr>
          <w:rFonts w:ascii="Cambria Math" w:hAnsi="Cambria Math" w:eastAsia="Cambria Math"/>
          <w:w w:val="105"/>
          <w:sz w:val="13"/>
          <w:u w:val="single"/>
        </w:rPr>
        <w:t>      </w:t>
      </w:r>
      <w:r>
        <w:rPr>
          <w:rFonts w:ascii="Cambria Math" w:hAnsi="Cambria Math" w:eastAsia="Cambria Math"/>
          <w:spacing w:val="17"/>
          <w:w w:val="105"/>
          <w:sz w:val="13"/>
          <w:u w:val="single"/>
        </w:rPr>
        <w:t> </w:t>
      </w:r>
      <w:r>
        <w:rPr>
          <w:rFonts w:ascii="Cambria Math" w:hAnsi="Cambria Math" w:eastAsia="Cambria Math"/>
          <w:w w:val="105"/>
          <w:sz w:val="13"/>
          <w:u w:val="single"/>
        </w:rPr>
        <w:t>𝑜𝑈   </w:t>
      </w:r>
      <w:r>
        <w:rPr>
          <w:rFonts w:ascii="Cambria Math" w:hAnsi="Cambria Math" w:eastAsia="Cambria Math"/>
          <w:spacing w:val="28"/>
          <w:w w:val="105"/>
          <w:sz w:val="13"/>
        </w:rPr>
        <w:t> </w:t>
      </w:r>
      <w:r>
        <w:rPr>
          <w:rFonts w:ascii="Cambria Math" w:hAnsi="Cambria Math" w:eastAsia="Cambria Math"/>
          <w:w w:val="110"/>
          <w:position w:val="-9"/>
          <w:sz w:val="23"/>
        </w:rPr>
        <w:t>{</w:t>
      </w:r>
      <w:r>
        <w:rPr>
          <w:rFonts w:ascii="Cambria Math" w:hAnsi="Cambria Math" w:eastAsia="Cambria Math"/>
          <w:w w:val="110"/>
          <w:position w:val="-10"/>
          <w:sz w:val="23"/>
        </w:rPr>
        <w:t>∫</w:t>
      </w:r>
    </w:p>
    <w:p>
      <w:pPr>
        <w:pStyle w:val="BodyText"/>
        <w:spacing w:line="134" w:lineRule="exact" w:before="11"/>
        <w:ind w:left="85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0.082</w:t>
      </w:r>
      <w:r>
        <w:rPr>
          <w:rFonts w:ascii="Cambria Math" w:hAnsi="Cambria Math" w:eastAsia="Cambria Math"/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𝑒𝑥𝑝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(−</w:t>
      </w:r>
    </w:p>
    <w:p>
      <w:pPr>
        <w:pStyle w:val="BodyText"/>
        <w:spacing w:line="43" w:lineRule="exact"/>
        <w:ind w:left="87"/>
        <w:rPr>
          <w:rFonts w:ascii="Cambria Math"/>
          <w:sz w:val="4"/>
        </w:rPr>
      </w:pPr>
      <w:r>
        <w:rPr>
          <w:rFonts w:ascii="Cambria Math"/>
          <w:position w:val="0"/>
          <w:sz w:val="4"/>
        </w:rPr>
        <w:pict>
          <v:group style="width:35.7pt;height:2.2pt;mso-position-horizontal-relative:char;mso-position-vertical-relative:line" coordorigin="0,0" coordsize="714,44">
            <v:shape style="position:absolute;left:0;top:0;width:714;height:44" coordorigin="0,0" coordsize="714,44" path="m713,36l130,36,130,43,713,43,713,36xm713,0l0,0,0,14,713,14,713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4"/>
        </w:rPr>
      </w:r>
    </w:p>
    <w:p>
      <w:pPr>
        <w:pStyle w:val="BodyText"/>
        <w:tabs>
          <w:tab w:pos="1511" w:val="left" w:leader="none"/>
          <w:tab w:pos="2549" w:val="left" w:leader="none"/>
        </w:tabs>
        <w:spacing w:line="134" w:lineRule="exact" w:before="11"/>
        <w:ind w:left="445"/>
      </w:pPr>
      <w:r>
        <w:rPr/>
        <w:br w:type="column"/>
      </w:r>
      <w:r>
        <w:rPr>
          <w:rFonts w:ascii="Cambria Math" w:eastAsia="Cambria Math"/>
          <w:w w:val="110"/>
        </w:rPr>
        <w:t>)) </w:t>
      </w:r>
      <w:r>
        <w:rPr>
          <w:rFonts w:ascii="Cambria Math" w:eastAsia="Cambria Math"/>
          <w:w w:val="110"/>
          <w:u w:val="single"/>
          <w:vertAlign w:val="superscript"/>
        </w:rPr>
        <w:t> </w:t>
      </w:r>
      <w:r>
        <w:rPr>
          <w:rFonts w:ascii="Cambria Math" w:eastAsia="Cambria Math"/>
          <w:w w:val="110"/>
          <w:u w:val="single"/>
          <w:vertAlign w:val="baseline"/>
        </w:rPr>
        <w:t>  </w:t>
      </w:r>
      <w:r>
        <w:rPr>
          <w:rFonts w:ascii="Cambria Math" w:eastAsia="Cambria Math"/>
          <w:spacing w:val="15"/>
          <w:w w:val="110"/>
          <w:u w:val="single"/>
          <w:vertAlign w:val="baseline"/>
        </w:rPr>
        <w:t> </w:t>
      </w:r>
      <w:r>
        <w:rPr>
          <w:rFonts w:ascii="Cambria Math" w:eastAsia="Cambria Math"/>
          <w:w w:val="110"/>
          <w:u w:val="single"/>
          <w:vertAlign w:val="superscript"/>
        </w:rPr>
        <w:t>𝑢𝑠</w:t>
      </w:r>
      <w:r>
        <w:rPr>
          <w:rFonts w:ascii="Cambria Math" w:eastAsia="Cambria Math"/>
          <w:w w:val="110"/>
          <w:u w:val="single"/>
          <w:vertAlign w:val="baseline"/>
        </w:rPr>
        <w:tab/>
      </w:r>
      <w:r>
        <w:rPr>
          <w:rFonts w:ascii="Cambria Math" w:eastAsia="Cambria Math"/>
          <w:w w:val="110"/>
          <w:vertAlign w:val="baseline"/>
        </w:rPr>
        <w:t>𝑑𝜃}</w:t>
        <w:tab/>
      </w:r>
      <w:r>
        <w:rPr>
          <w:w w:val="110"/>
          <w:vertAlign w:val="baseline"/>
        </w:rPr>
        <w:t>(2.18)</w:t>
      </w:r>
    </w:p>
    <w:p>
      <w:pPr>
        <w:pStyle w:val="BodyText"/>
        <w:spacing w:line="20" w:lineRule="exact"/>
        <w:ind w:left="5"/>
        <w:rPr>
          <w:sz w:val="2"/>
        </w:rPr>
      </w:pPr>
      <w:r>
        <w:rPr>
          <w:sz w:val="2"/>
        </w:rPr>
        <w:pict>
          <v:group style="width:22pt;height:.75pt;mso-position-horizontal-relative:char;mso-position-vertical-relative:line" coordorigin="0,0" coordsize="440,15">
            <v:rect style="position:absolute;left:0;top:0;width:440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80" w:bottom="1200" w:left="680" w:right="420"/>
          <w:cols w:num="4" w:equalWidth="0">
            <w:col w:w="2513" w:space="40"/>
            <w:col w:w="1129" w:space="39"/>
            <w:col w:w="2981" w:space="39"/>
            <w:col w:w="4399"/>
          </w:cols>
        </w:sectPr>
      </w:pPr>
    </w:p>
    <w:p>
      <w:pPr>
        <w:spacing w:line="134" w:lineRule="auto" w:before="0"/>
        <w:ind w:left="0" w:right="0" w:firstLine="0"/>
        <w:jc w:val="right"/>
        <w:rPr>
          <w:rFonts w:ascii="Cambria Math" w:eastAsia="Cambria Math"/>
          <w:sz w:val="13"/>
        </w:rPr>
      </w:pPr>
      <w:r>
        <w:rPr>
          <w:rFonts w:ascii="Cambria Math" w:eastAsia="Cambria Math"/>
          <w:sz w:val="17"/>
        </w:rPr>
        <w:t>𝑜   </w:t>
      </w:r>
      <w:r>
        <w:rPr>
          <w:rFonts w:ascii="Cambria Math" w:eastAsia="Cambria Math"/>
          <w:spacing w:val="32"/>
          <w:sz w:val="17"/>
        </w:rPr>
        <w:t> </w:t>
      </w:r>
      <w:r>
        <w:rPr>
          <w:rFonts w:ascii="Cambria Math" w:eastAsia="Cambria Math"/>
          <w:w w:val="105"/>
          <w:position w:val="-6"/>
          <w:sz w:val="17"/>
        </w:rPr>
        <w:t>𝑃</w:t>
      </w:r>
      <w:r>
        <w:rPr>
          <w:rFonts w:ascii="Cambria Math" w:eastAsia="Cambria Math"/>
          <w:w w:val="105"/>
          <w:position w:val="-10"/>
          <w:sz w:val="13"/>
        </w:rPr>
        <w:t>𝑜</w:t>
      </w:r>
    </w:p>
    <w:p>
      <w:pPr>
        <w:tabs>
          <w:tab w:pos="1212" w:val="left" w:leader="none"/>
        </w:tabs>
        <w:spacing w:line="240" w:lineRule="auto" w:before="0"/>
        <w:ind w:left="60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sz w:val="17"/>
        </w:rPr>
        <w:t>𝜇</w:t>
      </w:r>
      <w:r>
        <w:rPr>
          <w:rFonts w:ascii="Cambria Math" w:hAnsi="Cambria Math" w:eastAsia="Cambria Math"/>
          <w:spacing w:val="-17"/>
          <w:sz w:val="17"/>
        </w:rPr>
        <w:t> </w:t>
      </w:r>
      <w:r>
        <w:rPr>
          <w:rFonts w:ascii="Cambria Math" w:hAnsi="Cambria Math" w:eastAsia="Cambria Math"/>
          <w:position w:val="-3"/>
          <w:sz w:val="13"/>
        </w:rPr>
        <w:t>𝑤</w:t>
        <w:tab/>
      </w:r>
      <w:r>
        <w:rPr>
          <w:rFonts w:ascii="Cambria Math" w:hAnsi="Cambria Math" w:eastAsia="Cambria Math"/>
          <w:w w:val="105"/>
          <w:position w:val="3"/>
          <w:sz w:val="17"/>
        </w:rPr>
        <w:t>𝑜 </w:t>
      </w:r>
      <w:r>
        <w:rPr>
          <w:rFonts w:ascii="Cambria Math" w:hAnsi="Cambria Math" w:eastAsia="Cambria Math"/>
          <w:spacing w:val="27"/>
          <w:w w:val="105"/>
          <w:position w:val="3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√𝜋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𝑟−𝜃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</w:p>
    <w:p>
      <w:pPr>
        <w:tabs>
          <w:tab w:pos="2770" w:val="left" w:leader="none"/>
        </w:tabs>
        <w:spacing w:before="2"/>
        <w:ind w:left="193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3</w:t>
        <w:tab/>
        <w:t>𝑑𝜃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80" w:bottom="1200" w:left="680" w:right="420"/>
          <w:cols w:num="3" w:equalWidth="0">
            <w:col w:w="2376" w:space="40"/>
            <w:col w:w="2146" w:space="417"/>
            <w:col w:w="616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5"/>
        </w:rPr>
      </w:pPr>
    </w:p>
    <w:p>
      <w:pPr>
        <w:spacing w:before="108"/>
        <w:ind w:left="760" w:right="0" w:firstLine="0"/>
        <w:jc w:val="left"/>
        <w:rPr>
          <w:sz w:val="22"/>
        </w:rPr>
      </w:pPr>
      <w:r>
        <w:rPr/>
        <w:pict>
          <v:shape style="position:absolute;margin-left:235.936111pt;margin-top:13.984294pt;width:4.4pt;height:7.9pt;mso-position-horizontal-relative:page;mso-position-vertical-relative:paragraph;z-index:-21676032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where</w:t>
      </w:r>
      <w:r>
        <w:rPr>
          <w:spacing w:val="56"/>
          <w:sz w:val="23"/>
        </w:rPr>
        <w:t> </w:t>
      </w:r>
      <w:r>
        <w:rPr>
          <w:rFonts w:ascii="Symbol" w:hAnsi="Symbol"/>
          <w:sz w:val="24"/>
        </w:rPr>
        <w:t></w:t>
      </w:r>
      <w:r>
        <w:rPr>
          <w:spacing w:val="4"/>
          <w:sz w:val="24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density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gas;</w:t>
      </w:r>
      <w:r>
        <w:rPr>
          <w:spacing w:val="27"/>
          <w:sz w:val="22"/>
        </w:rPr>
        <w:t> </w:t>
      </w:r>
      <w:r>
        <w:rPr>
          <w:i/>
          <w:sz w:val="24"/>
        </w:rPr>
        <w:t>C</w:t>
      </w:r>
      <w:r>
        <w:rPr>
          <w:i/>
          <w:spacing w:val="34"/>
          <w:sz w:val="24"/>
        </w:rPr>
        <w:t> 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coefficient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pressure;</w:t>
      </w:r>
      <w:r>
        <w:rPr>
          <w:spacing w:val="18"/>
          <w:sz w:val="22"/>
        </w:rPr>
        <w:t> </w:t>
      </w:r>
      <w:r>
        <w:rPr>
          <w:i/>
          <w:sz w:val="24"/>
        </w:rPr>
        <w:t>U</w:t>
      </w:r>
      <w:r>
        <w:rPr>
          <w:i/>
          <w:spacing w:val="-29"/>
          <w:sz w:val="24"/>
        </w:rPr>
        <w:t> </w:t>
      </w:r>
      <w:r>
        <w:rPr>
          <w:rFonts w:ascii="Symbol" w:hAnsi="Symbol"/>
          <w:sz w:val="24"/>
          <w:vertAlign w:val="superscript"/>
        </w:rPr>
        <w:t></w:t>
      </w:r>
      <w:r>
        <w:rPr>
          <w:spacing w:val="-12"/>
          <w:sz w:val="24"/>
          <w:vertAlign w:val="baseline"/>
        </w:rPr>
        <w:t> </w:t>
      </w:r>
      <w:r>
        <w:rPr>
          <w:sz w:val="22"/>
          <w:vertAlign w:val="baseline"/>
        </w:rPr>
        <w:t>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dimensionless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gas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speed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which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139"/>
        <w:ind w:left="760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12.819847pt;margin-top:5.154635pt;width:38.550pt;height:16.95pt;mso-position-horizontal-relative:page;mso-position-vertical-relative:paragraph;z-index:15750656" coordorigin="2256,103" coordsize="771,339">
            <v:line style="position:absolute" from="2261,325" to="2293,308" stroked="true" strokeweight=".460047pt" strokecolor="#000000">
              <v:stroke dashstyle="solid"/>
            </v:line>
            <v:line style="position:absolute" from="2293,313" to="2339,425" stroked="true" strokeweight="1.024961pt" strokecolor="#000000">
              <v:stroke dashstyle="solid"/>
            </v:line>
            <v:shape style="position:absolute;left:2344;top:108;width:682;height:317" coordorigin="2345,108" coordsize="682,317" path="m2345,425l2406,108m2406,108l3027,108e" filled="false" stroked="true" strokeweight=".484112pt" strokecolor="#000000">
              <v:path arrowok="t"/>
              <v:stroke dashstyle="solid"/>
            </v:shape>
            <v:shape style="position:absolute;left:2422;top:132;width:587;height:2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i/>
                        <w:spacing w:val="10"/>
                        <w:w w:val="120"/>
                        <w:position w:val="-10"/>
                        <w:sz w:val="22"/>
                      </w:rPr>
                      <w:t>kC</w:t>
                    </w:r>
                    <w:r>
                      <w:rPr>
                        <w:i/>
                        <w:spacing w:val="5"/>
                        <w:w w:val="120"/>
                        <w:position w:val="-10"/>
                        <w:sz w:val="2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705;top:300;width:96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5"/>
                        <w:sz w:val="12"/>
                      </w:rPr>
                      <w:t>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equal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to</w:t>
      </w:r>
    </w:p>
    <w:p>
      <w:pPr>
        <w:pStyle w:val="BodyText"/>
        <w:spacing w:before="134"/>
        <w:ind w:left="760"/>
      </w:pPr>
      <w:r>
        <w:rPr/>
        <w:br w:type="column"/>
      </w:r>
      <w:r>
        <w:rPr>
          <w:w w:val="105"/>
        </w:rPr>
        <w:t>;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w w:val="105"/>
          <w:vertAlign w:val="superscript"/>
        </w:rPr>
        <w:t>+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dimensionless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distance;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G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source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term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equation;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1574" w:space="54"/>
            <w:col w:w="9512"/>
          </w:cols>
        </w:sectPr>
      </w:pPr>
    </w:p>
    <w:p>
      <w:pPr>
        <w:pStyle w:val="BodyText"/>
        <w:spacing w:before="6"/>
      </w:pPr>
    </w:p>
    <w:p>
      <w:pPr>
        <w:pStyle w:val="BodyText"/>
        <w:spacing w:before="94"/>
        <w:ind w:left="760"/>
      </w:pPr>
      <w:r>
        <w:rPr>
          <w:w w:val="105"/>
        </w:rPr>
        <w:t>mean</w:t>
      </w:r>
      <w:r>
        <w:rPr>
          <w:spacing w:val="23"/>
          <w:w w:val="105"/>
        </w:rPr>
        <w:t> </w:t>
      </w:r>
      <w:r>
        <w:rPr>
          <w:w w:val="105"/>
        </w:rPr>
        <w:t>flow</w:t>
      </w:r>
      <w:r>
        <w:rPr>
          <w:spacing w:val="22"/>
          <w:w w:val="105"/>
        </w:rPr>
        <w:t> </w:t>
      </w:r>
      <w:r>
        <w:rPr>
          <w:w w:val="105"/>
        </w:rPr>
        <w:t>kinetic</w:t>
      </w:r>
      <w:r>
        <w:rPr>
          <w:spacing w:val="22"/>
          <w:w w:val="105"/>
        </w:rPr>
        <w:t> </w:t>
      </w:r>
      <w:r>
        <w:rPr>
          <w:w w:val="105"/>
        </w:rPr>
        <w:t>energy;</w:t>
      </w:r>
      <w:r>
        <w:rPr>
          <w:spacing w:val="19"/>
          <w:w w:val="105"/>
        </w:rPr>
        <w:t> </w:t>
      </w:r>
      <w:r>
        <w:rPr>
          <w:w w:val="105"/>
        </w:rPr>
        <w:t>T</w:t>
      </w:r>
      <w:r>
        <w:rPr>
          <w:w w:val="105"/>
          <w:vertAlign w:val="subscript"/>
        </w:rPr>
        <w:t>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reference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𝜃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dimensionless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temperature;</w:t>
      </w: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spacing w:line="477" w:lineRule="auto" w:before="69"/>
        <w:ind w:left="760" w:right="1018" w:firstLine="47"/>
        <w:jc w:val="both"/>
        <w:rPr>
          <w:sz w:val="23"/>
        </w:rPr>
      </w:pPr>
      <w:r>
        <w:rPr>
          <w:rFonts w:ascii="Symbol" w:hAnsi="Symbol" w:eastAsia="Symbol"/>
          <w:spacing w:val="14"/>
          <w:sz w:val="25"/>
        </w:rPr>
        <w:t></w:t>
      </w:r>
      <w:r>
        <w:rPr>
          <w:i/>
          <w:spacing w:val="14"/>
          <w:sz w:val="25"/>
          <w:vertAlign w:val="subscript"/>
        </w:rPr>
        <w:t>o</w:t>
      </w:r>
      <w:r>
        <w:rPr>
          <w:i/>
          <w:spacing w:val="14"/>
          <w:sz w:val="25"/>
          <w:vertAlign w:val="baseline"/>
        </w:rPr>
        <w:t> </w:t>
      </w:r>
      <w:r>
        <w:rPr>
          <w:sz w:val="22"/>
          <w:vertAlign w:val="baseline"/>
        </w:rPr>
        <w:t>is the density of the gas at a reference point; </w:t>
      </w:r>
      <w:r>
        <w:rPr>
          <w:rFonts w:ascii="Cambria Math" w:hAnsi="Cambria Math" w:eastAsia="Cambria Math"/>
          <w:sz w:val="23"/>
          <w:vertAlign w:val="baseline"/>
        </w:rPr>
        <w:t>𝑟 </w:t>
      </w:r>
      <w:r>
        <w:rPr>
          <w:sz w:val="23"/>
          <w:vertAlign w:val="baseline"/>
        </w:rPr>
        <w:t>is the transmittance; </w:t>
      </w:r>
      <w:r>
        <w:rPr>
          <w:rFonts w:ascii="Cambria Math" w:hAnsi="Cambria Math" w:eastAsia="Cambria Math"/>
          <w:sz w:val="23"/>
          <w:vertAlign w:val="baseline"/>
        </w:rPr>
        <w:t>∅</w:t>
      </w:r>
      <w:r>
        <w:rPr>
          <w:rFonts w:ascii="Cambria Math" w:hAnsi="Cambria Math" w:eastAsia="Cambria Math"/>
          <w:position w:val="-4"/>
          <w:sz w:val="17"/>
          <w:vertAlign w:val="baseline"/>
        </w:rPr>
        <w:t>𝑢𝑠 </w:t>
      </w:r>
      <w:r>
        <w:rPr>
          <w:sz w:val="23"/>
          <w:vertAlign w:val="baseline"/>
        </w:rPr>
        <w:t>is unsteady dimensionless</w:t>
      </w:r>
      <w:r>
        <w:rPr>
          <w:spacing w:val="1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temperature;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</w:t>
      </w:r>
      <w:r>
        <w:rPr>
          <w:w w:val="105"/>
          <w:sz w:val="23"/>
          <w:vertAlign w:val="subscript"/>
        </w:rPr>
        <w:t>u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is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gas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tangential</w:t>
      </w:r>
      <w:r>
        <w:rPr>
          <w:spacing w:val="-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velocity</w:t>
      </w:r>
      <w:r>
        <w:rPr>
          <w:spacing w:val="-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due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to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swirl;</w:t>
      </w:r>
      <w:r>
        <w:rPr>
          <w:spacing w:val="9"/>
          <w:w w:val="105"/>
          <w:sz w:val="23"/>
          <w:vertAlign w:val="baseline"/>
        </w:rPr>
        <w:t> </w:t>
      </w:r>
      <w:r>
        <w:rPr>
          <w:rFonts w:ascii="Cambria Math" w:hAnsi="Cambria Math" w:eastAsia="Cambria Math"/>
          <w:w w:val="105"/>
          <w:sz w:val="23"/>
          <w:vertAlign w:val="baseline"/>
        </w:rPr>
        <w:t>𝜇</w:t>
      </w:r>
      <w:r>
        <w:rPr>
          <w:rFonts w:ascii="Cambria Math" w:hAnsi="Cambria Math" w:eastAsia="Cambria Math"/>
          <w:w w:val="105"/>
          <w:position w:val="-4"/>
          <w:sz w:val="17"/>
          <w:vertAlign w:val="baseline"/>
        </w:rPr>
        <w:t>𝑤</w:t>
      </w:r>
      <w:r>
        <w:rPr>
          <w:rFonts w:ascii="Cambria Math" w:hAnsi="Cambria Math" w:eastAsia="Cambria Math"/>
          <w:spacing w:val="1"/>
          <w:w w:val="105"/>
          <w:position w:val="-4"/>
          <w:sz w:val="17"/>
          <w:vertAlign w:val="baseline"/>
        </w:rPr>
        <w:t> </w:t>
      </w:r>
      <w:r>
        <w:rPr>
          <w:w w:val="105"/>
          <w:sz w:val="23"/>
          <w:vertAlign w:val="baseline"/>
        </w:rPr>
        <w:t>is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dynamic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viscosity</w:t>
      </w:r>
      <w:r>
        <w:rPr>
          <w:spacing w:val="-1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at</w:t>
      </w:r>
      <w:r>
        <w:rPr>
          <w:spacing w:val="-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wall</w:t>
      </w:r>
      <w:r>
        <w:rPr>
          <w:spacing w:val="-5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</w:t>
      </w:r>
      <w:r>
        <w:rPr>
          <w:spacing w:val="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is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thermal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conductivity of</w:t>
      </w:r>
      <w:r>
        <w:rPr>
          <w:spacing w:val="-1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medium.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35" w:after="0"/>
        <w:ind w:left="1423" w:right="0" w:hanging="664"/>
        <w:jc w:val="left"/>
      </w:pPr>
      <w:bookmarkStart w:name="_TOC_250056" w:id="70"/>
      <w:r>
        <w:rPr/>
        <w:t>Multidimensional</w:t>
      </w:r>
      <w:r>
        <w:rPr>
          <w:spacing w:val="35"/>
        </w:rPr>
        <w:t> </w:t>
      </w:r>
      <w:bookmarkEnd w:id="70"/>
      <w:r>
        <w:rPr/>
        <w:t>Models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501" w:lineRule="auto"/>
        <w:ind w:left="760" w:right="1011"/>
        <w:jc w:val="both"/>
      </w:pP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models</w:t>
      </w:r>
      <w:r>
        <w:rPr>
          <w:spacing w:val="1"/>
          <w:w w:val="105"/>
        </w:rPr>
        <w:t> </w:t>
      </w:r>
      <w:r>
        <w:rPr>
          <w:w w:val="105"/>
        </w:rPr>
        <w:t>numerically</w:t>
      </w:r>
      <w:r>
        <w:rPr>
          <w:spacing w:val="1"/>
          <w:w w:val="105"/>
        </w:rPr>
        <w:t> </w:t>
      </w:r>
      <w:r>
        <w:rPr>
          <w:w w:val="105"/>
        </w:rPr>
        <w:t>solve</w:t>
      </w:r>
      <w:r>
        <w:rPr>
          <w:spacing w:val="1"/>
          <w:w w:val="105"/>
        </w:rPr>
        <w:t> </w:t>
      </w:r>
      <w:r>
        <w:rPr>
          <w:w w:val="105"/>
        </w:rPr>
        <w:t>momentum</w:t>
      </w:r>
      <w:r>
        <w:rPr>
          <w:spacing w:val="1"/>
          <w:w w:val="105"/>
        </w:rPr>
        <w:t> </w:t>
      </w:r>
      <w:r>
        <w:rPr>
          <w:w w:val="105"/>
        </w:rPr>
        <w:t>equations, turbulent</w:t>
      </w:r>
      <w:r>
        <w:rPr>
          <w:spacing w:val="1"/>
          <w:w w:val="105"/>
        </w:rPr>
        <w:t> </w:t>
      </w:r>
      <w:r>
        <w:rPr>
          <w:w w:val="105"/>
        </w:rPr>
        <w:t>species, and</w:t>
      </w:r>
      <w:r>
        <w:rPr>
          <w:spacing w:val="1"/>
          <w:w w:val="105"/>
        </w:rPr>
        <w:t> </w:t>
      </w:r>
      <w:r>
        <w:rPr>
          <w:w w:val="105"/>
        </w:rPr>
        <w:t>conservation</w:t>
      </w:r>
      <w:r>
        <w:rPr>
          <w:spacing w:val="1"/>
          <w:w w:val="105"/>
        </w:rPr>
        <w:t> </w:t>
      </w:r>
      <w:r>
        <w:rPr>
          <w:w w:val="105"/>
        </w:rPr>
        <w:t>equations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reacting</w:t>
      </w:r>
      <w:r>
        <w:rPr>
          <w:spacing w:val="1"/>
          <w:w w:val="105"/>
        </w:rPr>
        <w:t> </w:t>
      </w:r>
      <w:r>
        <w:rPr>
          <w:w w:val="105"/>
        </w:rPr>
        <w:t>fluids.</w:t>
      </w:r>
      <w:r>
        <w:rPr>
          <w:spacing w:val="1"/>
          <w:w w:val="105"/>
        </w:rPr>
        <w:t> </w:t>
      </w:r>
      <w:r>
        <w:rPr>
          <w:w w:val="105"/>
        </w:rPr>
        <w:t>Numerical</w:t>
      </w:r>
      <w:r>
        <w:rPr>
          <w:spacing w:val="1"/>
          <w:w w:val="105"/>
        </w:rPr>
        <w:t> </w:t>
      </w:r>
      <w:r>
        <w:rPr>
          <w:w w:val="105"/>
        </w:rPr>
        <w:t>Computational</w:t>
      </w:r>
      <w:r>
        <w:rPr>
          <w:spacing w:val="1"/>
          <w:w w:val="105"/>
        </w:rPr>
        <w:t> </w:t>
      </w:r>
      <w:r>
        <w:rPr>
          <w:w w:val="105"/>
        </w:rPr>
        <w:t>Codes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Multidimensional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become</w:t>
      </w:r>
      <w:r>
        <w:rPr>
          <w:spacing w:val="-6"/>
          <w:w w:val="105"/>
        </w:rPr>
        <w:t> </w:t>
      </w:r>
      <w:r>
        <w:rPr>
          <w:w w:val="105"/>
        </w:rPr>
        <w:t>priceless</w:t>
      </w:r>
      <w:r>
        <w:rPr>
          <w:spacing w:val="-7"/>
          <w:w w:val="105"/>
        </w:rPr>
        <w:t> </w:t>
      </w:r>
      <w:r>
        <w:rPr>
          <w:w w:val="105"/>
        </w:rPr>
        <w:t>tools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heat</w:t>
      </w:r>
      <w:r>
        <w:rPr>
          <w:spacing w:val="-3"/>
          <w:w w:val="105"/>
        </w:rPr>
        <w:t> </w:t>
      </w:r>
      <w:r>
        <w:rPr>
          <w:w w:val="105"/>
        </w:rPr>
        <w:t>transfer</w:t>
      </w:r>
      <w:r>
        <w:rPr>
          <w:spacing w:val="-1"/>
          <w:w w:val="105"/>
        </w:rPr>
        <w:t> </w:t>
      </w:r>
      <w:r>
        <w:rPr>
          <w:w w:val="105"/>
        </w:rPr>
        <w:t>modelling</w:t>
      </w:r>
      <w:r>
        <w:rPr>
          <w:spacing w:val="2"/>
          <w:w w:val="105"/>
        </w:rPr>
        <w:t> </w:t>
      </w:r>
      <w:r>
        <w:rPr>
          <w:w w:val="105"/>
        </w:rPr>
        <w:t>due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ability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providing</w:t>
      </w:r>
      <w:r>
        <w:rPr>
          <w:spacing w:val="-58"/>
          <w:w w:val="105"/>
        </w:rPr>
        <w:t> </w:t>
      </w:r>
      <w:r>
        <w:rPr>
          <w:w w:val="105"/>
        </w:rPr>
        <w:t>complete information of the in-cylinder flow pattern and behavior. The components of these</w:t>
      </w:r>
      <w:r>
        <w:rPr>
          <w:spacing w:val="1"/>
          <w:w w:val="105"/>
        </w:rPr>
        <w:t> </w:t>
      </w:r>
      <w:r>
        <w:rPr>
          <w:w w:val="105"/>
        </w:rPr>
        <w:t>models are: Mathematical models describing the flow process; discretization procedure used to</w:t>
      </w:r>
      <w:r>
        <w:rPr>
          <w:spacing w:val="1"/>
          <w:w w:val="105"/>
        </w:rPr>
        <w:t> </w:t>
      </w:r>
      <w:r>
        <w:rPr>
          <w:w w:val="105"/>
        </w:rPr>
        <w:t>transform the differential equations of the mathematical model into algebraic relations between</w:t>
      </w:r>
      <w:r>
        <w:rPr>
          <w:spacing w:val="1"/>
          <w:w w:val="105"/>
        </w:rPr>
        <w:t> </w:t>
      </w:r>
      <w:r>
        <w:rPr>
          <w:w w:val="105"/>
        </w:rPr>
        <w:t>discrete values of velocity, pressure and temperature that can be located on computing mesh,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conforms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combustion</w:t>
      </w:r>
      <w:r>
        <w:rPr>
          <w:spacing w:val="1"/>
          <w:w w:val="105"/>
        </w:rPr>
        <w:t> </w:t>
      </w:r>
      <w:r>
        <w:rPr>
          <w:w w:val="105"/>
        </w:rPr>
        <w:t>chamber;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1"/>
          <w:w w:val="105"/>
        </w:rPr>
        <w:t> </w:t>
      </w:r>
      <w:r>
        <w:rPr>
          <w:w w:val="105"/>
        </w:rPr>
        <w:t>algorithms,</w:t>
      </w:r>
      <w:r>
        <w:rPr>
          <w:spacing w:val="1"/>
          <w:w w:val="105"/>
        </w:rPr>
        <w:t> </w:t>
      </w:r>
      <w:r>
        <w:rPr>
          <w:w w:val="105"/>
        </w:rPr>
        <w:t>whose</w:t>
      </w:r>
      <w:r>
        <w:rPr>
          <w:spacing w:val="1"/>
          <w:w w:val="105"/>
        </w:rPr>
        <w:t> </w:t>
      </w:r>
      <w:r>
        <w:rPr>
          <w:w w:val="105"/>
        </w:rPr>
        <w:t>function is to solve the algebraic equations and computer code which translates the numerical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-9"/>
          <w:w w:val="105"/>
        </w:rPr>
        <w:t> </w:t>
      </w:r>
      <w:r>
        <w:rPr>
          <w:w w:val="105"/>
        </w:rPr>
        <w:t>into computer</w:t>
      </w:r>
      <w:r>
        <w:rPr>
          <w:spacing w:val="3"/>
          <w:w w:val="105"/>
        </w:rPr>
        <w:t> </w:t>
      </w:r>
      <w:r>
        <w:rPr>
          <w:w w:val="105"/>
        </w:rPr>
        <w:t>language</w:t>
      </w:r>
      <w:r>
        <w:rPr>
          <w:spacing w:val="-8"/>
          <w:w w:val="105"/>
        </w:rPr>
        <w:t> </w:t>
      </w:r>
      <w:r>
        <w:rPr>
          <w:w w:val="105"/>
        </w:rPr>
        <w:t>(Torregrosa</w:t>
      </w:r>
      <w:r>
        <w:rPr>
          <w:spacing w:val="7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60" w:right="1028"/>
        <w:jc w:val="both"/>
      </w:pPr>
      <w:r>
        <w:rPr>
          <w:w w:val="105"/>
        </w:rPr>
        <w:t>Mohammadi </w:t>
      </w:r>
      <w:r>
        <w:rPr>
          <w:i/>
          <w:w w:val="105"/>
        </w:rPr>
        <w:t>et al. </w:t>
      </w:r>
      <w:r>
        <w:rPr>
          <w:w w:val="105"/>
        </w:rPr>
        <w:t>(2008) used CFD code to compute the average heat flux at various locations</w:t>
      </w:r>
      <w:r>
        <w:rPr>
          <w:spacing w:val="1"/>
          <w:w w:val="105"/>
        </w:rPr>
        <w:t> </w:t>
      </w:r>
      <w:r>
        <w:rPr>
          <w:w w:val="105"/>
        </w:rPr>
        <w:t>of a spark ignition engine. Woschni correlation was used to compare with the computationally</w:t>
      </w:r>
      <w:r>
        <w:rPr>
          <w:spacing w:val="1"/>
          <w:w w:val="105"/>
        </w:rPr>
        <w:t> </w:t>
      </w:r>
      <w:r>
        <w:rPr>
          <w:w w:val="105"/>
        </w:rPr>
        <w:t>determined total heat flux on the combustion chamber. Close agreement was observed between</w:t>
      </w:r>
      <w:r>
        <w:rPr>
          <w:spacing w:val="1"/>
          <w:w w:val="105"/>
        </w:rPr>
        <w:t> </w:t>
      </w:r>
      <w:r>
        <w:rPr>
          <w:w w:val="105"/>
        </w:rPr>
        <w:t>the two results. Higher heat flux was recorded on the intake valves and the heat flux on the</w:t>
      </w:r>
      <w:r>
        <w:rPr>
          <w:spacing w:val="1"/>
          <w:w w:val="105"/>
        </w:rPr>
        <w:t> </w:t>
      </w:r>
      <w:r>
        <w:rPr>
          <w:w w:val="105"/>
        </w:rPr>
        <w:t>cylinder</w:t>
      </w:r>
      <w:r>
        <w:rPr>
          <w:spacing w:val="3"/>
          <w:w w:val="105"/>
        </w:rPr>
        <w:t> </w:t>
      </w:r>
      <w:r>
        <w:rPr>
          <w:w w:val="105"/>
        </w:rPr>
        <w:t>head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1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piston.</w:t>
      </w:r>
    </w:p>
    <w:p>
      <w:pPr>
        <w:pStyle w:val="Heading5"/>
        <w:numPr>
          <w:ilvl w:val="2"/>
          <w:numId w:val="11"/>
        </w:numPr>
        <w:tabs>
          <w:tab w:pos="1424" w:val="left" w:leader="none"/>
        </w:tabs>
        <w:spacing w:line="240" w:lineRule="auto" w:before="0" w:after="0"/>
        <w:ind w:left="1423" w:right="0" w:hanging="664"/>
        <w:jc w:val="left"/>
      </w:pPr>
      <w:bookmarkStart w:name="_TOC_250055" w:id="71"/>
      <w:r>
        <w:rPr>
          <w:w w:val="105"/>
        </w:rPr>
        <w:t>Radiative</w:t>
      </w:r>
      <w:r>
        <w:rPr>
          <w:spacing w:val="-12"/>
          <w:w w:val="105"/>
        </w:rPr>
        <w:t> </w:t>
      </w:r>
      <w:r>
        <w:rPr>
          <w:w w:val="105"/>
        </w:rPr>
        <w:t>Heat</w:t>
      </w:r>
      <w:r>
        <w:rPr>
          <w:spacing w:val="-8"/>
          <w:w w:val="105"/>
        </w:rPr>
        <w:t> </w:t>
      </w:r>
      <w:r>
        <w:rPr>
          <w:w w:val="105"/>
        </w:rPr>
        <w:t>Transfer</w:t>
      </w:r>
      <w:r>
        <w:rPr>
          <w:spacing w:val="-11"/>
          <w:w w:val="105"/>
        </w:rPr>
        <w:t> </w:t>
      </w:r>
      <w:bookmarkEnd w:id="71"/>
      <w:r>
        <w:rPr>
          <w:w w:val="105"/>
        </w:rPr>
        <w:t>Models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99" w:lineRule="auto"/>
        <w:ind w:left="760" w:right="1017"/>
        <w:jc w:val="both"/>
      </w:pPr>
      <w:r>
        <w:rPr>
          <w:w w:val="105"/>
        </w:rPr>
        <w:t>Models on Radiative heat transfer are intended for modelling heat transfer by radiation at a</w:t>
      </w:r>
      <w:r>
        <w:rPr>
          <w:spacing w:val="1"/>
          <w:w w:val="105"/>
        </w:rPr>
        <w:t> </w:t>
      </w:r>
      <w:r>
        <w:rPr>
          <w:w w:val="105"/>
        </w:rPr>
        <w:t>particular point. Radiative heat flux is a function of gas temperature in the near-wall region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temperature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combustion</w:t>
      </w:r>
      <w:r>
        <w:rPr>
          <w:spacing w:val="14"/>
          <w:w w:val="105"/>
        </w:rPr>
        <w:t> </w:t>
      </w:r>
      <w:r>
        <w:rPr>
          <w:w w:val="105"/>
        </w:rPr>
        <w:t>chamber</w:t>
      </w:r>
      <w:r>
        <w:rPr>
          <w:spacing w:val="25"/>
          <w:w w:val="105"/>
        </w:rPr>
        <w:t> </w:t>
      </w:r>
      <w:r>
        <w:rPr>
          <w:w w:val="105"/>
        </w:rPr>
        <w:t>walls.</w:t>
      </w:r>
      <w:r>
        <w:rPr>
          <w:spacing w:val="25"/>
          <w:w w:val="105"/>
        </w:rPr>
        <w:t> </w:t>
      </w:r>
      <w:r>
        <w:rPr>
          <w:w w:val="105"/>
        </w:rPr>
        <w:t>Soot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major</w:t>
      </w:r>
      <w:r>
        <w:rPr>
          <w:spacing w:val="18"/>
          <w:w w:val="105"/>
        </w:rPr>
        <w:t> </w:t>
      </w:r>
      <w:r>
        <w:rPr>
          <w:w w:val="105"/>
        </w:rPr>
        <w:t>component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radiative</w:t>
      </w:r>
      <w:r>
        <w:rPr>
          <w:spacing w:val="14"/>
          <w:w w:val="105"/>
        </w:rPr>
        <w:t> </w:t>
      </w:r>
      <w:r>
        <w:rPr>
          <w:w w:val="105"/>
        </w:rPr>
        <w:t>heat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3"/>
        <w:jc w:val="both"/>
      </w:pPr>
      <w:r>
        <w:rPr>
          <w:w w:val="105"/>
        </w:rPr>
        <w:t>transfer that is why radiative heat flux in CI engines (about 10 %) is higher than those of SI</w:t>
      </w:r>
      <w:r>
        <w:rPr>
          <w:spacing w:val="1"/>
          <w:w w:val="105"/>
        </w:rPr>
        <w:t> </w:t>
      </w:r>
      <w:r>
        <w:rPr>
          <w:w w:val="105"/>
        </w:rPr>
        <w:t>engines</w:t>
      </w:r>
      <w:r>
        <w:rPr>
          <w:spacing w:val="-10"/>
          <w:w w:val="105"/>
        </w:rPr>
        <w:t> </w:t>
      </w:r>
      <w:r>
        <w:rPr>
          <w:w w:val="105"/>
        </w:rPr>
        <w:t>(about</w:t>
      </w:r>
      <w:r>
        <w:rPr>
          <w:spacing w:val="2"/>
          <w:w w:val="105"/>
        </w:rPr>
        <w:t> </w:t>
      </w:r>
      <w:r>
        <w:rPr>
          <w:w w:val="105"/>
        </w:rPr>
        <w:t>3-4</w:t>
      </w:r>
      <w:r>
        <w:rPr>
          <w:spacing w:val="7"/>
          <w:w w:val="105"/>
        </w:rPr>
        <w:t> </w:t>
      </w:r>
      <w:r>
        <w:rPr>
          <w:w w:val="105"/>
        </w:rPr>
        <w:t>%)</w:t>
      </w:r>
      <w:r>
        <w:rPr>
          <w:spacing w:val="5"/>
          <w:w w:val="105"/>
        </w:rPr>
        <w:t> </w:t>
      </w:r>
      <w:r>
        <w:rPr>
          <w:w w:val="105"/>
        </w:rPr>
        <w:t>(</w:t>
      </w:r>
      <w:r>
        <w:rPr>
          <w:spacing w:val="-4"/>
          <w:w w:val="105"/>
        </w:rPr>
        <w:t> </w:t>
      </w:r>
      <w:r>
        <w:rPr>
          <w:w w:val="105"/>
        </w:rPr>
        <w:t>Lounici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5"/>
          <w:w w:val="105"/>
        </w:rPr>
        <w:t> </w:t>
      </w:r>
      <w:r>
        <w:rPr>
          <w:w w:val="105"/>
        </w:rPr>
        <w:t>2010).</w:t>
      </w:r>
    </w:p>
    <w:p>
      <w:pPr>
        <w:pStyle w:val="Heading5"/>
        <w:spacing w:line="263" w:lineRule="exact"/>
        <w:ind w:left="760"/>
      </w:pPr>
      <w:r>
        <w:rPr>
          <w:w w:val="105"/>
        </w:rPr>
        <w:t>2.28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12"/>
          <w:w w:val="105"/>
        </w:rPr>
        <w:t> </w:t>
      </w:r>
      <w:r>
        <w:rPr>
          <w:w w:val="105"/>
        </w:rPr>
        <w:t>Gaps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From what was presented so far, one may understand that many researchers worked on various</w:t>
      </w:r>
      <w:r>
        <w:rPr>
          <w:spacing w:val="1"/>
          <w:w w:val="105"/>
        </w:rPr>
        <w:t> </w:t>
      </w:r>
      <w:r>
        <w:rPr>
          <w:w w:val="105"/>
        </w:rPr>
        <w:t>vegetable oils. Some determined the tribological characteristics and physico-chemical properties</w:t>
      </w:r>
      <w:r>
        <w:rPr>
          <w:spacing w:val="-58"/>
          <w:w w:val="105"/>
        </w:rPr>
        <w:t> </w:t>
      </w:r>
      <w:r>
        <w:rPr>
          <w:w w:val="105"/>
        </w:rPr>
        <w:t>of various vegetable oils; some formulated biolubricants, characterized and used them for low</w:t>
      </w:r>
      <w:r>
        <w:rPr>
          <w:spacing w:val="1"/>
          <w:w w:val="105"/>
        </w:rPr>
        <w:t> </w:t>
      </w:r>
      <w:r>
        <w:rPr>
          <w:w w:val="105"/>
        </w:rPr>
        <w:t>temperature applications. Some carried out chemical modifications such as epoxidation of some</w:t>
      </w:r>
      <w:r>
        <w:rPr>
          <w:spacing w:val="1"/>
          <w:w w:val="105"/>
        </w:rPr>
        <w:t> </w:t>
      </w:r>
      <w:r>
        <w:rPr>
          <w:w w:val="105"/>
        </w:rPr>
        <w:t>plant oils and determined their physical and chemical properties. After exhaustive search 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-8"/>
          <w:w w:val="105"/>
        </w:rPr>
        <w:t> </w:t>
      </w:r>
      <w:r>
        <w:rPr>
          <w:w w:val="105"/>
        </w:rPr>
        <w:t>research gaps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been</w:t>
      </w:r>
      <w:r>
        <w:rPr>
          <w:spacing w:val="-7"/>
          <w:w w:val="105"/>
        </w:rPr>
        <w:t> </w:t>
      </w:r>
      <w:r>
        <w:rPr>
          <w:w w:val="105"/>
        </w:rPr>
        <w:t>identified:</w:t>
      </w: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Research Gap 1: To the best of my knowledge, no available literature on physico-chemical</w:t>
      </w:r>
      <w:r>
        <w:rPr>
          <w:spacing w:val="1"/>
          <w:w w:val="105"/>
        </w:rPr>
        <w:t> </w:t>
      </w:r>
      <w:r>
        <w:rPr>
          <w:w w:val="105"/>
        </w:rPr>
        <w:t>properties of epoxidized jatropha biolubricant for spark ignition engine lubrication such as Total</w:t>
      </w:r>
      <w:r>
        <w:rPr>
          <w:spacing w:val="-58"/>
          <w:w w:val="105"/>
        </w:rPr>
        <w:t> </w:t>
      </w:r>
      <w:r>
        <w:rPr>
          <w:w w:val="105"/>
        </w:rPr>
        <w:t>base number, foaming tendency, high-temperature-high-shear stability, evaporation loss, seal</w:t>
      </w:r>
      <w:r>
        <w:rPr>
          <w:spacing w:val="1"/>
          <w:w w:val="105"/>
        </w:rPr>
        <w:t> </w:t>
      </w:r>
      <w:r>
        <w:rPr>
          <w:w w:val="105"/>
        </w:rPr>
        <w:t>compatibility,</w:t>
      </w:r>
      <w:r>
        <w:rPr>
          <w:spacing w:val="1"/>
          <w:w w:val="105"/>
        </w:rPr>
        <w:t> </w:t>
      </w:r>
      <w:r>
        <w:rPr>
          <w:w w:val="105"/>
        </w:rPr>
        <w:t>elemental</w:t>
      </w:r>
      <w:r>
        <w:rPr>
          <w:spacing w:val="2"/>
          <w:w w:val="105"/>
        </w:rPr>
        <w:t> </w:t>
      </w:r>
      <w:r>
        <w:rPr>
          <w:w w:val="105"/>
        </w:rPr>
        <w:t>contents,</w:t>
      </w:r>
      <w:r>
        <w:rPr>
          <w:spacing w:val="1"/>
          <w:w w:val="105"/>
        </w:rPr>
        <w:t> </w:t>
      </w:r>
      <w:r>
        <w:rPr>
          <w:w w:val="105"/>
        </w:rPr>
        <w:t>etc;</w:t>
      </w:r>
    </w:p>
    <w:p>
      <w:pPr>
        <w:pStyle w:val="BodyText"/>
        <w:spacing w:line="496" w:lineRule="auto"/>
        <w:ind w:left="760" w:right="1003"/>
        <w:jc w:val="both"/>
      </w:pPr>
      <w:r>
        <w:rPr>
          <w:w w:val="105"/>
        </w:rPr>
        <w:t>Research Gap 2: Also, no data on thermal properties of epoxidized jatropha biolubricant such as</w:t>
      </w:r>
      <w:r>
        <w:rPr>
          <w:spacing w:val="1"/>
          <w:w w:val="105"/>
        </w:rPr>
        <w:t> </w:t>
      </w:r>
      <w:r>
        <w:rPr>
          <w:w w:val="105"/>
        </w:rPr>
        <w:t>coefficient of</w:t>
      </w:r>
      <w:r>
        <w:rPr>
          <w:spacing w:val="-4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conductivity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capacity;</w:t>
      </w:r>
    </w:p>
    <w:p>
      <w:pPr>
        <w:pStyle w:val="BodyText"/>
        <w:spacing w:line="499" w:lineRule="auto" w:before="5"/>
        <w:ind w:left="760" w:right="1023"/>
        <w:jc w:val="both"/>
      </w:pP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Gap</w:t>
      </w:r>
      <w:r>
        <w:rPr>
          <w:spacing w:val="1"/>
          <w:w w:val="105"/>
        </w:rPr>
        <w:t> </w:t>
      </w:r>
      <w:r>
        <w:rPr>
          <w:w w:val="105"/>
        </w:rPr>
        <w:t>3:</w:t>
      </w:r>
      <w:r>
        <w:rPr>
          <w:spacing w:val="1"/>
          <w:w w:val="105"/>
        </w:rPr>
        <w:t> </w:t>
      </w: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parameters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consumption, brake mean effective pressure, thermal efficiency, etc. of epoxidized jatropha</w:t>
      </w:r>
      <w:r>
        <w:rPr>
          <w:spacing w:val="1"/>
          <w:w w:val="105"/>
        </w:rPr>
        <w:t> </w:t>
      </w:r>
      <w:r>
        <w:rPr>
          <w:w w:val="105"/>
        </w:rPr>
        <w:t>biolubricant</w:t>
      </w:r>
      <w:r>
        <w:rPr>
          <w:spacing w:val="1"/>
          <w:w w:val="105"/>
        </w:rPr>
        <w:t> </w:t>
      </w:r>
      <w:r>
        <w:rPr>
          <w:w w:val="105"/>
        </w:rPr>
        <w:t>on spark ignition</w:t>
      </w:r>
      <w:r>
        <w:rPr>
          <w:spacing w:val="-1"/>
          <w:w w:val="105"/>
        </w:rPr>
        <w:t> </w:t>
      </w:r>
      <w:r>
        <w:rPr>
          <w:w w:val="105"/>
        </w:rPr>
        <w:t>engine;</w:t>
      </w:r>
    </w:p>
    <w:p>
      <w:pPr>
        <w:pStyle w:val="BodyText"/>
        <w:spacing w:line="504" w:lineRule="auto" w:before="6"/>
        <w:ind w:left="760" w:right="1030"/>
        <w:jc w:val="both"/>
      </w:pPr>
      <w:r>
        <w:rPr>
          <w:w w:val="105"/>
        </w:rPr>
        <w:t>Research Gap 4: Additionally, there is no work on heat transfer simulation of spark ignition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lubricated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epoxidized</w:t>
      </w:r>
      <w:r>
        <w:rPr>
          <w:spacing w:val="-8"/>
          <w:w w:val="105"/>
        </w:rPr>
        <w:t> </w:t>
      </w:r>
      <w:r>
        <w:rPr>
          <w:w w:val="105"/>
        </w:rPr>
        <w:t>jatropha</w:t>
      </w:r>
      <w:r>
        <w:rPr>
          <w:spacing w:val="5"/>
          <w:w w:val="105"/>
        </w:rPr>
        <w:t> </w:t>
      </w:r>
      <w:r>
        <w:rPr>
          <w:w w:val="105"/>
        </w:rPr>
        <w:t>biolubricant.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504" w:lineRule="auto"/>
        <w:ind w:left="760" w:right="1021" w:firstLine="57"/>
        <w:jc w:val="both"/>
      </w:pPr>
      <w:r>
        <w:rPr>
          <w:w w:val="105"/>
        </w:rPr>
        <w:t>In this work, physico-chemical properties required for spark ignition lubricant base stock were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compared</w:t>
      </w:r>
      <w:r>
        <w:rPr>
          <w:spacing w:val="20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those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mineral</w:t>
      </w:r>
      <w:r>
        <w:rPr>
          <w:spacing w:val="16"/>
          <w:w w:val="105"/>
        </w:rPr>
        <w:t> </w:t>
      </w:r>
      <w:r>
        <w:rPr>
          <w:w w:val="105"/>
        </w:rPr>
        <w:t>base</w:t>
      </w:r>
      <w:r>
        <w:rPr>
          <w:spacing w:val="13"/>
          <w:w w:val="105"/>
        </w:rPr>
        <w:t> </w:t>
      </w:r>
      <w:r>
        <w:rPr>
          <w:w w:val="105"/>
        </w:rPr>
        <w:t>oils.</w:t>
      </w:r>
      <w:r>
        <w:rPr>
          <w:spacing w:val="15"/>
          <w:w w:val="105"/>
        </w:rPr>
        <w:t> </w:t>
      </w:r>
      <w:r>
        <w:rPr>
          <w:w w:val="105"/>
        </w:rPr>
        <w:t>Furthermore,</w:t>
      </w:r>
      <w:r>
        <w:rPr>
          <w:spacing w:val="14"/>
          <w:w w:val="105"/>
        </w:rPr>
        <w:t> </w:t>
      </w:r>
      <w:r>
        <w:rPr>
          <w:w w:val="105"/>
        </w:rPr>
        <w:t>properties</w:t>
      </w:r>
      <w:r>
        <w:rPr>
          <w:spacing w:val="5"/>
          <w:w w:val="105"/>
        </w:rPr>
        <w:t> </w:t>
      </w:r>
      <w:r>
        <w:rPr>
          <w:w w:val="105"/>
        </w:rPr>
        <w:t>required</w:t>
      </w:r>
      <w:r>
        <w:rPr>
          <w:spacing w:val="14"/>
          <w:w w:val="105"/>
        </w:rPr>
        <w:t> </w:t>
      </w:r>
      <w:r>
        <w:rPr>
          <w:w w:val="105"/>
        </w:rPr>
        <w:t>for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5"/>
        <w:jc w:val="both"/>
      </w:pPr>
      <w:r>
        <w:rPr>
          <w:w w:val="105"/>
        </w:rPr>
        <w:t>spark</w:t>
      </w:r>
      <w:r>
        <w:rPr>
          <w:spacing w:val="-2"/>
          <w:w w:val="105"/>
        </w:rPr>
        <w:t> </w:t>
      </w:r>
      <w:r>
        <w:rPr>
          <w:w w:val="105"/>
        </w:rPr>
        <w:t>ignition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determined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epoxidized</w:t>
      </w:r>
      <w:r>
        <w:rPr>
          <w:spacing w:val="-8"/>
          <w:w w:val="105"/>
        </w:rPr>
        <w:t> </w:t>
      </w:r>
      <w:r>
        <w:rPr>
          <w:w w:val="105"/>
        </w:rPr>
        <w:t>jatropha</w:t>
      </w:r>
      <w:r>
        <w:rPr>
          <w:spacing w:val="-3"/>
          <w:w w:val="105"/>
        </w:rPr>
        <w:t> </w:t>
      </w:r>
      <w:r>
        <w:rPr>
          <w:w w:val="105"/>
        </w:rPr>
        <w:t>biolubricant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blends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compared with relevant standards. Also, thermal properties of epoxidized jatropha biolubricant</w:t>
      </w:r>
      <w:r>
        <w:rPr>
          <w:spacing w:val="1"/>
          <w:w w:val="105"/>
        </w:rPr>
        <w:t> </w:t>
      </w:r>
      <w:r>
        <w:rPr>
          <w:w w:val="105"/>
        </w:rPr>
        <w:t>and its blends were determined and used for the engine thermal analysis. In addition to that, the</w:t>
      </w:r>
      <w:r>
        <w:rPr>
          <w:spacing w:val="1"/>
          <w:w w:val="105"/>
        </w:rPr>
        <w:t> </w:t>
      </w:r>
      <w:r>
        <w:rPr>
          <w:w w:val="105"/>
        </w:rPr>
        <w:t>performance of the best biolubricant blend was tested on spark ignition engine and compared</w:t>
      </w:r>
      <w:r>
        <w:rPr>
          <w:spacing w:val="1"/>
          <w:w w:val="105"/>
        </w:rPr>
        <w:t> </w:t>
      </w:r>
      <w:r>
        <w:rPr>
          <w:w w:val="105"/>
        </w:rPr>
        <w:t>with a reference engine oil recommended by the engine manufacturer. The engine was modelled</w:t>
      </w:r>
      <w:r>
        <w:rPr>
          <w:spacing w:val="-58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GT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1"/>
          <w:w w:val="105"/>
        </w:rPr>
        <w:t> </w:t>
      </w:r>
      <w:r>
        <w:rPr>
          <w:w w:val="105"/>
        </w:rPr>
        <w:t>simulations</w:t>
      </w:r>
      <w:r>
        <w:rPr>
          <w:spacing w:val="3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also</w:t>
      </w:r>
      <w:r>
        <w:rPr>
          <w:spacing w:val="-1"/>
          <w:w w:val="105"/>
        </w:rPr>
        <w:t> </w:t>
      </w:r>
      <w:r>
        <w:rPr>
          <w:w w:val="105"/>
        </w:rPr>
        <w:t>carried</w:t>
      </w:r>
      <w:r>
        <w:rPr>
          <w:spacing w:val="-2"/>
          <w:w w:val="105"/>
        </w:rPr>
        <w:t> </w:t>
      </w:r>
      <w:r>
        <w:rPr>
          <w:w w:val="105"/>
        </w:rPr>
        <w:t>out.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1228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CHAPTER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THREE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Heading2"/>
        <w:ind w:left="1224" w:right="1489"/>
        <w:jc w:val="center"/>
      </w:pP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METHODS</w:t>
      </w:r>
    </w:p>
    <w:p>
      <w:pPr>
        <w:pStyle w:val="BodyText"/>
        <w:spacing w:before="7"/>
        <w:rPr>
          <w:rFonts w:ascii="Cambria"/>
          <w:b/>
          <w:sz w:val="25"/>
        </w:rPr>
      </w:pPr>
    </w:p>
    <w:p>
      <w:pPr>
        <w:pStyle w:val="Heading2"/>
        <w:numPr>
          <w:ilvl w:val="1"/>
          <w:numId w:val="18"/>
        </w:numPr>
        <w:tabs>
          <w:tab w:pos="1186" w:val="left" w:leader="none"/>
        </w:tabs>
        <w:spacing w:line="240" w:lineRule="auto" w:before="0" w:after="0"/>
        <w:ind w:left="1185" w:right="0" w:hanging="426"/>
        <w:jc w:val="left"/>
      </w:pPr>
      <w:bookmarkStart w:name="_TOC_250054" w:id="72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8"/>
        </w:rPr>
        <w:t> </w:t>
      </w:r>
      <w:bookmarkEnd w:id="72"/>
      <w:r>
        <w:rPr/>
        <w:t>Equipment</w:t>
      </w:r>
    </w:p>
    <w:p>
      <w:pPr>
        <w:pStyle w:val="BodyText"/>
        <w:spacing w:before="2"/>
        <w:rPr>
          <w:rFonts w:ascii="Cambria"/>
          <w:b/>
          <w:sz w:val="27"/>
        </w:rPr>
      </w:pP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bookmarkStart w:name="_TOC_250053" w:id="73"/>
      <w:bookmarkEnd w:id="73"/>
      <w:r>
        <w:rPr>
          <w:w w:val="105"/>
        </w:rPr>
        <w:t>Materials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5"/>
        <w:jc w:val="both"/>
      </w:pPr>
      <w:r>
        <w:rPr>
          <w:w w:val="105"/>
        </w:rPr>
        <w:t>Jatropha oil was sourced at National Research Institute for Chemical Technology (NARICT),</w:t>
      </w:r>
      <w:r>
        <w:rPr>
          <w:spacing w:val="1"/>
          <w:w w:val="105"/>
        </w:rPr>
        <w:t> </w:t>
      </w:r>
      <w:r>
        <w:rPr>
          <w:w w:val="105"/>
        </w:rPr>
        <w:t>Basawa Zaria. Mineral SAE 30 automotive engine oil was sourced at Total blending Company,</w:t>
      </w:r>
      <w:r>
        <w:rPr>
          <w:spacing w:val="1"/>
          <w:w w:val="105"/>
        </w:rPr>
        <w:t> </w:t>
      </w:r>
      <w:r>
        <w:rPr>
          <w:w w:val="105"/>
        </w:rPr>
        <w:t>Kaduna. Other Materials used for the work include: formic acid, hydrogen peroxide, sulfuric</w:t>
      </w:r>
      <w:r>
        <w:rPr>
          <w:spacing w:val="1"/>
          <w:w w:val="105"/>
        </w:rPr>
        <w:t> </w:t>
      </w:r>
      <w:r>
        <w:rPr>
          <w:w w:val="105"/>
        </w:rPr>
        <w:t>acid,</w:t>
      </w:r>
      <w:r>
        <w:rPr>
          <w:spacing w:val="1"/>
          <w:w w:val="105"/>
        </w:rPr>
        <w:t> </w:t>
      </w:r>
      <w:r>
        <w:rPr>
          <w:w w:val="105"/>
        </w:rPr>
        <w:t>magnesium</w:t>
      </w:r>
      <w:r>
        <w:rPr>
          <w:spacing w:val="1"/>
          <w:w w:val="105"/>
        </w:rPr>
        <w:t> </w:t>
      </w:r>
      <w:r>
        <w:rPr>
          <w:w w:val="105"/>
        </w:rPr>
        <w:t>sulphate,</w:t>
      </w:r>
      <w:r>
        <w:rPr>
          <w:spacing w:val="1"/>
          <w:w w:val="105"/>
        </w:rPr>
        <w:t> </w:t>
      </w:r>
      <w:r>
        <w:rPr>
          <w:w w:val="105"/>
        </w:rPr>
        <w:t>anhydrous</w:t>
      </w:r>
      <w:r>
        <w:rPr>
          <w:spacing w:val="1"/>
          <w:w w:val="105"/>
        </w:rPr>
        <w:t> </w:t>
      </w:r>
      <w:r>
        <w:rPr>
          <w:w w:val="105"/>
        </w:rPr>
        <w:t>methanol,</w:t>
      </w:r>
      <w:r>
        <w:rPr>
          <w:spacing w:val="1"/>
          <w:w w:val="105"/>
        </w:rPr>
        <w:t> </w:t>
      </w:r>
      <w:r>
        <w:rPr>
          <w:w w:val="105"/>
        </w:rPr>
        <w:t>Sodium</w:t>
      </w:r>
      <w:r>
        <w:rPr>
          <w:spacing w:val="1"/>
          <w:w w:val="105"/>
        </w:rPr>
        <w:t> </w:t>
      </w:r>
      <w:r>
        <w:rPr>
          <w:w w:val="105"/>
        </w:rPr>
        <w:t>hydroxide,</w:t>
      </w:r>
      <w:r>
        <w:rPr>
          <w:spacing w:val="1"/>
          <w:w w:val="105"/>
        </w:rPr>
        <w:t> </w:t>
      </w:r>
      <w:r>
        <w:rPr>
          <w:w w:val="105"/>
        </w:rPr>
        <w:t>Potassium</w:t>
      </w:r>
      <w:r>
        <w:rPr>
          <w:spacing w:val="1"/>
          <w:w w:val="105"/>
        </w:rPr>
        <w:t> </w:t>
      </w:r>
      <w:r>
        <w:rPr>
          <w:w w:val="105"/>
        </w:rPr>
        <w:t>hydroxide,</w:t>
      </w:r>
      <w:r>
        <w:rPr>
          <w:spacing w:val="1"/>
          <w:w w:val="105"/>
        </w:rPr>
        <w:t> </w:t>
      </w:r>
      <w:r>
        <w:rPr>
          <w:w w:val="105"/>
        </w:rPr>
        <w:t>Sodium methoxide, Tetraoxosulphate (IV) acid, Hydrochloric acid, Trimethylolpropane (TMP),</w:t>
      </w:r>
      <w:r>
        <w:rPr>
          <w:spacing w:val="1"/>
          <w:w w:val="105"/>
        </w:rPr>
        <w:t> </w:t>
      </w:r>
      <w:r>
        <w:rPr>
          <w:w w:val="105"/>
        </w:rPr>
        <w:t>Isopropyl alcohol, Phenolphthalein, Calcium Oxide and a blend of B023232 (14.2 % wt ) and</w:t>
      </w:r>
      <w:r>
        <w:rPr>
          <w:spacing w:val="1"/>
          <w:w w:val="105"/>
        </w:rPr>
        <w:t> </w:t>
      </w:r>
      <w:r>
        <w:rPr>
          <w:w w:val="105"/>
        </w:rPr>
        <w:t>B23333</w:t>
      </w:r>
      <w:r>
        <w:rPr>
          <w:spacing w:val="-8"/>
          <w:w w:val="105"/>
        </w:rPr>
        <w:t> </w:t>
      </w:r>
      <w:r>
        <w:rPr>
          <w:w w:val="105"/>
        </w:rPr>
        <w:t>(3.8</w:t>
      </w:r>
      <w:r>
        <w:rPr>
          <w:spacing w:val="-7"/>
          <w:w w:val="105"/>
        </w:rPr>
        <w:t> </w:t>
      </w:r>
      <w:r>
        <w:rPr>
          <w:w w:val="105"/>
        </w:rPr>
        <w:t>%</w:t>
      </w:r>
      <w:r>
        <w:rPr>
          <w:spacing w:val="-1"/>
          <w:w w:val="105"/>
        </w:rPr>
        <w:t> </w:t>
      </w:r>
      <w:r>
        <w:rPr>
          <w:w w:val="105"/>
        </w:rPr>
        <w:t>wt</w:t>
      </w:r>
      <w:r>
        <w:rPr>
          <w:spacing w:val="-6"/>
          <w:w w:val="105"/>
        </w:rPr>
        <w:t> </w:t>
      </w:r>
      <w:r>
        <w:rPr>
          <w:w w:val="105"/>
        </w:rPr>
        <w:t>) additive</w:t>
      </w:r>
      <w:r>
        <w:rPr>
          <w:spacing w:val="-8"/>
          <w:w w:val="105"/>
        </w:rPr>
        <w:t> </w:t>
      </w:r>
      <w:r>
        <w:rPr>
          <w:w w:val="105"/>
        </w:rPr>
        <w:t>(Comprising</w:t>
      </w:r>
      <w:r>
        <w:rPr>
          <w:spacing w:val="-7"/>
          <w:w w:val="105"/>
        </w:rPr>
        <w:t> </w:t>
      </w:r>
      <w:r>
        <w:rPr>
          <w:w w:val="105"/>
        </w:rPr>
        <w:t>anti-oxidant,</w:t>
      </w:r>
      <w:r>
        <w:rPr>
          <w:spacing w:val="-6"/>
          <w:w w:val="105"/>
        </w:rPr>
        <w:t> </w:t>
      </w:r>
      <w:r>
        <w:rPr>
          <w:w w:val="105"/>
        </w:rPr>
        <w:t>anti</w:t>
      </w:r>
      <w:r>
        <w:rPr>
          <w:spacing w:val="1"/>
          <w:w w:val="105"/>
        </w:rPr>
        <w:t> </w:t>
      </w:r>
      <w:r>
        <w:rPr>
          <w:w w:val="105"/>
        </w:rPr>
        <w:t>foaming</w:t>
      </w:r>
      <w:r>
        <w:rPr>
          <w:spacing w:val="-8"/>
          <w:w w:val="105"/>
        </w:rPr>
        <w:t> </w:t>
      </w:r>
      <w:r>
        <w:rPr>
          <w:w w:val="105"/>
        </w:rPr>
        <w:t>agent,</w:t>
      </w:r>
      <w:r>
        <w:rPr>
          <w:spacing w:val="1"/>
          <w:w w:val="105"/>
        </w:rPr>
        <w:t> </w:t>
      </w:r>
      <w:r>
        <w:rPr>
          <w:w w:val="105"/>
        </w:rPr>
        <w:t>detergent/</w:t>
      </w:r>
      <w:r>
        <w:rPr>
          <w:spacing w:val="1"/>
          <w:w w:val="105"/>
        </w:rPr>
        <w:t> </w:t>
      </w:r>
      <w:r>
        <w:rPr>
          <w:w w:val="105"/>
        </w:rPr>
        <w:t>dispersant,</w:t>
      </w:r>
      <w:r>
        <w:rPr>
          <w:spacing w:val="-58"/>
          <w:w w:val="105"/>
        </w:rPr>
        <w:t> </w:t>
      </w:r>
      <w:r>
        <w:rPr>
          <w:w w:val="105"/>
        </w:rPr>
        <w:t>pour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depressant</w:t>
      </w:r>
      <w:r>
        <w:rPr>
          <w:spacing w:val="1"/>
          <w:w w:val="105"/>
        </w:rPr>
        <w:t> </w:t>
      </w:r>
      <w:r>
        <w:rPr>
          <w:w w:val="105"/>
        </w:rPr>
        <w:t>and  viscosity  modifier)  .  The  Apparatus  used  include:  Beakers</w:t>
      </w:r>
      <w:r>
        <w:rPr>
          <w:spacing w:val="1"/>
          <w:w w:val="105"/>
        </w:rPr>
        <w:t> </w:t>
      </w:r>
      <w:r>
        <w:rPr/>
        <w:t>(50-500 mL), Burette (50 mL), Pipette (25 mL), Glass funnel, Measuring Cylinders (5 -250 mL),</w:t>
      </w:r>
      <w:r>
        <w:rPr>
          <w:spacing w:val="1"/>
        </w:rPr>
        <w:t> </w:t>
      </w:r>
      <w:r>
        <w:rPr>
          <w:w w:val="105"/>
        </w:rPr>
        <w:t>Thermometers</w:t>
      </w:r>
      <w:r>
        <w:rPr>
          <w:spacing w:val="-5"/>
          <w:w w:val="105"/>
        </w:rPr>
        <w:t> </w:t>
      </w:r>
      <w:r>
        <w:rPr>
          <w:w w:val="105"/>
        </w:rPr>
        <w:t>(Mercury-in-glass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thermocouples)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retort</w:t>
      </w:r>
      <w:r>
        <w:rPr>
          <w:spacing w:val="7"/>
          <w:w w:val="105"/>
        </w:rPr>
        <w:t> </w:t>
      </w:r>
      <w:r>
        <w:rPr>
          <w:w w:val="105"/>
        </w:rPr>
        <w:t>stand.</w:t>
      </w:r>
    </w:p>
    <w:p>
      <w:pPr>
        <w:pStyle w:val="Heading5"/>
        <w:numPr>
          <w:ilvl w:val="2"/>
          <w:numId w:val="18"/>
        </w:numPr>
        <w:tabs>
          <w:tab w:pos="1300" w:val="left" w:leader="none"/>
        </w:tabs>
        <w:spacing w:line="240" w:lineRule="auto" w:before="4" w:after="0"/>
        <w:ind w:left="1299" w:right="0" w:hanging="540"/>
        <w:jc w:val="left"/>
      </w:pPr>
      <w:bookmarkStart w:name="_TOC_250052" w:id="74"/>
      <w:bookmarkEnd w:id="74"/>
      <w:r>
        <w:rPr>
          <w:w w:val="105"/>
        </w:rPr>
        <w:t>Equipment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760" w:right="1017"/>
        <w:jc w:val="both"/>
      </w:pPr>
      <w:r>
        <w:rPr>
          <w:w w:val="105"/>
        </w:rPr>
        <w:t>Various equipment</w:t>
      </w:r>
      <w:r>
        <w:rPr>
          <w:spacing w:val="1"/>
          <w:w w:val="105"/>
        </w:rPr>
        <w:t> </w:t>
      </w:r>
      <w:r>
        <w:rPr>
          <w:w w:val="105"/>
        </w:rPr>
        <w:t>were used at various test</w:t>
      </w:r>
      <w:r>
        <w:rPr>
          <w:spacing w:val="1"/>
          <w:w w:val="105"/>
        </w:rPr>
        <w:t> </w:t>
      </w:r>
      <w:r>
        <w:rPr>
          <w:w w:val="105"/>
        </w:rPr>
        <w:t>centers all</w:t>
      </w:r>
      <w:r>
        <w:rPr>
          <w:spacing w:val="1"/>
          <w:w w:val="105"/>
        </w:rPr>
        <w:t> </w:t>
      </w:r>
      <w:r>
        <w:rPr>
          <w:w w:val="105"/>
        </w:rPr>
        <w:t>located in Nigeria. 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equipment were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experimentation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testing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physico-chemical</w:t>
      </w:r>
      <w:r>
        <w:rPr>
          <w:spacing w:val="-8"/>
          <w:w w:val="105"/>
        </w:rPr>
        <w:t> </w:t>
      </w:r>
      <w:r>
        <w:rPr>
          <w:w w:val="105"/>
        </w:rPr>
        <w:t>properties.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496" w:lineRule="auto" w:before="0" w:after="0"/>
        <w:ind w:left="1481" w:right="1015" w:hanging="721"/>
        <w:jc w:val="both"/>
        <w:rPr>
          <w:sz w:val="23"/>
        </w:rPr>
      </w:pPr>
      <w:r>
        <w:rPr>
          <w:w w:val="105"/>
          <w:sz w:val="23"/>
        </w:rPr>
        <w:t>Abbe‘s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Refractometer (Range: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1.300-1.700)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Refractive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Index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Polytechnic, Kaduna.</w:t>
      </w:r>
    </w:p>
    <w:p>
      <w:pPr>
        <w:pStyle w:val="ListParagraph"/>
        <w:numPr>
          <w:ilvl w:val="0"/>
          <w:numId w:val="19"/>
        </w:numPr>
        <w:tabs>
          <w:tab w:pos="1374" w:val="left" w:leader="none"/>
        </w:tabs>
        <w:spacing w:line="504" w:lineRule="auto" w:before="6" w:after="0"/>
        <w:ind w:left="1481" w:right="1015" w:hanging="721"/>
        <w:jc w:val="both"/>
        <w:rPr>
          <w:sz w:val="23"/>
        </w:rPr>
      </w:pPr>
      <w:r>
        <w:rPr>
          <w:w w:val="105"/>
          <w:sz w:val="23"/>
        </w:rPr>
        <w:t>Beaker, measuring balance, etc for measuring Water Content (%) available at College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Technology,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Polytechnic,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pStyle w:val="ListParagraph"/>
        <w:numPr>
          <w:ilvl w:val="0"/>
          <w:numId w:val="19"/>
        </w:numPr>
        <w:tabs>
          <w:tab w:pos="1460" w:val="left" w:leader="none"/>
        </w:tabs>
        <w:spacing w:line="504" w:lineRule="auto" w:before="0" w:after="0"/>
        <w:ind w:left="1481" w:right="1016" w:hanging="721"/>
        <w:jc w:val="both"/>
        <w:rPr>
          <w:sz w:val="23"/>
        </w:rPr>
      </w:pPr>
      <w:r>
        <w:rPr>
          <w:w w:val="105"/>
          <w:sz w:val="23"/>
        </w:rPr>
        <w:t>ASTM D150-1P 196 Colour Tester for measuring Colour available at Kaduna Refining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Petrochemical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Company,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KRPC.</w:t>
      </w:r>
    </w:p>
    <w:p>
      <w:pPr>
        <w:pStyle w:val="ListParagraph"/>
        <w:numPr>
          <w:ilvl w:val="0"/>
          <w:numId w:val="19"/>
        </w:numPr>
        <w:tabs>
          <w:tab w:pos="1431" w:val="left" w:leader="none"/>
        </w:tabs>
        <w:spacing w:line="499" w:lineRule="auto" w:before="0" w:after="0"/>
        <w:ind w:left="1481" w:right="1022" w:hanging="721"/>
        <w:jc w:val="both"/>
        <w:rPr>
          <w:sz w:val="23"/>
        </w:rPr>
      </w:pPr>
      <w:r>
        <w:rPr>
          <w:w w:val="105"/>
          <w:sz w:val="23"/>
        </w:rPr>
        <w:t>Titration Set for measuring Iodine Value (mg I</w:t>
      </w:r>
      <w:r>
        <w:rPr>
          <w:w w:val="105"/>
          <w:sz w:val="23"/>
          <w:vertAlign w:val="subscript"/>
        </w:rPr>
        <w:t>2</w:t>
      </w:r>
      <w:r>
        <w:rPr>
          <w:w w:val="105"/>
          <w:sz w:val="23"/>
          <w:vertAlign w:val="baseline"/>
        </w:rPr>
        <w:t>/g), Sap. Value, Base Number and Acid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number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(mgKOH/g)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available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College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Science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Technology,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Polytechnic,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ListParagraph"/>
        <w:numPr>
          <w:ilvl w:val="0"/>
          <w:numId w:val="19"/>
        </w:numPr>
        <w:tabs>
          <w:tab w:pos="1532" w:val="left" w:leader="none"/>
        </w:tabs>
        <w:spacing w:line="504" w:lineRule="auto" w:before="82" w:after="0"/>
        <w:ind w:left="1481" w:right="1016" w:hanging="721"/>
        <w:jc w:val="both"/>
        <w:rPr>
          <w:sz w:val="23"/>
        </w:rPr>
      </w:pPr>
      <w:r>
        <w:rPr/>
        <w:tab/>
      </w:r>
      <w:r>
        <w:rPr>
          <w:w w:val="105"/>
          <w:sz w:val="23"/>
        </w:rPr>
        <w:t>Hydrometer, Fisher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Brand  (Size 0.795-0.910; 0.001 Accuracy)  for  measuring  Density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kg/m</w:t>
      </w:r>
      <w:r>
        <w:rPr>
          <w:w w:val="105"/>
          <w:sz w:val="23"/>
          <w:vertAlign w:val="superscript"/>
        </w:rPr>
        <w:t>3</w:t>
      </w:r>
      <w:r>
        <w:rPr>
          <w:w w:val="105"/>
          <w:sz w:val="23"/>
          <w:vertAlign w:val="baseline"/>
        </w:rPr>
        <w:t>)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available</w:t>
      </w:r>
      <w:r>
        <w:rPr>
          <w:spacing w:val="-1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at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College</w:t>
      </w:r>
      <w:r>
        <w:rPr>
          <w:spacing w:val="-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Science</w:t>
      </w:r>
      <w:r>
        <w:rPr>
          <w:spacing w:val="-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1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Technology</w:t>
      </w:r>
      <w:r>
        <w:rPr>
          <w:spacing w:val="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</w:t>
      </w:r>
      <w:r>
        <w:rPr>
          <w:spacing w:val="5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Polytechnic,</w:t>
      </w:r>
      <w:r>
        <w:rPr>
          <w:spacing w:val="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Kaduna.</w:t>
      </w:r>
    </w:p>
    <w:p>
      <w:pPr>
        <w:pStyle w:val="ListParagraph"/>
        <w:numPr>
          <w:ilvl w:val="0"/>
          <w:numId w:val="19"/>
        </w:numPr>
        <w:tabs>
          <w:tab w:pos="1446" w:val="left" w:leader="none"/>
        </w:tabs>
        <w:spacing w:line="504" w:lineRule="auto" w:before="0" w:after="0"/>
        <w:ind w:left="1481" w:right="1028" w:hanging="663"/>
        <w:jc w:val="both"/>
        <w:rPr>
          <w:sz w:val="23"/>
        </w:rPr>
      </w:pPr>
      <w:r>
        <w:rPr>
          <w:w w:val="105"/>
          <w:sz w:val="23"/>
        </w:rPr>
        <w:t>Capillary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Viscometer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Viscosity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Polytechnic,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pStyle w:val="ListParagraph"/>
        <w:numPr>
          <w:ilvl w:val="0"/>
          <w:numId w:val="19"/>
        </w:numPr>
        <w:tabs>
          <w:tab w:pos="1460" w:val="left" w:leader="none"/>
        </w:tabs>
        <w:spacing w:line="496" w:lineRule="auto" w:before="0" w:after="0"/>
        <w:ind w:left="1481" w:right="1026" w:hanging="721"/>
        <w:jc w:val="both"/>
        <w:rPr>
          <w:sz w:val="23"/>
        </w:rPr>
      </w:pPr>
      <w:r>
        <w:rPr>
          <w:w w:val="105"/>
          <w:sz w:val="23"/>
        </w:rPr>
        <w:t>Cleveland Open Cup Tester, Stanhope-Seta for determining Flash Point (</w:t>
      </w:r>
      <w:r>
        <w:rPr>
          <w:w w:val="105"/>
          <w:sz w:val="23"/>
          <w:vertAlign w:val="superscript"/>
        </w:rPr>
        <w:t>o</w:t>
      </w:r>
      <w:r>
        <w:rPr>
          <w:w w:val="105"/>
          <w:sz w:val="23"/>
          <w:vertAlign w:val="baseline"/>
        </w:rPr>
        <w:t>C) available 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Refining</w:t>
      </w:r>
      <w:r>
        <w:rPr>
          <w:spacing w:val="-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Petrochemical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Company,</w:t>
      </w:r>
      <w:r>
        <w:rPr>
          <w:spacing w:val="1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KRPC.</w:t>
      </w:r>
    </w:p>
    <w:p>
      <w:pPr>
        <w:pStyle w:val="ListParagraph"/>
        <w:numPr>
          <w:ilvl w:val="0"/>
          <w:numId w:val="20"/>
        </w:numPr>
        <w:tabs>
          <w:tab w:pos="1453" w:val="left" w:leader="none"/>
        </w:tabs>
        <w:spacing w:line="504" w:lineRule="auto" w:before="0" w:after="0"/>
        <w:ind w:left="1481" w:right="1019" w:hanging="721"/>
        <w:jc w:val="both"/>
        <w:rPr>
          <w:sz w:val="23"/>
        </w:rPr>
      </w:pPr>
      <w:r>
        <w:rPr>
          <w:w w:val="105"/>
          <w:sz w:val="23"/>
        </w:rPr>
        <w:t>Pour Point/ Cloud Point Analyser – Stanhope for measuring Pour Point (</w:t>
      </w:r>
      <w:r>
        <w:rPr>
          <w:w w:val="105"/>
          <w:sz w:val="23"/>
          <w:vertAlign w:val="superscript"/>
        </w:rPr>
        <w:t>o</w:t>
      </w:r>
      <w:r>
        <w:rPr>
          <w:w w:val="105"/>
          <w:sz w:val="23"/>
          <w:vertAlign w:val="baseline"/>
        </w:rPr>
        <w:t>C) available 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Refining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Petrochemical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Company,</w:t>
      </w:r>
      <w:r>
        <w:rPr>
          <w:spacing w:val="1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KRPC.</w:t>
      </w:r>
    </w:p>
    <w:p>
      <w:pPr>
        <w:pStyle w:val="ListParagraph"/>
        <w:numPr>
          <w:ilvl w:val="0"/>
          <w:numId w:val="20"/>
        </w:numPr>
        <w:tabs>
          <w:tab w:pos="1482" w:val="left" w:leader="none"/>
        </w:tabs>
        <w:spacing w:line="504" w:lineRule="auto" w:before="0" w:after="0"/>
        <w:ind w:left="1481" w:right="1039" w:hanging="721"/>
        <w:jc w:val="both"/>
        <w:rPr>
          <w:sz w:val="23"/>
        </w:rPr>
      </w:pPr>
      <w:r>
        <w:rPr>
          <w:w w:val="105"/>
          <w:sz w:val="23"/>
        </w:rPr>
        <w:t>Joule‘s Apparatus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determination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Specific Heat Capacity (kJ/kgk) available 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Polytechnic,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pStyle w:val="ListParagraph"/>
        <w:numPr>
          <w:ilvl w:val="0"/>
          <w:numId w:val="20"/>
        </w:numPr>
        <w:tabs>
          <w:tab w:pos="1554" w:val="left" w:leader="none"/>
        </w:tabs>
        <w:spacing w:line="496" w:lineRule="auto" w:before="0" w:after="0"/>
        <w:ind w:left="1481" w:right="1027" w:hanging="627"/>
        <w:jc w:val="both"/>
        <w:rPr>
          <w:sz w:val="23"/>
        </w:rPr>
      </w:pPr>
      <w:r>
        <w:rPr/>
        <w:tab/>
      </w:r>
      <w:r>
        <w:rPr>
          <w:w w:val="105"/>
          <w:sz w:val="23"/>
        </w:rPr>
        <w:t>Lee‘s Apparatus for determination of coefficient of Thermal Conductivity (kW/mk)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Polytechnic,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pStyle w:val="ListParagraph"/>
        <w:numPr>
          <w:ilvl w:val="0"/>
          <w:numId w:val="20"/>
        </w:numPr>
        <w:tabs>
          <w:tab w:pos="1410" w:val="left" w:leader="none"/>
        </w:tabs>
        <w:spacing w:line="504" w:lineRule="auto" w:before="0" w:after="0"/>
        <w:ind w:left="1481" w:right="1017" w:hanging="627"/>
        <w:jc w:val="both"/>
        <w:rPr>
          <w:sz w:val="23"/>
        </w:rPr>
      </w:pPr>
      <w:r>
        <w:rPr>
          <w:w w:val="105"/>
          <w:sz w:val="23"/>
        </w:rPr>
        <w:t>Copper Strip Corrosion Tester for measuring Copper Strip Corrosion available at Kaduna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Refining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Petrochemical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Company,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KRPC.</w:t>
      </w:r>
    </w:p>
    <w:p>
      <w:pPr>
        <w:pStyle w:val="ListParagraph"/>
        <w:numPr>
          <w:ilvl w:val="0"/>
          <w:numId w:val="20"/>
        </w:numPr>
        <w:tabs>
          <w:tab w:pos="1453" w:val="left" w:leader="none"/>
        </w:tabs>
        <w:spacing w:line="504" w:lineRule="auto" w:before="0" w:after="0"/>
        <w:ind w:left="1481" w:right="1019" w:hanging="663"/>
        <w:jc w:val="both"/>
        <w:rPr>
          <w:sz w:val="23"/>
        </w:rPr>
      </w:pPr>
      <w:r>
        <w:rPr>
          <w:w w:val="105"/>
          <w:sz w:val="23"/>
        </w:rPr>
        <w:t>Pressure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Differential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Scanning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Calorimeter,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System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Mettler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Toledo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determining Oxidation Induction Temperature (</w:t>
      </w:r>
      <w:r>
        <w:rPr>
          <w:w w:val="105"/>
          <w:sz w:val="23"/>
          <w:vertAlign w:val="superscript"/>
        </w:rPr>
        <w:t>o</w:t>
      </w:r>
      <w:r>
        <w:rPr>
          <w:w w:val="105"/>
          <w:sz w:val="23"/>
          <w:vertAlign w:val="baseline"/>
        </w:rPr>
        <w:t>C) and Oxidation Induction Time (min)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available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Faculty of</w:t>
      </w:r>
      <w:r>
        <w:rPr>
          <w:spacing w:val="-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Engineering,</w:t>
      </w:r>
      <w:r>
        <w:rPr>
          <w:spacing w:val="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ABU,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Zaria.</w:t>
      </w:r>
    </w:p>
    <w:p>
      <w:pPr>
        <w:pStyle w:val="ListParagraph"/>
        <w:numPr>
          <w:ilvl w:val="0"/>
          <w:numId w:val="20"/>
        </w:numPr>
        <w:tabs>
          <w:tab w:pos="1532" w:val="left" w:leader="none"/>
        </w:tabs>
        <w:spacing w:line="504" w:lineRule="auto" w:before="0" w:after="0"/>
        <w:ind w:left="1481" w:right="1015" w:hanging="663"/>
        <w:jc w:val="both"/>
        <w:rPr>
          <w:sz w:val="23"/>
        </w:rPr>
      </w:pPr>
      <w:r>
        <w:rPr/>
        <w:tab/>
      </w:r>
      <w:r>
        <w:rPr>
          <w:w w:val="105"/>
          <w:sz w:val="23"/>
        </w:rPr>
        <w:t>RionVT-03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Rotary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Viscometer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(Range: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1-330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mpa.s)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determination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High-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Temperature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High-Shear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(HTHS)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Viscosity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@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150</w:t>
      </w:r>
      <w:r>
        <w:rPr>
          <w:w w:val="105"/>
          <w:sz w:val="23"/>
          <w:vertAlign w:val="superscript"/>
        </w:rPr>
        <w:t>o</w:t>
      </w:r>
      <w:r>
        <w:rPr>
          <w:w w:val="105"/>
          <w:sz w:val="23"/>
          <w:vertAlign w:val="baseline"/>
        </w:rPr>
        <w:t>C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(cSt)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available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College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Science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Technology,</w:t>
      </w:r>
      <w:r>
        <w:rPr>
          <w:spacing w:val="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</w:t>
      </w:r>
      <w:r>
        <w:rPr>
          <w:spacing w:val="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Polytechnic,</w:t>
      </w:r>
      <w:r>
        <w:rPr>
          <w:spacing w:val="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Kaduna.</w:t>
      </w:r>
    </w:p>
    <w:p>
      <w:pPr>
        <w:pStyle w:val="ListParagraph"/>
        <w:numPr>
          <w:ilvl w:val="0"/>
          <w:numId w:val="20"/>
        </w:numPr>
        <w:tabs>
          <w:tab w:pos="1410" w:val="left" w:leader="none"/>
        </w:tabs>
        <w:spacing w:line="504" w:lineRule="auto" w:before="0" w:after="0"/>
        <w:ind w:left="1481" w:right="1015" w:hanging="721"/>
        <w:jc w:val="both"/>
        <w:rPr>
          <w:sz w:val="23"/>
        </w:rPr>
      </w:pPr>
      <w:r>
        <w:rPr>
          <w:w w:val="105"/>
          <w:sz w:val="23"/>
        </w:rPr>
        <w:t>Noack Volatility Set for determination of Evaporation Loss (%) available at College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Technology,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Polytechnic,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ListParagraph"/>
        <w:numPr>
          <w:ilvl w:val="0"/>
          <w:numId w:val="20"/>
        </w:numPr>
        <w:tabs>
          <w:tab w:pos="1538" w:val="left" w:leader="none"/>
          <w:tab w:pos="1539" w:val="left" w:leader="none"/>
        </w:tabs>
        <w:spacing w:line="504" w:lineRule="auto" w:before="82" w:after="0"/>
        <w:ind w:left="1481" w:right="1026" w:hanging="721"/>
        <w:jc w:val="left"/>
        <w:rPr>
          <w:sz w:val="23"/>
        </w:rPr>
      </w:pPr>
      <w:r>
        <w:rPr/>
        <w:tab/>
      </w:r>
      <w:r>
        <w:rPr>
          <w:w w:val="105"/>
          <w:sz w:val="23"/>
        </w:rPr>
        <w:t>Sulfated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Ash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Furnace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determination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Ash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(%)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OANDO,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pStyle w:val="ListParagraph"/>
        <w:numPr>
          <w:ilvl w:val="0"/>
          <w:numId w:val="20"/>
        </w:numPr>
        <w:tabs>
          <w:tab w:pos="1481" w:val="left" w:leader="none"/>
          <w:tab w:pos="1482" w:val="left" w:leader="none"/>
        </w:tabs>
        <w:spacing w:line="504" w:lineRule="auto" w:before="0" w:after="0"/>
        <w:ind w:left="1481" w:right="1022" w:hanging="721"/>
        <w:jc w:val="left"/>
        <w:rPr>
          <w:sz w:val="23"/>
        </w:rPr>
      </w:pPr>
      <w:r>
        <w:rPr>
          <w:w w:val="105"/>
          <w:sz w:val="23"/>
        </w:rPr>
        <w:t>FTIR,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Cary,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Agilent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(Range: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280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cm</w:t>
      </w:r>
      <w:r>
        <w:rPr>
          <w:w w:val="105"/>
          <w:sz w:val="23"/>
          <w:vertAlign w:val="superscript"/>
        </w:rPr>
        <w:t>-1</w:t>
      </w:r>
      <w:r>
        <w:rPr>
          <w:spacing w:val="3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to</w:t>
      </w:r>
      <w:r>
        <w:rPr>
          <w:spacing w:val="2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4000</w:t>
      </w:r>
      <w:r>
        <w:rPr>
          <w:spacing w:val="2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cm</w:t>
      </w:r>
      <w:r>
        <w:rPr>
          <w:w w:val="105"/>
          <w:sz w:val="23"/>
          <w:vertAlign w:val="superscript"/>
        </w:rPr>
        <w:t>-1</w:t>
      </w:r>
      <w:r>
        <w:rPr>
          <w:w w:val="105"/>
          <w:sz w:val="23"/>
          <w:vertAlign w:val="baseline"/>
        </w:rPr>
        <w:t>)</w:t>
      </w:r>
      <w:r>
        <w:rPr>
          <w:spacing w:val="3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for</w:t>
      </w:r>
      <w:r>
        <w:rPr>
          <w:spacing w:val="3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measurement</w:t>
      </w:r>
      <w:r>
        <w:rPr>
          <w:spacing w:val="3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</w:t>
      </w:r>
      <w:r>
        <w:rPr>
          <w:spacing w:val="-5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FTIR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Spectrum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available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Faculty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</w:t>
      </w:r>
      <w:r>
        <w:rPr>
          <w:spacing w:val="-1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Engineering,</w:t>
      </w:r>
      <w:r>
        <w:rPr>
          <w:spacing w:val="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ABU,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Zaria.</w:t>
      </w:r>
    </w:p>
    <w:p>
      <w:pPr>
        <w:pStyle w:val="ListParagraph"/>
        <w:numPr>
          <w:ilvl w:val="0"/>
          <w:numId w:val="20"/>
        </w:numPr>
        <w:tabs>
          <w:tab w:pos="1423" w:val="left" w:leader="none"/>
          <w:tab w:pos="1424" w:val="left" w:leader="none"/>
        </w:tabs>
        <w:spacing w:line="496" w:lineRule="auto" w:before="0" w:after="0"/>
        <w:ind w:left="1481" w:right="1022" w:hanging="721"/>
        <w:jc w:val="left"/>
        <w:rPr>
          <w:sz w:val="23"/>
        </w:rPr>
      </w:pPr>
      <w:r>
        <w:rPr>
          <w:w w:val="105"/>
          <w:sz w:val="23"/>
        </w:rPr>
        <w:t>X-ray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Fluorescent,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Spectrometer,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8000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Express,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Version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1.99,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Build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34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determining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Phosphorus/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Sulfur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(ppm)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Faculty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Engineering,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ABU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Zaria.</w:t>
      </w:r>
    </w:p>
    <w:p>
      <w:pPr>
        <w:pStyle w:val="ListParagraph"/>
        <w:numPr>
          <w:ilvl w:val="0"/>
          <w:numId w:val="20"/>
        </w:numPr>
        <w:tabs>
          <w:tab w:pos="1475" w:val="left" w:leader="none"/>
        </w:tabs>
        <w:spacing w:line="504" w:lineRule="auto" w:before="0" w:after="0"/>
        <w:ind w:left="1481" w:right="1015" w:hanging="721"/>
        <w:jc w:val="left"/>
        <w:rPr>
          <w:sz w:val="23"/>
        </w:rPr>
      </w:pPr>
      <w:r>
        <w:rPr>
          <w:w w:val="105"/>
          <w:sz w:val="23"/>
        </w:rPr>
        <w:t>Tribometer,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Anton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Paar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Australia,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serial: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0.001-0000.0000.0000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determination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Coefficient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Friction/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Wear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Rate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Faculty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Engineering,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ABU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Zaria.</w:t>
      </w:r>
    </w:p>
    <w:p>
      <w:pPr>
        <w:pStyle w:val="ListParagraph"/>
        <w:numPr>
          <w:ilvl w:val="0"/>
          <w:numId w:val="20"/>
        </w:numPr>
        <w:tabs>
          <w:tab w:pos="1482" w:val="left" w:leader="none"/>
        </w:tabs>
        <w:spacing w:line="504" w:lineRule="auto" w:before="0" w:after="0"/>
        <w:ind w:left="1481" w:right="1027" w:hanging="721"/>
        <w:jc w:val="left"/>
        <w:rPr>
          <w:sz w:val="23"/>
        </w:rPr>
      </w:pPr>
      <w:r>
        <w:rPr>
          <w:w w:val="105"/>
          <w:sz w:val="23"/>
        </w:rPr>
        <w:t>Foaming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Tendency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Tester,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N.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Labo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76210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Lintot-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France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determining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Foaming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Tendency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Sequence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II,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III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Total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Blending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Company,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Lagos.</w:t>
      </w:r>
    </w:p>
    <w:p>
      <w:pPr>
        <w:pStyle w:val="ListParagraph"/>
        <w:numPr>
          <w:ilvl w:val="0"/>
          <w:numId w:val="20"/>
        </w:numPr>
        <w:tabs>
          <w:tab w:pos="1481" w:val="left" w:leader="none"/>
          <w:tab w:pos="1482" w:val="left" w:leader="none"/>
          <w:tab w:pos="3789" w:val="left" w:leader="none"/>
          <w:tab w:pos="6394" w:val="left" w:leader="none"/>
          <w:tab w:pos="6869" w:val="left" w:leader="none"/>
          <w:tab w:pos="8401" w:val="left" w:leader="none"/>
          <w:tab w:pos="8808" w:val="left" w:leader="none"/>
        </w:tabs>
        <w:spacing w:line="263" w:lineRule="exact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Demulsibility 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Tester</w:t>
        <w:tab/>
        <w:t>Bath  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Ricaldo  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W  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350</w:t>
        <w:tab/>
        <w:t>for</w:t>
        <w:tab/>
        <w:t>determination</w:t>
        <w:tab/>
        <w:t>of</w:t>
        <w:tab/>
        <w:t>Demulsibility</w:t>
      </w:r>
    </w:p>
    <w:p>
      <w:pPr>
        <w:pStyle w:val="BodyText"/>
        <w:spacing w:before="6"/>
      </w:pPr>
    </w:p>
    <w:p>
      <w:pPr>
        <w:pStyle w:val="BodyText"/>
        <w:spacing w:before="1"/>
        <w:ind w:left="1481"/>
      </w:pPr>
      <w:r>
        <w:rPr>
          <w:w w:val="105"/>
        </w:rPr>
        <w:t>{ml-ml-ml</w:t>
      </w:r>
      <w:r>
        <w:rPr>
          <w:spacing w:val="-10"/>
          <w:w w:val="105"/>
        </w:rPr>
        <w:t> </w:t>
      </w:r>
      <w:r>
        <w:rPr>
          <w:w w:val="105"/>
        </w:rPr>
        <w:t>(min)}</w:t>
      </w:r>
      <w:r>
        <w:rPr>
          <w:spacing w:val="-6"/>
          <w:w w:val="105"/>
        </w:rPr>
        <w:t> </w:t>
      </w:r>
      <w:r>
        <w:rPr>
          <w:w w:val="105"/>
        </w:rPr>
        <w:t>available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Total</w:t>
      </w:r>
      <w:r>
        <w:rPr>
          <w:spacing w:val="-9"/>
          <w:w w:val="105"/>
        </w:rPr>
        <w:t> </w:t>
      </w:r>
      <w:r>
        <w:rPr>
          <w:w w:val="105"/>
        </w:rPr>
        <w:t>Oil</w:t>
      </w:r>
      <w:r>
        <w:rPr>
          <w:spacing w:val="-6"/>
          <w:w w:val="105"/>
        </w:rPr>
        <w:t> </w:t>
      </w:r>
      <w:r>
        <w:rPr>
          <w:w w:val="105"/>
        </w:rPr>
        <w:t>Blending</w:t>
      </w:r>
      <w:r>
        <w:rPr>
          <w:spacing w:val="-5"/>
          <w:w w:val="105"/>
        </w:rPr>
        <w:t> </w:t>
      </w:r>
      <w:r>
        <w:rPr>
          <w:w w:val="105"/>
        </w:rPr>
        <w:t>Company,</w:t>
      </w:r>
      <w:r>
        <w:rPr>
          <w:spacing w:val="-3"/>
          <w:w w:val="105"/>
        </w:rPr>
        <w:t> </w:t>
      </w:r>
      <w:r>
        <w:rPr>
          <w:w w:val="105"/>
        </w:rPr>
        <w:t>Lagos.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481" w:val="left" w:leader="none"/>
          <w:tab w:pos="1482" w:val="left" w:leader="none"/>
        </w:tabs>
        <w:spacing w:line="504" w:lineRule="auto" w:before="0" w:after="0"/>
        <w:ind w:left="1481" w:right="1022" w:hanging="721"/>
        <w:jc w:val="left"/>
        <w:rPr>
          <w:sz w:val="23"/>
        </w:rPr>
      </w:pPr>
      <w:r>
        <w:rPr>
          <w:w w:val="105"/>
          <w:sz w:val="23"/>
        </w:rPr>
        <w:t>Hardness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testing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Machine for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Seal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Compatibility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College of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Science 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Technology,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Polytechnic,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Kaduna.</w:t>
      </w:r>
    </w:p>
    <w:p>
      <w:pPr>
        <w:pStyle w:val="ListParagraph"/>
        <w:numPr>
          <w:ilvl w:val="0"/>
          <w:numId w:val="20"/>
        </w:numPr>
        <w:tabs>
          <w:tab w:pos="1481" w:val="left" w:leader="none"/>
          <w:tab w:pos="1482" w:val="left" w:leader="none"/>
        </w:tabs>
        <w:spacing w:line="504" w:lineRule="auto" w:before="0" w:after="0"/>
        <w:ind w:left="1481" w:right="1020" w:hanging="721"/>
        <w:jc w:val="left"/>
        <w:rPr>
          <w:sz w:val="23"/>
        </w:rPr>
      </w:pPr>
      <w:r>
        <w:rPr>
          <w:w w:val="105"/>
          <w:sz w:val="23"/>
        </w:rPr>
        <w:t>TecQuipment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TD201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Set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Heat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Lab,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Mech.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Engineering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Department,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ABU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Zaria.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8"/>
        </w:numPr>
        <w:tabs>
          <w:tab w:pos="1179" w:val="left" w:leader="none"/>
        </w:tabs>
        <w:spacing w:line="240" w:lineRule="auto" w:before="1" w:after="0"/>
        <w:ind w:left="1178" w:right="0" w:hanging="419"/>
        <w:jc w:val="left"/>
      </w:pPr>
      <w:bookmarkStart w:name="_TOC_250051" w:id="75"/>
      <w:r>
        <w:rPr/>
        <w:t>General</w:t>
      </w:r>
      <w:r>
        <w:rPr>
          <w:spacing w:val="-6"/>
        </w:rPr>
        <w:t> </w:t>
      </w:r>
      <w:bookmarkEnd w:id="75"/>
      <w:r>
        <w:rPr/>
        <w:t>Methodology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82"/>
        <w:ind w:left="876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general</w:t>
      </w:r>
      <w:r>
        <w:rPr>
          <w:spacing w:val="-5"/>
          <w:w w:val="105"/>
        </w:rPr>
        <w:t> </w:t>
      </w:r>
      <w:r>
        <w:rPr>
          <w:w w:val="105"/>
        </w:rPr>
        <w:t>methodology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presented</w:t>
      </w:r>
      <w:r>
        <w:rPr>
          <w:spacing w:val="-7"/>
          <w:w w:val="105"/>
        </w:rPr>
        <w:t> </w:t>
      </w:r>
      <w:r>
        <w:rPr>
          <w:w w:val="105"/>
        </w:rPr>
        <w:t>in figure</w:t>
      </w:r>
      <w:r>
        <w:rPr>
          <w:spacing w:val="-8"/>
          <w:w w:val="105"/>
        </w:rPr>
        <w:t> </w:t>
      </w:r>
      <w:r>
        <w:rPr>
          <w:w w:val="105"/>
        </w:rPr>
        <w:t>3.1.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933450</wp:posOffset>
            </wp:positionH>
            <wp:positionV relativeFrom="paragraph">
              <wp:posOffset>103542</wp:posOffset>
            </wp:positionV>
            <wp:extent cx="5832176" cy="36957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76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1"/>
        <w:spacing w:before="1"/>
        <w:ind w:left="1224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Methodology</w:t>
      </w:r>
    </w:p>
    <w:p>
      <w:pPr>
        <w:pStyle w:val="BodyText"/>
        <w:spacing w:before="2"/>
        <w:rPr>
          <w:rFonts w:ascii="Cambria"/>
          <w:b/>
          <w:sz w:val="29"/>
        </w:rPr>
      </w:pP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bookmarkStart w:name="_TOC_250050" w:id="76"/>
      <w:r>
        <w:rPr>
          <w:w w:val="105"/>
        </w:rPr>
        <w:t>Epoxidation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Jatropha</w:t>
      </w:r>
      <w:r>
        <w:rPr>
          <w:spacing w:val="-8"/>
          <w:w w:val="105"/>
        </w:rPr>
        <w:t> </w:t>
      </w:r>
      <w:bookmarkEnd w:id="76"/>
      <w:r>
        <w:rPr>
          <w:w w:val="105"/>
        </w:rPr>
        <w:t>Oil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19"/>
        <w:jc w:val="both"/>
      </w:pPr>
      <w:r>
        <w:rPr>
          <w:w w:val="105"/>
        </w:rPr>
        <w:t>The production of epoxidized jatropha oil was done by reacting the jatropha oil with performic</w:t>
      </w:r>
      <w:r>
        <w:rPr>
          <w:spacing w:val="1"/>
          <w:w w:val="105"/>
        </w:rPr>
        <w:t> </w:t>
      </w:r>
      <w:r>
        <w:rPr>
          <w:w w:val="105"/>
        </w:rPr>
        <w:t>acid generated in-situ via the reaction of hydrogen peroxide with formic acid using sulfuric acid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catalyst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presented in</w:t>
      </w:r>
      <w:r>
        <w:rPr>
          <w:spacing w:val="6"/>
          <w:w w:val="105"/>
        </w:rPr>
        <w:t> </w:t>
      </w:r>
      <w:r>
        <w:rPr>
          <w:w w:val="105"/>
        </w:rPr>
        <w:t>figure</w:t>
      </w:r>
      <w:r>
        <w:rPr>
          <w:spacing w:val="-1"/>
          <w:w w:val="105"/>
        </w:rPr>
        <w:t> </w:t>
      </w:r>
      <w:r>
        <w:rPr>
          <w:w w:val="105"/>
        </w:rPr>
        <w:t>3.2.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13"/>
        </w:r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4970029" cy="55054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29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5"/>
        <w:spacing w:before="97"/>
        <w:ind w:left="3383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3.2:</w:t>
      </w:r>
      <w:r>
        <w:rPr>
          <w:spacing w:val="49"/>
          <w:w w:val="105"/>
        </w:rPr>
        <w:t> </w:t>
      </w:r>
      <w:r>
        <w:rPr>
          <w:w w:val="105"/>
        </w:rPr>
        <w:t>Epoxidation</w:t>
      </w:r>
      <w:r>
        <w:rPr>
          <w:spacing w:val="-11"/>
          <w:w w:val="105"/>
        </w:rPr>
        <w:t> </w:t>
      </w:r>
      <w:r>
        <w:rPr>
          <w:w w:val="105"/>
        </w:rPr>
        <w:t>Process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A jatropha oil sample of 1000 g, 109 g of formic acid and 5 g of sulfuric acid were weighed and</w:t>
      </w:r>
      <w:r>
        <w:rPr>
          <w:spacing w:val="1"/>
          <w:w w:val="105"/>
        </w:rPr>
        <w:t> </w:t>
      </w:r>
      <w:r>
        <w:rPr>
          <w:w w:val="105"/>
        </w:rPr>
        <w:t>poured into a beaker and placed on a magnetic stirrer. The mixture was heated and agitated at a</w:t>
      </w:r>
      <w:r>
        <w:rPr>
          <w:spacing w:val="1"/>
          <w:w w:val="105"/>
        </w:rPr>
        <w:t> </w:t>
      </w:r>
      <w:r>
        <w:rPr>
          <w:w w:val="105"/>
        </w:rPr>
        <w:t>constant rate and the temperature was maintained at 60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754.8 g of hydrogen peroxide (H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added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 mixture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drop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wise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agitation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mixture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continued 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hour.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mixture was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poured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 separating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funnel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allowed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settle.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 sulfuric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acid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hydrogen</w:t>
      </w:r>
    </w:p>
    <w:p>
      <w:pPr>
        <w:spacing w:after="0" w:line="501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line="499" w:lineRule="auto" w:before="82"/>
        <w:ind w:left="760" w:right="1018"/>
        <w:jc w:val="both"/>
      </w:pPr>
      <w:r>
        <w:rPr>
          <w:w w:val="105"/>
        </w:rPr>
        <w:t>peroxide were washed and the settled product dried overnight with magnesium sulphate. The</w:t>
      </w:r>
      <w:r>
        <w:rPr>
          <w:spacing w:val="1"/>
          <w:w w:val="105"/>
        </w:rPr>
        <w:t> </w:t>
      </w:r>
      <w:r>
        <w:rPr>
          <w:w w:val="105"/>
        </w:rPr>
        <w:t>theoretical oxirane oxygen content (OOC</w:t>
      </w:r>
      <w:r>
        <w:rPr>
          <w:w w:val="105"/>
          <w:vertAlign w:val="subscript"/>
        </w:rPr>
        <w:t>t</w:t>
      </w:r>
      <w:r>
        <w:rPr>
          <w:w w:val="105"/>
          <w:vertAlign w:val="baseline"/>
        </w:rPr>
        <w:t>) of the product was calculated according to ASTM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D1652-97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Standard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using equation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(3.1):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737" w:val="left" w:leader="none"/>
          <w:tab w:pos="2042" w:val="left" w:leader="none"/>
        </w:tabs>
        <w:spacing w:line="175" w:lineRule="exact" w:before="97"/>
        <w:ind w:left="0" w:right="589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3"/>
          <w:sz w:val="24"/>
        </w:rPr>
        <w:t></w:t>
      </w:r>
      <w:r>
        <w:rPr>
          <w:position w:val="3"/>
          <w:sz w:val="24"/>
        </w:rPr>
        <w:tab/>
      </w:r>
      <w:r>
        <w:rPr>
          <w:rFonts w:ascii="Symbol" w:hAnsi="Symbol"/>
          <w:position w:val="1"/>
          <w:sz w:val="24"/>
        </w:rPr>
        <w:t></w:t>
      </w:r>
      <w:r>
        <w:rPr>
          <w:spacing w:val="-3"/>
          <w:position w:val="1"/>
          <w:sz w:val="24"/>
        </w:rPr>
        <w:t> </w:t>
      </w:r>
      <w:r>
        <w:rPr>
          <w:i/>
          <w:sz w:val="24"/>
        </w:rPr>
        <w:t>IV</w:t>
      </w:r>
      <w:r>
        <w:rPr>
          <w:i/>
          <w:position w:val="-5"/>
          <w:sz w:val="14"/>
        </w:rPr>
        <w:t>O</w:t>
      </w:r>
      <w:r>
        <w:rPr>
          <w:i/>
          <w:spacing w:val="44"/>
          <w:position w:val="-5"/>
          <w:sz w:val="14"/>
        </w:rPr>
        <w:t> </w:t>
      </w:r>
      <w:r>
        <w:rPr>
          <w:rFonts w:ascii="Symbol" w:hAnsi="Symbol"/>
          <w:position w:val="1"/>
          <w:sz w:val="24"/>
        </w:rPr>
        <w:t></w:t>
      </w:r>
      <w:r>
        <w:rPr>
          <w:position w:val="1"/>
          <w:sz w:val="24"/>
        </w:rPr>
        <w:tab/>
      </w:r>
      <w:r>
        <w:rPr>
          <w:rFonts w:ascii="Symbol" w:hAnsi="Symbol"/>
          <w:position w:val="3"/>
          <w:sz w:val="24"/>
        </w:rPr>
        <w:t></w:t>
      </w:r>
    </w:p>
    <w:p>
      <w:pPr>
        <w:pStyle w:val="BodyText"/>
        <w:spacing w:before="6"/>
        <w:rPr>
          <w:rFonts w:ascii="Symbol" w:hAnsi="Symbol"/>
          <w:sz w:val="12"/>
        </w:rPr>
      </w:pPr>
      <w:r>
        <w:rPr/>
        <w:pict>
          <v:shape style="position:absolute;margin-left:287.473602pt;margin-top:9.750586pt;width:20.150pt;height:.1pt;mso-position-horizontal-relative:page;mso-position-vertical-relative:paragraph;z-index:-15704576;mso-wrap-distance-left:0;mso-wrap-distance-right:0" coordorigin="5749,195" coordsize="403,0" path="m5749,195l6152,195e" filled="false" stroked="true" strokeweight=".241383pt" strokecolor="#000000">
            <v:path arrowok="t"/>
            <v:stroke dashstyle="solid"/>
            <w10:wrap type="topAndBottom"/>
          </v:shape>
        </w:pict>
      </w:r>
    </w:p>
    <w:p>
      <w:pPr>
        <w:tabs>
          <w:tab w:pos="737" w:val="left" w:leader="none"/>
          <w:tab w:pos="2042" w:val="left" w:leader="none"/>
        </w:tabs>
        <w:spacing w:line="12" w:lineRule="auto" w:before="0"/>
        <w:ind w:left="0" w:right="589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5"/>
          <w:sz w:val="24"/>
        </w:rPr>
        <w:t></w:t>
      </w:r>
      <w:r>
        <w:rPr>
          <w:position w:val="-5"/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pacing w:val="-2"/>
          <w:sz w:val="24"/>
        </w:rPr>
        <w:t> </w:t>
      </w:r>
      <w:r>
        <w:rPr>
          <w:position w:val="-19"/>
          <w:sz w:val="24"/>
        </w:rPr>
        <w:t>2</w:t>
      </w:r>
      <w:r>
        <w:rPr>
          <w:spacing w:val="-38"/>
          <w:position w:val="-19"/>
          <w:sz w:val="24"/>
        </w:rPr>
        <w:t> </w:t>
      </w:r>
      <w:r>
        <w:rPr>
          <w:i/>
          <w:position w:val="-19"/>
          <w:sz w:val="24"/>
        </w:rPr>
        <w:t>A</w:t>
      </w:r>
      <w:r>
        <w:rPr>
          <w:i/>
          <w:spacing w:val="56"/>
          <w:position w:val="-19"/>
          <w:sz w:val="24"/>
        </w:rPr>
        <w:t> </w:t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position w:val="-5"/>
          <w:sz w:val="24"/>
        </w:rPr>
        <w:t></w:t>
      </w:r>
    </w:p>
    <w:p>
      <w:pPr>
        <w:tabs>
          <w:tab w:pos="4943" w:val="left" w:leader="none"/>
          <w:tab w:pos="5375" w:val="left" w:leader="none"/>
          <w:tab w:pos="6233" w:val="left" w:leader="none"/>
        </w:tabs>
        <w:spacing w:line="46" w:lineRule="exact" w:before="0"/>
        <w:ind w:left="3132" w:right="0" w:firstLine="0"/>
        <w:jc w:val="left"/>
        <w:rPr>
          <w:i/>
          <w:sz w:val="24"/>
        </w:rPr>
      </w:pPr>
      <w:r>
        <w:rPr>
          <w:i/>
          <w:sz w:val="24"/>
        </w:rPr>
        <w:t>OOC</w:t>
      </w:r>
      <w:r>
        <w:rPr>
          <w:i/>
          <w:spacing w:val="26"/>
          <w:sz w:val="24"/>
        </w:rPr>
        <w:t> </w:t>
      </w:r>
      <w:r>
        <w:rPr>
          <w:sz w:val="24"/>
        </w:rPr>
        <w:t>%</w:t>
      </w:r>
      <w:r>
        <w:rPr>
          <w:spacing w:val="8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> </w:t>
      </w:r>
      <w:r>
        <w:rPr>
          <w:rFonts w:ascii="Symbol" w:hAnsi="Symbol"/>
          <w:position w:val="9"/>
          <w:sz w:val="24"/>
        </w:rPr>
        <w:t></w:t>
      </w:r>
      <w:r>
        <w:rPr>
          <w:position w:val="12"/>
          <w:sz w:val="24"/>
          <w:u w:val="single"/>
        </w:rPr>
        <w:tab/>
      </w:r>
      <w:r>
        <w:rPr>
          <w:rFonts w:ascii="Symbol" w:hAnsi="Symbol"/>
          <w:position w:val="12"/>
          <w:sz w:val="24"/>
          <w:u w:val="single"/>
        </w:rPr>
        <w:t></w:t>
      </w:r>
      <w:r>
        <w:rPr>
          <w:position w:val="12"/>
          <w:sz w:val="24"/>
          <w:u w:val="single"/>
        </w:rPr>
        <w:tab/>
      </w:r>
      <w:r>
        <w:rPr>
          <w:i/>
          <w:position w:val="12"/>
          <w:sz w:val="14"/>
          <w:u w:val="single"/>
        </w:rPr>
        <w:t>i</w:t>
      </w:r>
      <w:r>
        <w:rPr>
          <w:i/>
          <w:spacing w:val="54"/>
          <w:position w:val="12"/>
          <w:sz w:val="14"/>
          <w:u w:val="single"/>
        </w:rPr>
        <w:t> </w:t>
      </w:r>
      <w:r>
        <w:rPr>
          <w:rFonts w:ascii="Symbol" w:hAnsi="Symbol"/>
          <w:position w:val="12"/>
          <w:sz w:val="24"/>
          <w:u w:val="single"/>
        </w:rPr>
        <w:t></w:t>
      </w:r>
      <w:r>
        <w:rPr>
          <w:position w:val="12"/>
          <w:sz w:val="24"/>
          <w:u w:val="single"/>
        </w:rPr>
        <w:tab/>
      </w:r>
      <w:r>
        <w:rPr>
          <w:rFonts w:ascii="Symbol" w:hAnsi="Symbol"/>
          <w:position w:val="9"/>
          <w:sz w:val="24"/>
        </w:rPr>
        <w:t></w:t>
      </w:r>
      <w:r>
        <w:rPr>
          <w:spacing w:val="-28"/>
          <w:position w:val="9"/>
          <w:sz w:val="24"/>
        </w:rPr>
        <w:t> </w:t>
      </w:r>
      <w:r>
        <w:rPr>
          <w:i/>
          <w:sz w:val="24"/>
        </w:rPr>
        <w:t>A</w:t>
      </w:r>
    </w:p>
    <w:p>
      <w:pPr>
        <w:spacing w:after="0" w:line="46" w:lineRule="exact"/>
        <w:jc w:val="left"/>
        <w:rPr>
          <w:sz w:val="24"/>
        </w:rPr>
        <w:sectPr>
          <w:pgSz w:w="12240" w:h="15840"/>
          <w:pgMar w:header="0" w:footer="932" w:top="1360" w:bottom="1200" w:left="680" w:right="420"/>
        </w:sectPr>
      </w:pPr>
    </w:p>
    <w:p>
      <w:pPr>
        <w:tabs>
          <w:tab w:pos="4206" w:val="left" w:leader="none"/>
        </w:tabs>
        <w:spacing w:line="248" w:lineRule="exact" w:before="5"/>
        <w:ind w:left="3653" w:right="0" w:firstLine="0"/>
        <w:jc w:val="left"/>
        <w:rPr>
          <w:i/>
          <w:sz w:val="14"/>
        </w:rPr>
      </w:pPr>
      <w:r>
        <w:rPr>
          <w:i/>
          <w:sz w:val="24"/>
          <w:vertAlign w:val="superscript"/>
        </w:rPr>
        <w:t>t</w:t>
      </w:r>
      <w:r>
        <w:rPr>
          <w:i/>
          <w:sz w:val="24"/>
          <w:vertAlign w:val="baseline"/>
        </w:rPr>
        <w:tab/>
      </w:r>
      <w:r>
        <w:rPr>
          <w:rFonts w:ascii="Symbol" w:hAnsi="Symbol"/>
          <w:w w:val="95"/>
          <w:position w:val="5"/>
          <w:sz w:val="24"/>
          <w:vertAlign w:val="baseline"/>
        </w:rPr>
        <w:t></w:t>
      </w:r>
      <w:r>
        <w:rPr>
          <w:w w:val="95"/>
          <w:sz w:val="24"/>
          <w:vertAlign w:val="baseline"/>
        </w:rPr>
        <w:t>100</w:t>
      </w:r>
      <w:r>
        <w:rPr>
          <w:spacing w:val="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-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31"/>
          <w:vertAlign w:val="baseline"/>
        </w:rPr>
        <w:t></w:t>
      </w:r>
      <w:r>
        <w:rPr>
          <w:i/>
          <w:w w:val="95"/>
          <w:sz w:val="24"/>
          <w:vertAlign w:val="baseline"/>
        </w:rPr>
        <w:t>IV</w:t>
      </w:r>
      <w:r>
        <w:rPr>
          <w:i/>
          <w:spacing w:val="123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/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spacing w:val="-3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22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31"/>
          <w:vertAlign w:val="baseline"/>
        </w:rPr>
        <w:t></w:t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101"/>
          <w:sz w:val="24"/>
          <w:vertAlign w:val="baseline"/>
        </w:rPr>
        <w:t> </w:t>
      </w:r>
      <w:r>
        <w:rPr>
          <w:rFonts w:ascii="Symbol" w:hAnsi="Symbol"/>
          <w:w w:val="95"/>
          <w:position w:val="5"/>
          <w:sz w:val="24"/>
          <w:vertAlign w:val="baseline"/>
        </w:rPr>
        <w:t></w:t>
      </w:r>
      <w:r>
        <w:rPr>
          <w:spacing w:val="118"/>
          <w:position w:val="5"/>
          <w:sz w:val="24"/>
          <w:vertAlign w:val="baseline"/>
        </w:rPr>
        <w:t> </w:t>
      </w:r>
      <w:r>
        <w:rPr>
          <w:i/>
          <w:w w:val="95"/>
          <w:position w:val="13"/>
          <w:sz w:val="14"/>
          <w:vertAlign w:val="baseline"/>
        </w:rPr>
        <w:t>O</w:t>
      </w:r>
    </w:p>
    <w:p>
      <w:pPr>
        <w:pStyle w:val="BodyText"/>
        <w:spacing w:line="100" w:lineRule="exact" w:before="153"/>
        <w:ind w:left="2016" w:right="1965"/>
        <w:jc w:val="center"/>
      </w:pPr>
      <w:r>
        <w:rPr/>
        <w:br w:type="column"/>
      </w:r>
      <w:r>
        <w:rPr>
          <w:w w:val="105"/>
        </w:rPr>
        <w:t>(3.1)</w:t>
      </w:r>
    </w:p>
    <w:p>
      <w:pPr>
        <w:spacing w:after="0" w:line="100" w:lineRule="exact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6615" w:space="40"/>
            <w:col w:w="4485"/>
          </w:cols>
        </w:sectPr>
      </w:pPr>
    </w:p>
    <w:p>
      <w:pPr>
        <w:tabs>
          <w:tab w:pos="998" w:val="left" w:leader="none"/>
          <w:tab w:pos="1566" w:val="left" w:leader="none"/>
          <w:tab w:pos="1876" w:val="left" w:leader="none"/>
        </w:tabs>
        <w:spacing w:line="122" w:lineRule="auto" w:before="52"/>
        <w:ind w:left="0" w:right="589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11"/>
          <w:sz w:val="24"/>
        </w:rPr>
        <w:t></w:t>
      </w:r>
      <w:r>
        <w:rPr>
          <w:position w:val="-11"/>
          <w:sz w:val="24"/>
        </w:rPr>
        <w:tab/>
      </w:r>
      <w:r>
        <w:rPr>
          <w:i/>
          <w:sz w:val="14"/>
        </w:rPr>
        <w:t>O</w:t>
        <w:tab/>
        <w:t>i</w:t>
        <w:tab/>
        <w:t>O</w:t>
      </w:r>
      <w:r>
        <w:rPr>
          <w:i/>
          <w:spacing w:val="31"/>
          <w:sz w:val="14"/>
        </w:rPr>
        <w:t> </w:t>
      </w:r>
      <w:r>
        <w:rPr>
          <w:rFonts w:ascii="Symbol" w:hAnsi="Symbol"/>
          <w:position w:val="-11"/>
          <w:sz w:val="24"/>
        </w:rPr>
        <w:t></w:t>
      </w:r>
    </w:p>
    <w:p>
      <w:pPr>
        <w:pStyle w:val="Heading3"/>
        <w:tabs>
          <w:tab w:pos="2042" w:val="left" w:leader="none"/>
        </w:tabs>
        <w:spacing w:before="14"/>
        <w:ind w:right="589"/>
        <w:jc w:val="center"/>
        <w:rPr>
          <w:rFonts w:ascii="Symbol" w:hAnsi="Symbol"/>
        </w:rPr>
      </w:pPr>
      <w:r>
        <w:rPr>
          <w:rFonts w:ascii="Symbol" w:hAnsi="Symbol"/>
        </w:rPr>
        <w:t></w:t>
      </w:r>
      <w:r>
        <w:rPr>
          <w:rFonts w:ascii="Symbol" w:hAnsi="Symbol"/>
          <w:position w:val="-3"/>
        </w:rPr>
        <w:t></w:t>
      </w:r>
      <w:r>
        <w:rPr>
          <w:rFonts w:ascii="Times New Roman" w:hAnsi="Times New Roman"/>
          <w:position w:val="-3"/>
        </w:rPr>
        <w:tab/>
      </w:r>
      <w:r>
        <w:rPr>
          <w:rFonts w:ascii="Symbol" w:hAnsi="Symbol"/>
        </w:rPr>
        <w:t></w:t>
      </w:r>
      <w:r>
        <w:rPr>
          <w:rFonts w:ascii="Symbol" w:hAnsi="Symbol"/>
          <w:position w:val="-3"/>
        </w:rPr>
        <w:t></w:t>
      </w:r>
    </w:p>
    <w:p>
      <w:pPr>
        <w:pStyle w:val="BodyText"/>
        <w:spacing w:before="8"/>
        <w:rPr>
          <w:rFonts w:ascii="Symbol" w:hAnsi="Symbol"/>
          <w:sz w:val="15"/>
        </w:rPr>
      </w:pPr>
    </w:p>
    <w:p>
      <w:pPr>
        <w:pStyle w:val="BodyText"/>
        <w:spacing w:before="97"/>
        <w:ind w:left="760"/>
      </w:pPr>
      <w:r>
        <w:rPr>
          <w:w w:val="105"/>
        </w:rPr>
        <w:t>where: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760" w:right="4782"/>
      </w:pPr>
      <w:r>
        <w:rPr>
          <w:w w:val="105"/>
        </w:rPr>
        <w:t>IV</w:t>
      </w:r>
      <w:r>
        <w:rPr>
          <w:w w:val="105"/>
          <w:vertAlign w:val="subscript"/>
        </w:rPr>
        <w:t>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Initial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Iodine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sample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77.41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mg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i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Atomic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weight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iodine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126.9</w:t>
      </w:r>
    </w:p>
    <w:p>
      <w:pPr>
        <w:pStyle w:val="BodyText"/>
        <w:spacing w:line="256" w:lineRule="exact"/>
        <w:ind w:left="760"/>
      </w:pPr>
      <w:r>
        <w:rPr>
          <w:w w:val="105"/>
        </w:rPr>
        <w:t>A</w:t>
      </w:r>
      <w:r>
        <w:rPr>
          <w:w w:val="105"/>
          <w:vertAlign w:val="subscript"/>
        </w:rPr>
        <w:t>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= Atomic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weight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oxygen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16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Similarly,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oxirane</w:t>
      </w:r>
      <w:r>
        <w:rPr>
          <w:spacing w:val="-10"/>
          <w:w w:val="105"/>
        </w:rPr>
        <w:t> </w:t>
      </w:r>
      <w:r>
        <w:rPr>
          <w:w w:val="105"/>
        </w:rPr>
        <w:t>oxygen</w:t>
      </w:r>
      <w:r>
        <w:rPr>
          <w:spacing w:val="-2"/>
          <w:w w:val="105"/>
        </w:rPr>
        <w:t> </w:t>
      </w:r>
      <w:r>
        <w:rPr>
          <w:w w:val="105"/>
        </w:rPr>
        <w:t>content</w:t>
      </w:r>
      <w:r>
        <w:rPr>
          <w:spacing w:val="-13"/>
          <w:w w:val="105"/>
        </w:rPr>
        <w:t> </w:t>
      </w:r>
      <w:r>
        <w:rPr>
          <w:w w:val="105"/>
        </w:rPr>
        <w:t>(OOC</w:t>
      </w:r>
      <w:r>
        <w:rPr>
          <w:w w:val="105"/>
          <w:vertAlign w:val="subscript"/>
        </w:rPr>
        <w:t>e</w:t>
      </w:r>
      <w:r>
        <w:rPr>
          <w:w w:val="105"/>
          <w:vertAlign w:val="baseline"/>
        </w:rPr>
        <w:t>)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determined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(3.2):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104"/>
        <w:ind w:left="2354" w:right="0" w:firstLine="0"/>
        <w:jc w:val="left"/>
        <w:rPr>
          <w:i/>
          <w:sz w:val="23"/>
        </w:rPr>
      </w:pPr>
      <w:r>
        <w:rPr>
          <w:i/>
          <w:sz w:val="23"/>
        </w:rPr>
        <w:t>OOC</w:t>
      </w:r>
      <w:r>
        <w:rPr>
          <w:i/>
          <w:position w:val="-5"/>
          <w:sz w:val="14"/>
        </w:rPr>
        <w:t>e</w:t>
      </w:r>
      <w:r>
        <w:rPr>
          <w:i/>
          <w:spacing w:val="36"/>
          <w:position w:val="-5"/>
          <w:sz w:val="14"/>
        </w:rPr>
        <w:t> </w:t>
      </w:r>
      <w:r>
        <w:rPr>
          <w:rFonts w:ascii="Symbol" w:hAnsi="Symbol"/>
          <w:sz w:val="23"/>
        </w:rPr>
        <w:t></w:t>
      </w:r>
      <w:r>
        <w:rPr>
          <w:spacing w:val="-20"/>
          <w:sz w:val="23"/>
        </w:rPr>
        <w:t> </w:t>
      </w:r>
      <w:r>
        <w:rPr>
          <w:sz w:val="23"/>
        </w:rPr>
        <w:t>1.6</w:t>
      </w:r>
      <w:r>
        <w:rPr>
          <w:i/>
          <w:sz w:val="23"/>
        </w:rPr>
        <w:t>N</w:t>
      </w:r>
      <w:r>
        <w:rPr>
          <w:i/>
          <w:spacing w:val="-31"/>
          <w:sz w:val="23"/>
        </w:rPr>
        <w:t> </w:t>
      </w:r>
      <w:r>
        <w:rPr>
          <w:rFonts w:ascii="Symbol" w:hAnsi="Symbol"/>
          <w:sz w:val="31"/>
        </w:rPr>
        <w:t></w:t>
      </w:r>
      <w:r>
        <w:rPr>
          <w:i/>
          <w:sz w:val="23"/>
        </w:rPr>
        <w:t>V</w:t>
      </w:r>
      <w:r>
        <w:rPr>
          <w:i/>
          <w:spacing w:val="30"/>
          <w:sz w:val="23"/>
        </w:rPr>
        <w:t> </w:t>
      </w:r>
      <w:r>
        <w:rPr>
          <w:rFonts w:ascii="Symbol" w:hAnsi="Symbol"/>
          <w:sz w:val="23"/>
        </w:rPr>
        <w:t></w:t>
      </w:r>
      <w:r>
        <w:rPr>
          <w:spacing w:val="2"/>
          <w:sz w:val="23"/>
        </w:rPr>
        <w:t> </w:t>
      </w:r>
      <w:r>
        <w:rPr>
          <w:i/>
          <w:spacing w:val="11"/>
          <w:sz w:val="23"/>
        </w:rPr>
        <w:t>B</w:t>
      </w:r>
      <w:r>
        <w:rPr>
          <w:rFonts w:ascii="Symbol" w:hAnsi="Symbol"/>
          <w:spacing w:val="11"/>
          <w:sz w:val="31"/>
        </w:rPr>
        <w:t></w:t>
      </w:r>
      <w:r>
        <w:rPr>
          <w:spacing w:val="11"/>
          <w:sz w:val="23"/>
        </w:rPr>
        <w:t>/</w:t>
      </w:r>
      <w:r>
        <w:rPr>
          <w:i/>
          <w:spacing w:val="11"/>
          <w:sz w:val="23"/>
        </w:rPr>
        <w:t>W</w:t>
      </w:r>
    </w:p>
    <w:p>
      <w:pPr>
        <w:pStyle w:val="BodyText"/>
        <w:spacing w:before="202"/>
        <w:ind w:left="2332" w:right="2095"/>
        <w:jc w:val="center"/>
      </w:pPr>
      <w:r>
        <w:rPr/>
        <w:br w:type="column"/>
      </w:r>
      <w:r>
        <w:rPr>
          <w:w w:val="105"/>
        </w:rPr>
        <w:t>(3.2)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4751" w:space="1458"/>
            <w:col w:w="4931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504" w:lineRule="auto" w:before="92"/>
        <w:ind w:left="760" w:right="1010"/>
      </w:pPr>
      <w:r>
        <w:rPr>
          <w:w w:val="105"/>
        </w:rPr>
        <w:t>where</w:t>
      </w:r>
      <w:r>
        <w:rPr>
          <w:spacing w:val="4"/>
          <w:w w:val="105"/>
        </w:rPr>
        <w:t> </w:t>
      </w:r>
      <w:r>
        <w:rPr>
          <w:w w:val="105"/>
        </w:rPr>
        <w:t>V:</w:t>
      </w:r>
      <w:r>
        <w:rPr>
          <w:spacing w:val="2"/>
          <w:w w:val="105"/>
        </w:rPr>
        <w:t> </w:t>
      </w:r>
      <w:r>
        <w:rPr>
          <w:w w:val="105"/>
        </w:rPr>
        <w:t>consumed</w:t>
      </w:r>
      <w:r>
        <w:rPr>
          <w:spacing w:val="-7"/>
          <w:w w:val="105"/>
        </w:rPr>
        <w:t> </w:t>
      </w:r>
      <w:r>
        <w:rPr>
          <w:w w:val="105"/>
        </w:rPr>
        <w:t>titrated</w:t>
      </w:r>
      <w:r>
        <w:rPr>
          <w:spacing w:val="6"/>
          <w:w w:val="105"/>
        </w:rPr>
        <w:t> </w:t>
      </w:r>
      <w:r>
        <w:rPr>
          <w:w w:val="105"/>
        </w:rPr>
        <w:t>solution;</w:t>
      </w:r>
      <w:r>
        <w:rPr>
          <w:spacing w:val="-5"/>
          <w:w w:val="105"/>
        </w:rPr>
        <w:t> </w:t>
      </w:r>
      <w:r>
        <w:rPr>
          <w:w w:val="105"/>
        </w:rPr>
        <w:t>N:</w:t>
      </w:r>
      <w:r>
        <w:rPr>
          <w:spacing w:val="2"/>
          <w:w w:val="105"/>
        </w:rPr>
        <w:t> </w:t>
      </w:r>
      <w:r>
        <w:rPr>
          <w:w w:val="105"/>
        </w:rPr>
        <w:t>normality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solution used;</w:t>
      </w:r>
      <w:r>
        <w:rPr>
          <w:spacing w:val="2"/>
          <w:w w:val="105"/>
        </w:rPr>
        <w:t> </w:t>
      </w:r>
      <w:r>
        <w:rPr>
          <w:w w:val="105"/>
        </w:rPr>
        <w:t>W: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oil</w:t>
      </w:r>
      <w:r>
        <w:rPr>
          <w:spacing w:val="2"/>
          <w:w w:val="105"/>
        </w:rPr>
        <w:t> </w:t>
      </w:r>
      <w:r>
        <w:rPr>
          <w:w w:val="105"/>
        </w:rPr>
        <w:t>sample</w:t>
      </w:r>
      <w:r>
        <w:rPr>
          <w:spacing w:val="-57"/>
          <w:w w:val="105"/>
        </w:rPr>
        <w:t> </w:t>
      </w:r>
      <w:r>
        <w:rPr>
          <w:w w:val="105"/>
        </w:rPr>
        <w:t>used.</w:t>
      </w:r>
    </w:p>
    <w:p>
      <w:pPr>
        <w:spacing w:after="0" w:line="504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262" w:lineRule="exact"/>
        <w:ind w:left="760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degree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epoxidation</w:t>
      </w:r>
      <w:r>
        <w:rPr>
          <w:spacing w:val="-11"/>
          <w:w w:val="105"/>
        </w:rPr>
        <w:t> </w:t>
      </w:r>
      <w:r>
        <w:rPr>
          <w:w w:val="105"/>
        </w:rPr>
        <w:t>(DOE)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calculated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-14"/>
          <w:w w:val="105"/>
        </w:rPr>
        <w:t> </w:t>
      </w:r>
      <w:r>
        <w:rPr>
          <w:w w:val="105"/>
        </w:rPr>
        <w:t>(3.3):</w:t>
      </w:r>
    </w:p>
    <w:p>
      <w:pPr>
        <w:pStyle w:val="BodyText"/>
        <w:spacing w:before="3"/>
        <w:rPr>
          <w:sz w:val="26"/>
        </w:rPr>
      </w:pPr>
    </w:p>
    <w:p>
      <w:pPr>
        <w:spacing w:line="392" w:lineRule="exact" w:before="0"/>
        <w:ind w:left="2067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21674496" from="175.86853pt,16.213083pt" to="207.592659pt,16.213083pt" stroked="true" strokeweight=".511044pt" strokecolor="#000000">
            <v:stroke dashstyle="solid"/>
            <w10:wrap type="none"/>
          </v:line>
        </w:pict>
      </w:r>
      <w:r>
        <w:rPr>
          <w:i/>
          <w:sz w:val="24"/>
        </w:rPr>
        <w:t>DOE</w:t>
      </w:r>
      <w:r>
        <w:rPr>
          <w:i/>
          <w:spacing w:val="14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26"/>
          <w:sz w:val="24"/>
        </w:rPr>
        <w:t> </w:t>
      </w:r>
      <w:r>
        <w:rPr>
          <w:i/>
          <w:position w:val="16"/>
          <w:sz w:val="24"/>
        </w:rPr>
        <w:t>OOC</w:t>
      </w:r>
      <w:r>
        <w:rPr>
          <w:i/>
          <w:position w:val="10"/>
          <w:sz w:val="14"/>
        </w:rPr>
        <w:t>e</w:t>
      </w:r>
    </w:p>
    <w:p>
      <w:pPr>
        <w:spacing w:line="270" w:lineRule="exact" w:before="0"/>
        <w:ind w:left="2841" w:right="4076" w:firstLine="0"/>
        <w:jc w:val="center"/>
        <w:rPr>
          <w:i/>
          <w:sz w:val="14"/>
        </w:rPr>
      </w:pPr>
      <w:r>
        <w:rPr>
          <w:i/>
          <w:sz w:val="24"/>
        </w:rPr>
        <w:t>OOC</w:t>
      </w:r>
      <w:r>
        <w:rPr>
          <w:i/>
          <w:position w:val="-5"/>
          <w:sz w:val="14"/>
        </w:rPr>
        <w:t>t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3"/>
        <w:rPr>
          <w:i/>
          <w:sz w:val="38"/>
        </w:rPr>
      </w:pPr>
    </w:p>
    <w:p>
      <w:pPr>
        <w:pStyle w:val="BodyText"/>
        <w:ind w:left="760"/>
      </w:pPr>
      <w:r>
        <w:rPr>
          <w:w w:val="105"/>
        </w:rPr>
        <w:t>(3.3)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7503" w:space="278"/>
            <w:col w:w="3359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97" w:after="0"/>
        <w:ind w:left="1300" w:right="0" w:hanging="541"/>
        <w:jc w:val="left"/>
      </w:pPr>
      <w:bookmarkStart w:name="_TOC_250049" w:id="77"/>
      <w:r>
        <w:rPr>
          <w:w w:val="105"/>
        </w:rPr>
        <w:t>Confirmation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Epoxides</w:t>
      </w:r>
      <w:r>
        <w:rPr>
          <w:spacing w:val="-12"/>
          <w:w w:val="105"/>
        </w:rPr>
        <w:t> </w:t>
      </w:r>
      <w:bookmarkEnd w:id="77"/>
      <w:r>
        <w:rPr>
          <w:w w:val="105"/>
        </w:rPr>
        <w:t>Formation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The formation of epoxides in the oil sample was confirmed using Fourier-Transform Infrared</w:t>
      </w:r>
      <w:r>
        <w:rPr>
          <w:spacing w:val="1"/>
          <w:w w:val="105"/>
        </w:rPr>
        <w:t> </w:t>
      </w:r>
      <w:r>
        <w:rPr>
          <w:w w:val="105"/>
        </w:rPr>
        <w:t>(FTIR).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FTIR</w:t>
      </w:r>
      <w:r>
        <w:rPr>
          <w:spacing w:val="1"/>
          <w:w w:val="105"/>
        </w:rPr>
        <w:t> </w:t>
      </w:r>
      <w:r>
        <w:rPr>
          <w:w w:val="105"/>
        </w:rPr>
        <w:t>spectra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recorded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Agilent</w:t>
      </w:r>
      <w:r>
        <w:rPr>
          <w:spacing w:val="1"/>
          <w:w w:val="105"/>
        </w:rPr>
        <w:t> </w:t>
      </w:r>
      <w:r>
        <w:rPr>
          <w:w w:val="105"/>
        </w:rPr>
        <w:t>Technologies</w:t>
      </w:r>
      <w:r>
        <w:rPr>
          <w:spacing w:val="1"/>
          <w:w w:val="105"/>
        </w:rPr>
        <w:t> </w:t>
      </w:r>
      <w:r>
        <w:rPr>
          <w:w w:val="105"/>
        </w:rPr>
        <w:t>Cary</w:t>
      </w:r>
      <w:r>
        <w:rPr>
          <w:spacing w:val="1"/>
          <w:w w:val="105"/>
        </w:rPr>
        <w:t> </w:t>
      </w:r>
      <w:r>
        <w:rPr>
          <w:w w:val="105"/>
        </w:rPr>
        <w:t>630</w:t>
      </w:r>
      <w:r>
        <w:rPr>
          <w:spacing w:val="1"/>
          <w:w w:val="105"/>
        </w:rPr>
        <w:t> </w:t>
      </w:r>
      <w:r>
        <w:rPr>
          <w:w w:val="105"/>
        </w:rPr>
        <w:t>FTIR</w:t>
      </w:r>
      <w:r>
        <w:rPr>
          <w:spacing w:val="1"/>
          <w:w w:val="105"/>
        </w:rPr>
        <w:t> </w:t>
      </w:r>
      <w:r>
        <w:rPr>
          <w:w w:val="105"/>
        </w:rPr>
        <w:t>Spectrometer attached with a computer shown in Plate 3.1. The spectra were recorded from a</w:t>
      </w:r>
      <w:r>
        <w:rPr>
          <w:spacing w:val="1"/>
          <w:w w:val="105"/>
        </w:rPr>
        <w:t> </w:t>
      </w:r>
      <w:r>
        <w:rPr>
          <w:w w:val="105"/>
        </w:rPr>
        <w:t>frequency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280</w:t>
      </w:r>
      <w:r>
        <w:rPr>
          <w:spacing w:val="22"/>
          <w:w w:val="105"/>
        </w:rPr>
        <w:t> </w:t>
      </w:r>
      <w:r>
        <w:rPr>
          <w:w w:val="105"/>
        </w:rPr>
        <w:t>cm</w:t>
      </w:r>
      <w:r>
        <w:rPr>
          <w:w w:val="105"/>
          <w:vertAlign w:val="superscript"/>
        </w:rPr>
        <w:t>-1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4000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transmittance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method.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crystal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equipment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504" w:lineRule="auto" w:before="82"/>
        <w:ind w:left="760" w:right="1010"/>
      </w:pP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cleaned</w:t>
      </w:r>
      <w:r>
        <w:rPr>
          <w:spacing w:val="14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organic</w:t>
      </w:r>
      <w:r>
        <w:rPr>
          <w:spacing w:val="14"/>
          <w:w w:val="105"/>
        </w:rPr>
        <w:t> </w:t>
      </w:r>
      <w:r>
        <w:rPr>
          <w:w w:val="105"/>
        </w:rPr>
        <w:t>solvent.</w:t>
      </w:r>
      <w:r>
        <w:rPr>
          <w:spacing w:val="2"/>
          <w:w w:val="105"/>
        </w:rPr>
        <w:t> </w:t>
      </w:r>
      <w:r>
        <w:rPr>
          <w:w w:val="105"/>
        </w:rPr>
        <w:t>10</w:t>
      </w:r>
      <w:r>
        <w:rPr>
          <w:spacing w:val="14"/>
          <w:w w:val="105"/>
        </w:rPr>
        <w:t> </w:t>
      </w:r>
      <w:r>
        <w:rPr>
          <w:w w:val="105"/>
        </w:rPr>
        <w:t>mg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sample</w:t>
      </w:r>
      <w:r>
        <w:rPr>
          <w:spacing w:val="14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placed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crystal.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transmittance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viewed 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recorded.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080179" cy="3238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79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19"/>
      </w:pP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3.1:</w:t>
      </w:r>
      <w:r>
        <w:rPr>
          <w:spacing w:val="48"/>
          <w:w w:val="105"/>
        </w:rPr>
        <w:t> </w:t>
      </w:r>
      <w:r>
        <w:rPr>
          <w:w w:val="105"/>
        </w:rPr>
        <w:t>Cary</w:t>
      </w:r>
      <w:r>
        <w:rPr>
          <w:spacing w:val="-12"/>
          <w:w w:val="105"/>
        </w:rPr>
        <w:t> </w:t>
      </w:r>
      <w:r>
        <w:rPr>
          <w:w w:val="105"/>
        </w:rPr>
        <w:t>630</w:t>
      </w:r>
      <w:r>
        <w:rPr>
          <w:spacing w:val="-4"/>
          <w:w w:val="105"/>
        </w:rPr>
        <w:t> </w:t>
      </w:r>
      <w:r>
        <w:rPr>
          <w:w w:val="105"/>
        </w:rPr>
        <w:t>Fourier</w:t>
      </w:r>
      <w:r>
        <w:rPr>
          <w:spacing w:val="-2"/>
          <w:w w:val="105"/>
        </w:rPr>
        <w:t> </w:t>
      </w:r>
      <w:r>
        <w:rPr>
          <w:w w:val="105"/>
        </w:rPr>
        <w:t>Transform</w:t>
      </w:r>
      <w:r>
        <w:rPr>
          <w:spacing w:val="-7"/>
          <w:w w:val="105"/>
        </w:rPr>
        <w:t> </w:t>
      </w:r>
      <w:r>
        <w:rPr>
          <w:w w:val="105"/>
        </w:rPr>
        <w:t>Infra</w:t>
      </w:r>
      <w:r>
        <w:rPr>
          <w:spacing w:val="-7"/>
          <w:w w:val="105"/>
        </w:rPr>
        <w:t> </w:t>
      </w:r>
      <w:r>
        <w:rPr>
          <w:w w:val="105"/>
        </w:rPr>
        <w:t>red</w:t>
      </w:r>
      <w:r>
        <w:rPr>
          <w:spacing w:val="-5"/>
          <w:w w:val="105"/>
        </w:rPr>
        <w:t> </w:t>
      </w:r>
      <w:r>
        <w:rPr>
          <w:w w:val="105"/>
        </w:rPr>
        <w:t>Spectrometer</w:t>
      </w:r>
    </w:p>
    <w:p>
      <w:pPr>
        <w:pStyle w:val="BodyText"/>
        <w:spacing w:before="3"/>
        <w:rPr>
          <w:sz w:val="25"/>
        </w:rPr>
      </w:pP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r>
        <w:rPr>
          <w:w w:val="105"/>
        </w:rPr>
        <w:t>Characterization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Crude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Epoxidized</w:t>
      </w:r>
      <w:r>
        <w:rPr>
          <w:spacing w:val="-9"/>
          <w:w w:val="105"/>
        </w:rPr>
        <w:t> </w:t>
      </w:r>
      <w:r>
        <w:rPr>
          <w:w w:val="105"/>
        </w:rPr>
        <w:t>Jatropha</w:t>
      </w:r>
      <w:r>
        <w:rPr>
          <w:spacing w:val="-7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 w:before="1"/>
        <w:ind w:left="760" w:right="1010"/>
      </w:pPr>
      <w:r>
        <w:rPr/>
        <w:t>The</w:t>
      </w:r>
      <w:r>
        <w:rPr>
          <w:spacing w:val="22"/>
        </w:rPr>
        <w:t> </w:t>
      </w:r>
      <w:r>
        <w:rPr/>
        <w:t>physico-chemical</w:t>
      </w:r>
      <w:r>
        <w:rPr>
          <w:spacing w:val="26"/>
        </w:rPr>
        <w:t> </w:t>
      </w:r>
      <w:r>
        <w:rPr/>
        <w:t>properties</w:t>
      </w:r>
      <w:r>
        <w:rPr>
          <w:spacing w:val="2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30"/>
        </w:rPr>
        <w:t> </w:t>
      </w:r>
      <w:r>
        <w:rPr/>
        <w:t>crude</w:t>
      </w:r>
      <w:r>
        <w:rPr>
          <w:spacing w:val="22"/>
        </w:rPr>
        <w:t> </w:t>
      </w:r>
      <w:r>
        <w:rPr/>
        <w:t>jatropha</w:t>
      </w:r>
      <w:r>
        <w:rPr>
          <w:spacing w:val="32"/>
        </w:rPr>
        <w:t> </w:t>
      </w:r>
      <w:r>
        <w:rPr/>
        <w:t>oil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epoxidized</w:t>
      </w:r>
      <w:r>
        <w:rPr>
          <w:spacing w:val="24"/>
        </w:rPr>
        <w:t> </w:t>
      </w:r>
      <w:r>
        <w:rPr/>
        <w:t>jatropha</w:t>
      </w:r>
      <w:r>
        <w:rPr>
          <w:spacing w:val="32"/>
        </w:rPr>
        <w:t> </w:t>
      </w:r>
      <w:r>
        <w:rPr/>
        <w:t>oil</w:t>
      </w:r>
      <w:r>
        <w:rPr>
          <w:spacing w:val="36"/>
        </w:rPr>
        <w:t> </w:t>
      </w:r>
      <w:r>
        <w:rPr/>
        <w:t>were</w:t>
      </w:r>
      <w:r>
        <w:rPr>
          <w:spacing w:val="-5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in order</w:t>
      </w:r>
      <w:r>
        <w:rPr>
          <w:spacing w:val="-3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21"/>
        </w:numPr>
        <w:tabs>
          <w:tab w:pos="1481" w:val="left" w:leader="none"/>
          <w:tab w:pos="1482" w:val="left" w:leader="none"/>
        </w:tabs>
        <w:spacing w:line="256" w:lineRule="exact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Ascertain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quality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crude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jatropha oil;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  <w:rPr>
          <w:sz w:val="23"/>
        </w:rPr>
      </w:pPr>
      <w:r>
        <w:rPr>
          <w:w w:val="105"/>
          <w:sz w:val="23"/>
        </w:rPr>
        <w:t>Verify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suitability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epoxidized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jatropha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biolubricant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production;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481" w:val="left" w:leader="none"/>
          <w:tab w:pos="1482" w:val="left" w:leader="none"/>
        </w:tabs>
        <w:spacing w:line="496" w:lineRule="auto" w:before="0" w:after="0"/>
        <w:ind w:left="1481" w:right="1800" w:hanging="721"/>
        <w:jc w:val="left"/>
        <w:rPr>
          <w:sz w:val="23"/>
        </w:rPr>
      </w:pPr>
      <w:r>
        <w:rPr>
          <w:w w:val="105"/>
          <w:sz w:val="23"/>
        </w:rPr>
        <w:t>Compare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properties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crude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jatropha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oil,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epoxidized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jatropha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mineral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oils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(SN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100,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150,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500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150).</w:t>
      </w:r>
    </w:p>
    <w:p>
      <w:pPr>
        <w:pStyle w:val="BodyText"/>
        <w:spacing w:line="504" w:lineRule="auto" w:before="7"/>
        <w:ind w:left="760" w:right="1010"/>
      </w:pPr>
      <w:r>
        <w:rPr/>
        <w:t>The</w:t>
      </w:r>
      <w:r>
        <w:rPr>
          <w:spacing w:val="30"/>
        </w:rPr>
        <w:t> </w:t>
      </w:r>
      <w:r>
        <w:rPr/>
        <w:t>properties</w:t>
      </w:r>
      <w:r>
        <w:rPr>
          <w:spacing w:val="27"/>
        </w:rPr>
        <w:t> </w:t>
      </w:r>
      <w:r>
        <w:rPr/>
        <w:t>determined</w:t>
      </w:r>
      <w:r>
        <w:rPr>
          <w:spacing w:val="32"/>
        </w:rPr>
        <w:t> </w:t>
      </w:r>
      <w:r>
        <w:rPr/>
        <w:t>were</w:t>
      </w:r>
      <w:r>
        <w:rPr>
          <w:spacing w:val="21"/>
        </w:rPr>
        <w:t> </w:t>
      </w:r>
      <w:r>
        <w:rPr/>
        <w:t>refractive</w:t>
      </w:r>
      <w:r>
        <w:rPr>
          <w:spacing w:val="20"/>
        </w:rPr>
        <w:t> </w:t>
      </w:r>
      <w:r>
        <w:rPr/>
        <w:t>index,</w:t>
      </w:r>
      <w:r>
        <w:rPr>
          <w:spacing w:val="45"/>
        </w:rPr>
        <w:t> </w:t>
      </w:r>
      <w:r>
        <w:rPr/>
        <w:t>moisture</w:t>
      </w:r>
      <w:r>
        <w:rPr>
          <w:spacing w:val="41"/>
        </w:rPr>
        <w:t> </w:t>
      </w:r>
      <w:r>
        <w:rPr/>
        <w:t>content,</w:t>
      </w:r>
      <w:r>
        <w:rPr>
          <w:spacing w:val="35"/>
        </w:rPr>
        <w:t> </w:t>
      </w:r>
      <w:r>
        <w:rPr/>
        <w:t>iodine</w:t>
      </w:r>
      <w:r>
        <w:rPr>
          <w:spacing w:val="30"/>
        </w:rPr>
        <w:t> </w:t>
      </w:r>
      <w:r>
        <w:rPr/>
        <w:t>value,</w:t>
      </w:r>
      <w:r>
        <w:rPr>
          <w:spacing w:val="35"/>
        </w:rPr>
        <w:t> </w:t>
      </w:r>
      <w:r>
        <w:rPr/>
        <w:t>saponification</w:t>
      </w:r>
      <w:r>
        <w:rPr>
          <w:spacing w:val="1"/>
        </w:rPr>
        <w:t> </w:t>
      </w:r>
      <w:r>
        <w:rPr>
          <w:w w:val="105"/>
        </w:rPr>
        <w:t>value,</w:t>
      </w:r>
      <w:r>
        <w:rPr>
          <w:spacing w:val="2"/>
          <w:w w:val="105"/>
        </w:rPr>
        <w:t> </w:t>
      </w:r>
      <w:r>
        <w:rPr>
          <w:w w:val="105"/>
        </w:rPr>
        <w:t>density,</w:t>
      </w:r>
      <w:r>
        <w:rPr>
          <w:spacing w:val="1"/>
          <w:w w:val="105"/>
        </w:rPr>
        <w:t> </w:t>
      </w:r>
      <w:r>
        <w:rPr>
          <w:w w:val="105"/>
        </w:rPr>
        <w:t>viscosity,</w:t>
      </w:r>
      <w:r>
        <w:rPr>
          <w:spacing w:val="2"/>
          <w:w w:val="105"/>
        </w:rPr>
        <w:t> </w:t>
      </w:r>
      <w:r>
        <w:rPr>
          <w:w w:val="105"/>
        </w:rPr>
        <w:t>flash</w:t>
      </w:r>
      <w:r>
        <w:rPr>
          <w:spacing w:val="-1"/>
          <w:w w:val="105"/>
        </w:rPr>
        <w:t> </w:t>
      </w:r>
      <w:r>
        <w:rPr>
          <w:w w:val="105"/>
        </w:rPr>
        <w:t>point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pour</w:t>
      </w:r>
      <w:r>
        <w:rPr>
          <w:spacing w:val="-3"/>
          <w:w w:val="105"/>
        </w:rPr>
        <w:t> </w:t>
      </w:r>
      <w:r>
        <w:rPr>
          <w:w w:val="105"/>
        </w:rPr>
        <w:t>point.</w:t>
      </w: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63" w:lineRule="exact" w:before="0" w:after="0"/>
        <w:ind w:left="1300" w:right="0" w:hanging="541"/>
        <w:jc w:val="left"/>
      </w:pPr>
      <w:bookmarkStart w:name="_TOC_250048" w:id="78"/>
      <w:r>
        <w:rPr/>
        <w:t>Production</w:t>
      </w:r>
      <w:r>
        <w:rPr>
          <w:spacing w:val="48"/>
        </w:rPr>
        <w:t> </w:t>
      </w:r>
      <w:r>
        <w:rPr/>
        <w:t>Epoxidized</w:t>
      </w:r>
      <w:r>
        <w:rPr>
          <w:spacing w:val="34"/>
        </w:rPr>
        <w:t> </w:t>
      </w:r>
      <w:r>
        <w:rPr/>
        <w:t>Jatropha</w:t>
      </w:r>
      <w:r>
        <w:rPr>
          <w:spacing w:val="33"/>
        </w:rPr>
        <w:t> </w:t>
      </w:r>
      <w:r>
        <w:rPr/>
        <w:t>Biolubricant</w:t>
      </w:r>
      <w:r>
        <w:rPr>
          <w:spacing w:val="38"/>
        </w:rPr>
        <w:t> </w:t>
      </w:r>
      <w:bookmarkEnd w:id="78"/>
      <w:r>
        <w:rPr/>
        <w:t>(EJBL)</w:t>
      </w:r>
    </w:p>
    <w:p>
      <w:pPr>
        <w:spacing w:after="0" w:line="263" w:lineRule="exact"/>
        <w:jc w:val="left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7"/>
        <w:jc w:val="both"/>
      </w:pPr>
      <w:r>
        <w:rPr>
          <w:w w:val="105"/>
        </w:rPr>
        <w:t>Figure 3.3 shows the flow chart for the biolubricant production. Esterification was carried out to</w:t>
      </w:r>
      <w:r>
        <w:rPr>
          <w:spacing w:val="-58"/>
          <w:w w:val="105"/>
        </w:rPr>
        <w:t> </w:t>
      </w:r>
      <w:r>
        <w:rPr/>
        <w:t>further</w:t>
      </w:r>
      <w:r>
        <w:rPr>
          <w:spacing w:val="14"/>
        </w:rPr>
        <w:t> </w:t>
      </w:r>
      <w:r>
        <w:rPr/>
        <w:t>reduce</w:t>
      </w:r>
      <w:r>
        <w:rPr>
          <w:spacing w:val="8"/>
        </w:rPr>
        <w:t> </w:t>
      </w:r>
      <w:r>
        <w:rPr/>
        <w:t>the</w:t>
      </w:r>
      <w:r>
        <w:rPr>
          <w:spacing w:val="17"/>
        </w:rPr>
        <w:t> </w:t>
      </w:r>
      <w:r>
        <w:rPr/>
        <w:t>free</w:t>
      </w:r>
      <w:r>
        <w:rPr>
          <w:spacing w:val="17"/>
        </w:rPr>
        <w:t> </w:t>
      </w:r>
      <w:r>
        <w:rPr/>
        <w:t>fatty</w:t>
      </w:r>
      <w:r>
        <w:rPr>
          <w:spacing w:val="18"/>
        </w:rPr>
        <w:t> </w:t>
      </w:r>
      <w:r>
        <w:rPr/>
        <w:t>acid</w:t>
      </w:r>
      <w:r>
        <w:rPr>
          <w:spacing w:val="19"/>
        </w:rPr>
        <w:t> </w:t>
      </w:r>
      <w:r>
        <w:rPr/>
        <w:t>contents</w:t>
      </w:r>
      <w:r>
        <w:rPr>
          <w:spacing w:val="1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7"/>
        </w:rPr>
        <w:t> </w:t>
      </w:r>
      <w:r>
        <w:rPr/>
        <w:t>oil</w:t>
      </w:r>
      <w:r>
        <w:rPr>
          <w:spacing w:val="29"/>
        </w:rPr>
        <w:t> </w:t>
      </w:r>
      <w:r>
        <w:rPr/>
        <w:t>so</w:t>
      </w:r>
      <w:r>
        <w:rPr>
          <w:spacing w:val="18"/>
        </w:rPr>
        <w:t> </w:t>
      </w:r>
      <w:r>
        <w:rPr/>
        <w:t>as</w:t>
      </w:r>
      <w:r>
        <w:rPr>
          <w:spacing w:val="15"/>
        </w:rPr>
        <w:t> </w:t>
      </w:r>
      <w:r>
        <w:rPr/>
        <w:t>to</w:t>
      </w:r>
      <w:r>
        <w:rPr>
          <w:spacing w:val="24"/>
        </w:rPr>
        <w:t> </w:t>
      </w:r>
      <w:r>
        <w:rPr/>
        <w:t>avoid</w:t>
      </w:r>
      <w:r>
        <w:rPr>
          <w:spacing w:val="18"/>
        </w:rPr>
        <w:t> </w:t>
      </w:r>
      <w:r>
        <w:rPr/>
        <w:t>high</w:t>
      </w:r>
      <w:r>
        <w:rPr>
          <w:spacing w:val="19"/>
        </w:rPr>
        <w:t> </w:t>
      </w:r>
      <w:r>
        <w:rPr/>
        <w:t>saponification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oils.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1047964</wp:posOffset>
            </wp:positionH>
            <wp:positionV relativeFrom="paragraph">
              <wp:posOffset>89847</wp:posOffset>
            </wp:positionV>
            <wp:extent cx="5684274" cy="462915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27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  <w:ind w:left="1285" w:right="824"/>
      </w:pPr>
      <w:r>
        <w:rPr/>
        <w:t>Figure</w:t>
      </w:r>
      <w:r>
        <w:rPr>
          <w:spacing w:val="-2"/>
        </w:rPr>
        <w:t> </w:t>
      </w:r>
      <w:r>
        <w:rPr/>
        <w:t>3.3:</w:t>
      </w:r>
      <w:r>
        <w:rPr>
          <w:spacing w:val="-4"/>
        </w:rPr>
        <w:t> </w:t>
      </w:r>
      <w:r>
        <w:rPr/>
        <w:t>Biolubricant</w:t>
      </w:r>
      <w:r>
        <w:rPr>
          <w:spacing w:val="-5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rPr>
          <w:rFonts w:ascii="Cambria"/>
          <w:b/>
          <w:sz w:val="32"/>
        </w:rPr>
      </w:pPr>
    </w:p>
    <w:p>
      <w:pPr>
        <w:pStyle w:val="BodyText"/>
        <w:spacing w:before="2"/>
        <w:rPr>
          <w:rFonts w:ascii="Cambria"/>
          <w:b/>
          <w:sz w:val="40"/>
        </w:rPr>
      </w:pPr>
    </w:p>
    <w:p>
      <w:pPr>
        <w:pStyle w:val="BodyText"/>
        <w:spacing w:line="499" w:lineRule="auto"/>
        <w:ind w:left="760" w:right="1015"/>
        <w:jc w:val="both"/>
      </w:pPr>
      <w:r>
        <w:rPr>
          <w:w w:val="105"/>
        </w:rPr>
        <w:t>This was achieved by reacting 89.4 g of the oil with methanol using sulphuric acid as catalyst.</w:t>
      </w:r>
      <w:r>
        <w:rPr>
          <w:spacing w:val="1"/>
          <w:w w:val="105"/>
        </w:rPr>
        <w:t> </w:t>
      </w:r>
      <w:r>
        <w:rPr>
          <w:w w:val="105"/>
        </w:rPr>
        <w:t>The weight ratio-to-methanol was 3:1; the amount of the catalyst used was 0.5 % w/w of the oil.</w:t>
      </w:r>
      <w:r>
        <w:rPr>
          <w:spacing w:val="1"/>
          <w:w w:val="105"/>
        </w:rPr>
        <w:t> </w:t>
      </w:r>
      <w:r>
        <w:rPr>
          <w:w w:val="105"/>
        </w:rPr>
        <w:t>Synthesis of biolubricant requires double transesterification; the first is done to produce an</w:t>
      </w:r>
      <w:r>
        <w:rPr>
          <w:spacing w:val="1"/>
          <w:w w:val="105"/>
        </w:rPr>
        <w:t> </w:t>
      </w:r>
      <w:r>
        <w:rPr>
          <w:w w:val="105"/>
        </w:rPr>
        <w:t>intermediate product that is the methyl ester of the oil. The second uses the methyl ester as the</w:t>
      </w:r>
      <w:r>
        <w:rPr>
          <w:spacing w:val="1"/>
          <w:w w:val="105"/>
        </w:rPr>
        <w:t> </w:t>
      </w:r>
      <w:r>
        <w:rPr>
          <w:w w:val="105"/>
        </w:rPr>
        <w:t>reactant</w:t>
      </w:r>
      <w:r>
        <w:rPr>
          <w:spacing w:val="45"/>
          <w:w w:val="105"/>
        </w:rPr>
        <w:t> </w:t>
      </w:r>
      <w:r>
        <w:rPr>
          <w:w w:val="105"/>
        </w:rPr>
        <w:t>to</w:t>
      </w:r>
      <w:r>
        <w:rPr>
          <w:spacing w:val="51"/>
          <w:w w:val="105"/>
        </w:rPr>
        <w:t> </w:t>
      </w:r>
      <w:r>
        <w:rPr>
          <w:w w:val="105"/>
        </w:rPr>
        <w:t>produce</w:t>
      </w:r>
      <w:r>
        <w:rPr>
          <w:spacing w:val="52"/>
          <w:w w:val="105"/>
        </w:rPr>
        <w:t> </w:t>
      </w:r>
      <w:r>
        <w:rPr>
          <w:w w:val="105"/>
        </w:rPr>
        <w:t>polyol</w:t>
      </w:r>
      <w:r>
        <w:rPr>
          <w:spacing w:val="53"/>
          <w:w w:val="105"/>
        </w:rPr>
        <w:t> </w:t>
      </w:r>
      <w:r>
        <w:rPr>
          <w:w w:val="105"/>
        </w:rPr>
        <w:t>ester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oil</w:t>
      </w:r>
      <w:r>
        <w:rPr>
          <w:spacing w:val="52"/>
          <w:w w:val="105"/>
        </w:rPr>
        <w:t> </w:t>
      </w:r>
      <w:r>
        <w:rPr>
          <w:w w:val="105"/>
        </w:rPr>
        <w:t>which</w:t>
      </w:r>
      <w:r>
        <w:rPr>
          <w:spacing w:val="44"/>
          <w:w w:val="105"/>
        </w:rPr>
        <w:t> </w:t>
      </w:r>
      <w:r>
        <w:rPr>
          <w:w w:val="105"/>
        </w:rPr>
        <w:t>is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biolubricant.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methyl</w:t>
      </w:r>
      <w:r>
        <w:rPr>
          <w:spacing w:val="46"/>
          <w:w w:val="105"/>
        </w:rPr>
        <w:t> </w:t>
      </w:r>
      <w:r>
        <w:rPr>
          <w:w w:val="105"/>
        </w:rPr>
        <w:t>ester</w:t>
      </w:r>
      <w:r>
        <w:rPr>
          <w:spacing w:val="54"/>
          <w:w w:val="105"/>
        </w:rPr>
        <w:t> </w:t>
      </w:r>
      <w:r>
        <w:rPr>
          <w:w w:val="105"/>
        </w:rPr>
        <w:t>was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4"/>
        <w:jc w:val="both"/>
      </w:pPr>
      <w:r>
        <w:rPr>
          <w:w w:val="105"/>
        </w:rPr>
        <w:t>transesterified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trimethylolpropane</w:t>
      </w:r>
      <w:r>
        <w:rPr>
          <w:spacing w:val="1"/>
          <w:w w:val="105"/>
        </w:rPr>
        <w:t> </w:t>
      </w:r>
      <w:r>
        <w:rPr>
          <w:w w:val="105"/>
        </w:rPr>
        <w:t>(TMP)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50</w:t>
      </w:r>
      <w:r>
        <w:rPr>
          <w:spacing w:val="1"/>
          <w:w w:val="105"/>
        </w:rPr>
        <w:t> </w:t>
      </w:r>
      <w:r>
        <w:rPr>
          <w:w w:val="105"/>
        </w:rPr>
        <w:t>mL</w:t>
      </w:r>
      <w:r>
        <w:rPr>
          <w:spacing w:val="1"/>
          <w:w w:val="105"/>
        </w:rPr>
        <w:t> </w:t>
      </w:r>
      <w:r>
        <w:rPr>
          <w:w w:val="105"/>
        </w:rPr>
        <w:t>batches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sodium</w:t>
      </w:r>
      <w:r>
        <w:rPr>
          <w:spacing w:val="1"/>
          <w:w w:val="105"/>
        </w:rPr>
        <w:t> </w:t>
      </w:r>
      <w:r>
        <w:rPr>
          <w:w w:val="105"/>
        </w:rPr>
        <w:t>methoxide</w:t>
      </w:r>
      <w:r>
        <w:rPr>
          <w:spacing w:val="1"/>
          <w:w w:val="105"/>
        </w:rPr>
        <w:t> </w:t>
      </w:r>
      <w:r>
        <w:rPr>
          <w:w w:val="105"/>
        </w:rPr>
        <w:t>(comprising 30 % methanol) as catalyst. The quantity of sodium methoxide used was 0.8 % w/w</w:t>
      </w:r>
      <w:r>
        <w:rPr>
          <w:spacing w:val="-58"/>
          <w:w w:val="105"/>
        </w:rPr>
        <w:t> </w:t>
      </w:r>
      <w:r>
        <w:rPr>
          <w:w w:val="105"/>
        </w:rPr>
        <w:t>of the total reactants.</w:t>
      </w:r>
      <w:r>
        <w:rPr>
          <w:spacing w:val="61"/>
          <w:w w:val="105"/>
        </w:rPr>
        <w:t> </w:t>
      </w:r>
      <w:r>
        <w:rPr>
          <w:w w:val="105"/>
        </w:rPr>
        <w:t>The weight ratio of epoxidized jatropha oil methyl ester-to-TMP was</w:t>
      </w:r>
      <w:r>
        <w:rPr>
          <w:spacing w:val="1"/>
          <w:w w:val="105"/>
        </w:rPr>
        <w:t> </w:t>
      </w:r>
      <w:r>
        <w:rPr>
          <w:w w:val="105"/>
        </w:rPr>
        <w:t>3.5:1.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reaction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(Bilal</w:t>
      </w:r>
      <w:r>
        <w:rPr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al</w:t>
      </w:r>
      <w:r>
        <w:rPr>
          <w:w w:val="105"/>
          <w:vertAlign w:val="baseline"/>
        </w:rPr>
        <w:t>.,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2013).</w:t>
      </w: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8" w:after="0"/>
        <w:ind w:left="1300" w:right="0" w:hanging="541"/>
        <w:jc w:val="left"/>
      </w:pPr>
      <w:bookmarkStart w:name="_TOC_250047" w:id="79"/>
      <w:bookmarkEnd w:id="79"/>
      <w:r>
        <w:rPr>
          <w:w w:val="105"/>
        </w:rPr>
        <w:t>Blending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1" w:lineRule="auto" w:before="1"/>
        <w:ind w:left="760" w:right="1014"/>
        <w:jc w:val="both"/>
      </w:pPr>
      <w:r>
        <w:rPr>
          <w:w w:val="105"/>
        </w:rPr>
        <w:t>The formulated biolubricant (EJBL) was blended with 1 % to 10 % automotive additive package</w:t>
      </w:r>
      <w:r>
        <w:rPr>
          <w:spacing w:val="-58"/>
          <w:w w:val="105"/>
        </w:rPr>
        <w:t> </w:t>
      </w:r>
      <w:r>
        <w:rPr>
          <w:w w:val="105"/>
        </w:rPr>
        <w:t>(B023232/B23333) by volume using 1 % increments. Blends were prepared by mixing</w:t>
      </w:r>
      <w:r>
        <w:rPr>
          <w:spacing w:val="1"/>
          <w:w w:val="105"/>
        </w:rPr>
        <w:t> </w:t>
      </w:r>
      <w:r>
        <w:rPr>
          <w:w w:val="105"/>
        </w:rPr>
        <w:t>495 mL</w:t>
      </w:r>
      <w:r>
        <w:rPr>
          <w:spacing w:val="-58"/>
          <w:w w:val="105"/>
        </w:rPr>
        <w:t> </w:t>
      </w:r>
      <w:r>
        <w:rPr>
          <w:w w:val="105"/>
        </w:rPr>
        <w:t>of EJBL with 5 mL of the additive to form EJBL01; 490 mL of EJBL with 10 mL, to form</w:t>
      </w:r>
      <w:r>
        <w:rPr>
          <w:spacing w:val="1"/>
          <w:w w:val="105"/>
        </w:rPr>
        <w:t> </w:t>
      </w:r>
      <w:r>
        <w:rPr>
          <w:w w:val="105"/>
        </w:rPr>
        <w:t>EJBL02; 485 mL of EJBL with 15 mL to form EJBLO3, 480 mL of EJBL with 20 mL to form</w:t>
      </w:r>
      <w:r>
        <w:rPr>
          <w:spacing w:val="1"/>
          <w:w w:val="105"/>
        </w:rPr>
        <w:t> </w:t>
      </w:r>
      <w:r>
        <w:rPr>
          <w:w w:val="105"/>
        </w:rPr>
        <w:t>EJBL04; 475 mL of EJBL with 25 mL to form EJBL05; 470 mL of EJBL with 30 mL to form</w:t>
      </w:r>
      <w:r>
        <w:rPr>
          <w:spacing w:val="1"/>
          <w:w w:val="105"/>
        </w:rPr>
        <w:t> </w:t>
      </w:r>
      <w:r>
        <w:rPr>
          <w:w w:val="105"/>
        </w:rPr>
        <w:t>EJBL06; 465 mL of EJBL with 35 mL</w:t>
      </w:r>
      <w:r>
        <w:rPr>
          <w:spacing w:val="1"/>
          <w:w w:val="105"/>
        </w:rPr>
        <w:t> </w:t>
      </w:r>
      <w:r>
        <w:rPr>
          <w:w w:val="105"/>
        </w:rPr>
        <w:t>to form EJBL07; 460 mL of EJBL with 40 mL to form</w:t>
      </w:r>
      <w:r>
        <w:rPr>
          <w:spacing w:val="1"/>
          <w:w w:val="105"/>
        </w:rPr>
        <w:t> </w:t>
      </w:r>
      <w:r>
        <w:rPr>
          <w:w w:val="105"/>
        </w:rPr>
        <w:t>EJBL08; 455 mL</w:t>
      </w:r>
      <w:r>
        <w:rPr>
          <w:spacing w:val="1"/>
          <w:w w:val="105"/>
        </w:rPr>
        <w:t> </w:t>
      </w:r>
      <w:r>
        <w:rPr>
          <w:w w:val="105"/>
        </w:rPr>
        <w:t>with 45 mL</w:t>
      </w:r>
      <w:r>
        <w:rPr>
          <w:spacing w:val="1"/>
          <w:w w:val="105"/>
        </w:rPr>
        <w:t> </w:t>
      </w:r>
      <w:r>
        <w:rPr>
          <w:w w:val="105"/>
        </w:rPr>
        <w:t>to form EJBL09 and</w:t>
      </w:r>
      <w:r>
        <w:rPr>
          <w:spacing w:val="1"/>
          <w:w w:val="105"/>
        </w:rPr>
        <w:t> </w:t>
      </w:r>
      <w:r>
        <w:rPr>
          <w:w w:val="105"/>
        </w:rPr>
        <w:t>450 mL</w:t>
      </w:r>
      <w:r>
        <w:rPr>
          <w:spacing w:val="1"/>
          <w:w w:val="105"/>
        </w:rPr>
        <w:t> </w:t>
      </w:r>
      <w:r>
        <w:rPr>
          <w:w w:val="105"/>
        </w:rPr>
        <w:t>of EJBL with 50 mL</w:t>
      </w:r>
      <w:r>
        <w:rPr>
          <w:spacing w:val="1"/>
          <w:w w:val="105"/>
        </w:rPr>
        <w:t> </w:t>
      </w:r>
      <w:r>
        <w:rPr>
          <w:w w:val="105"/>
        </w:rPr>
        <w:t>to form</w:t>
      </w:r>
      <w:r>
        <w:rPr>
          <w:spacing w:val="1"/>
          <w:w w:val="105"/>
        </w:rPr>
        <w:t> </w:t>
      </w:r>
      <w:r>
        <w:rPr>
          <w:w w:val="105"/>
        </w:rPr>
        <w:t>EJBL10.</w:t>
      </w: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8" w:after="0"/>
        <w:ind w:left="1300" w:right="0" w:hanging="541"/>
        <w:jc w:val="left"/>
      </w:pPr>
      <w:r>
        <w:rPr/>
        <w:t>Characterization</w:t>
      </w:r>
      <w:r>
        <w:rPr>
          <w:spacing w:val="33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Epoxidized</w:t>
      </w:r>
      <w:r>
        <w:rPr>
          <w:spacing w:val="23"/>
        </w:rPr>
        <w:t> </w:t>
      </w:r>
      <w:r>
        <w:rPr/>
        <w:t>Jatropha</w:t>
      </w:r>
      <w:r>
        <w:rPr>
          <w:spacing w:val="21"/>
        </w:rPr>
        <w:t> </w:t>
      </w:r>
      <w:r>
        <w:rPr/>
        <w:t>Biolubricants</w:t>
      </w:r>
      <w:r>
        <w:rPr>
          <w:spacing w:val="54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30"/>
        </w:rPr>
        <w:t> </w:t>
      </w:r>
      <w:r>
        <w:rPr/>
        <w:t>Refrence</w:t>
      </w:r>
      <w:r>
        <w:rPr>
          <w:spacing w:val="35"/>
        </w:rPr>
        <w:t> </w:t>
      </w:r>
      <w:r>
        <w:rPr/>
        <w:t>Oil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760" w:right="1011"/>
        <w:jc w:val="both"/>
      </w:pPr>
      <w:r>
        <w:rPr>
          <w:w w:val="105"/>
        </w:rPr>
        <w:t>The epoxidized</w:t>
      </w:r>
      <w:r>
        <w:rPr>
          <w:spacing w:val="1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biolubricant,</w:t>
      </w:r>
      <w:r>
        <w:rPr>
          <w:spacing w:val="1"/>
          <w:w w:val="105"/>
        </w:rPr>
        <w:t> </w:t>
      </w:r>
      <w:r>
        <w:rPr>
          <w:w w:val="105"/>
        </w:rPr>
        <w:t>its blends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mineral</w:t>
      </w:r>
      <w:r>
        <w:rPr>
          <w:spacing w:val="1"/>
          <w:w w:val="105"/>
        </w:rPr>
        <w:t> </w:t>
      </w:r>
      <w:r>
        <w:rPr>
          <w:w w:val="105"/>
        </w:rPr>
        <w:t>base lubricant (SAE30)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characterized. The properties determined were refractive index, moisture content, iodine value,</w:t>
      </w:r>
      <w:r>
        <w:rPr>
          <w:spacing w:val="1"/>
          <w:w w:val="105"/>
        </w:rPr>
        <w:t> </w:t>
      </w:r>
      <w:r>
        <w:rPr>
          <w:w w:val="105"/>
        </w:rPr>
        <w:t>densities, viscosities @ 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viscosity indices,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points, flash points, high-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 high-shear viscosities, evaporation losses, foaming tendencies, total base numbers,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elemental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contents,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compatibilities,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oxidation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stabilities,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specific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capacities, coefficient of thermal conductivities, ash contents, demulsibilities and copper strip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corrosions. In Addition to that, Coefficient of friction and wear tests were carried out for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biolubricant chosen for the engine test and the reference engine oil. The test procedures are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follows: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69" w:after="0"/>
        <w:ind w:left="1481" w:right="0" w:hanging="664"/>
        <w:jc w:val="both"/>
      </w:pPr>
      <w:r>
        <w:rPr>
          <w:w w:val="105"/>
        </w:rPr>
        <w:t>Refractive</w:t>
      </w:r>
      <w:r>
        <w:rPr>
          <w:spacing w:val="-10"/>
          <w:w w:val="105"/>
        </w:rPr>
        <w:t> </w:t>
      </w:r>
      <w:r>
        <w:rPr>
          <w:w w:val="105"/>
        </w:rPr>
        <w:t>Index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 w:after="4"/>
        <w:ind w:left="760" w:right="1026"/>
        <w:jc w:val="both"/>
      </w:pP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Refractive</w:t>
      </w:r>
      <w:r>
        <w:rPr>
          <w:spacing w:val="-7"/>
          <w:w w:val="105"/>
        </w:rPr>
        <w:t> </w:t>
      </w:r>
      <w:r>
        <w:rPr>
          <w:w w:val="105"/>
        </w:rPr>
        <w:t>Index</w:t>
      </w:r>
      <w:r>
        <w:rPr>
          <w:spacing w:val="-2"/>
          <w:w w:val="105"/>
        </w:rPr>
        <w:t> </w:t>
      </w:r>
      <w:r>
        <w:rPr>
          <w:w w:val="105"/>
        </w:rPr>
        <w:t>RI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 sample was</w:t>
      </w:r>
      <w:r>
        <w:rPr>
          <w:spacing w:val="-1"/>
          <w:w w:val="105"/>
        </w:rPr>
        <w:t> </w:t>
      </w:r>
      <w:r>
        <w:rPr>
          <w:w w:val="105"/>
        </w:rPr>
        <w:t>determined</w:t>
      </w:r>
      <w:r>
        <w:rPr>
          <w:spacing w:val="-12"/>
          <w:w w:val="105"/>
        </w:rPr>
        <w:t> </w:t>
      </w:r>
      <w:r>
        <w:rPr>
          <w:w w:val="105"/>
        </w:rPr>
        <w:t>according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ASTM</w:t>
      </w:r>
      <w:r>
        <w:rPr>
          <w:spacing w:val="-4"/>
          <w:w w:val="105"/>
        </w:rPr>
        <w:t> </w:t>
      </w:r>
      <w:r>
        <w:rPr>
          <w:w w:val="105"/>
        </w:rPr>
        <w:t>D</w:t>
      </w:r>
      <w:r>
        <w:rPr>
          <w:spacing w:val="-9"/>
          <w:w w:val="105"/>
        </w:rPr>
        <w:t> </w:t>
      </w:r>
      <w:r>
        <w:rPr>
          <w:w w:val="105"/>
        </w:rPr>
        <w:t>1747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Abbe‘s</w:t>
      </w:r>
      <w:r>
        <w:rPr>
          <w:spacing w:val="-58"/>
          <w:w w:val="105"/>
        </w:rPr>
        <w:t> </w:t>
      </w:r>
      <w:r>
        <w:rPr>
          <w:w w:val="105"/>
        </w:rPr>
        <w:t>refractometer shown in Plate 3.2. The glass prism was thoroughly cleaned and two drops of 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-1"/>
          <w:w w:val="105"/>
        </w:rPr>
        <w:t> </w:t>
      </w:r>
      <w:r>
        <w:rPr>
          <w:w w:val="105"/>
        </w:rPr>
        <w:t>sample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applied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surface.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reading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obtained</w:t>
      </w:r>
      <w:r>
        <w:rPr>
          <w:spacing w:val="-9"/>
          <w:w w:val="105"/>
        </w:rPr>
        <w:t> </w:t>
      </w:r>
      <w:r>
        <w:rPr>
          <w:w w:val="105"/>
        </w:rPr>
        <w:t>through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telescope.</w:t>
      </w:r>
    </w:p>
    <w:p>
      <w:pPr>
        <w:pStyle w:val="BodyText"/>
        <w:ind w:left="2830"/>
        <w:rPr>
          <w:sz w:val="20"/>
        </w:rPr>
      </w:pPr>
      <w:r>
        <w:rPr>
          <w:sz w:val="20"/>
        </w:rPr>
        <w:drawing>
          <wp:inline distT="0" distB="0" distL="0" distR="0">
            <wp:extent cx="3308360" cy="17145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Heading1"/>
        <w:ind w:left="1242"/>
      </w:pPr>
      <w:r>
        <w:rPr/>
        <w:t>Plate 3.2: Abbe’s</w:t>
      </w:r>
      <w:r>
        <w:rPr>
          <w:spacing w:val="-7"/>
        </w:rPr>
        <w:t> </w:t>
      </w:r>
      <w:r>
        <w:rPr/>
        <w:t>Refractometer</w:t>
      </w:r>
    </w:p>
    <w:p>
      <w:pPr>
        <w:pStyle w:val="BodyText"/>
        <w:spacing w:before="2"/>
        <w:rPr>
          <w:rFonts w:ascii="Cambria"/>
          <w:b/>
          <w:sz w:val="29"/>
        </w:rPr>
      </w:pPr>
    </w:p>
    <w:p>
      <w:pPr>
        <w:pStyle w:val="Heading6"/>
        <w:numPr>
          <w:ilvl w:val="3"/>
          <w:numId w:val="18"/>
        </w:numPr>
        <w:tabs>
          <w:tab w:pos="1424" w:val="left" w:leader="none"/>
        </w:tabs>
        <w:spacing w:line="240" w:lineRule="auto" w:before="1" w:after="0"/>
        <w:ind w:left="1423" w:right="0" w:hanging="664"/>
        <w:jc w:val="both"/>
      </w:pPr>
      <w:r>
        <w:rPr>
          <w:w w:val="105"/>
        </w:rPr>
        <w:t>Moisture</w:t>
      </w:r>
      <w:r>
        <w:rPr>
          <w:spacing w:val="-15"/>
          <w:w w:val="105"/>
        </w:rPr>
        <w:t> </w:t>
      </w:r>
      <w:r>
        <w:rPr>
          <w:w w:val="105"/>
        </w:rPr>
        <w:t>Content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6" w:lineRule="auto"/>
        <w:ind w:left="760" w:right="1010"/>
      </w:pPr>
      <w:r>
        <w:rPr>
          <w:w w:val="105"/>
        </w:rPr>
        <w:t>Moisture</w:t>
      </w:r>
      <w:r>
        <w:rPr>
          <w:spacing w:val="-8"/>
          <w:w w:val="105"/>
        </w:rPr>
        <w:t> </w:t>
      </w:r>
      <w:r>
        <w:rPr>
          <w:w w:val="105"/>
        </w:rPr>
        <w:t>content</w:t>
      </w:r>
      <w:r>
        <w:rPr>
          <w:spacing w:val="-4"/>
          <w:w w:val="105"/>
        </w:rPr>
        <w:t> </w:t>
      </w:r>
      <w:r>
        <w:rPr>
          <w:w w:val="105"/>
        </w:rPr>
        <w:t>deactivates</w:t>
      </w:r>
      <w:r>
        <w:rPr>
          <w:spacing w:val="-9"/>
          <w:w w:val="105"/>
        </w:rPr>
        <w:t> </w:t>
      </w:r>
      <w:r>
        <w:rPr>
          <w:w w:val="105"/>
        </w:rPr>
        <w:t>catalyst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reacts</w:t>
      </w:r>
      <w:r>
        <w:rPr>
          <w:spacing w:val="-8"/>
          <w:w w:val="105"/>
        </w:rPr>
        <w:t> </w:t>
      </w:r>
      <w:r>
        <w:rPr>
          <w:w w:val="105"/>
        </w:rPr>
        <w:t>with fats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form</w:t>
      </w:r>
      <w:r>
        <w:rPr>
          <w:spacing w:val="-7"/>
          <w:w w:val="105"/>
        </w:rPr>
        <w:t> </w:t>
      </w:r>
      <w:r>
        <w:rPr>
          <w:w w:val="105"/>
        </w:rPr>
        <w:t>fatty</w:t>
      </w:r>
      <w:r>
        <w:rPr>
          <w:spacing w:val="-13"/>
          <w:w w:val="105"/>
        </w:rPr>
        <w:t> </w:t>
      </w:r>
      <w:r>
        <w:rPr>
          <w:w w:val="105"/>
        </w:rPr>
        <w:t>acids;</w:t>
      </w:r>
      <w:r>
        <w:rPr>
          <w:spacing w:val="-4"/>
          <w:w w:val="105"/>
        </w:rPr>
        <w:t> </w:t>
      </w:r>
      <w:r>
        <w:rPr>
          <w:w w:val="105"/>
        </w:rPr>
        <w:t>hence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need for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oils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dry.</w:t>
      </w:r>
      <w:r>
        <w:rPr>
          <w:spacing w:val="7"/>
          <w:w w:val="105"/>
        </w:rPr>
        <w:t> </w:t>
      </w:r>
      <w:r>
        <w:rPr>
          <w:w w:val="105"/>
        </w:rPr>
        <w:t>ASTM</w:t>
      </w:r>
      <w:r>
        <w:rPr>
          <w:spacing w:val="-1"/>
          <w:w w:val="105"/>
        </w:rPr>
        <w:t> </w:t>
      </w:r>
      <w:r>
        <w:rPr>
          <w:w w:val="105"/>
        </w:rPr>
        <w:t>D890</w:t>
      </w:r>
      <w:r>
        <w:rPr>
          <w:spacing w:val="-2"/>
          <w:w w:val="105"/>
        </w:rPr>
        <w:t> </w:t>
      </w:r>
      <w:r>
        <w:rPr>
          <w:w w:val="105"/>
        </w:rPr>
        <w:t>method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adopted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Manji</w:t>
      </w:r>
      <w:r>
        <w:rPr>
          <w:spacing w:val="6"/>
          <w:w w:val="105"/>
        </w:rPr>
        <w:t> </w:t>
      </w:r>
      <w:r>
        <w:rPr>
          <w:i/>
          <w:w w:val="105"/>
        </w:rPr>
        <w:t>et al</w:t>
      </w:r>
      <w:r>
        <w:rPr>
          <w:w w:val="105"/>
        </w:rPr>
        <w:t>. (2013).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14" w:after="0"/>
        <w:ind w:left="1481" w:right="0" w:hanging="722"/>
        <w:jc w:val="left"/>
      </w:pPr>
      <w:r>
        <w:rPr>
          <w:w w:val="105"/>
        </w:rPr>
        <w:t>Iodine</w:t>
      </w:r>
      <w:r>
        <w:rPr>
          <w:spacing w:val="-11"/>
          <w:w w:val="105"/>
        </w:rPr>
        <w:t> </w:t>
      </w:r>
      <w:r>
        <w:rPr>
          <w:w w:val="105"/>
        </w:rPr>
        <w:t>Value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11"/>
        <w:jc w:val="both"/>
      </w:pPr>
      <w:r>
        <w:rPr>
          <w:w w:val="105"/>
        </w:rPr>
        <w:t>The ASTM D 2078 was used to determine the Iodine values (IV) of CJO and EJO. First, to </w:t>
      </w:r>
      <w:r>
        <w:rPr>
          <w:spacing w:val="10"/>
          <w:w w:val="105"/>
        </w:rPr>
        <w:t>re-</w:t>
      </w:r>
      <w:r>
        <w:rPr>
          <w:spacing w:val="11"/>
          <w:w w:val="105"/>
        </w:rPr>
        <w:t> </w:t>
      </w:r>
      <w:r>
        <w:rPr>
          <w:w w:val="105"/>
        </w:rPr>
        <w:t>ascertain formation of epoxides; secondly to know the level of conversion of double bonds to</w:t>
      </w:r>
      <w:r>
        <w:rPr>
          <w:spacing w:val="1"/>
          <w:w w:val="105"/>
        </w:rPr>
        <w:t> </w:t>
      </w:r>
      <w:r>
        <w:rPr>
          <w:w w:val="105"/>
        </w:rPr>
        <w:t>epoxy rings. 0.20 g of each of the samples was weighed and poured into a conical flask. Carbon</w:t>
      </w:r>
      <w:r>
        <w:rPr>
          <w:spacing w:val="1"/>
          <w:w w:val="105"/>
        </w:rPr>
        <w:t> </w:t>
      </w:r>
      <w:r>
        <w:rPr>
          <w:w w:val="105"/>
        </w:rPr>
        <w:t>tetrachloride and 25 mL wig‘s reagent were added shaked and placed in the dark for 1 hr. A 20</w:t>
      </w:r>
      <w:r>
        <w:rPr>
          <w:spacing w:val="1"/>
          <w:w w:val="105"/>
        </w:rPr>
        <w:t> </w:t>
      </w:r>
      <w:r>
        <w:rPr>
          <w:w w:val="105"/>
        </w:rPr>
        <w:t>mL of 10 % KI and 150 mL distilled water were added and titrated against 0.1 M sodium</w:t>
      </w:r>
      <w:r>
        <w:rPr>
          <w:spacing w:val="1"/>
          <w:w w:val="105"/>
        </w:rPr>
        <w:t> </w:t>
      </w:r>
      <w:r>
        <w:rPr>
          <w:w w:val="105"/>
        </w:rPr>
        <w:t>thiosulfate</w:t>
      </w:r>
      <w:r>
        <w:rPr>
          <w:spacing w:val="14"/>
          <w:w w:val="105"/>
        </w:rPr>
        <w:t> </w:t>
      </w:r>
      <w:r>
        <w:rPr>
          <w:w w:val="105"/>
        </w:rPr>
        <w:t>using</w:t>
      </w:r>
      <w:r>
        <w:rPr>
          <w:spacing w:val="16"/>
          <w:w w:val="105"/>
        </w:rPr>
        <w:t> </w:t>
      </w:r>
      <w:r>
        <w:rPr>
          <w:w w:val="105"/>
        </w:rPr>
        <w:t>1</w:t>
      </w:r>
      <w:r>
        <w:rPr>
          <w:spacing w:val="21"/>
          <w:w w:val="105"/>
        </w:rPr>
        <w:t> </w:t>
      </w:r>
      <w:r>
        <w:rPr>
          <w:w w:val="105"/>
        </w:rPr>
        <w:t>%</w:t>
      </w:r>
      <w:r>
        <w:rPr>
          <w:spacing w:val="22"/>
          <w:w w:val="105"/>
        </w:rPr>
        <w:t> </w:t>
      </w:r>
      <w:r>
        <w:rPr>
          <w:w w:val="105"/>
        </w:rPr>
        <w:t>starch</w:t>
      </w:r>
      <w:r>
        <w:rPr>
          <w:spacing w:val="22"/>
          <w:w w:val="105"/>
        </w:rPr>
        <w:t> </w:t>
      </w:r>
      <w:r>
        <w:rPr>
          <w:w w:val="105"/>
        </w:rPr>
        <w:t>solution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indicator.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blank</w:t>
      </w:r>
      <w:r>
        <w:rPr>
          <w:spacing w:val="22"/>
          <w:w w:val="105"/>
        </w:rPr>
        <w:t> </w:t>
      </w:r>
      <w:r>
        <w:rPr>
          <w:w w:val="105"/>
        </w:rPr>
        <w:t>test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20"/>
          <w:w w:val="105"/>
        </w:rPr>
        <w:t> </w:t>
      </w:r>
      <w:r>
        <w:rPr>
          <w:w w:val="105"/>
        </w:rPr>
        <w:t>carried</w:t>
      </w:r>
      <w:r>
        <w:rPr>
          <w:spacing w:val="16"/>
          <w:w w:val="105"/>
        </w:rPr>
        <w:t> </w:t>
      </w:r>
      <w:r>
        <w:rPr>
          <w:w w:val="105"/>
        </w:rPr>
        <w:t>out</w:t>
      </w:r>
      <w:r>
        <w:rPr>
          <w:spacing w:val="24"/>
          <w:w w:val="105"/>
        </w:rPr>
        <w:t> </w:t>
      </w:r>
      <w:r>
        <w:rPr>
          <w:w w:val="105"/>
        </w:rPr>
        <w:t>simultaneously</w:t>
      </w:r>
    </w:p>
    <w:p>
      <w:pPr>
        <w:spacing w:after="0" w:line="501" w:lineRule="auto"/>
        <w:jc w:val="both"/>
        <w:sectPr>
          <w:pgSz w:w="12240" w:h="15840"/>
          <w:pgMar w:header="0" w:footer="932" w:top="1380" w:bottom="1200" w:left="680" w:right="420"/>
        </w:sectPr>
      </w:pPr>
    </w:p>
    <w:p>
      <w:pPr>
        <w:pStyle w:val="BodyText"/>
        <w:spacing w:line="262" w:lineRule="exact"/>
        <w:ind w:left="760"/>
      </w:pPr>
      <w:r>
        <w:rPr>
          <w:w w:val="105"/>
        </w:rPr>
        <w:t>under</w:t>
      </w:r>
      <w:r>
        <w:rPr>
          <w:spacing w:val="-5"/>
          <w:w w:val="105"/>
        </w:rPr>
        <w:t> </w:t>
      </w:r>
      <w:r>
        <w:rPr>
          <w:w w:val="105"/>
        </w:rPr>
        <w:t>same</w:t>
      </w:r>
      <w:r>
        <w:rPr>
          <w:spacing w:val="-8"/>
          <w:w w:val="105"/>
        </w:rPr>
        <w:t> </w:t>
      </w:r>
      <w:r>
        <w:rPr>
          <w:w w:val="105"/>
        </w:rPr>
        <w:t>condition.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IV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determined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equation</w:t>
      </w:r>
      <w:r>
        <w:rPr>
          <w:spacing w:val="-14"/>
          <w:w w:val="105"/>
        </w:rPr>
        <w:t> </w:t>
      </w:r>
      <w:r>
        <w:rPr>
          <w:w w:val="105"/>
        </w:rPr>
        <w:t>(3.4).</w:t>
      </w:r>
    </w:p>
    <w:p>
      <w:pPr>
        <w:pStyle w:val="BodyText"/>
        <w:spacing w:before="10"/>
        <w:rPr>
          <w:sz w:val="24"/>
        </w:rPr>
      </w:pPr>
    </w:p>
    <w:p>
      <w:pPr>
        <w:spacing w:line="184" w:lineRule="auto" w:before="0"/>
        <w:ind w:left="3815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49.979996pt;margin-top:10.913365pt;width:61.608pt;height:.72003pt;mso-position-horizontal-relative:page;mso-position-vertical-relative:paragraph;z-index:-21673472" filled="true" fillcolor="#000000" stroked="false">
            <v:fill type="solid"/>
            <w10:wrap type="none"/>
          </v:rect>
        </w:pict>
      </w:r>
      <w:r>
        <w:rPr>
          <w:position w:val="-13"/>
          <w:sz w:val="23"/>
        </w:rPr>
        <w:t>IV</w:t>
      </w:r>
      <w:r>
        <w:rPr>
          <w:rFonts w:ascii="Cambria Math" w:hAnsi="Cambria Math"/>
          <w:position w:val="-13"/>
          <w:sz w:val="23"/>
        </w:rPr>
        <w:t>=</w:t>
      </w:r>
      <w:r>
        <w:rPr>
          <w:rFonts w:ascii="Cambria Math" w:hAnsi="Cambria Math"/>
          <w:spacing w:val="50"/>
          <w:position w:val="-13"/>
          <w:sz w:val="23"/>
        </w:rPr>
        <w:t> 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B−S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X12.69XT</w:t>
      </w:r>
    </w:p>
    <w:p>
      <w:pPr>
        <w:spacing w:line="157" w:lineRule="exact" w:before="0"/>
        <w:ind w:left="0" w:right="2231" w:firstLine="0"/>
        <w:jc w:val="right"/>
        <w:rPr>
          <w:rFonts w:ascii="Cambria Math"/>
          <w:sz w:val="17"/>
        </w:rPr>
      </w:pPr>
      <w:r>
        <w:rPr>
          <w:rFonts w:ascii="Cambria Math"/>
          <w:w w:val="101"/>
          <w:sz w:val="17"/>
        </w:rPr>
        <w:t>W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9"/>
        <w:rPr>
          <w:rFonts w:ascii="Cambria Math"/>
          <w:sz w:val="27"/>
        </w:rPr>
      </w:pPr>
    </w:p>
    <w:p>
      <w:pPr>
        <w:pStyle w:val="BodyText"/>
        <w:spacing w:before="1"/>
        <w:ind w:left="729"/>
      </w:pPr>
      <w:r>
        <w:rPr>
          <w:w w:val="105"/>
        </w:rPr>
        <w:t>(3.4)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7239" w:space="40"/>
            <w:col w:w="3861"/>
          </w:cols>
        </w:sectPr>
      </w:pPr>
    </w:p>
    <w:p>
      <w:pPr>
        <w:pStyle w:val="BodyText"/>
        <w:spacing w:line="504" w:lineRule="auto" w:before="82"/>
        <w:ind w:left="760" w:right="1024"/>
        <w:jc w:val="both"/>
      </w:pPr>
      <w:r>
        <w:rPr>
          <w:w w:val="105"/>
        </w:rPr>
        <w:t>where: B = Titre Value of Blank (mL) , S = Titre value of sample (mL), T= Normality = 0.1 mL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57"/>
          <w:w w:val="105"/>
        </w:rPr>
        <w:t> </w:t>
      </w:r>
      <w:r>
        <w:rPr>
          <w:w w:val="105"/>
        </w:rPr>
        <w:t>W</w:t>
      </w:r>
      <w:r>
        <w:rPr>
          <w:spacing w:val="1"/>
          <w:w w:val="105"/>
        </w:rPr>
        <w:t> </w:t>
      </w:r>
      <w:r>
        <w:rPr>
          <w:w w:val="105"/>
        </w:rPr>
        <w:t>=</w:t>
      </w:r>
      <w:r>
        <w:rPr>
          <w:spacing w:val="-1"/>
          <w:w w:val="105"/>
        </w:rPr>
        <w:t> </w:t>
      </w:r>
      <w:r>
        <w:rPr>
          <w:w w:val="105"/>
        </w:rPr>
        <w:t>Weight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oil</w:t>
      </w:r>
      <w:r>
        <w:rPr>
          <w:spacing w:val="6"/>
          <w:w w:val="105"/>
        </w:rPr>
        <w:t> </w:t>
      </w:r>
      <w:r>
        <w:rPr>
          <w:w w:val="105"/>
        </w:rPr>
        <w:t>(g).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63" w:lineRule="exact" w:before="0" w:after="0"/>
        <w:ind w:left="1481" w:right="0" w:hanging="722"/>
        <w:jc w:val="left"/>
      </w:pPr>
      <w:r>
        <w:rPr>
          <w:w w:val="105"/>
        </w:rPr>
        <w:t>Saponification</w:t>
      </w:r>
      <w:r>
        <w:rPr>
          <w:spacing w:val="-14"/>
          <w:w w:val="105"/>
        </w:rPr>
        <w:t> </w:t>
      </w:r>
      <w:r>
        <w:rPr>
          <w:w w:val="105"/>
        </w:rPr>
        <w:t>Value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27"/>
        <w:jc w:val="both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carried</w:t>
      </w:r>
      <w:r>
        <w:rPr>
          <w:spacing w:val="-5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ASTM</w:t>
      </w:r>
      <w:r>
        <w:rPr>
          <w:spacing w:val="-11"/>
          <w:w w:val="105"/>
        </w:rPr>
        <w:t> </w:t>
      </w:r>
      <w:r>
        <w:rPr>
          <w:w w:val="105"/>
        </w:rPr>
        <w:t>D 94</w:t>
      </w:r>
      <w:r>
        <w:rPr>
          <w:spacing w:val="-5"/>
          <w:w w:val="105"/>
        </w:rPr>
        <w:t> </w:t>
      </w:r>
      <w:r>
        <w:rPr>
          <w:w w:val="105"/>
        </w:rPr>
        <w:t>Standard.</w:t>
      </w:r>
      <w:r>
        <w:rPr>
          <w:spacing w:val="-3"/>
          <w:w w:val="105"/>
        </w:rPr>
        <w:t> </w:t>
      </w:r>
      <w:r>
        <w:rPr>
          <w:w w:val="105"/>
        </w:rPr>
        <w:t>Other</w:t>
      </w:r>
      <w:r>
        <w:rPr>
          <w:spacing w:val="-2"/>
          <w:w w:val="105"/>
        </w:rPr>
        <w:t> </w:t>
      </w:r>
      <w:r>
        <w:rPr>
          <w:w w:val="105"/>
        </w:rPr>
        <w:t>equivalent</w:t>
      </w:r>
      <w:r>
        <w:rPr>
          <w:spacing w:val="-3"/>
          <w:w w:val="105"/>
        </w:rPr>
        <w:t> </w:t>
      </w:r>
      <w:r>
        <w:rPr>
          <w:w w:val="105"/>
        </w:rPr>
        <w:t>standards</w:t>
      </w:r>
      <w:r>
        <w:rPr>
          <w:spacing w:val="-13"/>
          <w:w w:val="105"/>
        </w:rPr>
        <w:t> </w:t>
      </w:r>
      <w:r>
        <w:rPr>
          <w:w w:val="105"/>
        </w:rPr>
        <w:t>are:</w:t>
      </w:r>
      <w:r>
        <w:rPr>
          <w:spacing w:val="-10"/>
          <w:w w:val="105"/>
        </w:rPr>
        <w:t> </w:t>
      </w:r>
      <w:r>
        <w:rPr>
          <w:w w:val="105"/>
        </w:rPr>
        <w:t>IP</w:t>
      </w:r>
      <w:r>
        <w:rPr>
          <w:spacing w:val="-10"/>
          <w:w w:val="105"/>
        </w:rPr>
        <w:t> </w:t>
      </w:r>
      <w:r>
        <w:rPr>
          <w:w w:val="105"/>
        </w:rPr>
        <w:t>136,</w:t>
      </w:r>
      <w:r>
        <w:rPr>
          <w:spacing w:val="-10"/>
          <w:w w:val="105"/>
        </w:rPr>
        <w:t> </w:t>
      </w:r>
      <w:r>
        <w:rPr>
          <w:w w:val="105"/>
        </w:rPr>
        <w:t>ISO</w:t>
      </w:r>
      <w:r>
        <w:rPr>
          <w:spacing w:val="-58"/>
          <w:w w:val="105"/>
        </w:rPr>
        <w:t> </w:t>
      </w:r>
      <w:r>
        <w:rPr>
          <w:w w:val="105"/>
        </w:rPr>
        <w:t>6293, DIN 51559, JIS K2503, and AFNOR T60-110. A 2 g of the sample was weighed into a</w:t>
      </w:r>
      <w:r>
        <w:rPr>
          <w:spacing w:val="1"/>
          <w:w w:val="105"/>
        </w:rPr>
        <w:t> </w:t>
      </w:r>
      <w:r>
        <w:rPr>
          <w:w w:val="105"/>
        </w:rPr>
        <w:t>conical flask and 25 mL of 0.5M of alcoholic potassium hydroxide solution was added. A reflux</w:t>
      </w:r>
      <w:r>
        <w:rPr>
          <w:spacing w:val="-58"/>
          <w:w w:val="105"/>
        </w:rPr>
        <w:t> </w:t>
      </w:r>
      <w:r>
        <w:rPr>
          <w:w w:val="105"/>
        </w:rPr>
        <w:t>condenser was attached and the flask was heated in boiling water for 30 min. The mixture was</w:t>
      </w:r>
      <w:r>
        <w:rPr>
          <w:spacing w:val="1"/>
          <w:w w:val="105"/>
        </w:rPr>
        <w:t> </w:t>
      </w:r>
      <w:r>
        <w:rPr>
          <w:w w:val="105"/>
        </w:rPr>
        <w:t>titrated against 0.5M Hcl using phenolphthalein indicator. A blank titration was also carried out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same</w:t>
      </w:r>
      <w:r>
        <w:rPr>
          <w:spacing w:val="-4"/>
          <w:w w:val="105"/>
        </w:rPr>
        <w:t> </w:t>
      </w:r>
      <w:r>
        <w:rPr>
          <w:w w:val="105"/>
        </w:rPr>
        <w:t>condition.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Saponification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5"/>
          <w:w w:val="105"/>
        </w:rPr>
        <w:t> </w:t>
      </w:r>
      <w:r>
        <w:rPr>
          <w:w w:val="105"/>
        </w:rPr>
        <w:t>SV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calculated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equation</w:t>
      </w:r>
      <w:r>
        <w:rPr>
          <w:spacing w:val="-10"/>
          <w:w w:val="105"/>
        </w:rPr>
        <w:t> </w:t>
      </w:r>
      <w:r>
        <w:rPr>
          <w:w w:val="105"/>
        </w:rPr>
        <w:t>(3.5):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spacing w:line="168" w:lineRule="auto" w:before="6"/>
        <w:ind w:left="0" w:right="0" w:firstLine="0"/>
        <w:jc w:val="right"/>
        <w:rPr>
          <w:rFonts w:ascii="Cambria Math" w:hAnsi="Cambria Math"/>
          <w:sz w:val="17"/>
        </w:rPr>
      </w:pPr>
      <w:r>
        <w:rPr/>
        <w:pict>
          <v:rect style="position:absolute;margin-left:237.740005pt;margin-top:10.938495pt;width:45.744pt;height:.72pt;mso-position-horizontal-relative:page;mso-position-vertical-relative:paragraph;z-index:-21672960" filled="true" fillcolor="#000000" stroked="false">
            <v:fill type="solid"/>
            <w10:wrap type="none"/>
          </v:rect>
        </w:pict>
      </w:r>
      <w:r>
        <w:rPr>
          <w:position w:val="-13"/>
          <w:sz w:val="23"/>
        </w:rPr>
        <w:t>SV</w:t>
      </w:r>
      <w:r>
        <w:rPr>
          <w:rFonts w:ascii="Cambria Math" w:hAnsi="Cambria Math"/>
          <w:position w:val="-13"/>
          <w:sz w:val="23"/>
        </w:rPr>
        <w:t>=</w:t>
      </w:r>
      <w:r>
        <w:rPr>
          <w:rFonts w:ascii="Cambria Math" w:hAnsi="Cambria Math"/>
          <w:spacing w:val="44"/>
          <w:position w:val="-13"/>
          <w:sz w:val="23"/>
        </w:rPr>
        <w:t> 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B−S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X25.5</w:t>
      </w:r>
    </w:p>
    <w:p>
      <w:pPr>
        <w:spacing w:line="171" w:lineRule="exact" w:before="0"/>
        <w:ind w:left="0" w:right="388" w:firstLine="0"/>
        <w:jc w:val="right"/>
        <w:rPr>
          <w:rFonts w:ascii="Cambria Math"/>
          <w:sz w:val="17"/>
        </w:rPr>
      </w:pPr>
      <w:r>
        <w:rPr>
          <w:rFonts w:ascii="Cambria Math"/>
          <w:w w:val="101"/>
          <w:sz w:val="17"/>
        </w:rPr>
        <w:t>W</w:t>
      </w:r>
    </w:p>
    <w:p>
      <w:pPr>
        <w:pStyle w:val="BodyText"/>
        <w:spacing w:before="84"/>
        <w:ind w:left="2991" w:right="2614"/>
        <w:jc w:val="center"/>
      </w:pPr>
      <w:r>
        <w:rPr/>
        <w:br w:type="column"/>
      </w:r>
      <w:r>
        <w:rPr>
          <w:w w:val="105"/>
        </w:rPr>
        <w:t>(3.5)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4992" w:space="40"/>
            <w:col w:w="6108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7"/>
        <w:ind w:left="760"/>
        <w:jc w:val="both"/>
      </w:pPr>
      <w:r>
        <w:rPr>
          <w:w w:val="105"/>
        </w:rPr>
        <w:t>where:</w:t>
      </w:r>
      <w:r>
        <w:rPr>
          <w:spacing w:val="-9"/>
          <w:w w:val="105"/>
        </w:rPr>
        <w:t> </w:t>
      </w:r>
      <w:r>
        <w:rPr>
          <w:w w:val="105"/>
        </w:rPr>
        <w:t>B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Titre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Blank</w:t>
      </w:r>
      <w:r>
        <w:rPr>
          <w:spacing w:val="-2"/>
          <w:w w:val="105"/>
        </w:rPr>
        <w:t> </w:t>
      </w:r>
      <w:r>
        <w:rPr>
          <w:w w:val="105"/>
        </w:rPr>
        <w:t>(mL),</w:t>
      </w:r>
      <w:r>
        <w:rPr>
          <w:spacing w:val="-9"/>
          <w:w w:val="105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Titre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sample</w:t>
      </w:r>
      <w:r>
        <w:rPr>
          <w:spacing w:val="-9"/>
          <w:w w:val="105"/>
        </w:rPr>
        <w:t> </w:t>
      </w:r>
      <w:r>
        <w:rPr>
          <w:w w:val="105"/>
        </w:rPr>
        <w:t>(mL),</w:t>
      </w:r>
      <w:r>
        <w:rPr>
          <w:spacing w:val="-2"/>
          <w:w w:val="105"/>
        </w:rPr>
        <w:t> </w:t>
      </w:r>
      <w:r>
        <w:rPr>
          <w:w w:val="105"/>
        </w:rPr>
        <w:t>W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-5"/>
          <w:w w:val="105"/>
        </w:rPr>
        <w:t> </w:t>
      </w:r>
      <w:r>
        <w:rPr>
          <w:w w:val="105"/>
        </w:rPr>
        <w:t>(g).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0" w:after="0"/>
        <w:ind w:left="1481" w:right="0" w:hanging="722"/>
        <w:jc w:val="left"/>
      </w:pPr>
      <w:r>
        <w:rPr>
          <w:w w:val="105"/>
        </w:rPr>
        <w:t>Density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The densities of the samples were determined using ASTM D 1298 Standard. Other equivalent</w:t>
      </w:r>
      <w:r>
        <w:rPr>
          <w:spacing w:val="1"/>
          <w:w w:val="105"/>
        </w:rPr>
        <w:t> </w:t>
      </w:r>
      <w:r>
        <w:rPr/>
        <w:t>test</w:t>
      </w:r>
      <w:r>
        <w:rPr>
          <w:spacing w:val="57"/>
        </w:rPr>
        <w:t> </w:t>
      </w:r>
      <w:r>
        <w:rPr/>
        <w:t>methods include: IP 160, ISO 3675, DIN 51757H, JIS</w:t>
      </w:r>
      <w:r>
        <w:rPr>
          <w:spacing w:val="58"/>
        </w:rPr>
        <w:t> </w:t>
      </w:r>
      <w:r>
        <w:rPr/>
        <w:t>K2249H and AFNOR T60 -101.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Fisher brand hydrometer was used for the measurement. The hydrometer was lowered into the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allowed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settle.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hydrometer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attained</w:t>
      </w:r>
      <w:r>
        <w:rPr>
          <w:spacing w:val="1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equilibrium,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scale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hydrometer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read.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10" w:after="0"/>
        <w:ind w:left="1481" w:right="0" w:hanging="722"/>
        <w:jc w:val="left"/>
      </w:pPr>
      <w:r>
        <w:rPr>
          <w:w w:val="105"/>
        </w:rPr>
        <w:t>Viscosity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line="504" w:lineRule="auto"/>
        <w:ind w:left="760" w:right="1011"/>
        <w:jc w:val="both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viscosities 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samples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determined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ASTM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445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Standard.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equivalent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test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methods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are: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IP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71-1,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ISO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3104,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51562,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JIS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2283,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AFNOR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T60-</w:t>
      </w:r>
    </w:p>
    <w:p>
      <w:pPr>
        <w:pStyle w:val="BodyText"/>
        <w:spacing w:line="499" w:lineRule="auto"/>
        <w:ind w:left="760" w:right="1016"/>
        <w:jc w:val="both"/>
      </w:pPr>
      <w:r>
        <w:rPr>
          <w:w w:val="105"/>
        </w:rPr>
        <w:t>100. The time taken by 50 mL of the oil sample to flow inside the capillary of a calibrated</w:t>
      </w:r>
      <w:r>
        <w:rPr>
          <w:spacing w:val="1"/>
          <w:w w:val="105"/>
        </w:rPr>
        <w:t> </w:t>
      </w:r>
      <w:r>
        <w:rPr>
          <w:w w:val="105"/>
        </w:rPr>
        <w:t>viscometer between two marks was recorded. The kinematic viscosity was the product of the</w:t>
      </w:r>
      <w:r>
        <w:rPr>
          <w:spacing w:val="1"/>
          <w:w w:val="105"/>
        </w:rPr>
        <w:t> </w:t>
      </w:r>
      <w:r>
        <w:rPr>
          <w:w w:val="105"/>
        </w:rPr>
        <w:t>measured</w:t>
      </w:r>
      <w:r>
        <w:rPr>
          <w:spacing w:val="3"/>
          <w:w w:val="105"/>
        </w:rPr>
        <w:t> </w:t>
      </w:r>
      <w:r>
        <w:rPr>
          <w:w w:val="105"/>
        </w:rPr>
        <w:t>time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viscometer</w:t>
      </w:r>
      <w:r>
        <w:rPr>
          <w:spacing w:val="14"/>
          <w:w w:val="105"/>
        </w:rPr>
        <w:t> </w:t>
      </w:r>
      <w:r>
        <w:rPr>
          <w:w w:val="105"/>
        </w:rPr>
        <w:t>constant.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sample</w:t>
      </w:r>
      <w:r>
        <w:rPr>
          <w:spacing w:val="10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tested</w:t>
      </w:r>
      <w:r>
        <w:rPr>
          <w:spacing w:val="4"/>
          <w:w w:val="105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 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</w:p>
    <w:p>
      <w:pPr>
        <w:spacing w:after="0" w:line="499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504" w:lineRule="auto" w:before="82"/>
        <w:ind w:left="760" w:right="1018"/>
        <w:jc w:val="both"/>
      </w:pPr>
      <w:r>
        <w:rPr>
          <w:w w:val="105"/>
        </w:rPr>
        <w:t>in conformity with the work of Bilal </w:t>
      </w:r>
      <w:r>
        <w:rPr>
          <w:i/>
          <w:w w:val="105"/>
        </w:rPr>
        <w:t>et al. </w:t>
      </w:r>
      <w:r>
        <w:rPr>
          <w:w w:val="105"/>
        </w:rPr>
        <w:t>(2013) and Aji </w:t>
      </w:r>
      <w:r>
        <w:rPr>
          <w:i/>
          <w:w w:val="105"/>
        </w:rPr>
        <w:t>et al. </w:t>
      </w:r>
      <w:r>
        <w:rPr>
          <w:w w:val="105"/>
        </w:rPr>
        <w:t>(2015). The viscosity indices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then</w:t>
      </w:r>
      <w:r>
        <w:rPr>
          <w:spacing w:val="5"/>
          <w:w w:val="105"/>
        </w:rPr>
        <w:t> </w:t>
      </w:r>
      <w:r>
        <w:rPr>
          <w:w w:val="105"/>
        </w:rPr>
        <w:t>computed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ISO</w:t>
      </w:r>
      <w:r>
        <w:rPr>
          <w:spacing w:val="-4"/>
          <w:w w:val="105"/>
        </w:rPr>
        <w:t> </w:t>
      </w:r>
      <w:r>
        <w:rPr>
          <w:w w:val="105"/>
        </w:rPr>
        <w:t>Online</w:t>
      </w:r>
      <w:r>
        <w:rPr>
          <w:spacing w:val="-2"/>
          <w:w w:val="105"/>
        </w:rPr>
        <w:t> </w:t>
      </w:r>
      <w:r>
        <w:rPr>
          <w:w w:val="105"/>
        </w:rPr>
        <w:t>Viscosity</w:t>
      </w:r>
      <w:r>
        <w:rPr>
          <w:spacing w:val="-1"/>
          <w:w w:val="105"/>
        </w:rPr>
        <w:t> </w:t>
      </w:r>
      <w:r>
        <w:rPr>
          <w:w w:val="105"/>
        </w:rPr>
        <w:t>Index</w:t>
      </w:r>
      <w:r>
        <w:rPr>
          <w:spacing w:val="9"/>
          <w:w w:val="105"/>
        </w:rPr>
        <w:t> </w:t>
      </w:r>
      <w:r>
        <w:rPr>
          <w:w w:val="105"/>
        </w:rPr>
        <w:t>Calculator.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63" w:lineRule="exact" w:before="0" w:after="0"/>
        <w:ind w:left="1481" w:right="0" w:hanging="722"/>
        <w:jc w:val="left"/>
      </w:pPr>
      <w:r>
        <w:rPr>
          <w:w w:val="105"/>
        </w:rPr>
        <w:t>Pour</w:t>
      </w:r>
      <w:r>
        <w:rPr>
          <w:spacing w:val="-10"/>
          <w:w w:val="105"/>
        </w:rPr>
        <w:t> </w:t>
      </w:r>
      <w:r>
        <w:rPr>
          <w:w w:val="105"/>
        </w:rPr>
        <w:t>Point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10"/>
        <w:jc w:val="both"/>
      </w:pPr>
      <w:r>
        <w:rPr>
          <w:w w:val="105"/>
        </w:rPr>
        <w:t>The pour points (PP) of the oil samples were determined using ASTM D 97 Standard. Other</w:t>
      </w:r>
      <w:r>
        <w:rPr>
          <w:spacing w:val="1"/>
          <w:w w:val="105"/>
        </w:rPr>
        <w:t> </w:t>
      </w:r>
      <w:r>
        <w:rPr/>
        <w:t>equivalent test methods are: IP 15, ISO 3016, DIN 51597, JIS</w:t>
      </w:r>
      <w:r>
        <w:rPr>
          <w:spacing w:val="57"/>
        </w:rPr>
        <w:t> </w:t>
      </w:r>
      <w:r>
        <w:rPr/>
        <w:t>K 2269, and AFNOR T60 -105.</w:t>
      </w:r>
      <w:r>
        <w:rPr>
          <w:spacing w:val="1"/>
        </w:rPr>
        <w:t> </w:t>
      </w:r>
      <w:r>
        <w:rPr>
          <w:w w:val="105"/>
        </w:rPr>
        <w:t>During the test, 5 mL of the sample was placed into a test tube and a thermometer was inserted</w:t>
      </w:r>
      <w:r>
        <w:rPr>
          <w:spacing w:val="1"/>
          <w:w w:val="105"/>
        </w:rPr>
        <w:t> </w:t>
      </w:r>
      <w:r>
        <w:rPr>
          <w:w w:val="105"/>
        </w:rPr>
        <w:t>into the test tube through a cork and heated to 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placed in a refrigerator. The sample was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examined for flow characteristics after every 3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temperature drop. The lowest temperature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sample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still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flowed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test tube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recorded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pour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point.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4" w:after="0"/>
        <w:ind w:left="1481" w:right="0" w:hanging="722"/>
        <w:jc w:val="left"/>
      </w:pPr>
      <w:r>
        <w:rPr>
          <w:w w:val="105"/>
        </w:rPr>
        <w:t>Flash</w:t>
      </w:r>
      <w:r>
        <w:rPr>
          <w:spacing w:val="-13"/>
          <w:w w:val="105"/>
        </w:rPr>
        <w:t> </w:t>
      </w:r>
      <w:r>
        <w:rPr>
          <w:w w:val="105"/>
        </w:rPr>
        <w:t>point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6" w:lineRule="auto" w:after="2"/>
        <w:ind w:left="760" w:right="1032"/>
        <w:jc w:val="both"/>
      </w:pPr>
      <w:r>
        <w:rPr>
          <w:w w:val="105"/>
        </w:rPr>
        <w:t>This was determined using ASTM D 92 Standard for Flash Point of automotive oils using</w:t>
      </w:r>
      <w:r>
        <w:rPr>
          <w:spacing w:val="1"/>
          <w:w w:val="105"/>
        </w:rPr>
        <w:t> </w:t>
      </w:r>
      <w:r>
        <w:rPr>
          <w:w w:val="105"/>
        </w:rPr>
        <w:t>Cleveland</w:t>
      </w:r>
      <w:r>
        <w:rPr>
          <w:spacing w:val="-3"/>
          <w:w w:val="105"/>
        </w:rPr>
        <w:t> </w:t>
      </w:r>
      <w:r>
        <w:rPr>
          <w:w w:val="105"/>
        </w:rPr>
        <w:t>Open</w:t>
      </w:r>
      <w:r>
        <w:rPr>
          <w:spacing w:val="-9"/>
          <w:w w:val="105"/>
        </w:rPr>
        <w:t> </w:t>
      </w:r>
      <w:r>
        <w:rPr>
          <w:w w:val="105"/>
        </w:rPr>
        <w:t>Cup</w:t>
      </w:r>
      <w:r>
        <w:rPr>
          <w:spacing w:val="-9"/>
          <w:w w:val="105"/>
        </w:rPr>
        <w:t> </w:t>
      </w:r>
      <w:r>
        <w:rPr>
          <w:w w:val="105"/>
        </w:rPr>
        <w:t>Tester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recommended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NIS.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test</w:t>
      </w:r>
      <w:r>
        <w:rPr>
          <w:spacing w:val="-1"/>
          <w:w w:val="105"/>
        </w:rPr>
        <w:t> </w:t>
      </w:r>
      <w:r>
        <w:rPr>
          <w:w w:val="105"/>
        </w:rPr>
        <w:t>set up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shown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Plate</w:t>
      </w:r>
      <w:r>
        <w:rPr>
          <w:spacing w:val="-10"/>
          <w:w w:val="105"/>
        </w:rPr>
        <w:t> </w:t>
      </w:r>
      <w:r>
        <w:rPr>
          <w:w w:val="105"/>
        </w:rPr>
        <w:t>3.3.</w:t>
      </w:r>
    </w:p>
    <w:p>
      <w:pPr>
        <w:pStyle w:val="BodyText"/>
        <w:ind w:left="2290"/>
        <w:rPr>
          <w:sz w:val="20"/>
        </w:rPr>
      </w:pPr>
      <w:r>
        <w:rPr>
          <w:sz w:val="20"/>
        </w:rPr>
        <w:drawing>
          <wp:inline distT="0" distB="0" distL="0" distR="0">
            <wp:extent cx="4078271" cy="21336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7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3037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3.3: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Cleveland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Open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Cup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Tester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760"/>
        <w:jc w:val="both"/>
      </w:pPr>
      <w:r>
        <w:rPr>
          <w:w w:val="105"/>
        </w:rPr>
        <w:t>Other</w:t>
      </w:r>
      <w:r>
        <w:rPr>
          <w:spacing w:val="12"/>
          <w:w w:val="105"/>
        </w:rPr>
        <w:t> </w:t>
      </w:r>
      <w:r>
        <w:rPr>
          <w:w w:val="105"/>
        </w:rPr>
        <w:t>equivalent</w:t>
      </w:r>
      <w:r>
        <w:rPr>
          <w:spacing w:val="5"/>
          <w:w w:val="105"/>
        </w:rPr>
        <w:t> </w:t>
      </w:r>
      <w:r>
        <w:rPr>
          <w:w w:val="105"/>
        </w:rPr>
        <w:t>test</w:t>
      </w:r>
      <w:r>
        <w:rPr>
          <w:spacing w:val="4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are:</w:t>
      </w:r>
      <w:r>
        <w:rPr>
          <w:spacing w:val="4"/>
          <w:w w:val="105"/>
        </w:rPr>
        <w:t> </w:t>
      </w:r>
      <w:r>
        <w:rPr>
          <w:w w:val="105"/>
        </w:rPr>
        <w:t>IP</w:t>
      </w:r>
      <w:r>
        <w:rPr>
          <w:spacing w:val="3"/>
          <w:w w:val="105"/>
        </w:rPr>
        <w:t> </w:t>
      </w:r>
      <w:r>
        <w:rPr>
          <w:w w:val="105"/>
        </w:rPr>
        <w:t>36,</w:t>
      </w:r>
      <w:r>
        <w:rPr>
          <w:spacing w:val="4"/>
          <w:w w:val="105"/>
        </w:rPr>
        <w:t> </w:t>
      </w:r>
      <w:r>
        <w:rPr>
          <w:w w:val="105"/>
        </w:rPr>
        <w:t>ISO</w:t>
      </w:r>
      <w:r>
        <w:rPr>
          <w:spacing w:val="7"/>
          <w:w w:val="105"/>
        </w:rPr>
        <w:t> </w:t>
      </w:r>
      <w:r>
        <w:rPr>
          <w:w w:val="105"/>
        </w:rPr>
        <w:t>2592,</w:t>
      </w:r>
      <w:r>
        <w:rPr>
          <w:spacing w:val="4"/>
          <w:w w:val="105"/>
        </w:rPr>
        <w:t> </w:t>
      </w:r>
      <w:r>
        <w:rPr>
          <w:w w:val="105"/>
        </w:rPr>
        <w:t>DIN</w:t>
      </w:r>
      <w:r>
        <w:rPr>
          <w:spacing w:val="6"/>
          <w:w w:val="105"/>
        </w:rPr>
        <w:t> </w:t>
      </w:r>
      <w:r>
        <w:rPr>
          <w:w w:val="105"/>
        </w:rPr>
        <w:t>51376,</w:t>
      </w:r>
      <w:r>
        <w:rPr>
          <w:spacing w:val="4"/>
          <w:w w:val="105"/>
        </w:rPr>
        <w:t> </w:t>
      </w:r>
      <w:r>
        <w:rPr>
          <w:w w:val="105"/>
        </w:rPr>
        <w:t>JIS</w:t>
      </w:r>
      <w:r>
        <w:rPr>
          <w:spacing w:val="3"/>
          <w:w w:val="105"/>
        </w:rPr>
        <w:t> </w:t>
      </w:r>
      <w:r>
        <w:rPr>
          <w:w w:val="105"/>
        </w:rPr>
        <w:t>K 2265,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AFNOR</w:t>
      </w:r>
      <w:r>
        <w:rPr>
          <w:spacing w:val="22"/>
          <w:w w:val="105"/>
        </w:rPr>
        <w:t> </w:t>
      </w:r>
      <w:r>
        <w:rPr>
          <w:w w:val="105"/>
        </w:rPr>
        <w:t>T60-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60"/>
      </w:pPr>
      <w:r>
        <w:rPr>
          <w:w w:val="105"/>
        </w:rPr>
        <w:t>118.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test</w:t>
      </w:r>
      <w:r>
        <w:rPr>
          <w:spacing w:val="-4"/>
          <w:w w:val="105"/>
        </w:rPr>
        <w:t> </w:t>
      </w:r>
      <w:r>
        <w:rPr>
          <w:w w:val="105"/>
        </w:rPr>
        <w:t>cup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filled</w:t>
      </w:r>
      <w:r>
        <w:rPr>
          <w:spacing w:val="1"/>
          <w:w w:val="105"/>
        </w:rPr>
        <w:t> </w:t>
      </w:r>
      <w:r>
        <w:rPr>
          <w:w w:val="105"/>
        </w:rPr>
        <w:t>with the sample and</w:t>
      </w:r>
      <w:r>
        <w:rPr>
          <w:spacing w:val="-6"/>
          <w:w w:val="105"/>
        </w:rPr>
        <w:t> </w:t>
      </w:r>
      <w:r>
        <w:rPr>
          <w:w w:val="105"/>
        </w:rPr>
        <w:t>continuously</w:t>
      </w:r>
      <w:r>
        <w:rPr>
          <w:spacing w:val="1"/>
          <w:w w:val="105"/>
        </w:rPr>
        <w:t> </w:t>
      </w:r>
      <w:r>
        <w:rPr>
          <w:w w:val="105"/>
        </w:rPr>
        <w:t>heated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4"/>
          <w:w w:val="105"/>
        </w:rPr>
        <w:t> </w:t>
      </w:r>
      <w:r>
        <w:rPr>
          <w:w w:val="105"/>
        </w:rPr>
        <w:t>constant</w:t>
      </w:r>
      <w:r>
        <w:rPr>
          <w:spacing w:val="-4"/>
          <w:w w:val="105"/>
        </w:rPr>
        <w:t> </w:t>
      </w:r>
      <w:r>
        <w:rPr>
          <w:w w:val="105"/>
        </w:rPr>
        <w:t>rate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stirred.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760" w:right="1030"/>
        <w:jc w:val="both"/>
      </w:pPr>
      <w:r>
        <w:rPr>
          <w:w w:val="105"/>
        </w:rPr>
        <w:t>Flame was regularly directed into the cup. The lowest temperature at which the vapors above the</w:t>
      </w:r>
      <w:r>
        <w:rPr>
          <w:spacing w:val="-59"/>
          <w:w w:val="105"/>
        </w:rPr>
        <w:t> </w:t>
      </w:r>
      <w:r>
        <w:rPr>
          <w:w w:val="105"/>
        </w:rPr>
        <w:t>sample</w:t>
      </w:r>
      <w:r>
        <w:rPr>
          <w:spacing w:val="-2"/>
          <w:w w:val="105"/>
        </w:rPr>
        <w:t> </w:t>
      </w:r>
      <w:r>
        <w:rPr>
          <w:w w:val="105"/>
        </w:rPr>
        <w:t>ignited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recorded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flash point.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69" w:after="0"/>
        <w:ind w:left="1481" w:right="0" w:hanging="722"/>
        <w:jc w:val="left"/>
      </w:pPr>
      <w:r>
        <w:rPr>
          <w:w w:val="105"/>
        </w:rPr>
        <w:t>Thermal</w:t>
      </w:r>
      <w:r>
        <w:rPr>
          <w:spacing w:val="-14"/>
          <w:w w:val="105"/>
        </w:rPr>
        <w:t> </w:t>
      </w:r>
      <w:r>
        <w:rPr>
          <w:w w:val="105"/>
        </w:rPr>
        <w:t>/</w:t>
      </w:r>
      <w:r>
        <w:rPr>
          <w:spacing w:val="-14"/>
          <w:w w:val="105"/>
        </w:rPr>
        <w:t> </w:t>
      </w:r>
      <w:r>
        <w:rPr>
          <w:w w:val="105"/>
        </w:rPr>
        <w:t>Shear</w:t>
      </w:r>
      <w:r>
        <w:rPr>
          <w:spacing w:val="-6"/>
          <w:w w:val="105"/>
        </w:rPr>
        <w:t> </w:t>
      </w:r>
      <w:r>
        <w:rPr>
          <w:w w:val="105"/>
        </w:rPr>
        <w:t>Stability</w:t>
      </w:r>
      <w:r>
        <w:rPr>
          <w:spacing w:val="-5"/>
          <w:w w:val="105"/>
        </w:rPr>
        <w:t> </w:t>
      </w:r>
      <w:r>
        <w:rPr>
          <w:w w:val="105"/>
        </w:rPr>
        <w:t>(High-Temperature</w:t>
      </w:r>
      <w:r>
        <w:rPr>
          <w:spacing w:val="-10"/>
          <w:w w:val="105"/>
        </w:rPr>
        <w:t> </w:t>
      </w:r>
      <w:r>
        <w:rPr>
          <w:w w:val="105"/>
        </w:rPr>
        <w:t>High-Shear</w:t>
      </w:r>
      <w:r>
        <w:rPr>
          <w:spacing w:val="-12"/>
          <w:w w:val="105"/>
        </w:rPr>
        <w:t> </w:t>
      </w:r>
      <w:r>
        <w:rPr>
          <w:w w:val="105"/>
        </w:rPr>
        <w:t>Test)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11"/>
        <w:jc w:val="both"/>
      </w:pPr>
      <w:r>
        <w:rPr>
          <w:w w:val="105"/>
        </w:rPr>
        <w:t>The ASTM D 4683 Standard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determining high-temperature high-shear apparent  viscosity</w:t>
      </w:r>
      <w:r>
        <w:rPr>
          <w:spacing w:val="1"/>
          <w:w w:val="105"/>
        </w:rPr>
        <w:t> </w:t>
      </w:r>
      <w:r>
        <w:rPr>
          <w:w w:val="105"/>
        </w:rPr>
        <w:t>was used. Totten (2006) stated that the type of viscometers used to study high-temperature high-</w:t>
      </w:r>
      <w:r>
        <w:rPr>
          <w:spacing w:val="-58"/>
          <w:w w:val="105"/>
        </w:rPr>
        <w:t> </w:t>
      </w:r>
      <w:r>
        <w:rPr>
          <w:w w:val="105"/>
        </w:rPr>
        <w:t>shear viscosity included rotary (ASTM D 4683, ASTM D 4741) and capillary (ASTM D 4624</w:t>
      </w:r>
      <w:r>
        <w:rPr>
          <w:spacing w:val="1"/>
          <w:w w:val="105"/>
        </w:rPr>
        <w:t> </w:t>
      </w:r>
      <w:r>
        <w:rPr>
          <w:w w:val="105"/>
        </w:rPr>
        <w:t>ASTM D 5481). Nigerian Industrial standard specified ASTM 4683 and ASTM D 4741. The</w:t>
      </w:r>
      <w:r>
        <w:rPr>
          <w:spacing w:val="1"/>
          <w:w w:val="105"/>
        </w:rPr>
        <w:t> </w:t>
      </w:r>
      <w:r>
        <w:rPr>
          <w:w w:val="105"/>
        </w:rPr>
        <w:t>High-temperature high-shear viscosity test was determined by heating 200 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of the oil sample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170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the value of the viscosity was recorded when the oil temperature dropped to 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(Humphrey,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2016).</w:t>
      </w: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63" w:lineRule="exact" w:before="0" w:after="0"/>
        <w:ind w:left="1603" w:right="0" w:hanging="844"/>
        <w:jc w:val="left"/>
      </w:pPr>
      <w:r>
        <w:rPr>
          <w:w w:val="105"/>
        </w:rPr>
        <w:t>Evaporation</w:t>
      </w:r>
      <w:r>
        <w:rPr>
          <w:spacing w:val="-14"/>
          <w:w w:val="105"/>
        </w:rPr>
        <w:t> </w:t>
      </w:r>
      <w:r>
        <w:rPr>
          <w:w w:val="105"/>
        </w:rPr>
        <w:t>Loss</w:t>
      </w: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BodyText"/>
        <w:spacing w:line="501" w:lineRule="auto" w:before="1"/>
        <w:ind w:left="760" w:right="1096"/>
      </w:pPr>
      <w:r>
        <w:rPr/>
        <w:t>Noack</w:t>
      </w:r>
      <w:r>
        <w:rPr>
          <w:spacing w:val="1"/>
        </w:rPr>
        <w:t> </w:t>
      </w:r>
      <w:r>
        <w:rPr/>
        <w:t>Evaporation Loss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D5800 was used for</w:t>
      </w:r>
      <w:r>
        <w:rPr>
          <w:spacing w:val="57"/>
        </w:rPr>
        <w:t> </w:t>
      </w:r>
      <w:r>
        <w:rPr/>
        <w:t>this test. Other</w:t>
      </w:r>
      <w:r>
        <w:rPr>
          <w:spacing w:val="58"/>
        </w:rPr>
        <w:t> </w:t>
      </w:r>
      <w:r>
        <w:rPr/>
        <w:t>equivalent test</w:t>
      </w:r>
      <w:r>
        <w:rPr>
          <w:spacing w:val="57"/>
        </w:rPr>
        <w:t> </w:t>
      </w:r>
      <w:r>
        <w:rPr/>
        <w:t>methods are:</w:t>
      </w:r>
      <w:r>
        <w:rPr>
          <w:spacing w:val="-55"/>
        </w:rPr>
        <w:t> </w:t>
      </w:r>
      <w:r>
        <w:rPr>
          <w:w w:val="105"/>
        </w:rPr>
        <w:t>IP</w:t>
      </w:r>
      <w:r>
        <w:rPr>
          <w:spacing w:val="-9"/>
          <w:w w:val="105"/>
        </w:rPr>
        <w:t> </w:t>
      </w:r>
      <w:r>
        <w:rPr>
          <w:w w:val="105"/>
        </w:rPr>
        <w:t>421,</w:t>
      </w:r>
      <w:r>
        <w:rPr>
          <w:spacing w:val="-8"/>
          <w:w w:val="105"/>
        </w:rPr>
        <w:t> </w:t>
      </w:r>
      <w:r>
        <w:rPr>
          <w:w w:val="105"/>
        </w:rPr>
        <w:t>DIN</w:t>
      </w:r>
      <w:r>
        <w:rPr>
          <w:spacing w:val="-5"/>
          <w:w w:val="105"/>
        </w:rPr>
        <w:t> </w:t>
      </w:r>
      <w:r>
        <w:rPr>
          <w:w w:val="105"/>
        </w:rPr>
        <w:t>51581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CEC-L14-A88.</w:t>
      </w:r>
      <w:r>
        <w:rPr>
          <w:spacing w:val="-8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test,</w:t>
      </w:r>
      <w:r>
        <w:rPr>
          <w:spacing w:val="-1"/>
          <w:w w:val="105"/>
        </w:rPr>
        <w:t> </w:t>
      </w:r>
      <w:r>
        <w:rPr>
          <w:w w:val="105"/>
        </w:rPr>
        <w:t>0.25</w:t>
      </w:r>
      <w:r>
        <w:rPr>
          <w:spacing w:val="-4"/>
          <w:w w:val="105"/>
        </w:rPr>
        <w:t> </w:t>
      </w:r>
      <w:r>
        <w:rPr>
          <w:w w:val="105"/>
        </w:rPr>
        <w:t>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sample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poured</w:t>
      </w:r>
      <w:r>
        <w:rPr>
          <w:spacing w:val="-9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58"/>
          <w:w w:val="105"/>
        </w:rPr>
        <w:t> </w:t>
      </w:r>
      <w:r>
        <w:rPr>
          <w:w w:val="105"/>
        </w:rPr>
        <w:t>evaporation crucible and heated to 250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1 hr the loss in mass of the oil sample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determined.</w:t>
      </w:r>
    </w:p>
    <w:p>
      <w:pPr>
        <w:pStyle w:val="Heading6"/>
        <w:numPr>
          <w:ilvl w:val="3"/>
          <w:numId w:val="18"/>
        </w:numPr>
        <w:tabs>
          <w:tab w:pos="1547" w:val="left" w:leader="none"/>
        </w:tabs>
        <w:spacing w:line="240" w:lineRule="auto" w:before="8" w:after="0"/>
        <w:ind w:left="1546" w:right="0" w:hanging="787"/>
        <w:jc w:val="left"/>
      </w:pPr>
      <w:r>
        <w:rPr>
          <w:w w:val="105"/>
        </w:rPr>
        <w:t>Foaming</w:t>
      </w:r>
      <w:r>
        <w:rPr>
          <w:spacing w:val="-12"/>
          <w:w w:val="105"/>
        </w:rPr>
        <w:t> </w:t>
      </w:r>
      <w:r>
        <w:rPr>
          <w:w w:val="105"/>
        </w:rPr>
        <w:t>Tendency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ASTM</w:t>
      </w:r>
      <w:r>
        <w:rPr>
          <w:spacing w:val="1"/>
          <w:w w:val="105"/>
        </w:rPr>
        <w:t> </w:t>
      </w:r>
      <w:r>
        <w:rPr>
          <w:w w:val="105"/>
        </w:rPr>
        <w:t>D892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determining</w:t>
      </w:r>
      <w:r>
        <w:rPr>
          <w:spacing w:val="1"/>
          <w:w w:val="105"/>
        </w:rPr>
        <w:t> </w:t>
      </w:r>
      <w:r>
        <w:rPr>
          <w:w w:val="105"/>
        </w:rPr>
        <w:t>foaming</w:t>
      </w:r>
      <w:r>
        <w:rPr>
          <w:spacing w:val="1"/>
          <w:w w:val="105"/>
        </w:rPr>
        <w:t> </w:t>
      </w:r>
      <w:r>
        <w:rPr>
          <w:w w:val="105"/>
        </w:rPr>
        <w:t>characteristics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automotive</w:t>
      </w:r>
      <w:r>
        <w:rPr>
          <w:spacing w:val="1"/>
          <w:w w:val="105"/>
        </w:rPr>
        <w:t> </w:t>
      </w:r>
      <w:r>
        <w:rPr>
          <w:w w:val="105"/>
        </w:rPr>
        <w:t>lubricants was used for this test. Other equivalent test methods include: IP 146, ISO 6247, DIN</w:t>
      </w:r>
      <w:r>
        <w:rPr>
          <w:spacing w:val="1"/>
          <w:w w:val="105"/>
        </w:rPr>
        <w:t> </w:t>
      </w:r>
      <w:r>
        <w:rPr>
          <w:w w:val="105"/>
        </w:rPr>
        <w:t>51566 and JIS K2518. Oil foaming can have severe consequences in an automobile engine;</w:t>
      </w:r>
      <w:r>
        <w:rPr>
          <w:spacing w:val="1"/>
          <w:w w:val="105"/>
        </w:rPr>
        <w:t> </w:t>
      </w:r>
      <w:r>
        <w:rPr>
          <w:w w:val="105"/>
        </w:rPr>
        <w:t>foaming can cause inadequate lubrication, collapse of valve lifters, cavitations, loss of oil pump</w:t>
      </w:r>
      <w:r>
        <w:rPr>
          <w:spacing w:val="1"/>
          <w:w w:val="105"/>
        </w:rPr>
        <w:t> </w:t>
      </w:r>
      <w:r>
        <w:rPr>
          <w:w w:val="105"/>
        </w:rPr>
        <w:t>pressure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finally</w:t>
      </w:r>
      <w:r>
        <w:rPr>
          <w:spacing w:val="-5"/>
          <w:w w:val="105"/>
        </w:rPr>
        <w:t> </w:t>
      </w:r>
      <w:r>
        <w:rPr>
          <w:w w:val="105"/>
        </w:rPr>
        <w:t>mechanical</w:t>
      </w:r>
      <w:r>
        <w:rPr>
          <w:spacing w:val="-3"/>
          <w:w w:val="105"/>
        </w:rPr>
        <w:t> </w:t>
      </w:r>
      <w:r>
        <w:rPr>
          <w:w w:val="105"/>
        </w:rPr>
        <w:t>failure.</w:t>
      </w:r>
      <w:r>
        <w:rPr>
          <w:spacing w:val="-4"/>
          <w:w w:val="105"/>
        </w:rPr>
        <w:t> </w:t>
      </w: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3.4</w:t>
      </w:r>
      <w:r>
        <w:rPr>
          <w:spacing w:val="2"/>
          <w:w w:val="105"/>
        </w:rPr>
        <w:t> </w:t>
      </w:r>
      <w:r>
        <w:rPr>
          <w:w w:val="105"/>
        </w:rPr>
        <w:t>shows</w:t>
      </w:r>
      <w:r>
        <w:rPr>
          <w:spacing w:val="-7"/>
          <w:w w:val="105"/>
        </w:rPr>
        <w:t> </w:t>
      </w:r>
      <w:r>
        <w:rPr>
          <w:w w:val="105"/>
        </w:rPr>
        <w:t>the foaming</w:t>
      </w:r>
      <w:r>
        <w:rPr>
          <w:spacing w:val="-11"/>
          <w:w w:val="105"/>
        </w:rPr>
        <w:t> </w:t>
      </w:r>
      <w:r>
        <w:rPr>
          <w:w w:val="105"/>
        </w:rPr>
        <w:t>tendency</w:t>
      </w:r>
      <w:r>
        <w:rPr>
          <w:spacing w:val="-5"/>
          <w:w w:val="105"/>
        </w:rPr>
        <w:t> </w:t>
      </w:r>
      <w:r>
        <w:rPr>
          <w:w w:val="105"/>
        </w:rPr>
        <w:t>apparatus</w:t>
      </w:r>
      <w:r>
        <w:rPr>
          <w:spacing w:val="-8"/>
          <w:w w:val="105"/>
        </w:rPr>
        <w:t> </w:t>
      </w:r>
      <w:r>
        <w:rPr>
          <w:w w:val="105"/>
        </w:rPr>
        <w:t>used.</w:t>
      </w:r>
    </w:p>
    <w:p>
      <w:pPr>
        <w:spacing w:after="0" w:line="501" w:lineRule="auto"/>
        <w:jc w:val="both"/>
        <w:sectPr>
          <w:pgSz w:w="12240" w:h="15840"/>
          <w:pgMar w:header="0" w:footer="932" w:top="1380" w:bottom="1200" w:left="680" w:right="420"/>
        </w:sectPr>
      </w:pPr>
    </w:p>
    <w:p>
      <w:pPr>
        <w:pStyle w:val="BodyText"/>
        <w:ind w:left="1930"/>
        <w:rPr>
          <w:sz w:val="20"/>
        </w:rPr>
      </w:pPr>
      <w:r>
        <w:rPr>
          <w:sz w:val="20"/>
        </w:rPr>
        <w:drawing>
          <wp:inline distT="0" distB="0" distL="0" distR="0">
            <wp:extent cx="4282664" cy="309295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664" cy="30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Heading5"/>
        <w:spacing w:before="98"/>
        <w:ind w:left="2915"/>
      </w:pPr>
      <w:r>
        <w:rPr>
          <w:w w:val="105"/>
        </w:rPr>
        <w:t>Plate</w:t>
      </w:r>
      <w:r>
        <w:rPr>
          <w:spacing w:val="-10"/>
          <w:w w:val="105"/>
        </w:rPr>
        <w:t> </w:t>
      </w:r>
      <w:r>
        <w:rPr>
          <w:w w:val="105"/>
        </w:rPr>
        <w:t>3.4:</w:t>
      </w:r>
      <w:r>
        <w:rPr>
          <w:spacing w:val="-6"/>
          <w:w w:val="105"/>
        </w:rPr>
        <w:t> </w:t>
      </w:r>
      <w:r>
        <w:rPr>
          <w:w w:val="105"/>
        </w:rPr>
        <w:t>Foaming</w:t>
      </w:r>
      <w:r>
        <w:rPr>
          <w:spacing w:val="-8"/>
          <w:w w:val="105"/>
        </w:rPr>
        <w:t> </w:t>
      </w:r>
      <w:r>
        <w:rPr>
          <w:w w:val="105"/>
        </w:rPr>
        <w:t>Tendency</w:t>
      </w:r>
      <w:r>
        <w:rPr>
          <w:spacing w:val="-9"/>
          <w:w w:val="105"/>
        </w:rPr>
        <w:t> </w:t>
      </w:r>
      <w:r>
        <w:rPr>
          <w:w w:val="105"/>
        </w:rPr>
        <w:t>Apparatus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ind w:left="760"/>
      </w:pP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conducted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sequences: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56" w:lineRule="auto"/>
        <w:ind w:left="760" w:right="1010"/>
      </w:pPr>
      <w:r>
        <w:rPr>
          <w:w w:val="105"/>
        </w:rPr>
        <w:t>Sequence</w:t>
      </w:r>
      <w:r>
        <w:rPr>
          <w:spacing w:val="-12"/>
          <w:w w:val="105"/>
        </w:rPr>
        <w:t> </w:t>
      </w:r>
      <w:r>
        <w:rPr>
          <w:w w:val="105"/>
        </w:rPr>
        <w:t>I:</w:t>
      </w:r>
      <w:r>
        <w:rPr>
          <w:spacing w:val="5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constant</w:t>
      </w:r>
      <w:r>
        <w:rPr>
          <w:spacing w:val="4"/>
          <w:w w:val="105"/>
        </w:rPr>
        <w:t> </w:t>
      </w:r>
      <w:r>
        <w:rPr>
          <w:w w:val="105"/>
        </w:rPr>
        <w:t>flow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air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rate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94</w:t>
      </w:r>
      <w:r>
        <w:rPr>
          <w:spacing w:val="-6"/>
          <w:w w:val="105"/>
        </w:rPr>
        <w:t> </w:t>
      </w:r>
      <w:r>
        <w:rPr>
          <w:rFonts w:ascii="Symbol" w:hAnsi="Symbol"/>
          <w:w w:val="105"/>
          <w:sz w:val="25"/>
        </w:rPr>
        <w:t></w:t>
      </w:r>
      <w:r>
        <w:rPr>
          <w:spacing w:val="-16"/>
          <w:w w:val="105"/>
          <w:sz w:val="25"/>
        </w:rPr>
        <w:t> </w:t>
      </w:r>
      <w:r>
        <w:rPr>
          <w:w w:val="105"/>
        </w:rPr>
        <w:t>5</w:t>
      </w:r>
      <w:r>
        <w:rPr>
          <w:spacing w:val="-4"/>
          <w:w w:val="105"/>
        </w:rPr>
        <w:t> </w:t>
      </w:r>
      <w:r>
        <w:rPr>
          <w:w w:val="105"/>
        </w:rPr>
        <w:t>mL</w:t>
      </w:r>
      <w:r>
        <w:rPr>
          <w:spacing w:val="-2"/>
          <w:w w:val="105"/>
        </w:rPr>
        <w:t> </w:t>
      </w:r>
      <w:r>
        <w:rPr>
          <w:w w:val="105"/>
        </w:rPr>
        <w:t>/</w:t>
      </w:r>
      <w:r>
        <w:rPr>
          <w:spacing w:val="-3"/>
          <w:w w:val="105"/>
        </w:rPr>
        <w:t> </w:t>
      </w:r>
      <w:r>
        <w:rPr>
          <w:w w:val="105"/>
        </w:rPr>
        <w:t>min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blown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190</w:t>
      </w:r>
      <w:r>
        <w:rPr>
          <w:spacing w:val="-4"/>
          <w:w w:val="105"/>
        </w:rPr>
        <w:t> </w:t>
      </w:r>
      <w:r>
        <w:rPr>
          <w:w w:val="105"/>
        </w:rPr>
        <w:t>mL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-57"/>
          <w:w w:val="105"/>
        </w:rPr>
        <w:t> </w:t>
      </w:r>
      <w:r>
        <w:rPr>
          <w:w w:val="105"/>
        </w:rPr>
        <w:t>sample</w:t>
      </w:r>
      <w:r>
        <w:rPr>
          <w:spacing w:val="-1"/>
          <w:w w:val="105"/>
        </w:rPr>
        <w:t> </w:t>
      </w:r>
      <w:r>
        <w:rPr>
          <w:w w:val="105"/>
        </w:rPr>
        <w:t>maintained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24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5 min,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timed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appearance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bubble.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air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</w:p>
    <w:p>
      <w:pPr>
        <w:pStyle w:val="BodyText"/>
        <w:spacing w:line="504" w:lineRule="auto" w:before="51"/>
        <w:ind w:left="760" w:right="1010"/>
      </w:pP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shut</w:t>
      </w:r>
      <w:r>
        <w:rPr>
          <w:spacing w:val="-2"/>
          <w:w w:val="105"/>
        </w:rPr>
        <w:t> </w:t>
      </w:r>
      <w:r>
        <w:rPr>
          <w:w w:val="105"/>
        </w:rPr>
        <w:t>off. The</w:t>
      </w:r>
      <w:r>
        <w:rPr>
          <w:spacing w:val="-6"/>
          <w:w w:val="105"/>
        </w:rPr>
        <w:t> </w:t>
      </w:r>
      <w:r>
        <w:rPr>
          <w:w w:val="105"/>
        </w:rPr>
        <w:t>volume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foam</w:t>
      </w:r>
      <w:r>
        <w:rPr>
          <w:spacing w:val="-5"/>
          <w:w w:val="105"/>
        </w:rPr>
        <w:t> </w:t>
      </w:r>
      <w:r>
        <w:rPr>
          <w:w w:val="105"/>
        </w:rPr>
        <w:t>formed,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2"/>
          <w:w w:val="105"/>
        </w:rPr>
        <w:t> </w:t>
      </w:r>
      <w:r>
        <w:rPr>
          <w:w w:val="105"/>
        </w:rPr>
        <w:t>level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top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foam,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recorded.</w:t>
      </w:r>
    </w:p>
    <w:p>
      <w:pPr>
        <w:pStyle w:val="BodyText"/>
        <w:spacing w:line="256" w:lineRule="exact"/>
        <w:ind w:left="760"/>
      </w:pPr>
      <w:r>
        <w:rPr/>
        <w:t>Sequence</w:t>
      </w:r>
      <w:r>
        <w:rPr>
          <w:spacing w:val="15"/>
        </w:rPr>
        <w:t> </w:t>
      </w:r>
      <w:r>
        <w:rPr/>
        <w:t>II: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Sequence</w:t>
      </w:r>
      <w:r>
        <w:rPr>
          <w:spacing w:val="15"/>
        </w:rPr>
        <w:t> </w:t>
      </w:r>
      <w:r>
        <w:rPr/>
        <w:t>I</w:t>
      </w:r>
      <w:r>
        <w:rPr>
          <w:spacing w:val="32"/>
        </w:rPr>
        <w:t> </w:t>
      </w:r>
      <w:r>
        <w:rPr/>
        <w:t>procedure</w:t>
      </w:r>
      <w:r>
        <w:rPr>
          <w:spacing w:val="25"/>
        </w:rPr>
        <w:t> </w:t>
      </w:r>
      <w:r>
        <w:rPr/>
        <w:t>was</w:t>
      </w:r>
      <w:r>
        <w:rPr>
          <w:spacing w:val="15"/>
        </w:rPr>
        <w:t> </w:t>
      </w:r>
      <w:r>
        <w:rPr/>
        <w:t>repeated</w:t>
      </w:r>
      <w:r>
        <w:rPr>
          <w:spacing w:val="16"/>
        </w:rPr>
        <w:t> </w:t>
      </w:r>
      <w:r>
        <w:rPr/>
        <w:t>at</w:t>
      </w:r>
      <w:r>
        <w:rPr>
          <w:spacing w:val="30"/>
        </w:rPr>
        <w:t> </w:t>
      </w:r>
      <w:r>
        <w:rPr/>
        <w:t>a</w:t>
      </w:r>
      <w:r>
        <w:rPr>
          <w:spacing w:val="25"/>
        </w:rPr>
        <w:t> </w:t>
      </w:r>
      <w:r>
        <w:rPr/>
        <w:t>temperature</w:t>
      </w:r>
      <w:r>
        <w:rPr>
          <w:spacing w:val="25"/>
        </w:rPr>
        <w:t> </w:t>
      </w:r>
      <w:r>
        <w:rPr/>
        <w:t>of</w:t>
      </w:r>
      <w:r>
        <w:rPr>
          <w:spacing w:val="12"/>
        </w:rPr>
        <w:t> </w:t>
      </w:r>
      <w:r>
        <w:rPr/>
        <w:t>93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760" w:right="1150"/>
      </w:pPr>
      <w:r>
        <w:rPr>
          <w:w w:val="105"/>
        </w:rPr>
        <w:t>Sequence</w:t>
      </w:r>
      <w:r>
        <w:rPr>
          <w:spacing w:val="-12"/>
          <w:w w:val="105"/>
        </w:rPr>
        <w:t> </w:t>
      </w:r>
      <w:r>
        <w:rPr>
          <w:w w:val="105"/>
        </w:rPr>
        <w:t>III:</w:t>
      </w:r>
      <w:r>
        <w:rPr>
          <w:spacing w:val="-1"/>
          <w:w w:val="105"/>
        </w:rPr>
        <w:t> </w:t>
      </w:r>
      <w:r>
        <w:rPr>
          <w:w w:val="105"/>
        </w:rPr>
        <w:t>After Sequence</w:t>
      </w:r>
      <w:r>
        <w:rPr>
          <w:spacing w:val="-5"/>
          <w:w w:val="105"/>
        </w:rPr>
        <w:t> </w:t>
      </w:r>
      <w:r>
        <w:rPr>
          <w:w w:val="105"/>
        </w:rPr>
        <w:t>II</w:t>
      </w:r>
      <w:r>
        <w:rPr>
          <w:spacing w:val="-7"/>
          <w:w w:val="105"/>
        </w:rPr>
        <w:t> </w:t>
      </w:r>
      <w:r>
        <w:rPr>
          <w:w w:val="105"/>
        </w:rPr>
        <w:t>test,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5"/>
          <w:w w:val="105"/>
        </w:rPr>
        <w:t> </w:t>
      </w:r>
      <w:r>
        <w:rPr>
          <w:w w:val="105"/>
        </w:rPr>
        <w:t>sample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cooled</w:t>
      </w:r>
      <w:r>
        <w:rPr>
          <w:spacing w:val="-4"/>
          <w:w w:val="105"/>
        </w:rPr>
        <w:t> </w:t>
      </w:r>
      <w:r>
        <w:rPr>
          <w:w w:val="105"/>
        </w:rPr>
        <w:t>down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24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procedure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sequence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repeated.</w:t>
      </w:r>
    </w:p>
    <w:p>
      <w:pPr>
        <w:pStyle w:val="BodyText"/>
        <w:spacing w:line="256" w:lineRule="exact"/>
        <w:ind w:left="760"/>
      </w:pPr>
      <w:r>
        <w:rPr>
          <w:w w:val="105"/>
        </w:rPr>
        <w:t>Foam</w:t>
      </w:r>
      <w:r>
        <w:rPr>
          <w:spacing w:val="-7"/>
          <w:w w:val="105"/>
        </w:rPr>
        <w:t> </w:t>
      </w:r>
      <w:r>
        <w:rPr>
          <w:w w:val="105"/>
        </w:rPr>
        <w:t>Stability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case,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volume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foam</w:t>
      </w:r>
      <w:r>
        <w:rPr>
          <w:spacing w:val="-13"/>
          <w:w w:val="105"/>
        </w:rPr>
        <w:t> </w:t>
      </w:r>
      <w:r>
        <w:rPr>
          <w:w w:val="105"/>
        </w:rPr>
        <w:t>left</w:t>
      </w:r>
      <w:r>
        <w:rPr>
          <w:spacing w:val="-3"/>
          <w:w w:val="105"/>
        </w:rPr>
        <w:t> </w:t>
      </w:r>
      <w:r>
        <w:rPr>
          <w:w w:val="105"/>
        </w:rPr>
        <w:t>after</w:t>
      </w:r>
      <w:r>
        <w:rPr>
          <w:spacing w:val="-8"/>
          <w:w w:val="105"/>
        </w:rPr>
        <w:t> </w:t>
      </w:r>
      <w:r>
        <w:rPr>
          <w:w w:val="105"/>
        </w:rPr>
        <w:t>10</w:t>
      </w:r>
      <w:r>
        <w:rPr>
          <w:spacing w:val="1"/>
          <w:w w:val="105"/>
        </w:rPr>
        <w:t> </w:t>
      </w:r>
      <w:r>
        <w:rPr>
          <w:w w:val="105"/>
        </w:rPr>
        <w:t>min.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0" w:after="0"/>
        <w:ind w:left="1603" w:right="0" w:hanging="844"/>
        <w:jc w:val="left"/>
      </w:pPr>
      <w:r>
        <w:rPr>
          <w:w w:val="105"/>
        </w:rPr>
        <w:t>Total</w:t>
      </w:r>
      <w:r>
        <w:rPr>
          <w:spacing w:val="-11"/>
          <w:w w:val="105"/>
        </w:rPr>
        <w:t> </w:t>
      </w:r>
      <w:r>
        <w:rPr>
          <w:w w:val="105"/>
        </w:rPr>
        <w:t>Base</w:t>
      </w:r>
      <w:r>
        <w:rPr>
          <w:spacing w:val="-7"/>
          <w:w w:val="105"/>
        </w:rPr>
        <w:t> </w:t>
      </w:r>
      <w:r>
        <w:rPr>
          <w:w w:val="105"/>
        </w:rPr>
        <w:t>Number</w:t>
      </w:r>
      <w:r>
        <w:rPr>
          <w:spacing w:val="-9"/>
          <w:w w:val="105"/>
        </w:rPr>
        <w:t> </w:t>
      </w:r>
      <w:r>
        <w:rPr>
          <w:w w:val="105"/>
        </w:rPr>
        <w:t>(TBN)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/>
        <w:ind w:left="760" w:right="1011"/>
        <w:jc w:val="both"/>
      </w:pPr>
      <w:r>
        <w:rPr>
          <w:w w:val="105"/>
        </w:rPr>
        <w:t>The Titrimetric Method (ASTM D974) for TBN determination of fresh oil was used. 0.1 g of</w:t>
      </w:r>
      <w:r>
        <w:rPr>
          <w:spacing w:val="1"/>
          <w:w w:val="105"/>
        </w:rPr>
        <w:t> </w:t>
      </w:r>
      <w:r>
        <w:rPr>
          <w:w w:val="105"/>
        </w:rPr>
        <w:t>methyl orange was dissolved in 5 mL of distilled water in a 1 L conical flask. 8.9 mL of</w:t>
      </w:r>
      <w:r>
        <w:rPr>
          <w:spacing w:val="1"/>
          <w:w w:val="105"/>
        </w:rPr>
        <w:t> </w:t>
      </w:r>
      <w:r>
        <w:rPr/>
        <w:t>concentrated</w:t>
      </w:r>
      <w:r>
        <w:rPr>
          <w:spacing w:val="44"/>
        </w:rPr>
        <w:t> </w:t>
      </w:r>
      <w:r>
        <w:rPr/>
        <w:t>hydrochloric</w:t>
      </w:r>
      <w:r>
        <w:rPr>
          <w:spacing w:val="33"/>
        </w:rPr>
        <w:t> </w:t>
      </w:r>
      <w:r>
        <w:rPr/>
        <w:t>acid</w:t>
      </w:r>
      <w:r>
        <w:rPr>
          <w:spacing w:val="45"/>
        </w:rPr>
        <w:t> </w:t>
      </w:r>
      <w:r>
        <w:rPr/>
        <w:t>was</w:t>
      </w:r>
      <w:r>
        <w:rPr>
          <w:spacing w:val="32"/>
        </w:rPr>
        <w:t> </w:t>
      </w:r>
      <w:r>
        <w:rPr/>
        <w:t>added</w:t>
      </w:r>
      <w:r>
        <w:rPr>
          <w:spacing w:val="34"/>
        </w:rPr>
        <w:t> </w:t>
      </w:r>
      <w:r>
        <w:rPr/>
        <w:t>into</w:t>
      </w:r>
      <w:r>
        <w:rPr>
          <w:spacing w:val="35"/>
        </w:rPr>
        <w:t> </w:t>
      </w:r>
      <w:r>
        <w:rPr/>
        <w:t>a</w:t>
      </w:r>
      <w:r>
        <w:rPr>
          <w:spacing w:val="42"/>
        </w:rPr>
        <w:t> </w:t>
      </w:r>
      <w:r>
        <w:rPr/>
        <w:t>1</w:t>
      </w:r>
      <w:r>
        <w:rPr>
          <w:spacing w:val="43"/>
        </w:rPr>
        <w:t> </w:t>
      </w:r>
      <w:r>
        <w:rPr/>
        <w:t>L</w:t>
      </w:r>
      <w:r>
        <w:rPr>
          <w:spacing w:val="47"/>
        </w:rPr>
        <w:t> </w:t>
      </w:r>
      <w:r>
        <w:rPr/>
        <w:t>volumetric</w:t>
      </w:r>
      <w:r>
        <w:rPr>
          <w:spacing w:val="43"/>
        </w:rPr>
        <w:t> </w:t>
      </w:r>
      <w:r>
        <w:rPr/>
        <w:t>flask</w:t>
      </w:r>
      <w:r>
        <w:rPr>
          <w:spacing w:val="53"/>
        </w:rPr>
        <w:t> </w:t>
      </w:r>
      <w:r>
        <w:rPr/>
        <w:t>containing</w:t>
      </w:r>
      <w:r>
        <w:rPr>
          <w:spacing w:val="34"/>
        </w:rPr>
        <w:t> </w:t>
      </w:r>
      <w:r>
        <w:rPr/>
        <w:t>500</w:t>
      </w:r>
      <w:r>
        <w:rPr>
          <w:spacing w:val="44"/>
        </w:rPr>
        <w:t> </w:t>
      </w:r>
      <w:r>
        <w:rPr/>
        <w:t>mL</w:t>
      </w:r>
      <w:r>
        <w:rPr>
          <w:spacing w:val="47"/>
        </w:rPr>
        <w:t> </w:t>
      </w:r>
      <w:r>
        <w:rPr/>
        <w:t>of</w:t>
      </w:r>
      <w:r>
        <w:rPr>
          <w:spacing w:val="30"/>
        </w:rPr>
        <w:t> </w:t>
      </w:r>
      <w:r>
        <w:rPr/>
        <w:t>2</w:t>
      </w:r>
      <w:r>
        <w:rPr>
          <w:spacing w:val="-23"/>
        </w:rPr>
        <w:t> </w:t>
      </w:r>
      <w:r>
        <w:rPr/>
        <w:t>-</w:t>
      </w:r>
    </w:p>
    <w:p>
      <w:pPr>
        <w:spacing w:after="0" w:line="499" w:lineRule="auto"/>
        <w:jc w:val="both"/>
        <w:sectPr>
          <w:pgSz w:w="12240" w:h="15840"/>
          <w:pgMar w:header="0" w:footer="932" w:top="1440" w:bottom="1200" w:left="680" w:right="420"/>
        </w:sectPr>
      </w:pPr>
    </w:p>
    <w:p>
      <w:pPr>
        <w:pStyle w:val="BodyText"/>
        <w:spacing w:line="501" w:lineRule="auto" w:before="82"/>
        <w:ind w:left="760" w:right="1011"/>
        <w:jc w:val="both"/>
      </w:pPr>
      <w:r>
        <w:rPr>
          <w:w w:val="105"/>
        </w:rPr>
        <w:t>propanol, mixed thoroughly and then made up to the 1 L mark with 2-propanol. 495 mL of 2-</w:t>
      </w:r>
      <w:r>
        <w:rPr>
          <w:spacing w:val="1"/>
          <w:w w:val="105"/>
        </w:rPr>
        <w:t> </w:t>
      </w:r>
      <w:r>
        <w:rPr>
          <w:w w:val="105"/>
        </w:rPr>
        <w:t>propanol and 500 mL of Toluene were added to the 5 mL of aqueous methyl orange solution in</w:t>
      </w:r>
      <w:r>
        <w:rPr>
          <w:spacing w:val="1"/>
          <w:w w:val="105"/>
        </w:rPr>
        <w:t> </w:t>
      </w:r>
      <w:r>
        <w:rPr>
          <w:w w:val="105"/>
        </w:rPr>
        <w:t>the 1 L conical flask. The mixed solvent-indicator solutions were mixed thoroughly by shaking</w:t>
      </w:r>
      <w:r>
        <w:rPr>
          <w:spacing w:val="1"/>
          <w:w w:val="105"/>
        </w:rPr>
        <w:t> </w:t>
      </w:r>
      <w:r>
        <w:rPr>
          <w:w w:val="105"/>
        </w:rPr>
        <w:t>until well homogenized. 80mL of mixed solvents-indicator solution was added into 250 mL</w:t>
      </w:r>
      <w:r>
        <w:rPr>
          <w:spacing w:val="1"/>
          <w:w w:val="105"/>
        </w:rPr>
        <w:t> </w:t>
      </w:r>
      <w:r>
        <w:rPr>
          <w:w w:val="105"/>
        </w:rPr>
        <w:t>conical flask. One gram of the sample was added into the flask and mixed thoroughly. The</w:t>
      </w:r>
      <w:r>
        <w:rPr>
          <w:spacing w:val="1"/>
          <w:w w:val="105"/>
        </w:rPr>
        <w:t> </w:t>
      </w:r>
      <w:r>
        <w:rPr>
          <w:w w:val="105"/>
        </w:rPr>
        <w:t>mixture was then titrated with 0.1M Hcl to the methyl orange end point (A). A blank titration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33"/>
          <w:w w:val="105"/>
        </w:rPr>
        <w:t> </w:t>
      </w:r>
      <w:r>
        <w:rPr>
          <w:w w:val="105"/>
        </w:rPr>
        <w:t>also</w:t>
      </w:r>
      <w:r>
        <w:rPr>
          <w:spacing w:val="43"/>
          <w:w w:val="105"/>
        </w:rPr>
        <w:t> </w:t>
      </w:r>
      <w:r>
        <w:rPr>
          <w:w w:val="105"/>
        </w:rPr>
        <w:t>carried</w:t>
      </w:r>
      <w:r>
        <w:rPr>
          <w:spacing w:val="37"/>
          <w:w w:val="105"/>
        </w:rPr>
        <w:t> </w:t>
      </w:r>
      <w:r>
        <w:rPr>
          <w:w w:val="105"/>
        </w:rPr>
        <w:t>out</w:t>
      </w:r>
      <w:r>
        <w:rPr>
          <w:spacing w:val="45"/>
          <w:w w:val="105"/>
        </w:rPr>
        <w:t> </w:t>
      </w:r>
      <w:r>
        <w:rPr>
          <w:w w:val="105"/>
        </w:rPr>
        <w:t>for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mixed</w:t>
      </w:r>
      <w:r>
        <w:rPr>
          <w:spacing w:val="43"/>
          <w:w w:val="105"/>
        </w:rPr>
        <w:t> </w:t>
      </w:r>
      <w:r>
        <w:rPr>
          <w:w w:val="105"/>
        </w:rPr>
        <w:t>solvent-indicator</w:t>
      </w:r>
      <w:r>
        <w:rPr>
          <w:spacing w:val="42"/>
          <w:w w:val="105"/>
        </w:rPr>
        <w:t> </w:t>
      </w:r>
      <w:r>
        <w:rPr>
          <w:w w:val="105"/>
        </w:rPr>
        <w:t>solution</w:t>
      </w:r>
      <w:r>
        <w:rPr>
          <w:spacing w:val="36"/>
          <w:w w:val="105"/>
        </w:rPr>
        <w:t> </w:t>
      </w:r>
      <w:r>
        <w:rPr>
          <w:w w:val="105"/>
        </w:rPr>
        <w:t>(B).</w:t>
      </w:r>
      <w:r>
        <w:rPr>
          <w:spacing w:val="40"/>
          <w:w w:val="105"/>
        </w:rPr>
        <w:t> </w:t>
      </w:r>
      <w:r>
        <w:rPr>
          <w:w w:val="105"/>
        </w:rPr>
        <w:t>TBN</w:t>
      </w:r>
      <w:r>
        <w:rPr>
          <w:spacing w:val="47"/>
          <w:w w:val="105"/>
        </w:rPr>
        <w:t> </w:t>
      </w:r>
      <w:r>
        <w:rPr>
          <w:w w:val="105"/>
        </w:rPr>
        <w:t>was</w:t>
      </w:r>
      <w:r>
        <w:rPr>
          <w:spacing w:val="34"/>
          <w:w w:val="105"/>
        </w:rPr>
        <w:t> </w:t>
      </w:r>
      <w:r>
        <w:rPr>
          <w:w w:val="105"/>
        </w:rPr>
        <w:t>calculated</w:t>
      </w:r>
      <w:r>
        <w:rPr>
          <w:spacing w:val="36"/>
          <w:w w:val="105"/>
        </w:rPr>
        <w:t> </w:t>
      </w:r>
      <w:r>
        <w:rPr>
          <w:w w:val="105"/>
        </w:rPr>
        <w:t>from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263" w:lineRule="exact"/>
        <w:ind w:left="760"/>
      </w:pPr>
      <w:r>
        <w:rPr/>
        <w:t>equation</w:t>
      </w:r>
      <w:r>
        <w:rPr>
          <w:spacing w:val="20"/>
        </w:rPr>
        <w:t> </w:t>
      </w:r>
      <w:r>
        <w:rPr/>
        <w:t>(3.6):</w:t>
      </w:r>
    </w:p>
    <w:p>
      <w:pPr>
        <w:pStyle w:val="BodyText"/>
        <w:spacing w:before="7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line="318" w:lineRule="exact" w:before="0"/>
        <w:ind w:left="228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57.179993pt;margin-top:11.616657pt;width:47.568pt;height:.72pt;mso-position-horizontal-relative:page;mso-position-vertical-relative:paragraph;z-index:-21672448" filled="true" fillcolor="#000000" stroked="false">
            <v:fill type="solid"/>
            <w10:wrap type="none"/>
          </v:rect>
        </w:pict>
      </w:r>
      <w:r>
        <w:rPr>
          <w:w w:val="105"/>
          <w:sz w:val="23"/>
        </w:rPr>
        <w:t>TBN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(mg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KOH/g)</w:t>
      </w:r>
      <w:r>
        <w:rPr>
          <w:rFonts w:ascii="Cambria Math" w:hAnsi="Cambria Math"/>
          <w:w w:val="105"/>
          <w:sz w:val="23"/>
        </w:rPr>
        <w:t>=</w:t>
      </w:r>
      <w:r>
        <w:rPr>
          <w:rFonts w:ascii="Cambria Math" w:hAnsi="Cambria Math"/>
          <w:spacing w:val="9"/>
          <w:w w:val="105"/>
          <w:sz w:val="23"/>
        </w:rPr>
        <w:t> </w:t>
      </w:r>
      <w:r>
        <w:rPr>
          <w:rFonts w:ascii="Cambria Math" w:hAnsi="Cambria Math"/>
          <w:w w:val="105"/>
          <w:position w:val="15"/>
          <w:sz w:val="17"/>
        </w:rPr>
        <w:t>(</w:t>
      </w:r>
      <w:r>
        <w:rPr>
          <w:rFonts w:ascii="Cambria Math" w:hAnsi="Cambria Math"/>
          <w:w w:val="105"/>
          <w:position w:val="14"/>
          <w:sz w:val="17"/>
        </w:rPr>
        <w:t>A−B</w:t>
      </w:r>
      <w:r>
        <w:rPr>
          <w:rFonts w:ascii="Cambria Math" w:hAnsi="Cambria Math"/>
          <w:w w:val="105"/>
          <w:position w:val="15"/>
          <w:sz w:val="17"/>
        </w:rPr>
        <w:t>)</w:t>
      </w:r>
      <w:r>
        <w:rPr>
          <w:rFonts w:ascii="Cambria Math" w:hAnsi="Cambria Math"/>
          <w:w w:val="105"/>
          <w:position w:val="14"/>
          <w:sz w:val="17"/>
        </w:rPr>
        <w:t>XCXD</w:t>
      </w:r>
    </w:p>
    <w:p>
      <w:pPr>
        <w:spacing w:line="154" w:lineRule="exact" w:before="0"/>
        <w:ind w:left="0" w:right="410" w:firstLine="0"/>
        <w:jc w:val="right"/>
        <w:rPr>
          <w:rFonts w:ascii="Cambria Math"/>
          <w:sz w:val="17"/>
        </w:rPr>
      </w:pPr>
      <w:r>
        <w:rPr>
          <w:rFonts w:ascii="Cambria Math"/>
          <w:w w:val="101"/>
          <w:sz w:val="17"/>
        </w:rPr>
        <w:t>W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1"/>
        <w:rPr>
          <w:rFonts w:ascii="Cambria Math"/>
          <w:sz w:val="27"/>
        </w:rPr>
      </w:pPr>
    </w:p>
    <w:p>
      <w:pPr>
        <w:pStyle w:val="BodyText"/>
        <w:ind w:left="760"/>
      </w:pPr>
      <w:r>
        <w:rPr>
          <w:w w:val="105"/>
        </w:rPr>
        <w:t>(3.6)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2165" w:space="40"/>
            <w:col w:w="3220" w:space="2283"/>
            <w:col w:w="3432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504" w:lineRule="auto" w:before="98"/>
        <w:ind w:left="2078" w:right="5881" w:hanging="836"/>
        <w:jc w:val="both"/>
      </w:pPr>
      <w:r>
        <w:rPr>
          <w:spacing w:val="-1"/>
          <w:w w:val="105"/>
        </w:rPr>
        <w:t>where: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Titre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volume</w:t>
      </w:r>
      <w:r>
        <w:rPr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sample</w:t>
      </w:r>
      <w:r>
        <w:rPr>
          <w:spacing w:val="-4"/>
          <w:w w:val="105"/>
        </w:rPr>
        <w:t> </w:t>
      </w:r>
      <w:r>
        <w:rPr>
          <w:w w:val="105"/>
        </w:rPr>
        <w:t>(mL)</w:t>
      </w:r>
      <w:r>
        <w:rPr>
          <w:spacing w:val="-58"/>
          <w:w w:val="105"/>
        </w:rPr>
        <w:t> </w:t>
      </w:r>
      <w:r>
        <w:rPr>
          <w:w w:val="105"/>
        </w:rPr>
        <w:t>B = Titre volume for blank (mL)</w:t>
      </w:r>
      <w:r>
        <w:rPr>
          <w:spacing w:val="-58"/>
          <w:w w:val="105"/>
        </w:rPr>
        <w:t> </w:t>
      </w:r>
      <w:r>
        <w:rPr>
          <w:w w:val="105"/>
        </w:rPr>
        <w:t>C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-1"/>
          <w:w w:val="105"/>
        </w:rPr>
        <w:t> </w:t>
      </w:r>
      <w:r>
        <w:rPr>
          <w:w w:val="105"/>
        </w:rPr>
        <w:t>weight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KOH</w:t>
      </w:r>
    </w:p>
    <w:p>
      <w:pPr>
        <w:pStyle w:val="BodyText"/>
        <w:spacing w:line="255" w:lineRule="exact"/>
        <w:ind w:left="2071"/>
      </w:pP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Molarity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Hcl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2014"/>
      </w:pPr>
      <w:r>
        <w:rPr>
          <w:w w:val="105"/>
        </w:rPr>
        <w:t>W</w:t>
      </w:r>
      <w:r>
        <w:rPr>
          <w:spacing w:val="-3"/>
          <w:w w:val="105"/>
        </w:rPr>
        <w:t> </w:t>
      </w:r>
      <w:r>
        <w:rPr>
          <w:w w:val="105"/>
        </w:rPr>
        <w:t>= weight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sample</w:t>
      </w:r>
      <w:r>
        <w:rPr>
          <w:spacing w:val="-2"/>
          <w:w w:val="105"/>
        </w:rPr>
        <w:t> </w:t>
      </w:r>
      <w:r>
        <w:rPr>
          <w:w w:val="105"/>
        </w:rPr>
        <w:t>(g)</w:t>
      </w:r>
    </w:p>
    <w:p>
      <w:pPr>
        <w:pStyle w:val="BodyText"/>
        <w:spacing w:before="9"/>
        <w:rPr>
          <w:sz w:val="25"/>
        </w:rPr>
      </w:pPr>
    </w:p>
    <w:p>
      <w:pPr>
        <w:pStyle w:val="Heading6"/>
        <w:numPr>
          <w:ilvl w:val="3"/>
          <w:numId w:val="18"/>
        </w:numPr>
        <w:tabs>
          <w:tab w:pos="1547" w:val="left" w:leader="none"/>
        </w:tabs>
        <w:spacing w:line="240" w:lineRule="auto" w:before="0" w:after="0"/>
        <w:ind w:left="1546" w:right="0" w:hanging="787"/>
        <w:jc w:val="both"/>
      </w:pPr>
      <w:r>
        <w:rPr>
          <w:w w:val="105"/>
        </w:rPr>
        <w:t>Total</w:t>
      </w:r>
      <w:r>
        <w:rPr>
          <w:spacing w:val="-12"/>
          <w:w w:val="105"/>
        </w:rPr>
        <w:t> </w:t>
      </w:r>
      <w:r>
        <w:rPr>
          <w:w w:val="105"/>
        </w:rPr>
        <w:t>Acid</w:t>
      </w:r>
      <w:r>
        <w:rPr>
          <w:spacing w:val="-6"/>
          <w:w w:val="105"/>
        </w:rPr>
        <w:t> </w:t>
      </w:r>
      <w:r>
        <w:rPr>
          <w:w w:val="105"/>
        </w:rPr>
        <w:t>Number</w:t>
      </w:r>
      <w:r>
        <w:rPr>
          <w:spacing w:val="-10"/>
          <w:w w:val="105"/>
        </w:rPr>
        <w:t> </w:t>
      </w:r>
      <w:r>
        <w:rPr>
          <w:w w:val="105"/>
        </w:rPr>
        <w:t>(TAN)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This was determined using ASTM D974, other equivalent test methods include: IP 139, ISO</w:t>
      </w:r>
      <w:r>
        <w:rPr>
          <w:spacing w:val="1"/>
          <w:w w:val="105"/>
        </w:rPr>
        <w:t> </w:t>
      </w:r>
      <w:r>
        <w:rPr>
          <w:w w:val="105"/>
        </w:rPr>
        <w:t>6618, DIN 51558T1, JIS K2501 and AFNOR T60-112. Total acid number is the quantity of</w:t>
      </w:r>
      <w:r>
        <w:rPr>
          <w:spacing w:val="1"/>
          <w:w w:val="105"/>
        </w:rPr>
        <w:t> </w:t>
      </w:r>
      <w:r>
        <w:rPr>
          <w:w w:val="105"/>
        </w:rPr>
        <w:t>KOH in mg required to neutralize 1 g of the oil sample. The test was similar to the method used</w:t>
      </w:r>
      <w:r>
        <w:rPr>
          <w:spacing w:val="1"/>
          <w:w w:val="105"/>
        </w:rPr>
        <w:t> </w:t>
      </w:r>
      <w:r>
        <w:rPr>
          <w:w w:val="105"/>
        </w:rPr>
        <w:t>by Bilal </w:t>
      </w:r>
      <w:r>
        <w:rPr>
          <w:i/>
          <w:w w:val="105"/>
        </w:rPr>
        <w:t>et al. </w:t>
      </w:r>
      <w:r>
        <w:rPr>
          <w:w w:val="105"/>
        </w:rPr>
        <w:t>(2013) and Manji </w:t>
      </w:r>
      <w:r>
        <w:rPr>
          <w:i/>
          <w:w w:val="105"/>
        </w:rPr>
        <w:t>et al. </w:t>
      </w:r>
      <w:r>
        <w:rPr>
          <w:w w:val="105"/>
        </w:rPr>
        <w:t>(2013). 1g of the oil sample was put into a 250 mL conical</w:t>
      </w:r>
      <w:r>
        <w:rPr>
          <w:spacing w:val="-58"/>
          <w:w w:val="105"/>
        </w:rPr>
        <w:t> </w:t>
      </w:r>
      <w:r>
        <w:rPr>
          <w:w w:val="105"/>
        </w:rPr>
        <w:t>flask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warmed.</w:t>
      </w:r>
      <w:r>
        <w:rPr>
          <w:spacing w:val="1"/>
          <w:w w:val="105"/>
        </w:rPr>
        <w:t> </w:t>
      </w:r>
      <w:r>
        <w:rPr>
          <w:w w:val="105"/>
        </w:rPr>
        <w:t>25</w:t>
      </w:r>
      <w:r>
        <w:rPr>
          <w:spacing w:val="1"/>
          <w:w w:val="105"/>
        </w:rPr>
        <w:t> </w:t>
      </w:r>
      <w:r>
        <w:rPr>
          <w:w w:val="105"/>
        </w:rPr>
        <w:t>mL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methanol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stirred</w:t>
      </w:r>
      <w:r>
        <w:rPr>
          <w:spacing w:val="1"/>
          <w:w w:val="105"/>
        </w:rPr>
        <w:t> </w:t>
      </w:r>
      <w:r>
        <w:rPr>
          <w:w w:val="105"/>
        </w:rPr>
        <w:t>thoroughly.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drops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phanalphthalein indicator were applied and a drop of 0.1 M KOH solution was added until a light</w:t>
      </w:r>
      <w:r>
        <w:rPr>
          <w:spacing w:val="1"/>
        </w:rPr>
        <w:t> </w:t>
      </w:r>
      <w:r>
        <w:rPr>
          <w:w w:val="105"/>
        </w:rPr>
        <w:t>pink colour was seen. The end point was observed and recorded. The acid value AV is given by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-7"/>
          <w:w w:val="105"/>
        </w:rPr>
        <w:t> </w:t>
      </w:r>
      <w:r>
        <w:rPr>
          <w:w w:val="105"/>
        </w:rPr>
        <w:t>(3.7):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spacing w:line="175" w:lineRule="auto" w:before="71"/>
        <w:ind w:left="1963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63.179993pt;margin-top:13.845591pt;width:158.860pt;height:.72pt;mso-position-horizontal-relative:page;mso-position-vertical-relative:paragraph;z-index:-216719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3"/>
        </w:rPr>
        <w:t>𝐴𝑉</w:t>
      </w:r>
      <w:r>
        <w:rPr>
          <w:rFonts w:ascii="Cambria Math" w:eastAsia="Cambria Math"/>
          <w:spacing w:val="31"/>
          <w:position w:val="-13"/>
          <w:sz w:val="23"/>
        </w:rPr>
        <w:t> </w:t>
      </w:r>
      <w:r>
        <w:rPr>
          <w:rFonts w:ascii="Cambria Math" w:eastAsia="Cambria Math"/>
          <w:position w:val="-13"/>
          <w:sz w:val="23"/>
        </w:rPr>
        <w:t>=</w:t>
      </w:r>
      <w:r>
        <w:rPr>
          <w:rFonts w:ascii="Cambria Math" w:eastAsia="Cambria Math"/>
          <w:spacing w:val="22"/>
          <w:position w:val="-13"/>
          <w:sz w:val="23"/>
        </w:rPr>
        <w:t> </w:t>
      </w:r>
      <w:r>
        <w:rPr>
          <w:rFonts w:ascii="Cambria Math" w:eastAsia="Cambria Math"/>
          <w:sz w:val="17"/>
        </w:rPr>
        <w:t>MM</w:t>
      </w:r>
      <w:r>
        <w:rPr>
          <w:rFonts w:ascii="Cambria Math" w:eastAsia="Cambria Math"/>
          <w:spacing w:val="36"/>
          <w:sz w:val="17"/>
        </w:rPr>
        <w:t> </w:t>
      </w:r>
      <w:r>
        <w:rPr>
          <w:rFonts w:ascii="Cambria Math" w:eastAsia="Cambria Math"/>
          <w:sz w:val="17"/>
        </w:rPr>
        <w:t>of</w:t>
      </w:r>
      <w:r>
        <w:rPr>
          <w:rFonts w:ascii="Cambria Math" w:eastAsia="Cambria Math"/>
          <w:spacing w:val="14"/>
          <w:sz w:val="17"/>
        </w:rPr>
        <w:t> </w:t>
      </w:r>
      <w:r>
        <w:rPr>
          <w:rFonts w:ascii="Cambria Math" w:eastAsia="Cambria Math"/>
          <w:sz w:val="17"/>
        </w:rPr>
        <w:t>KoH</w:t>
      </w:r>
      <w:r>
        <w:rPr>
          <w:rFonts w:ascii="Cambria Math" w:eastAsia="Cambria Math"/>
          <w:spacing w:val="36"/>
          <w:sz w:val="17"/>
        </w:rPr>
        <w:t> </w:t>
      </w:r>
      <w:r>
        <w:rPr>
          <w:rFonts w:ascii="Cambria Math" w:eastAsia="Cambria Math"/>
          <w:sz w:val="17"/>
        </w:rPr>
        <w:t>X</w:t>
      </w:r>
      <w:r>
        <w:rPr>
          <w:rFonts w:ascii="Cambria Math" w:eastAsia="Cambria Math"/>
          <w:spacing w:val="11"/>
          <w:sz w:val="17"/>
        </w:rPr>
        <w:t> </w:t>
      </w:r>
      <w:r>
        <w:rPr>
          <w:rFonts w:ascii="Cambria Math" w:eastAsia="Cambria Math"/>
          <w:sz w:val="17"/>
        </w:rPr>
        <w:t>Titre</w:t>
      </w:r>
      <w:r>
        <w:rPr>
          <w:rFonts w:ascii="Cambria Math" w:eastAsia="Cambria Math"/>
          <w:spacing w:val="15"/>
          <w:sz w:val="17"/>
        </w:rPr>
        <w:t> </w:t>
      </w:r>
      <w:r>
        <w:rPr>
          <w:rFonts w:ascii="Cambria Math" w:eastAsia="Cambria Math"/>
          <w:sz w:val="17"/>
        </w:rPr>
        <w:t>Value</w:t>
      </w:r>
      <w:r>
        <w:rPr>
          <w:rFonts w:ascii="Cambria Math" w:eastAsia="Cambria Math"/>
          <w:spacing w:val="59"/>
          <w:sz w:val="17"/>
        </w:rPr>
        <w:t> </w:t>
      </w:r>
      <w:r>
        <w:rPr>
          <w:rFonts w:ascii="Cambria Math" w:eastAsia="Cambria Math"/>
          <w:sz w:val="17"/>
        </w:rPr>
        <w:t>X</w:t>
      </w:r>
      <w:r>
        <w:rPr>
          <w:rFonts w:ascii="Cambria Math" w:eastAsia="Cambria Math"/>
          <w:spacing w:val="10"/>
          <w:sz w:val="17"/>
        </w:rPr>
        <w:t> </w:t>
      </w:r>
      <w:r>
        <w:rPr>
          <w:rFonts w:ascii="Cambria Math" w:eastAsia="Cambria Math"/>
          <w:sz w:val="17"/>
        </w:rPr>
        <w:t>0.1</w:t>
      </w:r>
      <w:r>
        <w:rPr>
          <w:rFonts w:ascii="Cambria Math" w:eastAsia="Cambria Math"/>
          <w:spacing w:val="-1"/>
          <w:sz w:val="17"/>
        </w:rPr>
        <w:t> </w:t>
      </w:r>
      <w:r>
        <w:rPr>
          <w:rFonts w:ascii="Cambria Math" w:eastAsia="Cambria Math"/>
          <w:sz w:val="17"/>
        </w:rPr>
        <w:t>M</w:t>
      </w:r>
      <w:r>
        <w:rPr>
          <w:rFonts w:ascii="Cambria Math" w:eastAsia="Cambria Math"/>
          <w:spacing w:val="20"/>
          <w:sz w:val="17"/>
        </w:rPr>
        <w:t> </w:t>
      </w:r>
      <w:r>
        <w:rPr>
          <w:rFonts w:ascii="Cambria Math" w:eastAsia="Cambria Math"/>
          <w:sz w:val="17"/>
        </w:rPr>
        <w:t>of</w:t>
      </w:r>
      <w:r>
        <w:rPr>
          <w:rFonts w:ascii="Cambria Math" w:eastAsia="Cambria Math"/>
          <w:spacing w:val="15"/>
          <w:sz w:val="17"/>
        </w:rPr>
        <w:t> </w:t>
      </w:r>
      <w:r>
        <w:rPr>
          <w:rFonts w:ascii="Cambria Math" w:eastAsia="Cambria Math"/>
          <w:sz w:val="17"/>
        </w:rPr>
        <w:t>KoH</w:t>
      </w:r>
    </w:p>
    <w:p>
      <w:pPr>
        <w:spacing w:line="163" w:lineRule="exact" w:before="0"/>
        <w:ind w:left="345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37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6"/>
          <w:sz w:val="17"/>
        </w:rPr>
        <w:t> </w:t>
      </w:r>
      <w:r>
        <w:rPr>
          <w:rFonts w:ascii="Cambria Math"/>
          <w:sz w:val="17"/>
        </w:rPr>
        <w:t>Sample</w:t>
      </w:r>
    </w:p>
    <w:p>
      <w:pPr>
        <w:pStyle w:val="BodyText"/>
        <w:spacing w:before="141"/>
        <w:ind w:left="1944" w:right="2079"/>
        <w:jc w:val="center"/>
      </w:pPr>
      <w:r>
        <w:rPr/>
        <w:br w:type="column"/>
      </w:r>
      <w:r>
        <w:rPr>
          <w:w w:val="105"/>
        </w:rPr>
        <w:t>(3.7)</w:t>
      </w:r>
    </w:p>
    <w:p>
      <w:pPr>
        <w:spacing w:after="0"/>
        <w:jc w:val="center"/>
        <w:sectPr>
          <w:pgSz w:w="12240" w:h="15840"/>
          <w:pgMar w:header="0" w:footer="932" w:top="1380" w:bottom="1200" w:left="680" w:right="420"/>
          <w:cols w:num="2" w:equalWidth="0">
            <w:col w:w="5776" w:space="838"/>
            <w:col w:w="4526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97" w:after="0"/>
        <w:ind w:left="1603" w:right="0" w:hanging="844"/>
        <w:jc w:val="left"/>
      </w:pPr>
      <w:r>
        <w:rPr>
          <w:w w:val="105"/>
        </w:rPr>
        <w:t>Elemental</w:t>
      </w:r>
      <w:r>
        <w:rPr>
          <w:spacing w:val="-12"/>
          <w:w w:val="105"/>
        </w:rPr>
        <w:t> </w:t>
      </w:r>
      <w:r>
        <w:rPr>
          <w:w w:val="105"/>
        </w:rPr>
        <w:t>Content</w:t>
      </w:r>
      <w:r>
        <w:rPr>
          <w:spacing w:val="-8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 w:after="18"/>
        <w:ind w:left="760" w:right="1020"/>
        <w:jc w:val="both"/>
      </w:pPr>
      <w:r>
        <w:rPr>
          <w:w w:val="105"/>
        </w:rPr>
        <w:t>There are various elemental analyses used to detect presence of elements, additives or wear of</w:t>
      </w:r>
      <w:r>
        <w:rPr>
          <w:spacing w:val="1"/>
          <w:w w:val="105"/>
        </w:rPr>
        <w:t> </w:t>
      </w:r>
      <w:r>
        <w:rPr>
          <w:w w:val="105"/>
        </w:rPr>
        <w:t>engine components. These tests include Atomic Absorption Spectroscopy AAS, Inductively</w:t>
      </w:r>
      <w:r>
        <w:rPr>
          <w:spacing w:val="1"/>
          <w:w w:val="105"/>
        </w:rPr>
        <w:t> </w:t>
      </w:r>
      <w:r>
        <w:rPr>
          <w:w w:val="105"/>
        </w:rPr>
        <w:t>Coupled Plasma Atomic Emission Spectroscopy ICP-AES, X-ray Fluorescence XRF, Micro</w:t>
      </w:r>
      <w:r>
        <w:rPr>
          <w:spacing w:val="1"/>
          <w:w w:val="105"/>
        </w:rPr>
        <w:t> </w:t>
      </w:r>
      <w:r>
        <w:rPr>
          <w:w w:val="105"/>
        </w:rPr>
        <w:t>Elemental Technique, etc. ASTM D 4927 for XRF Spectrometer was used in this work to</w:t>
      </w:r>
      <w:r>
        <w:rPr>
          <w:spacing w:val="1"/>
          <w:w w:val="105"/>
        </w:rPr>
        <w:t> </w:t>
      </w:r>
      <w:r>
        <w:rPr>
          <w:w w:val="105"/>
        </w:rPr>
        <w:t>determine Phosphorus content and</w:t>
      </w:r>
      <w:r>
        <w:rPr>
          <w:spacing w:val="1"/>
          <w:w w:val="105"/>
        </w:rPr>
        <w:t> </w:t>
      </w:r>
      <w:r>
        <w:rPr>
          <w:w w:val="105"/>
        </w:rPr>
        <w:t>sulfur content</w:t>
      </w:r>
      <w:r>
        <w:rPr>
          <w:spacing w:val="1"/>
          <w:w w:val="105"/>
        </w:rPr>
        <w:t> </w:t>
      </w:r>
      <w:r>
        <w:rPr>
          <w:w w:val="105"/>
        </w:rPr>
        <w:t>of the oil</w:t>
      </w:r>
      <w:r>
        <w:rPr>
          <w:spacing w:val="1"/>
          <w:w w:val="105"/>
        </w:rPr>
        <w:t> </w:t>
      </w:r>
      <w:r>
        <w:rPr>
          <w:w w:val="105"/>
        </w:rPr>
        <w:t>samples.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equivalent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methods are: IP 407 and DIN 51391-T2. Plate 3.5 shows the XRF Spectrometer used for the</w:t>
      </w:r>
      <w:r>
        <w:rPr>
          <w:spacing w:val="1"/>
          <w:w w:val="105"/>
        </w:rPr>
        <w:t> </w:t>
      </w:r>
      <w:r>
        <w:rPr>
          <w:w w:val="105"/>
        </w:rPr>
        <w:t>tests.</w:t>
      </w:r>
    </w:p>
    <w:p>
      <w:pPr>
        <w:pStyle w:val="BodyText"/>
        <w:ind w:left="2275"/>
        <w:rPr>
          <w:sz w:val="20"/>
        </w:rPr>
      </w:pPr>
      <w:r>
        <w:rPr>
          <w:sz w:val="20"/>
        </w:rPr>
        <w:drawing>
          <wp:inline distT="0" distB="0" distL="0" distR="0">
            <wp:extent cx="3829050" cy="241935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spacing w:before="39"/>
        <w:ind w:left="1219" w:right="1489"/>
        <w:jc w:val="center"/>
      </w:pPr>
      <w:r>
        <w:rPr>
          <w:w w:val="105"/>
        </w:rPr>
        <w:t>Plate</w:t>
      </w:r>
      <w:r>
        <w:rPr>
          <w:spacing w:val="-5"/>
          <w:w w:val="105"/>
        </w:rPr>
        <w:t> </w:t>
      </w:r>
      <w:r>
        <w:rPr>
          <w:w w:val="105"/>
        </w:rPr>
        <w:t>3.5:</w:t>
      </w:r>
      <w:r>
        <w:rPr>
          <w:spacing w:val="-13"/>
          <w:w w:val="105"/>
        </w:rPr>
        <w:t> </w:t>
      </w:r>
      <w:r>
        <w:rPr>
          <w:w w:val="105"/>
        </w:rPr>
        <w:t>XRF</w:t>
      </w:r>
      <w:r>
        <w:rPr>
          <w:spacing w:val="-9"/>
          <w:w w:val="105"/>
        </w:rPr>
        <w:t> </w:t>
      </w:r>
      <w:r>
        <w:rPr>
          <w:w w:val="105"/>
        </w:rPr>
        <w:t>Spectrometer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0" w:after="0"/>
        <w:ind w:left="1603" w:right="0" w:hanging="844"/>
        <w:jc w:val="left"/>
      </w:pPr>
      <w:r>
        <w:rPr/>
        <w:t>Seal</w:t>
      </w:r>
      <w:r>
        <w:rPr>
          <w:spacing w:val="23"/>
        </w:rPr>
        <w:t> </w:t>
      </w:r>
      <w:r>
        <w:rPr/>
        <w:t>Compatibility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23"/>
        <w:jc w:val="both"/>
      </w:pPr>
      <w:r>
        <w:rPr>
          <w:w w:val="105"/>
        </w:rPr>
        <w:t>The ASTM D 4289 elastomer compatibility test was used to investigate the compatibility of the</w:t>
      </w:r>
      <w:r>
        <w:rPr>
          <w:spacing w:val="1"/>
          <w:w w:val="105"/>
        </w:rPr>
        <w:t> </w:t>
      </w:r>
      <w:r>
        <w:rPr>
          <w:w w:val="105"/>
        </w:rPr>
        <w:t>epoxidized jatopha biolube with the oil seals. Three samples of oil seals were chosen as per API/</w:t>
      </w:r>
      <w:r>
        <w:rPr>
          <w:spacing w:val="-58"/>
          <w:w w:val="105"/>
        </w:rPr>
        <w:t> </w:t>
      </w:r>
      <w:r>
        <w:rPr>
          <w:w w:val="105"/>
        </w:rPr>
        <w:t>ILSAC Standards. The seals were measured for initial volume using displacement method and</w:t>
      </w:r>
      <w:r>
        <w:rPr>
          <w:spacing w:val="1"/>
          <w:w w:val="105"/>
        </w:rPr>
        <w:t> </w:t>
      </w:r>
      <w:r>
        <w:rPr>
          <w:w w:val="105"/>
        </w:rPr>
        <w:t>hardness</w:t>
      </w:r>
      <w:r>
        <w:rPr>
          <w:spacing w:val="42"/>
          <w:w w:val="105"/>
        </w:rPr>
        <w:t> </w:t>
      </w:r>
      <w:r>
        <w:rPr>
          <w:w w:val="105"/>
        </w:rPr>
        <w:t>using</w:t>
      </w:r>
      <w:r>
        <w:rPr>
          <w:spacing w:val="52"/>
          <w:w w:val="105"/>
        </w:rPr>
        <w:t> </w:t>
      </w:r>
      <w:r>
        <w:rPr>
          <w:w w:val="105"/>
        </w:rPr>
        <w:t>durometer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53"/>
          <w:w w:val="105"/>
        </w:rPr>
        <w:t> </w:t>
      </w:r>
      <w:r>
        <w:rPr>
          <w:w w:val="105"/>
        </w:rPr>
        <w:t>They</w:t>
      </w:r>
      <w:r>
        <w:rPr>
          <w:spacing w:val="51"/>
          <w:w w:val="105"/>
        </w:rPr>
        <w:t> </w:t>
      </w:r>
      <w:r>
        <w:rPr>
          <w:w w:val="105"/>
        </w:rPr>
        <w:t>were</w:t>
      </w:r>
      <w:r>
        <w:rPr>
          <w:spacing w:val="50"/>
          <w:w w:val="105"/>
        </w:rPr>
        <w:t> </w:t>
      </w:r>
      <w:r>
        <w:rPr>
          <w:w w:val="105"/>
        </w:rPr>
        <w:t>then</w:t>
      </w:r>
      <w:r>
        <w:rPr>
          <w:spacing w:val="45"/>
          <w:w w:val="105"/>
        </w:rPr>
        <w:t> </w:t>
      </w:r>
      <w:r>
        <w:rPr>
          <w:w w:val="105"/>
        </w:rPr>
        <w:t>immersed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lubricating</w:t>
      </w:r>
      <w:r>
        <w:rPr>
          <w:spacing w:val="58"/>
          <w:w w:val="105"/>
        </w:rPr>
        <w:t> </w:t>
      </w:r>
      <w:r>
        <w:rPr>
          <w:w w:val="105"/>
        </w:rPr>
        <w:t>fluid</w:t>
      </w:r>
      <w:r>
        <w:rPr>
          <w:spacing w:val="51"/>
          <w:w w:val="105"/>
        </w:rPr>
        <w:t> </w:t>
      </w:r>
      <w:r>
        <w:rPr>
          <w:w w:val="105"/>
        </w:rPr>
        <w:t>which</w:t>
      </w:r>
      <w:r>
        <w:rPr>
          <w:spacing w:val="58"/>
          <w:w w:val="105"/>
        </w:rPr>
        <w:t> </w:t>
      </w:r>
      <w:r>
        <w:rPr>
          <w:w w:val="105"/>
        </w:rPr>
        <w:t>was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504" w:lineRule="auto" w:before="122"/>
        <w:ind w:left="760" w:right="1031"/>
        <w:jc w:val="both"/>
      </w:pPr>
      <w:r>
        <w:rPr>
          <w:w w:val="105"/>
        </w:rPr>
        <w:t>maintained at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70 hr the resulting change in volume and hardness were determined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percentage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(%).</w:t>
      </w: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63" w:lineRule="exact" w:before="0" w:after="0"/>
        <w:ind w:left="1603" w:right="0" w:hanging="844"/>
        <w:jc w:val="left"/>
      </w:pPr>
      <w:r>
        <w:rPr/>
        <w:t>Oxidation</w:t>
      </w:r>
      <w:r>
        <w:rPr>
          <w:spacing w:val="52"/>
        </w:rPr>
        <w:t> </w:t>
      </w:r>
      <w:r>
        <w:rPr/>
        <w:t>Stability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/>
        <w:ind w:left="760" w:right="1025"/>
        <w:jc w:val="both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1695450</wp:posOffset>
            </wp:positionH>
            <wp:positionV relativeFrom="paragraph">
              <wp:posOffset>1069547</wp:posOffset>
            </wp:positionV>
            <wp:extent cx="3791941" cy="2482977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41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 oxidation induction time (OIT) which is an indicator of oxidation stability was determined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ASTM D6186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differential</w:t>
      </w:r>
      <w:r>
        <w:rPr>
          <w:spacing w:val="1"/>
          <w:w w:val="105"/>
        </w:rPr>
        <w:t> </w:t>
      </w:r>
      <w:r>
        <w:rPr>
          <w:w w:val="105"/>
        </w:rPr>
        <w:t>scanning</w:t>
      </w:r>
      <w:r>
        <w:rPr>
          <w:spacing w:val="1"/>
          <w:w w:val="105"/>
        </w:rPr>
        <w:t> </w:t>
      </w:r>
      <w:r>
        <w:rPr>
          <w:w w:val="105"/>
        </w:rPr>
        <w:t>calorimetry (DSC</w:t>
      </w:r>
      <w:r>
        <w:rPr>
          <w:spacing w:val="1"/>
          <w:w w:val="105"/>
        </w:rPr>
        <w:t> </w:t>
      </w:r>
      <w:r>
        <w:rPr>
          <w:w w:val="105"/>
        </w:rPr>
        <w:t>2)</w:t>
      </w:r>
      <w:r>
        <w:rPr>
          <w:spacing w:val="1"/>
          <w:w w:val="105"/>
        </w:rPr>
        <w:t> </w:t>
      </w:r>
      <w:r>
        <w:rPr>
          <w:w w:val="105"/>
        </w:rPr>
        <w:t>STARe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-2"/>
          <w:w w:val="105"/>
        </w:rPr>
        <w:t> </w:t>
      </w:r>
      <w:r>
        <w:rPr>
          <w:w w:val="105"/>
        </w:rPr>
        <w:t>by Mettler</w:t>
      </w:r>
      <w:r>
        <w:rPr>
          <w:spacing w:val="3"/>
          <w:w w:val="105"/>
        </w:rPr>
        <w:t> </w:t>
      </w:r>
      <w:r>
        <w:rPr>
          <w:w w:val="105"/>
        </w:rPr>
        <w:t>Toledo shown in</w:t>
      </w:r>
      <w:r>
        <w:rPr>
          <w:spacing w:val="-8"/>
          <w:w w:val="105"/>
        </w:rPr>
        <w:t> </w:t>
      </w:r>
      <w:r>
        <w:rPr>
          <w:w w:val="105"/>
        </w:rPr>
        <w:t>Plate</w:t>
      </w:r>
      <w:r>
        <w:rPr>
          <w:spacing w:val="-8"/>
          <w:w w:val="105"/>
        </w:rPr>
        <w:t> </w:t>
      </w:r>
      <w:r>
        <w:rPr>
          <w:w w:val="105"/>
        </w:rPr>
        <w:t>3.6.</w:t>
      </w:r>
    </w:p>
    <w:p>
      <w:pPr>
        <w:pStyle w:val="BodyText"/>
        <w:rPr>
          <w:sz w:val="26"/>
        </w:rPr>
      </w:pPr>
    </w:p>
    <w:p>
      <w:pPr>
        <w:pStyle w:val="Heading5"/>
        <w:spacing w:before="157"/>
        <w:ind w:left="2259"/>
      </w:pPr>
      <w:r>
        <w:rPr>
          <w:w w:val="105"/>
        </w:rPr>
        <w:t>Plate</w:t>
      </w:r>
      <w:r>
        <w:rPr>
          <w:spacing w:val="-10"/>
          <w:w w:val="105"/>
        </w:rPr>
        <w:t> </w:t>
      </w:r>
      <w:r>
        <w:rPr>
          <w:w w:val="105"/>
        </w:rPr>
        <w:t>3.6:</w:t>
      </w:r>
      <w:r>
        <w:rPr>
          <w:spacing w:val="-11"/>
          <w:w w:val="105"/>
        </w:rPr>
        <w:t> </w:t>
      </w:r>
      <w:r>
        <w:rPr>
          <w:w w:val="105"/>
        </w:rPr>
        <w:t>Differential</w:t>
      </w:r>
      <w:r>
        <w:rPr>
          <w:spacing w:val="-13"/>
          <w:w w:val="105"/>
        </w:rPr>
        <w:t> </w:t>
      </w:r>
      <w:r>
        <w:rPr>
          <w:w w:val="105"/>
        </w:rPr>
        <w:t>Scanning</w:t>
      </w:r>
      <w:r>
        <w:rPr>
          <w:spacing w:val="-8"/>
          <w:w w:val="105"/>
        </w:rPr>
        <w:t> </w:t>
      </w:r>
      <w:r>
        <w:rPr>
          <w:w w:val="105"/>
        </w:rPr>
        <w:t>Calorimeter</w:t>
      </w:r>
      <w:r>
        <w:rPr>
          <w:spacing w:val="-3"/>
          <w:w w:val="105"/>
        </w:rPr>
        <w:t> </w:t>
      </w:r>
      <w:r>
        <w:rPr>
          <w:w w:val="105"/>
        </w:rPr>
        <w:t>(DSC)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The test commenced by weighing 3 mg of the oil sample into a standard open aluminium pan</w:t>
      </w:r>
      <w:r>
        <w:rPr>
          <w:spacing w:val="1"/>
          <w:w w:val="105"/>
        </w:rPr>
        <w:t> </w:t>
      </w:r>
      <w:r>
        <w:rPr>
          <w:w w:val="105"/>
        </w:rPr>
        <w:t>and placed in the measuring cell. The cell temperature was increased from room temperature,</w:t>
      </w:r>
      <w:r>
        <w:rPr>
          <w:spacing w:val="1"/>
          <w:w w:val="105"/>
        </w:rPr>
        <w:t> </w:t>
      </w:r>
      <w:r>
        <w:rPr>
          <w:w w:val="105"/>
        </w:rPr>
        <w:t>32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to 200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allowed to reach equilibrium. Oxygen at 3.5 MPa was used to pressurize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cell and the flow rate of the purge gas adjusted to 0.1 L/min. The OIT was measured 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time the oxygen valve was opened. OIT was detected using extrapolation of the DSC signal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 a strong exothermic reaction (oxidation) was detected as described by Černý and Zelinka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(2004).</w:t>
      </w: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6" w:after="0"/>
        <w:ind w:left="1603" w:right="0" w:hanging="844"/>
        <w:jc w:val="left"/>
      </w:pPr>
      <w:r>
        <w:rPr>
          <w:w w:val="105"/>
        </w:rPr>
        <w:t>Specific</w:t>
      </w:r>
      <w:r>
        <w:rPr>
          <w:spacing w:val="-8"/>
          <w:w w:val="105"/>
        </w:rPr>
        <w:t> </w:t>
      </w:r>
      <w:r>
        <w:rPr>
          <w:w w:val="105"/>
        </w:rPr>
        <w:t>Heat</w:t>
      </w:r>
      <w:r>
        <w:rPr>
          <w:spacing w:val="-11"/>
          <w:w w:val="105"/>
        </w:rPr>
        <w:t> </w:t>
      </w:r>
      <w:r>
        <w:rPr>
          <w:w w:val="105"/>
        </w:rPr>
        <w:t>Capacity</w:t>
      </w:r>
    </w:p>
    <w:p>
      <w:pPr>
        <w:spacing w:after="0" w:line="240" w:lineRule="auto"/>
        <w:jc w:val="left"/>
        <w:sectPr>
          <w:pgSz w:w="12240" w:h="15840"/>
          <w:pgMar w:header="0" w:footer="932" w:top="1320" w:bottom="1200" w:left="680" w:right="420"/>
        </w:sectPr>
      </w:pPr>
    </w:p>
    <w:p>
      <w:pPr>
        <w:pStyle w:val="BodyText"/>
        <w:spacing w:line="501" w:lineRule="auto" w:before="82"/>
        <w:ind w:left="760" w:right="1017"/>
        <w:jc w:val="both"/>
      </w:pPr>
      <w:r>
        <w:rPr>
          <w:w w:val="105"/>
        </w:rPr>
        <w:t>The specific heat capacities of the lubricating oil samples were determined by electrical method</w:t>
      </w:r>
      <w:r>
        <w:rPr>
          <w:spacing w:val="1"/>
          <w:w w:val="105"/>
        </w:rPr>
        <w:t> </w:t>
      </w:r>
      <w:r>
        <w:rPr>
          <w:w w:val="105"/>
        </w:rPr>
        <w:t>using Joule‘s apparatus as shown in Plate 3.7. The set up consists of copper calorimeter, stirrer,</w:t>
      </w:r>
      <w:r>
        <w:rPr>
          <w:spacing w:val="1"/>
          <w:w w:val="105"/>
        </w:rPr>
        <w:t> </w:t>
      </w:r>
      <w:r>
        <w:rPr>
          <w:w w:val="105"/>
        </w:rPr>
        <w:t>mercury-in-glass</w:t>
      </w:r>
      <w:r>
        <w:rPr>
          <w:spacing w:val="1"/>
          <w:w w:val="105"/>
        </w:rPr>
        <w:t> </w:t>
      </w:r>
      <w:r>
        <w:rPr>
          <w:w w:val="105"/>
        </w:rPr>
        <w:t>thermometer,</w:t>
      </w:r>
      <w:r>
        <w:rPr>
          <w:spacing w:val="1"/>
          <w:w w:val="105"/>
        </w:rPr>
        <w:t> </w:t>
      </w:r>
      <w:r>
        <w:rPr>
          <w:w w:val="105"/>
        </w:rPr>
        <w:t>weighing</w:t>
      </w:r>
      <w:r>
        <w:rPr>
          <w:spacing w:val="1"/>
          <w:w w:val="105"/>
        </w:rPr>
        <w:t> </w:t>
      </w:r>
      <w:r>
        <w:rPr>
          <w:w w:val="105"/>
        </w:rPr>
        <w:t>balance,</w:t>
      </w:r>
      <w:r>
        <w:rPr>
          <w:spacing w:val="1"/>
          <w:w w:val="105"/>
        </w:rPr>
        <w:t> </w:t>
      </w:r>
      <w:r>
        <w:rPr>
          <w:w w:val="105"/>
        </w:rPr>
        <w:t>milli-ammeter,</w:t>
      </w:r>
      <w:r>
        <w:rPr>
          <w:spacing w:val="1"/>
          <w:w w:val="105"/>
        </w:rPr>
        <w:t> </w:t>
      </w:r>
      <w:r>
        <w:rPr>
          <w:w w:val="105"/>
        </w:rPr>
        <w:t>milli-voltmeter,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resistor,</w:t>
      </w:r>
      <w:r>
        <w:rPr>
          <w:spacing w:val="8"/>
          <w:w w:val="105"/>
        </w:rPr>
        <w:t> </w:t>
      </w:r>
      <w:r>
        <w:rPr>
          <w:w w:val="105"/>
        </w:rPr>
        <w:t>stop-clock and</w:t>
      </w:r>
      <w:r>
        <w:rPr>
          <w:spacing w:val="-7"/>
          <w:w w:val="105"/>
        </w:rPr>
        <w:t> </w:t>
      </w:r>
      <w:r>
        <w:rPr>
          <w:w w:val="105"/>
        </w:rPr>
        <w:t>retort</w:t>
      </w:r>
      <w:r>
        <w:rPr>
          <w:spacing w:val="1"/>
          <w:w w:val="105"/>
        </w:rPr>
        <w:t> </w:t>
      </w:r>
      <w:r>
        <w:rPr>
          <w:w w:val="105"/>
        </w:rPr>
        <w:t>stand.</w:t>
      </w:r>
    </w:p>
    <w:p>
      <w:pPr>
        <w:pStyle w:val="BodyText"/>
        <w:ind w:left="2170"/>
        <w:rPr>
          <w:sz w:val="20"/>
        </w:rPr>
      </w:pPr>
      <w:r>
        <w:rPr>
          <w:sz w:val="20"/>
        </w:rPr>
        <w:drawing>
          <wp:inline distT="0" distB="0" distL="0" distR="0">
            <wp:extent cx="4017343" cy="212407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34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ind w:left="3700"/>
      </w:pPr>
      <w:r>
        <w:rPr>
          <w:w w:val="105"/>
        </w:rPr>
        <w:t>Plate</w:t>
      </w:r>
      <w:r>
        <w:rPr>
          <w:spacing w:val="-10"/>
          <w:w w:val="105"/>
        </w:rPr>
        <w:t> </w:t>
      </w:r>
      <w:r>
        <w:rPr>
          <w:w w:val="105"/>
        </w:rPr>
        <w:t>3.7:</w:t>
      </w:r>
      <w:r>
        <w:rPr>
          <w:spacing w:val="-12"/>
          <w:w w:val="105"/>
        </w:rPr>
        <w:t> </w:t>
      </w:r>
      <w:r>
        <w:rPr>
          <w:w w:val="105"/>
        </w:rPr>
        <w:t>Joule’s</w:t>
      </w:r>
      <w:r>
        <w:rPr>
          <w:spacing w:val="-5"/>
          <w:w w:val="105"/>
        </w:rPr>
        <w:t> </w:t>
      </w:r>
      <w:r>
        <w:rPr>
          <w:w w:val="105"/>
        </w:rPr>
        <w:t>Apparatus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22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empty</w:t>
      </w:r>
      <w:r>
        <w:rPr>
          <w:spacing w:val="1"/>
          <w:w w:val="105"/>
        </w:rPr>
        <w:t> </w:t>
      </w:r>
      <w:r>
        <w:rPr>
          <w:w w:val="105"/>
        </w:rPr>
        <w:t>calorimeter</w:t>
      </w:r>
      <w:r>
        <w:rPr>
          <w:spacing w:val="1"/>
          <w:w w:val="105"/>
        </w:rPr>
        <w:t> </w:t>
      </w:r>
      <w:r>
        <w:rPr>
          <w:w w:val="105"/>
        </w:rPr>
        <w:t>was weighed and recorded;</w:t>
      </w:r>
      <w:r>
        <w:rPr>
          <w:spacing w:val="1"/>
          <w:w w:val="105"/>
        </w:rPr>
        <w:t> </w:t>
      </w:r>
      <w:r>
        <w:rPr>
          <w:w w:val="105"/>
        </w:rPr>
        <w:t>sample of 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was poured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calorimeter and weighed again. The initial temperature of the calorimeter and its content was</w:t>
      </w:r>
      <w:r>
        <w:rPr>
          <w:spacing w:val="1"/>
          <w:w w:val="105"/>
        </w:rPr>
        <w:t> </w:t>
      </w:r>
      <w:r>
        <w:rPr>
          <w:w w:val="105"/>
        </w:rPr>
        <w:t>recorded. The calorimeter was connected to the electrical circuit and the stop clock was started.</w:t>
      </w:r>
      <w:r>
        <w:rPr>
          <w:spacing w:val="1"/>
          <w:w w:val="105"/>
        </w:rPr>
        <w:t> </w:t>
      </w:r>
      <w:r>
        <w:rPr>
          <w:w w:val="105"/>
        </w:rPr>
        <w:t>After 10 min of heating, the current, voltage and final temperature were recorded. The specific</w:t>
      </w:r>
      <w:r>
        <w:rPr>
          <w:spacing w:val="1"/>
          <w:w w:val="105"/>
        </w:rPr>
        <w:t> </w:t>
      </w:r>
      <w:r>
        <w:rPr>
          <w:w w:val="105"/>
        </w:rPr>
        <w:t>heat capacity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determined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equation</w:t>
      </w:r>
      <w:r>
        <w:rPr>
          <w:spacing w:val="-8"/>
          <w:w w:val="105"/>
        </w:rPr>
        <w:t> </w:t>
      </w:r>
      <w:r>
        <w:rPr>
          <w:w w:val="105"/>
        </w:rPr>
        <w:t>3.8: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tabs>
          <w:tab w:pos="623" w:val="left" w:leader="none"/>
        </w:tabs>
        <w:spacing w:line="175" w:lineRule="exact" w:before="157"/>
        <w:ind w:left="0" w:right="0" w:firstLine="0"/>
        <w:jc w:val="right"/>
        <w:rPr>
          <w:rFonts w:ascii="Symbol" w:hAnsi="Symbol"/>
          <w:sz w:val="31"/>
        </w:rPr>
      </w:pPr>
      <w:r>
        <w:rPr>
          <w:i/>
          <w:sz w:val="24"/>
        </w:rPr>
        <w:t>C</w:t>
      </w:r>
      <w:r>
        <w:rPr>
          <w:i/>
          <w:spacing w:val="15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rFonts w:ascii="Symbol" w:hAnsi="Symbol"/>
          <w:position w:val="-18"/>
          <w:sz w:val="31"/>
        </w:rPr>
        <w:t></w:t>
      </w:r>
    </w:p>
    <w:p>
      <w:pPr>
        <w:spacing w:before="23"/>
        <w:ind w:left="6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Ivt</w:t>
      </w:r>
    </w:p>
    <w:p>
      <w:pPr>
        <w:spacing w:line="52" w:lineRule="auto" w:before="0"/>
        <w:ind w:left="253" w:right="0" w:firstLine="0"/>
        <w:jc w:val="left"/>
        <w:rPr>
          <w:i/>
          <w:sz w:val="14"/>
        </w:rPr>
      </w:pPr>
      <w:r>
        <w:rPr/>
        <w:br w:type="column"/>
      </w:r>
      <w:r>
        <w:rPr>
          <w:rFonts w:ascii="Symbol" w:hAnsi="Symbol"/>
          <w:w w:val="95"/>
          <w:position w:val="-34"/>
          <w:sz w:val="31"/>
        </w:rPr>
        <w:t></w:t>
      </w:r>
      <w:r>
        <w:rPr>
          <w:spacing w:val="-19"/>
          <w:w w:val="95"/>
          <w:position w:val="-34"/>
          <w:sz w:val="31"/>
        </w:rPr>
        <w:t> </w:t>
      </w:r>
      <w:r>
        <w:rPr>
          <w:rFonts w:ascii="Symbol" w:hAnsi="Symbol"/>
          <w:w w:val="95"/>
          <w:position w:val="-15"/>
          <w:sz w:val="24"/>
        </w:rPr>
        <w:t></w:t>
      </w:r>
      <w:r>
        <w:rPr>
          <w:spacing w:val="21"/>
          <w:w w:val="95"/>
          <w:position w:val="-1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w w:val="95"/>
          <w:position w:val="-5"/>
          <w:sz w:val="14"/>
        </w:rPr>
        <w:t>c</w:t>
      </w:r>
      <w:r>
        <w:rPr>
          <w:i/>
          <w:spacing w:val="-16"/>
          <w:w w:val="95"/>
          <w:position w:val="-5"/>
          <w:sz w:val="14"/>
        </w:rPr>
        <w:t> </w:t>
      </w:r>
      <w:r>
        <w:rPr>
          <w:i/>
          <w:w w:val="95"/>
          <w:sz w:val="24"/>
        </w:rPr>
        <w:t>C</w:t>
      </w:r>
      <w:r>
        <w:rPr>
          <w:i/>
          <w:w w:val="95"/>
          <w:position w:val="-5"/>
          <w:sz w:val="14"/>
        </w:rPr>
        <w:t>c</w:t>
      </w:r>
    </w:p>
    <w:p>
      <w:pPr>
        <w:pStyle w:val="BodyText"/>
        <w:spacing w:line="20" w:lineRule="exact"/>
        <w:ind w:left="558" w:right="-87"/>
        <w:rPr>
          <w:sz w:val="2"/>
        </w:rPr>
      </w:pPr>
      <w:r>
        <w:rPr>
          <w:sz w:val="2"/>
        </w:rPr>
        <w:pict>
          <v:group style="width:27.4pt;height:.5pt;mso-position-horizontal-relative:char;mso-position-vertical-relative:line" coordorigin="0,0" coordsize="548,10">
            <v:line style="position:absolute" from="0,5" to="547,5" stroked="true" strokeweight=".48670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143" w:lineRule="exact" w:before="190"/>
        <w:ind w:left="2334" w:right="3103"/>
        <w:jc w:val="center"/>
      </w:pPr>
      <w:r>
        <w:rPr/>
        <w:br w:type="column"/>
      </w:r>
      <w:r>
        <w:rPr>
          <w:w w:val="105"/>
        </w:rPr>
        <w:t>(3.8)</w:t>
      </w:r>
    </w:p>
    <w:p>
      <w:pPr>
        <w:spacing w:after="0" w:line="143" w:lineRule="exact"/>
        <w:jc w:val="center"/>
        <w:sectPr>
          <w:type w:val="continuous"/>
          <w:pgSz w:w="12240" w:h="15840"/>
          <w:pgMar w:top="1380" w:bottom="1200" w:left="680" w:right="420"/>
          <w:cols w:num="4" w:equalWidth="0">
            <w:col w:w="3058" w:space="40"/>
            <w:col w:w="324" w:space="39"/>
            <w:col w:w="1105" w:space="634"/>
            <w:col w:w="5940"/>
          </w:cols>
        </w:sectPr>
      </w:pPr>
    </w:p>
    <w:p>
      <w:pPr>
        <w:tabs>
          <w:tab w:pos="4213" w:val="left" w:leader="none"/>
        </w:tabs>
        <w:spacing w:line="276" w:lineRule="exact" w:before="0"/>
        <w:ind w:left="2803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15757312" from="173.375977pt,-1.336455pt" to="223.242779pt,-1.336455pt" stroked="true" strokeweight=".486706pt" strokecolor="#000000">
            <v:stroke dashstyle="solid"/>
            <w10:wrap type="none"/>
          </v:line>
        </w:pict>
      </w:r>
      <w:r>
        <w:rPr>
          <w:i/>
          <w:w w:val="95"/>
          <w:sz w:val="24"/>
        </w:rPr>
        <w:t>m</w:t>
      </w:r>
      <w:r>
        <w:rPr>
          <w:i/>
          <w:spacing w:val="-1"/>
          <w:w w:val="95"/>
          <w:sz w:val="24"/>
        </w:rPr>
        <w:t> </w:t>
      </w:r>
      <w:r>
        <w:rPr>
          <w:rFonts w:ascii="Symbol" w:hAnsi="Symbol"/>
          <w:spacing w:val="10"/>
          <w:w w:val="95"/>
          <w:sz w:val="25"/>
        </w:rPr>
        <w:t></w:t>
      </w:r>
      <w:r>
        <w:rPr>
          <w:spacing w:val="10"/>
          <w:w w:val="95"/>
          <w:sz w:val="25"/>
          <w:vertAlign w:val="subscript"/>
        </w:rPr>
        <w:t>2</w:t>
      </w:r>
      <w:r>
        <w:rPr>
          <w:spacing w:val="22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spacing w:val="-3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</w:t>
      </w:r>
      <w:r>
        <w:rPr>
          <w:w w:val="95"/>
          <w:sz w:val="25"/>
          <w:vertAlign w:val="subscript"/>
        </w:rPr>
        <w:t>1</w:t>
      </w:r>
      <w:r>
        <w:rPr>
          <w:w w:val="95"/>
          <w:sz w:val="25"/>
          <w:vertAlign w:val="baseline"/>
        </w:rPr>
        <w:tab/>
      </w:r>
      <w:r>
        <w:rPr>
          <w:i/>
          <w:sz w:val="24"/>
          <w:vertAlign w:val="baseline"/>
        </w:rPr>
        <w:t>m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before="97"/>
        <w:ind w:left="760"/>
      </w:pPr>
      <w:r>
        <w:rPr>
          <w:w w:val="105"/>
        </w:rPr>
        <w:t>where: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504" w:lineRule="auto"/>
        <w:ind w:left="760" w:right="8841"/>
        <w:jc w:val="both"/>
      </w:pPr>
      <w:r>
        <w:rPr>
          <w:w w:val="105"/>
        </w:rPr>
        <w:t>I = Current (A);</w:t>
      </w:r>
      <w:r>
        <w:rPr>
          <w:spacing w:val="-59"/>
          <w:w w:val="105"/>
        </w:rPr>
        <w:t> </w:t>
      </w:r>
      <w:r>
        <w:rPr>
          <w:w w:val="105"/>
        </w:rPr>
        <w:t>v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Voltage</w:t>
      </w:r>
      <w:r>
        <w:rPr>
          <w:spacing w:val="-14"/>
          <w:w w:val="105"/>
        </w:rPr>
        <w:t> </w:t>
      </w:r>
      <w:r>
        <w:rPr>
          <w:w w:val="105"/>
        </w:rPr>
        <w:t>(v);</w:t>
      </w:r>
      <w:r>
        <w:rPr>
          <w:spacing w:val="-58"/>
          <w:w w:val="105"/>
        </w:rPr>
        <w:t> </w:t>
      </w:r>
      <w:r>
        <w:rPr>
          <w:w w:val="105"/>
        </w:rPr>
        <w:t>t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Time</w:t>
      </w:r>
      <w:r>
        <w:rPr>
          <w:spacing w:val="-8"/>
          <w:w w:val="105"/>
        </w:rPr>
        <w:t> </w:t>
      </w:r>
      <w:r>
        <w:rPr>
          <w:w w:val="105"/>
        </w:rPr>
        <w:t>(sec);</w:t>
      </w:r>
    </w:p>
    <w:p>
      <w:pPr>
        <w:pStyle w:val="BodyText"/>
        <w:spacing w:line="255" w:lineRule="exact"/>
        <w:ind w:left="760"/>
      </w:pPr>
      <w:r>
        <w:rPr>
          <w:w w:val="105"/>
        </w:rPr>
        <w:t>m</w:t>
      </w:r>
      <w:r>
        <w:rPr>
          <w:spacing w:val="-13"/>
          <w:w w:val="105"/>
        </w:rPr>
        <w:t> </w:t>
      </w:r>
      <w:r>
        <w:rPr>
          <w:w w:val="105"/>
        </w:rPr>
        <w:t>= Mass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oil</w:t>
      </w:r>
      <w:r>
        <w:rPr>
          <w:spacing w:val="3"/>
          <w:w w:val="105"/>
        </w:rPr>
        <w:t> </w:t>
      </w:r>
      <w:r>
        <w:rPr>
          <w:w w:val="105"/>
        </w:rPr>
        <w:t>sample</w:t>
      </w:r>
      <w:r>
        <w:rPr>
          <w:spacing w:val="-3"/>
          <w:w w:val="105"/>
        </w:rPr>
        <w:t> </w:t>
      </w:r>
      <w:r>
        <w:rPr>
          <w:w w:val="105"/>
        </w:rPr>
        <w:t>(kg);</w:t>
      </w:r>
    </w:p>
    <w:p>
      <w:pPr>
        <w:spacing w:after="0" w:line="255" w:lineRule="exact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82"/>
        <w:ind w:left="760"/>
      </w:pPr>
      <w:r>
        <w:rPr/>
        <w:t>m</w:t>
      </w:r>
      <w:r>
        <w:rPr>
          <w:vertAlign w:val="subscript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vertAlign w:val="baseline"/>
        </w:rPr>
        <w:t>Mass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Calorimeter</w:t>
      </w:r>
      <w:r>
        <w:rPr>
          <w:spacing w:val="24"/>
          <w:vertAlign w:val="baseline"/>
        </w:rPr>
        <w:t> </w:t>
      </w:r>
      <w:r>
        <w:rPr>
          <w:vertAlign w:val="baseline"/>
        </w:rPr>
        <w:t>(</w:t>
      </w:r>
      <w:r>
        <w:rPr>
          <w:spacing w:val="14"/>
          <w:vertAlign w:val="baseline"/>
        </w:rPr>
        <w:t> </w:t>
      </w:r>
      <w:r>
        <w:rPr>
          <w:vertAlign w:val="baseline"/>
        </w:rPr>
        <w:t>kg);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C</w:t>
      </w:r>
      <w:r>
        <w:rPr>
          <w:w w:val="105"/>
          <w:vertAlign w:val="subscript"/>
        </w:rPr>
        <w:t>c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Specific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capacity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calorimeter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kJ/kgk);</w:t>
      </w:r>
    </w:p>
    <w:p>
      <w:pPr>
        <w:pStyle w:val="BodyText"/>
        <w:rPr>
          <w:sz w:val="24"/>
        </w:rPr>
      </w:pPr>
    </w:p>
    <w:p>
      <w:pPr>
        <w:pStyle w:val="BodyText"/>
        <w:ind w:left="777"/>
      </w:pPr>
      <w:r>
        <w:rPr>
          <w:rFonts w:ascii="Symbol" w:hAnsi="Symbol"/>
          <w:spacing w:val="11"/>
          <w:sz w:val="25"/>
        </w:rPr>
        <w:t></w:t>
      </w:r>
      <w:r>
        <w:rPr>
          <w:spacing w:val="11"/>
          <w:sz w:val="25"/>
          <w:vertAlign w:val="subscript"/>
        </w:rPr>
        <w:t>1</w:t>
      </w:r>
      <w:r>
        <w:rPr>
          <w:spacing w:val="11"/>
          <w:vertAlign w:val="baseline"/>
        </w:rPr>
        <w:t>=</w:t>
      </w:r>
      <w:r>
        <w:rPr>
          <w:spacing w:val="2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calorimeter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5"/>
          <w:vertAlign w:val="baseline"/>
        </w:rPr>
        <w:t> </w:t>
      </w:r>
      <w:r>
        <w:rPr>
          <w:vertAlign w:val="baseline"/>
        </w:rPr>
        <w:t>(K);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777"/>
      </w:pPr>
      <w:r>
        <w:rPr>
          <w:rFonts w:ascii="Symbol" w:hAnsi="Symbol"/>
          <w:spacing w:val="9"/>
          <w:sz w:val="25"/>
        </w:rPr>
        <w:t></w:t>
      </w:r>
      <w:r>
        <w:rPr>
          <w:spacing w:val="9"/>
          <w:sz w:val="25"/>
          <w:vertAlign w:val="subscript"/>
        </w:rPr>
        <w:t>2</w:t>
      </w:r>
      <w:r>
        <w:rPr>
          <w:spacing w:val="3"/>
          <w:sz w:val="25"/>
          <w:vertAlign w:val="baseline"/>
        </w:rPr>
        <w:t> </w:t>
      </w:r>
      <w:r>
        <w:rPr>
          <w:vertAlign w:val="baseline"/>
        </w:rPr>
        <w:t>=</w:t>
      </w:r>
      <w:r>
        <w:rPr>
          <w:spacing w:val="21"/>
          <w:vertAlign w:val="baseline"/>
        </w:rPr>
        <w:t> </w:t>
      </w:r>
      <w:r>
        <w:rPr>
          <w:vertAlign w:val="baseline"/>
        </w:rPr>
        <w:t>Final</w:t>
      </w:r>
      <w:r>
        <w:rPr>
          <w:spacing w:val="1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calorimeter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6"/>
          <w:vertAlign w:val="baseline"/>
        </w:rPr>
        <w:t> </w:t>
      </w:r>
      <w:r>
        <w:rPr>
          <w:vertAlign w:val="baseline"/>
        </w:rPr>
        <w:t>(K);</w:t>
      </w:r>
    </w:p>
    <w:p>
      <w:pPr>
        <w:pStyle w:val="BodyText"/>
        <w:spacing w:before="5"/>
        <w:rPr>
          <w:sz w:val="28"/>
        </w:rPr>
      </w:pP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0" w:after="0"/>
        <w:ind w:left="1603" w:right="0" w:hanging="844"/>
        <w:jc w:val="left"/>
      </w:pPr>
      <w:r>
        <w:rPr>
          <w:w w:val="105"/>
        </w:rPr>
        <w:t>Coefficient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Thermal</w:t>
      </w:r>
      <w:r>
        <w:rPr>
          <w:spacing w:val="-14"/>
          <w:w w:val="105"/>
        </w:rPr>
        <w:t> </w:t>
      </w:r>
      <w:r>
        <w:rPr>
          <w:w w:val="105"/>
        </w:rPr>
        <w:t>Conductivity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 w:after="6"/>
        <w:ind w:left="760" w:right="1014"/>
        <w:jc w:val="both"/>
      </w:pPr>
      <w:r>
        <w:rPr>
          <w:w w:val="105"/>
        </w:rPr>
        <w:t>The coefficients of thermal conductivities of the samples were determined by the ASTM D 2717</w:t>
      </w:r>
      <w:r>
        <w:rPr>
          <w:spacing w:val="-58"/>
          <w:w w:val="105"/>
        </w:rPr>
        <w:t> </w:t>
      </w:r>
      <w:r>
        <w:rPr/>
        <w:t>Standard using Lee‘s apparatus shown in Plate 3.8. The set up consists of a heating source, steam</w:t>
      </w:r>
      <w:r>
        <w:rPr>
          <w:spacing w:val="1"/>
        </w:rPr>
        <w:t> </w:t>
      </w:r>
      <w:r>
        <w:rPr>
          <w:w w:val="105"/>
        </w:rPr>
        <w:t>jacket, a circular disc with steam chest and two chambers separated by a gap for the specimen. .</w:t>
      </w:r>
      <w:r>
        <w:rPr>
          <w:spacing w:val="1"/>
          <w:w w:val="105"/>
        </w:rPr>
        <w:t> </w:t>
      </w:r>
      <w:r>
        <w:rPr>
          <w:w w:val="105"/>
        </w:rPr>
        <w:t>The heating source was ignited ad steam generated to the steam chest. Heat was transferred from</w:t>
      </w:r>
      <w:r>
        <w:rPr>
          <w:spacing w:val="-58"/>
          <w:w w:val="105"/>
        </w:rPr>
        <w:t> </w:t>
      </w:r>
      <w:r>
        <w:rPr>
          <w:w w:val="105"/>
        </w:rPr>
        <w:t>the steam chest through first brass disc with thermometer to indicate T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 then to the oil sample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was confined in a very tiny space such that only heat conduction can occur to the second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brass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disc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chamber.</w:t>
      </w:r>
    </w:p>
    <w:p>
      <w:pPr>
        <w:pStyle w:val="BodyText"/>
        <w:ind w:left="2290"/>
        <w:rPr>
          <w:sz w:val="20"/>
        </w:rPr>
      </w:pPr>
      <w:r>
        <w:rPr>
          <w:sz w:val="20"/>
        </w:rPr>
        <w:drawing>
          <wp:inline distT="0" distB="0" distL="0" distR="0">
            <wp:extent cx="4041487" cy="251764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48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Heading5"/>
        <w:ind w:left="1228" w:right="1489"/>
        <w:jc w:val="center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3.8:</w:t>
      </w:r>
      <w:r>
        <w:rPr>
          <w:spacing w:val="-12"/>
          <w:w w:val="105"/>
        </w:rPr>
        <w:t> </w:t>
      </w:r>
      <w:r>
        <w:rPr>
          <w:w w:val="105"/>
        </w:rPr>
        <w:t>Lee’s</w:t>
      </w:r>
      <w:r>
        <w:rPr>
          <w:spacing w:val="-5"/>
          <w:w w:val="105"/>
        </w:rPr>
        <w:t> </w:t>
      </w:r>
      <w:r>
        <w:rPr>
          <w:w w:val="105"/>
        </w:rPr>
        <w:t>Apparatus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760" w:right="1019"/>
        <w:jc w:val="both"/>
      </w:pPr>
      <w:r>
        <w:rPr>
          <w:w w:val="105"/>
        </w:rPr>
        <w:t>The brass chamber is equipped with another thermometer to register T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. The temperatures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thermometers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recorded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minutes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30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minutes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timer.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spacing w:before="72"/>
        <w:ind w:left="760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1669376" from="156.953368pt,5.485972pt" to="143.673126pt,24.473098pt" stroked="true" strokeweight=".498901pt" strokecolor="#000000">
            <v:stroke dashstyle="solid"/>
            <w10:wrap type="none"/>
          </v:line>
        </w:pict>
      </w:r>
      <w:r>
        <w:rPr>
          <w:sz w:val="23"/>
        </w:rPr>
        <w:t>cooling</w:t>
      </w:r>
      <w:r>
        <w:rPr>
          <w:spacing w:val="51"/>
          <w:sz w:val="23"/>
        </w:rPr>
        <w:t> </w:t>
      </w:r>
      <w:r>
        <w:rPr>
          <w:sz w:val="23"/>
        </w:rPr>
        <w:t>rate</w:t>
      </w:r>
      <w:r>
        <w:rPr>
          <w:spacing w:val="64"/>
          <w:sz w:val="23"/>
        </w:rPr>
        <w:t> </w:t>
      </w:r>
      <w:r>
        <w:rPr>
          <w:i/>
          <w:position w:val="6"/>
          <w:sz w:val="24"/>
        </w:rPr>
        <w:t>dT </w:t>
      </w:r>
      <w:r>
        <w:rPr>
          <w:i/>
          <w:position w:val="-12"/>
          <w:sz w:val="24"/>
        </w:rPr>
        <w:t>dt</w:t>
      </w:r>
    </w:p>
    <w:p>
      <w:pPr>
        <w:pStyle w:val="BodyText"/>
        <w:spacing w:before="141"/>
        <w:ind w:left="152"/>
      </w:pPr>
      <w:r>
        <w:rPr/>
        <w:br w:type="column"/>
      </w:r>
      <w:r>
        <w:rPr>
          <w:w w:val="105"/>
        </w:rPr>
        <w:t>was</w:t>
      </w:r>
      <w:r>
        <w:rPr>
          <w:spacing w:val="21"/>
          <w:w w:val="105"/>
        </w:rPr>
        <w:t> </w:t>
      </w:r>
      <w:r>
        <w:rPr>
          <w:w w:val="105"/>
        </w:rPr>
        <w:t>determined</w:t>
      </w:r>
      <w:r>
        <w:rPr>
          <w:spacing w:val="24"/>
          <w:w w:val="105"/>
        </w:rPr>
        <w:t> </w:t>
      </w:r>
      <w:r>
        <w:rPr>
          <w:w w:val="105"/>
        </w:rPr>
        <w:t>from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plot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-T</w:t>
      </w:r>
      <w:r>
        <w:rPr>
          <w:w w:val="105"/>
          <w:vertAlign w:val="subscript"/>
        </w:rPr>
        <w:t>1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t.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coefficient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thermal</w:t>
      </w:r>
    </w:p>
    <w:p>
      <w:pPr>
        <w:spacing w:after="0"/>
        <w:sectPr>
          <w:pgSz w:w="12240" w:h="15840"/>
          <w:pgMar w:header="0" w:footer="932" w:top="1380" w:bottom="1200" w:left="680" w:right="420"/>
          <w:cols w:num="2" w:equalWidth="0">
            <w:col w:w="2550" w:space="40"/>
            <w:col w:w="8550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8"/>
        <w:ind w:left="760"/>
      </w:pPr>
      <w:r>
        <w:rPr/>
        <w:t>conductivity</w:t>
      </w:r>
      <w:r>
        <w:rPr>
          <w:spacing w:val="24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23"/>
        </w:rPr>
        <w:t> </w:t>
      </w:r>
      <w:r>
        <w:rPr/>
        <w:t>sample</w:t>
      </w:r>
      <w:r>
        <w:rPr>
          <w:spacing w:val="23"/>
        </w:rPr>
        <w:t> </w:t>
      </w:r>
      <w:r>
        <w:rPr/>
        <w:t>is</w:t>
      </w:r>
      <w:r>
        <w:rPr>
          <w:spacing w:val="28"/>
        </w:rPr>
        <w:t> </w:t>
      </w:r>
      <w:r>
        <w:rPr/>
        <w:t>determined</w:t>
      </w:r>
      <w:r>
        <w:rPr>
          <w:spacing w:val="34"/>
        </w:rPr>
        <w:t> </w:t>
      </w:r>
      <w:r>
        <w:rPr/>
        <w:t>from</w:t>
      </w:r>
      <w:r>
        <w:rPr>
          <w:spacing w:val="37"/>
        </w:rPr>
        <w:t> </w:t>
      </w:r>
      <w:r>
        <w:rPr/>
        <w:t>equation</w:t>
      </w:r>
      <w:r>
        <w:rPr>
          <w:spacing w:val="14"/>
        </w:rPr>
        <w:t> </w:t>
      </w:r>
      <w:r>
        <w:rPr/>
        <w:t>(3.9):</w:t>
      </w: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tabs>
          <w:tab w:pos="2969" w:val="left" w:leader="none"/>
        </w:tabs>
        <w:spacing w:line="158" w:lineRule="auto" w:before="118"/>
        <w:ind w:left="2784" w:right="38" w:hanging="423"/>
        <w:jc w:val="left"/>
        <w:rPr>
          <w:rFonts w:ascii="Symbol" w:hAnsi="Symbol"/>
          <w:sz w:val="31"/>
        </w:rPr>
      </w:pPr>
      <w:r>
        <w:rPr/>
        <w:pict>
          <v:line style="position:absolute;mso-position-horizontal-relative:page;mso-position-vertical-relative:paragraph;z-index:-21668864" from="171.444336pt,20.681395pt" to="230.368545pt,20.681395pt" stroked="true" strokeweight=".511044pt" strokecolor="#000000">
            <v:stroke dashstyle="solid"/>
            <w10:wrap type="none"/>
          </v:line>
        </w:pict>
      </w:r>
      <w:r>
        <w:rPr>
          <w:i/>
          <w:position w:val="-15"/>
          <w:sz w:val="24"/>
        </w:rPr>
        <w:t>k</w:t>
      </w:r>
      <w:r>
        <w:rPr>
          <w:i/>
          <w:spacing w:val="20"/>
          <w:position w:val="-15"/>
          <w:sz w:val="24"/>
        </w:rPr>
        <w:t> </w:t>
      </w:r>
      <w:r>
        <w:rPr>
          <w:rFonts w:ascii="Symbol" w:hAnsi="Symbol"/>
          <w:position w:val="-15"/>
          <w:sz w:val="24"/>
        </w:rPr>
        <w:t></w:t>
      </w:r>
      <w:r>
        <w:rPr>
          <w:position w:val="-15"/>
          <w:sz w:val="24"/>
        </w:rPr>
        <w:tab/>
        <w:tab/>
      </w:r>
      <w:r>
        <w:rPr>
          <w:i/>
          <w:w w:val="95"/>
          <w:sz w:val="24"/>
        </w:rPr>
        <w:t>mc</w:t>
      </w:r>
      <w:r>
        <w:rPr>
          <w:i/>
          <w:w w:val="95"/>
          <w:position w:val="-5"/>
          <w:sz w:val="14"/>
        </w:rPr>
        <w:t>b </w:t>
      </w:r>
      <w:r>
        <w:rPr>
          <w:i/>
          <w:w w:val="95"/>
          <w:sz w:val="24"/>
        </w:rPr>
        <w:t>dTx</w:t>
      </w:r>
      <w:r>
        <w:rPr>
          <w:i/>
          <w:spacing w:val="1"/>
          <w:w w:val="95"/>
          <w:sz w:val="24"/>
        </w:rPr>
        <w:t> </w:t>
      </w:r>
      <w:r>
        <w:rPr>
          <w:i/>
          <w:spacing w:val="-1"/>
          <w:w w:val="90"/>
          <w:sz w:val="24"/>
        </w:rPr>
        <w:t>Adt</w:t>
      </w:r>
      <w:r>
        <w:rPr>
          <w:rFonts w:ascii="Symbol" w:hAnsi="Symbol"/>
          <w:spacing w:val="-1"/>
          <w:w w:val="90"/>
          <w:sz w:val="31"/>
        </w:rPr>
        <w:t></w:t>
      </w:r>
      <w:r>
        <w:rPr>
          <w:i/>
          <w:spacing w:val="-1"/>
          <w:w w:val="90"/>
          <w:sz w:val="24"/>
        </w:rPr>
        <w:t>T</w:t>
      </w:r>
      <w:r>
        <w:rPr>
          <w:spacing w:val="-1"/>
          <w:w w:val="90"/>
          <w:sz w:val="24"/>
          <w:vertAlign w:val="subscript"/>
        </w:rPr>
        <w:t>2</w:t>
      </w:r>
      <w:r>
        <w:rPr>
          <w:spacing w:val="27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</w:t>
      </w:r>
      <w:r>
        <w:rPr>
          <w:spacing w:val="-19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T</w:t>
      </w:r>
      <w:r>
        <w:rPr>
          <w:w w:val="90"/>
          <w:sz w:val="24"/>
          <w:vertAlign w:val="subscript"/>
        </w:rPr>
        <w:t>1</w:t>
      </w:r>
      <w:r>
        <w:rPr>
          <w:spacing w:val="-21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</w:t>
      </w:r>
    </w:p>
    <w:p>
      <w:pPr>
        <w:pStyle w:val="BodyText"/>
        <w:spacing w:before="3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z w:val="21"/>
        </w:rPr>
      </w:r>
    </w:p>
    <w:p>
      <w:pPr>
        <w:pStyle w:val="BodyText"/>
        <w:ind w:left="2341" w:right="3224"/>
        <w:jc w:val="center"/>
      </w:pPr>
      <w:r>
        <w:rPr>
          <w:w w:val="105"/>
        </w:rPr>
        <w:t>(3.9)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3975" w:space="1096"/>
            <w:col w:w="60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504" w:lineRule="auto" w:before="97"/>
        <w:ind w:left="760" w:right="1010"/>
      </w:pPr>
      <w:r>
        <w:rPr>
          <w:w w:val="105"/>
        </w:rPr>
        <w:t>Where m is the mass of the lower disc (kg), c</w:t>
      </w:r>
      <w:r>
        <w:rPr>
          <w:w w:val="105"/>
          <w:vertAlign w:val="subscript"/>
        </w:rPr>
        <w:t>b</w:t>
      </w:r>
      <w:r>
        <w:rPr>
          <w:w w:val="105"/>
          <w:vertAlign w:val="baseline"/>
        </w:rPr>
        <w:t> is the specific heat capacity of the lower disc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(kJ/kgk);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dT/dt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cooling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C/s),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cross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sectional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area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hole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specimen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(m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-T</w:t>
      </w:r>
      <w:r>
        <w:rPr>
          <w:w w:val="105"/>
          <w:vertAlign w:val="subscript"/>
        </w:rPr>
        <w:t>1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C).</w:t>
      </w: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62" w:lineRule="exact" w:before="0" w:after="0"/>
        <w:ind w:left="1603" w:right="0" w:hanging="844"/>
        <w:jc w:val="left"/>
      </w:pPr>
      <w:r>
        <w:rPr>
          <w:w w:val="105"/>
        </w:rPr>
        <w:t>Ash</w:t>
      </w:r>
      <w:r>
        <w:rPr>
          <w:spacing w:val="-13"/>
          <w:w w:val="105"/>
        </w:rPr>
        <w:t> </w:t>
      </w:r>
      <w:r>
        <w:rPr>
          <w:w w:val="105"/>
        </w:rPr>
        <w:t>Content</w:t>
      </w:r>
    </w:p>
    <w:p>
      <w:pPr>
        <w:pStyle w:val="BodyText"/>
        <w:spacing w:before="10"/>
        <w:rPr>
          <w:b/>
          <w:i/>
        </w:rPr>
      </w:pPr>
    </w:p>
    <w:p>
      <w:pPr>
        <w:pStyle w:val="BodyText"/>
        <w:spacing w:line="501" w:lineRule="auto" w:before="1"/>
        <w:ind w:left="760" w:right="1011"/>
        <w:jc w:val="both"/>
      </w:pPr>
      <w:r>
        <w:rPr>
          <w:w w:val="105"/>
        </w:rPr>
        <w:t>The ASTM D874 method was used for this test. Other equivalent test methods are: IP 163, ISO</w:t>
      </w:r>
      <w:r>
        <w:rPr>
          <w:spacing w:val="1"/>
          <w:w w:val="105"/>
        </w:rPr>
        <w:t> </w:t>
      </w:r>
      <w:r>
        <w:rPr>
          <w:w w:val="105"/>
        </w:rPr>
        <w:t>3987, DIN 51575, JIS K 2272, and AFNOR T60-143. During the test, 0.1 kg of the oil sample</w:t>
      </w:r>
      <w:r>
        <w:rPr>
          <w:spacing w:val="1"/>
          <w:w w:val="105"/>
        </w:rPr>
        <w:t> </w:t>
      </w:r>
      <w:r>
        <w:rPr>
          <w:w w:val="105"/>
        </w:rPr>
        <w:t>was ignited and burned to ash and carbon. The residue was cooled to room temperature and</w:t>
      </w:r>
      <w:r>
        <w:rPr>
          <w:spacing w:val="1"/>
          <w:w w:val="105"/>
        </w:rPr>
        <w:t> </w:t>
      </w:r>
      <w:r>
        <w:rPr>
          <w:w w:val="105"/>
        </w:rPr>
        <w:t>treated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0.1</w:t>
      </w:r>
      <w:r>
        <w:rPr>
          <w:spacing w:val="5"/>
          <w:w w:val="105"/>
        </w:rPr>
        <w:t> </w:t>
      </w:r>
      <w:r>
        <w:rPr>
          <w:w w:val="105"/>
        </w:rPr>
        <w:t>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SO</w:t>
      </w:r>
      <w:r>
        <w:rPr>
          <w:w w:val="105"/>
          <w:vertAlign w:val="subscript"/>
        </w:rPr>
        <w:t>4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acid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heated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 775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60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min.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ash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cooled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re-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treated with 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SO</w:t>
      </w:r>
      <w:r>
        <w:rPr>
          <w:w w:val="105"/>
          <w:vertAlign w:val="subscript"/>
        </w:rPr>
        <w:t>4</w:t>
      </w:r>
      <w:r>
        <w:rPr>
          <w:w w:val="105"/>
          <w:vertAlign w:val="baseline"/>
        </w:rPr>
        <w:t> and heated again at 775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another 60 min and allowed to cool to room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temperature. 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sulfated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ash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content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determined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(3.10):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195" w:lineRule="exact" w:before="221"/>
        <w:ind w:left="1898"/>
      </w:pPr>
      <w:r>
        <w:rPr>
          <w:w w:val="105"/>
        </w:rPr>
        <w:t>Ash</w:t>
      </w:r>
      <w:r>
        <w:rPr>
          <w:spacing w:val="-8"/>
          <w:w w:val="105"/>
        </w:rPr>
        <w:t> </w:t>
      </w:r>
      <w:r>
        <w:rPr>
          <w:w w:val="105"/>
        </w:rPr>
        <w:t>Content </w:t>
      </w:r>
      <w:r>
        <w:rPr>
          <w:spacing w:val="37"/>
          <w:w w:val="105"/>
        </w:rPr>
        <w:t> </w:t>
      </w:r>
      <w:r>
        <w:rPr>
          <w:w w:val="105"/>
        </w:rPr>
        <w:t>=</w:t>
      </w:r>
    </w:p>
    <w:p>
      <w:pPr>
        <w:spacing w:line="331" w:lineRule="exact" w:before="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i/>
          <w:w w:val="105"/>
          <w:sz w:val="24"/>
        </w:rPr>
        <w:t>W</w:t>
      </w:r>
      <w:r>
        <w:rPr>
          <w:w w:val="105"/>
          <w:position w:val="-5"/>
          <w:sz w:val="14"/>
        </w:rPr>
        <w:t>1  </w:t>
      </w:r>
      <w:r>
        <w:rPr>
          <w:spacing w:val="15"/>
          <w:w w:val="105"/>
          <w:position w:val="-5"/>
          <w:sz w:val="14"/>
        </w:rPr>
        <w:t> </w:t>
      </w:r>
      <w:r>
        <w:rPr>
          <w:rFonts w:ascii="Symbol" w:hAnsi="Symbol"/>
          <w:w w:val="105"/>
          <w:sz w:val="24"/>
        </w:rPr>
        <w:t></w:t>
      </w:r>
      <w:r>
        <w:rPr>
          <w:i/>
          <w:w w:val="105"/>
          <w:sz w:val="24"/>
        </w:rPr>
        <w:t>W</w:t>
      </w:r>
      <w:r>
        <w:rPr>
          <w:w w:val="105"/>
          <w:position w:val="-5"/>
          <w:sz w:val="14"/>
        </w:rPr>
        <w:t>2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20" w:lineRule="exact"/>
        <w:ind w:left="120" w:right="-72"/>
        <w:rPr>
          <w:sz w:val="2"/>
        </w:rPr>
      </w:pPr>
      <w:r>
        <w:rPr>
          <w:sz w:val="2"/>
        </w:rPr>
        <w:pict>
          <v:group style="width:43.4pt;height:.5pt;mso-position-horizontal-relative:char;mso-position-vertical-relative:line" coordorigin="0,0" coordsize="868,10">
            <v:line style="position:absolute" from="0,5" to="867,5" stroked="true" strokeweight=".47103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195" w:lineRule="exact" w:before="221"/>
        <w:ind w:left="1880" w:right="3161"/>
        <w:jc w:val="center"/>
      </w:pPr>
      <w:r>
        <w:rPr/>
        <w:br w:type="column"/>
      </w:r>
      <w:r>
        <w:rPr>
          <w:w w:val="105"/>
        </w:rPr>
        <w:t>(3.10)</w:t>
      </w:r>
    </w:p>
    <w:p>
      <w:pPr>
        <w:spacing w:after="0" w:line="195" w:lineRule="exact"/>
        <w:jc w:val="center"/>
        <w:sectPr>
          <w:type w:val="continuous"/>
          <w:pgSz w:w="12240" w:h="15840"/>
          <w:pgMar w:top="1380" w:bottom="1200" w:left="680" w:right="420"/>
          <w:cols w:num="3" w:equalWidth="0">
            <w:col w:w="3417" w:space="40"/>
            <w:col w:w="993" w:space="1025"/>
            <w:col w:w="5665"/>
          </w:cols>
        </w:sectPr>
      </w:pPr>
    </w:p>
    <w:p>
      <w:pPr>
        <w:spacing w:line="304" w:lineRule="exact" w:before="0"/>
        <w:ind w:left="646" w:right="3866" w:firstLine="0"/>
        <w:jc w:val="center"/>
        <w:rPr>
          <w:sz w:val="14"/>
        </w:rPr>
      </w:pPr>
      <w:r>
        <w:rPr>
          <w:i/>
          <w:w w:val="105"/>
          <w:sz w:val="24"/>
        </w:rPr>
        <w:t>W</w:t>
      </w:r>
      <w:r>
        <w:rPr>
          <w:w w:val="105"/>
          <w:position w:val="-5"/>
          <w:sz w:val="14"/>
        </w:rPr>
        <w:t>2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7"/>
        <w:ind w:left="760"/>
        <w:jc w:val="both"/>
      </w:pPr>
      <w:r>
        <w:rPr>
          <w:w w:val="105"/>
        </w:rPr>
        <w:t>where</w:t>
      </w:r>
      <w:r>
        <w:rPr>
          <w:spacing w:val="51"/>
          <w:w w:val="105"/>
        </w:rPr>
        <w:t> </w:t>
      </w:r>
      <w:r>
        <w:rPr>
          <w:w w:val="105"/>
        </w:rPr>
        <w:t>W</w:t>
      </w:r>
      <w:r>
        <w:rPr>
          <w:w w:val="105"/>
          <w:vertAlign w:val="subscript"/>
        </w:rPr>
        <w:t>1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are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respective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initial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final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weights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sample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mg.</w:t>
      </w:r>
    </w:p>
    <w:p>
      <w:pPr>
        <w:pStyle w:val="BodyText"/>
        <w:spacing w:before="3"/>
        <w:rPr>
          <w:sz w:val="25"/>
        </w:rPr>
      </w:pP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0" w:after="0"/>
        <w:ind w:left="1603" w:right="0" w:hanging="844"/>
        <w:jc w:val="left"/>
      </w:pPr>
      <w:r>
        <w:rPr>
          <w:w w:val="105"/>
        </w:rPr>
        <w:t>Demulsibility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84" w:lineRule="auto"/>
        <w:ind w:left="760" w:right="1023"/>
        <w:jc w:val="both"/>
      </w:pPr>
      <w:r>
        <w:rPr>
          <w:w w:val="105"/>
        </w:rPr>
        <w:t>Demulsibility test determines the ability of oil sample to separate from water. The ASTM D</w:t>
      </w:r>
      <w:r>
        <w:rPr>
          <w:spacing w:val="1"/>
          <w:w w:val="105"/>
        </w:rPr>
        <w:t> </w:t>
      </w:r>
      <w:r>
        <w:rPr>
          <w:w w:val="105"/>
        </w:rPr>
        <w:t>2711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test.</w:t>
      </w:r>
      <w:r>
        <w:rPr>
          <w:spacing w:val="1"/>
          <w:w w:val="105"/>
        </w:rPr>
        <w:t> </w:t>
      </w:r>
      <w:r>
        <w:rPr>
          <w:w w:val="105"/>
        </w:rPr>
        <w:t>Plate</w:t>
      </w:r>
      <w:r>
        <w:rPr>
          <w:spacing w:val="-13"/>
          <w:w w:val="105"/>
        </w:rPr>
        <w:t> </w:t>
      </w:r>
      <w:r>
        <w:rPr>
          <w:w w:val="105"/>
        </w:rPr>
        <w:t>3.9</w:t>
      </w:r>
      <w:r>
        <w:rPr>
          <w:spacing w:val="2"/>
          <w:w w:val="105"/>
        </w:rPr>
        <w:t> </w:t>
      </w:r>
      <w:r>
        <w:rPr>
          <w:w w:val="105"/>
        </w:rPr>
        <w:t>shows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demulsibility</w:t>
      </w:r>
      <w:r>
        <w:rPr>
          <w:spacing w:val="-6"/>
          <w:w w:val="105"/>
        </w:rPr>
        <w:t> </w:t>
      </w:r>
      <w:r>
        <w:rPr>
          <w:w w:val="105"/>
        </w:rPr>
        <w:t>tester.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100 mL</w:t>
      </w:r>
      <w:r>
        <w:rPr>
          <w:spacing w:val="-4"/>
          <w:w w:val="105"/>
        </w:rPr>
        <w:t> </w:t>
      </w:r>
      <w:r>
        <w:rPr>
          <w:w w:val="105"/>
        </w:rPr>
        <w:t>graduated</w:t>
      </w:r>
      <w:r>
        <w:rPr>
          <w:spacing w:val="1"/>
          <w:w w:val="105"/>
        </w:rPr>
        <w:t> </w:t>
      </w:r>
      <w:r>
        <w:rPr>
          <w:w w:val="105"/>
        </w:rPr>
        <w:t>cylinder</w:t>
      </w:r>
      <w:r>
        <w:rPr>
          <w:spacing w:val="-58"/>
          <w:w w:val="105"/>
        </w:rPr>
        <w:t> </w:t>
      </w:r>
      <w:r>
        <w:rPr/>
        <w:t>maintained</w:t>
      </w:r>
      <w:r>
        <w:rPr>
          <w:spacing w:val="15"/>
        </w:rPr>
        <w:t> </w:t>
      </w:r>
      <w:r>
        <w:rPr/>
        <w:t>at</w:t>
      </w:r>
      <w:r>
        <w:rPr>
          <w:spacing w:val="9"/>
        </w:rPr>
        <w:t> </w:t>
      </w:r>
      <w:r>
        <w:rPr/>
        <w:t>54</w:t>
      </w:r>
      <w:r>
        <w:rPr>
          <w:spacing w:val="6"/>
        </w:rPr>
        <w:t> </w:t>
      </w:r>
      <w:r>
        <w:rPr>
          <w:rFonts w:ascii="Symbol" w:hAnsi="Symbol"/>
          <w:sz w:val="25"/>
        </w:rPr>
        <w:t></w:t>
      </w:r>
      <w:r>
        <w:rPr>
          <w:sz w:val="25"/>
        </w:rPr>
        <w:t> </w:t>
      </w:r>
      <w:r>
        <w:rPr/>
        <w:t>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large</w:t>
      </w:r>
      <w:r>
        <w:rPr>
          <w:spacing w:val="14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15"/>
          <w:vertAlign w:val="baseline"/>
        </w:rPr>
        <w:t> </w:t>
      </w:r>
      <w:r>
        <w:rPr>
          <w:vertAlign w:val="baseline"/>
        </w:rPr>
        <w:t>bath</w:t>
      </w:r>
      <w:r>
        <w:rPr>
          <w:spacing w:val="24"/>
          <w:vertAlign w:val="baseline"/>
        </w:rPr>
        <w:t> </w:t>
      </w:r>
      <w:r>
        <w:rPr>
          <w:vertAlign w:val="baseline"/>
        </w:rPr>
        <w:t>was</w:t>
      </w:r>
      <w:r>
        <w:rPr>
          <w:spacing w:val="5"/>
          <w:vertAlign w:val="baseline"/>
        </w:rPr>
        <w:t> </w:t>
      </w:r>
      <w:r>
        <w:rPr>
          <w:vertAlign w:val="baseline"/>
        </w:rPr>
        <w:t>used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test.</w:t>
      </w:r>
      <w:r>
        <w:rPr>
          <w:spacing w:val="87"/>
          <w:vertAlign w:val="baseline"/>
        </w:rPr>
        <w:t> </w:t>
      </w:r>
      <w:r>
        <w:rPr>
          <w:vertAlign w:val="baseline"/>
        </w:rPr>
        <w:t>40</w:t>
      </w:r>
      <w:r>
        <w:rPr>
          <w:spacing w:val="24"/>
          <w:vertAlign w:val="baseline"/>
        </w:rPr>
        <w:t> </w:t>
      </w:r>
      <w:r>
        <w:rPr>
          <w:vertAlign w:val="baseline"/>
        </w:rPr>
        <w:t>mL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24"/>
          <w:vertAlign w:val="baseline"/>
        </w:rPr>
        <w:t> </w:t>
      </w:r>
      <w:r>
        <w:rPr>
          <w:vertAlign w:val="baseline"/>
        </w:rPr>
        <w:t>water</w:t>
      </w:r>
      <w:r>
        <w:rPr>
          <w:spacing w:val="28"/>
          <w:vertAlign w:val="baseline"/>
        </w:rPr>
        <w:t> </w:t>
      </w:r>
      <w:r>
        <w:rPr>
          <w:vertAlign w:val="baseline"/>
        </w:rPr>
        <w:t>was</w:t>
      </w:r>
    </w:p>
    <w:p>
      <w:pPr>
        <w:pStyle w:val="BodyText"/>
        <w:spacing w:line="234" w:lineRule="exact"/>
        <w:ind w:left="760"/>
        <w:jc w:val="both"/>
      </w:pPr>
      <w:r>
        <w:rPr>
          <w:w w:val="105"/>
        </w:rPr>
        <w:t>poured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cylinder.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6"/>
          <w:w w:val="105"/>
        </w:rPr>
        <w:t> </w:t>
      </w:r>
      <w:r>
        <w:rPr>
          <w:w w:val="105"/>
        </w:rPr>
        <w:t>sample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3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80</w:t>
      </w:r>
      <w:r>
        <w:rPr>
          <w:spacing w:val="9"/>
          <w:w w:val="105"/>
        </w:rPr>
        <w:t> </w:t>
      </w:r>
      <w:r>
        <w:rPr>
          <w:w w:val="105"/>
        </w:rPr>
        <w:t>mL</w:t>
      </w:r>
      <w:r>
        <w:rPr>
          <w:spacing w:val="11"/>
          <w:w w:val="105"/>
        </w:rPr>
        <w:t> </w:t>
      </w:r>
      <w:r>
        <w:rPr>
          <w:w w:val="105"/>
        </w:rPr>
        <w:t>mark.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bath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content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60"/>
        <w:jc w:val="both"/>
      </w:pPr>
      <w:r>
        <w:rPr/>
        <w:t>were</w:t>
      </w:r>
      <w:r>
        <w:rPr>
          <w:spacing w:val="20"/>
        </w:rPr>
        <w:t> </w:t>
      </w:r>
      <w:r>
        <w:rPr/>
        <w:t>allowed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attain</w:t>
      </w:r>
      <w:r>
        <w:rPr>
          <w:spacing w:val="33"/>
        </w:rPr>
        <w:t> </w:t>
      </w:r>
      <w:r>
        <w:rPr/>
        <w:t>uniform</w:t>
      </w:r>
      <w:r>
        <w:rPr>
          <w:spacing w:val="20"/>
        </w:rPr>
        <w:t> </w:t>
      </w:r>
      <w:r>
        <w:rPr/>
        <w:t>temperature,</w:t>
      </w:r>
      <w:r>
        <w:rPr>
          <w:spacing w:val="25"/>
        </w:rPr>
        <w:t> </w:t>
      </w:r>
      <w:r>
        <w:rPr/>
        <w:t>54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spacing w:after="0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ind w:left="2050"/>
        <w:rPr>
          <w:sz w:val="20"/>
        </w:rPr>
      </w:pPr>
      <w:r>
        <w:rPr>
          <w:sz w:val="20"/>
        </w:rPr>
        <w:drawing>
          <wp:inline distT="0" distB="0" distL="0" distR="0">
            <wp:extent cx="4041799" cy="242887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9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Heading5"/>
        <w:spacing w:before="97"/>
        <w:ind w:left="1225" w:right="1489"/>
        <w:jc w:val="center"/>
      </w:pPr>
      <w:r>
        <w:rPr>
          <w:w w:val="105"/>
        </w:rPr>
        <w:t>Plate</w:t>
      </w:r>
      <w:r>
        <w:rPr>
          <w:spacing w:val="-6"/>
          <w:w w:val="105"/>
        </w:rPr>
        <w:t> </w:t>
      </w:r>
      <w:r>
        <w:rPr>
          <w:w w:val="105"/>
        </w:rPr>
        <w:t>3.9:</w:t>
      </w:r>
      <w:r>
        <w:rPr>
          <w:spacing w:val="-12"/>
          <w:w w:val="105"/>
        </w:rPr>
        <w:t> </w:t>
      </w:r>
      <w:r>
        <w:rPr>
          <w:w w:val="105"/>
        </w:rPr>
        <w:t>Demulsibility</w:t>
      </w:r>
      <w:r>
        <w:rPr>
          <w:spacing w:val="-10"/>
          <w:w w:val="105"/>
        </w:rPr>
        <w:t> </w:t>
      </w:r>
      <w:r>
        <w:rPr>
          <w:w w:val="105"/>
        </w:rPr>
        <w:t>Tester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77" w:lineRule="auto"/>
        <w:ind w:left="760" w:right="1024"/>
        <w:jc w:val="both"/>
      </w:pPr>
      <w:r>
        <w:rPr>
          <w:w w:val="105"/>
        </w:rPr>
        <w:t>The cylinder was clamped up directly under a string paddle dipped into the content. The stirrer</w:t>
      </w:r>
      <w:r>
        <w:rPr>
          <w:spacing w:val="1"/>
          <w:w w:val="105"/>
        </w:rPr>
        <w:t> </w:t>
      </w:r>
      <w:r>
        <w:rPr/>
        <w:t>was started to a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 1500 </w:t>
      </w:r>
      <w:r>
        <w:rPr>
          <w:rFonts w:ascii="Symbol" w:hAnsi="Symbol"/>
          <w:sz w:val="25"/>
        </w:rPr>
        <w:t></w:t>
      </w:r>
      <w:r>
        <w:rPr>
          <w:sz w:val="25"/>
        </w:rPr>
        <w:t> </w:t>
      </w:r>
      <w:r>
        <w:rPr/>
        <w:t>15 rpm and allowed to properly stir the mixture</w:t>
      </w:r>
      <w:r>
        <w:rPr>
          <w:spacing w:val="57"/>
        </w:rPr>
        <w:t> </w:t>
      </w:r>
      <w:r>
        <w:rPr/>
        <w:t>for 5</w:t>
      </w:r>
      <w:r>
        <w:rPr>
          <w:spacing w:val="58"/>
        </w:rPr>
        <w:t> </w:t>
      </w:r>
      <w:r>
        <w:rPr/>
        <w:t>min. the</w:t>
      </w:r>
      <w:r>
        <w:rPr>
          <w:spacing w:val="1"/>
        </w:rPr>
        <w:t> </w:t>
      </w:r>
      <w:r>
        <w:rPr>
          <w:w w:val="105"/>
        </w:rPr>
        <w:t>stirrer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removed,</w:t>
      </w:r>
      <w:r>
        <w:rPr>
          <w:spacing w:val="-3"/>
          <w:w w:val="105"/>
        </w:rPr>
        <w:t> </w:t>
      </w:r>
      <w:r>
        <w:rPr>
          <w:w w:val="105"/>
        </w:rPr>
        <w:t>allowing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liquid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drop</w:t>
      </w:r>
      <w:r>
        <w:rPr>
          <w:spacing w:val="1"/>
          <w:w w:val="105"/>
        </w:rPr>
        <w:t> </w:t>
      </w:r>
      <w:r>
        <w:rPr>
          <w:w w:val="105"/>
        </w:rPr>
        <w:t>back 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cylinder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inspected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separation</w:t>
      </w:r>
      <w:r>
        <w:rPr>
          <w:spacing w:val="-58"/>
          <w:w w:val="105"/>
        </w:rPr>
        <w:t> </w:t>
      </w:r>
      <w:r>
        <w:rPr>
          <w:w w:val="105"/>
        </w:rPr>
        <w:t>after</w:t>
      </w:r>
      <w:r>
        <w:rPr>
          <w:spacing w:val="3"/>
          <w:w w:val="105"/>
        </w:rPr>
        <w:t> </w:t>
      </w:r>
      <w:r>
        <w:rPr>
          <w:w w:val="105"/>
        </w:rPr>
        <w:t>every 5</w:t>
      </w:r>
      <w:r>
        <w:rPr>
          <w:spacing w:val="7"/>
          <w:w w:val="105"/>
        </w:rPr>
        <w:t> </w:t>
      </w:r>
      <w:r>
        <w:rPr>
          <w:w w:val="105"/>
        </w:rPr>
        <w:t>min.</w:t>
      </w: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30" w:after="0"/>
        <w:ind w:left="1603" w:right="0" w:hanging="844"/>
        <w:jc w:val="left"/>
      </w:pPr>
      <w:r>
        <w:rPr>
          <w:w w:val="105"/>
        </w:rPr>
        <w:t>Copper</w:t>
      </w:r>
      <w:r>
        <w:rPr>
          <w:spacing w:val="-11"/>
          <w:w w:val="105"/>
        </w:rPr>
        <w:t> </w:t>
      </w:r>
      <w:r>
        <w:rPr>
          <w:w w:val="105"/>
        </w:rPr>
        <w:t>Strip</w:t>
      </w:r>
      <w:r>
        <w:rPr>
          <w:spacing w:val="-7"/>
          <w:w w:val="105"/>
        </w:rPr>
        <w:t> </w:t>
      </w:r>
      <w:r>
        <w:rPr>
          <w:w w:val="105"/>
        </w:rPr>
        <w:t>Corrosion</w:t>
      </w:r>
      <w:r>
        <w:rPr>
          <w:spacing w:val="-8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/>
        <w:ind w:left="760" w:right="1020"/>
        <w:jc w:val="both"/>
      </w:pPr>
      <w:r>
        <w:rPr>
          <w:w w:val="105"/>
        </w:rPr>
        <w:t>The ASTM D 130 method was used for this test. Other equivalent test methods are: IP 154, ISO</w:t>
      </w:r>
      <w:r>
        <w:rPr>
          <w:spacing w:val="1"/>
          <w:w w:val="105"/>
        </w:rPr>
        <w:t> </w:t>
      </w:r>
      <w:r>
        <w:rPr/>
        <w:t>2160, DIN 51759, JIS K 2513, and AFNOR M07 -015. A polished copper</w:t>
      </w:r>
      <w:r>
        <w:rPr>
          <w:spacing w:val="57"/>
        </w:rPr>
        <w:t> </w:t>
      </w:r>
      <w:r>
        <w:rPr/>
        <w:t>strip</w:t>
      </w:r>
      <w:r>
        <w:rPr>
          <w:spacing w:val="58"/>
        </w:rPr>
        <w:t> </w:t>
      </w:r>
      <w:r>
        <w:rPr/>
        <w:t>was immersed in</w:t>
      </w:r>
      <w:r>
        <w:rPr>
          <w:spacing w:val="1"/>
        </w:rPr>
        <w:t> </w:t>
      </w:r>
      <w:r>
        <w:rPr>
          <w:w w:val="105"/>
        </w:rPr>
        <w:t>100 mL of the oil sample and heated to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The strip was kept at that temperature for 5 hr.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after which, the strip was removed, cleaned and compared with ASTM Copper Strip Corrosion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Standard.</w:t>
      </w:r>
    </w:p>
    <w:p>
      <w:pPr>
        <w:pStyle w:val="Heading6"/>
        <w:numPr>
          <w:ilvl w:val="3"/>
          <w:numId w:val="18"/>
        </w:numPr>
        <w:tabs>
          <w:tab w:pos="1604" w:val="left" w:leader="none"/>
        </w:tabs>
        <w:spacing w:line="240" w:lineRule="auto" w:before="16" w:after="0"/>
        <w:ind w:left="1603" w:right="0" w:hanging="844"/>
        <w:jc w:val="left"/>
      </w:pPr>
      <w:r>
        <w:rPr>
          <w:w w:val="105"/>
        </w:rPr>
        <w:t>Coefficient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Friction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Wear</w:t>
      </w:r>
      <w:r>
        <w:rPr>
          <w:spacing w:val="-10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/>
        <w:ind w:left="760" w:right="1010"/>
      </w:pPr>
      <w:r>
        <w:rPr>
          <w:w w:val="105"/>
        </w:rPr>
        <w:t>The coefficient of friction and wear characteristic of the oil samples were evaluated using</w:t>
      </w:r>
      <w:r>
        <w:rPr>
          <w:spacing w:val="1"/>
          <w:w w:val="105"/>
        </w:rPr>
        <w:t> </w:t>
      </w:r>
      <w:r>
        <w:rPr>
          <w:w w:val="105"/>
        </w:rPr>
        <w:t>aluminium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mild steel</w:t>
      </w:r>
      <w:r>
        <w:rPr>
          <w:spacing w:val="-10"/>
          <w:w w:val="105"/>
        </w:rPr>
        <w:t> </w:t>
      </w:r>
      <w:r>
        <w:rPr>
          <w:w w:val="105"/>
        </w:rPr>
        <w:t>test</w:t>
      </w:r>
      <w:r>
        <w:rPr>
          <w:spacing w:val="-4"/>
          <w:w w:val="105"/>
        </w:rPr>
        <w:t> </w:t>
      </w:r>
      <w:r>
        <w:rPr>
          <w:w w:val="105"/>
        </w:rPr>
        <w:t>pieces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Anton</w:t>
      </w:r>
      <w:r>
        <w:rPr>
          <w:spacing w:val="-6"/>
          <w:w w:val="105"/>
        </w:rPr>
        <w:t> </w:t>
      </w:r>
      <w:r>
        <w:rPr>
          <w:w w:val="105"/>
        </w:rPr>
        <w:t>Paar</w:t>
      </w:r>
      <w:r>
        <w:rPr>
          <w:spacing w:val="-1"/>
          <w:w w:val="105"/>
        </w:rPr>
        <w:t> </w:t>
      </w:r>
      <w:r>
        <w:rPr>
          <w:w w:val="105"/>
        </w:rPr>
        <w:t>Tribometer</w:t>
      </w:r>
      <w:r>
        <w:rPr>
          <w:spacing w:val="-9"/>
          <w:w w:val="105"/>
        </w:rPr>
        <w:t> </w:t>
      </w:r>
      <w:r>
        <w:rPr>
          <w:w w:val="105"/>
        </w:rPr>
        <w:t>8054</w:t>
      </w:r>
      <w:r>
        <w:rPr>
          <w:spacing w:val="-6"/>
          <w:w w:val="105"/>
        </w:rPr>
        <w:t> </w:t>
      </w:r>
      <w:r>
        <w:rPr>
          <w:w w:val="105"/>
        </w:rPr>
        <w:t>shown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Plate</w:t>
      </w:r>
      <w:r>
        <w:rPr>
          <w:spacing w:val="-7"/>
          <w:w w:val="105"/>
        </w:rPr>
        <w:t> </w:t>
      </w:r>
      <w:r>
        <w:rPr>
          <w:w w:val="105"/>
        </w:rPr>
        <w:t>3.10.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tests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carried out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temperatures</w:t>
      </w:r>
      <w:r>
        <w:rPr>
          <w:spacing w:val="-3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</w:p>
    <w:p>
      <w:pPr>
        <w:spacing w:after="0" w:line="499" w:lineRule="auto"/>
        <w:sectPr>
          <w:pgSz w:w="12240" w:h="15840"/>
          <w:pgMar w:header="0" w:footer="932" w:top="1440" w:bottom="1200" w:left="680" w:right="420"/>
        </w:sectPr>
      </w:pPr>
    </w:p>
    <w:p>
      <w:pPr>
        <w:pStyle w:val="BodyText"/>
        <w:ind w:left="2350"/>
        <w:rPr>
          <w:sz w:val="20"/>
        </w:rPr>
      </w:pPr>
      <w:r>
        <w:rPr>
          <w:sz w:val="20"/>
        </w:rPr>
        <w:drawing>
          <wp:inline distT="0" distB="0" distL="0" distR="0">
            <wp:extent cx="4168498" cy="2753677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498" cy="27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Heading5"/>
        <w:spacing w:before="97"/>
        <w:ind w:left="1227" w:right="1489"/>
        <w:jc w:val="center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3.10:</w:t>
      </w:r>
      <w:r>
        <w:rPr>
          <w:spacing w:val="-11"/>
          <w:w w:val="105"/>
        </w:rPr>
        <w:t> </w:t>
      </w:r>
      <w:r>
        <w:rPr>
          <w:w w:val="105"/>
        </w:rPr>
        <w:t>Tribometer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97" w:after="0"/>
        <w:ind w:left="1300" w:right="0" w:hanging="541"/>
        <w:jc w:val="left"/>
      </w:pPr>
      <w:bookmarkStart w:name="_TOC_250046" w:id="80"/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bookmarkEnd w:id="80"/>
      <w:r>
        <w:rPr>
          <w:w w:val="105"/>
        </w:rPr>
        <w:t>Test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15"/>
        <w:jc w:val="both"/>
      </w:pPr>
      <w:r>
        <w:rPr>
          <w:w w:val="105"/>
        </w:rPr>
        <w:t>The optimized biolubricant blend was tested on spark ignition engine. Parameters such as brake</w:t>
      </w:r>
      <w:r>
        <w:rPr>
          <w:spacing w:val="1"/>
          <w:w w:val="105"/>
        </w:rPr>
        <w:t> </w:t>
      </w:r>
      <w:r>
        <w:rPr>
          <w:w w:val="105"/>
        </w:rPr>
        <w:t>power, specific fuel consumption, operating temperature and pressure, indicated mean effective</w:t>
      </w:r>
      <w:r>
        <w:rPr>
          <w:spacing w:val="1"/>
          <w:w w:val="105"/>
        </w:rPr>
        <w:t> </w:t>
      </w:r>
      <w:r>
        <w:rPr>
          <w:w w:val="105"/>
        </w:rPr>
        <w:t>Pressure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brake</w:t>
      </w:r>
      <w:r>
        <w:rPr>
          <w:spacing w:val="-8"/>
          <w:w w:val="105"/>
        </w:rPr>
        <w:t> </w:t>
      </w:r>
      <w:r>
        <w:rPr>
          <w:w w:val="105"/>
        </w:rPr>
        <w:t>thermal</w:t>
      </w:r>
      <w:r>
        <w:rPr>
          <w:spacing w:val="1"/>
          <w:w w:val="105"/>
        </w:rPr>
        <w:t> </w:t>
      </w:r>
      <w:r>
        <w:rPr>
          <w:w w:val="105"/>
        </w:rPr>
        <w:t>efficiency</w:t>
      </w:r>
      <w:r>
        <w:rPr>
          <w:spacing w:val="13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determined.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14" w:after="0"/>
        <w:ind w:left="1481" w:right="0" w:hanging="722"/>
        <w:jc w:val="left"/>
      </w:pPr>
      <w:r>
        <w:rPr>
          <w:w w:val="105"/>
        </w:rPr>
        <w:t>Equipment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line="504" w:lineRule="auto"/>
        <w:ind w:left="760" w:right="1021"/>
        <w:jc w:val="both"/>
      </w:pPr>
      <w:r>
        <w:rPr>
          <w:w w:val="105"/>
        </w:rPr>
        <w:t>Heat transfer modeling</w:t>
      </w:r>
      <w:r>
        <w:rPr>
          <w:spacing w:val="1"/>
          <w:w w:val="105"/>
        </w:rPr>
        <w:t> </w:t>
      </w:r>
      <w:r>
        <w:rPr>
          <w:w w:val="105"/>
        </w:rPr>
        <w:t>for a spark</w:t>
      </w:r>
      <w:r>
        <w:rPr>
          <w:spacing w:val="1"/>
          <w:w w:val="105"/>
        </w:rPr>
        <w:t> </w:t>
      </w:r>
      <w:r>
        <w:rPr>
          <w:w w:val="105"/>
        </w:rPr>
        <w:t>ignition</w:t>
      </w:r>
      <w:r>
        <w:rPr>
          <w:spacing w:val="1"/>
          <w:w w:val="105"/>
        </w:rPr>
        <w:t> </w:t>
      </w:r>
      <w:r>
        <w:rPr>
          <w:w w:val="105"/>
        </w:rPr>
        <w:t>engine lubricated</w:t>
      </w:r>
      <w:r>
        <w:rPr>
          <w:spacing w:val="1"/>
          <w:w w:val="105"/>
        </w:rPr>
        <w:t> </w:t>
      </w:r>
      <w:r>
        <w:rPr>
          <w:w w:val="105"/>
        </w:rPr>
        <w:t>with the epoxidized jatropha</w:t>
      </w:r>
      <w:r>
        <w:rPr>
          <w:spacing w:val="1"/>
          <w:w w:val="105"/>
        </w:rPr>
        <w:t> </w:t>
      </w:r>
      <w:r>
        <w:rPr>
          <w:w w:val="105"/>
        </w:rPr>
        <w:t>biolube</w:t>
      </w:r>
      <w:r>
        <w:rPr>
          <w:spacing w:val="-9"/>
          <w:w w:val="105"/>
        </w:rPr>
        <w:t> </w:t>
      </w:r>
      <w:r>
        <w:rPr>
          <w:w w:val="105"/>
        </w:rPr>
        <w:t>requires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suitable</w:t>
      </w:r>
      <w:r>
        <w:rPr>
          <w:spacing w:val="-9"/>
          <w:w w:val="105"/>
        </w:rPr>
        <w:t> </w:t>
      </w:r>
      <w:r>
        <w:rPr>
          <w:w w:val="105"/>
        </w:rPr>
        <w:t>SI</w:t>
      </w:r>
      <w:r>
        <w:rPr>
          <w:spacing w:val="6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equipped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necessary</w:t>
      </w:r>
      <w:r>
        <w:rPr>
          <w:spacing w:val="-7"/>
          <w:w w:val="105"/>
        </w:rPr>
        <w:t> </w:t>
      </w:r>
      <w:r>
        <w:rPr>
          <w:w w:val="105"/>
        </w:rPr>
        <w:t>tools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determining</w:t>
      </w:r>
      <w:r>
        <w:rPr>
          <w:spacing w:val="-2"/>
          <w:w w:val="105"/>
        </w:rPr>
        <w:t> </w:t>
      </w:r>
      <w:r>
        <w:rPr>
          <w:w w:val="105"/>
        </w:rPr>
        <w:t>operating</w:t>
      </w:r>
      <w:r>
        <w:rPr>
          <w:spacing w:val="-58"/>
          <w:w w:val="105"/>
        </w:rPr>
        <w:t> </w:t>
      </w:r>
      <w:r>
        <w:rPr>
          <w:w w:val="105"/>
        </w:rPr>
        <w:t>temperatures</w:t>
      </w:r>
      <w:r>
        <w:rPr>
          <w:spacing w:val="-10"/>
          <w:w w:val="105"/>
        </w:rPr>
        <w:t> </w:t>
      </w:r>
      <w:r>
        <w:rPr>
          <w:w w:val="105"/>
        </w:rPr>
        <w:t>and pressure.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62" w:lineRule="exact" w:before="0" w:after="0"/>
        <w:ind w:left="1481" w:right="0" w:hanging="722"/>
        <w:jc w:val="left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Test</w:t>
      </w:r>
      <w:r>
        <w:rPr>
          <w:spacing w:val="-6"/>
          <w:w w:val="105"/>
        </w:rPr>
        <w:t> </w:t>
      </w:r>
      <w:r>
        <w:rPr>
          <w:w w:val="105"/>
        </w:rPr>
        <w:t>Engine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The engine used for the work is TecQuipment TD201 small engine test set located at the heat</w:t>
      </w:r>
      <w:r>
        <w:rPr>
          <w:spacing w:val="1"/>
          <w:w w:val="105"/>
        </w:rPr>
        <w:t> </w:t>
      </w:r>
      <w:r>
        <w:rPr>
          <w:w w:val="105"/>
        </w:rPr>
        <w:t>engine laboratory, Mechanical Engineering Department, Ahmadu Bello University, Zaria. The</w:t>
      </w:r>
      <w:r>
        <w:rPr>
          <w:spacing w:val="1"/>
          <w:w w:val="105"/>
        </w:rPr>
        <w:t> </w:t>
      </w:r>
      <w:r>
        <w:rPr>
          <w:w w:val="105"/>
        </w:rPr>
        <w:t>engine is naturally aspirated four-stroke, single cylinder and air-cooled with specifications as</w:t>
      </w:r>
      <w:r>
        <w:rPr>
          <w:spacing w:val="1"/>
          <w:w w:val="105"/>
        </w:rPr>
        <w:t> </w:t>
      </w:r>
      <w:r>
        <w:rPr>
          <w:w w:val="105"/>
        </w:rPr>
        <w:t>outlined in Table 3.1. The engine is coupled with a hydraulic dynamometer. A bench- mounted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frame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instrumentation.</w:t>
      </w:r>
    </w:p>
    <w:p>
      <w:pPr>
        <w:spacing w:after="0" w:line="501" w:lineRule="auto"/>
        <w:jc w:val="both"/>
        <w:sectPr>
          <w:pgSz w:w="12240" w:h="15840"/>
          <w:pgMar w:header="0" w:footer="932" w:top="1440" w:bottom="1200" w:left="680" w:right="420"/>
        </w:sectPr>
      </w:pPr>
    </w:p>
    <w:p>
      <w:pPr>
        <w:pStyle w:val="Heading5"/>
        <w:spacing w:before="69"/>
        <w:ind w:left="760"/>
      </w:pP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3.1</w:t>
      </w:r>
      <w:r>
        <w:rPr>
          <w:spacing w:val="-8"/>
          <w:w w:val="105"/>
        </w:rPr>
        <w:t> </w:t>
      </w:r>
      <w:r>
        <w:rPr>
          <w:w w:val="105"/>
        </w:rPr>
        <w:t>Test</w:t>
      </w:r>
      <w:r>
        <w:rPr>
          <w:spacing w:val="-12"/>
          <w:w w:val="105"/>
        </w:rPr>
        <w:t> </w:t>
      </w:r>
      <w:r>
        <w:rPr>
          <w:w w:val="105"/>
        </w:rPr>
        <w:t>Engine</w:t>
      </w:r>
      <w:r>
        <w:rPr>
          <w:spacing w:val="-4"/>
          <w:w w:val="105"/>
        </w:rPr>
        <w:t> </w:t>
      </w:r>
      <w:r>
        <w:rPr>
          <w:w w:val="105"/>
        </w:rPr>
        <w:t>Technical</w:t>
      </w:r>
      <w:r>
        <w:rPr>
          <w:spacing w:val="-7"/>
          <w:w w:val="105"/>
        </w:rPr>
        <w:t> </w:t>
      </w:r>
      <w:r>
        <w:rPr>
          <w:w w:val="105"/>
        </w:rPr>
        <w:t>Details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2"/>
        <w:gridCol w:w="4459"/>
      </w:tblGrid>
      <w:tr>
        <w:trPr>
          <w:trHeight w:val="494" w:hRule="atLeast"/>
        </w:trPr>
        <w:tc>
          <w:tcPr>
            <w:tcW w:w="3962" w:type="dxa"/>
          </w:tcPr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Items</w:t>
            </w:r>
          </w:p>
        </w:tc>
        <w:tc>
          <w:tcPr>
            <w:tcW w:w="4459" w:type="dxa"/>
          </w:tcPr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Specifications</w:t>
            </w:r>
          </w:p>
        </w:tc>
      </w:tr>
      <w:tr>
        <w:trPr>
          <w:trHeight w:val="991" w:hRule="atLeast"/>
        </w:trPr>
        <w:tc>
          <w:tcPr>
            <w:tcW w:w="3962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Dimensions</w:t>
            </w:r>
          </w:p>
        </w:tc>
        <w:tc>
          <w:tcPr>
            <w:tcW w:w="4459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Width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500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Height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430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</w:t>
            </w:r>
          </w:p>
          <w:p>
            <w:pPr>
              <w:pStyle w:val="TableParagraph"/>
              <w:spacing w:before="23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Depth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400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</w:t>
            </w:r>
          </w:p>
        </w:tc>
      </w:tr>
      <w:tr>
        <w:trPr>
          <w:trHeight w:val="552" w:hRule="atLeast"/>
        </w:trPr>
        <w:tc>
          <w:tcPr>
            <w:tcW w:w="3962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Net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Weight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Plate)</w:t>
            </w:r>
          </w:p>
        </w:tc>
        <w:tc>
          <w:tcPr>
            <w:tcW w:w="445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kg</w:t>
            </w:r>
          </w:p>
        </w:tc>
      </w:tr>
      <w:tr>
        <w:trPr>
          <w:trHeight w:val="3476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Fuel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Type</w:t>
            </w:r>
          </w:p>
        </w:tc>
        <w:tc>
          <w:tcPr>
            <w:tcW w:w="4459" w:type="dxa"/>
          </w:tcPr>
          <w:p>
            <w:pPr>
              <w:pStyle w:val="TableParagraph"/>
              <w:spacing w:line="451" w:lineRule="auto"/>
              <w:ind w:left="110" w:right="2513"/>
              <w:rPr>
                <w:sz w:val="23"/>
              </w:rPr>
            </w:pPr>
            <w:r>
              <w:rPr>
                <w:w w:val="105"/>
                <w:sz w:val="23"/>
              </w:rPr>
              <w:t>Unleaded Petrol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Minimum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90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RON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Also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allowed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are:</w:t>
            </w:r>
          </w:p>
          <w:p>
            <w:pPr>
              <w:pStyle w:val="TableParagraph"/>
              <w:spacing w:line="451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Ethanol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mix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4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90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%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Unleaded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Petrol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up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% Ethyl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Alcohol</w:t>
            </w:r>
          </w:p>
          <w:p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Methyl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tertiary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butyl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ether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(MTBE)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mix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up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%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MTBE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volume</w:t>
            </w:r>
          </w:p>
        </w:tc>
      </w:tr>
      <w:tr>
        <w:trPr>
          <w:trHeight w:val="501" w:hRule="atLeast"/>
        </w:trPr>
        <w:tc>
          <w:tcPr>
            <w:tcW w:w="3962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Absolute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Power</w:t>
            </w:r>
          </w:p>
        </w:tc>
        <w:tc>
          <w:tcPr>
            <w:tcW w:w="445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5.2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kW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(7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hp)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3600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rev.min</w:t>
            </w:r>
            <w:r>
              <w:rPr>
                <w:w w:val="105"/>
                <w:sz w:val="23"/>
                <w:vertAlign w:val="superscript"/>
              </w:rPr>
              <w:t>-1</w:t>
            </w:r>
          </w:p>
        </w:tc>
      </w:tr>
      <w:tr>
        <w:trPr>
          <w:trHeight w:val="991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Net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Power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4.5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kW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3600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rev.min</w:t>
            </w:r>
            <w:r>
              <w:rPr>
                <w:w w:val="105"/>
                <w:sz w:val="23"/>
                <w:vertAlign w:val="superscript"/>
              </w:rPr>
              <w:t>-1</w:t>
            </w:r>
          </w:p>
          <w:p>
            <w:pPr>
              <w:pStyle w:val="TableParagraph"/>
              <w:spacing w:before="23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kW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1800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rev.min</w:t>
            </w:r>
            <w:r>
              <w:rPr>
                <w:w w:val="105"/>
                <w:sz w:val="23"/>
                <w:vertAlign w:val="superscript"/>
              </w:rPr>
              <w:t>-1</w:t>
            </w:r>
          </w:p>
        </w:tc>
      </w:tr>
      <w:tr>
        <w:trPr>
          <w:trHeight w:val="493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Engine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Type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Single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Cylinder</w:t>
            </w:r>
          </w:p>
        </w:tc>
      </w:tr>
      <w:tr>
        <w:trPr>
          <w:trHeight w:val="501" w:hRule="atLeast"/>
        </w:trPr>
        <w:tc>
          <w:tcPr>
            <w:tcW w:w="3962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Engine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Cycles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(strokes)</w:t>
            </w:r>
          </w:p>
        </w:tc>
        <w:tc>
          <w:tcPr>
            <w:tcW w:w="445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>
        <w:trPr>
          <w:trHeight w:val="493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Engine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Capacity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208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cm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pacing w:val="-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(0.208</w:t>
            </w:r>
            <w:r>
              <w:rPr>
                <w:spacing w:val="1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L)</w:t>
            </w:r>
          </w:p>
        </w:tc>
      </w:tr>
      <w:tr>
        <w:trPr>
          <w:trHeight w:val="501" w:hRule="atLeast"/>
        </w:trPr>
        <w:tc>
          <w:tcPr>
            <w:tcW w:w="3962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Bore</w:t>
            </w:r>
          </w:p>
        </w:tc>
        <w:tc>
          <w:tcPr>
            <w:tcW w:w="445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</w:t>
            </w:r>
          </w:p>
        </w:tc>
      </w:tr>
      <w:tr>
        <w:trPr>
          <w:trHeight w:val="493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Stroke/Crank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Radius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mm/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27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</w:t>
            </w:r>
          </w:p>
        </w:tc>
      </w:tr>
      <w:tr>
        <w:trPr>
          <w:trHeight w:val="494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Connecting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Rod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mm</w:t>
            </w:r>
          </w:p>
        </w:tc>
      </w:tr>
      <w:tr>
        <w:trPr>
          <w:trHeight w:val="501" w:hRule="atLeast"/>
        </w:trPr>
        <w:tc>
          <w:tcPr>
            <w:tcW w:w="3962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Compression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Ratio</w:t>
            </w:r>
          </w:p>
        </w:tc>
        <w:tc>
          <w:tcPr>
            <w:tcW w:w="445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8.5: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Oil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Type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30 or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Multigrade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10W-30</w:t>
            </w:r>
          </w:p>
        </w:tc>
      </w:tr>
      <w:tr>
        <w:trPr>
          <w:trHeight w:val="501" w:hRule="atLeast"/>
        </w:trPr>
        <w:tc>
          <w:tcPr>
            <w:tcW w:w="3962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Oil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Capacity</w:t>
            </w:r>
          </w:p>
        </w:tc>
        <w:tc>
          <w:tcPr>
            <w:tcW w:w="4459" w:type="dxa"/>
          </w:tcPr>
          <w:p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0.6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</w:t>
            </w:r>
          </w:p>
        </w:tc>
      </w:tr>
    </w:tbl>
    <w:p>
      <w:pPr>
        <w:pStyle w:val="BodyText"/>
        <w:spacing w:before="1"/>
        <w:ind w:left="760"/>
      </w:pPr>
      <w:r>
        <w:rPr>
          <w:w w:val="105"/>
        </w:rPr>
        <w:t>Source:</w:t>
      </w:r>
      <w:r>
        <w:rPr>
          <w:spacing w:val="-14"/>
          <w:w w:val="105"/>
        </w:rPr>
        <w:t> </w:t>
      </w:r>
      <w:r>
        <w:rPr>
          <w:w w:val="105"/>
        </w:rPr>
        <w:t>TecQuipment</w:t>
      </w:r>
      <w:r>
        <w:rPr>
          <w:spacing w:val="-9"/>
          <w:w w:val="105"/>
        </w:rPr>
        <w:t> </w:t>
      </w:r>
      <w:r>
        <w:rPr>
          <w:w w:val="105"/>
        </w:rPr>
        <w:t>TD201</w:t>
      </w:r>
      <w:r>
        <w:rPr>
          <w:spacing w:val="-11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manual.</w:t>
      </w:r>
    </w:p>
    <w:p>
      <w:pPr>
        <w:spacing w:after="0"/>
        <w:sectPr>
          <w:pgSz w:w="12240" w:h="15840"/>
          <w:pgMar w:header="0" w:footer="932" w:top="1380" w:bottom="1200" w:left="680" w:right="420"/>
        </w:sectPr>
      </w:pP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69" w:after="0"/>
        <w:ind w:left="1481" w:right="0" w:hanging="722"/>
        <w:jc w:val="left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Hydraulic</w:t>
      </w:r>
      <w:r>
        <w:rPr>
          <w:spacing w:val="-8"/>
          <w:w w:val="105"/>
        </w:rPr>
        <w:t> </w:t>
      </w:r>
      <w:r>
        <w:rPr>
          <w:w w:val="105"/>
        </w:rPr>
        <w:t>Dynamometer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/>
        <w:ind w:left="760" w:right="1029"/>
        <w:jc w:val="both"/>
      </w:pPr>
      <w:r>
        <w:rPr>
          <w:w w:val="105"/>
        </w:rPr>
        <w:t>A trunnion mounted hydraulic dynamometer fitted to the test bed is used to determine the</w:t>
      </w:r>
      <w:r>
        <w:rPr>
          <w:spacing w:val="1"/>
          <w:w w:val="105"/>
        </w:rPr>
        <w:t> </w:t>
      </w:r>
      <w:r>
        <w:rPr>
          <w:w w:val="105"/>
        </w:rPr>
        <w:t>performance 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under</w:t>
      </w:r>
      <w:r>
        <w:rPr>
          <w:spacing w:val="-1"/>
          <w:w w:val="105"/>
        </w:rPr>
        <w:t> </w:t>
      </w:r>
      <w:r>
        <w:rPr>
          <w:w w:val="105"/>
        </w:rPr>
        <w:t>test.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dynamometer</w:t>
      </w:r>
      <w:r>
        <w:rPr>
          <w:spacing w:val="-1"/>
          <w:w w:val="105"/>
        </w:rPr>
        <w:t> </w:t>
      </w:r>
      <w:r>
        <w:rPr>
          <w:w w:val="105"/>
        </w:rPr>
        <w:t>applies</w:t>
      </w:r>
      <w:r>
        <w:rPr>
          <w:spacing w:val="-8"/>
          <w:w w:val="105"/>
        </w:rPr>
        <w:t> </w:t>
      </w:r>
      <w:r>
        <w:rPr>
          <w:w w:val="105"/>
        </w:rPr>
        <w:t>load</w:t>
      </w:r>
      <w:r>
        <w:rPr>
          <w:spacing w:val="-11"/>
          <w:w w:val="105"/>
        </w:rPr>
        <w:t> </w:t>
      </w:r>
      <w:r>
        <w:rPr>
          <w:w w:val="105"/>
        </w:rPr>
        <w:t>according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 water</w:t>
      </w:r>
      <w:r>
        <w:rPr>
          <w:spacing w:val="6"/>
          <w:w w:val="105"/>
        </w:rPr>
        <w:t> </w:t>
      </w:r>
      <w:r>
        <w:rPr>
          <w:w w:val="105"/>
        </w:rPr>
        <w:t>flow</w:t>
      </w:r>
      <w:r>
        <w:rPr>
          <w:spacing w:val="-58"/>
          <w:w w:val="105"/>
        </w:rPr>
        <w:t> </w:t>
      </w:r>
      <w:r>
        <w:rPr>
          <w:w w:val="105"/>
        </w:rPr>
        <w:t>rate and the water level in its casing. The flow rate/level is controlled by an accurate valve. The</w:t>
      </w:r>
      <w:r>
        <w:rPr>
          <w:spacing w:val="1"/>
          <w:w w:val="105"/>
        </w:rPr>
        <w:t> </w:t>
      </w:r>
      <w:r>
        <w:rPr>
          <w:w w:val="105"/>
        </w:rPr>
        <w:t>engine torque is determined by an electronic load cell. The rotational speed is measured by a</w:t>
      </w:r>
      <w:r>
        <w:rPr>
          <w:spacing w:val="1"/>
          <w:w w:val="105"/>
        </w:rPr>
        <w:t> </w:t>
      </w:r>
      <w:r>
        <w:rPr>
          <w:w w:val="105"/>
        </w:rPr>
        <w:t>proximity</w:t>
      </w:r>
      <w:r>
        <w:rPr>
          <w:spacing w:val="6"/>
          <w:w w:val="105"/>
        </w:rPr>
        <w:t> </w:t>
      </w:r>
      <w:r>
        <w:rPr>
          <w:w w:val="105"/>
        </w:rPr>
        <w:t>sensor.</w:t>
      </w:r>
    </w:p>
    <w:p>
      <w:pPr>
        <w:pStyle w:val="Heading6"/>
        <w:numPr>
          <w:ilvl w:val="3"/>
          <w:numId w:val="18"/>
        </w:numPr>
        <w:tabs>
          <w:tab w:pos="1480" w:val="left" w:leader="none"/>
        </w:tabs>
        <w:spacing w:line="240" w:lineRule="auto" w:before="16" w:after="0"/>
        <w:ind w:left="1479" w:right="0" w:hanging="720"/>
        <w:jc w:val="left"/>
      </w:pPr>
      <w:r>
        <w:rPr>
          <w:w w:val="105"/>
        </w:rPr>
        <w:t>Instrumentation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Test</w:t>
      </w:r>
      <w:r>
        <w:rPr>
          <w:spacing w:val="-14"/>
          <w:w w:val="105"/>
        </w:rPr>
        <w:t> </w:t>
      </w:r>
      <w:r>
        <w:rPr>
          <w:w w:val="105"/>
        </w:rPr>
        <w:t>Engine</w:t>
      </w: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BodyText"/>
        <w:spacing w:line="501" w:lineRule="auto"/>
        <w:ind w:left="760" w:right="1026"/>
        <w:jc w:val="both"/>
      </w:pPr>
      <w:r>
        <w:rPr>
          <w:w w:val="105"/>
        </w:rPr>
        <w:t>Plate 3.11 shows the engine instrument frame. The frame comprises four display units: the</w:t>
      </w:r>
      <w:r>
        <w:rPr>
          <w:spacing w:val="1"/>
          <w:w w:val="105"/>
        </w:rPr>
        <w:t> </w:t>
      </w:r>
      <w:r>
        <w:rPr>
          <w:w w:val="105"/>
        </w:rPr>
        <w:t>Torque, Speed, Engine inlet air and the Exhaust Displays.</w:t>
      </w:r>
      <w:r>
        <w:rPr>
          <w:spacing w:val="1"/>
          <w:w w:val="105"/>
        </w:rPr>
        <w:t> </w:t>
      </w:r>
      <w:r>
        <w:rPr>
          <w:w w:val="105"/>
        </w:rPr>
        <w:t>Power is calculated from the modules</w:t>
      </w:r>
      <w:r>
        <w:rPr>
          <w:spacing w:val="-58"/>
          <w:w w:val="105"/>
        </w:rPr>
        <w:t> </w:t>
      </w:r>
      <w:r>
        <w:rPr>
          <w:w w:val="105"/>
        </w:rPr>
        <w:t>that display torque and speed. The frame has been equipped with Versatile Data Acquisition</w:t>
      </w:r>
      <w:r>
        <w:rPr>
          <w:spacing w:val="1"/>
          <w:w w:val="105"/>
        </w:rPr>
        <w:t> </w:t>
      </w:r>
      <w:r>
        <w:rPr>
          <w:w w:val="105"/>
        </w:rPr>
        <w:t>System (VDAS) which is connected to a computer. The VDAS automatically calculates values</w:t>
      </w:r>
      <w:r>
        <w:rPr>
          <w:spacing w:val="1"/>
          <w:w w:val="105"/>
        </w:rPr>
        <w:t> </w:t>
      </w:r>
      <w:r>
        <w:rPr>
          <w:w w:val="105"/>
        </w:rPr>
        <w:t>such as thermal efficiency, mean effective pressure, specific fuel consumption, etc, from the</w:t>
      </w:r>
      <w:r>
        <w:rPr>
          <w:spacing w:val="1"/>
          <w:w w:val="105"/>
        </w:rPr>
        <w:t> </w:t>
      </w:r>
      <w:r>
        <w:rPr>
          <w:w w:val="105"/>
        </w:rPr>
        <w:t>signals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receives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4"/>
          <w:w w:val="105"/>
        </w:rPr>
        <w:t> </w:t>
      </w:r>
      <w:r>
        <w:rPr>
          <w:w w:val="105"/>
        </w:rPr>
        <w:t>modules.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1352550</wp:posOffset>
            </wp:positionH>
            <wp:positionV relativeFrom="paragraph">
              <wp:posOffset>197736</wp:posOffset>
            </wp:positionV>
            <wp:extent cx="4927579" cy="295275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57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Heading5"/>
        <w:ind w:left="1232" w:right="1489"/>
        <w:jc w:val="center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3.11:</w:t>
      </w:r>
      <w:r>
        <w:rPr>
          <w:spacing w:val="-12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Instrument</w:t>
      </w:r>
      <w:r>
        <w:rPr>
          <w:spacing w:val="-12"/>
          <w:w w:val="105"/>
        </w:rPr>
        <w:t> </w:t>
      </w:r>
      <w:r>
        <w:rPr>
          <w:w w:val="105"/>
        </w:rPr>
        <w:t>Frame</w:t>
      </w:r>
    </w:p>
    <w:p>
      <w:pPr>
        <w:spacing w:after="0"/>
        <w:jc w:val="center"/>
        <w:sectPr>
          <w:pgSz w:w="12240" w:h="15840"/>
          <w:pgMar w:header="0" w:footer="932" w:top="1380" w:bottom="1200" w:left="680" w:right="420"/>
        </w:sectPr>
      </w:pPr>
    </w:p>
    <w:p>
      <w:pPr>
        <w:pStyle w:val="BodyText"/>
        <w:spacing w:line="501" w:lineRule="auto" w:before="82"/>
        <w:ind w:left="760" w:right="1020"/>
        <w:jc w:val="both"/>
      </w:pPr>
      <w:r>
        <w:rPr>
          <w:w w:val="105"/>
        </w:rPr>
        <w:t>The exhaust module uses K-type thermocouple mounted at the exhaust manifold. Additional</w:t>
      </w:r>
      <w:r>
        <w:rPr>
          <w:spacing w:val="1"/>
          <w:w w:val="105"/>
        </w:rPr>
        <w:t> </w:t>
      </w:r>
      <w:r>
        <w:rPr>
          <w:w w:val="105"/>
        </w:rPr>
        <w:t>Four K-type thermocouples were used to measure the steady- state temperatures of the outside</w:t>
      </w:r>
      <w:r>
        <w:rPr>
          <w:spacing w:val="1"/>
          <w:w w:val="105"/>
        </w:rPr>
        <w:t> </w:t>
      </w:r>
      <w:r>
        <w:rPr>
          <w:w w:val="105"/>
        </w:rPr>
        <w:t>lower surface of the engine wall, outside upper surface of the engine wall, oil temperature, and</w:t>
      </w:r>
      <w:r>
        <w:rPr>
          <w:spacing w:val="1"/>
          <w:w w:val="105"/>
        </w:rPr>
        <w:t> </w:t>
      </w:r>
      <w:r>
        <w:rPr/>
        <w:t>exhaust</w:t>
      </w:r>
      <w:r>
        <w:rPr>
          <w:spacing w:val="40"/>
        </w:rPr>
        <w:t> </w:t>
      </w:r>
      <w:r>
        <w:rPr/>
        <w:t>valve</w:t>
      </w:r>
      <w:r>
        <w:rPr>
          <w:spacing w:val="26"/>
        </w:rPr>
        <w:t> </w:t>
      </w:r>
      <w:r>
        <w:rPr/>
        <w:t>temperature.</w:t>
      </w:r>
      <w:r>
        <w:rPr>
          <w:spacing w:val="27"/>
        </w:rPr>
        <w:t> </w:t>
      </w:r>
      <w:r>
        <w:rPr/>
        <w:t>The</w:t>
      </w:r>
      <w:r>
        <w:rPr>
          <w:spacing w:val="6"/>
        </w:rPr>
        <w:t> </w:t>
      </w:r>
      <w:r>
        <w:rPr/>
        <w:t>K-type</w:t>
      </w:r>
      <w:r>
        <w:rPr>
          <w:spacing w:val="36"/>
        </w:rPr>
        <w:t> </w:t>
      </w:r>
      <w:r>
        <w:rPr/>
        <w:t>thermocouples</w:t>
      </w:r>
      <w:r>
        <w:rPr>
          <w:spacing w:val="44"/>
        </w:rPr>
        <w:t> </w:t>
      </w:r>
      <w:r>
        <w:rPr/>
        <w:t>offer</w:t>
      </w:r>
      <w:r>
        <w:rPr>
          <w:spacing w:val="42"/>
        </w:rPr>
        <w:t> </w:t>
      </w:r>
      <w:r>
        <w:rPr/>
        <w:t>measurement</w:t>
      </w:r>
      <w:r>
        <w:rPr>
          <w:spacing w:val="41"/>
        </w:rPr>
        <w:t> </w:t>
      </w:r>
      <w:r>
        <w:rPr/>
        <w:t>ranges</w:t>
      </w:r>
      <w:r>
        <w:rPr>
          <w:spacing w:val="44"/>
        </w:rPr>
        <w:t> </w:t>
      </w:r>
      <w:r>
        <w:rPr/>
        <w:t>from</w:t>
      </w:r>
      <w:r>
        <w:rPr>
          <w:spacing w:val="46"/>
        </w:rPr>
        <w:t> </w:t>
      </w:r>
      <w:r>
        <w:rPr/>
        <w:t>–270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499" w:lineRule="auto"/>
        <w:ind w:left="760" w:right="1006"/>
        <w:jc w:val="both"/>
      </w:pPr>
      <w:r>
        <w:rPr>
          <w:spacing w:val="-2"/>
        </w:rPr>
        <w:t>+1372</w:t>
      </w:r>
      <w:r>
        <w:rPr>
          <w:spacing w:val="-2"/>
          <w:vertAlign w:val="superscript"/>
        </w:rPr>
        <w:t>o</w:t>
      </w:r>
      <w:r>
        <w:rPr>
          <w:spacing w:val="-2"/>
          <w:vertAlign w:val="baseline"/>
        </w:rPr>
        <w:t>C</w:t>
      </w:r>
      <w:r>
        <w:rPr>
          <w:vertAlign w:val="baseline"/>
        </w:rPr>
        <w:t> </w:t>
      </w:r>
      <w:r>
        <w:rPr>
          <w:spacing w:val="-2"/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spacing w:val="-2"/>
          <w:vertAlign w:val="baseline"/>
        </w:rPr>
        <w:t>temperature</w:t>
      </w:r>
      <w:r>
        <w:rPr>
          <w:spacing w:val="3"/>
          <w:vertAlign w:val="baseline"/>
        </w:rPr>
        <w:t> </w:t>
      </w:r>
      <w:r>
        <w:rPr>
          <w:spacing w:val="-2"/>
          <w:vertAlign w:val="baseline"/>
        </w:rPr>
        <w:t>tolerance</w:t>
      </w:r>
      <w:r>
        <w:rPr>
          <w:spacing w:val="9"/>
          <w:vertAlign w:val="baseline"/>
        </w:rPr>
        <w:t> </w:t>
      </w:r>
      <w:r>
        <w:rPr>
          <w:spacing w:val="-2"/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±</w:t>
      </w:r>
      <w:r>
        <w:rPr>
          <w:spacing w:val="6"/>
          <w:vertAlign w:val="baseline"/>
        </w:rPr>
        <w:t> </w:t>
      </w:r>
      <w:r>
        <w:rPr>
          <w:spacing w:val="-2"/>
          <w:vertAlign w:val="baseline"/>
        </w:rPr>
        <w:t>2.2</w:t>
      </w:r>
      <w:r>
        <w:rPr>
          <w:spacing w:val="-2"/>
          <w:vertAlign w:val="superscript"/>
        </w:rPr>
        <w:t>o</w:t>
      </w:r>
      <w:r>
        <w:rPr>
          <w:spacing w:val="-2"/>
          <w:vertAlign w:val="baseline"/>
        </w:rPr>
        <w:t>C</w:t>
      </w:r>
      <w:r>
        <w:rPr>
          <w:spacing w:val="7"/>
          <w:vertAlign w:val="baseline"/>
        </w:rPr>
        <w:t> </w:t>
      </w:r>
      <w:r>
        <w:rPr>
          <w:spacing w:val="-2"/>
          <w:vertAlign w:val="baseline"/>
        </w:rPr>
        <w:t>or</w:t>
      </w:r>
      <w:r>
        <w:rPr>
          <w:spacing w:val="7"/>
          <w:vertAlign w:val="baseline"/>
        </w:rPr>
        <w:t> </w:t>
      </w:r>
      <w:r>
        <w:rPr>
          <w:spacing w:val="-2"/>
          <w:vertAlign w:val="baseline"/>
        </w:rPr>
        <w:t>0.75</w:t>
      </w:r>
      <w:r>
        <w:rPr>
          <w:spacing w:val="4"/>
          <w:vertAlign w:val="baseline"/>
        </w:rPr>
        <w:t> </w:t>
      </w:r>
      <w:r>
        <w:rPr>
          <w:spacing w:val="-2"/>
          <w:vertAlign w:val="baseline"/>
        </w:rPr>
        <w:t>%.</w:t>
      </w:r>
      <w:r>
        <w:rPr>
          <w:spacing w:val="8"/>
          <w:vertAlign w:val="baseline"/>
        </w:rPr>
        <w:t> </w:t>
      </w:r>
      <w:r>
        <w:rPr>
          <w:spacing w:val="-2"/>
          <w:vertAlign w:val="baseline"/>
        </w:rPr>
        <w:t>The</w:t>
      </w:r>
      <w:r>
        <w:rPr>
          <w:spacing w:val="-18"/>
          <w:vertAlign w:val="baseline"/>
        </w:rPr>
        <w:t> </w:t>
      </w:r>
      <w:r>
        <w:rPr>
          <w:spacing w:val="-2"/>
          <w:vertAlign w:val="baseline"/>
        </w:rPr>
        <w:t>thermocouple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installed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measure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oil</w:t>
      </w:r>
      <w:r>
        <w:rPr>
          <w:spacing w:val="-55"/>
          <w:vertAlign w:val="baseline"/>
        </w:rPr>
        <w:t> </w:t>
      </w:r>
      <w:r>
        <w:rPr>
          <w:spacing w:val="-14"/>
          <w:vertAlign w:val="baseline"/>
        </w:rPr>
        <w:t>temperature</w:t>
      </w:r>
      <w:r>
        <w:rPr>
          <w:vertAlign w:val="baseline"/>
        </w:rPr>
        <w:t> </w:t>
      </w:r>
      <w:r>
        <w:rPr>
          <w:spacing w:val="-11"/>
          <w:vertAlign w:val="baseline"/>
        </w:rPr>
        <w:t>was</w:t>
      </w:r>
      <w:r>
        <w:rPr>
          <w:vertAlign w:val="baseline"/>
        </w:rPr>
        <w:t> </w:t>
      </w:r>
      <w:r>
        <w:rPr>
          <w:spacing w:val="-13"/>
          <w:vertAlign w:val="baseline"/>
        </w:rPr>
        <w:t>inserted</w:t>
      </w:r>
      <w:r>
        <w:rPr>
          <w:vertAlign w:val="baseline"/>
        </w:rPr>
        <w:t> </w:t>
      </w:r>
      <w:r>
        <w:rPr>
          <w:spacing w:val="-10"/>
          <w:vertAlign w:val="baseline"/>
        </w:rPr>
        <w:t>into</w:t>
      </w:r>
      <w:r>
        <w:rPr>
          <w:vertAlign w:val="baseline"/>
        </w:rPr>
        <w:t> </w:t>
      </w:r>
      <w:r>
        <w:rPr>
          <w:spacing w:val="-7"/>
          <w:vertAlign w:val="baseline"/>
        </w:rPr>
        <w:t>the</w:t>
      </w:r>
      <w:r>
        <w:rPr>
          <w:vertAlign w:val="baseline"/>
        </w:rPr>
        <w:t> </w:t>
      </w:r>
      <w:r>
        <w:rPr>
          <w:spacing w:val="-12"/>
          <w:vertAlign w:val="baseline"/>
        </w:rPr>
        <w:t>oil</w:t>
      </w:r>
      <w:r>
        <w:rPr>
          <w:vertAlign w:val="baseline"/>
        </w:rPr>
        <w:t> </w:t>
      </w:r>
      <w:r>
        <w:rPr>
          <w:spacing w:val="-13"/>
          <w:vertAlign w:val="baseline"/>
        </w:rPr>
        <w:t>inlet</w:t>
      </w:r>
      <w:r>
        <w:rPr>
          <w:vertAlign w:val="baseline"/>
        </w:rPr>
        <w:t> </w:t>
      </w:r>
      <w:r>
        <w:rPr>
          <w:spacing w:val="-12"/>
          <w:vertAlign w:val="baseline"/>
        </w:rPr>
        <w:t>hole</w:t>
      </w:r>
      <w:r>
        <w:rPr>
          <w:vertAlign w:val="baseline"/>
        </w:rPr>
        <w:t> </w:t>
      </w:r>
      <w:r>
        <w:rPr>
          <w:spacing w:val="-12"/>
          <w:vertAlign w:val="baseline"/>
        </w:rPr>
        <w:t>through</w:t>
      </w:r>
      <w:r>
        <w:rPr>
          <w:vertAlign w:val="baseline"/>
        </w:rPr>
        <w:t> </w:t>
      </w:r>
      <w:r>
        <w:rPr>
          <w:spacing w:val="-7"/>
          <w:vertAlign w:val="baseline"/>
        </w:rPr>
        <w:t>the</w:t>
      </w:r>
      <w:r>
        <w:rPr>
          <w:vertAlign w:val="baseline"/>
        </w:rPr>
        <w:t> </w:t>
      </w:r>
      <w:r>
        <w:rPr>
          <w:spacing w:val="-12"/>
          <w:vertAlign w:val="baseline"/>
        </w:rPr>
        <w:t>oil</w:t>
      </w:r>
      <w:r>
        <w:rPr>
          <w:vertAlign w:val="baseline"/>
        </w:rPr>
        <w:t> </w:t>
      </w:r>
      <w:r>
        <w:rPr>
          <w:spacing w:val="-10"/>
          <w:vertAlign w:val="baseline"/>
        </w:rPr>
        <w:t>hole</w:t>
      </w:r>
      <w:r>
        <w:rPr>
          <w:vertAlign w:val="baseline"/>
        </w:rPr>
        <w:t> </w:t>
      </w:r>
      <w:r>
        <w:rPr>
          <w:spacing w:val="-12"/>
          <w:vertAlign w:val="baseline"/>
        </w:rPr>
        <w:t>cover</w:t>
      </w:r>
      <w:r>
        <w:rPr>
          <w:vertAlign w:val="baseline"/>
        </w:rPr>
        <w:t> </w:t>
      </w:r>
      <w:r>
        <w:rPr>
          <w:spacing w:val="-8"/>
          <w:vertAlign w:val="baseline"/>
        </w:rPr>
        <w:t>and</w:t>
      </w:r>
      <w:r>
        <w:rPr>
          <w:vertAlign w:val="baseline"/>
        </w:rPr>
        <w:t> </w:t>
      </w:r>
      <w:r>
        <w:rPr>
          <w:spacing w:val="-14"/>
          <w:vertAlign w:val="baseline"/>
        </w:rPr>
        <w:t>sealed</w:t>
      </w:r>
      <w:r>
        <w:rPr>
          <w:vertAlign w:val="baseline"/>
        </w:rPr>
        <w:t> </w:t>
      </w:r>
      <w:r>
        <w:rPr>
          <w:spacing w:val="-5"/>
          <w:vertAlign w:val="baseline"/>
        </w:rPr>
        <w:t>to</w:t>
      </w:r>
      <w:r>
        <w:rPr>
          <w:vertAlign w:val="baseline"/>
        </w:rPr>
        <w:t> </w:t>
      </w:r>
      <w:r>
        <w:rPr>
          <w:spacing w:val="-14"/>
          <w:vertAlign w:val="baseline"/>
        </w:rPr>
        <w:t>prevent</w:t>
      </w:r>
      <w:r>
        <w:rPr>
          <w:vertAlign w:val="baseline"/>
        </w:rPr>
        <w:t> </w:t>
      </w:r>
      <w:r>
        <w:rPr>
          <w:spacing w:val="-12"/>
          <w:vertAlign w:val="baseline"/>
        </w:rPr>
        <w:t>oil</w:t>
      </w:r>
      <w:r>
        <w:rPr>
          <w:vertAlign w:val="baseline"/>
        </w:rPr>
        <w:t> </w:t>
      </w:r>
      <w:r>
        <w:rPr>
          <w:spacing w:val="-12"/>
          <w:vertAlign w:val="baseline"/>
        </w:rPr>
        <w:t>leakage</w:t>
      </w:r>
      <w:r>
        <w:rPr>
          <w:vertAlign w:val="baseline"/>
        </w:rPr>
        <w:t> </w:t>
      </w:r>
      <w:r>
        <w:rPr>
          <w:spacing w:val="-3"/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presented</w:t>
      </w:r>
      <w:r>
        <w:rPr>
          <w:spacing w:val="-3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Plate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3.12.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93.75pt;margin-top:16.112373pt;width:425.25pt;height:292.5pt;mso-position-horizontal-relative:page;mso-position-vertical-relative:paragraph;z-index:-15697408;mso-wrap-distance-left:0;mso-wrap-distance-right:0" coordorigin="1875,322" coordsize="8505,5850">
            <v:shape style="position:absolute;left:1875;top:322;width:8505;height:5850" type="#_x0000_t75" stroked="false">
              <v:imagedata r:id="rId22" o:title=""/>
            </v:shape>
            <v:shape style="position:absolute;left:6680;top:5123;width:1073;height:337" coordorigin="6680,5123" coordsize="1073,337" path="m7411,5352l7411,5460,7509,5412,7441,5412,7441,5393,7428,5385,7439,5379,7411,5352xm7441,5393l7441,5412,7458,5403,7441,5393xm7458,5403l7441,5412,7471,5412,7458,5403xm7471,5397l7458,5403,7471,5412,7471,5397xm7651,5308l7471,5397,7471,5412,7509,5412,7698,5319,7672,5319,7651,5308xm7617,5292l7471,5363,7471,5397,7651,5308,7617,5292xm7439,5379l7428,5385,7441,5393,7441,5382,7439,5379xm7411,5202l6680,5202,6680,5382,7411,5382,7411,5352,6710,5352,6710,5232,7411,5232,7411,5202xm7441,5378l7439,5379,7441,5382,7441,5378xm7441,5352l7411,5352,7439,5379,7441,5378,7441,5352xm7441,5205l7441,5232,6740,5232,6740,5352,7441,5352,7441,5378,7471,5363,7471,5322,7556,5322,7617,5292,7556,5262,7471,5262,7471,5220,7441,5205xm7556,5322l7471,5322,7471,5363,7556,5322xm6710,5322l6710,5352,6740,5352,6710,5322xm6740,5262l6710,5262,6710,5322,6740,5322,6740,5262xm7672,5298l7651,5308,7672,5319,7672,5298xm7698,5265l7672,5265,7672,5285,7685,5292,7672,5298,7672,5319,7698,5319,7753,5292,7698,5265xm7672,5285l7672,5298,7685,5292,7672,5285xm7471,5186l7471,5220,7617,5292,7651,5275,7471,5186xm7672,5265l7651,5275,7672,5285,7672,5265xm7509,5172l7471,5172,7471,5186,7651,5275,7672,5265,7698,5265,7509,5172xm6740,5232l6710,5232,6710,5262,6740,5232xm7471,5220l7471,5262,7556,5262,7471,5220xm7411,5123l7411,5232,7439,5204,7428,5199,7441,5190,7441,5172,7509,5172,7411,5123xm7439,5204l7411,5232,7441,5232,7441,5205,7439,5204xm7441,5202l7439,5204,7441,5205,7441,5202xm7441,5190l7428,5199,7439,5204,7441,5202,7441,5190xm7441,5172l7441,5190,7458,5180,7441,5172xm7471,5172l7458,5180,7471,5186,7471,5172xm7471,5172l7441,5172,7458,5180,7471,5172xe" filled="true" fillcolor="#1f5767" stroked="false">
              <v:path arrowok="t"/>
              <v:fill opacity="32896f" type="solid"/>
            </v:shape>
            <v:shape style="position:absolute;left:6690;top:5131;width:975;height:240" coordorigin="6690,5132" coordsize="975,240" path="m7421,5132l7421,5192,6690,5192,6690,5312,7421,5312,7421,5372,7665,5252,7421,5132xe" filled="true" fillcolor="#4aacc5" stroked="false">
              <v:path arrowok="t"/>
              <v:fill type="solid"/>
            </v:shape>
            <v:shape style="position:absolute;left:6690;top:5131;width:975;height:240" coordorigin="6690,5132" coordsize="975,240" path="m7421,5132l7421,5192,6690,5192,6690,5312,7421,5312,7421,5372,7665,5252,7421,5132xe" filled="false" stroked="true" strokeweight="3pt" strokecolor="#f1f1f1">
              <v:path arrowok="t"/>
              <v:stroke dashstyle="solid"/>
            </v:shape>
            <v:shape style="position:absolute;left:5615;top:3248;width:1073;height:337" coordorigin="5615,3248" coordsize="1073,337" path="m6346,3477l6346,3585,6444,3537,6376,3537,6376,3518,6363,3510,6374,3504,6346,3477xm6376,3518l6376,3537,6393,3528,6376,3518xm6393,3528l6376,3537,6406,3537,6393,3528xm6406,3522l6393,3528,6406,3537,6406,3522xm6586,3433l6406,3522,6406,3537,6444,3537,6633,3444,6607,3444,6586,3433xm6552,3417l6406,3488,6406,3522,6586,3433,6552,3417xm6374,3504l6363,3510,6376,3518,6376,3507,6374,3504xm6346,3327l5615,3327,5615,3507,6346,3507,6346,3477,5645,3477,5645,3357,6346,3357,6346,3327xm6376,3503l6374,3504,6376,3507,6376,3503xm6376,3477l6346,3477,6374,3504,6376,3503,6376,3477xm6376,3330l6376,3357,5675,3357,5675,3477,6376,3477,6376,3503,6406,3488,6406,3447,6491,3447,6552,3417,6491,3387,6406,3387,6406,3345,6376,3330xm6491,3447l6406,3447,6406,3488,6491,3447xm5645,3447l5645,3477,5675,3477,5645,3447xm5675,3387l5645,3387,5645,3447,5675,3447,5675,3387xm6607,3423l6586,3433,6607,3444,6607,3423xm6633,3390l6607,3390,6607,3410,6620,3417,6607,3423,6607,3444,6633,3444,6688,3417,6633,3390xm6607,3410l6607,3423,6620,3417,6607,3410xm6406,3311l6406,3345,6552,3417,6586,3400,6406,3311xm6607,3390l6586,3400,6607,3410,6607,3390xm6444,3297l6406,3297,6406,3311,6586,3400,6607,3390,6633,3390,6444,3297xm5675,3357l5645,3357,5645,3387,5675,3357xm6406,3345l6406,3387,6491,3387,6406,3345xm6346,3248l6346,3357,6374,3329,6363,3324,6376,3315,6376,3297,6444,3297,6346,3248xm6374,3329l6346,3357,6376,3357,6376,3330,6374,3329xm6376,3327l6374,3329,6376,3330,6376,3327xm6376,3315l6363,3324,6374,3329,6376,3327,6376,3315xm6376,3297l6376,3315,6393,3305,6376,3297xm6406,3297l6393,3305,6406,3311,6406,3297xm6406,3297l6376,3297,6393,3305,6406,3297xe" filled="true" fillcolor="#1f5767" stroked="false">
              <v:path arrowok="t"/>
              <v:fill opacity="32896f" type="solid"/>
            </v:shape>
            <v:shape style="position:absolute;left:5625;top:3256;width:975;height:240" coordorigin="5625,3257" coordsize="975,240" path="m6356,3257l6356,3317,5625,3317,5625,3437,6356,3437,6356,3497,6600,3377,6356,3257xe" filled="true" fillcolor="#4aacc5" stroked="false">
              <v:path arrowok="t"/>
              <v:fill type="solid"/>
            </v:shape>
            <v:shape style="position:absolute;left:5625;top:3256;width:975;height:240" coordorigin="5625,3257" coordsize="975,240" path="m6356,3257l6356,3317,5625,3317,5625,3437,6356,3437,6356,3497,6600,3377,6356,3257xe" filled="false" stroked="true" strokeweight="3pt" strokecolor="#f1f1f1">
              <v:path arrowok="t"/>
              <v:stroke dashstyle="solid"/>
            </v:shape>
            <v:shape style="position:absolute;left:6680;top:5123;width:1073;height:337" coordorigin="6680,5123" coordsize="1073,337" path="m7411,5352l7411,5460,7509,5412,7441,5412,7441,5393,7428,5385,7439,5379,7411,5352xm7441,5393l7441,5412,7458,5403,7441,5393xm7458,5403l7441,5412,7471,5412,7458,5403xm7471,5397l7458,5403,7471,5412,7471,5397xm7651,5308l7471,5397,7471,5412,7509,5412,7698,5319,7672,5319,7651,5308xm7617,5292l7471,5363,7471,5397,7651,5308,7617,5292xm7439,5379l7428,5385,7441,5393,7441,5382,7439,5379xm7411,5202l6680,5202,6680,5382,7411,5382,7411,5352,6710,5352,6710,5232,7411,5232,7411,5202xm7441,5378l7439,5379,7441,5382,7441,5378xm7441,5352l7411,5352,7439,5379,7441,5378,7441,5352xm7441,5205l7441,5232,6740,5232,6740,5352,7441,5352,7441,5378,7471,5363,7471,5322,7556,5322,7617,5292,7556,5262,7471,5262,7471,5220,7441,5205xm7556,5322l7471,5322,7471,5363,7556,5322xm6710,5322l6710,5352,6740,5352,6710,5322xm6740,5262l6710,5262,6710,5322,6740,5322,6740,5262xm7672,5298l7651,5308,7672,5319,7672,5298xm7698,5265l7672,5265,7672,5285,7685,5292,7672,5298,7672,5319,7698,5319,7753,5292,7698,5265xm7672,5285l7672,5298,7685,5292,7672,5285xm7471,5186l7471,5220,7617,5292,7651,5275,7471,5186xm7672,5265l7651,5275,7672,5285,7672,5265xm7509,5172l7471,5172,7471,5186,7651,5275,7672,5265,7698,5265,7509,5172xm6740,5232l6710,5232,6710,5262,6740,5232xm7471,5220l7471,5262,7556,5262,7471,5220xm7411,5123l7411,5232,7439,5204,7428,5199,7441,5190,7441,5172,7509,5172,7411,5123xm7439,5204l7411,5232,7441,5232,7441,5205,7439,5204xm7441,5202l7439,5204,7441,5205,7441,5202xm7441,5190l7428,5199,7439,5204,7441,5202,7441,5190xm7441,5172l7441,5190,7458,5180,7441,5172xm7471,5172l7458,5180,7471,5186,7471,5172xm7471,5172l7441,5172,7458,5180,7471,5172xe" filled="true" fillcolor="#1f5767" stroked="false">
              <v:path arrowok="t"/>
              <v:fill opacity="32896f" type="solid"/>
            </v:shape>
            <v:shape style="position:absolute;left:6690;top:5131;width:975;height:240" coordorigin="6690,5132" coordsize="975,240" path="m7421,5132l7421,5192,6690,5192,6690,5312,7421,5312,7421,5372,7665,5252,7421,5132xe" filled="true" fillcolor="#4aacc5" stroked="false">
              <v:path arrowok="t"/>
              <v:fill type="solid"/>
            </v:shape>
            <v:shape style="position:absolute;left:6690;top:5131;width:975;height:240" coordorigin="6690,5132" coordsize="975,240" path="m7421,5132l7421,5192,6690,5192,6690,5312,7421,5312,7421,5372,7665,5252,7421,5132xe" filled="false" stroked="true" strokeweight="3pt" strokecolor="#f1f1f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22"/>
        </w:rPr>
      </w:pPr>
    </w:p>
    <w:p>
      <w:pPr>
        <w:pStyle w:val="Heading5"/>
        <w:spacing w:line="247" w:lineRule="auto"/>
        <w:ind w:left="3952" w:right="1010" w:hanging="2601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3.12:</w:t>
      </w:r>
      <w:r>
        <w:rPr>
          <w:spacing w:val="-11"/>
          <w:w w:val="105"/>
        </w:rPr>
        <w:t> </w:t>
      </w:r>
      <w:r>
        <w:rPr>
          <w:w w:val="105"/>
        </w:rPr>
        <w:t>Locations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Thermocouples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Outer</w:t>
      </w:r>
      <w:r>
        <w:rPr>
          <w:spacing w:val="-8"/>
          <w:w w:val="105"/>
        </w:rPr>
        <w:t> </w:t>
      </w:r>
      <w:r>
        <w:rPr>
          <w:w w:val="105"/>
        </w:rPr>
        <w:t>Surface</w:t>
      </w:r>
      <w:r>
        <w:rPr>
          <w:spacing w:val="-9"/>
          <w:w w:val="105"/>
        </w:rPr>
        <w:t> </w:t>
      </w:r>
      <w:r>
        <w:rPr>
          <w:w w:val="105"/>
        </w:rPr>
        <w:t>Temperature</w:t>
      </w:r>
      <w:r>
        <w:rPr>
          <w:spacing w:val="-57"/>
          <w:w w:val="105"/>
        </w:rPr>
        <w:t> </w:t>
      </w:r>
      <w:r>
        <w:rPr>
          <w:w w:val="105"/>
        </w:rPr>
        <w:t>Measurements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 Engine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504" w:lineRule="auto"/>
        <w:ind w:left="760" w:right="999"/>
        <w:jc w:val="both"/>
      </w:pPr>
      <w:r>
        <w:rPr>
          <w:spacing w:val="-10"/>
        </w:rPr>
        <w:t>The</w:t>
      </w:r>
      <w:r>
        <w:rPr/>
        <w:t> </w:t>
      </w:r>
      <w:r>
        <w:rPr>
          <w:spacing w:val="-9"/>
        </w:rPr>
        <w:t>tip</w:t>
      </w:r>
      <w:r>
        <w:rPr/>
        <w:t> </w:t>
      </w:r>
      <w:r>
        <w:rPr>
          <w:spacing w:val="-6"/>
        </w:rPr>
        <w:t>of</w:t>
      </w:r>
      <w:r>
        <w:rPr/>
        <w:t> </w:t>
      </w:r>
      <w:r>
        <w:rPr>
          <w:spacing w:val="-7"/>
        </w:rPr>
        <w:t>the</w:t>
      </w:r>
      <w:r>
        <w:rPr/>
        <w:t> </w:t>
      </w:r>
      <w:r>
        <w:rPr>
          <w:spacing w:val="-13"/>
        </w:rPr>
        <w:t>thermocouple</w:t>
      </w:r>
      <w:r>
        <w:rPr/>
        <w:t> </w:t>
      </w:r>
      <w:r>
        <w:rPr>
          <w:spacing w:val="-12"/>
        </w:rPr>
        <w:t>probe</w:t>
      </w:r>
      <w:r>
        <w:rPr/>
        <w:t> </w:t>
      </w:r>
      <w:r>
        <w:rPr>
          <w:spacing w:val="-9"/>
        </w:rPr>
        <w:t>was</w:t>
      </w:r>
      <w:r>
        <w:rPr/>
        <w:t> </w:t>
      </w:r>
      <w:r>
        <w:rPr>
          <w:spacing w:val="-13"/>
        </w:rPr>
        <w:t>aligned</w:t>
      </w:r>
      <w:r>
        <w:rPr/>
        <w:t> </w:t>
      </w:r>
      <w:r>
        <w:rPr>
          <w:spacing w:val="-12"/>
        </w:rPr>
        <w:t>with</w:t>
      </w:r>
      <w:r>
        <w:rPr/>
        <w:t> </w:t>
      </w:r>
      <w:r>
        <w:rPr>
          <w:spacing w:val="-7"/>
        </w:rPr>
        <w:t>the</w:t>
      </w:r>
      <w:r>
        <w:rPr/>
        <w:t> </w:t>
      </w:r>
      <w:r>
        <w:rPr>
          <w:spacing w:val="-11"/>
        </w:rPr>
        <w:t>tip</w:t>
      </w:r>
      <w:r>
        <w:rPr/>
        <w:t> </w:t>
      </w:r>
      <w:r>
        <w:rPr>
          <w:spacing w:val="-6"/>
        </w:rPr>
        <w:t>of</w:t>
      </w:r>
      <w:r>
        <w:rPr/>
        <w:t> </w:t>
      </w:r>
      <w:r>
        <w:rPr>
          <w:spacing w:val="-7"/>
        </w:rPr>
        <w:t>the</w:t>
      </w:r>
      <w:r>
        <w:rPr/>
        <w:t> </w:t>
      </w:r>
      <w:r>
        <w:rPr>
          <w:spacing w:val="-10"/>
        </w:rPr>
        <w:t>dip</w:t>
      </w:r>
      <w:r>
        <w:rPr/>
        <w:t> </w:t>
      </w:r>
      <w:r>
        <w:rPr>
          <w:spacing w:val="-13"/>
        </w:rPr>
        <w:t>stick</w:t>
      </w:r>
      <w:r>
        <w:rPr/>
        <w:t> </w:t>
      </w:r>
      <w:r>
        <w:rPr>
          <w:spacing w:val="-8"/>
        </w:rPr>
        <w:t>to</w:t>
      </w:r>
      <w:r>
        <w:rPr/>
        <w:t> </w:t>
      </w:r>
      <w:r>
        <w:rPr>
          <w:spacing w:val="-11"/>
        </w:rPr>
        <w:t>avoid</w:t>
      </w:r>
      <w:r>
        <w:rPr/>
        <w:t> </w:t>
      </w:r>
      <w:r>
        <w:rPr>
          <w:spacing w:val="-14"/>
        </w:rPr>
        <w:t>possible</w:t>
      </w:r>
      <w:r>
        <w:rPr/>
        <w:t> </w:t>
      </w:r>
      <w:r>
        <w:rPr>
          <w:spacing w:val="-13"/>
        </w:rPr>
        <w:t>contact</w:t>
      </w:r>
      <w:r>
        <w:rPr/>
        <w:t> </w:t>
      </w:r>
      <w:r>
        <w:rPr>
          <w:spacing w:val="-12"/>
        </w:rPr>
        <w:t>with</w:t>
      </w:r>
      <w:r>
        <w:rPr/>
        <w:t> </w:t>
      </w:r>
      <w:r>
        <w:rPr>
          <w:spacing w:val="-13"/>
        </w:rPr>
        <w:t>moving</w:t>
      </w:r>
      <w:r>
        <w:rPr>
          <w:spacing w:val="-55"/>
        </w:rPr>
        <w:t> </w:t>
      </w:r>
      <w:r>
        <w:rPr>
          <w:spacing w:val="-13"/>
        </w:rPr>
        <w:t>parts</w:t>
      </w:r>
      <w:r>
        <w:rPr>
          <w:spacing w:val="22"/>
        </w:rPr>
        <w:t> </w:t>
      </w:r>
      <w:r>
        <w:rPr>
          <w:spacing w:val="-6"/>
        </w:rPr>
        <w:t>of</w:t>
      </w:r>
      <w:r>
        <w:rPr>
          <w:spacing w:val="12"/>
        </w:rPr>
        <w:t> </w:t>
      </w:r>
      <w:r>
        <w:rPr>
          <w:spacing w:val="-9"/>
        </w:rPr>
        <w:t>the</w:t>
      </w:r>
      <w:r>
        <w:rPr>
          <w:spacing w:val="15"/>
        </w:rPr>
        <w:t> </w:t>
      </w:r>
      <w:r>
        <w:rPr>
          <w:spacing w:val="-13"/>
        </w:rPr>
        <w:t>engine.</w:t>
      </w:r>
      <w:r>
        <w:rPr>
          <w:spacing w:val="21"/>
        </w:rPr>
        <w:t> </w:t>
      </w:r>
      <w:r>
        <w:rPr>
          <w:spacing w:val="-10"/>
        </w:rPr>
        <w:t>The</w:t>
      </w:r>
      <w:r>
        <w:rPr>
          <w:spacing w:val="16"/>
        </w:rPr>
        <w:t> </w:t>
      </w:r>
      <w:r>
        <w:rPr>
          <w:spacing w:val="-13"/>
        </w:rPr>
        <w:t>thermocouple</w:t>
      </w:r>
      <w:r>
        <w:rPr>
          <w:spacing w:val="16"/>
        </w:rPr>
        <w:t> </w:t>
      </w:r>
      <w:r>
        <w:rPr>
          <w:spacing w:val="-13"/>
        </w:rPr>
        <w:t>installed</w:t>
      </w:r>
      <w:r>
        <w:rPr>
          <w:spacing w:val="17"/>
        </w:rPr>
        <w:t> </w:t>
      </w:r>
      <w:r>
        <w:rPr>
          <w:spacing w:val="-5"/>
        </w:rPr>
        <w:t>to</w:t>
      </w:r>
      <w:r>
        <w:rPr>
          <w:spacing w:val="17"/>
        </w:rPr>
        <w:t> </w:t>
      </w:r>
      <w:r>
        <w:rPr>
          <w:spacing w:val="-12"/>
        </w:rPr>
        <w:t>measure</w:t>
      </w:r>
      <w:r>
        <w:rPr>
          <w:spacing w:val="15"/>
        </w:rPr>
        <w:t> </w:t>
      </w:r>
      <w:r>
        <w:rPr>
          <w:spacing w:val="-13"/>
        </w:rPr>
        <w:t>exhaust</w:t>
      </w:r>
      <w:r>
        <w:rPr>
          <w:spacing w:val="20"/>
        </w:rPr>
        <w:t> </w:t>
      </w:r>
      <w:r>
        <w:rPr>
          <w:spacing w:val="-12"/>
        </w:rPr>
        <w:t>valve</w:t>
      </w:r>
      <w:r>
        <w:rPr>
          <w:spacing w:val="16"/>
        </w:rPr>
        <w:t> </w:t>
      </w:r>
      <w:r>
        <w:rPr>
          <w:spacing w:val="-13"/>
        </w:rPr>
        <w:t>temperature</w:t>
      </w:r>
      <w:r>
        <w:rPr>
          <w:spacing w:val="25"/>
        </w:rPr>
        <w:t> </w:t>
      </w:r>
      <w:r>
        <w:rPr>
          <w:spacing w:val="-9"/>
        </w:rPr>
        <w:t>was</w:t>
      </w:r>
      <w:r>
        <w:rPr>
          <w:spacing w:val="3"/>
        </w:rPr>
        <w:t> </w:t>
      </w:r>
      <w:r>
        <w:rPr>
          <w:spacing w:val="-12"/>
        </w:rPr>
        <w:t>inserted</w:t>
      </w:r>
      <w:r>
        <w:rPr>
          <w:spacing w:val="17"/>
        </w:rPr>
        <w:t> </w:t>
      </w:r>
      <w:r>
        <w:rPr>
          <w:spacing w:val="-12"/>
        </w:rPr>
        <w:t>through</w:t>
      </w:r>
      <w:r>
        <w:rPr>
          <w:spacing w:val="25"/>
        </w:rPr>
        <w:t> </w:t>
      </w:r>
      <w:r>
        <w:rPr>
          <w:spacing w:val="-9"/>
        </w:rPr>
        <w:t>the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760" w:right="1005"/>
        <w:jc w:val="both"/>
      </w:pPr>
      <w:r>
        <w:rPr>
          <w:spacing w:val="-12"/>
        </w:rPr>
        <w:t>valves</w:t>
      </w:r>
      <w:r>
        <w:rPr/>
        <w:t> </w:t>
      </w:r>
      <w:r>
        <w:rPr>
          <w:spacing w:val="-13"/>
        </w:rPr>
        <w:t>cover</w:t>
      </w:r>
      <w:r>
        <w:rPr/>
        <w:t> </w:t>
      </w:r>
      <w:r>
        <w:rPr>
          <w:spacing w:val="-8"/>
        </w:rPr>
        <w:t>and</w:t>
      </w:r>
      <w:r>
        <w:rPr/>
        <w:t> </w:t>
      </w:r>
      <w:r>
        <w:rPr>
          <w:spacing w:val="-11"/>
        </w:rPr>
        <w:t>fixed</w:t>
      </w:r>
      <w:r>
        <w:rPr/>
        <w:t> </w:t>
      </w:r>
      <w:r>
        <w:rPr>
          <w:spacing w:val="-8"/>
        </w:rPr>
        <w:t>to</w:t>
      </w:r>
      <w:r>
        <w:rPr/>
        <w:t> </w:t>
      </w:r>
      <w:r>
        <w:rPr>
          <w:spacing w:val="-10"/>
        </w:rPr>
        <w:t>the</w:t>
      </w:r>
      <w:r>
        <w:rPr/>
        <w:t> </w:t>
      </w:r>
      <w:r>
        <w:rPr>
          <w:spacing w:val="-14"/>
        </w:rPr>
        <w:t>exhaust</w:t>
      </w:r>
      <w:r>
        <w:rPr/>
        <w:t> </w:t>
      </w:r>
      <w:r>
        <w:rPr>
          <w:spacing w:val="-12"/>
        </w:rPr>
        <w:t>valve</w:t>
      </w:r>
      <w:r>
        <w:rPr/>
        <w:t> </w:t>
      </w:r>
      <w:r>
        <w:rPr>
          <w:spacing w:val="-14"/>
        </w:rPr>
        <w:t>spindle</w:t>
      </w:r>
      <w:r>
        <w:rPr/>
        <w:t> </w:t>
      </w:r>
      <w:r>
        <w:rPr>
          <w:spacing w:val="-3"/>
        </w:rPr>
        <w:t>as</w:t>
      </w:r>
      <w:r>
        <w:rPr/>
        <w:t> </w:t>
      </w:r>
      <w:r>
        <w:rPr>
          <w:spacing w:val="-12"/>
        </w:rPr>
        <w:t>shown</w:t>
      </w:r>
      <w:r>
        <w:rPr/>
        <w:t> </w:t>
      </w:r>
      <w:r>
        <w:rPr>
          <w:spacing w:val="-5"/>
        </w:rPr>
        <w:t>in</w:t>
      </w:r>
      <w:r>
        <w:rPr/>
        <w:t> </w:t>
      </w:r>
      <w:r>
        <w:rPr>
          <w:spacing w:val="-11"/>
        </w:rPr>
        <w:t>Plate</w:t>
      </w:r>
      <w:r>
        <w:rPr/>
        <w:t> </w:t>
      </w:r>
      <w:r>
        <w:rPr>
          <w:spacing w:val="-10"/>
        </w:rPr>
        <w:t>3.13.</w:t>
      </w:r>
      <w:r>
        <w:rPr/>
        <w:t> </w:t>
      </w:r>
      <w:r>
        <w:rPr>
          <w:spacing w:val="-10"/>
        </w:rPr>
        <w:t>The</w:t>
      </w:r>
      <w:r>
        <w:rPr/>
        <w:t> </w:t>
      </w:r>
      <w:r>
        <w:rPr>
          <w:spacing w:val="-15"/>
        </w:rPr>
        <w:t>additional</w:t>
      </w:r>
      <w:r>
        <w:rPr/>
        <w:t> </w:t>
      </w:r>
      <w:r>
        <w:rPr>
          <w:spacing w:val="-14"/>
        </w:rPr>
        <w:t>instrumentations</w:t>
      </w:r>
      <w:r>
        <w:rPr/>
        <w:t> </w:t>
      </w:r>
      <w:r>
        <w:rPr>
          <w:spacing w:val="-13"/>
        </w:rPr>
        <w:t>proved</w:t>
      </w:r>
      <w:r>
        <w:rPr>
          <w:spacing w:val="-55"/>
        </w:rPr>
        <w:t> </w:t>
      </w:r>
      <w:r>
        <w:rPr>
          <w:spacing w:val="-8"/>
        </w:rPr>
        <w:t>to</w:t>
      </w:r>
      <w:r>
        <w:rPr/>
        <w:t> </w:t>
      </w:r>
      <w:r>
        <w:rPr>
          <w:spacing w:val="-6"/>
        </w:rPr>
        <w:t>be</w:t>
      </w:r>
      <w:r>
        <w:rPr/>
        <w:t> </w:t>
      </w:r>
      <w:r>
        <w:rPr>
          <w:spacing w:val="-12"/>
        </w:rPr>
        <w:t>adequate</w:t>
      </w:r>
      <w:r>
        <w:rPr/>
        <w:t> </w:t>
      </w:r>
      <w:r>
        <w:rPr>
          <w:spacing w:val="-8"/>
        </w:rPr>
        <w:t>and</w:t>
      </w:r>
      <w:r>
        <w:rPr/>
        <w:t> </w:t>
      </w:r>
      <w:r>
        <w:rPr>
          <w:spacing w:val="-12"/>
        </w:rPr>
        <w:t>safe</w:t>
      </w:r>
      <w:r>
        <w:rPr/>
        <w:t> </w:t>
      </w:r>
      <w:r>
        <w:rPr>
          <w:spacing w:val="-14"/>
        </w:rPr>
        <w:t>throughout</w:t>
      </w:r>
      <w:r>
        <w:rPr/>
        <w:t> </w:t>
      </w:r>
      <w:r>
        <w:rPr>
          <w:spacing w:val="-7"/>
        </w:rPr>
        <w:t>the</w:t>
      </w:r>
      <w:r>
        <w:rPr/>
        <w:t> </w:t>
      </w:r>
      <w:r>
        <w:rPr>
          <w:spacing w:val="-12"/>
        </w:rPr>
        <w:t>engine</w:t>
      </w:r>
      <w:r>
        <w:rPr/>
        <w:t> </w:t>
      </w:r>
      <w:r>
        <w:rPr>
          <w:spacing w:val="-12"/>
        </w:rPr>
        <w:t>tests.</w:t>
      </w:r>
      <w:r>
        <w:rPr/>
        <w:t> </w:t>
      </w:r>
      <w:r>
        <w:rPr>
          <w:spacing w:val="-3"/>
        </w:rPr>
        <w:t>No</w:t>
      </w:r>
      <w:r>
        <w:rPr/>
        <w:t> </w:t>
      </w:r>
      <w:r>
        <w:rPr>
          <w:spacing w:val="-9"/>
        </w:rPr>
        <w:t>oil</w:t>
      </w:r>
      <w:r>
        <w:rPr/>
        <w:t> </w:t>
      </w:r>
      <w:r>
        <w:rPr>
          <w:spacing w:val="-12"/>
        </w:rPr>
        <w:t>leakage</w:t>
      </w:r>
      <w:r>
        <w:rPr/>
        <w:t> </w:t>
      </w:r>
      <w:r>
        <w:rPr>
          <w:spacing w:val="-10"/>
        </w:rPr>
        <w:t>or</w:t>
      </w:r>
      <w:r>
        <w:rPr/>
        <w:t> </w:t>
      </w:r>
      <w:r>
        <w:rPr>
          <w:spacing w:val="-13"/>
        </w:rPr>
        <w:t>thermocouple</w:t>
      </w:r>
      <w:r>
        <w:rPr/>
        <w:t> </w:t>
      </w:r>
      <w:r>
        <w:rPr>
          <w:spacing w:val="-13"/>
        </w:rPr>
        <w:t>contact</w:t>
      </w:r>
      <w:r>
        <w:rPr/>
        <w:t> </w:t>
      </w:r>
      <w:r>
        <w:rPr>
          <w:spacing w:val="-12"/>
        </w:rPr>
        <w:t>with</w:t>
      </w:r>
      <w:r>
        <w:rPr/>
        <w:t> </w:t>
      </w:r>
      <w:r>
        <w:rPr>
          <w:spacing w:val="-13"/>
        </w:rPr>
        <w:t>engine</w:t>
      </w:r>
      <w:r>
        <w:rPr/>
        <w:t> </w:t>
      </w:r>
      <w:r>
        <w:rPr>
          <w:spacing w:val="-12"/>
        </w:rPr>
        <w:t>moving</w:t>
      </w:r>
      <w:r>
        <w:rPr>
          <w:spacing w:val="1"/>
        </w:rPr>
        <w:t> </w:t>
      </w:r>
      <w:r>
        <w:rPr>
          <w:w w:val="105"/>
        </w:rPr>
        <w:t>parts</w:t>
      </w:r>
      <w:r>
        <w:rPr>
          <w:spacing w:val="-25"/>
          <w:w w:val="105"/>
        </w:rPr>
        <w:t> </w:t>
      </w:r>
      <w:r>
        <w:rPr>
          <w:w w:val="105"/>
        </w:rPr>
        <w:t>was</w:t>
      </w:r>
      <w:r>
        <w:rPr>
          <w:spacing w:val="-32"/>
          <w:w w:val="105"/>
        </w:rPr>
        <w:t> </w:t>
      </w:r>
      <w:r>
        <w:rPr>
          <w:w w:val="105"/>
        </w:rPr>
        <w:t>noticed.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142.5pt;margin-top:16.403984pt;width:375pt;height:249.65pt;mso-position-horizontal-relative:page;mso-position-vertical-relative:paragraph;z-index:-15696896;mso-wrap-distance-left:0;mso-wrap-distance-right:0" coordorigin="2850,328" coordsize="7500,4993">
            <v:shape style="position:absolute;left:2850;top:328;width:7500;height:4993" type="#_x0000_t75" stroked="false">
              <v:imagedata r:id="rId23" o:title=""/>
            </v:shape>
            <v:shape style="position:absolute;left:5720;top:2861;width:1171;height:613" coordorigin="5720,2861" coordsize="1171,613" path="m6541,3288l6541,3474,6617,3408,6571,3408,6571,3394,6551,3385,6571,3368,6571,3318,6541,3288xm6571,3394l6571,3408,6581,3399,6571,3394xm6581,3399l6571,3408,6601,3408,6581,3399xm6601,3381l6581,3399,6601,3408,6601,3381xm6822,3188l6601,3381,6601,3408,6617,3408,6865,3190,6825,3190,6822,3188xm6571,3368l6551,3385,6571,3394,6571,3368xm6799,3168l6601,3341,6601,3381,6822,3188,6799,3168xm6571,2968l6571,3048,5780,3048,5780,3288,6571,3288,6571,3368,6601,3341,6601,3258,6697,3258,6799,3168,6697,3078,6601,3078,6601,2994,6571,2968xm6697,3258l6601,3258,6601,3341,6697,3258xm6541,3018l5720,3018,5720,3318,6541,3318,6541,3288,5750,3288,5750,3048,6541,3048,6541,3018xm6571,3288l6541,3288,6571,3318,6571,3288xm5750,3258l5750,3288,5780,3288,5750,3258xm5780,3078l5750,3078,5750,3258,5780,3258,5780,3078xm6825,3185l6822,3188,6825,3190,6825,3185xm6865,3145l6825,3145,6825,3150,6845,3168,6825,3185,6825,3190,6865,3190,6891,3168,6865,3145xm6825,3150l6825,3185,6845,3168,6825,3150xm6601,2954l6601,2994,6799,3168,6822,3148,6601,2954xm6825,3145l6822,3148,6825,3150,6825,3145xm6617,2928l6601,2928,6601,2954,6822,3148,6825,3145,6865,3145,6617,2928xm5780,3048l5750,3048,5750,3078,5780,3048xm6601,2994l6601,3078,6697,3078,6601,2994xm6541,2861l6541,3048,6571,3018,6571,2968,6551,2950,6571,2941,6571,2928,6617,2928,6541,2861xm6571,3018l6541,3048,6571,3048,6571,3018xm6571,2941l6551,2950,6571,2968,6571,2941xm6601,2928l6581,2937,6601,2954,6601,2928xm6571,2928l6571,2941,6581,2937,6571,2928xm6601,2928l6571,2928,6581,2937,6601,2928xe" filled="true" fillcolor="#1f5767" stroked="false">
              <v:path arrowok="t"/>
              <v:fill opacity="32896f" type="solid"/>
            </v:shape>
            <v:shape style="position:absolute;left:5730;top:2887;width:1095;height:480" coordorigin="5730,2888" coordsize="1095,480" path="m6551,2888l6551,3008,5730,3008,5730,3248,6551,3248,6551,3368,6825,3128,6551,2888xe" filled="true" fillcolor="#4aacc5" stroked="false">
              <v:path arrowok="t"/>
              <v:fill type="solid"/>
            </v:shape>
            <v:shape style="position:absolute;left:5730;top:2887;width:1095;height:480" coordorigin="5730,2888" coordsize="1095,480" path="m6551,2888l6551,3008,5730,3008,5730,3248,6551,3248,6551,3368,6825,3128,6551,2888xe" filled="false" stroked="true" strokeweight="3pt" strokecolor="#f1f1f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8"/>
        <w:rPr>
          <w:sz w:val="22"/>
        </w:rPr>
      </w:pPr>
    </w:p>
    <w:p>
      <w:pPr>
        <w:pStyle w:val="Heading5"/>
        <w:spacing w:line="247" w:lineRule="auto" w:before="1"/>
        <w:ind w:left="4716" w:right="1010" w:hanging="2147"/>
      </w:pPr>
      <w:r>
        <w:rPr/>
        <w:t>Plate</w:t>
      </w:r>
      <w:r>
        <w:rPr>
          <w:spacing w:val="40"/>
        </w:rPr>
        <w:t> </w:t>
      </w:r>
      <w:r>
        <w:rPr/>
        <w:t>3.13:</w:t>
      </w:r>
      <w:r>
        <w:rPr>
          <w:spacing w:val="26"/>
        </w:rPr>
        <w:t> </w:t>
      </w:r>
      <w:r>
        <w:rPr/>
        <w:t>Location</w:t>
      </w:r>
      <w:r>
        <w:rPr>
          <w:spacing w:val="21"/>
        </w:rPr>
        <w:t> </w:t>
      </w:r>
      <w:r>
        <w:rPr/>
        <w:t>of</w:t>
      </w:r>
      <w:r>
        <w:rPr>
          <w:spacing w:val="39"/>
        </w:rPr>
        <w:t> </w:t>
      </w:r>
      <w:r>
        <w:rPr/>
        <w:t>Thermocouple</w:t>
      </w:r>
      <w:r>
        <w:rPr>
          <w:spacing w:val="28"/>
        </w:rPr>
        <w:t> </w:t>
      </w:r>
      <w:r>
        <w:rPr/>
        <w:t>for</w:t>
      </w:r>
      <w:r>
        <w:rPr>
          <w:spacing w:val="34"/>
        </w:rPr>
        <w:t> </w:t>
      </w:r>
      <w:r>
        <w:rPr/>
        <w:t>Exhaust</w:t>
      </w:r>
      <w:r>
        <w:rPr>
          <w:spacing w:val="37"/>
        </w:rPr>
        <w:t> </w:t>
      </w:r>
      <w:r>
        <w:rPr/>
        <w:t>Valve</w:t>
      </w:r>
      <w:r>
        <w:rPr>
          <w:spacing w:val="29"/>
        </w:rPr>
        <w:t> </w:t>
      </w:r>
      <w:r>
        <w:rPr/>
        <w:t>Temperature</w:t>
      </w:r>
      <w:r>
        <w:rPr>
          <w:spacing w:val="-55"/>
        </w:rPr>
        <w:t> </w:t>
      </w:r>
      <w:r>
        <w:rPr>
          <w:w w:val="105"/>
        </w:rPr>
        <w:t>Measurement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Engine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0" w:after="0"/>
        <w:ind w:left="1481" w:right="0" w:hanging="722"/>
        <w:jc w:val="left"/>
      </w:pP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Test</w:t>
      </w:r>
      <w:r>
        <w:rPr>
          <w:spacing w:val="-15"/>
          <w:w w:val="105"/>
        </w:rPr>
        <w:t> </w:t>
      </w:r>
      <w:r>
        <w:rPr>
          <w:w w:val="105"/>
        </w:rPr>
        <w:t>Procedure</w:t>
      </w: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BodyText"/>
        <w:spacing w:line="501" w:lineRule="auto" w:before="1"/>
        <w:ind w:left="760" w:right="1020"/>
        <w:jc w:val="both"/>
      </w:pPr>
      <w:r>
        <w:rPr>
          <w:w w:val="105"/>
        </w:rPr>
        <w:t>To start the engine for test, water tank for the dynamometer was filled; volumetric fuel gauge</w:t>
      </w:r>
      <w:r>
        <w:rPr>
          <w:spacing w:val="1"/>
          <w:w w:val="105"/>
        </w:rPr>
        <w:t> </w:t>
      </w:r>
      <w:r>
        <w:rPr/>
        <w:t>was also filled with petrol.</w:t>
      </w:r>
      <w:r>
        <w:rPr>
          <w:spacing w:val="59"/>
        </w:rPr>
        <w:t> </w:t>
      </w:r>
      <w:r>
        <w:rPr/>
        <w:t>0.6</w:t>
      </w:r>
      <w:r>
        <w:rPr>
          <w:spacing w:val="57"/>
        </w:rPr>
        <w:t> </w:t>
      </w:r>
      <w:r>
        <w:rPr/>
        <w:t>L of the engine reference oil was poured into the engine oil sump.</w:t>
      </w:r>
      <w:r>
        <w:rPr>
          <w:spacing w:val="1"/>
        </w:rPr>
        <w:t> </w:t>
      </w:r>
      <w:r>
        <w:rPr>
          <w:w w:val="105"/>
        </w:rPr>
        <w:t>The power supply to the equipment was on. Additional temperature sensors used were also</w:t>
      </w:r>
      <w:r>
        <w:rPr>
          <w:spacing w:val="1"/>
          <w:w w:val="105"/>
        </w:rPr>
        <w:t> </w:t>
      </w:r>
      <w:r>
        <w:rPr>
          <w:w w:val="105"/>
        </w:rPr>
        <w:t>powered.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VDAS</w:t>
      </w:r>
      <w:r>
        <w:rPr>
          <w:spacing w:val="1"/>
          <w:w w:val="105"/>
        </w:rPr>
        <w:t> </w:t>
      </w:r>
      <w:r>
        <w:rPr>
          <w:w w:val="105"/>
        </w:rPr>
        <w:t>hardware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powered.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VDAS</w:t>
      </w:r>
      <w:r>
        <w:rPr>
          <w:spacing w:val="1"/>
          <w:w w:val="105"/>
        </w:rPr>
        <w:t> </w:t>
      </w:r>
      <w:r>
        <w:rPr>
          <w:w w:val="105"/>
        </w:rPr>
        <w:t>icon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computer desktop was double clicked to open the VDAS window. The test engine was then</w:t>
      </w:r>
      <w:r>
        <w:rPr>
          <w:spacing w:val="1"/>
          <w:w w:val="105"/>
        </w:rPr>
        <w:t> </w:t>
      </w:r>
      <w:r>
        <w:rPr>
          <w:w w:val="105"/>
        </w:rPr>
        <w:t>started using the ignition key and allowed to warm up for 5  min. The timer on the VDAS</w:t>
      </w:r>
      <w:r>
        <w:rPr>
          <w:spacing w:val="1"/>
          <w:w w:val="105"/>
        </w:rPr>
        <w:t> </w:t>
      </w:r>
      <w:r>
        <w:rPr/>
        <w:t>window</w:t>
      </w:r>
      <w:r>
        <w:rPr>
          <w:spacing w:val="30"/>
        </w:rPr>
        <w:t> </w:t>
      </w:r>
      <w:r>
        <w:rPr/>
        <w:t>was</w:t>
      </w:r>
      <w:r>
        <w:rPr>
          <w:spacing w:val="21"/>
        </w:rPr>
        <w:t> </w:t>
      </w:r>
      <w:r>
        <w:rPr/>
        <w:t>set</w:t>
      </w:r>
      <w:r>
        <w:rPr>
          <w:spacing w:val="27"/>
        </w:rPr>
        <w:t> </w:t>
      </w:r>
      <w:r>
        <w:rPr/>
        <w:t>to</w:t>
      </w:r>
      <w:r>
        <w:rPr>
          <w:spacing w:val="24"/>
        </w:rPr>
        <w:t> </w:t>
      </w:r>
      <w:r>
        <w:rPr/>
        <w:t>record</w:t>
      </w:r>
      <w:r>
        <w:rPr>
          <w:spacing w:val="24"/>
        </w:rPr>
        <w:t> </w:t>
      </w:r>
      <w:r>
        <w:rPr/>
        <w:t>engine</w:t>
      </w:r>
      <w:r>
        <w:rPr>
          <w:spacing w:val="23"/>
        </w:rPr>
        <w:t> </w:t>
      </w:r>
      <w:r>
        <w:rPr/>
        <w:t>parameters</w:t>
      </w:r>
      <w:r>
        <w:rPr>
          <w:spacing w:val="12"/>
        </w:rPr>
        <w:t> </w:t>
      </w:r>
      <w:r>
        <w:rPr/>
        <w:t>(speed,</w:t>
      </w:r>
      <w:r>
        <w:rPr>
          <w:spacing w:val="17"/>
        </w:rPr>
        <w:t> </w:t>
      </w:r>
      <w:r>
        <w:rPr/>
        <w:t>torque,</w:t>
      </w:r>
      <w:r>
        <w:rPr>
          <w:spacing w:val="17"/>
        </w:rPr>
        <w:t> </w:t>
      </w:r>
      <w:r>
        <w:rPr/>
        <w:t>temperatures,</w:t>
      </w:r>
      <w:r>
        <w:rPr>
          <w:spacing w:val="36"/>
        </w:rPr>
        <w:t> </w:t>
      </w:r>
      <w:r>
        <w:rPr/>
        <w:t>etc,)</w:t>
      </w:r>
      <w:r>
        <w:rPr>
          <w:spacing w:val="30"/>
        </w:rPr>
        <w:t> </w:t>
      </w:r>
      <w:r>
        <w:rPr/>
        <w:t>every</w:t>
      </w:r>
      <w:r>
        <w:rPr>
          <w:spacing w:val="14"/>
        </w:rPr>
        <w:t> </w:t>
      </w:r>
      <w:r>
        <w:rPr/>
        <w:t>2</w:t>
      </w:r>
      <w:r>
        <w:rPr>
          <w:spacing w:val="33"/>
        </w:rPr>
        <w:t> </w:t>
      </w:r>
      <w:r>
        <w:rPr/>
        <w:t>min.</w:t>
      </w:r>
      <w:r>
        <w:rPr>
          <w:spacing w:val="27"/>
        </w:rPr>
        <w:t> </w:t>
      </w:r>
      <w:r>
        <w:rPr/>
        <w:t>Inlet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25"/>
        <w:jc w:val="both"/>
      </w:pPr>
      <w:r>
        <w:rPr>
          <w:w w:val="105"/>
        </w:rPr>
        <w:t>valve to the dynamometer was opened and actual engine tests commenced. The readings on the</w:t>
      </w:r>
      <w:r>
        <w:rPr>
          <w:spacing w:val="1"/>
          <w:w w:val="105"/>
        </w:rPr>
        <w:t> </w:t>
      </w:r>
      <w:r>
        <w:rPr>
          <w:w w:val="105"/>
        </w:rPr>
        <w:t>temperature sensors were continually recorded every 2 min. The results were tabulated and used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recorded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VDAS</w:t>
      </w:r>
      <w:r>
        <w:rPr>
          <w:spacing w:val="1"/>
          <w:w w:val="105"/>
        </w:rPr>
        <w:t> </w:t>
      </w:r>
      <w:r>
        <w:rPr>
          <w:w w:val="105"/>
        </w:rPr>
        <w:t>output.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procedure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repeated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formulated</w:t>
      </w:r>
      <w:r>
        <w:rPr>
          <w:spacing w:val="-1"/>
          <w:w w:val="105"/>
        </w:rPr>
        <w:t> </w:t>
      </w:r>
      <w:r>
        <w:rPr>
          <w:w w:val="105"/>
        </w:rPr>
        <w:t>biolubricant.</w:t>
      </w:r>
    </w:p>
    <w:p>
      <w:pPr>
        <w:pStyle w:val="Heading5"/>
        <w:numPr>
          <w:ilvl w:val="2"/>
          <w:numId w:val="18"/>
        </w:numPr>
        <w:tabs>
          <w:tab w:pos="1301" w:val="left" w:leader="none"/>
        </w:tabs>
        <w:spacing w:line="240" w:lineRule="auto" w:before="8" w:after="0"/>
        <w:ind w:left="1300" w:right="0" w:hanging="541"/>
        <w:jc w:val="left"/>
      </w:pPr>
      <w:bookmarkStart w:name="_TOC_250045" w:id="81"/>
      <w:r>
        <w:rPr>
          <w:w w:val="105"/>
        </w:rPr>
        <w:t>Modelling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Engine</w:t>
      </w:r>
      <w:r>
        <w:rPr>
          <w:spacing w:val="-11"/>
          <w:w w:val="105"/>
        </w:rPr>
        <w:t> </w:t>
      </w:r>
      <w:r>
        <w:rPr>
          <w:w w:val="105"/>
        </w:rPr>
        <w:t>Heat</w:t>
      </w:r>
      <w:r>
        <w:rPr>
          <w:spacing w:val="-12"/>
          <w:w w:val="105"/>
        </w:rPr>
        <w:t> </w:t>
      </w:r>
      <w:r>
        <w:rPr>
          <w:w w:val="105"/>
        </w:rPr>
        <w:t>Transfer</w:t>
      </w:r>
      <w:r>
        <w:rPr>
          <w:spacing w:val="-5"/>
          <w:w w:val="105"/>
        </w:rPr>
        <w:t> </w:t>
      </w:r>
      <w:bookmarkEnd w:id="81"/>
      <w:r>
        <w:rPr>
          <w:w w:val="105"/>
        </w:rPr>
        <w:t>Simulation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1" w:lineRule="auto" w:before="1"/>
        <w:ind w:left="760" w:right="1011"/>
        <w:jc w:val="both"/>
      </w:pPr>
      <w:r>
        <w:rPr>
          <w:w w:val="105"/>
        </w:rPr>
        <w:t>The purpose of this modeling and simulation was to predict the engine oil temperatures, engine</w:t>
      </w:r>
      <w:r>
        <w:rPr>
          <w:spacing w:val="1"/>
          <w:w w:val="105"/>
        </w:rPr>
        <w:t> </w:t>
      </w:r>
      <w:r>
        <w:rPr>
          <w:w w:val="105"/>
        </w:rPr>
        <w:t>outer surface temperatures and exhaust valve temperatures at various engine speeds and validate</w:t>
      </w:r>
      <w:r>
        <w:rPr>
          <w:spacing w:val="1"/>
          <w:w w:val="105"/>
        </w:rPr>
        <w:t> </w:t>
      </w:r>
      <w:r>
        <w:rPr>
          <w:w w:val="105"/>
        </w:rPr>
        <w:t>the results with experimental results. The model used here is GT-Suite in-built heat rejection</w:t>
      </w:r>
      <w:r>
        <w:rPr>
          <w:spacing w:val="1"/>
          <w:w w:val="105"/>
        </w:rPr>
        <w:t> </w:t>
      </w:r>
      <w:r>
        <w:rPr>
          <w:w w:val="105"/>
        </w:rPr>
        <w:t>model for naturally aspirated four-stroke, four cylinder and water cooled engine. The model is</w:t>
      </w:r>
      <w:r>
        <w:rPr>
          <w:spacing w:val="1"/>
          <w:w w:val="105"/>
        </w:rPr>
        <w:t> </w:t>
      </w:r>
      <w:r>
        <w:rPr>
          <w:w w:val="105"/>
        </w:rPr>
        <w:t>used to predict quantity of heat rejected to engine oil, coolant, and to the ambient. It consists of</w:t>
      </w:r>
      <w:r>
        <w:rPr>
          <w:spacing w:val="1"/>
          <w:w w:val="105"/>
        </w:rPr>
        <w:t> </w:t>
      </w:r>
      <w:r>
        <w:rPr>
          <w:w w:val="105"/>
        </w:rPr>
        <w:t>detailed engine structures, oil and coolant circuits. The model was modified in this work to four-</w:t>
      </w:r>
      <w:r>
        <w:rPr>
          <w:spacing w:val="-58"/>
          <w:w w:val="105"/>
        </w:rPr>
        <w:t> </w:t>
      </w:r>
      <w:r>
        <w:rPr>
          <w:w w:val="105"/>
        </w:rPr>
        <w:t>stroke,</w:t>
      </w:r>
      <w:r>
        <w:rPr>
          <w:spacing w:val="-1"/>
          <w:w w:val="105"/>
        </w:rPr>
        <w:t> </w:t>
      </w:r>
      <w:r>
        <w:rPr>
          <w:w w:val="105"/>
        </w:rPr>
        <w:t>single</w:t>
      </w:r>
      <w:r>
        <w:rPr>
          <w:spacing w:val="-4"/>
          <w:w w:val="105"/>
        </w:rPr>
        <w:t> </w:t>
      </w:r>
      <w:r>
        <w:rPr>
          <w:w w:val="105"/>
        </w:rPr>
        <w:t>cylinder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air</w:t>
      </w:r>
      <w:r>
        <w:rPr>
          <w:spacing w:val="1"/>
          <w:w w:val="105"/>
        </w:rPr>
        <w:t> </w:t>
      </w:r>
      <w:r>
        <w:rPr>
          <w:w w:val="105"/>
        </w:rPr>
        <w:t>cooled.</w:t>
      </w:r>
      <w:r>
        <w:rPr>
          <w:spacing w:val="1"/>
          <w:w w:val="105"/>
        </w:rPr>
        <w:t> </w:t>
      </w:r>
      <w:r>
        <w:rPr>
          <w:w w:val="105"/>
        </w:rPr>
        <w:t>Plate</w:t>
      </w:r>
      <w:r>
        <w:rPr>
          <w:spacing w:val="-10"/>
          <w:w w:val="105"/>
        </w:rPr>
        <w:t> </w:t>
      </w:r>
      <w:r>
        <w:rPr>
          <w:w w:val="105"/>
        </w:rPr>
        <w:t>3.14</w:t>
      </w:r>
      <w:r>
        <w:rPr>
          <w:spacing w:val="4"/>
          <w:w w:val="105"/>
        </w:rPr>
        <w:t> </w:t>
      </w:r>
      <w:r>
        <w:rPr>
          <w:w w:val="105"/>
        </w:rPr>
        <w:t>shows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simplified</w:t>
      </w:r>
      <w:r>
        <w:rPr>
          <w:spacing w:val="-10"/>
          <w:w w:val="105"/>
        </w:rPr>
        <w:t> </w:t>
      </w:r>
      <w:r>
        <w:rPr>
          <w:w w:val="105"/>
        </w:rPr>
        <w:t>GT-Suite</w:t>
      </w:r>
      <w:r>
        <w:rPr>
          <w:spacing w:val="-4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1162050</wp:posOffset>
            </wp:positionH>
            <wp:positionV relativeFrom="paragraph">
              <wp:posOffset>126517</wp:posOffset>
            </wp:positionV>
            <wp:extent cx="4811277" cy="3342132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77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pStyle w:val="Heading5"/>
        <w:ind w:left="2317"/>
      </w:pPr>
      <w:r>
        <w:rPr>
          <w:w w:val="105"/>
        </w:rPr>
        <w:t>Plate</w:t>
      </w:r>
      <w:r>
        <w:rPr>
          <w:spacing w:val="-9"/>
          <w:w w:val="105"/>
        </w:rPr>
        <w:t> </w:t>
      </w:r>
      <w:r>
        <w:rPr>
          <w:w w:val="105"/>
        </w:rPr>
        <w:t>3.14:</w:t>
      </w:r>
      <w:r>
        <w:rPr>
          <w:spacing w:val="-10"/>
          <w:w w:val="105"/>
        </w:rPr>
        <w:t> </w:t>
      </w:r>
      <w:r>
        <w:rPr>
          <w:w w:val="105"/>
        </w:rPr>
        <w:t>Modelled</w:t>
      </w:r>
      <w:r>
        <w:rPr>
          <w:spacing w:val="-6"/>
          <w:w w:val="105"/>
        </w:rPr>
        <w:t> </w:t>
      </w:r>
      <w:r>
        <w:rPr>
          <w:w w:val="105"/>
        </w:rPr>
        <w:t>1Cyl,</w:t>
      </w:r>
      <w:r>
        <w:rPr>
          <w:spacing w:val="-12"/>
          <w:w w:val="105"/>
        </w:rPr>
        <w:t> </w:t>
      </w:r>
      <w:r>
        <w:rPr>
          <w:w w:val="105"/>
        </w:rPr>
        <w:t>4-stroke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on GT-Suite</w:t>
      </w:r>
    </w:p>
    <w:p>
      <w:pPr>
        <w:spacing w:after="0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18"/>
        <w:jc w:val="both"/>
      </w:pPr>
      <w:r>
        <w:rPr/>
        <w:drawing>
          <wp:anchor distT="0" distB="0" distL="0" distR="0" allowOverlap="1" layoutInCell="1" locked="0" behindDoc="1" simplePos="0" relativeHeight="481650176">
            <wp:simplePos x="0" y="0"/>
            <wp:positionH relativeFrom="page">
              <wp:posOffset>5118100</wp:posOffset>
            </wp:positionH>
            <wp:positionV relativeFrom="paragraph">
              <wp:posOffset>140542</wp:posOffset>
            </wp:positionV>
            <wp:extent cx="158750" cy="760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0688">
            <wp:simplePos x="0" y="0"/>
            <wp:positionH relativeFrom="page">
              <wp:posOffset>5965825</wp:posOffset>
            </wp:positionH>
            <wp:positionV relativeFrom="paragraph">
              <wp:posOffset>139907</wp:posOffset>
            </wp:positionV>
            <wp:extent cx="158750" cy="76073"/>
            <wp:effectExtent l="0" t="0" r="0" b="0"/>
            <wp:wrapNone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1200">
            <wp:simplePos x="0" y="0"/>
            <wp:positionH relativeFrom="page">
              <wp:posOffset>1327150</wp:posOffset>
            </wp:positionH>
            <wp:positionV relativeFrom="paragraph">
              <wp:posOffset>478235</wp:posOffset>
            </wp:positionV>
            <wp:extent cx="158750" cy="76200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1712">
            <wp:simplePos x="0" y="0"/>
            <wp:positionH relativeFrom="page">
              <wp:posOffset>2355850</wp:posOffset>
            </wp:positionH>
            <wp:positionV relativeFrom="paragraph">
              <wp:posOffset>477600</wp:posOffset>
            </wp:positionV>
            <wp:extent cx="158750" cy="7620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2224">
            <wp:simplePos x="0" y="0"/>
            <wp:positionH relativeFrom="page">
              <wp:posOffset>2851150</wp:posOffset>
            </wp:positionH>
            <wp:positionV relativeFrom="paragraph">
              <wp:posOffset>478235</wp:posOffset>
            </wp:positionV>
            <wp:extent cx="158750" cy="76200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52736">
            <wp:simplePos x="0" y="0"/>
            <wp:positionH relativeFrom="page">
              <wp:posOffset>3489325</wp:posOffset>
            </wp:positionH>
            <wp:positionV relativeFrom="paragraph">
              <wp:posOffset>478235</wp:posOffset>
            </wp:positionV>
            <wp:extent cx="158750" cy="76200"/>
            <wp:effectExtent l="0" t="0" r="0" b="0"/>
            <wp:wrapNone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To launch the file on the PC, the following path was followed: Start</w:t>
      </w:r>
      <w:r>
        <w:rPr>
          <w:spacing w:val="1"/>
          <w:w w:val="105"/>
        </w:rPr>
        <w:t> </w:t>
      </w:r>
      <w:r>
        <w:rPr>
          <w:w w:val="105"/>
        </w:rPr>
        <w:t>Programs</w:t>
      </w:r>
      <w:r>
        <w:rPr>
          <w:spacing w:val="61"/>
          <w:w w:val="105"/>
        </w:rPr>
        <w:t> </w:t>
      </w:r>
      <w:r>
        <w:rPr>
          <w:w w:val="105"/>
        </w:rPr>
        <w:t>Application</w:t>
      </w:r>
      <w:r>
        <w:rPr>
          <w:spacing w:val="-58"/>
          <w:w w:val="105"/>
        </w:rPr>
        <w:t> </w:t>
      </w:r>
      <w:r>
        <w:rPr>
          <w:w w:val="105"/>
        </w:rPr>
        <w:t>Group</w:t>
      </w:r>
      <w:r>
        <w:rPr>
          <w:spacing w:val="52"/>
          <w:w w:val="105"/>
        </w:rPr>
        <w:t> </w:t>
      </w:r>
      <w:r>
        <w:rPr>
          <w:w w:val="105"/>
        </w:rPr>
        <w:t>GTise</w:t>
      </w:r>
      <w:r>
        <w:rPr>
          <w:spacing w:val="-2"/>
          <w:w w:val="105"/>
        </w:rPr>
        <w:t> </w:t>
      </w:r>
      <w:r>
        <w:rPr>
          <w:w w:val="105"/>
        </w:rPr>
        <w:t>v7.4.0</w:t>
      </w:r>
      <w:r>
        <w:rPr>
          <w:spacing w:val="52"/>
          <w:w w:val="105"/>
        </w:rPr>
        <w:t> </w:t>
      </w:r>
      <w:r>
        <w:rPr>
          <w:w w:val="105"/>
        </w:rPr>
        <w:t>File</w:t>
      </w:r>
      <w:r>
        <w:rPr>
          <w:spacing w:val="50"/>
          <w:w w:val="105"/>
        </w:rPr>
        <w:t> </w:t>
      </w:r>
      <w:r>
        <w:rPr>
          <w:w w:val="105"/>
        </w:rPr>
        <w:t>Open</w:t>
      </w:r>
      <w:r>
        <w:rPr>
          <w:spacing w:val="51"/>
          <w:w w:val="105"/>
        </w:rPr>
        <w:t> </w:t>
      </w:r>
      <w:r>
        <w:rPr>
          <w:w w:val="105"/>
        </w:rPr>
        <w:t>1-Cyl-Jaafar.gtm.</w:t>
      </w: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The oil circuit was modeled with all pressure losses of internal bearings and other oil consumers</w:t>
      </w:r>
      <w:r>
        <w:rPr>
          <w:spacing w:val="-58"/>
          <w:w w:val="105"/>
        </w:rPr>
        <w:t> </w:t>
      </w:r>
      <w:r>
        <w:rPr>
          <w:w w:val="105"/>
        </w:rPr>
        <w:t>lumped into a single pressure restriction. All internal oil holes were simplified into one volume</w:t>
      </w:r>
      <w:r>
        <w:rPr>
          <w:spacing w:val="1"/>
          <w:w w:val="105"/>
        </w:rPr>
        <w:t> </w:t>
      </w:r>
      <w:r>
        <w:rPr>
          <w:w w:val="105"/>
        </w:rPr>
        <w:t>that provides a temperature boundary condition for the cylinder structure. The finite element</w:t>
      </w:r>
      <w:r>
        <w:rPr>
          <w:spacing w:val="1"/>
          <w:w w:val="105"/>
        </w:rPr>
        <w:t> </w:t>
      </w:r>
      <w:r>
        <w:rPr>
          <w:w w:val="105"/>
        </w:rPr>
        <w:t>structure template ‗EngCylstrucCon‘</w:t>
      </w:r>
      <w:r>
        <w:rPr>
          <w:spacing w:val="1"/>
          <w:w w:val="105"/>
        </w:rPr>
        <w:t> </w:t>
      </w:r>
      <w:r>
        <w:rPr>
          <w:w w:val="105"/>
        </w:rPr>
        <w:t>was used to model the cylinder</w:t>
      </w:r>
      <w:r>
        <w:rPr>
          <w:spacing w:val="1"/>
          <w:w w:val="105"/>
        </w:rPr>
        <w:t> </w:t>
      </w:r>
      <w:r>
        <w:rPr>
          <w:w w:val="105"/>
        </w:rPr>
        <w:t>structure with all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accessories including</w:t>
      </w:r>
      <w:r>
        <w:rPr>
          <w:spacing w:val="1"/>
          <w:w w:val="105"/>
        </w:rPr>
        <w:t> </w:t>
      </w:r>
      <w:r>
        <w:rPr>
          <w:w w:val="105"/>
        </w:rPr>
        <w:t>piston, ports and head.</w:t>
      </w:r>
      <w:r>
        <w:rPr>
          <w:spacing w:val="1"/>
          <w:w w:val="105"/>
        </w:rPr>
        <w:t> </w:t>
      </w:r>
      <w:r>
        <w:rPr>
          <w:w w:val="105"/>
        </w:rPr>
        <w:t>This model is thermally linked to the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cylinder gas side, the oil and the valves. Figure 3.4 shows the procedure for launching the</w:t>
      </w:r>
      <w:r>
        <w:rPr>
          <w:spacing w:val="1"/>
          <w:w w:val="105"/>
        </w:rPr>
        <w:t> </w:t>
      </w:r>
      <w:r>
        <w:rPr>
          <w:w w:val="105"/>
        </w:rPr>
        <w:t>simulation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GT</w:t>
      </w:r>
      <w:r>
        <w:rPr>
          <w:spacing w:val="9"/>
          <w:w w:val="105"/>
        </w:rPr>
        <w:t> </w:t>
      </w:r>
      <w:r>
        <w:rPr>
          <w:w w:val="105"/>
        </w:rPr>
        <w:t>software.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943195" cy="4552950"/>
            <wp:effectExtent l="0" t="0" r="0" b="0"/>
            <wp:docPr id="4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9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891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3.4: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Flow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Chart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Running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Simulation 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GT-Suite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26"/>
        <w:jc w:val="both"/>
      </w:pPr>
      <w:r>
        <w:rPr>
          <w:w w:val="105"/>
        </w:rPr>
        <w:t>The engine block, head structure and oil pan were modeled using ‗thermal masses‘ and were</w:t>
      </w:r>
      <w:r>
        <w:rPr>
          <w:spacing w:val="1"/>
          <w:w w:val="105"/>
        </w:rPr>
        <w:t> </w:t>
      </w:r>
      <w:r>
        <w:rPr>
          <w:w w:val="105"/>
        </w:rPr>
        <w:t>interconnected</w:t>
      </w:r>
      <w:r>
        <w:rPr>
          <w:spacing w:val="45"/>
          <w:w w:val="105"/>
        </w:rPr>
        <w:t> </w:t>
      </w:r>
      <w:r>
        <w:rPr>
          <w:w w:val="105"/>
        </w:rPr>
        <w:t>via</w:t>
      </w:r>
      <w:r>
        <w:rPr>
          <w:spacing w:val="53"/>
          <w:w w:val="105"/>
        </w:rPr>
        <w:t> </w:t>
      </w:r>
      <w:r>
        <w:rPr>
          <w:w w:val="105"/>
        </w:rPr>
        <w:t>‗conductance</w:t>
      </w:r>
      <w:r>
        <w:rPr>
          <w:spacing w:val="44"/>
          <w:w w:val="105"/>
        </w:rPr>
        <w:t> </w:t>
      </w:r>
      <w:r>
        <w:rPr>
          <w:w w:val="105"/>
        </w:rPr>
        <w:t>objects‘</w:t>
      </w:r>
      <w:r>
        <w:rPr>
          <w:spacing w:val="49"/>
          <w:w w:val="105"/>
        </w:rPr>
        <w:t> </w:t>
      </w:r>
      <w:r>
        <w:rPr>
          <w:w w:val="105"/>
        </w:rPr>
        <w:t>which</w:t>
      </w:r>
      <w:r>
        <w:rPr>
          <w:spacing w:val="39"/>
          <w:w w:val="105"/>
        </w:rPr>
        <w:t> </w:t>
      </w:r>
      <w:r>
        <w:rPr>
          <w:w w:val="105"/>
        </w:rPr>
        <w:t>transfer</w:t>
      </w:r>
      <w:r>
        <w:rPr>
          <w:spacing w:val="49"/>
          <w:w w:val="105"/>
        </w:rPr>
        <w:t> </w:t>
      </w:r>
      <w:r>
        <w:rPr>
          <w:w w:val="105"/>
        </w:rPr>
        <w:t>heat</w:t>
      </w:r>
      <w:r>
        <w:rPr>
          <w:spacing w:val="47"/>
          <w:w w:val="105"/>
        </w:rPr>
        <w:t> </w:t>
      </w:r>
      <w:r>
        <w:rPr>
          <w:w w:val="105"/>
        </w:rPr>
        <w:t>by</w:t>
      </w:r>
      <w:r>
        <w:rPr>
          <w:spacing w:val="45"/>
          <w:w w:val="105"/>
        </w:rPr>
        <w:t> </w:t>
      </w:r>
      <w:r>
        <w:rPr>
          <w:w w:val="105"/>
        </w:rPr>
        <w:t>convection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ambient.</w:t>
      </w:r>
    </w:p>
    <w:p>
      <w:pPr>
        <w:pStyle w:val="BodyText"/>
        <w:spacing w:line="504" w:lineRule="auto"/>
        <w:ind w:left="760" w:right="1033"/>
        <w:jc w:val="both"/>
      </w:pPr>
      <w:r>
        <w:rPr>
          <w:w w:val="105"/>
        </w:rPr>
        <w:t>‗Controls‘ were used in the model to relevant heat source and heat rejection. Convective heat</w:t>
      </w:r>
      <w:r>
        <w:rPr>
          <w:spacing w:val="1"/>
          <w:w w:val="105"/>
        </w:rPr>
        <w:t> </w:t>
      </w:r>
      <w:r>
        <w:rPr>
          <w:w w:val="105"/>
        </w:rPr>
        <w:t>rejection rates were calculated by sensing mass flow rates and enthalpies in and out of a control</w:t>
      </w:r>
      <w:r>
        <w:rPr>
          <w:spacing w:val="1"/>
          <w:w w:val="105"/>
        </w:rPr>
        <w:t> </w:t>
      </w:r>
      <w:r>
        <w:rPr>
          <w:w w:val="105"/>
        </w:rPr>
        <w:t>volume.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62" w:lineRule="exact" w:before="0" w:after="0"/>
        <w:ind w:left="1481" w:right="0" w:hanging="722"/>
        <w:jc w:val="left"/>
      </w:pPr>
      <w:r>
        <w:rPr>
          <w:w w:val="105"/>
        </w:rPr>
        <w:t>Engine</w:t>
      </w:r>
      <w:r>
        <w:rPr>
          <w:spacing w:val="-11"/>
          <w:w w:val="105"/>
        </w:rPr>
        <w:t> </w:t>
      </w:r>
      <w:r>
        <w:rPr>
          <w:w w:val="105"/>
        </w:rPr>
        <w:t>Heat</w:t>
      </w:r>
      <w:r>
        <w:rPr>
          <w:spacing w:val="-9"/>
          <w:w w:val="105"/>
        </w:rPr>
        <w:t> </w:t>
      </w:r>
      <w:r>
        <w:rPr>
          <w:w w:val="105"/>
        </w:rPr>
        <w:t>Transfer</w:t>
      </w:r>
      <w:r>
        <w:rPr>
          <w:spacing w:val="-2"/>
          <w:w w:val="105"/>
        </w:rPr>
        <w:t> </w:t>
      </w:r>
      <w:r>
        <w:rPr>
          <w:w w:val="105"/>
        </w:rPr>
        <w:t>Simulation</w:t>
      </w:r>
      <w:r>
        <w:rPr>
          <w:spacing w:val="-8"/>
          <w:w w:val="105"/>
        </w:rPr>
        <w:t> </w:t>
      </w:r>
      <w:r>
        <w:rPr>
          <w:w w:val="105"/>
        </w:rPr>
        <w:t>Parameters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Equations</w:t>
      </w:r>
    </w:p>
    <w:p>
      <w:pPr>
        <w:pStyle w:val="BodyText"/>
        <w:spacing w:before="10"/>
        <w:rPr>
          <w:b/>
          <w:i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Figure 3.5 shows a simplified illustration for all the energy interactions between the engine and</w:t>
      </w:r>
      <w:r>
        <w:rPr>
          <w:spacing w:val="1"/>
          <w:w w:val="105"/>
        </w:rPr>
        <w:t> </w:t>
      </w:r>
      <w:r>
        <w:rPr>
          <w:w w:val="105"/>
        </w:rPr>
        <w:t>its surroundings.</w:t>
      </w:r>
      <w:r>
        <w:rPr>
          <w:spacing w:val="1"/>
          <w:w w:val="105"/>
        </w:rPr>
        <w:t> </w:t>
      </w:r>
      <w:r>
        <w:rPr>
          <w:w w:val="105"/>
        </w:rPr>
        <w:t>The heat generated from the chemical energy of the fuel in the combustion</w:t>
      </w:r>
      <w:r>
        <w:rPr>
          <w:spacing w:val="1"/>
          <w:w w:val="105"/>
        </w:rPr>
        <w:t> </w:t>
      </w:r>
      <w:r>
        <w:rPr>
          <w:w w:val="105"/>
        </w:rPr>
        <w:t>chamber is partly converted to useful work (W</w:t>
      </w:r>
      <w:r>
        <w:rPr>
          <w:w w:val="105"/>
          <w:vertAlign w:val="subscript"/>
        </w:rPr>
        <w:t>b</w:t>
      </w:r>
      <w:r>
        <w:rPr>
          <w:w w:val="105"/>
          <w:vertAlign w:val="baseline"/>
        </w:rPr>
        <w:t>) some rejected as heat through the exhaust gases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(Q</w:t>
      </w:r>
      <w:r>
        <w:rPr>
          <w:w w:val="105"/>
          <w:vertAlign w:val="subscript"/>
        </w:rPr>
        <w:t>ex</w:t>
      </w:r>
      <w:r>
        <w:rPr>
          <w:w w:val="105"/>
          <w:vertAlign w:val="baseline"/>
        </w:rPr>
        <w:t>),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rejected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(Q</w:t>
      </w:r>
      <w:r>
        <w:rPr>
          <w:w w:val="105"/>
          <w:vertAlign w:val="subscript"/>
        </w:rPr>
        <w:t>L)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surroundings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(engine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oil,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parts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ambient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air).</w:t>
      </w:r>
    </w:p>
    <w:p>
      <w:pPr>
        <w:pStyle w:val="BodyText"/>
        <w:ind w:left="1293"/>
        <w:rPr>
          <w:sz w:val="20"/>
        </w:rPr>
      </w:pPr>
      <w:r>
        <w:rPr>
          <w:sz w:val="20"/>
        </w:rPr>
        <w:pict>
          <v:group style="width:392.3pt;height:200.65pt;mso-position-horizontal-relative:char;mso-position-vertical-relative:line" coordorigin="0,0" coordsize="7846,4013">
            <v:shape style="position:absolute;left:0;top:0;width:7846;height:4013" coordorigin="0,0" coordsize="7846,4013" path="m2835,1940l2715,1880,2715,1930,2021,1929,2016,1929,2011,1934,2011,1945,2016,1949,2715,1950,2715,2000,2816,1950,2835,1940xm3940,2912l3890,2912,3890,2495,3886,2490,3875,2490,3870,2495,3870,2912,3820,2912,3880,3032,3925,2942,3940,2912xm3940,768l3925,738,3880,648,3820,768,3870,768,3870,1281,3875,1285,3886,1285,3890,1281,3890,768,3940,768xm5590,1939l5472,1876,5471,1926,5037,1913,5032,1917,5032,1928,5036,1933,5470,1946,5468,1996,5575,1946,5590,1939xm7838,4005l7,4005,0,4005,0,4012,7,4012,7838,4012,7838,4005xm7838,0l7,0,0,0,0,7,0,7,0,4005,7,4005,7,7,7838,7,7838,0xm7846,4005l7838,4005,7838,4012,7846,4012,7846,4005xm7846,0l7838,0,7838,7,7838,7,7838,4005,7846,4005,7846,7,7846,7,7846,0xe" filled="true" fillcolor="#000000" stroked="false">
              <v:path arrowok="t"/>
              <v:fill type="solid"/>
            </v:shape>
            <v:shape style="position:absolute;left:2673;top:168;width:2814;height:258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Heat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Loss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(Q</w:t>
                    </w:r>
                    <w:r>
                      <w:rPr>
                        <w:sz w:val="22"/>
                        <w:vertAlign w:val="subscript"/>
                      </w:rPr>
                      <w:t>L</w:t>
                    </w:r>
                    <w:r>
                      <w:rPr>
                        <w:sz w:val="22"/>
                        <w:vertAlign w:val="baseline"/>
                      </w:rPr>
                      <w:t>) to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Surroundings</w:t>
                    </w:r>
                  </w:p>
                </w:txbxContent>
              </v:textbox>
              <w10:wrap type="none"/>
            </v:shape>
            <v:shape style="position:absolute;left:785;top:1792;width:1090;height:231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Charge</w:t>
                    </w:r>
                    <w:r>
                      <w:rPr>
                        <w:rFonts w:ascii="Calibri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(Q</w:t>
                    </w:r>
                    <w:r>
                      <w:rPr>
                        <w:rFonts w:ascii="Calibri"/>
                        <w:sz w:val="22"/>
                        <w:vertAlign w:val="subscript"/>
                      </w:rPr>
                      <w:t>in</w:t>
                    </w:r>
                    <w:r>
                      <w:rPr>
                        <w:rFonts w:ascii="Calibri"/>
                        <w:sz w:val="22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807;top:1921;width:1226;height:231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Exhaust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Q</w:t>
                    </w:r>
                    <w:r>
                      <w:rPr>
                        <w:rFonts w:ascii="Calibri"/>
                        <w:sz w:val="22"/>
                        <w:vertAlign w:val="subscript"/>
                      </w:rPr>
                      <w:t>ex</w:t>
                    </w:r>
                    <w:r>
                      <w:rPr>
                        <w:rFonts w:ascii="Calibri"/>
                        <w:sz w:val="22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379;top:3182;width:967;height:231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Work</w:t>
                    </w:r>
                    <w:r>
                      <w:rPr>
                        <w:rFonts w:ascii="Calibri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(W</w:t>
                    </w:r>
                    <w:r>
                      <w:rPr>
                        <w:rFonts w:ascii="Calibri"/>
                        <w:sz w:val="22"/>
                        <w:vertAlign w:val="subscript"/>
                      </w:rPr>
                      <w:t>b</w:t>
                    </w:r>
                    <w:r>
                      <w:rPr>
                        <w:rFonts w:ascii="Calibri"/>
                        <w:sz w:val="22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2849;top:1357;width:2155;height:1117" type="#_x0000_t202" filled="false" stroked="true" strokeweight=".35999pt" strokecolor="#000000">
              <v:textbox inset="0,0,0,0">
                <w:txbxContent>
                  <w:p>
                    <w:pPr>
                      <w:spacing w:line="504" w:lineRule="auto" w:before="0"/>
                      <w:ind w:left="634" w:right="0" w:hanging="144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Combustion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Chamber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5"/>
        <w:spacing w:before="97"/>
        <w:ind w:left="1228" w:right="1489"/>
        <w:jc w:val="center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3.5: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Energy</w:t>
      </w:r>
      <w:r>
        <w:rPr>
          <w:spacing w:val="-9"/>
          <w:w w:val="105"/>
        </w:rPr>
        <w:t> </w:t>
      </w:r>
      <w:r>
        <w:rPr>
          <w:w w:val="105"/>
        </w:rPr>
        <w:t>Balance</w:t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97"/>
        <w:ind w:left="1120"/>
      </w:pPr>
      <w:r>
        <w:rPr>
          <w:w w:val="105"/>
        </w:rPr>
        <w:t>Applying</w:t>
      </w:r>
      <w:r>
        <w:rPr>
          <w:spacing w:val="-10"/>
          <w:w w:val="105"/>
        </w:rPr>
        <w:t> </w:t>
      </w:r>
      <w:r>
        <w:rPr>
          <w:w w:val="105"/>
        </w:rPr>
        <w:t>mass</w:t>
      </w:r>
      <w:r>
        <w:rPr>
          <w:spacing w:val="-10"/>
          <w:w w:val="105"/>
        </w:rPr>
        <w:t> </w:t>
      </w:r>
      <w:r>
        <w:rPr>
          <w:w w:val="105"/>
        </w:rPr>
        <w:t>conservation</w:t>
      </w:r>
      <w:r>
        <w:rPr>
          <w:spacing w:val="-9"/>
          <w:w w:val="105"/>
        </w:rPr>
        <w:t> </w:t>
      </w:r>
      <w:r>
        <w:rPr>
          <w:w w:val="105"/>
        </w:rPr>
        <w:t>principle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system,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3064" w:right="2153" w:firstLine="0"/>
        <w:jc w:val="center"/>
        <w:rPr>
          <w:i/>
          <w:sz w:val="14"/>
        </w:rPr>
      </w:pPr>
      <w:r>
        <w:rPr>
          <w:i/>
          <w:spacing w:val="-118"/>
          <w:w w:val="106"/>
          <w:position w:val="6"/>
          <w:sz w:val="23"/>
        </w:rPr>
        <w:t>m</w:t>
      </w:r>
      <w:r>
        <w:rPr>
          <w:rFonts w:ascii="Lucida Sans Unicode" w:hAnsi="Lucida Sans Unicode"/>
          <w:w w:val="35"/>
          <w:position w:val="7"/>
          <w:sz w:val="23"/>
        </w:rPr>
        <w:t></w:t>
      </w:r>
      <w:r>
        <w:rPr>
          <w:rFonts w:ascii="Lucida Sans Unicode" w:hAnsi="Lucida Sans Unicode"/>
          <w:spacing w:val="-37"/>
          <w:position w:val="7"/>
          <w:sz w:val="23"/>
        </w:rPr>
        <w:t> </w:t>
      </w:r>
      <w:r>
        <w:rPr>
          <w:i/>
          <w:spacing w:val="9"/>
          <w:w w:val="101"/>
          <w:sz w:val="14"/>
        </w:rPr>
        <w:t>i</w:t>
      </w:r>
      <w:r>
        <w:rPr>
          <w:i/>
          <w:w w:val="101"/>
          <w:sz w:val="14"/>
        </w:rPr>
        <w:t>n</w:t>
      </w:r>
      <w:r>
        <w:rPr>
          <w:i/>
          <w:sz w:val="14"/>
        </w:rPr>
        <w:t>  </w:t>
      </w:r>
      <w:r>
        <w:rPr>
          <w:i/>
          <w:spacing w:val="-14"/>
          <w:sz w:val="14"/>
        </w:rPr>
        <w:t> </w:t>
      </w:r>
      <w:r>
        <w:rPr>
          <w:rFonts w:ascii="Symbol" w:hAnsi="Symbol"/>
          <w:w w:val="106"/>
          <w:position w:val="6"/>
          <w:sz w:val="23"/>
        </w:rPr>
        <w:t></w:t>
      </w:r>
      <w:r>
        <w:rPr>
          <w:spacing w:val="7"/>
          <w:position w:val="6"/>
          <w:sz w:val="23"/>
        </w:rPr>
        <w:t> </w:t>
      </w:r>
      <w:r>
        <w:rPr>
          <w:i/>
          <w:spacing w:val="-118"/>
          <w:w w:val="106"/>
          <w:position w:val="6"/>
          <w:sz w:val="23"/>
        </w:rPr>
        <w:t>m</w:t>
      </w:r>
      <w:r>
        <w:rPr>
          <w:rFonts w:ascii="Lucida Sans Unicode" w:hAnsi="Lucida Sans Unicode"/>
          <w:w w:val="35"/>
          <w:position w:val="7"/>
          <w:sz w:val="23"/>
        </w:rPr>
        <w:t></w:t>
      </w:r>
      <w:r>
        <w:rPr>
          <w:rFonts w:ascii="Lucida Sans Unicode" w:hAnsi="Lucida Sans Unicode"/>
          <w:spacing w:val="-35"/>
          <w:position w:val="7"/>
          <w:sz w:val="23"/>
        </w:rPr>
        <w:t> </w:t>
      </w:r>
      <w:r>
        <w:rPr>
          <w:i/>
          <w:spacing w:val="10"/>
          <w:w w:val="101"/>
          <w:sz w:val="14"/>
        </w:rPr>
        <w:t>out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84"/>
        <w:ind w:left="1120"/>
      </w:pPr>
      <w:r>
        <w:rPr>
          <w:w w:val="105"/>
        </w:rPr>
        <w:t>(3.10)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6234" w:space="1115"/>
            <w:col w:w="3791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496" w:lineRule="auto" w:before="97"/>
        <w:ind w:left="760" w:right="1010"/>
      </w:pP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chemical</w:t>
      </w:r>
      <w:r>
        <w:rPr>
          <w:spacing w:val="22"/>
          <w:w w:val="105"/>
        </w:rPr>
        <w:t> </w:t>
      </w:r>
      <w:r>
        <w:rPr>
          <w:w w:val="105"/>
        </w:rPr>
        <w:t>energy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partly</w:t>
      </w:r>
      <w:r>
        <w:rPr>
          <w:spacing w:val="13"/>
          <w:w w:val="105"/>
        </w:rPr>
        <w:t> </w:t>
      </w:r>
      <w:r>
        <w:rPr>
          <w:w w:val="105"/>
        </w:rPr>
        <w:t>converted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useful</w:t>
      </w:r>
      <w:r>
        <w:rPr>
          <w:spacing w:val="22"/>
          <w:w w:val="105"/>
        </w:rPr>
        <w:t> </w:t>
      </w:r>
      <w:r>
        <w:rPr>
          <w:w w:val="105"/>
        </w:rPr>
        <w:t>work;</w:t>
      </w:r>
      <w:r>
        <w:rPr>
          <w:spacing w:val="22"/>
          <w:w w:val="105"/>
        </w:rPr>
        <w:t> </w:t>
      </w:r>
      <w:r>
        <w:rPr>
          <w:w w:val="105"/>
        </w:rPr>
        <w:t>partly</w:t>
      </w:r>
      <w:r>
        <w:rPr>
          <w:spacing w:val="13"/>
          <w:w w:val="105"/>
        </w:rPr>
        <w:t> </w:t>
      </w:r>
      <w:r>
        <w:rPr>
          <w:w w:val="105"/>
        </w:rPr>
        <w:t>absorbed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engine</w:t>
      </w:r>
      <w:r>
        <w:rPr>
          <w:spacing w:val="-58"/>
          <w:w w:val="105"/>
        </w:rPr>
        <w:t> </w:t>
      </w:r>
      <w:r>
        <w:rPr>
          <w:w w:val="105"/>
        </w:rPr>
        <w:t>components</w:t>
      </w:r>
      <w:r>
        <w:rPr>
          <w:spacing w:val="5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partly</w:t>
      </w:r>
      <w:r>
        <w:rPr>
          <w:spacing w:val="55"/>
          <w:w w:val="105"/>
        </w:rPr>
        <w:t> </w:t>
      </w:r>
      <w:r>
        <w:rPr>
          <w:w w:val="105"/>
        </w:rPr>
        <w:t>rejected</w:t>
      </w:r>
      <w:r>
        <w:rPr>
          <w:spacing w:val="55"/>
          <w:w w:val="105"/>
        </w:rPr>
        <w:t> </w:t>
      </w:r>
      <w:r>
        <w:rPr>
          <w:w w:val="105"/>
        </w:rPr>
        <w:t>to</w:t>
      </w:r>
      <w:r>
        <w:rPr>
          <w:spacing w:val="5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surroundings.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‗surrounding‘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combustion</w:t>
      </w:r>
    </w:p>
    <w:p>
      <w:pPr>
        <w:spacing w:after="0" w:line="496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501" w:lineRule="auto" w:before="82"/>
        <w:ind w:left="760" w:right="1015"/>
        <w:jc w:val="both"/>
      </w:pPr>
      <w:r>
        <w:rPr>
          <w:w w:val="105"/>
        </w:rPr>
        <w:t>chamber refers to the engine components surrounding the combustion chamber; the engine oil</w:t>
      </w:r>
      <w:r>
        <w:rPr>
          <w:spacing w:val="1"/>
          <w:w w:val="105"/>
        </w:rPr>
        <w:t> </w:t>
      </w:r>
      <w:r>
        <w:rPr>
          <w:w w:val="105"/>
        </w:rPr>
        <w:t>and the immediate environment of the engine which are affected by the changes in the engine.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-4"/>
          <w:w w:val="105"/>
        </w:rPr>
        <w:t> </w:t>
      </w:r>
      <w:r>
        <w:rPr>
          <w:w w:val="105"/>
        </w:rPr>
        <w:t>Q</w:t>
      </w:r>
      <w:r>
        <w:rPr>
          <w:w w:val="105"/>
          <w:vertAlign w:val="subscript"/>
        </w:rPr>
        <w:t>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comprises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loss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immediate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environment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absorbed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oil.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Transfer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combustion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chamber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immediate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environment occurs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first by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forced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convection from the combustion gases to the piston head and cylinder wall; conduction 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engine body to the outer surface of the engine then by mixed convection (due to presence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fan on one side of the engine) from the outer surface of the engine to the ambient air. Similarly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oil transfers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heat by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forced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convection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boundary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layer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oil.</w:t>
      </w:r>
    </w:p>
    <w:p>
      <w:pPr>
        <w:pStyle w:val="BodyText"/>
        <w:spacing w:line="504" w:lineRule="auto"/>
        <w:ind w:left="760" w:right="1029"/>
        <w:jc w:val="both"/>
      </w:pPr>
      <w:r>
        <w:rPr>
          <w:w w:val="105"/>
        </w:rPr>
        <w:t>The crankcase has an irregular geometry as shown in Plate 3.15. For simplicity, the crankcase</w:t>
      </w:r>
      <w:r>
        <w:rPr>
          <w:spacing w:val="1"/>
          <w:w w:val="105"/>
        </w:rPr>
        <w:t> </w:t>
      </w:r>
      <w:r>
        <w:rPr>
          <w:w w:val="105"/>
        </w:rPr>
        <w:t>was assumed to be made up of plane surfaces joined together. The areas of the plane surfaces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44"/>
          <w:w w:val="105"/>
        </w:rPr>
        <w:t> </w:t>
      </w:r>
      <w:r>
        <w:rPr>
          <w:w w:val="105"/>
        </w:rPr>
        <w:t>lumped</w:t>
      </w:r>
      <w:r>
        <w:rPr>
          <w:spacing w:val="45"/>
          <w:w w:val="105"/>
        </w:rPr>
        <w:t> </w:t>
      </w:r>
      <w:r>
        <w:rPr>
          <w:w w:val="105"/>
        </w:rPr>
        <w:t>together</w:t>
      </w:r>
      <w:r>
        <w:rPr>
          <w:spacing w:val="49"/>
          <w:w w:val="105"/>
        </w:rPr>
        <w:t> </w:t>
      </w:r>
      <w:r>
        <w:rPr>
          <w:w w:val="105"/>
        </w:rPr>
        <w:t>as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w w:val="105"/>
          <w:vertAlign w:val="subscript"/>
        </w:rPr>
        <w:t>k;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x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thickness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crankcase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wall.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951391" cy="3333750"/>
            <wp:effectExtent l="0" t="0" r="0" b="0"/>
            <wp:docPr id="4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91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4"/>
        </w:rPr>
      </w:pPr>
    </w:p>
    <w:p>
      <w:pPr>
        <w:pStyle w:val="Heading5"/>
        <w:spacing w:before="1"/>
        <w:ind w:left="3217"/>
      </w:pPr>
      <w:r>
        <w:rPr>
          <w:w w:val="105"/>
        </w:rPr>
        <w:t>Plate</w:t>
      </w:r>
      <w:r>
        <w:rPr>
          <w:spacing w:val="-8"/>
          <w:w w:val="105"/>
        </w:rPr>
        <w:t> </w:t>
      </w:r>
      <w:r>
        <w:rPr>
          <w:w w:val="105"/>
        </w:rPr>
        <w:t>3.15: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Crankcase</w:t>
      </w:r>
    </w:p>
    <w:p>
      <w:pPr>
        <w:spacing w:after="0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9"/>
        <w:jc w:val="both"/>
      </w:pPr>
      <w:r>
        <w:rPr>
          <w:w w:val="105"/>
        </w:rPr>
        <w:t>The flow model solver used in this work is ‗Explicit‘. It solves Navier-Stokes equations namely,</w:t>
      </w:r>
      <w:r>
        <w:rPr>
          <w:spacing w:val="-58"/>
          <w:w w:val="105"/>
        </w:rPr>
        <w:t> </w:t>
      </w:r>
      <w:r>
        <w:rPr>
          <w:w w:val="105"/>
        </w:rPr>
        <w:t>continuity, energy and conservation equations in one-dimension. In the Explicit, mass flow rate,</w:t>
      </w:r>
      <w:r>
        <w:rPr>
          <w:spacing w:val="1"/>
          <w:w w:val="105"/>
        </w:rPr>
        <w:t> </w:t>
      </w:r>
      <w:r>
        <w:rPr>
          <w:w w:val="105"/>
        </w:rPr>
        <w:t>density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internal</w:t>
      </w:r>
      <w:r>
        <w:rPr>
          <w:spacing w:val="-4"/>
          <w:w w:val="105"/>
        </w:rPr>
        <w:t> </w:t>
      </w:r>
      <w:r>
        <w:rPr>
          <w:w w:val="105"/>
        </w:rPr>
        <w:t>energy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primary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-5"/>
          <w:w w:val="105"/>
        </w:rPr>
        <w:t> </w:t>
      </w:r>
      <w:r>
        <w:rPr>
          <w:w w:val="105"/>
        </w:rPr>
        <w:t>variables.</w:t>
      </w:r>
      <w:r>
        <w:rPr>
          <w:spacing w:val="13"/>
          <w:w w:val="105"/>
        </w:rPr>
        <w:t> </w:t>
      </w:r>
      <w:r>
        <w:rPr>
          <w:w w:val="105"/>
        </w:rPr>
        <w:t>Some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equations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Explicit</w:t>
      </w:r>
      <w:r>
        <w:rPr>
          <w:spacing w:val="-58"/>
          <w:w w:val="105"/>
        </w:rPr>
        <w:t> </w:t>
      </w:r>
      <w:r>
        <w:rPr>
          <w:w w:val="105"/>
        </w:rPr>
        <w:t>solves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predict</w:t>
      </w:r>
      <w:r>
        <w:rPr>
          <w:spacing w:val="6"/>
          <w:w w:val="105"/>
        </w:rPr>
        <w:t> </w:t>
      </w:r>
      <w:r>
        <w:rPr>
          <w:w w:val="105"/>
        </w:rPr>
        <w:t>flow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heat transfer</w:t>
      </w:r>
      <w:r>
        <w:rPr>
          <w:spacing w:val="8"/>
          <w:w w:val="105"/>
        </w:rPr>
        <w:t> </w:t>
      </w:r>
      <w:r>
        <w:rPr>
          <w:w w:val="105"/>
        </w:rPr>
        <w:t>variables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given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equations</w:t>
      </w:r>
      <w:r>
        <w:rPr>
          <w:spacing w:val="-10"/>
          <w:w w:val="105"/>
        </w:rPr>
        <w:t> </w:t>
      </w:r>
      <w:r>
        <w:rPr>
          <w:w w:val="105"/>
        </w:rPr>
        <w:t>(3.11)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(3.18):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159"/>
        <w:ind w:left="818"/>
      </w:pPr>
      <w:r>
        <w:rPr/>
        <w:t>Continuity:</w:t>
      </w:r>
    </w:p>
    <w:p>
      <w:pPr>
        <w:spacing w:line="187" w:lineRule="auto" w:before="18"/>
        <w:ind w:left="32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z w:val="24"/>
        </w:rPr>
        <w:t>dm</w:t>
      </w:r>
      <w:r>
        <w:rPr>
          <w:i/>
          <w:spacing w:val="5"/>
          <w:sz w:val="24"/>
        </w:rPr>
        <w:t> </w:t>
      </w:r>
      <w:r>
        <w:rPr>
          <w:rFonts w:ascii="Symbol" w:hAnsi="Symbol"/>
          <w:position w:val="-14"/>
          <w:sz w:val="24"/>
        </w:rPr>
        <w:t></w:t>
      </w:r>
    </w:p>
    <w:p>
      <w:pPr>
        <w:spacing w:line="233" w:lineRule="exact" w:before="0"/>
        <w:ind w:left="374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1660672" from="146.876907pt,-3.416002pt" to="162.973008pt,-3.416002pt" stroked="true" strokeweight=".502763pt" strokecolor="#000000">
            <v:stroke dashstyle="solid"/>
            <w10:wrap type="none"/>
          </v:line>
        </w:pict>
      </w:r>
      <w:r>
        <w:rPr>
          <w:i/>
          <w:sz w:val="24"/>
        </w:rPr>
        <w:t>dt</w:t>
      </w:r>
    </w:p>
    <w:p>
      <w:pPr>
        <w:spacing w:line="421" w:lineRule="exact" w:before="74"/>
        <w:ind w:left="43" w:right="7507" w:firstLine="0"/>
        <w:jc w:val="center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Symbol" w:hAnsi="Symbol"/>
          <w:spacing w:val="29"/>
          <w:w w:val="101"/>
          <w:position w:val="-5"/>
          <w:sz w:val="36"/>
        </w:rPr>
        <w:t></w:t>
      </w:r>
      <w:r>
        <w:rPr>
          <w:i/>
          <w:spacing w:val="-117"/>
          <w:w w:val="101"/>
          <w:sz w:val="24"/>
        </w:rPr>
        <w:t>m</w:t>
      </w:r>
      <w:r>
        <w:rPr>
          <w:rFonts w:ascii="Lucida Sans Unicode" w:hAnsi="Lucida Sans Unicode"/>
          <w:w w:val="33"/>
          <w:position w:val="1"/>
          <w:sz w:val="24"/>
        </w:rPr>
        <w:t></w:t>
      </w:r>
    </w:p>
    <w:p>
      <w:pPr>
        <w:spacing w:line="141" w:lineRule="exact" w:before="0"/>
        <w:ind w:left="43" w:right="7603" w:firstLine="0"/>
        <w:jc w:val="center"/>
        <w:rPr>
          <w:i/>
          <w:sz w:val="14"/>
        </w:rPr>
      </w:pPr>
      <w:r>
        <w:rPr/>
        <w:pict>
          <v:shape style="position:absolute;margin-left:456.380005pt;margin-top:-9.844688pt;width:29.2pt;height:13.2pt;mso-position-horizontal-relative:page;mso-position-vertical-relative:paragraph;z-index:15768576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</w:pPr>
                  <w:r>
                    <w:rPr/>
                    <w:t>(3.11)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boundaries</w:t>
      </w:r>
    </w:p>
    <w:p>
      <w:pPr>
        <w:spacing w:after="0" w:line="141" w:lineRule="exact"/>
        <w:jc w:val="center"/>
        <w:rPr>
          <w:sz w:val="14"/>
        </w:rPr>
        <w:sectPr>
          <w:type w:val="continuous"/>
          <w:pgSz w:w="12240" w:h="15840"/>
          <w:pgMar w:top="1380" w:bottom="1200" w:left="680" w:right="420"/>
          <w:cols w:num="3" w:equalWidth="0">
            <w:col w:w="1907" w:space="40"/>
            <w:col w:w="838" w:space="39"/>
            <w:col w:w="8316"/>
          </w:cols>
        </w:sectPr>
      </w:pPr>
    </w:p>
    <w:p>
      <w:pPr>
        <w:pStyle w:val="BodyText"/>
        <w:spacing w:before="11"/>
        <w:rPr>
          <w:i/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82"/>
        <w:ind w:left="818" w:right="0" w:firstLine="0"/>
        <w:jc w:val="left"/>
        <w:rPr>
          <w:i/>
          <w:sz w:val="24"/>
        </w:rPr>
      </w:pPr>
      <w:r>
        <w:rPr>
          <w:w w:val="103"/>
          <w:sz w:val="23"/>
        </w:rPr>
        <w:t>w</w:t>
      </w:r>
      <w:r>
        <w:rPr>
          <w:spacing w:val="3"/>
          <w:w w:val="103"/>
          <w:sz w:val="23"/>
        </w:rPr>
        <w:t>h</w:t>
      </w:r>
      <w:r>
        <w:rPr>
          <w:spacing w:val="-5"/>
          <w:w w:val="103"/>
          <w:sz w:val="23"/>
        </w:rPr>
        <w:t>e</w:t>
      </w:r>
      <w:r>
        <w:rPr>
          <w:spacing w:val="7"/>
          <w:w w:val="103"/>
          <w:sz w:val="23"/>
        </w:rPr>
        <w:t>r</w:t>
      </w:r>
      <w:r>
        <w:rPr>
          <w:w w:val="103"/>
          <w:sz w:val="23"/>
        </w:rPr>
        <w:t>e</w:t>
      </w:r>
      <w:r>
        <w:rPr>
          <w:sz w:val="23"/>
        </w:rPr>
        <w:t> </w:t>
      </w:r>
      <w:r>
        <w:rPr>
          <w:spacing w:val="-16"/>
          <w:sz w:val="23"/>
        </w:rPr>
        <w:t> </w:t>
      </w:r>
      <w:r>
        <w:rPr>
          <w:i/>
          <w:spacing w:val="-125"/>
          <w:w w:val="105"/>
          <w:sz w:val="24"/>
        </w:rPr>
        <w:t>m</w:t>
      </w:r>
      <w:r>
        <w:rPr>
          <w:rFonts w:ascii="Lucida Sans Unicode" w:hAnsi="Lucida Sans Unicode"/>
          <w:w w:val="35"/>
          <w:position w:val="1"/>
          <w:sz w:val="24"/>
        </w:rPr>
        <w:t></w:t>
      </w:r>
      <w:r>
        <w:rPr>
          <w:rFonts w:ascii="Lucida Sans Unicode" w:hAnsi="Lucida Sans Unicode"/>
          <w:spacing w:val="15"/>
          <w:position w:val="1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1"/>
          <w:sz w:val="24"/>
        </w:rPr>
        <w:t> </w:t>
      </w:r>
      <w:r>
        <w:rPr>
          <w:rFonts w:ascii="Symbol" w:hAnsi="Symbol"/>
          <w:spacing w:val="-9"/>
          <w:w w:val="101"/>
          <w:sz w:val="25"/>
        </w:rPr>
        <w:t></w:t>
      </w:r>
      <w:r>
        <w:rPr>
          <w:i/>
          <w:spacing w:val="-10"/>
          <w:w w:val="105"/>
          <w:sz w:val="24"/>
        </w:rPr>
        <w:t>A</w:t>
      </w:r>
      <w:r>
        <w:rPr>
          <w:i/>
          <w:spacing w:val="2"/>
          <w:w w:val="105"/>
          <w:sz w:val="24"/>
        </w:rPr>
        <w:t>d</w:t>
      </w:r>
      <w:r>
        <w:rPr>
          <w:i/>
          <w:w w:val="105"/>
          <w:sz w:val="24"/>
        </w:rPr>
        <w:t>u</w:t>
      </w:r>
    </w:p>
    <w:p>
      <w:pPr>
        <w:tabs>
          <w:tab w:pos="2893" w:val="left" w:leader="none"/>
        </w:tabs>
        <w:spacing w:line="90" w:lineRule="exact" w:before="176"/>
        <w:ind w:left="1698" w:right="0" w:firstLine="0"/>
        <w:jc w:val="left"/>
        <w:rPr>
          <w:i/>
          <w:sz w:val="24"/>
        </w:rPr>
      </w:pPr>
      <w:r>
        <w:rPr>
          <w:i/>
          <w:w w:val="90"/>
          <w:sz w:val="24"/>
          <w:u w:val="single"/>
        </w:rPr>
        <w:t>d</w:t>
      </w:r>
      <w:r>
        <w:rPr>
          <w:i/>
          <w:spacing w:val="-31"/>
          <w:w w:val="90"/>
          <w:sz w:val="24"/>
          <w:u w:val="single"/>
        </w:rPr>
        <w:t> </w:t>
      </w:r>
      <w:r>
        <w:rPr>
          <w:rFonts w:ascii="Symbol" w:hAnsi="Symbol"/>
          <w:w w:val="90"/>
          <w:sz w:val="32"/>
          <w:u w:val="single"/>
        </w:rPr>
        <w:t></w:t>
      </w:r>
      <w:r>
        <w:rPr>
          <w:i/>
          <w:w w:val="90"/>
          <w:sz w:val="24"/>
          <w:u w:val="single"/>
        </w:rPr>
        <w:t>me</w:t>
      </w:r>
      <w:r>
        <w:rPr>
          <w:rFonts w:ascii="Symbol" w:hAnsi="Symbol"/>
          <w:w w:val="90"/>
          <w:sz w:val="32"/>
          <w:u w:val="single"/>
        </w:rPr>
        <w:t></w:t>
      </w:r>
      <w:r>
        <w:rPr>
          <w:w w:val="90"/>
          <w:sz w:val="32"/>
        </w:rPr>
        <w:tab/>
      </w:r>
      <w:r>
        <w:rPr>
          <w:i/>
          <w:sz w:val="24"/>
        </w:rPr>
        <w:t>dv</w:t>
      </w:r>
    </w:p>
    <w:p>
      <w:pPr>
        <w:pStyle w:val="BodyText"/>
        <w:spacing w:before="135"/>
        <w:ind w:left="818"/>
      </w:pPr>
      <w:r>
        <w:rPr/>
        <w:br w:type="column"/>
      </w:r>
      <w:r>
        <w:rPr>
          <w:w w:val="105"/>
        </w:rPr>
        <w:t>(3.12)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3178" w:space="4444"/>
            <w:col w:w="3518"/>
          </w:cols>
        </w:sectPr>
      </w:pPr>
    </w:p>
    <w:p>
      <w:pPr>
        <w:pStyle w:val="BodyText"/>
        <w:spacing w:before="168"/>
        <w:ind w:left="760"/>
      </w:pPr>
      <w:r>
        <w:rPr/>
        <w:pict>
          <v:shape style="position:absolute;margin-left:317.271301pt;margin-top:15.95717pt;width:4.8pt;height:7.85pt;mso-position-horizontal-relative:page;mso-position-vertical-relative:paragraph;z-index:-2165862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t>Energy:</w:t>
      </w:r>
    </w:p>
    <w:p>
      <w:pPr>
        <w:spacing w:line="250" w:lineRule="exact" w:before="143"/>
        <w:ind w:left="79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> </w:t>
      </w:r>
      <w:r>
        <w:rPr>
          <w:i/>
          <w:sz w:val="24"/>
        </w:rPr>
        <w:t>p</w:t>
      </w:r>
    </w:p>
    <w:p>
      <w:pPr>
        <w:pStyle w:val="Heading4"/>
        <w:tabs>
          <w:tab w:pos="1350" w:val="left" w:leader="none"/>
        </w:tabs>
        <w:spacing w:line="232" w:lineRule="exact"/>
        <w:ind w:left="325"/>
      </w:pPr>
      <w:r>
        <w:rPr/>
        <w:pict>
          <v:line style="position:absolute;mso-position-horizontal-relative:page;mso-position-vertical-relative:paragraph;z-index:15767552" from="177.830673pt,-3.454372pt" to="190.730562pt,-3.454372pt" stroked="true" strokeweight=".501998pt" strokecolor="#000000">
            <v:stroke dashstyle="solid"/>
            <w10:wrap type="none"/>
          </v:line>
        </w:pict>
      </w:r>
      <w:r>
        <w:rPr/>
        <w:t>dt</w:t>
        <w:tab/>
        <w:t>dt</w:t>
      </w:r>
    </w:p>
    <w:p>
      <w:pPr>
        <w:tabs>
          <w:tab w:pos="412" w:val="left" w:leader="none"/>
        </w:tabs>
        <w:spacing w:line="204" w:lineRule="auto" w:before="51"/>
        <w:ind w:left="221" w:right="0" w:hanging="182"/>
        <w:jc w:val="left"/>
        <w:rPr>
          <w:i/>
          <w:sz w:val="14"/>
        </w:rPr>
      </w:pPr>
      <w:r>
        <w:rPr/>
        <w:br w:type="column"/>
      </w:r>
      <w:r>
        <w:rPr>
          <w:rFonts w:ascii="Symbol" w:hAnsi="Symbol"/>
          <w:w w:val="102"/>
          <w:sz w:val="24"/>
        </w:rPr>
        <w:t></w:t>
      </w:r>
      <w:r>
        <w:rPr>
          <w:sz w:val="24"/>
        </w:rPr>
        <w:tab/>
        <w:tab/>
      </w:r>
      <w:r>
        <w:rPr>
          <w:rFonts w:ascii="Symbol" w:hAnsi="Symbol"/>
          <w:spacing w:val="21"/>
          <w:w w:val="102"/>
          <w:position w:val="-5"/>
          <w:sz w:val="36"/>
        </w:rPr>
        <w:t></w:t>
      </w:r>
      <w:r>
        <w:rPr>
          <w:rFonts w:ascii="Symbol" w:hAnsi="Symbol"/>
          <w:spacing w:val="-6"/>
          <w:w w:val="75"/>
          <w:sz w:val="32"/>
        </w:rPr>
        <w:t></w:t>
      </w:r>
      <w:r>
        <w:rPr>
          <w:i/>
          <w:spacing w:val="-119"/>
          <w:w w:val="102"/>
          <w:sz w:val="24"/>
        </w:rPr>
        <w:t>m</w:t>
      </w:r>
      <w:r>
        <w:rPr>
          <w:rFonts w:ascii="Lucida Sans Unicode" w:hAnsi="Lucida Sans Unicode"/>
          <w:w w:val="34"/>
          <w:position w:val="1"/>
          <w:sz w:val="24"/>
        </w:rPr>
        <w:t></w:t>
      </w:r>
      <w:r>
        <w:rPr>
          <w:rFonts w:ascii="Lucida Sans Unicode" w:hAnsi="Lucida Sans Unicode"/>
          <w:spacing w:val="-44"/>
          <w:position w:val="1"/>
          <w:sz w:val="24"/>
        </w:rPr>
        <w:t> </w:t>
      </w:r>
      <w:r>
        <w:rPr>
          <w:i/>
          <w:w w:val="102"/>
          <w:sz w:val="24"/>
        </w:rPr>
        <w:t>H</w:t>
      </w:r>
      <w:r>
        <w:rPr>
          <w:i/>
          <w:spacing w:val="-24"/>
          <w:sz w:val="24"/>
        </w:rPr>
        <w:t> </w:t>
      </w:r>
      <w:r>
        <w:rPr>
          <w:rFonts w:ascii="Symbol" w:hAnsi="Symbol"/>
          <w:w w:val="75"/>
          <w:sz w:val="32"/>
        </w:rPr>
        <w:t></w:t>
      </w:r>
      <w:r>
        <w:rPr>
          <w:spacing w:val="-38"/>
          <w:sz w:val="32"/>
        </w:rPr>
        <w:t> </w:t>
      </w:r>
      <w:r>
        <w:rPr>
          <w:rFonts w:ascii="Symbol" w:hAnsi="Symbol"/>
          <w:w w:val="102"/>
          <w:sz w:val="24"/>
        </w:rPr>
        <w:t></w:t>
      </w:r>
      <w:r>
        <w:rPr>
          <w:sz w:val="24"/>
        </w:rPr>
        <w:t> </w:t>
      </w:r>
      <w:r>
        <w:rPr>
          <w:i/>
          <w:spacing w:val="6"/>
          <w:w w:val="102"/>
          <w:sz w:val="24"/>
        </w:rPr>
        <w:t>h</w:t>
      </w:r>
      <w:r>
        <w:rPr>
          <w:i/>
          <w:spacing w:val="-18"/>
          <w:w w:val="102"/>
          <w:sz w:val="24"/>
        </w:rPr>
        <w:t>A</w:t>
      </w:r>
      <w:r>
        <w:rPr>
          <w:i/>
          <w:w w:val="102"/>
          <w:position w:val="-5"/>
          <w:sz w:val="14"/>
        </w:rPr>
        <w:t>S</w:t>
      </w:r>
      <w:r>
        <w:rPr>
          <w:i/>
          <w:spacing w:val="11"/>
          <w:position w:val="-5"/>
          <w:sz w:val="14"/>
        </w:rPr>
        <w:t> </w:t>
      </w:r>
      <w:r>
        <w:rPr>
          <w:rFonts w:ascii="Symbol" w:hAnsi="Symbol"/>
          <w:spacing w:val="-37"/>
          <w:w w:val="63"/>
          <w:sz w:val="38"/>
        </w:rPr>
        <w:t></w:t>
      </w:r>
      <w:r>
        <w:rPr>
          <w:i/>
          <w:spacing w:val="14"/>
          <w:w w:val="102"/>
          <w:sz w:val="24"/>
        </w:rPr>
        <w:t>T</w:t>
      </w:r>
      <w:r>
        <w:rPr>
          <w:i/>
          <w:spacing w:val="-6"/>
          <w:w w:val="102"/>
          <w:position w:val="-5"/>
          <w:sz w:val="14"/>
        </w:rPr>
        <w:t>f</w:t>
      </w:r>
      <w:r>
        <w:rPr>
          <w:i/>
          <w:w w:val="102"/>
          <w:position w:val="-5"/>
          <w:sz w:val="14"/>
        </w:rPr>
        <w:t> </w:t>
      </w:r>
      <w:r>
        <w:rPr>
          <w:i/>
          <w:sz w:val="14"/>
        </w:rPr>
        <w:t>boundaries</w:t>
      </w:r>
    </w:p>
    <w:p>
      <w:pPr>
        <w:spacing w:before="2"/>
        <w:ind w:left="72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w w:val="85"/>
          <w:sz w:val="24"/>
        </w:rPr>
        <w:t></w:t>
      </w:r>
      <w:r>
        <w:rPr>
          <w:spacing w:val="-18"/>
          <w:w w:val="85"/>
          <w:sz w:val="24"/>
        </w:rPr>
        <w:t> </w:t>
      </w:r>
      <w:r>
        <w:rPr>
          <w:i/>
          <w:w w:val="85"/>
          <w:sz w:val="24"/>
        </w:rPr>
        <w:t>T</w:t>
      </w:r>
      <w:r>
        <w:rPr>
          <w:i/>
          <w:spacing w:val="86"/>
          <w:sz w:val="24"/>
        </w:rPr>
        <w:t> </w:t>
      </w:r>
      <w:r>
        <w:rPr>
          <w:rFonts w:ascii="Symbol" w:hAnsi="Symbol"/>
          <w:w w:val="85"/>
          <w:sz w:val="38"/>
        </w:rPr>
        <w:t></w:t>
      </w:r>
    </w:p>
    <w:p>
      <w:pPr>
        <w:pStyle w:val="BodyText"/>
        <w:spacing w:before="168"/>
        <w:ind w:left="760"/>
      </w:pPr>
      <w:r>
        <w:rPr/>
        <w:br w:type="column"/>
      </w:r>
      <w:r>
        <w:rPr>
          <w:w w:val="105"/>
        </w:rPr>
        <w:t>(3.13)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5" w:equalWidth="0">
            <w:col w:w="1518" w:space="40"/>
            <w:col w:w="1554" w:space="39"/>
            <w:col w:w="2104" w:space="40"/>
            <w:col w:w="626" w:space="1780"/>
            <w:col w:w="3439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7"/>
        <w:ind w:left="760"/>
      </w:pPr>
      <w:r>
        <w:rPr>
          <w:w w:val="105"/>
        </w:rPr>
        <w:t>and,</w:t>
      </w:r>
    </w:p>
    <w:p>
      <w:pPr>
        <w:pStyle w:val="BodyText"/>
        <w:rPr>
          <w:sz w:val="26"/>
        </w:rPr>
      </w:pPr>
    </w:p>
    <w:p>
      <w:pPr>
        <w:pStyle w:val="BodyText"/>
        <w:spacing w:line="4" w:lineRule="exact" w:before="194"/>
        <w:ind w:left="760"/>
      </w:pPr>
      <w:r>
        <w:rPr/>
        <w:t>Momentum:</w:t>
      </w:r>
    </w:p>
    <w:p>
      <w:pPr>
        <w:pStyle w:val="BodyText"/>
        <w:spacing w:before="6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spacing w:line="208" w:lineRule="exact" w:before="0"/>
        <w:ind w:left="83" w:right="0" w:firstLine="0"/>
        <w:jc w:val="left"/>
        <w:rPr>
          <w:rFonts w:ascii="Symbol" w:hAnsi="Symbol"/>
          <w:sz w:val="24"/>
        </w:rPr>
      </w:pPr>
      <w:r>
        <w:rPr>
          <w:i/>
          <w:spacing w:val="-4"/>
          <w:w w:val="103"/>
          <w:sz w:val="24"/>
          <w:u w:val="single"/>
        </w:rPr>
        <w:t>d</w:t>
      </w:r>
      <w:r>
        <w:rPr>
          <w:i/>
          <w:spacing w:val="-121"/>
          <w:w w:val="103"/>
          <w:sz w:val="24"/>
          <w:u w:val="single"/>
        </w:rPr>
        <w:t>m</w:t>
      </w:r>
      <w:r>
        <w:rPr>
          <w:rFonts w:ascii="Lucida Sans Unicode" w:hAnsi="Lucida Sans Unicode"/>
          <w:w w:val="34"/>
          <w:position w:val="1"/>
          <w:sz w:val="24"/>
          <w:u w:val="single"/>
        </w:rPr>
        <w:t></w:t>
      </w:r>
      <w:r>
        <w:rPr>
          <w:rFonts w:ascii="Lucida Sans Unicode" w:hAnsi="Lucida Sans Unicode"/>
          <w:position w:val="1"/>
          <w:sz w:val="24"/>
        </w:rPr>
        <w:t> </w:t>
      </w:r>
      <w:r>
        <w:rPr>
          <w:rFonts w:ascii="Lucida Sans Unicode" w:hAnsi="Lucida Sans Unicode"/>
          <w:spacing w:val="-37"/>
          <w:position w:val="1"/>
          <w:sz w:val="24"/>
        </w:rPr>
        <w:t> </w:t>
      </w:r>
      <w:r>
        <w:rPr>
          <w:rFonts w:ascii="Symbol" w:hAnsi="Symbol"/>
          <w:w w:val="103"/>
          <w:position w:val="-14"/>
          <w:sz w:val="24"/>
        </w:rPr>
        <w:t></w:t>
      </w:r>
      <w:r>
        <w:rPr>
          <w:spacing w:val="2"/>
          <w:position w:val="-14"/>
          <w:sz w:val="24"/>
        </w:rPr>
        <w:t> </w:t>
      </w:r>
      <w:r>
        <w:rPr>
          <w:spacing w:val="6"/>
          <w:w w:val="103"/>
          <w:sz w:val="24"/>
          <w:u w:val="single"/>
        </w:rPr>
        <w:t> </w:t>
      </w:r>
      <w:r>
        <w:rPr>
          <w:w w:val="103"/>
          <w:sz w:val="24"/>
          <w:u w:val="single"/>
        </w:rPr>
        <w:t>1</w:t>
      </w:r>
      <w:r>
        <w:rPr>
          <w:spacing w:val="4"/>
          <w:sz w:val="24"/>
          <w:u w:val="single"/>
        </w:rPr>
        <w:t> </w:t>
      </w:r>
      <w:r>
        <w:rPr>
          <w:spacing w:val="-16"/>
          <w:sz w:val="24"/>
        </w:rPr>
        <w:t> </w:t>
      </w:r>
      <w:r>
        <w:rPr>
          <w:rFonts w:ascii="Symbol" w:hAnsi="Symbol"/>
          <w:spacing w:val="-2"/>
          <w:w w:val="103"/>
          <w:sz w:val="24"/>
        </w:rPr>
        <w:t></w:t>
      </w:r>
      <w:r>
        <w:rPr>
          <w:i/>
          <w:spacing w:val="0"/>
          <w:w w:val="103"/>
          <w:position w:val="-14"/>
          <w:sz w:val="24"/>
        </w:rPr>
        <w:t>d</w:t>
      </w:r>
      <w:r>
        <w:rPr>
          <w:i/>
          <w:spacing w:val="1"/>
          <w:w w:val="103"/>
          <w:position w:val="-14"/>
          <w:sz w:val="24"/>
        </w:rPr>
        <w:t>p</w:t>
      </w:r>
      <w:r>
        <w:rPr>
          <w:i/>
          <w:spacing w:val="14"/>
          <w:w w:val="103"/>
          <w:position w:val="-14"/>
          <w:sz w:val="24"/>
        </w:rPr>
        <w:t>A</w:t>
      </w:r>
      <w:r>
        <w:rPr>
          <w:rFonts w:ascii="Symbol" w:hAnsi="Symbol"/>
          <w:spacing w:val="-4"/>
          <w:w w:val="103"/>
          <w:position w:val="-14"/>
          <w:sz w:val="24"/>
        </w:rPr>
        <w:t></w:t>
      </w:r>
    </w:p>
    <w:p>
      <w:pPr>
        <w:pStyle w:val="BodyText"/>
        <w:spacing w:before="5"/>
        <w:rPr>
          <w:rFonts w:ascii="Symbol" w:hAnsi="Symbol"/>
          <w:sz w:val="61"/>
        </w:rPr>
      </w:pPr>
      <w:r>
        <w:rPr/>
        <w:br w:type="column"/>
      </w:r>
      <w:r>
        <w:rPr>
          <w:rFonts w:ascii="Symbol" w:hAnsi="Symbol"/>
          <w:sz w:val="61"/>
        </w:rPr>
      </w:r>
    </w:p>
    <w:p>
      <w:pPr>
        <w:spacing w:line="106" w:lineRule="exact" w:before="0"/>
        <w:ind w:left="194" w:right="0" w:firstLine="0"/>
        <w:jc w:val="left"/>
        <w:rPr>
          <w:i/>
          <w:sz w:val="24"/>
        </w:rPr>
      </w:pPr>
      <w:r>
        <w:rPr>
          <w:rFonts w:ascii="Symbol" w:hAnsi="Symbol"/>
          <w:w w:val="103"/>
          <w:position w:val="-5"/>
          <w:sz w:val="36"/>
        </w:rPr>
        <w:t></w:t>
      </w:r>
      <w:r>
        <w:rPr>
          <w:position w:val="-5"/>
          <w:sz w:val="36"/>
        </w:rPr>
        <w:t> </w:t>
      </w:r>
      <w:r>
        <w:rPr>
          <w:spacing w:val="28"/>
          <w:position w:val="-5"/>
          <w:sz w:val="36"/>
        </w:rPr>
        <w:t> </w:t>
      </w:r>
      <w:r>
        <w:rPr>
          <w:rFonts w:ascii="Symbol" w:hAnsi="Symbol"/>
          <w:spacing w:val="-7"/>
          <w:w w:val="76"/>
          <w:sz w:val="32"/>
        </w:rPr>
        <w:t></w:t>
      </w:r>
      <w:r>
        <w:rPr>
          <w:i/>
          <w:spacing w:val="-121"/>
          <w:w w:val="103"/>
          <w:sz w:val="24"/>
        </w:rPr>
        <w:t>m</w:t>
      </w:r>
      <w:r>
        <w:rPr>
          <w:rFonts w:ascii="Lucida Sans Unicode" w:hAnsi="Lucida Sans Unicode"/>
          <w:w w:val="34"/>
          <w:position w:val="1"/>
          <w:sz w:val="24"/>
        </w:rPr>
        <w:t></w:t>
      </w:r>
      <w:r>
        <w:rPr>
          <w:rFonts w:ascii="Lucida Sans Unicode" w:hAnsi="Lucida Sans Unicode"/>
          <w:spacing w:val="-46"/>
          <w:position w:val="1"/>
          <w:sz w:val="24"/>
        </w:rPr>
        <w:t> </w:t>
      </w:r>
      <w:r>
        <w:rPr>
          <w:i/>
          <w:spacing w:val="14"/>
          <w:w w:val="103"/>
          <w:sz w:val="24"/>
        </w:rPr>
        <w:t>u</w:t>
      </w:r>
      <w:r>
        <w:rPr>
          <w:rFonts w:ascii="Symbol" w:hAnsi="Symbol"/>
          <w:spacing w:val="26"/>
          <w:w w:val="76"/>
          <w:sz w:val="32"/>
        </w:rPr>
        <w:t></w:t>
      </w:r>
      <w:r>
        <w:rPr>
          <w:rFonts w:ascii="Symbol" w:hAnsi="Symbol"/>
          <w:w w:val="103"/>
          <w:sz w:val="24"/>
        </w:rPr>
        <w:t></w:t>
      </w:r>
      <w:r>
        <w:rPr>
          <w:spacing w:val="-17"/>
          <w:sz w:val="24"/>
        </w:rPr>
        <w:t> </w:t>
      </w:r>
      <w:r>
        <w:rPr>
          <w:spacing w:val="-16"/>
          <w:w w:val="103"/>
          <w:sz w:val="24"/>
        </w:rPr>
        <w:t>2</w:t>
      </w:r>
      <w:r>
        <w:rPr>
          <w:i/>
          <w:spacing w:val="-8"/>
          <w:w w:val="103"/>
          <w:sz w:val="24"/>
        </w:rPr>
        <w:t>C</w:t>
      </w:r>
    </w:p>
    <w:p>
      <w:pPr>
        <w:pStyle w:val="BodyText"/>
        <w:spacing w:before="10"/>
        <w:rPr>
          <w:i/>
          <w:sz w:val="60"/>
        </w:rPr>
      </w:pPr>
      <w:r>
        <w:rPr/>
        <w:br w:type="column"/>
      </w:r>
      <w:r>
        <w:rPr>
          <w:i/>
          <w:sz w:val="60"/>
        </w:rPr>
      </w:r>
    </w:p>
    <w:p>
      <w:pPr>
        <w:spacing w:line="158" w:lineRule="exact" w:before="0"/>
        <w:ind w:left="92" w:right="0" w:firstLine="0"/>
        <w:jc w:val="left"/>
        <w:rPr>
          <w:i/>
          <w:sz w:val="24"/>
        </w:rPr>
      </w:pPr>
      <w:r>
        <w:rPr>
          <w:rFonts w:ascii="Symbol" w:hAnsi="Symbol"/>
          <w:sz w:val="25"/>
        </w:rPr>
        <w:t></w:t>
      </w:r>
      <w:r>
        <w:rPr>
          <w:i/>
          <w:sz w:val="24"/>
        </w:rPr>
        <w:t>u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u</w:t>
      </w:r>
      <w:r>
        <w:rPr>
          <w:i/>
          <w:spacing w:val="36"/>
          <w:sz w:val="24"/>
        </w:rPr>
        <w:t> </w:t>
      </w:r>
      <w:r>
        <w:rPr>
          <w:i/>
          <w:position w:val="15"/>
          <w:sz w:val="24"/>
          <w:u w:val="single"/>
        </w:rPr>
        <w:t>dxA</w:t>
      </w:r>
      <w:r>
        <w:rPr>
          <w:i/>
          <w:spacing w:val="-18"/>
          <w:position w:val="15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> </w:t>
      </w:r>
      <w:r>
        <w:rPr>
          <w:i/>
          <w:sz w:val="24"/>
        </w:rPr>
        <w:t>C</w:t>
      </w:r>
    </w:p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pict>
          <v:group style="width:.550pt;height:14.5pt;mso-position-horizontal-relative:char;mso-position-vertical-relative:line" coordorigin="0,0" coordsize="11,290">
            <v:line style="position:absolute" from="5,0" to="5,289" stroked="true" strokeweight=".51157pt" strokecolor="#000000">
              <v:stroke dashstyle="solid"/>
            </v:line>
          </v:group>
        </w:pict>
      </w:r>
      <w:r>
        <w:rPr>
          <w:sz w:val="20"/>
        </w:rPr>
      </w:r>
      <w:r>
        <w:rPr>
          <w:spacing w:val="86"/>
          <w:sz w:val="20"/>
        </w:rPr>
        <w:t> </w:t>
      </w:r>
      <w:r>
        <w:rPr>
          <w:spacing w:val="86"/>
          <w:sz w:val="20"/>
        </w:rPr>
        <w:pict>
          <v:group style="width:.550pt;height:14.5pt;mso-position-horizontal-relative:char;mso-position-vertical-relative:line" coordorigin="0,0" coordsize="11,290">
            <v:line style="position:absolute" from="5,0" to="5,289" stroked="true" strokeweight=".51157pt" strokecolor="#000000">
              <v:stroke dashstyle="solid"/>
            </v:line>
          </v:group>
        </w:pict>
      </w:r>
      <w:r>
        <w:rPr>
          <w:spacing w:val="86"/>
          <w:sz w:val="20"/>
        </w:rPr>
      </w:r>
    </w:p>
    <w:p>
      <w:pPr>
        <w:pStyle w:val="BodyText"/>
        <w:spacing w:before="11"/>
        <w:rPr>
          <w:i/>
          <w:sz w:val="61"/>
        </w:rPr>
      </w:pPr>
      <w:r>
        <w:rPr/>
        <w:br w:type="column"/>
      </w:r>
      <w:r>
        <w:rPr>
          <w:i/>
          <w:sz w:val="61"/>
        </w:rPr>
      </w:r>
    </w:p>
    <w:p>
      <w:pPr>
        <w:tabs>
          <w:tab w:pos="928" w:val="left" w:leader="none"/>
        </w:tabs>
        <w:spacing w:line="146" w:lineRule="exact" w:before="0"/>
        <w:ind w:left="92" w:right="0" w:firstLine="0"/>
        <w:jc w:val="left"/>
        <w:rPr>
          <w:rFonts w:ascii="Symbol" w:hAnsi="Symbol"/>
          <w:sz w:val="36"/>
        </w:rPr>
      </w:pPr>
      <w:r>
        <w:rPr>
          <w:rFonts w:ascii="Symbol" w:hAnsi="Symbol"/>
          <w:sz w:val="36"/>
        </w:rPr>
        <w:t></w:t>
      </w:r>
      <w:r>
        <w:rPr>
          <w:sz w:val="24"/>
        </w:rPr>
        <w:t>0.5</w:t>
      </w:r>
      <w:r>
        <w:rPr>
          <w:rFonts w:ascii="Symbol" w:hAnsi="Symbol"/>
          <w:sz w:val="25"/>
        </w:rPr>
        <w:t></w:t>
      </w:r>
      <w:r>
        <w:rPr>
          <w:sz w:val="25"/>
        </w:rPr>
        <w:tab/>
      </w:r>
      <w:r>
        <w:rPr>
          <w:rFonts w:ascii="Symbol" w:hAnsi="Symbol"/>
          <w:sz w:val="36"/>
        </w:rPr>
        <w:t></w:t>
      </w:r>
      <w:r>
        <w:rPr>
          <w:spacing w:val="9"/>
          <w:sz w:val="36"/>
        </w:rPr>
        <w:t> </w:t>
      </w:r>
      <w:r>
        <w:rPr>
          <w:rFonts w:ascii="Symbol" w:hAnsi="Symbol"/>
          <w:sz w:val="36"/>
          <w:vertAlign w:val="superscript"/>
        </w:rPr>
        <w:t></w:t>
      </w:r>
    </w:p>
    <w:p>
      <w:pPr>
        <w:spacing w:line="240" w:lineRule="auto"/>
        <w:ind w:left="732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.550pt;height:14.5pt;mso-position-horizontal-relative:char;mso-position-vertical-relative:line" coordorigin="0,0" coordsize="11,290">
            <v:line style="position:absolute" from="5,0" to="5,289" stroked="true" strokeweight=".51157pt" strokecolor="#000000">
              <v:stroke dashstyle="solid"/>
            </v:line>
          </v:group>
        </w:pict>
      </w:r>
      <w:r>
        <w:rPr>
          <w:rFonts w:ascii="Symbol" w:hAnsi="Symbol"/>
          <w:sz w:val="20"/>
        </w:rPr>
      </w:r>
      <w:r>
        <w:rPr>
          <w:spacing w:val="86"/>
          <w:sz w:val="20"/>
        </w:rPr>
        <w:t> </w:t>
      </w:r>
      <w:r>
        <w:rPr>
          <w:rFonts w:ascii="Symbol" w:hAnsi="Symbol"/>
          <w:spacing w:val="86"/>
          <w:sz w:val="20"/>
        </w:rPr>
        <w:pict>
          <v:group style="width:.550pt;height:14.5pt;mso-position-horizontal-relative:char;mso-position-vertical-relative:line" coordorigin="0,0" coordsize="11,290">
            <v:line style="position:absolute" from="5,0" to="5,289" stroked="true" strokeweight=".51157pt" strokecolor="#000000">
              <v:stroke dashstyle="solid"/>
            </v:line>
          </v:group>
        </w:pict>
      </w:r>
      <w:r>
        <w:rPr>
          <w:rFonts w:ascii="Symbol" w:hAnsi="Symbol"/>
          <w:spacing w:val="86"/>
          <w:sz w:val="20"/>
        </w:rPr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line="4" w:lineRule="exact" w:before="217"/>
        <w:ind w:left="415"/>
      </w:pPr>
      <w:r>
        <w:rPr>
          <w:w w:val="105"/>
        </w:rPr>
        <w:t>(3.14)</w:t>
      </w:r>
    </w:p>
    <w:p>
      <w:pPr>
        <w:spacing w:after="0" w:line="4" w:lineRule="exact"/>
        <w:sectPr>
          <w:type w:val="continuous"/>
          <w:pgSz w:w="12240" w:h="15840"/>
          <w:pgMar w:top="1380" w:bottom="1200" w:left="680" w:right="420"/>
          <w:cols w:num="6" w:equalWidth="0">
            <w:col w:w="1943" w:space="40"/>
            <w:col w:w="1623" w:space="39"/>
            <w:col w:w="1625" w:space="40"/>
            <w:col w:w="1371" w:space="40"/>
            <w:col w:w="1250" w:space="39"/>
            <w:col w:w="3130"/>
          </w:cols>
        </w:sectPr>
      </w:pPr>
    </w:p>
    <w:p>
      <w:pPr>
        <w:pStyle w:val="Heading4"/>
        <w:tabs>
          <w:tab w:pos="544" w:val="left" w:leader="none"/>
        </w:tabs>
        <w:spacing w:line="64" w:lineRule="auto"/>
        <w:jc w:val="right"/>
        <w:rPr>
          <w:rFonts w:ascii="Symbol" w:hAnsi="Symbol"/>
          <w:i w:val="0"/>
        </w:rPr>
      </w:pPr>
      <w:r>
        <w:rPr/>
        <w:pict>
          <v:shape style="position:absolute;margin-left:181.17868pt;margin-top:-1.167227pt;width:4.8pt;height:14.85pt;mso-position-horizontal-relative:page;mso-position-vertical-relative:paragraph;z-index:-216581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3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dt</w:t>
        <w:tab/>
      </w:r>
      <w:r>
        <w:rPr/>
        <w:t>dx</w:t>
      </w:r>
      <w:r>
        <w:rPr>
          <w:spacing w:val="-8"/>
        </w:rPr>
        <w:t> </w:t>
      </w:r>
      <w:r>
        <w:rPr>
          <w:rFonts w:ascii="Symbol" w:hAnsi="Symbol"/>
          <w:i w:val="0"/>
          <w:position w:val="11"/>
        </w:rPr>
        <w:t></w:t>
      </w:r>
    </w:p>
    <w:p>
      <w:pPr>
        <w:spacing w:line="138" w:lineRule="exact" w:before="0"/>
        <w:ind w:left="570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boundaries</w:t>
      </w:r>
    </w:p>
    <w:p>
      <w:pPr>
        <w:pStyle w:val="ListParagraph"/>
        <w:numPr>
          <w:ilvl w:val="1"/>
          <w:numId w:val="9"/>
        </w:numPr>
        <w:tabs>
          <w:tab w:pos="1599" w:val="left" w:leader="none"/>
          <w:tab w:pos="1600" w:val="left" w:leader="none"/>
          <w:tab w:pos="2297" w:val="left" w:leader="none"/>
        </w:tabs>
        <w:spacing w:line="-67" w:lineRule="auto" w:before="0" w:after="0"/>
        <w:ind w:left="1599" w:right="0" w:hanging="705"/>
        <w:jc w:val="left"/>
        <w:rPr>
          <w:i/>
          <w:sz w:val="14"/>
        </w:rPr>
      </w:pPr>
      <w:r>
        <w:rPr>
          <w:i/>
          <w:w w:val="103"/>
          <w:position w:val="-12"/>
          <w:sz w:val="24"/>
        </w:rPr>
        <w:br w:type="column"/>
      </w:r>
      <w:r>
        <w:rPr>
          <w:i/>
          <w:w w:val="105"/>
          <w:position w:val="-12"/>
          <w:sz w:val="24"/>
        </w:rPr>
        <w:t>D</w:t>
        <w:tab/>
      </w:r>
      <w:r>
        <w:rPr>
          <w:i/>
          <w:spacing w:val="-8"/>
          <w:w w:val="105"/>
          <w:sz w:val="14"/>
        </w:rPr>
        <w:t>p</w:t>
      </w:r>
    </w:p>
    <w:p>
      <w:pPr>
        <w:spacing w:line="-62" w:lineRule="auto" w:before="0"/>
        <w:ind w:left="49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z w:val="24"/>
        </w:rPr>
        <w:t>u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u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A</w:t>
      </w:r>
      <w:r>
        <w:rPr>
          <w:rFonts w:ascii="Symbol" w:hAnsi="Symbol"/>
          <w:position w:val="-7"/>
          <w:sz w:val="24"/>
        </w:rPr>
        <w:t></w:t>
      </w:r>
    </w:p>
    <w:p>
      <w:pPr>
        <w:spacing w:before="0"/>
        <w:ind w:left="1058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03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80" w:bottom="1200" w:left="680" w:right="420"/>
          <w:cols w:num="4" w:equalWidth="0">
            <w:col w:w="3039" w:space="40"/>
            <w:col w:w="1289" w:space="39"/>
            <w:col w:w="2370" w:space="40"/>
            <w:col w:w="4323"/>
          </w:cols>
        </w:sectPr>
      </w:pPr>
    </w:p>
    <w:p>
      <w:pPr>
        <w:pStyle w:val="BodyText"/>
        <w:spacing w:line="393" w:lineRule="auto" w:before="104"/>
        <w:ind w:left="760" w:right="1017"/>
        <w:jc w:val="both"/>
      </w:pPr>
      <w:r>
        <w:rPr>
          <w:w w:val="103"/>
        </w:rPr>
        <w:t>w</w:t>
      </w:r>
      <w:r>
        <w:rPr>
          <w:spacing w:val="3"/>
          <w:w w:val="103"/>
        </w:rPr>
        <w:t>h</w:t>
      </w:r>
      <w:r>
        <w:rPr>
          <w:spacing w:val="-5"/>
          <w:w w:val="103"/>
        </w:rPr>
        <w:t>e</w:t>
      </w:r>
      <w:r>
        <w:rPr>
          <w:w w:val="103"/>
        </w:rPr>
        <w:t>re</w:t>
      </w:r>
      <w:r>
        <w:rPr/>
        <w:t> </w:t>
      </w:r>
      <w:r>
        <w:rPr>
          <w:spacing w:val="-10"/>
        </w:rPr>
        <w:t> </w:t>
      </w:r>
      <w:r>
        <w:rPr>
          <w:i/>
          <w:spacing w:val="-106"/>
          <w:w w:val="93"/>
          <w:position w:val="1"/>
          <w:sz w:val="24"/>
        </w:rPr>
        <w:t>m</w:t>
      </w:r>
      <w:r>
        <w:rPr>
          <w:rFonts w:ascii="Lucida Sans Unicode" w:hAnsi="Lucida Sans Unicode"/>
          <w:w w:val="31"/>
          <w:position w:val="2"/>
          <w:sz w:val="24"/>
        </w:rPr>
        <w:t></w:t>
      </w:r>
      <w:r>
        <w:rPr>
          <w:rFonts w:ascii="Lucida Sans Unicode" w:hAnsi="Lucida Sans Unicode"/>
          <w:spacing w:val="7"/>
          <w:position w:val="2"/>
          <w:sz w:val="24"/>
        </w:rPr>
        <w:t> </w:t>
      </w:r>
      <w:r>
        <w:rPr>
          <w:spacing w:val="-2"/>
          <w:w w:val="103"/>
        </w:rPr>
        <w:t>i</w:t>
      </w:r>
      <w:r>
        <w:rPr>
          <w:w w:val="103"/>
        </w:rPr>
        <w:t>s</w:t>
      </w:r>
      <w:r>
        <w:rPr/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9"/>
        </w:rPr>
        <w:t> </w:t>
      </w:r>
      <w:r>
        <w:rPr>
          <w:spacing w:val="-4"/>
          <w:w w:val="103"/>
        </w:rPr>
        <w:t>bo</w:t>
      </w:r>
      <w:r>
        <w:rPr>
          <w:spacing w:val="10"/>
          <w:w w:val="103"/>
        </w:rPr>
        <w:t>u</w:t>
      </w:r>
      <w:r>
        <w:rPr>
          <w:spacing w:val="-4"/>
          <w:w w:val="103"/>
        </w:rPr>
        <w:t>nd</w:t>
      </w:r>
      <w:r>
        <w:rPr>
          <w:spacing w:val="2"/>
          <w:w w:val="103"/>
        </w:rPr>
        <w:t>a</w:t>
      </w:r>
      <w:r>
        <w:rPr>
          <w:spacing w:val="7"/>
          <w:w w:val="103"/>
        </w:rPr>
        <w:t>r</w:t>
      </w:r>
      <w:r>
        <w:rPr>
          <w:w w:val="103"/>
        </w:rPr>
        <w:t>y</w:t>
      </w:r>
      <w:r>
        <w:rPr>
          <w:spacing w:val="3"/>
        </w:rPr>
        <w:t> </w:t>
      </w:r>
      <w:r>
        <w:rPr>
          <w:spacing w:val="-5"/>
          <w:w w:val="103"/>
        </w:rPr>
        <w:t>m</w:t>
      </w:r>
      <w:r>
        <w:rPr>
          <w:spacing w:val="9"/>
          <w:w w:val="103"/>
        </w:rPr>
        <w:t>a</w:t>
      </w:r>
      <w:r>
        <w:rPr>
          <w:w w:val="103"/>
        </w:rPr>
        <w:t>ss</w:t>
      </w:r>
      <w:r>
        <w:rPr>
          <w:spacing w:val="8"/>
        </w:rPr>
        <w:t> </w:t>
      </w:r>
      <w:r>
        <w:rPr>
          <w:spacing w:val="-8"/>
          <w:w w:val="103"/>
        </w:rPr>
        <w:t>f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u</w:t>
      </w:r>
      <w:r>
        <w:rPr>
          <w:w w:val="103"/>
        </w:rPr>
        <w:t>x</w:t>
      </w:r>
      <w:r>
        <w:rPr>
          <w:spacing w:val="7"/>
        </w:rPr>
        <w:t> </w:t>
      </w:r>
      <w:r>
        <w:rPr>
          <w:w w:val="103"/>
        </w:rPr>
        <w:t>(</w:t>
      </w:r>
      <w:r>
        <w:rPr>
          <w:spacing w:val="3"/>
          <w:w w:val="103"/>
        </w:rPr>
        <w:t>kg</w:t>
      </w:r>
      <w:r>
        <w:rPr>
          <w:spacing w:val="-2"/>
          <w:w w:val="103"/>
        </w:rPr>
        <w:t>/</w:t>
      </w:r>
      <w:r>
        <w:rPr>
          <w:w w:val="103"/>
        </w:rPr>
        <w:t>s</w:t>
      </w:r>
      <w:r>
        <w:rPr>
          <w:w w:val="103"/>
        </w:rPr>
        <w:t>)</w:t>
      </w:r>
      <w:r>
        <w:rPr>
          <w:spacing w:val="1"/>
        </w:rPr>
        <w:t> 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t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3"/>
          <w:w w:val="103"/>
        </w:rPr>
        <w:t>d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-5"/>
          <w:w w:val="103"/>
        </w:rPr>
        <w:t>c</w:t>
      </w:r>
      <w:r>
        <w:rPr>
          <w:spacing w:val="7"/>
          <w:w w:val="103"/>
        </w:rPr>
        <w:t>r</w:t>
      </w:r>
      <w:r>
        <w:rPr>
          <w:spacing w:val="-4"/>
          <w:w w:val="103"/>
        </w:rPr>
        <w:t>e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2"/>
          <w:w w:val="103"/>
        </w:rPr>
        <w:t>z</w:t>
      </w:r>
      <w:r>
        <w:rPr>
          <w:spacing w:val="-5"/>
          <w:w w:val="103"/>
        </w:rPr>
        <w:t>e</w:t>
      </w:r>
      <w:r>
        <w:rPr>
          <w:w w:val="103"/>
        </w:rPr>
        <w:t>d</w:t>
      </w:r>
      <w:r>
        <w:rPr>
          <w:spacing w:val="11"/>
        </w:rPr>
        <w:t> </w:t>
      </w:r>
      <w:r>
        <w:rPr>
          <w:spacing w:val="-4"/>
          <w:w w:val="103"/>
        </w:rPr>
        <w:t>v</w:t>
      </w:r>
      <w:r>
        <w:rPr>
          <w:spacing w:val="3"/>
          <w:w w:val="103"/>
        </w:rPr>
        <w:t>o</w:t>
      </w:r>
      <w:r>
        <w:rPr>
          <w:spacing w:val="-2"/>
          <w:w w:val="103"/>
        </w:rPr>
        <w:t>l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m</w:t>
      </w:r>
      <w:r>
        <w:rPr>
          <w:spacing w:val="-4"/>
          <w:w w:val="103"/>
        </w:rPr>
        <w:t>e</w:t>
      </w:r>
      <w:r>
        <w:rPr>
          <w:w w:val="103"/>
        </w:rPr>
        <w:t>;</w:t>
      </w:r>
      <w:r>
        <w:rPr>
          <w:spacing w:val="13"/>
        </w:rPr>
        <w:t> </w:t>
      </w:r>
      <w:r>
        <w:rPr>
          <w:w w:val="103"/>
        </w:rPr>
        <w:t>m</w:t>
      </w:r>
      <w:r>
        <w:rPr>
          <w:spacing w:val="2"/>
        </w:rPr>
        <w:t> 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>
          <w:spacing w:val="1"/>
        </w:rPr>
        <w:t> </w:t>
      </w:r>
      <w:r>
        <w:rPr>
          <w:spacing w:val="-5"/>
          <w:w w:val="103"/>
        </w:rPr>
        <w:t>m</w:t>
      </w:r>
      <w:r>
        <w:rPr>
          <w:spacing w:val="9"/>
          <w:w w:val="103"/>
        </w:rPr>
        <w:t>a</w:t>
      </w:r>
      <w:r>
        <w:rPr>
          <w:w w:val="103"/>
        </w:rPr>
        <w:t>ss</w:t>
      </w:r>
      <w:r>
        <w:rPr>
          <w:spacing w:val="-5"/>
        </w:rPr>
        <w:t> </w:t>
      </w:r>
      <w:r>
        <w:rPr>
          <w:spacing w:val="7"/>
          <w:w w:val="103"/>
        </w:rPr>
        <w:t>(</w:t>
      </w:r>
      <w:r>
        <w:rPr>
          <w:spacing w:val="3"/>
          <w:w w:val="103"/>
        </w:rPr>
        <w:t>k</w:t>
      </w:r>
      <w:r>
        <w:rPr>
          <w:spacing w:val="-4"/>
          <w:w w:val="103"/>
        </w:rPr>
        <w:t>g</w:t>
      </w:r>
      <w:r>
        <w:rPr>
          <w:w w:val="103"/>
        </w:rPr>
        <w:t>)</w:t>
      </w:r>
      <w:r>
        <w:rPr>
          <w:spacing w:val="8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h</w:t>
      </w:r>
      <w:r>
        <w:rPr>
          <w:w w:val="103"/>
        </w:rPr>
        <w:t>e</w:t>
      </w:r>
      <w:r>
        <w:rPr>
          <w:spacing w:val="2"/>
        </w:rPr>
        <w:t> </w:t>
      </w:r>
      <w:r>
        <w:rPr>
          <w:spacing w:val="3"/>
          <w:w w:val="103"/>
        </w:rPr>
        <w:t>v</w:t>
      </w:r>
      <w:r>
        <w:rPr>
          <w:spacing w:val="-4"/>
          <w:w w:val="103"/>
        </w:rPr>
        <w:t>o</w:t>
      </w:r>
      <w:r>
        <w:rPr>
          <w:spacing w:val="-2"/>
          <w:w w:val="103"/>
        </w:rPr>
        <w:t>l</w:t>
      </w:r>
      <w:r>
        <w:rPr>
          <w:spacing w:val="10"/>
          <w:w w:val="103"/>
        </w:rPr>
        <w:t>u</w:t>
      </w:r>
      <w:r>
        <w:rPr>
          <w:spacing w:val="2"/>
          <w:w w:val="103"/>
        </w:rPr>
        <w:t>m</w:t>
      </w:r>
      <w:r>
        <w:rPr>
          <w:spacing w:val="4"/>
          <w:w w:val="103"/>
        </w:rPr>
        <w:t>e</w:t>
      </w:r>
      <w:r>
        <w:rPr>
          <w:w w:val="103"/>
        </w:rPr>
        <w:t>; </w:t>
      </w:r>
      <w:r>
        <w:rPr/>
        <w:t>V</w:t>
      </w:r>
      <w:r>
        <w:rPr>
          <w:spacing w:val="37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42"/>
        </w:rPr>
        <w:t> </w:t>
      </w:r>
      <w:r>
        <w:rPr/>
        <w:t>volume</w:t>
      </w:r>
      <w:r>
        <w:rPr>
          <w:spacing w:val="32"/>
        </w:rPr>
        <w:t> </w:t>
      </w:r>
      <w:r>
        <w:rPr/>
        <w:t>(m</w:t>
      </w:r>
      <w:r>
        <w:rPr>
          <w:vertAlign w:val="superscript"/>
        </w:rPr>
        <w:t>3</w:t>
      </w:r>
      <w:r>
        <w:rPr>
          <w:vertAlign w:val="baseline"/>
        </w:rPr>
        <w:t>),</w:t>
      </w:r>
      <w:r>
        <w:rPr>
          <w:spacing w:val="44"/>
          <w:vertAlign w:val="baseline"/>
        </w:rPr>
        <w:t> </w:t>
      </w:r>
      <w:r>
        <w:rPr>
          <w:vertAlign w:val="baseline"/>
        </w:rPr>
        <w:t>p</w:t>
      </w:r>
      <w:r>
        <w:rPr>
          <w:spacing w:val="41"/>
          <w:vertAlign w:val="baseline"/>
        </w:rPr>
        <w:t> </w:t>
      </w:r>
      <w:r>
        <w:rPr>
          <w:vertAlign w:val="baseline"/>
        </w:rPr>
        <w:t>is</w:t>
      </w:r>
      <w:r>
        <w:rPr>
          <w:spacing w:val="39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33"/>
          <w:vertAlign w:val="baseline"/>
        </w:rPr>
        <w:t> </w:t>
      </w:r>
      <w:r>
        <w:rPr>
          <w:vertAlign w:val="baseline"/>
        </w:rPr>
        <w:t>(N/m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1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</w:t>
      </w:r>
      <w:r>
        <w:rPr>
          <w:spacing w:val="20"/>
          <w:sz w:val="24"/>
          <w:vertAlign w:val="baseline"/>
        </w:rPr>
        <w:t> </w:t>
      </w:r>
      <w:r>
        <w:rPr>
          <w:vertAlign w:val="baseline"/>
        </w:rPr>
        <w:t>,</w:t>
      </w:r>
      <w:r>
        <w:rPr>
          <w:spacing w:val="44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34"/>
          <w:vertAlign w:val="baseline"/>
        </w:rPr>
        <w:t> </w:t>
      </w:r>
      <w:r>
        <w:rPr>
          <w:vertAlign w:val="baseline"/>
        </w:rPr>
        <w:t>(kg/m</w:t>
      </w:r>
      <w:r>
        <w:rPr>
          <w:vertAlign w:val="superscript"/>
        </w:rPr>
        <w:t>3</w:t>
      </w:r>
      <w:r>
        <w:rPr>
          <w:vertAlign w:val="baseline"/>
        </w:rPr>
        <w:t>),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heat</w:t>
      </w:r>
      <w:r>
        <w:rPr>
          <w:spacing w:val="43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54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31"/>
          <w:vertAlign w:val="baseline"/>
        </w:rPr>
        <w:t> </w:t>
      </w:r>
      <w:r>
        <w:rPr>
          <w:vertAlign w:val="baseline"/>
        </w:rPr>
        <w:t>area</w:t>
      </w:r>
    </w:p>
    <w:p>
      <w:pPr>
        <w:pStyle w:val="BodyText"/>
        <w:spacing w:line="501" w:lineRule="auto" w:before="134"/>
        <w:ind w:left="760" w:right="1014"/>
        <w:jc w:val="both"/>
      </w:pPr>
      <w:r>
        <w:rPr>
          <w:w w:val="105"/>
        </w:rPr>
        <w:t>(m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), e is total internal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energy (kJ), 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total enthalpy (kJ), h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heat transfer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coefficient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(W/m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k), T</w:t>
      </w:r>
      <w:r>
        <w:rPr>
          <w:w w:val="105"/>
          <w:vertAlign w:val="subscript"/>
        </w:rPr>
        <w:t>f</w:t>
      </w:r>
      <w:r>
        <w:rPr>
          <w:w w:val="105"/>
          <w:vertAlign w:val="baseline"/>
        </w:rPr>
        <w:t> is fluid temperature (K), T</w:t>
      </w:r>
      <w:r>
        <w:rPr>
          <w:w w:val="105"/>
          <w:vertAlign w:val="subscript"/>
        </w:rPr>
        <w:t>w</w:t>
      </w:r>
      <w:r>
        <w:rPr>
          <w:w w:val="105"/>
          <w:vertAlign w:val="baseline"/>
        </w:rPr>
        <w:t> is wall temperature (K), U is velocity at the boundary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(m/s), C</w:t>
      </w:r>
      <w:r>
        <w:rPr>
          <w:w w:val="105"/>
          <w:vertAlign w:val="subscript"/>
        </w:rPr>
        <w:t>f</w:t>
      </w:r>
      <w:r>
        <w:rPr>
          <w:w w:val="105"/>
          <w:vertAlign w:val="baseline"/>
        </w:rPr>
        <w:t> is coefficient of skin friction, C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 is pressure loss coefficient, D is equivalent diameter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(m), dx is length of mass element in the flow direction, i.e descretization length (m), dp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differential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acting across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dx.</w:t>
      </w:r>
    </w:p>
    <w:p>
      <w:pPr>
        <w:pStyle w:val="BodyText"/>
        <w:spacing w:before="1"/>
        <w:ind w:left="760"/>
        <w:jc w:val="both"/>
      </w:pP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Conservation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Energy</w:t>
      </w:r>
      <w:r>
        <w:rPr>
          <w:spacing w:val="24"/>
          <w:w w:val="105"/>
        </w:rPr>
        <w:t> </w:t>
      </w:r>
      <w:r>
        <w:rPr>
          <w:w w:val="105"/>
        </w:rPr>
        <w:t>Equation</w:t>
      </w:r>
      <w:r>
        <w:rPr>
          <w:spacing w:val="20"/>
          <w:w w:val="105"/>
        </w:rPr>
        <w:t> </w:t>
      </w:r>
      <w:r>
        <w:rPr>
          <w:w w:val="105"/>
        </w:rPr>
        <w:t>solved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GT</w:t>
      </w:r>
      <w:r>
        <w:rPr>
          <w:spacing w:val="21"/>
          <w:w w:val="105"/>
        </w:rPr>
        <w:t> </w:t>
      </w:r>
      <w:r>
        <w:rPr>
          <w:w w:val="105"/>
        </w:rPr>
        <w:t>‗Explicit‘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expressed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equation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7"/>
        <w:ind w:left="760"/>
      </w:pPr>
      <w:r>
        <w:rPr/>
        <w:t>(3.15):</w:t>
      </w:r>
    </w:p>
    <w:p>
      <w:pPr>
        <w:pStyle w:val="BodyText"/>
        <w:spacing w:before="3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spacing w:line="492" w:lineRule="exact" w:before="0"/>
        <w:ind w:left="167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1659648" from="114.265388pt,21.021172pt" to="156.075752pt,21.021172pt" stroked="true" strokeweight=".503379pt" strokecolor="#000000">
            <v:stroke dashstyle="solid"/>
            <w10:wrap type="none"/>
          </v:line>
        </w:pict>
      </w:r>
      <w:r>
        <w:rPr/>
        <w:pict>
          <v:shape style="position:absolute;margin-left:107.276764pt;margin-top:9.984475pt;width:84.1pt;height:22.6pt;mso-position-horizontal-relative:page;mso-position-vertical-relative:paragraph;z-index:-21657600" type="#_x0000_t202" filled="false" stroked="false">
            <v:textbox inset="0,0,0,0">
              <w:txbxContent>
                <w:p>
                  <w:pPr>
                    <w:tabs>
                      <w:tab w:pos="1578" w:val="left" w:leader="none"/>
                    </w:tabs>
                    <w:spacing w:line="451" w:lineRule="exact" w:before="0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sz w:val="37"/>
                    </w:rPr>
                    <w:t></w:t>
                  </w:r>
                  <w:r>
                    <w:rPr>
                      <w:sz w:val="37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37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3"/>
          <w:w w:val="103"/>
          <w:position w:val="16"/>
          <w:sz w:val="24"/>
        </w:rPr>
        <w:t></w:t>
      </w:r>
      <w:r>
        <w:rPr>
          <w:rFonts w:ascii="Symbol" w:hAnsi="Symbol"/>
          <w:w w:val="76"/>
          <w:position w:val="16"/>
          <w:sz w:val="32"/>
        </w:rPr>
        <w:t></w:t>
      </w:r>
      <w:r>
        <w:rPr>
          <w:rFonts w:ascii="Symbol" w:hAnsi="Symbol"/>
          <w:spacing w:val="-6"/>
          <w:w w:val="95"/>
          <w:position w:val="16"/>
          <w:sz w:val="26"/>
        </w:rPr>
        <w:t></w:t>
      </w:r>
      <w:r>
        <w:rPr>
          <w:i/>
          <w:spacing w:val="3"/>
          <w:w w:val="103"/>
          <w:position w:val="16"/>
          <w:sz w:val="24"/>
        </w:rPr>
        <w:t>C</w:t>
      </w:r>
      <w:r>
        <w:rPr>
          <w:i/>
          <w:spacing w:val="5"/>
          <w:w w:val="104"/>
          <w:position w:val="10"/>
          <w:sz w:val="14"/>
        </w:rPr>
        <w:t>v</w:t>
      </w:r>
      <w:r>
        <w:rPr>
          <w:i/>
          <w:w w:val="103"/>
          <w:position w:val="16"/>
          <w:sz w:val="24"/>
        </w:rPr>
        <w:t>T</w:t>
      </w:r>
      <w:r>
        <w:rPr>
          <w:i/>
          <w:spacing w:val="-27"/>
          <w:position w:val="16"/>
          <w:sz w:val="24"/>
        </w:rPr>
        <w:t> </w:t>
      </w:r>
      <w:r>
        <w:rPr>
          <w:rFonts w:ascii="Symbol" w:hAnsi="Symbol"/>
          <w:w w:val="76"/>
          <w:position w:val="16"/>
          <w:sz w:val="32"/>
        </w:rPr>
        <w:t></w:t>
      </w:r>
      <w:r>
        <w:rPr>
          <w:spacing w:val="-50"/>
          <w:position w:val="16"/>
          <w:sz w:val="32"/>
        </w:rPr>
        <w:t> </w:t>
      </w:r>
      <w:r>
        <w:rPr>
          <w:i/>
          <w:spacing w:val="4"/>
          <w:w w:val="103"/>
          <w:sz w:val="24"/>
        </w:rPr>
        <w:t>d</w:t>
      </w:r>
      <w:r>
        <w:rPr>
          <w:i/>
          <w:w w:val="103"/>
          <w:sz w:val="24"/>
        </w:rPr>
        <w:t>V</w:t>
      </w:r>
      <w:r>
        <w:rPr>
          <w:i/>
          <w:spacing w:val="21"/>
          <w:sz w:val="24"/>
        </w:rPr>
        <w:t> </w:t>
      </w:r>
      <w:r>
        <w:rPr>
          <w:rFonts w:ascii="Symbol" w:hAnsi="Symbol"/>
          <w:w w:val="103"/>
          <w:sz w:val="24"/>
        </w:rPr>
        <w:t></w:t>
      </w:r>
      <w:r>
        <w:rPr>
          <w:sz w:val="24"/>
        </w:rPr>
        <w:t>  </w:t>
      </w:r>
      <w:r>
        <w:rPr>
          <w:spacing w:val="13"/>
          <w:sz w:val="24"/>
        </w:rPr>
        <w:t> </w:t>
      </w:r>
      <w:r>
        <w:rPr>
          <w:rFonts w:ascii="Symbol" w:hAnsi="Symbol"/>
          <w:spacing w:val="-8"/>
          <w:w w:val="76"/>
          <w:sz w:val="32"/>
        </w:rPr>
        <w:t></w:t>
      </w:r>
      <w:r>
        <w:rPr>
          <w:rFonts w:ascii="Symbol" w:hAnsi="Symbol"/>
          <w:w w:val="103"/>
          <w:sz w:val="24"/>
        </w:rPr>
        <w:t></w:t>
      </w:r>
      <w:r>
        <w:rPr>
          <w:spacing w:val="-25"/>
          <w:sz w:val="24"/>
        </w:rPr>
        <w:t> </w:t>
      </w:r>
      <w:r>
        <w:rPr>
          <w:rFonts w:ascii="Symbol" w:hAnsi="Symbol"/>
          <w:spacing w:val="-6"/>
          <w:w w:val="103"/>
          <w:sz w:val="24"/>
        </w:rPr>
        <w:t></w:t>
      </w:r>
      <w:r>
        <w:rPr>
          <w:i/>
          <w:spacing w:val="10"/>
          <w:w w:val="103"/>
          <w:sz w:val="24"/>
        </w:rPr>
        <w:t>q</w:t>
      </w:r>
      <w:r>
        <w:rPr>
          <w:rFonts w:ascii="Symbol" w:hAnsi="Symbol"/>
          <w:spacing w:val="-35"/>
          <w:w w:val="76"/>
          <w:sz w:val="32"/>
        </w:rPr>
        <w:t></w:t>
      </w:r>
      <w:r>
        <w:rPr>
          <w:i/>
          <w:spacing w:val="4"/>
          <w:w w:val="103"/>
          <w:sz w:val="24"/>
        </w:rPr>
        <w:t>dV</w:t>
      </w:r>
    </w:p>
    <w:p>
      <w:pPr>
        <w:spacing w:line="234" w:lineRule="exact" w:before="0"/>
        <w:ind w:left="475" w:right="0" w:firstLine="0"/>
        <w:jc w:val="left"/>
        <w:rPr>
          <w:i/>
          <w:sz w:val="24"/>
        </w:rPr>
      </w:pPr>
      <w:r>
        <w:rPr>
          <w:rFonts w:ascii="Symbol" w:hAnsi="Symbol"/>
          <w:w w:val="105"/>
          <w:sz w:val="24"/>
        </w:rPr>
        <w:t></w:t>
      </w:r>
      <w:r>
        <w:rPr>
          <w:i/>
          <w:w w:val="105"/>
          <w:sz w:val="24"/>
        </w:rPr>
        <w:t>t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760"/>
      </w:pPr>
      <w:r>
        <w:rPr>
          <w:w w:val="105"/>
        </w:rPr>
        <w:t>(3.15)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1411" w:space="40"/>
            <w:col w:w="2654" w:space="3452"/>
            <w:col w:w="3583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7"/>
        <w:ind w:left="760"/>
      </w:pP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which,</w:t>
      </w: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spacing w:line="224" w:lineRule="exact" w:before="89"/>
        <w:ind w:left="0" w:right="0" w:firstLine="0"/>
        <w:jc w:val="right"/>
        <w:rPr>
          <w:i/>
          <w:sz w:val="23"/>
        </w:rPr>
      </w:pPr>
      <w:r>
        <w:rPr/>
        <w:pict>
          <v:shape style="position:absolute;margin-left:89.454308pt;margin-top:10.929368pt;width:6.55pt;height:15.2pt;mso-position-horizontal-relative:page;mso-position-vertical-relative:paragraph;z-index:15771136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99"/>
                      <w:sz w:val="24"/>
                    </w:rPr>
                    <w:t>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3"/>
          <w:u w:val="single"/>
        </w:rPr>
        <w:t></w:t>
      </w:r>
      <w:r>
        <w:rPr>
          <w:i/>
          <w:w w:val="105"/>
          <w:sz w:val="23"/>
          <w:u w:val="single"/>
        </w:rPr>
        <w:t>T</w:t>
      </w:r>
    </w:p>
    <w:p>
      <w:pPr>
        <w:spacing w:line="388" w:lineRule="exact" w:before="0"/>
        <w:ind w:left="0" w:right="23" w:firstLine="0"/>
        <w:jc w:val="right"/>
        <w:rPr>
          <w:i/>
          <w:sz w:val="23"/>
        </w:rPr>
      </w:pPr>
      <w:r>
        <w:rPr>
          <w:i/>
          <w:w w:val="105"/>
          <w:position w:val="18"/>
          <w:sz w:val="23"/>
        </w:rPr>
        <w:t>C</w:t>
      </w:r>
      <w:r>
        <w:rPr>
          <w:i/>
          <w:w w:val="105"/>
          <w:position w:val="12"/>
          <w:sz w:val="13"/>
        </w:rPr>
        <w:t>v  </w:t>
      </w:r>
      <w:r>
        <w:rPr>
          <w:i/>
          <w:spacing w:val="32"/>
          <w:w w:val="105"/>
          <w:position w:val="12"/>
          <w:sz w:val="13"/>
        </w:rPr>
        <w:t> </w:t>
      </w:r>
      <w:r>
        <w:rPr>
          <w:rFonts w:ascii="Symbol" w:hAnsi="Symbol"/>
          <w:w w:val="105"/>
          <w:sz w:val="23"/>
        </w:rPr>
        <w:t></w:t>
      </w:r>
      <w:r>
        <w:rPr>
          <w:i/>
          <w:w w:val="105"/>
          <w:sz w:val="23"/>
        </w:rPr>
        <w:t>t</w:t>
      </w:r>
    </w:p>
    <w:p>
      <w:pPr>
        <w:spacing w:line="245" w:lineRule="exact" w:before="236"/>
        <w:ind w:left="7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</w:t>
      </w:r>
    </w:p>
    <w:p>
      <w:pPr>
        <w:spacing w:line="113" w:lineRule="exact" w:before="0"/>
        <w:ind w:left="550" w:right="0" w:firstLine="0"/>
        <w:jc w:val="left"/>
        <w:rPr>
          <w:i/>
          <w:sz w:val="13"/>
        </w:rPr>
      </w:pPr>
      <w:r>
        <w:rPr/>
        <w:pict>
          <v:shape style="position:absolute;margin-left:141.179916pt;margin-top:-15.662115pt;width:12.75pt;height:21.55pt;mso-position-horizontal-relative:page;mso-position-vertical-relative:paragraph;z-index:157716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102"/>
                      <w:sz w:val="35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3"/>
        </w:rPr>
        <w:t>faces</w:t>
      </w:r>
    </w:p>
    <w:p>
      <w:pPr>
        <w:spacing w:before="156"/>
        <w:ind w:left="-30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w w:val="90"/>
          <w:sz w:val="31"/>
        </w:rPr>
        <w:t></w:t>
      </w:r>
      <w:r>
        <w:rPr>
          <w:rFonts w:ascii="Symbol" w:hAnsi="Symbol"/>
          <w:w w:val="90"/>
          <w:sz w:val="23"/>
        </w:rPr>
        <w:t></w:t>
      </w:r>
      <w:r>
        <w:rPr>
          <w:spacing w:val="18"/>
          <w:w w:val="90"/>
          <w:sz w:val="23"/>
        </w:rPr>
        <w:t> </w:t>
      </w:r>
      <w:r>
        <w:rPr>
          <w:i/>
          <w:w w:val="90"/>
          <w:sz w:val="23"/>
        </w:rPr>
        <w:t>qA</w:t>
      </w:r>
      <w:r>
        <w:rPr>
          <w:rFonts w:ascii="Symbol" w:hAnsi="Symbol"/>
          <w:w w:val="90"/>
          <w:sz w:val="31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72"/>
        <w:ind w:left="1109"/>
      </w:pPr>
      <w:r>
        <w:rPr>
          <w:w w:val="105"/>
        </w:rPr>
        <w:t>(3.16)</w:t>
      </w:r>
    </w:p>
    <w:p>
      <w:pPr>
        <w:spacing w:after="0"/>
        <w:sectPr>
          <w:pgSz w:w="12240" w:h="15840"/>
          <w:pgMar w:header="0" w:footer="932" w:top="1340" w:bottom="1200" w:left="680" w:right="420"/>
          <w:cols w:num="4" w:equalWidth="0">
            <w:col w:w="1839" w:space="40"/>
            <w:col w:w="862" w:space="39"/>
            <w:col w:w="613" w:space="3729"/>
            <w:col w:w="40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760"/>
      </w:pPr>
      <w:r>
        <w:rPr>
          <w:w w:val="105"/>
        </w:rPr>
        <w:t>where</w:t>
      </w:r>
      <w:r>
        <w:rPr>
          <w:spacing w:val="-8"/>
          <w:w w:val="105"/>
        </w:rPr>
        <w:t> </w:t>
      </w:r>
      <w:r>
        <w:rPr>
          <w:w w:val="105"/>
        </w:rPr>
        <w:t>C</w:t>
      </w:r>
      <w:r>
        <w:rPr>
          <w:w w:val="105"/>
          <w:vertAlign w:val="subscript"/>
        </w:rPr>
        <w:t>v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specific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(kJ/kg),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q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flux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(kJ/m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8"/>
        <w:ind w:left="760"/>
      </w:pPr>
      <w:r>
        <w:rPr>
          <w:w w:val="105"/>
        </w:rPr>
        <w:t>Heat</w:t>
      </w:r>
      <w:r>
        <w:rPr>
          <w:spacing w:val="-2"/>
          <w:w w:val="105"/>
        </w:rPr>
        <w:t> </w:t>
      </w:r>
      <w:r>
        <w:rPr>
          <w:w w:val="105"/>
        </w:rPr>
        <w:t>flux</w:t>
      </w:r>
      <w:r>
        <w:rPr>
          <w:spacing w:val="-4"/>
          <w:w w:val="105"/>
        </w:rPr>
        <w:t> </w:t>
      </w:r>
      <w:r>
        <w:rPr>
          <w:w w:val="105"/>
        </w:rPr>
        <w:t>q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conduction</w:t>
      </w:r>
      <w:r>
        <w:rPr>
          <w:spacing w:val="-4"/>
          <w:w w:val="105"/>
        </w:rPr>
        <w:t> </w:t>
      </w:r>
      <w:r>
        <w:rPr>
          <w:w w:val="105"/>
        </w:rPr>
        <w:t>face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expressed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4"/>
          <w:w w:val="105"/>
        </w:rPr>
        <w:t> </w:t>
      </w:r>
      <w:r>
        <w:rPr>
          <w:w w:val="105"/>
        </w:rPr>
        <w:t>(3.17):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1037" w:right="0" w:firstLine="0"/>
        <w:jc w:val="left"/>
        <w:rPr>
          <w:i/>
          <w:sz w:val="23"/>
        </w:rPr>
      </w:pPr>
      <w:r>
        <w:rPr>
          <w:i/>
          <w:position w:val="6"/>
          <w:sz w:val="23"/>
        </w:rPr>
        <w:t>q</w:t>
      </w:r>
      <w:r>
        <w:rPr>
          <w:i/>
          <w:sz w:val="14"/>
        </w:rPr>
        <w:t>conduction</w:t>
      </w:r>
      <w:r>
        <w:rPr>
          <w:i/>
          <w:spacing w:val="16"/>
          <w:sz w:val="14"/>
        </w:rPr>
        <w:t> </w:t>
      </w:r>
      <w:r>
        <w:rPr>
          <w:rFonts w:ascii="Symbol" w:hAnsi="Symbol"/>
          <w:position w:val="6"/>
          <w:sz w:val="23"/>
        </w:rPr>
        <w:t></w:t>
      </w:r>
      <w:r>
        <w:rPr>
          <w:spacing w:val="37"/>
          <w:position w:val="6"/>
          <w:sz w:val="23"/>
        </w:rPr>
        <w:t> </w:t>
      </w:r>
      <w:r>
        <w:rPr>
          <w:rFonts w:ascii="Symbol" w:hAnsi="Symbol"/>
          <w:position w:val="6"/>
          <w:sz w:val="23"/>
        </w:rPr>
        <w:t></w:t>
      </w:r>
      <w:r>
        <w:rPr>
          <w:i/>
          <w:position w:val="6"/>
          <w:sz w:val="23"/>
        </w:rPr>
        <w:t>k</w:t>
      </w:r>
      <w:r>
        <w:rPr>
          <w:rFonts w:ascii="Symbol" w:hAnsi="Symbol"/>
          <w:position w:val="6"/>
          <w:sz w:val="23"/>
        </w:rPr>
        <w:t></w:t>
      </w:r>
      <w:r>
        <w:rPr>
          <w:i/>
          <w:position w:val="6"/>
          <w:sz w:val="23"/>
        </w:rPr>
        <w:t>T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7"/>
        <w:rPr>
          <w:i/>
          <w:sz w:val="32"/>
        </w:rPr>
      </w:pPr>
    </w:p>
    <w:p>
      <w:pPr>
        <w:pStyle w:val="BodyText"/>
        <w:ind w:left="760"/>
      </w:pPr>
      <w:r>
        <w:rPr>
          <w:w w:val="105"/>
        </w:rPr>
        <w:t>(3.17)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7121" w:space="328"/>
            <w:col w:w="3691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504" w:lineRule="auto" w:before="97"/>
        <w:ind w:left="760" w:right="1010"/>
      </w:pPr>
      <w:r>
        <w:rPr>
          <w:w w:val="105"/>
        </w:rPr>
        <w:t>where</w:t>
      </w:r>
      <w:r>
        <w:rPr>
          <w:spacing w:val="15"/>
          <w:w w:val="105"/>
        </w:rPr>
        <w:t> </w:t>
      </w:r>
      <w:r>
        <w:rPr>
          <w:w w:val="105"/>
        </w:rPr>
        <w:t>k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thermal</w:t>
      </w:r>
      <w:r>
        <w:rPr>
          <w:spacing w:val="13"/>
          <w:w w:val="105"/>
        </w:rPr>
        <w:t> </w:t>
      </w:r>
      <w:r>
        <w:rPr>
          <w:w w:val="105"/>
        </w:rPr>
        <w:t>resistance</w:t>
      </w:r>
      <w:r>
        <w:rPr>
          <w:spacing w:val="16"/>
          <w:w w:val="105"/>
        </w:rPr>
        <w:t> </w:t>
      </w:r>
      <w:r>
        <w:rPr>
          <w:w w:val="105"/>
        </w:rPr>
        <w:t>calculated</w:t>
      </w:r>
      <w:r>
        <w:rPr>
          <w:spacing w:val="16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coefficient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thermal</w:t>
      </w:r>
      <w:r>
        <w:rPr>
          <w:spacing w:val="12"/>
          <w:w w:val="105"/>
        </w:rPr>
        <w:t> </w:t>
      </w:r>
      <w:r>
        <w:rPr>
          <w:w w:val="105"/>
        </w:rPr>
        <w:t>conductivity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material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nodal</w:t>
      </w:r>
      <w:r>
        <w:rPr>
          <w:spacing w:val="1"/>
          <w:w w:val="105"/>
        </w:rPr>
        <w:t> </w:t>
      </w:r>
      <w:r>
        <w:rPr>
          <w:w w:val="105"/>
        </w:rPr>
        <w:t>temperature;</w:t>
      </w:r>
      <w:r>
        <w:rPr>
          <w:spacing w:val="-6"/>
          <w:w w:val="10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nodal</w:t>
      </w:r>
      <w:r>
        <w:rPr>
          <w:spacing w:val="1"/>
          <w:w w:val="105"/>
        </w:rPr>
        <w:t> </w:t>
      </w:r>
      <w:r>
        <w:rPr>
          <w:w w:val="105"/>
        </w:rPr>
        <w:t>temperature.</w:t>
      </w:r>
    </w:p>
    <w:p>
      <w:pPr>
        <w:pStyle w:val="BodyText"/>
        <w:spacing w:line="256" w:lineRule="exact"/>
        <w:ind w:left="760"/>
      </w:pPr>
      <w:r>
        <w:rPr>
          <w:w w:val="105"/>
        </w:rPr>
        <w:t>Heat</w:t>
      </w:r>
      <w:r>
        <w:rPr>
          <w:spacing w:val="-3"/>
          <w:w w:val="105"/>
        </w:rPr>
        <w:t> </w:t>
      </w:r>
      <w:r>
        <w:rPr>
          <w:w w:val="105"/>
        </w:rPr>
        <w:t>flux</w:t>
      </w:r>
      <w:r>
        <w:rPr>
          <w:spacing w:val="-4"/>
          <w:w w:val="105"/>
        </w:rPr>
        <w:t> </w:t>
      </w:r>
      <w:r>
        <w:rPr>
          <w:w w:val="105"/>
        </w:rPr>
        <w:t>q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convection</w:t>
      </w:r>
      <w:r>
        <w:rPr>
          <w:spacing w:val="-4"/>
          <w:w w:val="105"/>
        </w:rPr>
        <w:t> </w:t>
      </w:r>
      <w:r>
        <w:rPr>
          <w:w w:val="105"/>
        </w:rPr>
        <w:t>face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expressed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equation</w:t>
      </w:r>
      <w:r>
        <w:rPr>
          <w:spacing w:val="-4"/>
          <w:w w:val="105"/>
        </w:rPr>
        <w:t> </w:t>
      </w:r>
      <w:r>
        <w:rPr>
          <w:w w:val="105"/>
        </w:rPr>
        <w:t>(3.18):</w:t>
      </w:r>
    </w:p>
    <w:p>
      <w:pPr>
        <w:spacing w:after="0" w:line="256" w:lineRule="exact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8"/>
        <w:rPr>
          <w:sz w:val="26"/>
        </w:rPr>
      </w:pPr>
    </w:p>
    <w:p>
      <w:pPr>
        <w:spacing w:before="0"/>
        <w:ind w:left="979" w:right="0" w:firstLine="0"/>
        <w:jc w:val="left"/>
        <w:rPr>
          <w:i/>
          <w:sz w:val="14"/>
        </w:rPr>
      </w:pPr>
      <w:r>
        <w:rPr>
          <w:i/>
          <w:w w:val="105"/>
          <w:position w:val="6"/>
          <w:sz w:val="24"/>
        </w:rPr>
        <w:t>q</w:t>
      </w:r>
      <w:r>
        <w:rPr>
          <w:i/>
          <w:w w:val="105"/>
          <w:sz w:val="14"/>
        </w:rPr>
        <w:t>convection</w:t>
      </w:r>
    </w:p>
    <w:p>
      <w:pPr>
        <w:spacing w:before="148"/>
        <w:ind w:left="7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-12"/>
          <w:w w:val="95"/>
          <w:sz w:val="24"/>
        </w:rPr>
        <w:t></w:t>
      </w:r>
      <w:r>
        <w:rPr>
          <w:spacing w:val="-2"/>
          <w:w w:val="95"/>
          <w:sz w:val="24"/>
        </w:rPr>
        <w:t> </w:t>
      </w:r>
      <w:r>
        <w:rPr>
          <w:i/>
          <w:spacing w:val="-12"/>
          <w:w w:val="95"/>
          <w:sz w:val="24"/>
        </w:rPr>
        <w:t>h</w:t>
      </w:r>
      <w:r>
        <w:rPr>
          <w:rFonts w:ascii="Symbol" w:hAnsi="Symbol"/>
          <w:spacing w:val="-12"/>
          <w:w w:val="95"/>
          <w:sz w:val="38"/>
        </w:rPr>
        <w:t></w:t>
      </w:r>
      <w:r>
        <w:rPr>
          <w:i/>
          <w:spacing w:val="-12"/>
          <w:w w:val="95"/>
          <w:sz w:val="24"/>
        </w:rPr>
        <w:t>T</w:t>
      </w:r>
    </w:p>
    <w:p>
      <w:pPr>
        <w:spacing w:before="148"/>
        <w:ind w:left="116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1"/>
          <w:w w:val="95"/>
          <w:sz w:val="24"/>
        </w:rPr>
        <w:t></w:t>
      </w:r>
      <w:r>
        <w:rPr>
          <w:spacing w:val="-33"/>
          <w:w w:val="95"/>
          <w:sz w:val="24"/>
        </w:rPr>
        <w:t> </w:t>
      </w:r>
      <w:r>
        <w:rPr>
          <w:i/>
          <w:spacing w:val="-1"/>
          <w:w w:val="95"/>
          <w:sz w:val="24"/>
        </w:rPr>
        <w:t>T</w:t>
      </w:r>
      <w:r>
        <w:rPr>
          <w:i/>
          <w:spacing w:val="-1"/>
          <w:w w:val="95"/>
          <w:position w:val="-5"/>
          <w:sz w:val="14"/>
        </w:rPr>
        <w:t>w </w:t>
      </w:r>
      <w:r>
        <w:rPr>
          <w:rFonts w:ascii="Symbol" w:hAnsi="Symbol"/>
          <w:w w:val="95"/>
          <w:sz w:val="38"/>
        </w:rPr>
        <w:t></w:t>
      </w:r>
    </w:p>
    <w:p>
      <w:pPr>
        <w:pStyle w:val="BodyText"/>
        <w:spacing w:before="5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</w:r>
    </w:p>
    <w:p>
      <w:pPr>
        <w:pStyle w:val="BodyText"/>
        <w:ind w:left="979"/>
      </w:pPr>
      <w:r>
        <w:rPr>
          <w:w w:val="105"/>
        </w:rPr>
        <w:t>(3.18)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4" w:equalWidth="0">
            <w:col w:w="1764" w:space="40"/>
            <w:col w:w="521" w:space="39"/>
            <w:col w:w="674" w:space="4200"/>
            <w:col w:w="3902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504" w:lineRule="auto" w:before="98"/>
        <w:ind w:left="760" w:right="1020"/>
        <w:jc w:val="both"/>
      </w:pPr>
      <w:r>
        <w:rPr/>
        <w:pict>
          <v:shape style="position:absolute;margin-left:149.960266pt;margin-top:-18.757391pt;width:3.75pt;height:7.85pt;mso-position-horizontal-relative:page;mso-position-vertical-relative:paragraph;z-index:1577062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7"/>
                      <w:sz w:val="1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‗User defined‘ was checked on for external convection as such it was determined manually and</w:t>
      </w:r>
      <w:r>
        <w:rPr>
          <w:spacing w:val="1"/>
          <w:w w:val="105"/>
        </w:rPr>
        <w:t> </w:t>
      </w:r>
      <w:r>
        <w:rPr>
          <w:w w:val="105"/>
        </w:rPr>
        <w:t>inputted. This is because mixed convection heat transfer prevailed at the engine surroundings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test.</w:t>
      </w: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In GT software, ‗EngCylHeatTr‘ and ‗EngCylTwall‘ reference objects are used to model heat</w:t>
      </w:r>
      <w:r>
        <w:rPr>
          <w:spacing w:val="1"/>
          <w:w w:val="105"/>
        </w:rPr>
        <w:t> </w:t>
      </w:r>
      <w:r>
        <w:rPr>
          <w:w w:val="105"/>
        </w:rPr>
        <w:t>transfer in the combustion chamber and crankcase. Desired heat transfer model is selected and</w:t>
      </w:r>
      <w:r>
        <w:rPr>
          <w:spacing w:val="1"/>
          <w:w w:val="105"/>
        </w:rPr>
        <w:t> </w:t>
      </w:r>
      <w:r>
        <w:rPr>
          <w:w w:val="105"/>
        </w:rPr>
        <w:t>the heat transfer coefficient is calculated. Various types of heat transfer models are available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‗EngCylHeatTr‘</w:t>
      </w:r>
      <w:r>
        <w:rPr>
          <w:spacing w:val="-3"/>
          <w:w w:val="105"/>
        </w:rPr>
        <w:t> </w:t>
      </w:r>
      <w:r>
        <w:rPr>
          <w:w w:val="105"/>
        </w:rPr>
        <w:t>template.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0" w:after="0"/>
        <w:ind w:left="1481" w:right="0" w:hanging="722"/>
        <w:jc w:val="left"/>
      </w:pPr>
      <w:r>
        <w:rPr/>
        <w:t>Wall</w:t>
      </w:r>
      <w:r>
        <w:rPr>
          <w:spacing w:val="28"/>
        </w:rPr>
        <w:t> </w:t>
      </w:r>
      <w:r>
        <w:rPr/>
        <w:t>Temperatures</w:t>
      </w:r>
    </w:p>
    <w:p>
      <w:pPr>
        <w:pStyle w:val="BodyText"/>
        <w:spacing w:before="4"/>
        <w:rPr>
          <w:b/>
          <w:i/>
          <w:sz w:val="24"/>
        </w:rPr>
      </w:pPr>
    </w:p>
    <w:p>
      <w:pPr>
        <w:pStyle w:val="BodyText"/>
        <w:spacing w:line="499" w:lineRule="auto"/>
        <w:ind w:left="760" w:right="1010"/>
      </w:pPr>
      <w:r>
        <w:rPr/>
        <w:t>The</w:t>
      </w:r>
      <w:r>
        <w:rPr>
          <w:spacing w:val="12"/>
        </w:rPr>
        <w:t> </w:t>
      </w:r>
      <w:r>
        <w:rPr/>
        <w:t>inner</w:t>
      </w:r>
      <w:r>
        <w:rPr>
          <w:spacing w:val="30"/>
        </w:rPr>
        <w:t> </w:t>
      </w:r>
      <w:r>
        <w:rPr/>
        <w:t>surface</w:t>
      </w:r>
      <w:r>
        <w:rPr>
          <w:spacing w:val="22"/>
        </w:rPr>
        <w:t> </w:t>
      </w:r>
      <w:r>
        <w:rPr/>
        <w:t>temperatures</w:t>
      </w:r>
      <w:r>
        <w:rPr>
          <w:spacing w:val="2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22"/>
        </w:rPr>
        <w:t> </w:t>
      </w:r>
      <w:r>
        <w:rPr/>
        <w:t>cylinder</w:t>
      </w:r>
      <w:r>
        <w:rPr>
          <w:spacing w:val="29"/>
        </w:rPr>
        <w:t> </w:t>
      </w:r>
      <w:r>
        <w:rPr/>
        <w:t>and</w:t>
      </w:r>
      <w:r>
        <w:rPr>
          <w:spacing w:val="15"/>
        </w:rPr>
        <w:t> </w:t>
      </w:r>
      <w:r>
        <w:rPr/>
        <w:t>temperatures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piston</w:t>
      </w:r>
      <w:r>
        <w:rPr>
          <w:spacing w:val="15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head</w:t>
      </w:r>
      <w:r>
        <w:rPr>
          <w:spacing w:val="33"/>
        </w:rPr>
        <w:t> </w:t>
      </w:r>
      <w:r>
        <w:rPr/>
        <w:t>were</w:t>
      </w:r>
      <w:r>
        <w:rPr>
          <w:spacing w:val="-55"/>
        </w:rPr>
        <w:t> </w:t>
      </w:r>
      <w:r>
        <w:rPr>
          <w:w w:val="105"/>
        </w:rPr>
        <w:t>imposed using ‗EngCylTWall‘. The template has typical values which are used when the</w:t>
      </w:r>
      <w:r>
        <w:rPr>
          <w:spacing w:val="1"/>
          <w:w w:val="105"/>
        </w:rPr>
        <w:t> </w:t>
      </w:r>
      <w:r>
        <w:rPr>
          <w:w w:val="105"/>
        </w:rPr>
        <w:t>temperatures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known:</w:t>
      </w:r>
    </w:p>
    <w:p>
      <w:pPr>
        <w:pStyle w:val="BodyText"/>
        <w:spacing w:line="499" w:lineRule="auto" w:before="7"/>
        <w:ind w:left="760" w:right="6984"/>
      </w:pPr>
      <w:r>
        <w:rPr>
          <w:w w:val="105"/>
        </w:rPr>
        <w:t>Piston</w:t>
      </w:r>
      <w:r>
        <w:rPr>
          <w:spacing w:val="-5"/>
          <w:w w:val="105"/>
        </w:rPr>
        <w:t> </w:t>
      </w:r>
      <w:r>
        <w:rPr>
          <w:w w:val="105"/>
        </w:rPr>
        <w:t>Temperature</w:t>
      </w:r>
      <w:r>
        <w:rPr>
          <w:spacing w:val="-12"/>
          <w:w w:val="105"/>
        </w:rPr>
        <w:t> </w:t>
      </w:r>
      <w:r>
        <w:rPr>
          <w:w w:val="105"/>
        </w:rPr>
        <w:t>277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–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327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Head Temperature 277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– 327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Cylinder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127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</w:p>
    <w:p>
      <w:pPr>
        <w:spacing w:after="0" w:line="499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499" w:lineRule="auto" w:before="82"/>
        <w:ind w:left="760" w:right="1023"/>
        <w:jc w:val="both"/>
      </w:pPr>
      <w:r>
        <w:rPr>
          <w:w w:val="105"/>
        </w:rPr>
        <w:t>Since the ranges are for both spark ignition and compression ignition engines, the lower values</w:t>
      </w:r>
      <w:r>
        <w:rPr>
          <w:spacing w:val="1"/>
          <w:w w:val="105"/>
        </w:rPr>
        <w:t> </w:t>
      </w:r>
      <w:r>
        <w:rPr>
          <w:w w:val="105"/>
        </w:rPr>
        <w:t>were used for the engine considering the fact that spark ignition engines normally have lower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temperatures</w:t>
      </w:r>
      <w:r>
        <w:rPr>
          <w:spacing w:val="-4"/>
          <w:w w:val="105"/>
        </w:rPr>
        <w:t> </w:t>
      </w:r>
      <w:r>
        <w:rPr>
          <w:w w:val="105"/>
        </w:rPr>
        <w:t>than compression</w:t>
      </w:r>
      <w:r>
        <w:rPr>
          <w:spacing w:val="-8"/>
          <w:w w:val="105"/>
        </w:rPr>
        <w:t> </w:t>
      </w:r>
      <w:r>
        <w:rPr>
          <w:w w:val="105"/>
        </w:rPr>
        <w:t>ignition engines.</w:t>
      </w:r>
    </w:p>
    <w:p>
      <w:pPr>
        <w:pStyle w:val="BodyText"/>
        <w:spacing w:line="501" w:lineRule="auto" w:before="6"/>
        <w:ind w:left="760" w:right="1023"/>
        <w:jc w:val="both"/>
      </w:pPr>
      <w:r>
        <w:rPr>
          <w:w w:val="105"/>
        </w:rPr>
        <w:t>The average engine surface temperatures and average oil temperatures used for the simulations</w:t>
      </w:r>
      <w:r>
        <w:rPr>
          <w:spacing w:val="1"/>
          <w:w w:val="105"/>
        </w:rPr>
        <w:t> </w:t>
      </w:r>
      <w:r>
        <w:rPr>
          <w:w w:val="105"/>
        </w:rPr>
        <w:t>were: 72.5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SAE 30 and 70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EJBL05 and 78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SAE 30 and 73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EJBL05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respectively. The minimum and maximum working temperatures of the SAE 30 and EJBL05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respectively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261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K,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478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259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491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8" w:after="0"/>
        <w:ind w:left="1481" w:right="0" w:hanging="722"/>
        <w:jc w:val="left"/>
      </w:pPr>
      <w:r>
        <w:rPr>
          <w:w w:val="105"/>
        </w:rPr>
        <w:t>Determination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Gas</w:t>
      </w:r>
      <w:r>
        <w:rPr>
          <w:spacing w:val="-9"/>
          <w:w w:val="105"/>
        </w:rPr>
        <w:t> </w:t>
      </w:r>
      <w:r>
        <w:rPr>
          <w:w w:val="105"/>
        </w:rPr>
        <w:t>Side</w:t>
      </w:r>
      <w:r>
        <w:rPr>
          <w:spacing w:val="-5"/>
          <w:w w:val="105"/>
        </w:rPr>
        <w:t> </w:t>
      </w:r>
      <w:r>
        <w:rPr>
          <w:w w:val="105"/>
        </w:rPr>
        <w:t>Heat</w:t>
      </w:r>
      <w:r>
        <w:rPr>
          <w:spacing w:val="-10"/>
          <w:w w:val="105"/>
        </w:rPr>
        <w:t> </w:t>
      </w:r>
      <w:r>
        <w:rPr>
          <w:w w:val="105"/>
        </w:rPr>
        <w:t>Transfer</w:t>
      </w:r>
      <w:r>
        <w:rPr>
          <w:spacing w:val="-9"/>
          <w:w w:val="105"/>
        </w:rPr>
        <w:t> </w:t>
      </w:r>
      <w:r>
        <w:rPr>
          <w:w w:val="105"/>
        </w:rPr>
        <w:t>Coefficient</w:t>
      </w:r>
      <w:r>
        <w:rPr>
          <w:spacing w:val="-4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g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line="504" w:lineRule="auto"/>
        <w:ind w:left="760" w:right="1018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1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modified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Woschni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correlation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Hohenberg available in the GT software as suggested by many researchers such as Wang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Berry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(1985),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Lounici</w:t>
      </w:r>
      <w:r>
        <w:rPr>
          <w:spacing w:val="5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al</w:t>
      </w:r>
      <w:r>
        <w:rPr>
          <w:w w:val="105"/>
          <w:vertAlign w:val="baseline"/>
        </w:rPr>
        <w:t>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(2010)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 Rashedul</w:t>
      </w:r>
      <w:r>
        <w:rPr>
          <w:spacing w:val="6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al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(2014)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.</w:t>
      </w:r>
    </w:p>
    <w:p>
      <w:pPr>
        <w:pStyle w:val="BodyText"/>
        <w:spacing w:line="255" w:lineRule="exact"/>
        <w:ind w:left="760"/>
        <w:jc w:val="both"/>
      </w:pPr>
      <w:r>
        <w:rPr>
          <w:w w:val="105"/>
        </w:rPr>
        <w:t>Thus,</w:t>
      </w:r>
      <w:r>
        <w:rPr>
          <w:spacing w:val="-11"/>
          <w:w w:val="105"/>
        </w:rPr>
        <w:t> </w:t>
      </w:r>
      <w:r>
        <w:rPr>
          <w:w w:val="105"/>
        </w:rPr>
        <w:t>Hohenberg</w:t>
      </w:r>
      <w:r>
        <w:rPr>
          <w:spacing w:val="1"/>
          <w:w w:val="105"/>
        </w:rPr>
        <w:t> </w:t>
      </w:r>
      <w:r>
        <w:rPr>
          <w:w w:val="105"/>
        </w:rPr>
        <w:t>correlation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written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equation</w:t>
      </w:r>
      <w:r>
        <w:rPr>
          <w:spacing w:val="-11"/>
          <w:w w:val="105"/>
        </w:rPr>
        <w:t> </w:t>
      </w:r>
      <w:r>
        <w:rPr>
          <w:w w:val="105"/>
        </w:rPr>
        <w:t>(3.22):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242" w:lineRule="exact" w:before="169"/>
        <w:ind w:left="798" w:right="0" w:firstLine="0"/>
        <w:jc w:val="left"/>
        <w:rPr>
          <w:i/>
          <w:sz w:val="29"/>
        </w:rPr>
      </w:pPr>
      <w:r>
        <w:rPr>
          <w:i/>
          <w:spacing w:val="-2"/>
          <w:w w:val="80"/>
          <w:sz w:val="29"/>
        </w:rPr>
        <w:t>h</w:t>
      </w:r>
      <w:r>
        <w:rPr>
          <w:i/>
          <w:spacing w:val="92"/>
          <w:sz w:val="29"/>
        </w:rPr>
        <w:t> </w:t>
      </w:r>
      <w:r>
        <w:rPr>
          <w:rFonts w:ascii="Symbol" w:hAnsi="Symbol"/>
          <w:spacing w:val="-2"/>
          <w:w w:val="80"/>
          <w:sz w:val="29"/>
        </w:rPr>
        <w:t></w:t>
      </w:r>
      <w:r>
        <w:rPr>
          <w:spacing w:val="-18"/>
          <w:w w:val="80"/>
          <w:sz w:val="29"/>
        </w:rPr>
        <w:t> </w:t>
      </w:r>
      <w:r>
        <w:rPr>
          <w:i/>
          <w:spacing w:val="-2"/>
          <w:w w:val="80"/>
          <w:sz w:val="29"/>
        </w:rPr>
        <w:t>C</w:t>
      </w:r>
      <w:r>
        <w:rPr>
          <w:i/>
          <w:spacing w:val="18"/>
          <w:w w:val="80"/>
          <w:sz w:val="29"/>
        </w:rPr>
        <w:t> </w:t>
      </w:r>
      <w:r>
        <w:rPr>
          <w:spacing w:val="-2"/>
          <w:w w:val="80"/>
          <w:sz w:val="29"/>
        </w:rPr>
        <w:t>.</w:t>
      </w:r>
      <w:r>
        <w:rPr>
          <w:i/>
          <w:spacing w:val="-2"/>
          <w:w w:val="80"/>
          <w:sz w:val="29"/>
        </w:rPr>
        <w:t>V</w:t>
      </w:r>
      <w:r>
        <w:rPr>
          <w:i/>
          <w:spacing w:val="25"/>
          <w:w w:val="80"/>
          <w:sz w:val="29"/>
        </w:rPr>
        <w:t> </w:t>
      </w:r>
      <w:r>
        <w:rPr>
          <w:rFonts w:ascii="Symbol" w:hAnsi="Symbol"/>
          <w:spacing w:val="-1"/>
          <w:w w:val="80"/>
          <w:position w:val="15"/>
          <w:sz w:val="17"/>
        </w:rPr>
        <w:t></w:t>
      </w:r>
      <w:r>
        <w:rPr>
          <w:spacing w:val="-1"/>
          <w:w w:val="80"/>
          <w:position w:val="15"/>
          <w:sz w:val="17"/>
        </w:rPr>
        <w:t>0.06</w:t>
      </w:r>
      <w:r>
        <w:rPr>
          <w:spacing w:val="-18"/>
          <w:w w:val="80"/>
          <w:position w:val="15"/>
          <w:sz w:val="17"/>
        </w:rPr>
        <w:t> </w:t>
      </w:r>
      <w:r>
        <w:rPr>
          <w:i/>
          <w:spacing w:val="-1"/>
          <w:w w:val="80"/>
          <w:sz w:val="29"/>
        </w:rPr>
        <w:t>P</w:t>
      </w:r>
      <w:r>
        <w:rPr>
          <w:spacing w:val="-1"/>
          <w:w w:val="80"/>
          <w:position w:val="13"/>
          <w:sz w:val="17"/>
        </w:rPr>
        <w:t>0.8</w:t>
      </w:r>
      <w:r>
        <w:rPr>
          <w:spacing w:val="-15"/>
          <w:w w:val="80"/>
          <w:position w:val="13"/>
          <w:sz w:val="17"/>
        </w:rPr>
        <w:t> </w:t>
      </w:r>
      <w:r>
        <w:rPr>
          <w:spacing w:val="-1"/>
          <w:w w:val="80"/>
          <w:sz w:val="29"/>
        </w:rPr>
        <w:t>.</w:t>
      </w:r>
      <w:r>
        <w:rPr>
          <w:i/>
          <w:spacing w:val="-1"/>
          <w:w w:val="80"/>
          <w:sz w:val="29"/>
        </w:rPr>
        <w:t>T</w:t>
      </w:r>
    </w:p>
    <w:p>
      <w:pPr>
        <w:spacing w:before="167"/>
        <w:ind w:left="62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spacing w:val="-1"/>
          <w:w w:val="80"/>
          <w:sz w:val="17"/>
        </w:rPr>
        <w:t></w:t>
      </w:r>
      <w:r>
        <w:rPr>
          <w:spacing w:val="-1"/>
          <w:w w:val="80"/>
          <w:sz w:val="17"/>
        </w:rPr>
        <w:t>0.4</w:t>
      </w:r>
    </w:p>
    <w:p>
      <w:pPr>
        <w:spacing w:line="303" w:lineRule="exact" w:before="108"/>
        <w:ind w:left="74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4"/>
          <w:w w:val="75"/>
          <w:sz w:val="38"/>
        </w:rPr>
        <w:t></w:t>
      </w:r>
      <w:r>
        <w:rPr>
          <w:spacing w:val="-4"/>
          <w:w w:val="75"/>
          <w:sz w:val="29"/>
        </w:rPr>
        <w:t>1.4</w:t>
      </w:r>
      <w:r>
        <w:rPr>
          <w:spacing w:val="-11"/>
          <w:w w:val="75"/>
          <w:sz w:val="29"/>
        </w:rPr>
        <w:t> </w:t>
      </w:r>
      <w:r>
        <w:rPr>
          <w:rFonts w:ascii="Symbol" w:hAnsi="Symbol"/>
          <w:spacing w:val="-3"/>
          <w:w w:val="75"/>
          <w:sz w:val="29"/>
        </w:rPr>
        <w:t></w:t>
      </w:r>
      <w:r>
        <w:rPr>
          <w:spacing w:val="-25"/>
          <w:w w:val="75"/>
          <w:sz w:val="29"/>
        </w:rPr>
        <w:t> </w:t>
      </w:r>
      <w:r>
        <w:rPr>
          <w:i/>
          <w:spacing w:val="-3"/>
          <w:w w:val="75"/>
          <w:sz w:val="29"/>
        </w:rPr>
        <w:t>V</w:t>
      </w:r>
      <w:r>
        <w:rPr>
          <w:i/>
          <w:spacing w:val="62"/>
          <w:sz w:val="29"/>
        </w:rPr>
        <w:t> </w:t>
      </w:r>
      <w:r>
        <w:rPr>
          <w:rFonts w:ascii="Symbol" w:hAnsi="Symbol"/>
          <w:spacing w:val="-3"/>
          <w:w w:val="75"/>
          <w:sz w:val="38"/>
        </w:rPr>
        <w:t></w:t>
      </w:r>
    </w:p>
    <w:p>
      <w:pPr>
        <w:pStyle w:val="BodyText"/>
        <w:spacing w:before="3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</w:r>
    </w:p>
    <w:p>
      <w:pPr>
        <w:pStyle w:val="BodyText"/>
        <w:spacing w:line="102" w:lineRule="exact"/>
        <w:ind w:left="798"/>
      </w:pPr>
      <w:r>
        <w:rPr>
          <w:w w:val="105"/>
        </w:rPr>
        <w:t>(3.22)</w:t>
      </w:r>
    </w:p>
    <w:p>
      <w:pPr>
        <w:spacing w:after="0" w:line="102" w:lineRule="exact"/>
        <w:sectPr>
          <w:type w:val="continuous"/>
          <w:pgSz w:w="12240" w:h="15840"/>
          <w:pgMar w:top="1380" w:bottom="1200" w:left="680" w:right="420"/>
          <w:cols w:num="4" w:equalWidth="0">
            <w:col w:w="2606" w:space="40"/>
            <w:col w:w="307" w:space="39"/>
            <w:col w:w="1014" w:space="3261"/>
            <w:col w:w="3873"/>
          </w:cols>
        </w:sectPr>
      </w:pPr>
    </w:p>
    <w:p>
      <w:pPr>
        <w:pStyle w:val="ListParagraph"/>
        <w:numPr>
          <w:ilvl w:val="1"/>
          <w:numId w:val="9"/>
        </w:numPr>
        <w:tabs>
          <w:tab w:pos="1406" w:val="left" w:leader="none"/>
          <w:tab w:pos="1407" w:val="left" w:leader="none"/>
          <w:tab w:pos="2607" w:val="left" w:leader="none"/>
          <w:tab w:pos="3758" w:val="left" w:leader="none"/>
        </w:tabs>
        <w:spacing w:line="189" w:lineRule="exact" w:before="0" w:after="0"/>
        <w:ind w:left="1406" w:right="0" w:hanging="486"/>
        <w:jc w:val="left"/>
        <w:rPr>
          <w:i/>
          <w:sz w:val="17"/>
        </w:rPr>
      </w:pPr>
      <w:r>
        <w:rPr>
          <w:w w:val="90"/>
          <w:sz w:val="17"/>
        </w:rPr>
        <w:t>1</w:t>
      </w:r>
      <w:r>
        <w:rPr>
          <w:spacing w:val="45"/>
          <w:sz w:val="17"/>
        </w:rPr>
        <w:t> </w:t>
      </w:r>
      <w:r>
        <w:rPr>
          <w:spacing w:val="45"/>
          <w:sz w:val="17"/>
        </w:rPr>
        <w:t> </w:t>
      </w:r>
      <w:r>
        <w:rPr>
          <w:i/>
          <w:w w:val="90"/>
          <w:sz w:val="17"/>
        </w:rPr>
        <w:t>c</w:t>
        <w:tab/>
        <w:t>g</w:t>
        <w:tab/>
        <w:t>P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97"/>
        <w:ind w:left="760"/>
        <w:jc w:val="both"/>
      </w:pPr>
      <w:r>
        <w:rPr/>
        <w:t>Where</w:t>
      </w:r>
      <w:r>
        <w:rPr>
          <w:spacing w:val="8"/>
        </w:rPr>
        <w:t> </w:t>
      </w:r>
      <w:r>
        <w:rPr/>
        <w:t>C</w:t>
      </w:r>
      <w:r>
        <w:rPr>
          <w:vertAlign w:val="subscript"/>
        </w:rPr>
        <w:t>1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vertAlign w:val="baseline"/>
        </w:rPr>
        <w:t>130,</w:t>
      </w:r>
      <w:r>
        <w:rPr>
          <w:spacing w:val="2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P</w:t>
      </w:r>
      <w:r>
        <w:rPr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26"/>
          <w:vertAlign w:val="baseline"/>
        </w:rPr>
        <w:t> </w:t>
      </w:r>
      <w:r>
        <w:rPr>
          <w:vertAlign w:val="baseline"/>
        </w:rPr>
        <w:t>mean</w:t>
      </w:r>
      <w:r>
        <w:rPr>
          <w:spacing w:val="18"/>
          <w:vertAlign w:val="baseline"/>
        </w:rPr>
        <w:t> </w:t>
      </w:r>
      <w:r>
        <w:rPr>
          <w:vertAlign w:val="baseline"/>
        </w:rPr>
        <w:t>piston</w:t>
      </w:r>
      <w:r>
        <w:rPr>
          <w:spacing w:val="18"/>
          <w:vertAlign w:val="baseline"/>
        </w:rPr>
        <w:t> </w:t>
      </w:r>
      <w:r>
        <w:rPr>
          <w:vertAlign w:val="baseline"/>
        </w:rPr>
        <w:t>speed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instant</w:t>
      </w:r>
      <w:r>
        <w:rPr>
          <w:spacing w:val="21"/>
          <w:vertAlign w:val="baseline"/>
        </w:rPr>
        <w:t> </w:t>
      </w:r>
      <w:r>
        <w:rPr>
          <w:vertAlign w:val="baseline"/>
        </w:rPr>
        <w:t>cylinder</w:t>
      </w:r>
      <w:r>
        <w:rPr>
          <w:spacing w:val="23"/>
          <w:vertAlign w:val="baseline"/>
        </w:rPr>
        <w:t> </w:t>
      </w:r>
      <w:r>
        <w:rPr>
          <w:vertAlign w:val="baseline"/>
        </w:rPr>
        <w:t>volume.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numPr>
          <w:ilvl w:val="3"/>
          <w:numId w:val="18"/>
        </w:numPr>
        <w:tabs>
          <w:tab w:pos="1480" w:val="left" w:leader="none"/>
        </w:tabs>
        <w:spacing w:line="240" w:lineRule="auto" w:before="0" w:after="0"/>
        <w:ind w:left="1479" w:right="0" w:hanging="720"/>
        <w:jc w:val="left"/>
      </w:pPr>
      <w:r>
        <w:rPr/>
        <w:t>Determination</w:t>
      </w:r>
      <w:r>
        <w:rPr>
          <w:spacing w:val="24"/>
        </w:rPr>
        <w:t> </w:t>
      </w:r>
      <w:r>
        <w:rPr/>
        <w:t>of</w:t>
      </w:r>
      <w:r>
        <w:rPr>
          <w:spacing w:val="37"/>
        </w:rPr>
        <w:t> </w:t>
      </w:r>
      <w:r>
        <w:rPr/>
        <w:t>Coefficient</w:t>
      </w:r>
      <w:r>
        <w:rPr>
          <w:spacing w:val="38"/>
        </w:rPr>
        <w:t> </w:t>
      </w:r>
      <w:r>
        <w:rPr/>
        <w:t>of</w:t>
      </w:r>
      <w:r>
        <w:rPr>
          <w:spacing w:val="29"/>
        </w:rPr>
        <w:t> </w:t>
      </w:r>
      <w:r>
        <w:rPr/>
        <w:t>Thermal</w:t>
      </w:r>
      <w:r>
        <w:rPr>
          <w:spacing w:val="26"/>
        </w:rPr>
        <w:t> </w:t>
      </w:r>
      <w:r>
        <w:rPr/>
        <w:t>Conductivity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For simplicity, the cylinder, engine block and the crankcase and piston rings were assumed to be</w:t>
      </w:r>
      <w:r>
        <w:rPr>
          <w:spacing w:val="-58"/>
          <w:w w:val="105"/>
        </w:rPr>
        <w:t> </w:t>
      </w:r>
      <w:r>
        <w:rPr>
          <w:w w:val="105"/>
        </w:rPr>
        <w:t>of the same material: grey cast iron. This is because these engine parts are mostly produced from</w:t>
      </w:r>
      <w:r>
        <w:rPr>
          <w:spacing w:val="-58"/>
          <w:w w:val="105"/>
        </w:rPr>
        <w:t> </w:t>
      </w:r>
      <w:r>
        <w:rPr>
          <w:w w:val="105"/>
        </w:rPr>
        <w:t>it (Gill, 2013). The piston was assumed to be of aluminium alloy. The values of coefficient of</w:t>
      </w:r>
      <w:r>
        <w:rPr>
          <w:spacing w:val="1"/>
          <w:w w:val="105"/>
        </w:rPr>
        <w:t> </w:t>
      </w:r>
      <w:r>
        <w:rPr>
          <w:w w:val="105"/>
        </w:rPr>
        <w:t>thermal</w:t>
      </w:r>
      <w:r>
        <w:rPr>
          <w:spacing w:val="-2"/>
          <w:w w:val="105"/>
        </w:rPr>
        <w:t> </w:t>
      </w:r>
      <w:r>
        <w:rPr>
          <w:w w:val="105"/>
        </w:rPr>
        <w:t>conductivities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3"/>
          <w:w w:val="105"/>
        </w:rPr>
        <w:t> </w:t>
      </w:r>
      <w:r>
        <w:rPr>
          <w:w w:val="105"/>
        </w:rPr>
        <w:t>materials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setup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appendix</w:t>
      </w:r>
      <w:r>
        <w:rPr>
          <w:spacing w:val="1"/>
          <w:w w:val="105"/>
        </w:rPr>
        <w:t> </w:t>
      </w:r>
      <w:r>
        <w:rPr>
          <w:w w:val="105"/>
        </w:rPr>
        <w:t>D.1.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7" w:after="0"/>
        <w:ind w:left="1481" w:right="0" w:hanging="722"/>
        <w:jc w:val="left"/>
      </w:pPr>
      <w:r>
        <w:rPr>
          <w:w w:val="105"/>
        </w:rPr>
        <w:t>Determination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Outer</w:t>
      </w:r>
      <w:r>
        <w:rPr>
          <w:spacing w:val="-8"/>
          <w:w w:val="105"/>
        </w:rPr>
        <w:t> </w:t>
      </w:r>
      <w:r>
        <w:rPr>
          <w:w w:val="105"/>
        </w:rPr>
        <w:t>Surface</w:t>
      </w:r>
      <w:r>
        <w:rPr>
          <w:spacing w:val="-7"/>
          <w:w w:val="105"/>
        </w:rPr>
        <w:t> </w:t>
      </w:r>
      <w:r>
        <w:rPr>
          <w:w w:val="105"/>
        </w:rPr>
        <w:t>Heat</w:t>
      </w:r>
      <w:r>
        <w:rPr>
          <w:spacing w:val="-11"/>
          <w:w w:val="105"/>
        </w:rPr>
        <w:t> </w:t>
      </w:r>
      <w:r>
        <w:rPr>
          <w:w w:val="105"/>
        </w:rPr>
        <w:t>Transfer</w:t>
      </w:r>
      <w:r>
        <w:rPr>
          <w:spacing w:val="-8"/>
          <w:w w:val="105"/>
        </w:rPr>
        <w:t> </w:t>
      </w:r>
      <w:r>
        <w:rPr>
          <w:w w:val="105"/>
        </w:rPr>
        <w:t>Coefficient</w:t>
      </w:r>
      <w:r>
        <w:rPr>
          <w:spacing w:val="-4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a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499" w:lineRule="auto" w:before="1"/>
        <w:ind w:left="760" w:right="1021"/>
        <w:jc w:val="both"/>
      </w:pPr>
      <w:r>
        <w:rPr>
          <w:w w:val="105"/>
        </w:rPr>
        <w:t>The Heat Transfer Coefficient h</w:t>
      </w:r>
      <w:r>
        <w:rPr>
          <w:w w:val="105"/>
          <w:vertAlign w:val="subscript"/>
        </w:rPr>
        <w:t>a</w:t>
      </w:r>
      <w:r>
        <w:rPr>
          <w:w w:val="105"/>
          <w:vertAlign w:val="baseline"/>
        </w:rPr>
        <w:t> was manually calculated and inputted into the GT settings.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Mixed convection heat transfer exists between the outer surface of the engine and the ambient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fan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cools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side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remaining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sides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cooled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spacing w:after="0" w:line="499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line="499" w:lineRule="auto" w:before="82"/>
        <w:ind w:left="760" w:right="1015"/>
        <w:jc w:val="both"/>
      </w:pPr>
      <w:r>
        <w:rPr>
          <w:w w:val="105"/>
        </w:rPr>
        <w:t>natural convection. Hence the heat transfer coefficient h</w:t>
      </w:r>
      <w:r>
        <w:rPr>
          <w:w w:val="105"/>
          <w:vertAlign w:val="subscript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determined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modeling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situation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mixed convection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vertical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cylinder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longitudinal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straight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‗convection-off-the-end‘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type.</w:t>
      </w:r>
    </w:p>
    <w:p>
      <w:pPr>
        <w:pStyle w:val="BodyText"/>
        <w:spacing w:line="372" w:lineRule="auto" w:before="6"/>
        <w:ind w:left="760" w:right="1025" w:firstLine="57"/>
        <w:jc w:val="both"/>
      </w:pPr>
      <w:r>
        <w:rPr>
          <w:w w:val="105"/>
        </w:rPr>
        <w:t>Equations</w:t>
      </w:r>
      <w:r>
        <w:rPr>
          <w:spacing w:val="1"/>
          <w:w w:val="105"/>
        </w:rPr>
        <w:t> </w:t>
      </w:r>
      <w:r>
        <w:rPr>
          <w:w w:val="105"/>
        </w:rPr>
        <w:t>(3.19)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(3.24)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expressions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determining</w:t>
      </w:r>
      <w:r>
        <w:rPr>
          <w:spacing w:val="1"/>
          <w:w w:val="105"/>
        </w:rPr>
        <w:t> </w:t>
      </w:r>
      <w:r>
        <w:rPr>
          <w:w w:val="105"/>
        </w:rPr>
        <w:t>convective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combined</w:t>
      </w:r>
      <w:r>
        <w:rPr>
          <w:spacing w:val="-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forced</w:t>
      </w:r>
      <w:r>
        <w:rPr>
          <w:spacing w:val="-1"/>
          <w:w w:val="105"/>
        </w:rPr>
        <w:t> </w:t>
      </w:r>
      <w:r>
        <w:rPr>
          <w:w w:val="105"/>
        </w:rPr>
        <w:t>convection:</w:t>
      </w:r>
    </w:p>
    <w:p>
      <w:pPr>
        <w:spacing w:after="0" w:line="372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tabs>
          <w:tab w:pos="576" w:val="left" w:leader="none"/>
        </w:tabs>
        <w:spacing w:line="123" w:lineRule="exact" w:before="37"/>
        <w:ind w:left="0" w:right="40" w:firstLine="0"/>
        <w:jc w:val="right"/>
        <w:rPr>
          <w:sz w:val="13"/>
        </w:rPr>
      </w:pPr>
      <w:r>
        <w:rPr>
          <w:w w:val="105"/>
          <w:sz w:val="13"/>
        </w:rPr>
        <w:t>1</w:t>
        <w:tab/>
        <w:t>1</w:t>
      </w:r>
    </w:p>
    <w:p>
      <w:pPr>
        <w:pStyle w:val="BodyText"/>
        <w:spacing w:line="20" w:lineRule="exact"/>
        <w:ind w:left="1968"/>
        <w:rPr>
          <w:sz w:val="2"/>
        </w:rPr>
      </w:pPr>
      <w:r>
        <w:rPr>
          <w:sz w:val="2"/>
        </w:rPr>
        <w:pict>
          <v:group style="width:8.0500pt;height:.5pt;mso-position-horizontal-relative:char;mso-position-vertical-relative:line" coordorigin="0,0" coordsize="161,10">
            <v:line style="position:absolute" from="0,5" to="161,5" stroked="true" strokeweight=".49178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2"/>
        </w:rPr>
      </w:pPr>
    </w:p>
    <w:p>
      <w:pPr>
        <w:tabs>
          <w:tab w:pos="4214" w:val="left" w:leader="none"/>
        </w:tabs>
        <w:spacing w:line="20" w:lineRule="exact"/>
        <w:ind w:left="3633" w:right="-29" w:firstLine="0"/>
        <w:rPr>
          <w:sz w:val="2"/>
        </w:rPr>
      </w:pPr>
      <w:r>
        <w:rPr>
          <w:sz w:val="2"/>
        </w:rPr>
        <w:pict>
          <v:group style="width:4.2pt;height:.25pt;mso-position-horizontal-relative:char;mso-position-vertical-relative:line" coordorigin="0,0" coordsize="84,5">
            <v:line style="position:absolute" from="0,2" to="84,2" stroked="true" strokeweight=".234184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.75pt;height:.25pt;mso-position-horizontal-relative:char;mso-position-vertical-relative:line" coordorigin="0,0" coordsize="75,5">
            <v:line style="position:absolute" from="0,2" to="75,2" stroked="true" strokeweight=".23418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24" w:lineRule="exact" w:before="0"/>
        <w:ind w:left="1949" w:right="0" w:firstLine="0"/>
        <w:jc w:val="left"/>
        <w:rPr>
          <w:sz w:val="13"/>
        </w:rPr>
      </w:pPr>
      <w:r>
        <w:rPr>
          <w:i/>
          <w:spacing w:val="4"/>
          <w:w w:val="105"/>
          <w:sz w:val="23"/>
        </w:rPr>
        <w:t>Nu</w:t>
      </w:r>
      <w:r>
        <w:rPr>
          <w:i/>
          <w:spacing w:val="4"/>
          <w:w w:val="105"/>
          <w:position w:val="-5"/>
          <w:sz w:val="13"/>
        </w:rPr>
        <w:t>D </w:t>
      </w:r>
      <w:r>
        <w:rPr>
          <w:i/>
          <w:spacing w:val="26"/>
          <w:w w:val="105"/>
          <w:position w:val="-5"/>
          <w:sz w:val="1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0.332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Re</w:t>
      </w:r>
      <w:r>
        <w:rPr>
          <w:spacing w:val="-37"/>
          <w:w w:val="105"/>
          <w:sz w:val="23"/>
        </w:rPr>
        <w:t> </w:t>
      </w:r>
      <w:r>
        <w:rPr>
          <w:i/>
          <w:w w:val="105"/>
          <w:position w:val="-5"/>
          <w:sz w:val="13"/>
        </w:rPr>
        <w:t>D</w:t>
      </w:r>
      <w:r>
        <w:rPr>
          <w:i/>
          <w:spacing w:val="1"/>
          <w:w w:val="105"/>
          <w:position w:val="-5"/>
          <w:sz w:val="13"/>
        </w:rPr>
        <w:t> </w:t>
      </w:r>
      <w:r>
        <w:rPr>
          <w:w w:val="105"/>
          <w:position w:val="1"/>
          <w:sz w:val="13"/>
        </w:rPr>
        <w:t>2 </w:t>
      </w:r>
      <w:r>
        <w:rPr>
          <w:spacing w:val="7"/>
          <w:w w:val="105"/>
          <w:position w:val="1"/>
          <w:sz w:val="13"/>
        </w:rPr>
        <w:t> </w:t>
      </w:r>
      <w:r>
        <w:rPr>
          <w:w w:val="105"/>
          <w:sz w:val="23"/>
        </w:rPr>
        <w:t>Pr</w:t>
      </w:r>
      <w:r>
        <w:rPr>
          <w:i/>
          <w:w w:val="105"/>
          <w:position w:val="-5"/>
          <w:sz w:val="13"/>
        </w:rPr>
        <w:t>D  </w:t>
      </w:r>
      <w:r>
        <w:rPr>
          <w:i/>
          <w:spacing w:val="14"/>
          <w:w w:val="105"/>
          <w:position w:val="-5"/>
          <w:sz w:val="13"/>
        </w:rPr>
        <w:t> </w:t>
      </w:r>
      <w:r>
        <w:rPr>
          <w:w w:val="105"/>
          <w:position w:val="1"/>
          <w:sz w:val="13"/>
        </w:rPr>
        <w:t>3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930" w:right="2836"/>
        <w:jc w:val="center"/>
      </w:pPr>
      <w:r>
        <w:rPr>
          <w:w w:val="105"/>
        </w:rPr>
        <w:t>(3.19)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4333" w:space="1417"/>
            <w:col w:w="5390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7"/>
        <w:ind w:right="38"/>
        <w:jc w:val="right"/>
      </w:pPr>
      <w:r>
        <w:rPr>
          <w:w w:val="105"/>
        </w:rPr>
        <w:t>If,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5"/>
        <w:rPr>
          <w:sz w:val="26"/>
        </w:rPr>
      </w:pPr>
    </w:p>
    <w:p>
      <w:pPr>
        <w:spacing w:line="273" w:lineRule="auto" w:before="0"/>
        <w:ind w:left="760" w:right="-9" w:firstLine="6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21653504" from="125.315475pt,15.749376pt" to="153.356306pt,15.749376pt" stroked="true" strokeweight=".511044pt" strokecolor="#000000">
            <v:stroke dashstyle="solid"/>
            <w10:wrap type="none"/>
          </v:line>
        </w:pict>
      </w:r>
      <w:r>
        <w:rPr/>
        <w:pict>
          <v:shape style="position:absolute;margin-left:144.08902pt;margin-top:16.359589pt;width:3.45pt;height:7.8pt;mso-position-horizontal-relative:page;mso-position-vertical-relative:paragraph;z-index:-2164889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8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4"/>
        </w:rPr>
        <w:t>Gr</w:t>
      </w:r>
      <w:r>
        <w:rPr>
          <w:i/>
          <w:w w:val="95"/>
          <w:position w:val="-5"/>
          <w:sz w:val="14"/>
        </w:rPr>
        <w:t>D</w:t>
      </w:r>
      <w:r>
        <w:rPr>
          <w:i/>
          <w:spacing w:val="-31"/>
          <w:w w:val="95"/>
          <w:position w:val="-5"/>
          <w:sz w:val="14"/>
        </w:rPr>
        <w:t> </w:t>
      </w:r>
      <w:r>
        <w:rPr>
          <w:i/>
          <w:sz w:val="24"/>
        </w:rPr>
        <w:t>Rr</w:t>
      </w:r>
      <w:r>
        <w:rPr>
          <w:i/>
          <w:position w:val="-5"/>
          <w:sz w:val="14"/>
        </w:rPr>
        <w:t>D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725" w:val="left" w:leader="none"/>
        </w:tabs>
        <w:spacing w:before="220"/>
        <w:ind w:left="121"/>
      </w:pPr>
      <w:r>
        <w:rPr>
          <w:w w:val="105"/>
        </w:rPr>
        <w:t>˂</w:t>
      </w:r>
      <w:r>
        <w:rPr>
          <w:spacing w:val="-2"/>
          <w:w w:val="105"/>
        </w:rPr>
        <w:t> </w:t>
      </w:r>
      <w:r>
        <w:rPr>
          <w:w w:val="105"/>
        </w:rPr>
        <w:t>4,</w:t>
        <w:tab/>
        <w:t>and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1019" w:space="70"/>
            <w:col w:w="1181" w:space="40"/>
            <w:col w:w="8830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tabs>
          <w:tab w:pos="4661" w:val="left" w:leader="none"/>
          <w:tab w:pos="5314" w:val="left" w:leader="none"/>
        </w:tabs>
        <w:spacing w:line="31" w:lineRule="exact" w:before="104"/>
        <w:ind w:left="3383" w:right="0" w:firstLine="0"/>
        <w:jc w:val="left"/>
        <w:rPr>
          <w:sz w:val="13"/>
        </w:rPr>
      </w:pPr>
      <w:r>
        <w:rPr/>
        <w:pict>
          <v:shape style="position:absolute;margin-left:123.668678pt;margin-top:12.211722pt;width:8.1pt;height:.1pt;mso-position-horizontal-relative:page;mso-position-vertical-relative:paragraph;z-index:-15683584;mso-wrap-distance-left:0;mso-wrap-distance-right:0" coordorigin="2473,244" coordsize="162,0" path="m2473,244l2634,244e" filled="false" stroked="true" strokeweight=".468368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74720" from="202.81459pt,14.448565pt" to="206.989999pt,14.448565pt" stroked="true" strokeweight=".2341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232" from="266.633575pt,14.448565pt" to="274.100001pt,14.448565pt" stroked="true" strokeweight=".2341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744" from="299.394012pt,14.448565pt" to="303.586391pt,14.448565pt" stroked="true" strokeweight=".234184pt" strokecolor="#000000">
            <v:stroke dashstyle="solid"/>
            <w10:wrap type="none"/>
          </v:line>
        </w:pict>
      </w:r>
      <w:r>
        <w:rPr>
          <w:w w:val="110"/>
          <w:sz w:val="13"/>
        </w:rPr>
        <w:t>1</w:t>
        <w:tab/>
      </w:r>
      <w:r>
        <w:rPr>
          <w:rFonts w:ascii="Symbol" w:hAnsi="Symbol"/>
          <w:w w:val="110"/>
          <w:sz w:val="13"/>
        </w:rPr>
        <w:t></w:t>
      </w:r>
      <w:r>
        <w:rPr>
          <w:w w:val="110"/>
          <w:sz w:val="13"/>
        </w:rPr>
        <w:t>1</w:t>
        <w:tab/>
        <w:t>1</w:t>
      </w:r>
    </w:p>
    <w:p>
      <w:pPr>
        <w:spacing w:after="0" w:line="31" w:lineRule="exact"/>
        <w:jc w:val="left"/>
        <w:rPr>
          <w:sz w:val="13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line="252" w:lineRule="exact" w:before="0"/>
        <w:ind w:left="1768" w:right="0" w:firstLine="0"/>
        <w:jc w:val="left"/>
        <w:rPr>
          <w:sz w:val="13"/>
        </w:rPr>
      </w:pPr>
      <w:r>
        <w:rPr>
          <w:i/>
          <w:spacing w:val="9"/>
          <w:sz w:val="23"/>
        </w:rPr>
        <w:t>Nu</w:t>
      </w:r>
      <w:r>
        <w:rPr>
          <w:i/>
          <w:spacing w:val="9"/>
          <w:position w:val="-5"/>
          <w:sz w:val="13"/>
        </w:rPr>
        <w:t>D </w:t>
      </w:r>
      <w:r>
        <w:rPr>
          <w:i/>
          <w:spacing w:val="32"/>
          <w:position w:val="-5"/>
          <w:sz w:val="13"/>
        </w:rPr>
        <w:t> </w:t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> </w:t>
      </w:r>
      <w:r>
        <w:rPr>
          <w:sz w:val="23"/>
        </w:rPr>
        <w:t>0.508</w:t>
      </w:r>
      <w:r>
        <w:rPr>
          <w:spacing w:val="-14"/>
          <w:sz w:val="23"/>
        </w:rPr>
        <w:t> </w:t>
      </w:r>
      <w:r>
        <w:rPr>
          <w:sz w:val="23"/>
        </w:rPr>
        <w:t>Pr</w:t>
      </w:r>
      <w:r>
        <w:rPr>
          <w:i/>
          <w:position w:val="-5"/>
          <w:sz w:val="13"/>
        </w:rPr>
        <w:t>D</w:t>
      </w:r>
      <w:r>
        <w:rPr>
          <w:i/>
          <w:spacing w:val="6"/>
          <w:position w:val="-5"/>
          <w:sz w:val="13"/>
        </w:rPr>
        <w:t> </w:t>
      </w:r>
      <w:r>
        <w:rPr>
          <w:position w:val="1"/>
          <w:sz w:val="13"/>
        </w:rPr>
        <w:t>2</w:t>
      </w:r>
      <w:r>
        <w:rPr>
          <w:spacing w:val="16"/>
          <w:position w:val="1"/>
          <w:sz w:val="13"/>
        </w:rPr>
        <w:t> </w:t>
      </w:r>
      <w:r>
        <w:rPr>
          <w:rFonts w:ascii="Symbol" w:hAnsi="Symbol"/>
          <w:sz w:val="30"/>
        </w:rPr>
        <w:t></w:t>
      </w:r>
      <w:r>
        <w:rPr>
          <w:sz w:val="23"/>
        </w:rPr>
        <w:t>0.952</w:t>
      </w:r>
      <w:r>
        <w:rPr>
          <w:spacing w:val="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spacing w:val="-1"/>
          <w:sz w:val="23"/>
        </w:rPr>
        <w:t> </w:t>
      </w:r>
      <w:r>
        <w:rPr>
          <w:sz w:val="23"/>
        </w:rPr>
        <w:t>Pr</w:t>
      </w:r>
      <w:r>
        <w:rPr>
          <w:rFonts w:ascii="Symbol" w:hAnsi="Symbol"/>
          <w:sz w:val="30"/>
        </w:rPr>
        <w:t></w:t>
      </w:r>
      <w:r>
        <w:rPr>
          <w:spacing w:val="-28"/>
          <w:sz w:val="30"/>
        </w:rPr>
        <w:t> </w:t>
      </w:r>
      <w:r>
        <w:rPr>
          <w:position w:val="1"/>
          <w:sz w:val="13"/>
        </w:rPr>
        <w:t>4</w:t>
      </w:r>
      <w:r>
        <w:rPr>
          <w:spacing w:val="49"/>
          <w:position w:val="1"/>
          <w:sz w:val="13"/>
        </w:rPr>
        <w:t> </w:t>
      </w:r>
      <w:r>
        <w:rPr>
          <w:i/>
          <w:sz w:val="23"/>
        </w:rPr>
        <w:t>Gr</w:t>
      </w:r>
      <w:r>
        <w:rPr>
          <w:i/>
          <w:position w:val="-5"/>
          <w:sz w:val="13"/>
        </w:rPr>
        <w:t>D</w:t>
      </w:r>
      <w:r>
        <w:rPr>
          <w:i/>
          <w:spacing w:val="65"/>
          <w:position w:val="-5"/>
          <w:sz w:val="13"/>
        </w:rPr>
        <w:t> </w:t>
      </w:r>
      <w:r>
        <w:rPr>
          <w:position w:val="1"/>
          <w:sz w:val="13"/>
        </w:rPr>
        <w:t>4</w:t>
      </w:r>
    </w:p>
    <w:p>
      <w:pPr>
        <w:pStyle w:val="BodyText"/>
        <w:spacing w:before="110"/>
        <w:ind w:left="1750" w:right="2757"/>
        <w:jc w:val="center"/>
      </w:pPr>
      <w:r>
        <w:rPr/>
        <w:br w:type="column"/>
      </w:r>
      <w:r>
        <w:rPr>
          <w:w w:val="105"/>
        </w:rPr>
        <w:t>(3.20)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5428" w:space="581"/>
            <w:col w:w="5131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7"/>
        <w:ind w:right="38"/>
        <w:jc w:val="right"/>
      </w:pPr>
      <w:r>
        <w:rPr>
          <w:w w:val="105"/>
        </w:rPr>
        <w:t>If,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27"/>
        </w:rPr>
      </w:pPr>
    </w:p>
    <w:p>
      <w:pPr>
        <w:spacing w:before="0"/>
        <w:ind w:left="0" w:right="0" w:firstLine="0"/>
        <w:jc w:val="right"/>
        <w:rPr>
          <w:i/>
          <w:sz w:val="14"/>
        </w:rPr>
      </w:pPr>
      <w:r>
        <w:rPr/>
        <w:pict>
          <v:line style="position:absolute;mso-position-horizontal-relative:page;mso-position-vertical-relative:paragraph;z-index:15776256" from="134.315475pt,15.742909pt" to="162.356306pt,15.742909pt" stroked="true" strokeweight=".510314pt" strokecolor="#000000">
            <v:stroke dashstyle="solid"/>
            <w10:wrap type="none"/>
          </v:line>
        </w:pict>
      </w:r>
      <w:r>
        <w:rPr>
          <w:i/>
          <w:sz w:val="24"/>
        </w:rPr>
        <w:t>Gr</w:t>
      </w:r>
      <w:r>
        <w:rPr>
          <w:i/>
          <w:position w:val="-5"/>
          <w:sz w:val="14"/>
        </w:rPr>
        <w:t>D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193" w:lineRule="exact" w:before="227"/>
        <w:ind w:left="125"/>
      </w:pPr>
      <w:r>
        <w:rPr/>
        <w:pict>
          <v:line style="position:absolute;mso-position-horizontal-relative:page;mso-position-vertical-relative:paragraph;z-index:15776768" from="270.065460pt,18.620436pt" to="298.106291pt,18.620436pt" stroked="true" strokeweight=".510314pt" strokecolor="#000000">
            <v:stroke dashstyle="solid"/>
            <w10:wrap type="none"/>
          </v:line>
        </w:pict>
      </w:r>
      <w:r>
        <w:rPr/>
        <w:pict>
          <v:shape style="position:absolute;margin-left:153.08902pt;margin-top:19.229778pt;width:3.45pt;height:7.75pt;mso-position-horizontal-relative:page;mso-position-vertical-relative:paragraph;z-index:-2164838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8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3902pt;margin-top:19.229778pt;width:3.45pt;height:7.75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8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0.6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Pr</w:t>
      </w:r>
      <w:r>
        <w:rPr>
          <w:spacing w:val="-8"/>
          <w:w w:val="105"/>
        </w:rPr>
        <w:t> </w:t>
      </w:r>
      <w:r>
        <w:rPr>
          <w:w w:val="105"/>
        </w:rPr>
        <w:t>˂</w:t>
      </w:r>
      <w:r>
        <w:rPr>
          <w:spacing w:val="-5"/>
          <w:w w:val="105"/>
        </w:rPr>
        <w:t> </w:t>
      </w:r>
      <w:r>
        <w:rPr>
          <w:w w:val="105"/>
        </w:rPr>
        <w:t>10</w:t>
      </w:r>
      <w:r>
        <w:rPr>
          <w:spacing w:val="-5"/>
          <w:w w:val="105"/>
        </w:rPr>
        <w:t> </w:t>
      </w:r>
      <w:r>
        <w:rPr>
          <w:w w:val="105"/>
        </w:rPr>
        <w:t>and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27"/>
        </w:rPr>
      </w:pPr>
    </w:p>
    <w:p>
      <w:pPr>
        <w:spacing w:before="0"/>
        <w:ind w:left="148" w:right="0" w:firstLine="0"/>
        <w:jc w:val="left"/>
        <w:rPr>
          <w:i/>
          <w:sz w:val="14"/>
        </w:rPr>
      </w:pPr>
      <w:r>
        <w:rPr>
          <w:i/>
          <w:w w:val="95"/>
          <w:sz w:val="24"/>
        </w:rPr>
        <w:t>Gr</w:t>
      </w:r>
      <w:r>
        <w:rPr>
          <w:i/>
          <w:w w:val="95"/>
          <w:position w:val="-5"/>
          <w:sz w:val="14"/>
        </w:rPr>
        <w:t>D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193" w:lineRule="exact" w:before="227"/>
        <w:ind w:left="126"/>
      </w:pPr>
      <w:r>
        <w:rPr>
          <w:w w:val="105"/>
        </w:rPr>
        <w:t>&gt;</w:t>
      </w:r>
      <w:r>
        <w:rPr>
          <w:spacing w:val="-5"/>
          <w:w w:val="105"/>
        </w:rPr>
        <w:t> </w:t>
      </w:r>
      <w:r>
        <w:rPr>
          <w:w w:val="105"/>
        </w:rPr>
        <w:t>1.0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100.</w:t>
      </w:r>
    </w:p>
    <w:p>
      <w:pPr>
        <w:spacing w:after="0" w:line="193" w:lineRule="exact"/>
        <w:sectPr>
          <w:type w:val="continuous"/>
          <w:pgSz w:w="12240" w:h="15840"/>
          <w:pgMar w:top="1380" w:bottom="1200" w:left="680" w:right="420"/>
          <w:cols w:num="5" w:equalWidth="0">
            <w:col w:w="1019" w:space="311"/>
            <w:col w:w="1117" w:space="40"/>
            <w:col w:w="2131" w:space="39"/>
            <w:col w:w="505" w:space="40"/>
            <w:col w:w="5938"/>
          </w:cols>
        </w:sectPr>
      </w:pPr>
    </w:p>
    <w:p>
      <w:pPr>
        <w:tabs>
          <w:tab w:pos="4745" w:val="left" w:leader="none"/>
        </w:tabs>
        <w:spacing w:line="305" w:lineRule="exact" w:before="0"/>
        <w:ind w:left="2030" w:right="0" w:firstLine="0"/>
        <w:jc w:val="left"/>
        <w:rPr>
          <w:i/>
          <w:sz w:val="14"/>
        </w:rPr>
      </w:pPr>
      <w:r>
        <w:rPr>
          <w:i/>
          <w:sz w:val="24"/>
        </w:rPr>
        <w:t>Rr</w:t>
      </w:r>
      <w:r>
        <w:rPr>
          <w:i/>
          <w:position w:val="-5"/>
          <w:sz w:val="14"/>
        </w:rPr>
        <w:t>D</w:t>
        <w:tab/>
      </w:r>
      <w:r>
        <w:rPr>
          <w:i/>
          <w:sz w:val="24"/>
        </w:rPr>
        <w:t>Rr</w:t>
      </w:r>
      <w:r>
        <w:rPr>
          <w:i/>
          <w:position w:val="-5"/>
          <w:sz w:val="14"/>
        </w:rPr>
        <w:t>D</w:t>
      </w:r>
    </w:p>
    <w:p>
      <w:pPr>
        <w:pStyle w:val="BodyText"/>
        <w:spacing w:before="5"/>
        <w:rPr>
          <w:i/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7"/>
        <w:ind w:left="818"/>
      </w:pPr>
      <w:r>
        <w:rPr/>
        <w:t>where: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5"/>
        <w:rPr>
          <w:sz w:val="39"/>
        </w:rPr>
      </w:pPr>
    </w:p>
    <w:p>
      <w:pPr>
        <w:spacing w:before="0"/>
        <w:ind w:left="744" w:right="0" w:firstLine="0"/>
        <w:jc w:val="left"/>
        <w:rPr>
          <w:i/>
          <w:sz w:val="13"/>
        </w:rPr>
      </w:pPr>
      <w:r>
        <w:rPr>
          <w:i/>
          <w:w w:val="105"/>
          <w:sz w:val="23"/>
        </w:rPr>
        <w:t>Nu</w:t>
      </w:r>
      <w:r>
        <w:rPr>
          <w:i/>
          <w:w w:val="105"/>
          <w:position w:val="-5"/>
          <w:sz w:val="13"/>
        </w:rPr>
        <w:t>D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32"/>
        </w:rPr>
      </w:pPr>
    </w:p>
    <w:p>
      <w:pPr>
        <w:spacing w:line="192" w:lineRule="auto" w:before="0"/>
        <w:ind w:left="332" w:right="25" w:hanging="275"/>
        <w:jc w:val="left"/>
        <w:rPr>
          <w:i/>
          <w:sz w:val="23"/>
        </w:rPr>
      </w:pP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35"/>
          <w:w w:val="105"/>
          <w:position w:val="-14"/>
          <w:sz w:val="23"/>
        </w:rPr>
        <w:t> </w:t>
      </w:r>
      <w:r>
        <w:rPr>
          <w:i/>
          <w:w w:val="105"/>
          <w:sz w:val="23"/>
        </w:rPr>
        <w:t>hD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K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8"/>
        </w:rPr>
      </w:pPr>
    </w:p>
    <w:p>
      <w:pPr>
        <w:pStyle w:val="BodyText"/>
        <w:ind w:left="818"/>
      </w:pPr>
      <w:r>
        <w:rPr/>
        <w:pict>
          <v:line style="position:absolute;mso-position-horizontal-relative:page;mso-position-vertical-relative:paragraph;z-index:-21650432" from="181.345154pt,-4.312947pt" to="197.557887pt,-4.312947pt" stroked="true" strokeweight=".499796pt" strokecolor="#000000">
            <v:stroke dashstyle="solid"/>
            <w10:wrap type="none"/>
          </v:line>
        </w:pict>
      </w:r>
      <w:r>
        <w:rPr>
          <w:w w:val="105"/>
        </w:rPr>
        <w:t>(3.21)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4" w:equalWidth="0">
            <w:col w:w="1468" w:space="40"/>
            <w:col w:w="1144" w:space="39"/>
            <w:col w:w="626" w:space="3685"/>
            <w:col w:w="4138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"/>
        <w:rPr>
          <w:sz w:val="24"/>
        </w:rPr>
      </w:pPr>
    </w:p>
    <w:p>
      <w:pPr>
        <w:spacing w:before="1"/>
        <w:ind w:left="0" w:right="0" w:firstLine="0"/>
        <w:jc w:val="right"/>
        <w:rPr>
          <w:i/>
          <w:sz w:val="14"/>
        </w:rPr>
      </w:pPr>
      <w:r>
        <w:rPr>
          <w:i/>
          <w:sz w:val="24"/>
        </w:rPr>
        <w:t>Rr</w:t>
      </w:r>
      <w:r>
        <w:rPr>
          <w:i/>
          <w:position w:val="-5"/>
          <w:sz w:val="14"/>
        </w:rPr>
        <w:t>D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32"/>
        </w:rPr>
      </w:pPr>
    </w:p>
    <w:p>
      <w:pPr>
        <w:spacing w:before="0"/>
        <w:ind w:left="0" w:right="26" w:firstLine="0"/>
        <w:jc w:val="right"/>
        <w:rPr>
          <w:i/>
          <w:sz w:val="14"/>
        </w:rPr>
      </w:pPr>
      <w:r>
        <w:rPr>
          <w:sz w:val="24"/>
        </w:rPr>
        <w:t>Pr</w:t>
      </w:r>
      <w:r>
        <w:rPr>
          <w:i/>
          <w:position w:val="-5"/>
          <w:sz w:val="14"/>
        </w:rPr>
        <w:t>D</w:t>
      </w:r>
    </w:p>
    <w:p>
      <w:pPr>
        <w:spacing w:line="172" w:lineRule="auto" w:before="135"/>
        <w:ind w:left="56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spacing w:val="40"/>
          <w:position w:val="-14"/>
          <w:sz w:val="24"/>
        </w:rPr>
        <w:t> </w:t>
      </w:r>
      <w:r>
        <w:rPr>
          <w:rFonts w:ascii="Symbol" w:hAnsi="Symbol"/>
          <w:sz w:val="25"/>
          <w:u w:val="single"/>
        </w:rPr>
        <w:t></w:t>
      </w:r>
      <w:r>
        <w:rPr>
          <w:i/>
          <w:sz w:val="24"/>
          <w:u w:val="single"/>
        </w:rPr>
        <w:t>cD</w:t>
      </w:r>
    </w:p>
    <w:p>
      <w:pPr>
        <w:spacing w:line="250" w:lineRule="exact" w:before="0"/>
        <w:ind w:left="408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w w:val="98"/>
          <w:sz w:val="25"/>
        </w:rPr>
        <w:t></w:t>
      </w:r>
    </w:p>
    <w:p>
      <w:pPr>
        <w:pStyle w:val="BodyText"/>
        <w:spacing w:before="5"/>
        <w:rPr>
          <w:rFonts w:ascii="Symbol" w:hAnsi="Symbol"/>
          <w:sz w:val="29"/>
        </w:rPr>
      </w:pPr>
    </w:p>
    <w:p>
      <w:pPr>
        <w:spacing w:line="194" w:lineRule="auto" w:before="0"/>
        <w:ind w:left="27" w:right="0" w:firstLine="0"/>
        <w:jc w:val="left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-21649920" from="173.572449pt,18.418818pt" to="193.866568pt,18.418818pt" stroked="true" strokeweight=".501998pt" strokecolor="#000000">
            <v:stroke dashstyle="solid"/>
            <w10:wrap type="none"/>
          </v:line>
        </w:pict>
      </w:r>
      <w:r>
        <w:rPr>
          <w:rFonts w:ascii="Symbol" w:hAnsi="Symbol"/>
          <w:position w:val="-18"/>
          <w:sz w:val="24"/>
        </w:rPr>
        <w:t></w:t>
      </w:r>
      <w:r>
        <w:rPr>
          <w:spacing w:val="16"/>
          <w:position w:val="-18"/>
          <w:sz w:val="24"/>
        </w:rPr>
        <w:t> </w:t>
      </w:r>
      <w:r>
        <w:rPr>
          <w:i/>
          <w:spacing w:val="11"/>
          <w:sz w:val="24"/>
        </w:rPr>
        <w:t>c</w:t>
      </w:r>
      <w:r>
        <w:rPr>
          <w:i/>
          <w:spacing w:val="11"/>
          <w:position w:val="-5"/>
          <w:sz w:val="14"/>
        </w:rPr>
        <w:t>p</w:t>
      </w:r>
      <w:r>
        <w:rPr>
          <w:i/>
          <w:spacing w:val="-9"/>
          <w:position w:val="-5"/>
          <w:sz w:val="14"/>
        </w:rPr>
        <w:t> </w:t>
      </w:r>
      <w:r>
        <w:rPr>
          <w:rFonts w:ascii="Symbol" w:hAnsi="Symbol"/>
          <w:sz w:val="25"/>
        </w:rPr>
        <w:t></w:t>
      </w:r>
    </w:p>
    <w:p>
      <w:pPr>
        <w:pStyle w:val="Heading4"/>
        <w:spacing w:line="230" w:lineRule="exact"/>
        <w:ind w:left="368"/>
      </w:pPr>
      <w:r>
        <w:rPr>
          <w:w w:val="101"/>
        </w:rPr>
        <w:t>k</w:t>
      </w:r>
    </w:p>
    <w:p>
      <w:pPr>
        <w:pStyle w:val="BodyText"/>
        <w:spacing w:before="10"/>
        <w:rPr>
          <w:i/>
          <w:sz w:val="22"/>
        </w:rPr>
      </w:pPr>
    </w:p>
    <w:p>
      <w:pPr>
        <w:spacing w:line="240" w:lineRule="exact" w:before="1"/>
        <w:ind w:left="266" w:right="0" w:firstLine="0"/>
        <w:jc w:val="left"/>
        <w:rPr>
          <w:i/>
          <w:sz w:val="24"/>
        </w:rPr>
      </w:pPr>
      <w:r>
        <w:rPr>
          <w:rFonts w:ascii="Symbol" w:hAnsi="Symbol"/>
          <w:spacing w:val="-1"/>
          <w:w w:val="95"/>
          <w:sz w:val="25"/>
        </w:rPr>
        <w:t></w:t>
      </w:r>
      <w:r>
        <w:rPr>
          <w:i/>
          <w:spacing w:val="-1"/>
          <w:w w:val="95"/>
          <w:sz w:val="24"/>
        </w:rPr>
        <w:t>g</w:t>
      </w:r>
      <w:r>
        <w:rPr>
          <w:rFonts w:ascii="Symbol" w:hAnsi="Symbol"/>
          <w:spacing w:val="-1"/>
          <w:w w:val="95"/>
          <w:sz w:val="32"/>
        </w:rPr>
        <w:t></w:t>
      </w:r>
      <w:r>
        <w:rPr>
          <w:i/>
          <w:spacing w:val="-1"/>
          <w:w w:val="95"/>
          <w:sz w:val="24"/>
        </w:rPr>
        <w:t>T</w:t>
      </w:r>
    </w:p>
    <w:p>
      <w:pPr>
        <w:pStyle w:val="BodyText"/>
        <w:rPr>
          <w:i/>
          <w:sz w:val="38"/>
        </w:rPr>
      </w:pPr>
      <w:r>
        <w:rPr/>
        <w:br w:type="column"/>
      </w:r>
      <w:r>
        <w:rPr>
          <w:i/>
          <w:sz w:val="38"/>
        </w:rPr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ListParagraph"/>
        <w:numPr>
          <w:ilvl w:val="0"/>
          <w:numId w:val="17"/>
        </w:numPr>
        <w:tabs>
          <w:tab w:pos="291" w:val="left" w:leader="none"/>
        </w:tabs>
        <w:spacing w:line="240" w:lineRule="exact" w:before="298" w:after="0"/>
        <w:ind w:left="290" w:right="0" w:hanging="168"/>
        <w:jc w:val="left"/>
        <w:rPr>
          <w:rFonts w:ascii="Symbol" w:hAnsi="Symbol"/>
          <w:sz w:val="24"/>
        </w:rPr>
      </w:pPr>
      <w:r>
        <w:rPr>
          <w:i/>
          <w:sz w:val="24"/>
        </w:rPr>
        <w:t>T</w:t>
      </w:r>
      <w:r>
        <w:rPr>
          <w:i/>
          <w:spacing w:val="40"/>
          <w:sz w:val="24"/>
        </w:rPr>
        <w:t> </w:t>
      </w:r>
      <w:r>
        <w:rPr>
          <w:rFonts w:ascii="Symbol" w:hAnsi="Symbol"/>
          <w:sz w:val="32"/>
        </w:rPr>
        <w:t></w:t>
      </w:r>
      <w:r>
        <w:rPr>
          <w:i/>
          <w:sz w:val="24"/>
        </w:rPr>
        <w:t>L</w:t>
      </w:r>
      <w:r>
        <w:rPr>
          <w:sz w:val="24"/>
          <w:vertAlign w:val="superscript"/>
        </w:rPr>
        <w:t>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2162" w:right="2706"/>
        <w:jc w:val="center"/>
      </w:pPr>
      <w:r>
        <w:rPr>
          <w:w w:val="105"/>
        </w:rPr>
        <w:t>(3.22)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2184" w:right="2685"/>
        <w:jc w:val="center"/>
      </w:pPr>
      <w:r>
        <w:rPr>
          <w:w w:val="105"/>
        </w:rPr>
        <w:t>(3.23)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4" w:equalWidth="0">
            <w:col w:w="2527" w:space="40"/>
            <w:col w:w="739" w:space="39"/>
            <w:col w:w="874" w:space="1428"/>
            <w:col w:w="5493"/>
          </w:cols>
        </w:sectPr>
      </w:pPr>
    </w:p>
    <w:p>
      <w:pPr>
        <w:spacing w:before="19"/>
        <w:ind w:left="0" w:right="0" w:firstLine="0"/>
        <w:jc w:val="right"/>
        <w:rPr>
          <w:i/>
          <w:sz w:val="14"/>
        </w:rPr>
      </w:pPr>
      <w:r>
        <w:rPr>
          <w:i/>
          <w:sz w:val="24"/>
        </w:rPr>
        <w:t>Gr</w:t>
      </w:r>
      <w:r>
        <w:rPr>
          <w:i/>
          <w:position w:val="-5"/>
          <w:sz w:val="14"/>
        </w:rPr>
        <w:t>L</w:t>
      </w:r>
    </w:p>
    <w:p>
      <w:pPr>
        <w:tabs>
          <w:tab w:pos="710" w:val="left" w:leader="none"/>
          <w:tab w:pos="1172" w:val="left" w:leader="none"/>
          <w:tab w:pos="1623" w:val="left" w:leader="none"/>
        </w:tabs>
        <w:spacing w:line="241" w:lineRule="exact" w:before="0"/>
        <w:ind w:left="19" w:right="0" w:firstLine="0"/>
        <w:jc w:val="center"/>
        <w:rPr>
          <w:sz w:val="14"/>
        </w:rPr>
      </w:pPr>
      <w:r>
        <w:rPr/>
        <w:br w:type="column"/>
      </w:r>
      <w:r>
        <w:rPr>
          <w:rFonts w:ascii="Symbol" w:hAnsi="Symbol"/>
          <w:position w:val="-9"/>
          <w:sz w:val="24"/>
        </w:rPr>
        <w:t></w:t>
      </w:r>
      <w:r>
        <w:rPr>
          <w:sz w:val="24"/>
          <w:u w:val="single"/>
        </w:rPr>
        <w:tab/>
      </w:r>
      <w:r>
        <w:rPr>
          <w:i/>
          <w:sz w:val="14"/>
          <w:u w:val="single"/>
        </w:rPr>
        <w:t>S</w:t>
        <w:tab/>
      </w:r>
      <w:r>
        <w:rPr>
          <w:rFonts w:ascii="Symbol" w:hAnsi="Symbol"/>
          <w:sz w:val="14"/>
          <w:u w:val="single"/>
        </w:rPr>
        <w:t></w:t>
      </w:r>
      <w:r>
        <w:rPr>
          <w:sz w:val="14"/>
          <w:u w:val="single"/>
        </w:rPr>
        <w:tab/>
      </w:r>
    </w:p>
    <w:p>
      <w:pPr>
        <w:spacing w:line="253" w:lineRule="exact" w:before="0"/>
        <w:ind w:left="169" w:right="0" w:firstLine="0"/>
        <w:jc w:val="center"/>
        <w:rPr>
          <w:sz w:val="14"/>
        </w:rPr>
      </w:pPr>
      <w:r>
        <w:rPr>
          <w:rFonts w:ascii="Symbol" w:hAnsi="Symbol"/>
          <w:w w:val="95"/>
          <w:position w:val="-10"/>
          <w:sz w:val="25"/>
        </w:rPr>
        <w:t></w:t>
      </w:r>
      <w:r>
        <w:rPr>
          <w:spacing w:val="-25"/>
          <w:w w:val="95"/>
          <w:position w:val="-10"/>
          <w:sz w:val="25"/>
        </w:rPr>
        <w:t> </w:t>
      </w:r>
      <w:r>
        <w:rPr>
          <w:w w:val="95"/>
          <w:sz w:val="14"/>
        </w:rPr>
        <w:t>2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ind w:left="2155" w:right="2678"/>
        <w:jc w:val="center"/>
      </w:pPr>
      <w:r>
        <w:rPr>
          <w:w w:val="105"/>
        </w:rPr>
        <w:t>(3.24)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3" w:equalWidth="0">
            <w:col w:w="2513" w:space="40"/>
            <w:col w:w="1704" w:space="1426"/>
            <w:col w:w="545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760"/>
      </w:pPr>
      <w:r>
        <w:rPr/>
        <w:pict>
          <v:line style="position:absolute;mso-position-horizontal-relative:page;mso-position-vertical-relative:paragraph;z-index:15778304" from="225.107871pt,28.038858pt" to="220.382507pt,43.268852pt" stroked="true" strokeweight=".505310pt" strokecolor="#000000">
            <v:stroke dashstyle="solid"/>
            <w10:wrap type="none"/>
          </v:line>
        </w:pic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found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system,</w:t>
      </w:r>
    </w:p>
    <w:p>
      <w:pPr>
        <w:spacing w:after="0"/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208"/>
        <w:ind w:left="0" w:right="0" w:firstLine="0"/>
        <w:jc w:val="right"/>
        <w:rPr>
          <w:i/>
          <w:sz w:val="14"/>
        </w:rPr>
      </w:pPr>
      <w:r>
        <w:rPr>
          <w:i/>
          <w:w w:val="105"/>
          <w:sz w:val="25"/>
        </w:rPr>
        <w:t>Gr</w:t>
      </w:r>
      <w:r>
        <w:rPr>
          <w:i/>
          <w:w w:val="105"/>
          <w:position w:val="-5"/>
          <w:sz w:val="14"/>
        </w:rPr>
        <w:t>D</w:t>
      </w:r>
    </w:p>
    <w:p>
      <w:pPr>
        <w:spacing w:before="208"/>
        <w:ind w:left="128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pacing w:val="-3"/>
          <w:sz w:val="25"/>
        </w:rPr>
        <w:t>Rr</w:t>
      </w:r>
      <w:r>
        <w:rPr>
          <w:i/>
          <w:spacing w:val="-3"/>
          <w:position w:val="-5"/>
          <w:sz w:val="14"/>
        </w:rPr>
        <w:t>D</w:t>
      </w:r>
    </w:p>
    <w:p>
      <w:pPr>
        <w:pStyle w:val="BodyText"/>
        <w:spacing w:before="225"/>
        <w:ind w:left="-21"/>
      </w:pPr>
      <w:r>
        <w:rPr/>
        <w:br w:type="column"/>
      </w:r>
      <w:r>
        <w:rPr>
          <w:w w:val="105"/>
          <w:vertAlign w:val="superscript"/>
        </w:rPr>
        <w:t>2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˃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0.6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 Pr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˂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10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3" w:equalWidth="0">
            <w:col w:w="3682" w:space="40"/>
            <w:col w:w="472" w:space="39"/>
            <w:col w:w="6907"/>
          </w:cols>
        </w:sectPr>
      </w:pPr>
    </w:p>
    <w:p>
      <w:pPr>
        <w:pStyle w:val="BodyText"/>
        <w:spacing w:line="372" w:lineRule="auto" w:before="82"/>
        <w:ind w:left="760" w:right="1010"/>
      </w:pPr>
      <w:r>
        <w:rPr>
          <w:w w:val="105"/>
        </w:rPr>
        <w:t>Therefore,</w:t>
      </w:r>
      <w:r>
        <w:rPr>
          <w:spacing w:val="16"/>
          <w:w w:val="105"/>
        </w:rPr>
        <w:t> </w:t>
      </w:r>
      <w:r>
        <w:rPr>
          <w:w w:val="105"/>
        </w:rPr>
        <w:t>Equation</w:t>
      </w:r>
      <w:r>
        <w:rPr>
          <w:spacing w:val="15"/>
          <w:w w:val="105"/>
        </w:rPr>
        <w:t> </w:t>
      </w:r>
      <w:r>
        <w:rPr>
          <w:w w:val="105"/>
        </w:rPr>
        <w:t>(3.20)</w:t>
      </w:r>
      <w:r>
        <w:rPr>
          <w:spacing w:val="18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used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calculate</w:t>
      </w:r>
      <w:r>
        <w:rPr>
          <w:spacing w:val="21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a</w:t>
      </w:r>
      <w:r>
        <w:rPr>
          <w:w w:val="105"/>
          <w:vertAlign w:val="baseline"/>
        </w:rPr>
        <w:t>.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properties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air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simulations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presented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appendix D.2.</w:t>
      </w:r>
    </w:p>
    <w:p>
      <w:pPr>
        <w:pStyle w:val="BodyText"/>
        <w:spacing w:before="8"/>
        <w:ind w:left="760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heat</w:t>
      </w:r>
      <w:r>
        <w:rPr>
          <w:spacing w:val="12"/>
          <w:w w:val="105"/>
        </w:rPr>
        <w:t> </w:t>
      </w:r>
      <w:r>
        <w:rPr>
          <w:w w:val="105"/>
        </w:rPr>
        <w:t>transfer</w:t>
      </w:r>
      <w:r>
        <w:rPr>
          <w:spacing w:val="19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fins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19"/>
          <w:w w:val="105"/>
        </w:rPr>
        <w:t> </w:t>
      </w:r>
      <w:r>
        <w:rPr>
          <w:w w:val="105"/>
        </w:rPr>
        <w:t>calculated</w:t>
      </w:r>
      <w:r>
        <w:rPr>
          <w:spacing w:val="16"/>
          <w:w w:val="105"/>
        </w:rPr>
        <w:t> </w:t>
      </w:r>
      <w:r>
        <w:rPr>
          <w:w w:val="105"/>
        </w:rPr>
        <w:t>using</w:t>
      </w:r>
      <w:r>
        <w:rPr>
          <w:spacing w:val="16"/>
          <w:w w:val="105"/>
        </w:rPr>
        <w:t> </w:t>
      </w:r>
      <w:r>
        <w:rPr>
          <w:w w:val="105"/>
        </w:rPr>
        <w:t>equation</w:t>
      </w:r>
      <w:r>
        <w:rPr>
          <w:spacing w:val="9"/>
          <w:w w:val="105"/>
        </w:rPr>
        <w:t> </w:t>
      </w:r>
      <w:r>
        <w:rPr>
          <w:w w:val="105"/>
        </w:rPr>
        <w:t>(3.25)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(3.28))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suggested</w:t>
      </w:r>
      <w:r>
        <w:rPr>
          <w:spacing w:val="23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line="271" w:lineRule="exact" w:before="148"/>
        <w:ind w:left="760"/>
      </w:pPr>
      <w:r>
        <w:rPr/>
        <w:t>Sachdeva,</w:t>
      </w:r>
      <w:r>
        <w:rPr>
          <w:spacing w:val="24"/>
        </w:rPr>
        <w:t> </w:t>
      </w:r>
      <w:r>
        <w:rPr/>
        <w:t>2008</w:t>
      </w:r>
      <w:r>
        <w:rPr>
          <w:position w:val="2"/>
        </w:rPr>
        <w:t>:</w:t>
      </w:r>
    </w:p>
    <w:p>
      <w:pPr>
        <w:tabs>
          <w:tab w:pos="3896" w:val="left" w:leader="none"/>
          <w:tab w:pos="4208" w:val="left" w:leader="none"/>
        </w:tabs>
        <w:spacing w:line="433" w:lineRule="exact" w:before="3"/>
        <w:ind w:left="3203" w:right="0" w:firstLine="0"/>
        <w:jc w:val="left"/>
        <w:rPr>
          <w:rFonts w:ascii="Symbol" w:hAnsi="Symbol"/>
          <w:sz w:val="46"/>
        </w:rPr>
      </w:pPr>
      <w:r>
        <w:rPr/>
        <w:pict>
          <v:group style="position:absolute;margin-left:240.767334pt;margin-top:10.691789pt;width:90.65pt;height:41.85pt;mso-position-horizontal-relative:page;mso-position-vertical-relative:paragraph;z-index:-21645824" coordorigin="4815,214" coordsize="1813,837">
            <v:shape style="position:absolute;left:5197;top:216;width:1132;height:832" coordorigin="5197,216" coordsize="1132,832" path="m6329,216l6061,594m5466,670l5197,1048e" filled="false" stroked="true" strokeweight=".243554pt" strokecolor="#000000">
              <v:path arrowok="t"/>
              <v:stroke dashstyle="solid"/>
            </v:shape>
            <v:line style="position:absolute" from="4815,632" to="6628,632" stroked="true" strokeweight=".50958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67.464325pt;margin-top:41.428867pt;width:12.8pt;height:13.45pt;mso-position-horizontal-relative:page;mso-position-vertical-relative:paragraph;z-index:15783424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13"/>
                      <w:sz w:val="24"/>
                    </w:rPr>
                    <w:t>mk</w:t>
                  </w:r>
                </w:p>
              </w:txbxContent>
            </v:textbox>
            <w10:wrap type="none"/>
          </v:shape>
        </w:pict>
      </w:r>
      <w:r>
        <w:rPr>
          <w:w w:val="101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2"/>
          <w:w w:val="90"/>
          <w:sz w:val="24"/>
        </w:rPr>
        <w:t>tanh</w:t>
      </w:r>
      <w:r>
        <w:rPr>
          <w:rFonts w:ascii="Symbol" w:hAnsi="Symbol"/>
          <w:spacing w:val="-2"/>
          <w:w w:val="90"/>
          <w:sz w:val="32"/>
        </w:rPr>
        <w:t></w:t>
      </w:r>
      <w:r>
        <w:rPr>
          <w:i/>
          <w:spacing w:val="-2"/>
          <w:w w:val="90"/>
          <w:sz w:val="24"/>
        </w:rPr>
        <w:t>mL</w:t>
      </w:r>
      <w:r>
        <w:rPr>
          <w:i/>
          <w:spacing w:val="-33"/>
          <w:w w:val="90"/>
          <w:sz w:val="24"/>
        </w:rPr>
        <w:t> </w:t>
      </w:r>
      <w:r>
        <w:rPr>
          <w:rFonts w:ascii="Symbol" w:hAnsi="Symbol"/>
          <w:spacing w:val="-2"/>
          <w:w w:val="90"/>
          <w:sz w:val="32"/>
        </w:rPr>
        <w:t></w:t>
      </w:r>
      <w:r>
        <w:rPr>
          <w:rFonts w:ascii="Symbol" w:hAnsi="Symbol"/>
          <w:spacing w:val="-2"/>
          <w:w w:val="90"/>
          <w:sz w:val="24"/>
        </w:rPr>
        <w:t></w:t>
      </w:r>
      <w:r>
        <w:rPr>
          <w:spacing w:val="-6"/>
          <w:w w:val="90"/>
          <w:sz w:val="24"/>
        </w:rPr>
        <w:t> </w:t>
      </w:r>
      <w:r>
        <w:rPr>
          <w:rFonts w:ascii="Symbol" w:hAnsi="Symbol"/>
          <w:spacing w:val="-2"/>
          <w:w w:val="90"/>
          <w:sz w:val="46"/>
        </w:rPr>
        <w:t></w:t>
      </w:r>
      <w:r>
        <w:rPr>
          <w:i/>
          <w:spacing w:val="-2"/>
          <w:w w:val="90"/>
          <w:position w:val="6"/>
          <w:sz w:val="24"/>
        </w:rPr>
        <w:t>h</w:t>
      </w:r>
      <w:r>
        <w:rPr>
          <w:i/>
          <w:spacing w:val="-25"/>
          <w:w w:val="90"/>
          <w:position w:val="6"/>
          <w:sz w:val="24"/>
        </w:rPr>
        <w:t> </w:t>
      </w:r>
      <w:r>
        <w:rPr>
          <w:i/>
          <w:spacing w:val="-2"/>
          <w:w w:val="90"/>
          <w:position w:val="-12"/>
          <w:sz w:val="24"/>
        </w:rPr>
        <w:t>mk</w:t>
      </w:r>
      <w:r>
        <w:rPr>
          <w:i/>
          <w:spacing w:val="-16"/>
          <w:w w:val="90"/>
          <w:position w:val="-12"/>
          <w:sz w:val="24"/>
        </w:rPr>
        <w:t> </w:t>
      </w:r>
      <w:r>
        <w:rPr>
          <w:rFonts w:ascii="Symbol" w:hAnsi="Symbol"/>
          <w:spacing w:val="-1"/>
          <w:w w:val="90"/>
          <w:sz w:val="46"/>
        </w:rPr>
        <w:t></w:t>
      </w:r>
    </w:p>
    <w:p>
      <w:pPr>
        <w:spacing w:after="0" w:line="433" w:lineRule="exact"/>
        <w:jc w:val="left"/>
        <w:rPr>
          <w:rFonts w:ascii="Symbol" w:hAnsi="Symbol"/>
          <w:sz w:val="46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before="16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group style="position:absolute;margin-left:187.001114pt;margin-top:1.062487pt;width:7.5pt;height:15.95pt;mso-position-horizontal-relative:page;mso-position-vertical-relative:paragraph;z-index:15781376" coordorigin="3740,21" coordsize="150,319">
            <v:line style="position:absolute" from="3745,237" to="3775,219" stroked="true" strokeweight=".51056pt" strokecolor="#000000">
              <v:stroke dashstyle="solid"/>
            </v:line>
            <v:line style="position:absolute" from="3775,224" to="3820,329" stroked="true" strokeweight="1.001076pt" strokecolor="#000000">
              <v:stroke dashstyle="solid"/>
            </v:line>
            <v:line style="position:absolute" from="3825,329" to="3884,26" stroked="true" strokeweight=".513214pt" strokecolor="#000000">
              <v:stroke dashstyle="solid"/>
            </v:line>
            <w10:wrap type="none"/>
          </v:group>
        </w:pict>
      </w:r>
      <w:r>
        <w:rPr>
          <w:i/>
          <w:spacing w:val="10"/>
          <w:position w:val="6"/>
          <w:sz w:val="24"/>
        </w:rPr>
        <w:t>Q</w:t>
      </w:r>
      <w:r>
        <w:rPr>
          <w:i/>
          <w:spacing w:val="10"/>
          <w:sz w:val="14"/>
        </w:rPr>
        <w:t>fin</w:t>
      </w:r>
      <w:r>
        <w:rPr>
          <w:i/>
          <w:spacing w:val="47"/>
          <w:sz w:val="14"/>
        </w:rPr>
        <w:t> </w:t>
      </w:r>
      <w:r>
        <w:rPr>
          <w:rFonts w:ascii="Symbol" w:hAnsi="Symbol"/>
          <w:position w:val="6"/>
          <w:sz w:val="24"/>
        </w:rPr>
        <w:t></w:t>
      </w:r>
    </w:p>
    <w:p>
      <w:pPr>
        <w:spacing w:before="6"/>
        <w:ind w:left="18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1"/>
          <w:w w:val="95"/>
          <w:sz w:val="24"/>
        </w:rPr>
        <w:t>h</w:t>
      </w:r>
      <w:r>
        <w:rPr>
          <w:i/>
          <w:spacing w:val="-1"/>
          <w:w w:val="95"/>
          <w:position w:val="-5"/>
          <w:sz w:val="14"/>
        </w:rPr>
        <w:t>a</w:t>
      </w:r>
      <w:r>
        <w:rPr>
          <w:i/>
          <w:spacing w:val="20"/>
          <w:w w:val="95"/>
          <w:position w:val="-5"/>
          <w:sz w:val="14"/>
        </w:rPr>
        <w:t> </w:t>
      </w:r>
      <w:r>
        <w:rPr>
          <w:i/>
          <w:w w:val="95"/>
          <w:sz w:val="24"/>
        </w:rPr>
        <w:t>pkA</w:t>
      </w:r>
      <w:r>
        <w:rPr>
          <w:rFonts w:ascii="Symbol" w:hAnsi="Symbol"/>
          <w:w w:val="95"/>
          <w:sz w:val="25"/>
        </w:rPr>
        <w:t></w:t>
      </w:r>
      <w:r>
        <w:rPr>
          <w:w w:val="95"/>
          <w:sz w:val="25"/>
          <w:vertAlign w:val="subscript"/>
        </w:rPr>
        <w:t>0</w:t>
      </w:r>
      <w:r>
        <w:rPr>
          <w:w w:val="95"/>
          <w:sz w:val="24"/>
          <w:vertAlign w:val="baseline"/>
        </w:rPr>
        <w:t>.</w:t>
      </w:r>
      <w:r>
        <w:rPr>
          <w:w w:val="95"/>
          <w:position w:val="-22"/>
          <w:sz w:val="24"/>
          <w:vertAlign w:val="baseline"/>
        </w:rPr>
        <w:t>1</w:t>
      </w:r>
      <w:r>
        <w:rPr>
          <w:spacing w:val="-33"/>
          <w:w w:val="95"/>
          <w:position w:val="-22"/>
          <w:sz w:val="24"/>
          <w:vertAlign w:val="baseline"/>
        </w:rPr>
        <w:t> </w:t>
      </w:r>
      <w:r>
        <w:rPr>
          <w:rFonts w:ascii="Symbol" w:hAnsi="Symbol"/>
          <w:w w:val="95"/>
          <w:position w:val="-22"/>
          <w:sz w:val="24"/>
          <w:vertAlign w:val="baseline"/>
        </w:rPr>
        <w:t></w:t>
      </w:r>
      <w:r>
        <w:rPr>
          <w:spacing w:val="-9"/>
          <w:w w:val="95"/>
          <w:position w:val="-22"/>
          <w:sz w:val="24"/>
          <w:vertAlign w:val="baseline"/>
        </w:rPr>
        <w:t> </w:t>
      </w:r>
      <w:r>
        <w:rPr>
          <w:rFonts w:ascii="Symbol" w:hAnsi="Symbol"/>
          <w:w w:val="95"/>
          <w:position w:val="-21"/>
          <w:sz w:val="46"/>
          <w:vertAlign w:val="baseline"/>
        </w:rPr>
        <w:t></w:t>
      </w:r>
      <w:r>
        <w:rPr>
          <w:i/>
          <w:w w:val="95"/>
          <w:position w:val="-15"/>
          <w:sz w:val="24"/>
          <w:vertAlign w:val="baseline"/>
        </w:rPr>
        <w:t>h</w:t>
      </w:r>
    </w:p>
    <w:p>
      <w:pPr>
        <w:spacing w:before="21"/>
        <w:ind w:left="12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pacing w:val="-5"/>
          <w:w w:val="90"/>
          <w:sz w:val="46"/>
        </w:rPr>
        <w:t></w:t>
      </w:r>
      <w:r>
        <w:rPr>
          <w:spacing w:val="-5"/>
          <w:w w:val="90"/>
          <w:sz w:val="24"/>
        </w:rPr>
        <w:t>tanh</w:t>
      </w:r>
      <w:r>
        <w:rPr>
          <w:rFonts w:ascii="Symbol" w:hAnsi="Symbol"/>
          <w:spacing w:val="-5"/>
          <w:w w:val="90"/>
          <w:sz w:val="32"/>
        </w:rPr>
        <w:t></w:t>
      </w:r>
      <w:r>
        <w:rPr>
          <w:i/>
          <w:spacing w:val="-5"/>
          <w:w w:val="90"/>
          <w:sz w:val="24"/>
        </w:rPr>
        <w:t>mL</w:t>
      </w:r>
      <w:r>
        <w:rPr>
          <w:i/>
          <w:spacing w:val="-28"/>
          <w:w w:val="90"/>
          <w:sz w:val="24"/>
        </w:rPr>
        <w:t> </w:t>
      </w:r>
      <w:r>
        <w:rPr>
          <w:rFonts w:ascii="Symbol" w:hAnsi="Symbol"/>
          <w:spacing w:val="-4"/>
          <w:w w:val="90"/>
          <w:sz w:val="32"/>
        </w:rPr>
        <w:t></w:t>
      </w:r>
    </w:p>
    <w:p>
      <w:pPr>
        <w:pStyle w:val="BodyText"/>
        <w:spacing w:before="164"/>
        <w:ind w:left="1776" w:right="2743"/>
        <w:jc w:val="center"/>
      </w:pPr>
      <w:r>
        <w:rPr/>
        <w:br w:type="column"/>
      </w:r>
      <w:r>
        <w:rPr>
          <w:w w:val="105"/>
        </w:rPr>
        <w:t>(3.25)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4" w:equalWidth="0">
            <w:col w:w="2996" w:space="40"/>
            <w:col w:w="1890" w:space="39"/>
            <w:col w:w="992" w:space="40"/>
            <w:col w:w="5143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7"/>
        <w:ind w:left="760"/>
      </w:pPr>
      <w:r>
        <w:rPr>
          <w:w w:val="105"/>
        </w:rPr>
        <w:t>where</w:t>
      </w:r>
      <w:r>
        <w:rPr>
          <w:spacing w:val="-4"/>
          <w:w w:val="105"/>
        </w:rPr>
        <w:t> </w:t>
      </w:r>
      <w:r>
        <w:rPr>
          <w:w w:val="105"/>
        </w:rPr>
        <w:t>L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length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fin;</w:t>
      </w:r>
      <w:r>
        <w:rPr>
          <w:spacing w:val="-8"/>
          <w:w w:val="105"/>
        </w:rPr>
        <w:t> </w:t>
      </w:r>
      <w:r>
        <w:rPr>
          <w:w w:val="105"/>
        </w:rPr>
        <w:t>θ</w:t>
      </w:r>
      <w:r>
        <w:rPr>
          <w:w w:val="105"/>
          <w:vertAlign w:val="subscript"/>
        </w:rPr>
        <w:t>0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excess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fin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and: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5437" w:val="left" w:leader="none"/>
        </w:tabs>
        <w:ind w:right="277"/>
        <w:jc w:val="center"/>
      </w:pPr>
      <w:r>
        <w:rPr/>
        <w:pict>
          <v:group style="position:absolute;margin-left:177.140701pt;margin-top:-5.635677pt;width:37.9pt;height:25.9pt;mso-position-horizontal-relative:page;mso-position-vertical-relative:paragraph;z-index:-21645312" coordorigin="3543,-113" coordsize="758,518">
            <v:shape style="position:absolute;left:3547;top:-63;width:585;height:420" coordorigin="3548,-63" coordsize="585,420" path="m4132,-63l3829,357m3548,206l3578,188e" filled="false" stroked="true" strokeweight=".501633pt" strokecolor="#000000">
              <v:path arrowok="t"/>
              <v:stroke dashstyle="solid"/>
            </v:shape>
            <v:line style="position:absolute" from="3578,193" to="3623,367" stroked="true" strokeweight="1.005499pt" strokecolor="#000000">
              <v:stroke dashstyle="solid"/>
            </v:line>
            <v:shape style="position:absolute;left:3628;top:-108;width:613;height:475" coordorigin="3628,-108" coordsize="613,475" path="m3628,367l3687,-108m3687,-108l4240,-108e" filled="false" stroked="true" strokeweight=".501633pt" strokecolor="#000000">
              <v:path arrowok="t"/>
              <v:stroke dashstyle="solid"/>
            </v:shape>
            <v:shape style="position:absolute;left:3702;top:-93;width:277;height:264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hp</w:t>
                    </w:r>
                  </w:p>
                </w:txbxContent>
              </v:textbox>
              <w10:wrap type="none"/>
            </v:shape>
            <v:shape style="position:absolute;left:3983;top:141;width:317;height:264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pacing w:val="11"/>
                        <w:w w:val="105"/>
                        <w:sz w:val="23"/>
                      </w:rPr>
                      <w:t>kA</w:t>
                    </w:r>
                    <w:r>
                      <w:rPr>
                        <w:i/>
                        <w:spacing w:val="-36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position w:val="12"/>
        </w:rPr>
        <w:t>m</w:t>
      </w:r>
      <w:r>
        <w:rPr>
          <w:i/>
          <w:spacing w:val="6"/>
          <w:w w:val="105"/>
          <w:position w:val="12"/>
        </w:rPr>
        <w:t> </w:t>
      </w:r>
      <w:r>
        <w:rPr>
          <w:rFonts w:ascii="Symbol" w:hAnsi="Symbol"/>
          <w:w w:val="105"/>
          <w:position w:val="12"/>
        </w:rPr>
        <w:t></w:t>
      </w:r>
      <w:r>
        <w:rPr>
          <w:w w:val="105"/>
          <w:position w:val="12"/>
        </w:rPr>
        <w:tab/>
      </w:r>
      <w:r>
        <w:rPr>
          <w:w w:val="105"/>
        </w:rPr>
        <w:t>(3.26)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380" w:bottom="1200" w:left="680" w:right="420"/>
        </w:sectPr>
      </w:pPr>
    </w:p>
    <w:p>
      <w:pPr>
        <w:spacing w:before="102"/>
        <w:ind w:left="2450" w:right="0" w:firstLine="0"/>
        <w:jc w:val="left"/>
        <w:rPr>
          <w:rFonts w:ascii="Symbol" w:hAnsi="Symbol"/>
          <w:sz w:val="32"/>
        </w:rPr>
      </w:pPr>
      <w:r>
        <w:rPr>
          <w:i/>
          <w:w w:val="95"/>
          <w:sz w:val="24"/>
        </w:rPr>
        <w:t>p</w:t>
      </w:r>
      <w:r>
        <w:rPr>
          <w:i/>
          <w:spacing w:val="12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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rFonts w:ascii="Symbol" w:hAnsi="Symbol"/>
          <w:w w:val="95"/>
          <w:sz w:val="32"/>
        </w:rPr>
        <w:t></w:t>
      </w:r>
      <w:r>
        <w:rPr>
          <w:i/>
          <w:w w:val="95"/>
          <w:sz w:val="24"/>
        </w:rPr>
        <w:t>w</w:t>
      </w:r>
      <w:r>
        <w:rPr>
          <w:i/>
          <w:spacing w:val="-15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35"/>
          <w:w w:val="95"/>
          <w:sz w:val="24"/>
        </w:rPr>
        <w:t> </w:t>
      </w:r>
      <w:r>
        <w:rPr>
          <w:rFonts w:ascii="Symbol" w:hAnsi="Symbol"/>
          <w:w w:val="95"/>
          <w:sz w:val="32"/>
        </w:rPr>
        <w:t></w:t>
      </w:r>
    </w:p>
    <w:p>
      <w:pPr>
        <w:pStyle w:val="BodyText"/>
        <w:spacing w:before="4"/>
        <w:rPr>
          <w:rFonts w:ascii="Symbol" w:hAnsi="Symbol"/>
          <w:sz w:val="29"/>
        </w:rPr>
      </w:pPr>
    </w:p>
    <w:p>
      <w:pPr>
        <w:spacing w:before="0"/>
        <w:ind w:left="2496" w:right="0" w:firstLine="0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> </w:t>
      </w:r>
      <w:r>
        <w:rPr>
          <w:i/>
          <w:sz w:val="24"/>
        </w:rPr>
        <w:t>wt</w:t>
      </w:r>
    </w:p>
    <w:p>
      <w:pPr>
        <w:pStyle w:val="BodyText"/>
        <w:spacing w:before="11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ind w:left="2438" w:right="2678"/>
        <w:jc w:val="center"/>
      </w:pPr>
      <w:r>
        <w:rPr>
          <w:w w:val="105"/>
        </w:rPr>
        <w:t>(3.27)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left="2431" w:right="2685"/>
        <w:jc w:val="center"/>
      </w:pPr>
      <w:r>
        <w:rPr>
          <w:w w:val="105"/>
        </w:rPr>
        <w:t>(3.28)</w:t>
      </w:r>
    </w:p>
    <w:p>
      <w:pPr>
        <w:spacing w:after="0"/>
        <w:jc w:val="center"/>
        <w:sectPr>
          <w:type w:val="continuous"/>
          <w:pgSz w:w="12240" w:h="15840"/>
          <w:pgMar w:top="1380" w:bottom="1200" w:left="680" w:right="420"/>
          <w:cols w:num="2" w:equalWidth="0">
            <w:col w:w="3635" w:space="1765"/>
            <w:col w:w="5740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97" w:after="0"/>
        <w:ind w:left="1481" w:right="0" w:hanging="722"/>
        <w:jc w:val="left"/>
      </w:pPr>
      <w:r>
        <w:rPr>
          <w:w w:val="105"/>
        </w:rPr>
        <w:t>Determination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3"/>
          <w:w w:val="105"/>
        </w:rPr>
        <w:t> </w:t>
      </w:r>
      <w:r>
        <w:rPr>
          <w:w w:val="105"/>
        </w:rPr>
        <w:t>Heat</w:t>
      </w:r>
      <w:r>
        <w:rPr>
          <w:spacing w:val="-10"/>
          <w:w w:val="105"/>
        </w:rPr>
        <w:t> </w:t>
      </w:r>
      <w:r>
        <w:rPr>
          <w:w w:val="105"/>
        </w:rPr>
        <w:t>Transfer Coefficient</w:t>
      </w:r>
      <w:r>
        <w:rPr>
          <w:spacing w:val="-3"/>
          <w:w w:val="105"/>
        </w:rPr>
        <w:t> </w:t>
      </w:r>
      <w:r>
        <w:rPr>
          <w:w w:val="105"/>
        </w:rPr>
        <w:t>h</w:t>
      </w:r>
      <w:r>
        <w:rPr>
          <w:w w:val="105"/>
          <w:vertAlign w:val="subscript"/>
        </w:rPr>
        <w:t>eo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760" w:right="1019"/>
        <w:jc w:val="both"/>
      </w:pPr>
      <w:r>
        <w:rPr>
          <w:w w:val="105"/>
        </w:rPr>
        <w:t>The heat transfer for the engine oil h</w:t>
      </w:r>
      <w:r>
        <w:rPr>
          <w:w w:val="105"/>
          <w:vertAlign w:val="subscript"/>
        </w:rPr>
        <w:t>eo</w:t>
      </w:r>
      <w:r>
        <w:rPr>
          <w:w w:val="105"/>
          <w:vertAlign w:val="baseline"/>
        </w:rPr>
        <w:t> was manually determined and inputted in the GT setup.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was done by modeling the oil flow as a liquid undergoing turbulent flow in a cylindrical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enclosure. Modified Dittus-Boelter equation by Sieder and Tate was used as shown in equation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(3.29):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0" w:lineRule="exact"/>
        <w:ind w:left="2148"/>
        <w:rPr>
          <w:sz w:val="2"/>
        </w:rPr>
      </w:pPr>
      <w:r>
        <w:rPr>
          <w:sz w:val="2"/>
        </w:rPr>
        <w:pict>
          <v:group style="width:8.1pt;height:.5pt;mso-position-horizontal-relative:char;mso-position-vertical-relative:line" coordorigin="0,0" coordsize="162,10">
            <v:line style="position:absolute" from="0,5" to="162,5" stroked="true" strokeweight=".487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7" w:lineRule="exact" w:before="0"/>
        <w:ind w:left="0" w:right="0" w:firstLine="0"/>
        <w:jc w:val="right"/>
        <w:rPr>
          <w:i/>
          <w:sz w:val="13"/>
        </w:rPr>
      </w:pPr>
      <w:r>
        <w:rPr>
          <w:i/>
          <w:w w:val="105"/>
          <w:sz w:val="23"/>
        </w:rPr>
        <w:t>Nu</w:t>
      </w:r>
      <w:r>
        <w:rPr>
          <w:i/>
          <w:w w:val="105"/>
          <w:position w:val="-5"/>
          <w:sz w:val="13"/>
        </w:rPr>
        <w:t>d</w:t>
      </w:r>
    </w:p>
    <w:p>
      <w:pPr>
        <w:pStyle w:val="BodyText"/>
        <w:spacing w:line="240" w:lineRule="exact" w:before="184"/>
        <w:ind w:left="69"/>
        <w:rPr>
          <w:i/>
          <w:sz w:val="13"/>
        </w:rPr>
      </w:pPr>
      <w:r>
        <w:rPr/>
        <w:br w:type="column"/>
      </w:r>
      <w:r>
        <w:rPr>
          <w:rFonts w:ascii="Symbol" w:hAnsi="Symbol"/>
          <w:spacing w:val="-2"/>
          <w:w w:val="105"/>
        </w:rPr>
        <w:t>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0.027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</w:t>
      </w:r>
      <w:r>
        <w:rPr>
          <w:i/>
          <w:spacing w:val="-1"/>
          <w:w w:val="105"/>
          <w:position w:val="-5"/>
          <w:sz w:val="13"/>
        </w:rPr>
        <w:t>d</w:t>
      </w:r>
    </w:p>
    <w:p>
      <w:pPr>
        <w:pStyle w:val="BodyText"/>
        <w:spacing w:before="1"/>
        <w:rPr>
          <w:i/>
          <w:sz w:val="15"/>
        </w:rPr>
      </w:pPr>
      <w:r>
        <w:rPr/>
        <w:br w:type="column"/>
      </w:r>
      <w:r>
        <w:rPr>
          <w:i/>
          <w:sz w:val="15"/>
        </w:rPr>
      </w:r>
    </w:p>
    <w:p>
      <w:pPr>
        <w:spacing w:before="0"/>
        <w:ind w:left="-7" w:right="0" w:firstLine="0"/>
        <w:jc w:val="left"/>
        <w:rPr>
          <w:sz w:val="13"/>
        </w:rPr>
      </w:pPr>
      <w:r>
        <w:rPr>
          <w:spacing w:val="-1"/>
          <w:w w:val="110"/>
          <w:sz w:val="13"/>
        </w:rPr>
        <w:t>0.8</w:t>
      </w:r>
    </w:p>
    <w:p>
      <w:pPr>
        <w:spacing w:line="223" w:lineRule="exact" w:before="201"/>
        <w:ind w:left="22" w:right="0" w:firstLine="0"/>
        <w:jc w:val="left"/>
        <w:rPr>
          <w:i/>
          <w:sz w:val="13"/>
        </w:rPr>
      </w:pPr>
      <w:r>
        <w:rPr/>
        <w:br w:type="column"/>
      </w:r>
      <w:r>
        <w:rPr>
          <w:w w:val="105"/>
          <w:sz w:val="23"/>
        </w:rPr>
        <w:t>Pr</w:t>
      </w:r>
      <w:r>
        <w:rPr>
          <w:i/>
          <w:w w:val="105"/>
          <w:position w:val="-5"/>
          <w:sz w:val="13"/>
        </w:rPr>
        <w:t>d</w:t>
      </w:r>
    </w:p>
    <w:p>
      <w:pPr>
        <w:spacing w:before="24"/>
        <w:ind w:left="-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sz w:val="13"/>
        </w:rPr>
        <w:t>0.33</w:t>
      </w:r>
      <w:r>
        <w:rPr>
          <w:spacing w:val="-19"/>
          <w:w w:val="105"/>
          <w:sz w:val="13"/>
        </w:rPr>
        <w:t> </w:t>
      </w:r>
      <w:r>
        <w:rPr>
          <w:rFonts w:ascii="Symbol" w:hAnsi="Symbol"/>
          <w:w w:val="105"/>
          <w:position w:val="4"/>
          <w:sz w:val="23"/>
        </w:rPr>
        <w:t></w:t>
      </w:r>
      <w:r>
        <w:rPr>
          <w:spacing w:val="43"/>
          <w:w w:val="105"/>
          <w:position w:val="4"/>
          <w:sz w:val="23"/>
        </w:rPr>
        <w:t> </w:t>
      </w:r>
      <w:r>
        <w:rPr>
          <w:rFonts w:ascii="Symbol" w:hAnsi="Symbol"/>
          <w:w w:val="105"/>
          <w:position w:val="3"/>
          <w:sz w:val="24"/>
        </w:rPr>
        <w:t></w:t>
      </w:r>
      <w:r>
        <w:rPr>
          <w:spacing w:val="47"/>
          <w:w w:val="105"/>
          <w:position w:val="3"/>
          <w:sz w:val="24"/>
        </w:rPr>
        <w:t> </w:t>
      </w:r>
      <w:r>
        <w:rPr>
          <w:rFonts w:ascii="Symbol" w:hAnsi="Symbol"/>
          <w:w w:val="105"/>
          <w:position w:val="4"/>
          <w:sz w:val="23"/>
        </w:rPr>
        <w:t></w:t>
      </w:r>
    </w:p>
    <w:p>
      <w:pPr>
        <w:pStyle w:val="BodyText"/>
        <w:spacing w:before="4"/>
        <w:rPr>
          <w:rFonts w:ascii="Symbol" w:hAnsi="Symbol"/>
          <w:sz w:val="2"/>
        </w:rPr>
      </w:pPr>
    </w:p>
    <w:p>
      <w:pPr>
        <w:pStyle w:val="BodyText"/>
        <w:spacing w:line="20" w:lineRule="exact"/>
        <w:ind w:left="385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4.1pt;height:.5pt;mso-position-horizontal-relative:char;mso-position-vertical-relative:line" coordorigin="0,0" coordsize="282,10">
            <v:line style="position:absolute" from="0,5" to="282,5" stroked="true" strokeweight=".487038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52" w:lineRule="exact" w:before="0"/>
        <w:ind w:left="125" w:right="0" w:firstLine="0"/>
        <w:jc w:val="center"/>
        <w:rPr>
          <w:rFonts w:ascii="Symbol" w:hAnsi="Symbol"/>
          <w:sz w:val="24"/>
        </w:rPr>
      </w:pPr>
      <w:r>
        <w:rPr/>
        <w:pict>
          <v:shape style="position:absolute;margin-left:264.22821pt;margin-top:-9.301922pt;width:4.7pt;height:14.2pt;mso-position-horizontal-relative:page;mso-position-vertical-relative:paragraph;z-index:-2164480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38361pt;margin-top:-9.301922pt;width:4.7pt;height:14.2pt;mso-position-horizontal-relative:page;mso-position-vertical-relative:paragraph;z-index:-21643776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1"/>
          <w:sz w:val="24"/>
        </w:rPr>
        <w:t></w:t>
      </w:r>
    </w:p>
    <w:p>
      <w:pPr>
        <w:pStyle w:val="BodyText"/>
        <w:spacing w:before="1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</w:r>
    </w:p>
    <w:p>
      <w:pPr>
        <w:pStyle w:val="BodyText"/>
        <w:spacing w:line="92" w:lineRule="exact"/>
        <w:ind w:left="2110" w:right="2728"/>
        <w:jc w:val="center"/>
      </w:pPr>
      <w:r>
        <w:rPr>
          <w:w w:val="105"/>
        </w:rPr>
        <w:t>(3.29)</w:t>
      </w:r>
    </w:p>
    <w:p>
      <w:pPr>
        <w:spacing w:after="0" w:line="92" w:lineRule="exact"/>
        <w:jc w:val="center"/>
        <w:sectPr>
          <w:type w:val="continuous"/>
          <w:pgSz w:w="12240" w:h="15840"/>
          <w:pgMar w:top="1380" w:bottom="1200" w:left="680" w:right="420"/>
          <w:cols w:num="6" w:equalWidth="0">
            <w:col w:w="2507" w:space="40"/>
            <w:col w:w="1197" w:space="39"/>
            <w:col w:w="171" w:space="39"/>
            <w:col w:w="306" w:space="39"/>
            <w:col w:w="836" w:space="503"/>
            <w:col w:w="5463"/>
          </w:cols>
        </w:sectPr>
      </w:pPr>
    </w:p>
    <w:p>
      <w:pPr>
        <w:tabs>
          <w:tab w:pos="303" w:val="left" w:leader="none"/>
        </w:tabs>
        <w:spacing w:before="1"/>
        <w:ind w:left="0" w:right="1399" w:firstLine="0"/>
        <w:jc w:val="center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i/>
          <w:w w:val="105"/>
          <w:sz w:val="13"/>
        </w:rPr>
        <w:t>s</w:t>
      </w:r>
      <w:r>
        <w:rPr>
          <w:i/>
          <w:spacing w:val="11"/>
          <w:w w:val="105"/>
          <w:sz w:val="13"/>
        </w:rPr>
        <w:t> </w:t>
      </w:r>
      <w:r>
        <w:rPr>
          <w:rFonts w:ascii="Symbol" w:hAnsi="Symbol"/>
          <w:w w:val="105"/>
          <w:sz w:val="23"/>
        </w:rPr>
        <w:t></w:t>
      </w:r>
    </w:p>
    <w:p>
      <w:pPr>
        <w:pStyle w:val="BodyText"/>
        <w:spacing w:before="4"/>
        <w:rPr>
          <w:rFonts w:ascii="Symbol" w:hAnsi="Symbol"/>
          <w:sz w:val="17"/>
        </w:rPr>
      </w:pPr>
    </w:p>
    <w:p>
      <w:pPr>
        <w:pStyle w:val="BodyText"/>
        <w:spacing w:line="491" w:lineRule="auto" w:before="96"/>
        <w:ind w:left="760" w:right="1010"/>
      </w:pPr>
      <w:r>
        <w:rPr>
          <w:w w:val="105"/>
          <w:position w:val="1"/>
        </w:rPr>
        <w:t>All</w:t>
      </w:r>
      <w:r>
        <w:rPr>
          <w:spacing w:val="39"/>
          <w:w w:val="105"/>
          <w:position w:val="1"/>
        </w:rPr>
        <w:t> </w:t>
      </w:r>
      <w:r>
        <w:rPr>
          <w:w w:val="105"/>
          <w:position w:val="1"/>
        </w:rPr>
        <w:t>properties</w:t>
      </w:r>
      <w:r>
        <w:rPr>
          <w:spacing w:val="43"/>
          <w:w w:val="105"/>
          <w:position w:val="1"/>
        </w:rPr>
        <w:t> </w:t>
      </w:r>
      <w:r>
        <w:rPr>
          <w:w w:val="105"/>
          <w:position w:val="1"/>
        </w:rPr>
        <w:t>were</w:t>
      </w:r>
      <w:r>
        <w:rPr>
          <w:spacing w:val="36"/>
          <w:w w:val="105"/>
          <w:position w:val="1"/>
        </w:rPr>
        <w:t> </w:t>
      </w:r>
      <w:r>
        <w:rPr>
          <w:w w:val="105"/>
          <w:position w:val="1"/>
        </w:rPr>
        <w:t>evaluated</w:t>
      </w:r>
      <w:r>
        <w:rPr>
          <w:spacing w:val="36"/>
          <w:w w:val="105"/>
          <w:position w:val="1"/>
        </w:rPr>
        <w:t> </w:t>
      </w:r>
      <w:r>
        <w:rPr>
          <w:w w:val="105"/>
          <w:position w:val="1"/>
        </w:rPr>
        <w:t>at</w:t>
      </w:r>
      <w:r>
        <w:rPr>
          <w:spacing w:val="38"/>
          <w:w w:val="105"/>
          <w:position w:val="1"/>
        </w:rPr>
        <w:t> </w:t>
      </w:r>
      <w:r>
        <w:rPr>
          <w:w w:val="105"/>
          <w:position w:val="1"/>
        </w:rPr>
        <w:t>mean</w:t>
      </w:r>
      <w:r>
        <w:rPr>
          <w:spacing w:val="43"/>
          <w:w w:val="105"/>
          <w:position w:val="1"/>
        </w:rPr>
        <w:t> </w:t>
      </w:r>
      <w:r>
        <w:rPr>
          <w:w w:val="105"/>
          <w:position w:val="1"/>
        </w:rPr>
        <w:t>bulk</w:t>
      </w:r>
      <w:r>
        <w:rPr>
          <w:spacing w:val="36"/>
          <w:w w:val="105"/>
          <w:position w:val="1"/>
        </w:rPr>
        <w:t> </w:t>
      </w:r>
      <w:r>
        <w:rPr>
          <w:w w:val="105"/>
          <w:position w:val="1"/>
        </w:rPr>
        <w:t>temperature</w:t>
      </w:r>
      <w:r>
        <w:rPr>
          <w:spacing w:val="42"/>
          <w:w w:val="105"/>
          <w:position w:val="1"/>
        </w:rPr>
        <w:t> </w:t>
      </w:r>
      <w:r>
        <w:rPr>
          <w:w w:val="105"/>
          <w:position w:val="1"/>
        </w:rPr>
        <w:t>except</w:t>
      </w:r>
      <w:r>
        <w:rPr>
          <w:spacing w:val="40"/>
          <w:w w:val="105"/>
          <w:position w:val="1"/>
        </w:rPr>
        <w:t> </w:t>
      </w:r>
      <w:r>
        <w:rPr>
          <w:w w:val="105"/>
          <w:position w:val="3"/>
        </w:rPr>
        <w:t>µ</w:t>
      </w:r>
      <w:r>
        <w:rPr>
          <w:w w:val="105"/>
          <w:sz w:val="16"/>
        </w:rPr>
        <w:t>s</w:t>
      </w:r>
      <w:r>
        <w:rPr>
          <w:spacing w:val="21"/>
          <w:w w:val="105"/>
          <w:sz w:val="16"/>
        </w:rPr>
        <w:t> </w:t>
      </w:r>
      <w:r>
        <w:rPr>
          <w:w w:val="105"/>
          <w:position w:val="1"/>
        </w:rPr>
        <w:t>which</w:t>
      </w:r>
      <w:r>
        <w:rPr>
          <w:spacing w:val="37"/>
          <w:w w:val="105"/>
          <w:position w:val="1"/>
        </w:rPr>
        <w:t> </w:t>
      </w:r>
      <w:r>
        <w:rPr>
          <w:w w:val="105"/>
          <w:position w:val="1"/>
        </w:rPr>
        <w:t>was</w:t>
      </w:r>
      <w:r>
        <w:rPr>
          <w:spacing w:val="33"/>
          <w:w w:val="105"/>
          <w:position w:val="1"/>
        </w:rPr>
        <w:t> </w:t>
      </w:r>
      <w:r>
        <w:rPr>
          <w:w w:val="105"/>
          <w:position w:val="1"/>
        </w:rPr>
        <w:t>taken</w:t>
      </w:r>
      <w:r>
        <w:rPr>
          <w:spacing w:val="30"/>
          <w:w w:val="105"/>
          <w:position w:val="1"/>
        </w:rPr>
        <w:t> </w:t>
      </w:r>
      <w:r>
        <w:rPr>
          <w:w w:val="105"/>
          <w:position w:val="1"/>
        </w:rPr>
        <w:t>at</w:t>
      </w:r>
      <w:r>
        <w:rPr>
          <w:spacing w:val="38"/>
          <w:w w:val="105"/>
          <w:position w:val="1"/>
        </w:rPr>
        <w:t> </w:t>
      </w:r>
      <w:r>
        <w:rPr>
          <w:w w:val="105"/>
          <w:position w:val="1"/>
        </w:rPr>
        <w:t>inner</w:t>
      </w:r>
      <w:r>
        <w:rPr>
          <w:spacing w:val="-58"/>
          <w:w w:val="105"/>
          <w:position w:val="1"/>
        </w:rPr>
        <w:t> </w:t>
      </w:r>
      <w:r>
        <w:rPr>
          <w:w w:val="105"/>
        </w:rPr>
        <w:t>surface</w:t>
      </w:r>
      <w:r>
        <w:rPr>
          <w:spacing w:val="-2"/>
          <w:w w:val="105"/>
        </w:rPr>
        <w:t> </w:t>
      </w:r>
      <w:r>
        <w:rPr>
          <w:w w:val="105"/>
        </w:rPr>
        <w:t>temperature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cylinder.</w:t>
      </w:r>
    </w:p>
    <w:p>
      <w:pPr>
        <w:pStyle w:val="Heading6"/>
        <w:numPr>
          <w:ilvl w:val="3"/>
          <w:numId w:val="18"/>
        </w:numPr>
        <w:tabs>
          <w:tab w:pos="1482" w:val="left" w:leader="none"/>
        </w:tabs>
        <w:spacing w:line="240" w:lineRule="auto" w:before="20" w:after="0"/>
        <w:ind w:left="1481" w:right="0" w:hanging="722"/>
        <w:jc w:val="left"/>
      </w:pPr>
      <w:r>
        <w:rPr>
          <w:w w:val="105"/>
        </w:rPr>
        <w:t>Oil</w:t>
      </w:r>
      <w:r>
        <w:rPr>
          <w:spacing w:val="-14"/>
          <w:w w:val="105"/>
        </w:rPr>
        <w:t> </w:t>
      </w:r>
      <w:r>
        <w:rPr>
          <w:w w:val="105"/>
        </w:rPr>
        <w:t>Splash</w:t>
      </w:r>
      <w:r>
        <w:rPr>
          <w:spacing w:val="-8"/>
          <w:w w:val="105"/>
        </w:rPr>
        <w:t> </w:t>
      </w:r>
      <w:r>
        <w:rPr>
          <w:w w:val="105"/>
        </w:rPr>
        <w:t>Velocity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501" w:lineRule="auto"/>
        <w:ind w:left="760" w:right="1010"/>
      </w:pPr>
      <w:r>
        <w:rPr>
          <w:w w:val="105"/>
        </w:rPr>
        <w:t>The velocity of the oil was determined as used in the setup from the fact that the scoop (dipper)</w:t>
      </w:r>
      <w:r>
        <w:rPr>
          <w:spacing w:val="1"/>
          <w:w w:val="105"/>
        </w:rPr>
        <w:t> </w:t>
      </w:r>
      <w:r>
        <w:rPr>
          <w:w w:val="105"/>
        </w:rPr>
        <w:t>that splashes the oil is attached to the crankshaft; it therefore rotates at the engine speed, N. The</w:t>
      </w:r>
      <w:r>
        <w:rPr>
          <w:spacing w:val="-58"/>
          <w:w w:val="105"/>
        </w:rPr>
        <w:t> </w:t>
      </w:r>
      <w:r>
        <w:rPr>
          <w:w w:val="105"/>
        </w:rPr>
        <w:t>oil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assumed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move with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velocity</w:t>
      </w:r>
      <w:r>
        <w:rPr>
          <w:spacing w:val="-5"/>
          <w:w w:val="105"/>
        </w:rPr>
        <w:t> </w:t>
      </w:r>
      <w:r>
        <w:rPr>
          <w:w w:val="105"/>
        </w:rPr>
        <w:t>equal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tangential</w:t>
      </w:r>
      <w:r>
        <w:rPr>
          <w:spacing w:val="-4"/>
          <w:w w:val="105"/>
        </w:rPr>
        <w:t> </w:t>
      </w:r>
      <w:r>
        <w:rPr>
          <w:w w:val="105"/>
        </w:rPr>
        <w:t>velocity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scoop.</w:t>
      </w:r>
      <w:r>
        <w:rPr>
          <w:spacing w:val="-3"/>
          <w:w w:val="105"/>
        </w:rPr>
        <w:t> </w:t>
      </w:r>
      <w:r>
        <w:rPr>
          <w:w w:val="105"/>
        </w:rPr>
        <w:t>Therefore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57"/>
          <w:w w:val="105"/>
        </w:rPr>
        <w:t> </w:t>
      </w:r>
      <w:r>
        <w:rPr>
          <w:w w:val="105"/>
        </w:rPr>
        <w:t>splash</w:t>
      </w:r>
      <w:r>
        <w:rPr>
          <w:spacing w:val="-1"/>
          <w:w w:val="105"/>
        </w:rPr>
        <w:t> </w:t>
      </w:r>
      <w:r>
        <w:rPr>
          <w:w w:val="105"/>
        </w:rPr>
        <w:t>velocity</w:t>
      </w:r>
      <w:r>
        <w:rPr>
          <w:spacing w:val="-1"/>
          <w:w w:val="105"/>
        </w:rPr>
        <w:t> </w:t>
      </w:r>
      <w:r>
        <w:rPr>
          <w:w w:val="105"/>
        </w:rPr>
        <w:t>c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calculated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equation</w:t>
      </w:r>
      <w:r>
        <w:rPr>
          <w:spacing w:val="-7"/>
          <w:w w:val="105"/>
        </w:rPr>
        <w:t> </w:t>
      </w:r>
      <w:r>
        <w:rPr>
          <w:w w:val="105"/>
        </w:rPr>
        <w:t>(3.30):</w:t>
      </w:r>
    </w:p>
    <w:p>
      <w:pPr>
        <w:spacing w:after="0" w:line="501" w:lineRule="auto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932" w:top="1500" w:bottom="1200" w:left="680" w:right="420"/>
        </w:sectPr>
      </w:pPr>
    </w:p>
    <w:p>
      <w:pPr>
        <w:spacing w:line="192" w:lineRule="auto" w:before="119"/>
        <w:ind w:left="1336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21643264" from="119.417366pt,23.091726pt" to="150.653049pt,23.091726pt" stroked="true" strokeweight=".503379pt" strokecolor="#000000">
            <v:stroke dashstyle="solid"/>
            <w10:wrap type="none"/>
          </v:line>
        </w:pict>
      </w:r>
      <w:r>
        <w:rPr>
          <w:i/>
          <w:position w:val="-15"/>
          <w:sz w:val="24"/>
        </w:rPr>
        <w:t>c</w:t>
      </w:r>
      <w:r>
        <w:rPr>
          <w:i/>
          <w:spacing w:val="-8"/>
          <w:position w:val="-15"/>
          <w:sz w:val="24"/>
        </w:rPr>
        <w:t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7"/>
          <w:position w:val="-15"/>
          <w:sz w:val="24"/>
        </w:rPr>
        <w:t> </w:t>
      </w:r>
      <w:r>
        <w:rPr>
          <w:sz w:val="24"/>
        </w:rPr>
        <w:t>2</w:t>
      </w:r>
      <w:r>
        <w:rPr>
          <w:rFonts w:ascii="Symbol" w:hAnsi="Symbol"/>
          <w:sz w:val="26"/>
        </w:rPr>
        <w:t></w:t>
      </w:r>
      <w:r>
        <w:rPr>
          <w:i/>
          <w:sz w:val="24"/>
        </w:rPr>
        <w:t>Nr</w:t>
      </w:r>
      <w:r>
        <w:rPr>
          <w:i/>
          <w:position w:val="-5"/>
          <w:sz w:val="14"/>
        </w:rPr>
        <w:t>d</w:t>
      </w:r>
    </w:p>
    <w:p>
      <w:pPr>
        <w:pStyle w:val="Heading3"/>
        <w:spacing w:line="232" w:lineRule="exact"/>
        <w:ind w:right="185"/>
        <w:jc w:val="right"/>
        <w:rPr>
          <w:rFonts w:ascii="Times New Roman"/>
        </w:rPr>
      </w:pPr>
      <w:r>
        <w:rPr>
          <w:rFonts w:ascii="Times New Roman"/>
          <w:w w:val="105"/>
        </w:rPr>
        <w:t>60</w:t>
      </w:r>
    </w:p>
    <w:p>
      <w:pPr>
        <w:pStyle w:val="BodyText"/>
        <w:spacing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1336"/>
      </w:pPr>
      <w:r>
        <w:rPr>
          <w:w w:val="105"/>
        </w:rPr>
        <w:t>(3.30)</w:t>
      </w:r>
    </w:p>
    <w:p>
      <w:pPr>
        <w:spacing w:after="0"/>
        <w:sectPr>
          <w:type w:val="continuous"/>
          <w:pgSz w:w="12240" w:h="15840"/>
          <w:pgMar w:top="1380" w:bottom="1200" w:left="680" w:right="420"/>
          <w:cols w:num="2" w:equalWidth="0">
            <w:col w:w="2317" w:space="4068"/>
            <w:col w:w="4755"/>
          </w:cols>
        </w:sectPr>
      </w:pPr>
    </w:p>
    <w:p>
      <w:pPr>
        <w:pStyle w:val="BodyText"/>
        <w:spacing w:line="261" w:lineRule="exact"/>
        <w:ind w:left="760"/>
      </w:pPr>
      <w:r>
        <w:rPr>
          <w:w w:val="105"/>
        </w:rPr>
        <w:t>where:</w:t>
      </w:r>
    </w:p>
    <w:p>
      <w:pPr>
        <w:pStyle w:val="BodyText"/>
        <w:spacing w:before="9"/>
        <w:ind w:left="760"/>
      </w:pPr>
      <w:r>
        <w:rPr>
          <w:w w:val="105"/>
        </w:rPr>
        <w:t>r</w:t>
      </w:r>
      <w:r>
        <w:rPr>
          <w:w w:val="105"/>
          <w:vertAlign w:val="subscript"/>
        </w:rPr>
        <w:t>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</w:t>
      </w:r>
      <w:r>
        <w:rPr>
          <w:w w:val="105"/>
          <w:vertAlign w:val="subscript"/>
        </w:rPr>
        <w:t>c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(radius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crankshaft)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dipper length</w:t>
      </w:r>
    </w:p>
    <w:p>
      <w:pPr>
        <w:pStyle w:val="BodyText"/>
        <w:spacing w:before="9"/>
        <w:rPr>
          <w:sz w:val="25"/>
        </w:rPr>
      </w:pPr>
    </w:p>
    <w:p>
      <w:pPr>
        <w:pStyle w:val="Heading6"/>
        <w:numPr>
          <w:ilvl w:val="2"/>
          <w:numId w:val="18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bookmarkStart w:name="_TOC_250044" w:id="82"/>
      <w:r>
        <w:rPr>
          <w:w w:val="105"/>
        </w:rPr>
        <w:t>Simulation</w:t>
      </w:r>
      <w:r>
        <w:rPr>
          <w:spacing w:val="-11"/>
          <w:w w:val="105"/>
        </w:rPr>
        <w:t> </w:t>
      </w:r>
      <w:bookmarkEnd w:id="82"/>
      <w:r>
        <w:rPr>
          <w:w w:val="105"/>
        </w:rPr>
        <w:t>Settings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A number of settings are required for the heat transfer simulation. These include ‗Run Setup‘</w:t>
      </w:r>
      <w:r>
        <w:rPr>
          <w:spacing w:val="1"/>
          <w:w w:val="105"/>
        </w:rPr>
        <w:t> </w:t>
      </w:r>
      <w:r>
        <w:rPr>
          <w:w w:val="105"/>
        </w:rPr>
        <w:t>where settings for maximum duration of simulation in cycles, solution method, flow type, wall</w:t>
      </w:r>
      <w:r>
        <w:rPr>
          <w:spacing w:val="1"/>
          <w:w w:val="105"/>
        </w:rPr>
        <w:t> </w:t>
      </w:r>
      <w:r>
        <w:rPr>
          <w:w w:val="105"/>
        </w:rPr>
        <w:t>temperature calculation intervals, etc, were entered; ‗Case Setup‘, in this settings, parameters</w:t>
      </w:r>
      <w:r>
        <w:rPr>
          <w:spacing w:val="1"/>
          <w:w w:val="105"/>
        </w:rPr>
        <w:t> 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spacing w:val="2"/>
          <w:w w:val="103"/>
        </w:rPr>
        <w:t>c</w:t>
      </w:r>
      <w:r>
        <w:rPr>
          <w:w w:val="103"/>
        </w:rPr>
        <w:t>h</w:t>
      </w:r>
      <w:r>
        <w:rPr/>
        <w:t> </w:t>
      </w:r>
      <w:r>
        <w:rPr>
          <w:spacing w:val="-4"/>
        </w:rPr>
        <w:t> </w:t>
      </w:r>
      <w:r>
        <w:rPr>
          <w:spacing w:val="2"/>
          <w:w w:val="103"/>
        </w:rPr>
        <w:t>a</w:t>
      </w:r>
      <w:r>
        <w:rPr>
          <w:w w:val="103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-2"/>
          <w:w w:val="103"/>
        </w:rPr>
        <w:t>i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i</w:t>
      </w:r>
      <w:r>
        <w:rPr>
          <w:spacing w:val="2"/>
          <w:w w:val="103"/>
        </w:rPr>
        <w:t>a</w:t>
      </w:r>
      <w:r>
        <w:rPr>
          <w:w w:val="103"/>
        </w:rPr>
        <w:t>l</w:t>
      </w:r>
      <w:r>
        <w:rPr/>
        <w:t> </w:t>
      </w:r>
      <w:r>
        <w:rPr>
          <w:spacing w:val="-9"/>
        </w:rPr>
        <w:t> </w:t>
      </w:r>
      <w:r>
        <w:rPr>
          <w:spacing w:val="9"/>
          <w:w w:val="45"/>
        </w:rPr>
        <w:t>―</w:t>
      </w:r>
      <w:r>
        <w:rPr>
          <w:spacing w:val="-4"/>
          <w:w w:val="103"/>
        </w:rPr>
        <w:t>o</w:t>
      </w:r>
      <w:r>
        <w:rPr>
          <w:spacing w:val="-2"/>
          <w:w w:val="103"/>
        </w:rPr>
        <w:t>i</w:t>
      </w:r>
      <w:r>
        <w:rPr>
          <w:w w:val="103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em</w:t>
      </w:r>
      <w:r>
        <w:rPr>
          <w:spacing w:val="3"/>
          <w:w w:val="103"/>
        </w:rPr>
        <w:t>p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u</w:t>
      </w:r>
      <w:r>
        <w:rPr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2"/>
          <w:w w:val="163"/>
        </w:rPr>
        <w:t>‖</w:t>
      </w:r>
      <w:r>
        <w:rPr>
          <w:w w:val="103"/>
        </w:rPr>
        <w:t>,</w:t>
      </w:r>
      <w:r>
        <w:rPr/>
        <w:t> </w:t>
      </w:r>
      <w:r>
        <w:rPr>
          <w:spacing w:val="-2"/>
        </w:rPr>
        <w:t> </w:t>
      </w:r>
      <w:r>
        <w:rPr>
          <w:spacing w:val="2"/>
          <w:w w:val="45"/>
        </w:rPr>
        <w:t>―</w:t>
      </w:r>
      <w:r>
        <w:rPr>
          <w:spacing w:val="2"/>
          <w:w w:val="103"/>
        </w:rPr>
        <w:t>am</w:t>
      </w:r>
      <w:r>
        <w:rPr>
          <w:spacing w:val="-4"/>
          <w:w w:val="103"/>
        </w:rPr>
        <w:t>b</w:t>
      </w:r>
      <w:r>
        <w:rPr>
          <w:spacing w:val="5"/>
          <w:w w:val="103"/>
        </w:rPr>
        <w:t>i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w w:val="103"/>
        </w:rPr>
        <w:t>t</w:t>
      </w:r>
      <w:r>
        <w:rPr/>
        <w:t> </w:t>
      </w:r>
      <w:r>
        <w:rPr>
          <w:spacing w:val="6"/>
        </w:rPr>
        <w:t> </w:t>
      </w:r>
      <w:r>
        <w:rPr>
          <w:spacing w:val="5"/>
          <w:w w:val="103"/>
        </w:rPr>
        <w:t>T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m</w:t>
      </w:r>
      <w:r>
        <w:rPr>
          <w:spacing w:val="3"/>
          <w:w w:val="103"/>
        </w:rPr>
        <w:t>p</w:t>
      </w:r>
      <w:r>
        <w:rPr>
          <w:spacing w:val="-5"/>
          <w:w w:val="103"/>
        </w:rPr>
        <w:t>e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u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2"/>
          <w:w w:val="163"/>
        </w:rPr>
        <w:t>‖</w:t>
      </w:r>
      <w:r>
        <w:rPr>
          <w:w w:val="103"/>
        </w:rPr>
        <w:t>,</w:t>
      </w:r>
      <w:r>
        <w:rPr/>
        <w:t> </w:t>
      </w:r>
      <w:r>
        <w:rPr>
          <w:spacing w:val="-2"/>
        </w:rPr>
        <w:t> </w:t>
      </w:r>
      <w:r>
        <w:rPr>
          <w:spacing w:val="9"/>
          <w:w w:val="45"/>
        </w:rPr>
        <w:t>―</w:t>
      </w:r>
      <w:r>
        <w:rPr>
          <w:spacing w:val="-6"/>
          <w:w w:val="103"/>
        </w:rPr>
        <w:t>A</w:t>
      </w:r>
      <w:r>
        <w:rPr>
          <w:spacing w:val="2"/>
          <w:w w:val="103"/>
        </w:rPr>
        <w:t>m</w:t>
      </w:r>
      <w:r>
        <w:rPr>
          <w:spacing w:val="-4"/>
          <w:w w:val="103"/>
        </w:rPr>
        <w:t>b</w:t>
      </w:r>
      <w:r>
        <w:rPr>
          <w:spacing w:val="5"/>
          <w:w w:val="103"/>
        </w:rPr>
        <w:t>i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w w:val="103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3"/>
        </w:rPr>
        <w:t>P</w:t>
      </w:r>
      <w:r>
        <w:rPr>
          <w:spacing w:val="7"/>
          <w:w w:val="103"/>
        </w:rPr>
        <w:t>r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-6"/>
          <w:w w:val="103"/>
        </w:rPr>
        <w:t>s</w:t>
      </w:r>
      <w:r>
        <w:rPr>
          <w:spacing w:val="3"/>
          <w:w w:val="103"/>
        </w:rPr>
        <w:t>u</w:t>
      </w:r>
      <w:r>
        <w:rPr>
          <w:w w:val="103"/>
        </w:rPr>
        <w:t>r</w:t>
      </w:r>
      <w:r>
        <w:rPr>
          <w:spacing w:val="-5"/>
          <w:w w:val="103"/>
        </w:rPr>
        <w:t>e</w:t>
      </w:r>
      <w:r>
        <w:rPr>
          <w:w w:val="163"/>
        </w:rPr>
        <w:t>‖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3"/>
        </w:rPr>
        <w:t>am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n</w:t>
      </w:r>
      <w:r>
        <w:rPr>
          <w:w w:val="103"/>
        </w:rPr>
        <w:t>g</w:t>
      </w:r>
      <w:r>
        <w:rPr/>
        <w:t> </w:t>
      </w:r>
      <w:r>
        <w:rPr>
          <w:spacing w:val="3"/>
        </w:rPr>
        <w:t> </w:t>
      </w:r>
      <w:r>
        <w:rPr>
          <w:spacing w:val="-4"/>
          <w:w w:val="103"/>
        </w:rPr>
        <w:t>o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h</w:t>
      </w:r>
      <w:r>
        <w:rPr>
          <w:spacing w:val="-5"/>
          <w:w w:val="103"/>
        </w:rPr>
        <w:t>e</w:t>
      </w:r>
      <w:r>
        <w:rPr>
          <w:w w:val="103"/>
        </w:rPr>
        <w:t>r </w:t>
      </w:r>
      <w:r>
        <w:rPr>
          <w:w w:val="105"/>
        </w:rPr>
        <w:t>things were entered. The Engine Speed for case 1 was set at 1118 rpm, for case 2, 1500 rpm, for</w:t>
      </w:r>
      <w:r>
        <w:rPr>
          <w:spacing w:val="1"/>
          <w:w w:val="105"/>
        </w:rPr>
        <w:t> </w:t>
      </w:r>
      <w:r>
        <w:rPr>
          <w:w w:val="105"/>
        </w:rPr>
        <w:t>case 3, 2200 rpm and for case 4, 3450 rpm as presented in Plate 3.16. The engine speeds were</w:t>
      </w:r>
      <w:r>
        <w:rPr>
          <w:spacing w:val="1"/>
          <w:w w:val="105"/>
        </w:rPr>
        <w:t> </w:t>
      </w:r>
      <w:r>
        <w:rPr>
          <w:w w:val="105"/>
        </w:rPr>
        <w:t>selected so as to coincide with that of the experiment. Flow parameters such as flow velocity,</w:t>
      </w:r>
      <w:r>
        <w:rPr>
          <w:spacing w:val="1"/>
          <w:w w:val="105"/>
        </w:rPr>
        <w:t> </w:t>
      </w:r>
      <w:r>
        <w:rPr>
          <w:spacing w:val="-4"/>
          <w:w w:val="103"/>
        </w:rPr>
        <w:t>d</w:t>
      </w:r>
      <w:r>
        <w:rPr>
          <w:spacing w:val="2"/>
          <w:w w:val="103"/>
        </w:rPr>
        <w:t>e</w:t>
      </w:r>
      <w:r>
        <w:rPr>
          <w:spacing w:val="3"/>
          <w:w w:val="103"/>
        </w:rPr>
        <w:t>n</w:t>
      </w:r>
      <w:r>
        <w:rPr>
          <w:spacing w:val="-6"/>
          <w:w w:val="103"/>
        </w:rPr>
        <w:t>s</w:t>
      </w:r>
      <w:r>
        <w:rPr>
          <w:spacing w:val="5"/>
          <w:w w:val="103"/>
        </w:rPr>
        <w:t>i</w:t>
      </w:r>
      <w:r>
        <w:rPr>
          <w:spacing w:val="-2"/>
          <w:w w:val="103"/>
        </w:rPr>
        <w:t>t</w:t>
      </w:r>
      <w:r>
        <w:rPr>
          <w:spacing w:val="3"/>
          <w:w w:val="103"/>
        </w:rPr>
        <w:t>y</w:t>
      </w:r>
      <w:r>
        <w:rPr>
          <w:w w:val="103"/>
        </w:rPr>
        <w:t>,</w:t>
      </w:r>
      <w:r>
        <w:rPr/>
        <w:t>  </w:t>
      </w:r>
      <w:r>
        <w:rPr>
          <w:spacing w:val="-2"/>
        </w:rPr>
        <w:t> </w:t>
      </w:r>
      <w:r>
        <w:rPr>
          <w:spacing w:val="3"/>
          <w:w w:val="103"/>
        </w:rPr>
        <w:t>k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2"/>
          <w:w w:val="103"/>
        </w:rPr>
        <w:t>e</w:t>
      </w:r>
      <w:r>
        <w:rPr>
          <w:spacing w:val="-5"/>
          <w:w w:val="103"/>
        </w:rPr>
        <w:t>m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w w:val="103"/>
        </w:rPr>
        <w:t>c</w:t>
      </w:r>
      <w:r>
        <w:rPr/>
        <w:t>  </w:t>
      </w:r>
      <w:r>
        <w:rPr>
          <w:spacing w:val="2"/>
        </w:rPr>
        <w:t> </w:t>
      </w:r>
      <w:r>
        <w:rPr>
          <w:spacing w:val="-4"/>
          <w:w w:val="103"/>
        </w:rPr>
        <w:t>v</w:t>
      </w:r>
      <w:r>
        <w:rPr>
          <w:spacing w:val="5"/>
          <w:w w:val="103"/>
        </w:rPr>
        <w:t>i</w:t>
      </w:r>
      <w:r>
        <w:rPr>
          <w:w w:val="103"/>
        </w:rPr>
        <w:t>s</w:t>
      </w:r>
      <w:r>
        <w:rPr>
          <w:spacing w:val="2"/>
          <w:w w:val="103"/>
        </w:rPr>
        <w:t>c</w:t>
      </w:r>
      <w:r>
        <w:rPr>
          <w:spacing w:val="3"/>
          <w:w w:val="103"/>
        </w:rPr>
        <w:t>o</w:t>
      </w:r>
      <w:r>
        <w:rPr>
          <w:spacing w:val="-6"/>
          <w:w w:val="103"/>
        </w:rPr>
        <w:t>s</w:t>
      </w:r>
      <w:r>
        <w:rPr>
          <w:spacing w:val="-2"/>
          <w:w w:val="103"/>
        </w:rPr>
        <w:t>i</w:t>
      </w:r>
      <w:r>
        <w:rPr>
          <w:spacing w:val="5"/>
          <w:w w:val="103"/>
        </w:rPr>
        <w:t>t</w:t>
      </w:r>
      <w:r>
        <w:rPr>
          <w:w w:val="103"/>
        </w:rPr>
        <w:t>y</w:t>
      </w:r>
      <w:r>
        <w:rPr/>
        <w:t>  </w:t>
      </w:r>
      <w:r>
        <w:rPr>
          <w:spacing w:val="2"/>
        </w:rPr>
        <w:t> </w:t>
      </w:r>
      <w:r>
        <w:rPr>
          <w:spacing w:val="9"/>
          <w:w w:val="103"/>
        </w:rPr>
        <w:t>a</w:t>
      </w:r>
      <w:r>
        <w:rPr>
          <w:spacing w:val="3"/>
          <w:w w:val="103"/>
        </w:rPr>
        <w:t>n</w:t>
      </w:r>
      <w:r>
        <w:rPr>
          <w:w w:val="103"/>
        </w:rPr>
        <w:t>d</w:t>
      </w:r>
      <w:r>
        <w:rPr/>
        <w:t>  </w:t>
      </w:r>
      <w:r>
        <w:rPr>
          <w:spacing w:val="4"/>
        </w:rPr>
        <w:t> </w:t>
      </w:r>
      <w:r>
        <w:rPr>
          <w:spacing w:val="3"/>
          <w:w w:val="103"/>
        </w:rPr>
        <w:t>b</w:t>
      </w:r>
      <w:r>
        <w:rPr>
          <w:spacing w:val="-4"/>
          <w:w w:val="103"/>
        </w:rPr>
        <w:t>o</w:t>
      </w:r>
      <w:r>
        <w:rPr>
          <w:spacing w:val="3"/>
          <w:w w:val="103"/>
        </w:rPr>
        <w:t>un</w:t>
      </w:r>
      <w:r>
        <w:rPr>
          <w:spacing w:val="-4"/>
          <w:w w:val="103"/>
        </w:rPr>
        <w:t>d</w:t>
      </w:r>
      <w:r>
        <w:rPr>
          <w:spacing w:val="2"/>
          <w:w w:val="103"/>
        </w:rPr>
        <w:t>a</w:t>
      </w:r>
      <w:r>
        <w:rPr>
          <w:w w:val="103"/>
        </w:rPr>
        <w:t>ry</w:t>
      </w:r>
      <w:r>
        <w:rPr/>
        <w:t>  </w:t>
      </w:r>
      <w:r>
        <w:rPr>
          <w:spacing w:val="10"/>
        </w:rPr>
        <w:t> </w:t>
      </w:r>
      <w:r>
        <w:rPr>
          <w:spacing w:val="-5"/>
          <w:w w:val="103"/>
        </w:rPr>
        <w:t>c</w:t>
      </w:r>
      <w:r>
        <w:rPr>
          <w:spacing w:val="3"/>
          <w:w w:val="103"/>
        </w:rPr>
        <w:t>on</w:t>
      </w:r>
      <w:r>
        <w:rPr>
          <w:spacing w:val="-4"/>
          <w:w w:val="103"/>
        </w:rPr>
        <w:t>d</w:t>
      </w:r>
      <w:r>
        <w:rPr>
          <w:spacing w:val="-2"/>
          <w:w w:val="103"/>
        </w:rPr>
        <w:t>it</w:t>
      </w:r>
      <w:r>
        <w:rPr>
          <w:spacing w:val="5"/>
          <w:w w:val="103"/>
        </w:rPr>
        <w:t>i</w:t>
      </w:r>
      <w:r>
        <w:rPr>
          <w:spacing w:val="3"/>
          <w:w w:val="103"/>
        </w:rPr>
        <w:t>o</w:t>
      </w:r>
      <w:r>
        <w:rPr>
          <w:w w:val="103"/>
        </w:rPr>
        <w:t>n</w:t>
      </w:r>
      <w:r>
        <w:rPr/>
        <w:t>  </w:t>
      </w:r>
      <w:r>
        <w:rPr>
          <w:spacing w:val="3"/>
        </w:rPr>
        <w:t> </w:t>
      </w:r>
      <w:r>
        <w:rPr>
          <w:w w:val="103"/>
        </w:rPr>
        <w:t>s</w:t>
      </w:r>
      <w:r>
        <w:rPr>
          <w:spacing w:val="-1"/>
          <w:w w:val="103"/>
        </w:rPr>
        <w:t>e</w:t>
      </w:r>
      <w:r>
        <w:rPr>
          <w:spacing w:val="5"/>
          <w:w w:val="103"/>
        </w:rPr>
        <w:t>t</w:t>
      </w:r>
      <w:r>
        <w:rPr>
          <w:spacing w:val="-2"/>
          <w:w w:val="103"/>
        </w:rPr>
        <w:t>t</w:t>
      </w:r>
      <w:r>
        <w:rPr>
          <w:spacing w:val="5"/>
          <w:w w:val="103"/>
        </w:rPr>
        <w:t>i</w:t>
      </w:r>
      <w:r>
        <w:rPr>
          <w:spacing w:val="-4"/>
          <w:w w:val="103"/>
        </w:rPr>
        <w:t>n</w:t>
      </w:r>
      <w:r>
        <w:rPr>
          <w:spacing w:val="3"/>
          <w:w w:val="103"/>
        </w:rPr>
        <w:t>g</w:t>
      </w:r>
      <w:r>
        <w:rPr>
          <w:w w:val="103"/>
        </w:rPr>
        <w:t>s</w:t>
      </w:r>
      <w:r>
        <w:rPr>
          <w:w w:val="103"/>
        </w:rPr>
        <w:t>,</w:t>
      </w:r>
      <w:r>
        <w:rPr/>
        <w:t>  </w:t>
      </w:r>
      <w:r>
        <w:rPr>
          <w:spacing w:val="7"/>
        </w:rPr>
        <w:t> </w:t>
      </w:r>
      <w:r>
        <w:rPr>
          <w:spacing w:val="-5"/>
          <w:w w:val="103"/>
        </w:rPr>
        <w:t>e</w:t>
      </w:r>
      <w:r>
        <w:rPr>
          <w:spacing w:val="5"/>
          <w:w w:val="103"/>
        </w:rPr>
        <w:t>t</w:t>
      </w:r>
      <w:r>
        <w:rPr>
          <w:spacing w:val="-4"/>
          <w:w w:val="103"/>
        </w:rPr>
        <w:t>c</w:t>
      </w:r>
      <w:r>
        <w:rPr>
          <w:w w:val="103"/>
        </w:rPr>
        <w:t>,</w:t>
      </w:r>
      <w:r>
        <w:rPr/>
        <w:t>  </w:t>
      </w:r>
      <w:r>
        <w:rPr>
          <w:spacing w:val="12"/>
        </w:rPr>
        <w:t> </w:t>
      </w:r>
      <w:r>
        <w:rPr>
          <w:w w:val="103"/>
        </w:rPr>
        <w:t>w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w w:val="103"/>
        </w:rPr>
        <w:t>e</w:t>
      </w:r>
      <w:r>
        <w:rPr/>
        <w:t>  </w:t>
      </w:r>
      <w:r>
        <w:rPr>
          <w:spacing w:val="2"/>
        </w:rPr>
        <w:t> </w:t>
      </w:r>
      <w:r>
        <w:rPr>
          <w:spacing w:val="2"/>
          <w:w w:val="103"/>
        </w:rPr>
        <w:t>e</w:t>
      </w:r>
      <w:r>
        <w:rPr>
          <w:spacing w:val="-4"/>
          <w:w w:val="103"/>
        </w:rPr>
        <w:t>n</w:t>
      </w:r>
      <w:r>
        <w:rPr>
          <w:spacing w:val="5"/>
          <w:w w:val="103"/>
        </w:rPr>
        <w:t>t</w:t>
      </w:r>
      <w:r>
        <w:rPr>
          <w:spacing w:val="-5"/>
          <w:w w:val="103"/>
        </w:rPr>
        <w:t>e</w:t>
      </w:r>
      <w:r>
        <w:rPr>
          <w:spacing w:val="7"/>
          <w:w w:val="103"/>
        </w:rPr>
        <w:t>r</w:t>
      </w:r>
      <w:r>
        <w:rPr>
          <w:spacing w:val="-5"/>
          <w:w w:val="103"/>
        </w:rPr>
        <w:t>e</w:t>
      </w:r>
      <w:r>
        <w:rPr>
          <w:spacing w:val="6"/>
          <w:w w:val="103"/>
        </w:rPr>
        <w:t>d</w:t>
      </w:r>
      <w:r>
        <w:rPr>
          <w:w w:val="103"/>
        </w:rPr>
        <w:t>.</w:t>
      </w:r>
      <w:r>
        <w:rPr/>
        <w:t>  </w:t>
      </w:r>
      <w:r>
        <w:rPr>
          <w:spacing w:val="-2"/>
        </w:rPr>
        <w:t> </w:t>
      </w:r>
      <w:r>
        <w:rPr>
          <w:spacing w:val="2"/>
          <w:w w:val="45"/>
        </w:rPr>
        <w:t>―</w:t>
      </w:r>
      <w:r>
        <w:rPr>
          <w:w w:val="103"/>
        </w:rPr>
        <w:t>R</w:t>
      </w:r>
      <w:r>
        <w:rPr>
          <w:spacing w:val="10"/>
          <w:w w:val="103"/>
        </w:rPr>
        <w:t>u</w:t>
      </w:r>
      <w:r>
        <w:rPr>
          <w:w w:val="103"/>
        </w:rPr>
        <w:t>n </w:t>
      </w:r>
      <w:r>
        <w:rPr>
          <w:w w:val="105"/>
        </w:rPr>
        <w:t>Simulation‖ menu was launched and the results were viewed with GT-Post. The windows of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settings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Plates</w:t>
      </w:r>
      <w:r>
        <w:rPr>
          <w:spacing w:val="-9"/>
          <w:w w:val="105"/>
        </w:rPr>
        <w:t> </w:t>
      </w:r>
      <w:r>
        <w:rPr>
          <w:w w:val="105"/>
        </w:rPr>
        <w:t>3.16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3.20.</w:t>
      </w:r>
    </w:p>
    <w:p>
      <w:pPr>
        <w:spacing w:after="0" w:line="501" w:lineRule="auto"/>
        <w:jc w:val="both"/>
        <w:sectPr>
          <w:type w:val="continuous"/>
          <w:pgSz w:w="12240" w:h="15840"/>
          <w:pgMar w:top="1380" w:bottom="1200" w:left="680" w:right="420"/>
        </w:sectPr>
      </w:pPr>
    </w:p>
    <w:p>
      <w:pPr>
        <w:pStyle w:val="BodyText"/>
        <w:ind w:left="1779"/>
        <w:rPr>
          <w:sz w:val="20"/>
        </w:rPr>
      </w:pPr>
      <w:r>
        <w:rPr>
          <w:sz w:val="20"/>
        </w:rPr>
        <w:drawing>
          <wp:inline distT="0" distB="0" distL="0" distR="0">
            <wp:extent cx="5155948" cy="6431470"/>
            <wp:effectExtent l="0" t="0" r="0" b="0"/>
            <wp:docPr id="4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948" cy="64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500" w:bottom="112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477"/>
        <w:rPr>
          <w:sz w:val="20"/>
        </w:rPr>
      </w:pPr>
      <w:r>
        <w:rPr>
          <w:sz w:val="20"/>
        </w:rPr>
        <w:drawing>
          <wp:inline distT="0" distB="0" distL="0" distR="0">
            <wp:extent cx="4517051" cy="5510688"/>
            <wp:effectExtent l="0" t="0" r="0" b="0"/>
            <wp:docPr id="5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51" cy="55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500" w:bottom="1120" w:left="680" w:right="420"/>
        </w:sectPr>
      </w:pPr>
    </w:p>
    <w:p>
      <w:pPr>
        <w:pStyle w:val="BodyText"/>
        <w:ind w:left="1461"/>
        <w:rPr>
          <w:sz w:val="20"/>
        </w:rPr>
      </w:pPr>
      <w:r>
        <w:rPr>
          <w:sz w:val="20"/>
        </w:rPr>
        <w:drawing>
          <wp:inline distT="0" distB="0" distL="0" distR="0">
            <wp:extent cx="4277256" cy="5162645"/>
            <wp:effectExtent l="0" t="0" r="0" b="0"/>
            <wp:docPr id="5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256" cy="51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680" w:right="420"/>
        </w:sectPr>
      </w:pPr>
    </w:p>
    <w:p>
      <w:pPr>
        <w:pStyle w:val="BodyText"/>
        <w:ind w:left="2702"/>
        <w:rPr>
          <w:sz w:val="20"/>
        </w:rPr>
      </w:pPr>
      <w:r>
        <w:rPr>
          <w:sz w:val="20"/>
        </w:rPr>
        <w:drawing>
          <wp:inline distT="0" distB="0" distL="0" distR="0">
            <wp:extent cx="3947772" cy="5432869"/>
            <wp:effectExtent l="0" t="0" r="0" b="0"/>
            <wp:docPr id="5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772" cy="543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680" w:right="420"/>
        </w:sectPr>
      </w:pPr>
    </w:p>
    <w:p>
      <w:pPr>
        <w:pStyle w:val="BodyText"/>
        <w:ind w:left="2060"/>
        <w:rPr>
          <w:sz w:val="20"/>
        </w:rPr>
      </w:pPr>
      <w:r>
        <w:rPr>
          <w:sz w:val="20"/>
        </w:rPr>
        <w:drawing>
          <wp:inline distT="0" distB="0" distL="0" distR="0">
            <wp:extent cx="3769306" cy="5412676"/>
            <wp:effectExtent l="0" t="0" r="0" b="0"/>
            <wp:docPr id="5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06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680" w:right="420"/>
        </w:sectPr>
      </w:pPr>
    </w:p>
    <w:p>
      <w:pPr>
        <w:spacing w:before="69"/>
        <w:ind w:left="1227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CHAPTER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FOUR</w:t>
      </w:r>
    </w:p>
    <w:p>
      <w:pPr>
        <w:pStyle w:val="BodyText"/>
        <w:spacing w:before="10"/>
        <w:rPr>
          <w:b/>
        </w:rPr>
      </w:pPr>
    </w:p>
    <w:p>
      <w:pPr>
        <w:pStyle w:val="Heading1"/>
        <w:ind w:left="1228"/>
      </w:pPr>
      <w:r>
        <w:rPr/>
        <w:t>RESULTS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DISCUSSIONS</w:t>
      </w:r>
    </w:p>
    <w:p>
      <w:pPr>
        <w:pStyle w:val="BodyText"/>
        <w:spacing w:before="4"/>
        <w:rPr>
          <w:rFonts w:ascii="Cambria"/>
          <w:b/>
          <w:sz w:val="28"/>
        </w:rPr>
      </w:pPr>
    </w:p>
    <w:p>
      <w:pPr>
        <w:pStyle w:val="Heading2"/>
        <w:numPr>
          <w:ilvl w:val="1"/>
          <w:numId w:val="22"/>
        </w:numPr>
        <w:tabs>
          <w:tab w:pos="1179" w:val="left" w:leader="none"/>
        </w:tabs>
        <w:spacing w:line="240" w:lineRule="auto" w:before="0" w:after="0"/>
        <w:ind w:left="1178" w:right="0" w:hanging="419"/>
        <w:jc w:val="left"/>
      </w:pPr>
      <w:bookmarkStart w:name="_TOC_250043" w:id="83"/>
      <w:r>
        <w:rPr/>
        <w:t>Fourier Transform</w:t>
      </w:r>
      <w:r>
        <w:rPr>
          <w:spacing w:val="-3"/>
        </w:rPr>
        <w:t> </w:t>
      </w:r>
      <w:r>
        <w:rPr/>
        <w:t>Infrared (FTIR)</w:t>
      </w:r>
      <w:r>
        <w:rPr>
          <w:spacing w:val="-1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CJO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bookmarkEnd w:id="83"/>
      <w:r>
        <w:rPr/>
        <w:t>EJO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499" w:lineRule="auto"/>
        <w:ind w:left="760" w:right="1025"/>
        <w:jc w:val="both"/>
      </w:pPr>
      <w:r>
        <w:rPr>
          <w:w w:val="105"/>
        </w:rPr>
        <w:t>The infrared spectra of crude jatropha oil (CJO) and that of epoxidized jatropha oil (EJO) are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4.1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4.2 respectively.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EJO</w:t>
      </w:r>
      <w:r>
        <w:rPr>
          <w:spacing w:val="4"/>
          <w:w w:val="105"/>
        </w:rPr>
        <w:t> </w:t>
      </w:r>
      <w:r>
        <w:rPr>
          <w:w w:val="105"/>
        </w:rPr>
        <w:t>spectrum</w:t>
      </w:r>
      <w:r>
        <w:rPr>
          <w:spacing w:val="-2"/>
          <w:w w:val="105"/>
        </w:rPr>
        <w:t> </w:t>
      </w:r>
      <w:r>
        <w:rPr>
          <w:w w:val="105"/>
        </w:rPr>
        <w:t>showed</w:t>
      </w:r>
      <w:r>
        <w:rPr>
          <w:spacing w:val="-1"/>
          <w:w w:val="105"/>
        </w:rPr>
        <w:t> </w:t>
      </w:r>
      <w:r>
        <w:rPr>
          <w:w w:val="105"/>
        </w:rPr>
        <w:t>clear</w:t>
      </w:r>
      <w:r>
        <w:rPr>
          <w:spacing w:val="-3"/>
          <w:w w:val="105"/>
        </w:rPr>
        <w:t> </w:t>
      </w:r>
      <w:r>
        <w:rPr>
          <w:w w:val="105"/>
        </w:rPr>
        <w:t>doublet</w:t>
      </w:r>
      <w:r>
        <w:rPr>
          <w:spacing w:val="-5"/>
          <w:w w:val="105"/>
        </w:rPr>
        <w:t> </w:t>
      </w:r>
      <w:r>
        <w:rPr>
          <w:w w:val="105"/>
        </w:rPr>
        <w:t>vibration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58"/>
          <w:w w:val="105"/>
        </w:rPr>
        <w:t> </w:t>
      </w:r>
      <w:r>
        <w:rPr>
          <w:w w:val="105"/>
        </w:rPr>
        <w:t>(819-838) cm</w:t>
      </w:r>
      <w:r>
        <w:rPr>
          <w:w w:val="105"/>
          <w:vertAlign w:val="superscript"/>
        </w:rPr>
        <w:t>-1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characteristic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C-O-C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oxirane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stretch.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confirmation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epoxide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sample.</w:t>
      </w:r>
    </w:p>
    <w:p>
      <w:pPr>
        <w:pStyle w:val="BodyText"/>
        <w:ind w:left="1510"/>
        <w:rPr>
          <w:sz w:val="20"/>
        </w:rPr>
      </w:pPr>
      <w:r>
        <w:rPr>
          <w:sz w:val="20"/>
        </w:rPr>
        <w:drawing>
          <wp:inline distT="0" distB="0" distL="0" distR="0">
            <wp:extent cx="5274309" cy="3009900"/>
            <wp:effectExtent l="0" t="0" r="0" b="0"/>
            <wp:docPr id="5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Heading5"/>
        <w:ind w:left="1232" w:right="1489"/>
        <w:jc w:val="center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4.1:</w:t>
      </w:r>
      <w:r>
        <w:rPr>
          <w:spacing w:val="-9"/>
          <w:w w:val="105"/>
        </w:rPr>
        <w:t> </w:t>
      </w:r>
      <w:r>
        <w:rPr>
          <w:w w:val="105"/>
        </w:rPr>
        <w:t>Infrared</w:t>
      </w:r>
      <w:r>
        <w:rPr>
          <w:spacing w:val="-5"/>
          <w:w w:val="105"/>
        </w:rPr>
        <w:t> </w:t>
      </w:r>
      <w:r>
        <w:rPr>
          <w:w w:val="105"/>
        </w:rPr>
        <w:t>Spectrum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CJO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This is in conformity with the findings of Sammaiah </w:t>
      </w:r>
      <w:r>
        <w:rPr>
          <w:i/>
          <w:w w:val="105"/>
        </w:rPr>
        <w:t>et al. </w:t>
      </w:r>
      <w:r>
        <w:rPr>
          <w:w w:val="105"/>
        </w:rPr>
        <w:t>(2014), Wong </w:t>
      </w:r>
      <w:r>
        <w:rPr>
          <w:i/>
          <w:w w:val="105"/>
        </w:rPr>
        <w:t>et al. </w:t>
      </w:r>
      <w:r>
        <w:rPr>
          <w:w w:val="105"/>
        </w:rPr>
        <w:t>(2017), and</w:t>
      </w:r>
      <w:r>
        <w:rPr>
          <w:spacing w:val="1"/>
          <w:w w:val="105"/>
        </w:rPr>
        <w:t> </w:t>
      </w:r>
      <w:r>
        <w:rPr>
          <w:w w:val="105"/>
        </w:rPr>
        <w:t>Cheing </w:t>
      </w:r>
      <w:r>
        <w:rPr>
          <w:i/>
          <w:w w:val="105"/>
        </w:rPr>
        <w:t>et al</w:t>
      </w:r>
      <w:r>
        <w:rPr>
          <w:w w:val="105"/>
        </w:rPr>
        <w:t>. (2017) on epoxidation of jatropha oil. Sammaiah </w:t>
      </w:r>
      <w:r>
        <w:rPr>
          <w:i/>
          <w:w w:val="105"/>
        </w:rPr>
        <w:t>et al. </w:t>
      </w:r>
      <w:r>
        <w:rPr>
          <w:w w:val="105"/>
        </w:rPr>
        <w:t>established the formation of</w:t>
      </w:r>
      <w:r>
        <w:rPr>
          <w:spacing w:val="-58"/>
          <w:w w:val="105"/>
        </w:rPr>
        <w:t> </w:t>
      </w:r>
      <w:r>
        <w:rPr>
          <w:w w:val="105"/>
        </w:rPr>
        <w:t>epoxides at 823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; Wong </w:t>
      </w:r>
      <w:r>
        <w:rPr>
          <w:i/>
          <w:w w:val="105"/>
          <w:vertAlign w:val="baseline"/>
        </w:rPr>
        <w:t>et al. </w:t>
      </w:r>
      <w:r>
        <w:rPr>
          <w:w w:val="105"/>
          <w:vertAlign w:val="baseline"/>
        </w:rPr>
        <w:t>at 830-850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 Similarly Nykulyshyn </w:t>
      </w:r>
      <w:r>
        <w:rPr>
          <w:i/>
          <w:w w:val="105"/>
          <w:vertAlign w:val="baseline"/>
        </w:rPr>
        <w:t>et al. </w:t>
      </w:r>
      <w:r>
        <w:rPr>
          <w:w w:val="105"/>
          <w:vertAlign w:val="baseline"/>
        </w:rPr>
        <w:t>(2017) carried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 epoxidation of soybean oil and confirmed the formation of epoxides at 830-850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EJO also showed characteristics of C-H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stretching at 2922.57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 carbonyl absorption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1739.65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triglyceride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ester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triplet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1237.13,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1164.32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1096.92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</w:p>
    <w:p>
      <w:pPr>
        <w:spacing w:after="0" w:line="501" w:lineRule="auto"/>
        <w:jc w:val="both"/>
        <w:sectPr>
          <w:pgSz w:w="12240" w:h="15840"/>
          <w:pgMar w:header="0" w:footer="932" w:top="1380" w:bottom="1120" w:left="680" w:right="420"/>
        </w:sectPr>
      </w:pPr>
    </w:p>
    <w:p>
      <w:pPr>
        <w:pStyle w:val="BodyText"/>
        <w:spacing w:line="504" w:lineRule="auto" w:before="122"/>
        <w:ind w:left="760" w:right="1010"/>
      </w:pPr>
      <w:r>
        <w:rPr>
          <w:w w:val="105"/>
        </w:rPr>
        <w:t>appendix</w:t>
      </w:r>
      <w:r>
        <w:rPr>
          <w:spacing w:val="46"/>
          <w:w w:val="105"/>
        </w:rPr>
        <w:t> </w:t>
      </w:r>
      <w:r>
        <w:rPr>
          <w:w w:val="105"/>
        </w:rPr>
        <w:t>I.</w:t>
      </w:r>
      <w:r>
        <w:rPr>
          <w:spacing w:val="48"/>
          <w:w w:val="105"/>
        </w:rPr>
        <w:t> </w:t>
      </w:r>
      <w:r>
        <w:rPr>
          <w:w w:val="105"/>
        </w:rPr>
        <w:t>There</w:t>
      </w:r>
      <w:r>
        <w:rPr>
          <w:spacing w:val="52"/>
          <w:w w:val="105"/>
        </w:rPr>
        <w:t> </w:t>
      </w:r>
      <w:r>
        <w:rPr>
          <w:w w:val="105"/>
        </w:rPr>
        <w:t>is</w:t>
      </w:r>
      <w:r>
        <w:rPr>
          <w:spacing w:val="45"/>
          <w:w w:val="105"/>
        </w:rPr>
        <w:t> </w:t>
      </w:r>
      <w:r>
        <w:rPr>
          <w:w w:val="105"/>
        </w:rPr>
        <w:t>an</w:t>
      </w:r>
      <w:r>
        <w:rPr>
          <w:spacing w:val="46"/>
          <w:w w:val="105"/>
        </w:rPr>
        <w:t> </w:t>
      </w:r>
      <w:r>
        <w:rPr>
          <w:w w:val="105"/>
        </w:rPr>
        <w:t>indication</w:t>
      </w:r>
      <w:r>
        <w:rPr>
          <w:spacing w:val="53"/>
          <w:w w:val="105"/>
        </w:rPr>
        <w:t> </w:t>
      </w:r>
      <w:r>
        <w:rPr>
          <w:w w:val="105"/>
        </w:rPr>
        <w:t>of</w:t>
      </w:r>
      <w:r>
        <w:rPr>
          <w:spacing w:val="50"/>
          <w:w w:val="105"/>
        </w:rPr>
        <w:t> </w:t>
      </w:r>
      <w:r>
        <w:rPr>
          <w:w w:val="105"/>
        </w:rPr>
        <w:t>epoxy</w:t>
      </w:r>
      <w:r>
        <w:rPr>
          <w:spacing w:val="46"/>
          <w:w w:val="105"/>
        </w:rPr>
        <w:t> </w:t>
      </w:r>
      <w:r>
        <w:rPr>
          <w:w w:val="105"/>
        </w:rPr>
        <w:t>ring</w:t>
      </w:r>
      <w:r>
        <w:rPr>
          <w:spacing w:val="53"/>
          <w:w w:val="105"/>
        </w:rPr>
        <w:t> </w:t>
      </w:r>
      <w:r>
        <w:rPr>
          <w:w w:val="105"/>
        </w:rPr>
        <w:t>opening</w:t>
      </w:r>
      <w:r>
        <w:rPr>
          <w:spacing w:val="53"/>
          <w:w w:val="105"/>
        </w:rPr>
        <w:t> </w:t>
      </w:r>
      <w:r>
        <w:rPr>
          <w:w w:val="105"/>
        </w:rPr>
        <w:t>characteristics</w:t>
      </w:r>
      <w:r>
        <w:rPr>
          <w:spacing w:val="45"/>
          <w:w w:val="105"/>
        </w:rPr>
        <w:t> </w:t>
      </w:r>
      <w:r>
        <w:rPr>
          <w:w w:val="105"/>
        </w:rPr>
        <w:t>at</w:t>
      </w:r>
      <w:r>
        <w:rPr>
          <w:spacing w:val="48"/>
          <w:w w:val="105"/>
        </w:rPr>
        <w:t> </w:t>
      </w:r>
      <w:r>
        <w:rPr>
          <w:w w:val="105"/>
        </w:rPr>
        <w:t>3454.97</w:t>
      </w:r>
      <w:r>
        <w:rPr>
          <w:spacing w:val="53"/>
          <w:w w:val="105"/>
        </w:rPr>
        <w:t> </w:t>
      </w:r>
      <w:r>
        <w:rPr>
          <w:w w:val="105"/>
        </w:rPr>
        <w:t>cm</w:t>
      </w:r>
      <w:r>
        <w:rPr>
          <w:w w:val="105"/>
          <w:vertAlign w:val="superscript"/>
        </w:rPr>
        <w:t>-1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–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3235.44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725724" cy="2705100"/>
            <wp:effectExtent l="0" t="0" r="0" b="0"/>
            <wp:docPr id="6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7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Heading5"/>
        <w:ind w:left="1232" w:right="1489"/>
        <w:jc w:val="center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4.2:</w:t>
      </w:r>
      <w:r>
        <w:rPr>
          <w:spacing w:val="-8"/>
          <w:w w:val="105"/>
        </w:rPr>
        <w:t> </w:t>
      </w:r>
      <w:r>
        <w:rPr>
          <w:w w:val="105"/>
        </w:rPr>
        <w:t>Infrared</w:t>
      </w:r>
      <w:r>
        <w:rPr>
          <w:spacing w:val="-6"/>
          <w:w w:val="105"/>
        </w:rPr>
        <w:t> </w:t>
      </w:r>
      <w:r>
        <w:rPr>
          <w:w w:val="105"/>
        </w:rPr>
        <w:t>Spectrum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EJO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60" w:right="1010" w:firstLine="57"/>
      </w:pPr>
      <w:r>
        <w:rPr>
          <w:w w:val="105"/>
        </w:rPr>
        <w:t>It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clear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there</w:t>
      </w:r>
      <w:r>
        <w:rPr>
          <w:spacing w:val="16"/>
          <w:w w:val="105"/>
        </w:rPr>
        <w:t> </w:t>
      </w:r>
      <w:r>
        <w:rPr>
          <w:w w:val="105"/>
        </w:rPr>
        <w:t>are</w:t>
      </w:r>
      <w:r>
        <w:rPr>
          <w:spacing w:val="23"/>
          <w:w w:val="105"/>
        </w:rPr>
        <w:t> </w:t>
      </w:r>
      <w:r>
        <w:rPr>
          <w:w w:val="105"/>
        </w:rPr>
        <w:t>many</w:t>
      </w:r>
      <w:r>
        <w:rPr>
          <w:spacing w:val="29"/>
          <w:w w:val="105"/>
        </w:rPr>
        <w:t> </w:t>
      </w:r>
      <w:r>
        <w:rPr>
          <w:w w:val="105"/>
        </w:rPr>
        <w:t>structural</w:t>
      </w:r>
      <w:r>
        <w:rPr>
          <w:spacing w:val="27"/>
          <w:w w:val="105"/>
        </w:rPr>
        <w:t> </w:t>
      </w:r>
      <w:r>
        <w:rPr>
          <w:w w:val="105"/>
        </w:rPr>
        <w:t>differences</w:t>
      </w:r>
      <w:r>
        <w:rPr>
          <w:spacing w:val="21"/>
          <w:w w:val="105"/>
        </w:rPr>
        <w:t> </w:t>
      </w:r>
      <w:r>
        <w:rPr>
          <w:w w:val="105"/>
        </w:rPr>
        <w:t>between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spectrum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CJO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EJO</w:t>
      </w:r>
      <w:r>
        <w:rPr>
          <w:spacing w:val="-6"/>
          <w:w w:val="105"/>
        </w:rPr>
        <w:t> </w:t>
      </w:r>
      <w:r>
        <w:rPr>
          <w:w w:val="105"/>
        </w:rPr>
        <w:t>due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effects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epoxidation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crude</w:t>
      </w:r>
      <w:r>
        <w:rPr>
          <w:spacing w:val="-9"/>
          <w:w w:val="105"/>
        </w:rPr>
        <w:t> </w:t>
      </w:r>
      <w:r>
        <w:rPr>
          <w:w w:val="105"/>
        </w:rPr>
        <w:t>jatropha</w:t>
      </w:r>
      <w:r>
        <w:rPr>
          <w:spacing w:val="3"/>
          <w:w w:val="105"/>
        </w:rPr>
        <w:t> </w:t>
      </w:r>
      <w:r>
        <w:rPr>
          <w:w w:val="105"/>
        </w:rPr>
        <w:t>oil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shown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Figure</w:t>
      </w:r>
      <w:r>
        <w:rPr>
          <w:spacing w:val="-3"/>
          <w:w w:val="105"/>
        </w:rPr>
        <w:t> </w:t>
      </w:r>
      <w:r>
        <w:rPr>
          <w:w w:val="105"/>
        </w:rPr>
        <w:t>4.3.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15.3pt;height:204.75pt;mso-position-horizontal-relative:char;mso-position-vertical-relative:line" coordorigin="0,0" coordsize="8306,4095">
            <v:shape style="position:absolute;left:0;top:0;width:8306;height:4095" type="#_x0000_t75" stroked="false">
              <v:imagedata r:id="rId36" o:title=""/>
            </v:shape>
            <v:shape style="position:absolute;left:2276;top:50;width:3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CJO</w:t>
                    </w:r>
                  </w:p>
                </w:txbxContent>
              </v:textbox>
              <w10:wrap type="none"/>
            </v:shape>
            <v:shape style="position:absolute;left:1469;top:1137;width:34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EJO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Heading5"/>
        <w:ind w:left="1224" w:right="1489"/>
        <w:jc w:val="center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4.3:</w:t>
      </w:r>
      <w:r>
        <w:rPr>
          <w:spacing w:val="50"/>
          <w:w w:val="105"/>
        </w:rPr>
        <w:t> </w:t>
      </w:r>
      <w:r>
        <w:rPr>
          <w:w w:val="105"/>
        </w:rPr>
        <w:t>Superimposed</w:t>
      </w:r>
      <w:r>
        <w:rPr>
          <w:spacing w:val="-11"/>
          <w:w w:val="105"/>
        </w:rPr>
        <w:t> </w:t>
      </w:r>
      <w:r>
        <w:rPr>
          <w:w w:val="105"/>
        </w:rPr>
        <w:t>Infrared</w:t>
      </w:r>
      <w:r>
        <w:rPr>
          <w:spacing w:val="-5"/>
          <w:w w:val="105"/>
        </w:rPr>
        <w:t> </w:t>
      </w:r>
      <w:r>
        <w:rPr>
          <w:w w:val="105"/>
        </w:rPr>
        <w:t>Spectrum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CJO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EJO</w:t>
      </w:r>
    </w:p>
    <w:p>
      <w:pPr>
        <w:spacing w:after="0"/>
        <w:jc w:val="center"/>
        <w:sectPr>
          <w:pgSz w:w="12240" w:h="15840"/>
          <w:pgMar w:header="0" w:footer="932" w:top="1320" w:bottom="1200" w:left="680" w:right="420"/>
        </w:sectPr>
      </w:pPr>
    </w:p>
    <w:p>
      <w:pPr>
        <w:pStyle w:val="BodyText"/>
        <w:spacing w:line="501" w:lineRule="auto" w:before="82"/>
        <w:ind w:left="760" w:right="1019"/>
        <w:jc w:val="both"/>
      </w:pPr>
      <w:r>
        <w:rPr>
          <w:w w:val="105"/>
        </w:rPr>
        <w:t>The theoretical oxirane oxygen content and experimental oxirane oxygen contents from equation</w:t>
      </w:r>
      <w:r>
        <w:rPr>
          <w:spacing w:val="-58"/>
          <w:w w:val="105"/>
        </w:rPr>
        <w:t> </w:t>
      </w:r>
      <w:r>
        <w:rPr>
          <w:w w:val="105"/>
        </w:rPr>
        <w:t>(3.1) and (3.2) were calculated to be 4.65 % and 2.76 % respectively. Hence the degree of</w:t>
      </w:r>
      <w:r>
        <w:rPr>
          <w:spacing w:val="1"/>
          <w:w w:val="105"/>
        </w:rPr>
        <w:t> </w:t>
      </w:r>
      <w:r>
        <w:rPr>
          <w:w w:val="105"/>
        </w:rPr>
        <w:t>epoxidation from equation (3.3) gave: 59.35 %. This means that only 59.35 % of the unsaturated</w:t>
      </w:r>
      <w:r>
        <w:rPr>
          <w:spacing w:val="-58"/>
          <w:w w:val="105"/>
        </w:rPr>
        <w:t> </w:t>
      </w:r>
      <w:r>
        <w:rPr>
          <w:w w:val="105"/>
        </w:rPr>
        <w:t>bonds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converted to</w:t>
      </w:r>
      <w:r>
        <w:rPr>
          <w:spacing w:val="-1"/>
          <w:w w:val="105"/>
        </w:rPr>
        <w:t> </w:t>
      </w:r>
      <w:r>
        <w:rPr>
          <w:w w:val="105"/>
        </w:rPr>
        <w:t>oxirane</w:t>
      </w:r>
      <w:r>
        <w:rPr>
          <w:spacing w:val="-8"/>
          <w:w w:val="105"/>
        </w:rPr>
        <w:t> </w:t>
      </w:r>
      <w:r>
        <w:rPr>
          <w:w w:val="105"/>
        </w:rPr>
        <w:t>rings.</w:t>
      </w:r>
    </w:p>
    <w:p>
      <w:pPr>
        <w:pStyle w:val="Heading1"/>
        <w:numPr>
          <w:ilvl w:val="1"/>
          <w:numId w:val="22"/>
        </w:numPr>
        <w:tabs>
          <w:tab w:pos="1222" w:val="left" w:leader="none"/>
        </w:tabs>
        <w:spacing w:line="321" w:lineRule="exact" w:before="0" w:after="0"/>
        <w:ind w:left="1221" w:right="0" w:hanging="462"/>
        <w:jc w:val="left"/>
      </w:pPr>
      <w:r>
        <w:rPr/>
        <w:t>Confirmation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Epoxides</w:t>
      </w:r>
      <w:r>
        <w:rPr>
          <w:spacing w:val="4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Using</w:t>
      </w:r>
      <w:r>
        <w:rPr>
          <w:spacing w:val="-11"/>
        </w:rPr>
        <w:t> </w:t>
      </w:r>
      <w:r>
        <w:rPr/>
        <w:t>Iodine</w:t>
      </w:r>
      <w:r>
        <w:rPr>
          <w:spacing w:val="-6"/>
        </w:rPr>
        <w:t> </w:t>
      </w:r>
      <w:r>
        <w:rPr/>
        <w:t>Value</w:t>
      </w:r>
    </w:p>
    <w:p>
      <w:pPr>
        <w:pStyle w:val="BodyText"/>
        <w:spacing w:before="7"/>
        <w:rPr>
          <w:rFonts w:ascii="Cambria"/>
          <w:b/>
          <w:sz w:val="28"/>
        </w:rPr>
      </w:pPr>
    </w:p>
    <w:p>
      <w:pPr>
        <w:pStyle w:val="BodyText"/>
        <w:spacing w:line="496" w:lineRule="auto"/>
        <w:ind w:left="868" w:right="1021"/>
        <w:jc w:val="both"/>
      </w:pPr>
      <w:r>
        <w:rPr/>
        <w:pict>
          <v:group style="position:absolute;margin-left:99.25pt;margin-top:54.466335pt;width:455.5pt;height:337.75pt;mso-position-horizontal-relative:page;mso-position-vertical-relative:paragraph;z-index:15785472" coordorigin="1985,1089" coordsize="9110,6755">
            <v:rect style="position:absolute;left:6163;top:5591;width:1664;height:1592" filled="true" fillcolor="#c0504d" stroked="false">
              <v:fill type="solid"/>
            </v:rect>
            <v:rect style="position:absolute;left:8740;top:2156;width:1664;height:5026" filled="true" fillcolor="#ff0000" stroked="false">
              <v:fill type="solid"/>
            </v:rect>
            <v:rect style="position:absolute;left:3585;top:3956;width:1664;height:3226" filled="true" fillcolor="#4f81bc" stroked="false">
              <v:fill type="solid"/>
            </v:rect>
            <v:shape style="position:absolute;left:3124;top:1321;width:7740;height:5861" coordorigin="3125,1322" coordsize="7740,5861" path="m3125,7182l3125,1322m3125,7182l10865,7182e" filled="false" stroked="true" strokeweight=".72pt" strokecolor="#858585">
              <v:path arrowok="t"/>
              <v:stroke dashstyle="solid"/>
            </v:shape>
            <v:rect style="position:absolute;left:1995;top:1099;width:9090;height:6735" filled="false" stroked="true" strokeweight="1pt" strokecolor="#858585">
              <v:stroke dashstyle="solid"/>
            </v:rect>
            <v:shape style="position:absolute;left:2640;top:1226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2640;top:206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640;top:2903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740;top:3740;width:222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740;top:4578;width:222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740;top:5416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740;top:6254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42;top:7093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62;top:7411;width:32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CJO</w:t>
                    </w:r>
                  </w:p>
                </w:txbxContent>
              </v:textbox>
              <w10:wrap type="none"/>
            </v:shape>
            <v:shape style="position:absolute;left:6849;top:7411;width:3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EJO</w:t>
                    </w:r>
                  </w:p>
                </w:txbxContent>
              </v:textbox>
              <w10:wrap type="none"/>
            </v:shape>
            <v:shape style="position:absolute;left:9192;top:7411;width:79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EN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14214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120003pt;margin-top:162.198929pt;width:13.45pt;height:101.7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Iodine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Value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mg</w:t>
                  </w:r>
                  <w:r>
                    <w:rPr>
                      <w:rFonts w:ascii="Calibri"/>
                      <w:b/>
                      <w:spacing w:val="5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</w:t>
                  </w:r>
                  <w:r>
                    <w:rPr>
                      <w:rFonts w:ascii="Calibri"/>
                      <w:b/>
                      <w:sz w:val="20"/>
                      <w:vertAlign w:val="subscript"/>
                    </w:rPr>
                    <w:t>2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/g</w:t>
                  </w:r>
                  <w:r>
                    <w:rPr>
                      <w:rFonts w:ascii="Calibri"/>
                      <w:b/>
                      <w:spacing w:val="4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 4.4 presents the result for the Iodine Value (IV) of CJO and EJO and compares it with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Standard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Iodine</w:t>
      </w:r>
      <w:r>
        <w:rPr>
          <w:spacing w:val="-2"/>
          <w:w w:val="105"/>
        </w:rPr>
        <w:t> </w:t>
      </w:r>
      <w:r>
        <w:rPr>
          <w:w w:val="105"/>
        </w:rPr>
        <w:t>Value.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5"/>
        <w:ind w:left="1145" w:right="1489"/>
        <w:jc w:val="center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4.4:</w:t>
      </w:r>
      <w:r>
        <w:rPr>
          <w:spacing w:val="49"/>
          <w:w w:val="105"/>
        </w:rPr>
        <w:t> </w:t>
      </w:r>
      <w:r>
        <w:rPr>
          <w:w w:val="105"/>
        </w:rPr>
        <w:t>Iodine</w:t>
      </w:r>
      <w:r>
        <w:rPr>
          <w:spacing w:val="-1"/>
          <w:w w:val="105"/>
        </w:rPr>
        <w:t> </w:t>
      </w:r>
      <w:r>
        <w:rPr>
          <w:w w:val="105"/>
        </w:rPr>
        <w:t>Values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CJO,</w:t>
      </w:r>
      <w:r>
        <w:rPr>
          <w:spacing w:val="-10"/>
          <w:w w:val="105"/>
        </w:rPr>
        <w:t> </w:t>
      </w:r>
      <w:r>
        <w:rPr>
          <w:w w:val="105"/>
        </w:rPr>
        <w:t>EJO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14214</w:t>
      </w:r>
      <w:r>
        <w:rPr>
          <w:spacing w:val="-6"/>
          <w:w w:val="105"/>
        </w:rPr>
        <w:t> </w:t>
      </w:r>
      <w:r>
        <w:rPr>
          <w:w w:val="105"/>
        </w:rPr>
        <w:t>Standard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868" w:right="1030"/>
        <w:jc w:val="both"/>
      </w:pPr>
      <w:r>
        <w:rPr>
          <w:w w:val="105"/>
        </w:rPr>
        <w:t>Iodine value gives insight to the physical and chemical stability of oil. The higher the Iodine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more</w:t>
      </w:r>
      <w:r>
        <w:rPr>
          <w:spacing w:val="32"/>
          <w:w w:val="105"/>
        </w:rPr>
        <w:t> </w:t>
      </w:r>
      <w:r>
        <w:rPr>
          <w:w w:val="105"/>
        </w:rPr>
        <w:t>unsaturates</w:t>
      </w:r>
      <w:r>
        <w:rPr>
          <w:spacing w:val="37"/>
          <w:w w:val="105"/>
        </w:rPr>
        <w:t> </w:t>
      </w:r>
      <w:r>
        <w:rPr>
          <w:w w:val="105"/>
        </w:rPr>
        <w:t>present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oil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therefore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less</w:t>
      </w:r>
      <w:r>
        <w:rPr>
          <w:spacing w:val="38"/>
          <w:w w:val="105"/>
        </w:rPr>
        <w:t> </w:t>
      </w:r>
      <w:r>
        <w:rPr>
          <w:w w:val="105"/>
        </w:rPr>
        <w:t>stable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oil</w:t>
      </w:r>
      <w:r>
        <w:rPr>
          <w:spacing w:val="35"/>
          <w:w w:val="105"/>
        </w:rPr>
        <w:t> </w:t>
      </w:r>
      <w:r>
        <w:rPr>
          <w:w w:val="105"/>
        </w:rPr>
        <w:t>is.</w:t>
      </w:r>
      <w:r>
        <w:rPr>
          <w:spacing w:val="35"/>
          <w:w w:val="105"/>
        </w:rPr>
        <w:t> </w:t>
      </w:r>
      <w:r>
        <w:rPr>
          <w:w w:val="105"/>
        </w:rPr>
        <w:t>It</w:t>
      </w:r>
      <w:r>
        <w:rPr>
          <w:spacing w:val="42"/>
          <w:w w:val="105"/>
        </w:rPr>
        <w:t> </w:t>
      </w:r>
      <w:r>
        <w:rPr>
          <w:w w:val="105"/>
        </w:rPr>
        <w:t>was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868" w:right="1008"/>
        <w:jc w:val="both"/>
      </w:pPr>
      <w:r>
        <w:rPr>
          <w:w w:val="105"/>
        </w:rPr>
        <w:t>observed that the IV dropped significantly from 77 mg 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 to 38.45 mg 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 when the oil was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epoxidized. Therefore significant conversion of the fatty acids double bonds to oxirane has been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achieved.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Sammaiah </w:t>
      </w:r>
      <w:r>
        <w:rPr>
          <w:i/>
          <w:w w:val="105"/>
          <w:vertAlign w:val="baseline"/>
        </w:rPr>
        <w:t>et</w:t>
      </w:r>
      <w:r>
        <w:rPr>
          <w:i/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-2"/>
          <w:w w:val="105"/>
          <w:vertAlign w:val="baseline"/>
        </w:rPr>
        <w:t> </w:t>
      </w:r>
      <w:r>
        <w:rPr>
          <w:i/>
          <w:w w:val="105"/>
          <w:vertAlign w:val="baseline"/>
        </w:rPr>
        <w:t>(</w:t>
      </w:r>
      <w:r>
        <w:rPr>
          <w:w w:val="105"/>
          <w:vertAlign w:val="baseline"/>
        </w:rPr>
        <w:t>2014)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recorded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remarkable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Iodine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decrease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92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to 2 mg 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/g. Reduction in Iodine Value after epoxidation is a clear indication that epoxidation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occurred.</w:t>
      </w:r>
    </w:p>
    <w:p>
      <w:pPr>
        <w:pStyle w:val="Heading2"/>
        <w:numPr>
          <w:ilvl w:val="1"/>
          <w:numId w:val="22"/>
        </w:numPr>
        <w:tabs>
          <w:tab w:pos="1178" w:val="left" w:leader="none"/>
        </w:tabs>
        <w:spacing w:line="296" w:lineRule="exact" w:before="0" w:after="0"/>
        <w:ind w:left="1177" w:right="0" w:hanging="418"/>
        <w:jc w:val="left"/>
      </w:pPr>
      <w:bookmarkStart w:name="_TOC_250042" w:id="84"/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Epoxidation</w:t>
      </w:r>
      <w:r>
        <w:rPr>
          <w:spacing w:val="3"/>
        </w:rPr>
        <w:t> </w:t>
      </w:r>
      <w:r>
        <w:rPr/>
        <w:t>on</w:t>
      </w:r>
      <w:r>
        <w:rPr>
          <w:spacing w:val="-5"/>
        </w:rPr>
        <w:t> </w:t>
      </w:r>
      <w:r>
        <w:rPr/>
        <w:t>Oxidation</w:t>
      </w:r>
      <w:r>
        <w:rPr>
          <w:spacing w:val="-4"/>
        </w:rPr>
        <w:t> </w:t>
      </w:r>
      <w:bookmarkEnd w:id="84"/>
      <w:r>
        <w:rPr/>
        <w:t>Stability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21" w:firstLine="57"/>
        <w:jc w:val="both"/>
      </w:pPr>
      <w:r>
        <w:rPr>
          <w:w w:val="105"/>
        </w:rPr>
        <w:t>Figure 4.5 shows the Oxidation Induction Time (OIT) for CJO. The OIT indicates the potential</w:t>
      </w:r>
      <w:r>
        <w:rPr>
          <w:spacing w:val="1"/>
          <w:w w:val="105"/>
        </w:rPr>
        <w:t> </w:t>
      </w:r>
      <w:r>
        <w:rPr>
          <w:w w:val="105"/>
        </w:rPr>
        <w:t>of the oil sample to fight oxidation. The result shows that the CJO has week resistance to</w:t>
      </w:r>
      <w:r>
        <w:rPr>
          <w:spacing w:val="1"/>
          <w:w w:val="105"/>
        </w:rPr>
        <w:t> </w:t>
      </w:r>
      <w:r>
        <w:rPr>
          <w:w w:val="105"/>
        </w:rPr>
        <w:t>oxidation; it starts oxidation at a temperature just about 76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after 4 min, 30s. This is contrary to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the findings of Yang, </w:t>
      </w:r>
      <w:r>
        <w:rPr>
          <w:i/>
          <w:w w:val="105"/>
          <w:vertAlign w:val="baseline"/>
        </w:rPr>
        <w:t>et al</w:t>
      </w:r>
      <w:r>
        <w:rPr>
          <w:w w:val="105"/>
          <w:vertAlign w:val="baseline"/>
        </w:rPr>
        <w:t>. (2014) who reported that Nigerian Jatropha oil starts oxidation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110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101"/>
        <w:ind w:left="112" w:right="0" w:firstLine="0"/>
        <w:jc w:val="left"/>
        <w:rPr>
          <w:sz w:val="13"/>
        </w:rPr>
      </w:pPr>
      <w:r>
        <w:rPr/>
        <w:pict>
          <v:group style="position:absolute;margin-left:73.5pt;margin-top:-21.501654pt;width:446.1pt;height:120.2pt;mso-position-horizontal-relative:page;mso-position-vertical-relative:paragraph;z-index:15786496" coordorigin="1470,-430" coordsize="8922,2404">
            <v:shape style="position:absolute;left:1470;top:-431;width:8922;height:2404" type="#_x0000_t75" stroked="false">
              <v:imagedata r:id="rId37" o:title=""/>
            </v:shape>
            <v:shape style="position:absolute;left:4474;top:-76;width:3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3"/>
        </w:rPr>
        <w:t>mW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5"/>
        <w:spacing w:before="98"/>
        <w:ind w:left="1285" w:right="1145"/>
        <w:jc w:val="center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4.5:</w:t>
      </w:r>
      <w:r>
        <w:rPr>
          <w:spacing w:val="-8"/>
          <w:w w:val="105"/>
        </w:rPr>
        <w:t> </w:t>
      </w:r>
      <w:r>
        <w:rPr>
          <w:w w:val="105"/>
        </w:rPr>
        <w:t>Oxidation</w:t>
      </w:r>
      <w:r>
        <w:rPr>
          <w:spacing w:val="-11"/>
          <w:w w:val="105"/>
        </w:rPr>
        <w:t> </w:t>
      </w:r>
      <w:r>
        <w:rPr>
          <w:w w:val="105"/>
        </w:rPr>
        <w:t>Induction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Crude</w:t>
      </w:r>
      <w:r>
        <w:rPr>
          <w:spacing w:val="-6"/>
          <w:w w:val="105"/>
        </w:rPr>
        <w:t> </w:t>
      </w:r>
      <w:r>
        <w:rPr>
          <w:w w:val="105"/>
        </w:rPr>
        <w:t>Jatropha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10"/>
          <w:w w:val="105"/>
        </w:rPr>
        <w:t> </w:t>
      </w:r>
      <w:r>
        <w:rPr>
          <w:w w:val="105"/>
        </w:rPr>
        <w:t>(CJO)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Figure 4.6 shows that the epoxidized jatropha oil, EJO, starts oxidation at about 130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after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 10 min of the test. This shows that the epoxidation carried on the crude jatropha oil (CJO)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significantly improved its oxidation stability. The findings are close to those of Sammiah </w:t>
      </w:r>
      <w:r>
        <w:rPr>
          <w:i/>
          <w:w w:val="105"/>
          <w:vertAlign w:val="baseline"/>
        </w:rPr>
        <w:t>et</w:t>
      </w:r>
      <w:r>
        <w:rPr>
          <w:i/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al</w:t>
      </w:r>
      <w:r>
        <w:rPr>
          <w:w w:val="105"/>
          <w:vertAlign w:val="baseline"/>
        </w:rPr>
        <w:t>. (2014) who reported OIT of 5 min for Jatropha oil and 20 min for epoxidized jatropha oil.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improvement of oxidation stability after epoxidation is due to conversion of carbon-carbon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double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bonds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saturated epoxy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rings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(Sammaiah </w:t>
      </w:r>
      <w:r>
        <w:rPr>
          <w:i/>
          <w:w w:val="105"/>
          <w:vertAlign w:val="baseline"/>
        </w:rPr>
        <w:t>et</w:t>
      </w:r>
      <w:r>
        <w:rPr>
          <w:i/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al.</w:t>
      </w:r>
      <w:r>
        <w:rPr>
          <w:w w:val="105"/>
          <w:vertAlign w:val="baseline"/>
        </w:rPr>
        <w:t>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2014).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01"/>
        <w:ind w:left="422" w:right="0" w:firstLine="0"/>
        <w:jc w:val="left"/>
        <w:rPr>
          <w:sz w:val="13"/>
        </w:rPr>
      </w:pPr>
      <w:r>
        <w:rPr/>
        <w:pict>
          <v:group style="position:absolute;margin-left:103.5pt;margin-top:-32.491627pt;width:414.55pt;height:127.15pt;mso-position-horizontal-relative:page;mso-position-vertical-relative:paragraph;z-index:15787008" coordorigin="2070,-650" coordsize="8291,2543">
            <v:shape style="position:absolute;left:2070;top:-650;width:8291;height:2543" type="#_x0000_t75" stroked="false">
              <v:imagedata r:id="rId38" o:title=""/>
            </v:shape>
            <v:shape style="position:absolute;left:3703;top:-370;width:34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3"/>
        </w:rPr>
        <w:t>mW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97"/>
        <w:ind w:left="1285" w:right="1258" w:firstLine="0"/>
        <w:jc w:val="center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4.6: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Oxidation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Induction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Time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Epoxizided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Jatropha</w:t>
      </w:r>
      <w:r>
        <w:rPr>
          <w:b/>
          <w:spacing w:val="6"/>
          <w:w w:val="105"/>
          <w:sz w:val="23"/>
        </w:rPr>
        <w:t> </w:t>
      </w:r>
      <w:r>
        <w:rPr>
          <w:b/>
          <w:w w:val="105"/>
          <w:sz w:val="23"/>
        </w:rPr>
        <w:t>Oil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(EJO)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2"/>
        <w:numPr>
          <w:ilvl w:val="1"/>
          <w:numId w:val="22"/>
        </w:numPr>
        <w:tabs>
          <w:tab w:pos="1186" w:val="left" w:leader="none"/>
        </w:tabs>
        <w:spacing w:line="475" w:lineRule="auto" w:before="1" w:after="0"/>
        <w:ind w:left="760" w:right="2475" w:firstLine="0"/>
        <w:jc w:val="both"/>
      </w:pPr>
      <w:r>
        <w:rPr/>
        <w:t>Assessment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Crude</w:t>
      </w:r>
      <w:r>
        <w:rPr>
          <w:spacing w:val="-4"/>
        </w:rPr>
        <w:t> </w:t>
      </w:r>
      <w:r>
        <w:rPr/>
        <w:t>Jatropha Oil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its Epoxy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Automotive</w:t>
      </w:r>
      <w:r>
        <w:rPr>
          <w:spacing w:val="-55"/>
        </w:rPr>
        <w:t> </w:t>
      </w:r>
      <w:r>
        <w:rPr/>
        <w:t>Biolubricant</w:t>
      </w:r>
      <w:r>
        <w:rPr>
          <w:spacing w:val="-3"/>
        </w:rPr>
        <w:t> </w:t>
      </w:r>
      <w:r>
        <w:rPr/>
        <w:t>Formulation</w:t>
      </w:r>
    </w:p>
    <w:p>
      <w:pPr>
        <w:pStyle w:val="BodyText"/>
        <w:spacing w:line="504" w:lineRule="auto" w:before="14"/>
        <w:ind w:left="760" w:right="1019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assessed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Refractive</w:t>
      </w:r>
      <w:r>
        <w:rPr>
          <w:spacing w:val="1"/>
          <w:w w:val="105"/>
        </w:rPr>
        <w:t> </w:t>
      </w:r>
      <w:r>
        <w:rPr>
          <w:w w:val="105"/>
        </w:rPr>
        <w:t>Index,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Content,</w:t>
      </w:r>
      <w:r>
        <w:rPr>
          <w:spacing w:val="1"/>
          <w:w w:val="105"/>
        </w:rPr>
        <w:t> </w:t>
      </w:r>
      <w:r>
        <w:rPr>
          <w:w w:val="105"/>
        </w:rPr>
        <w:t>Saponification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Iodine</w:t>
      </w:r>
      <w:r>
        <w:rPr>
          <w:spacing w:val="6"/>
          <w:w w:val="105"/>
        </w:rPr>
        <w:t> </w:t>
      </w:r>
      <w:r>
        <w:rPr>
          <w:w w:val="105"/>
        </w:rPr>
        <w:t>Values.</w:t>
      </w:r>
    </w:p>
    <w:p>
      <w:pPr>
        <w:pStyle w:val="Heading5"/>
        <w:numPr>
          <w:ilvl w:val="2"/>
          <w:numId w:val="22"/>
        </w:numPr>
        <w:tabs>
          <w:tab w:pos="1300" w:val="left" w:leader="none"/>
        </w:tabs>
        <w:spacing w:line="263" w:lineRule="exact" w:before="0" w:after="0"/>
        <w:ind w:left="1299" w:right="0" w:hanging="540"/>
        <w:jc w:val="both"/>
      </w:pPr>
      <w:bookmarkStart w:name="_TOC_250041" w:id="85"/>
      <w:r>
        <w:rPr>
          <w:w w:val="105"/>
        </w:rPr>
        <w:t>Refractive</w:t>
      </w:r>
      <w:r>
        <w:rPr>
          <w:spacing w:val="-11"/>
          <w:w w:val="105"/>
        </w:rPr>
        <w:t> </w:t>
      </w:r>
      <w:bookmarkEnd w:id="85"/>
      <w:r>
        <w:rPr>
          <w:w w:val="105"/>
        </w:rPr>
        <w:t>Index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13"/>
        <w:jc w:val="both"/>
      </w:pPr>
      <w:r>
        <w:rPr>
          <w:w w:val="105"/>
        </w:rPr>
        <w:t>The refractive Index of the CJO and EJO are presented in figure 4.7. Refractive Index (RI) is</w:t>
      </w:r>
      <w:r>
        <w:rPr>
          <w:spacing w:val="1"/>
          <w:w w:val="105"/>
        </w:rPr>
        <w:t> </w:t>
      </w:r>
      <w:r>
        <w:rPr>
          <w:w w:val="105"/>
        </w:rPr>
        <w:t>used to investigate purity of a substance. Pure liquid substances have RI in the range 1.3000 and</w:t>
      </w:r>
      <w:r>
        <w:rPr>
          <w:spacing w:val="1"/>
          <w:w w:val="105"/>
        </w:rPr>
        <w:t> </w:t>
      </w:r>
      <w:r>
        <w:rPr>
          <w:w w:val="105"/>
        </w:rPr>
        <w:t>1.7000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stipulated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ISO</w:t>
      </w:r>
      <w:r>
        <w:rPr>
          <w:spacing w:val="-6"/>
          <w:w w:val="105"/>
        </w:rPr>
        <w:t> </w:t>
      </w:r>
      <w:r>
        <w:rPr>
          <w:w w:val="105"/>
        </w:rPr>
        <w:t>6320</w:t>
      </w:r>
      <w:r>
        <w:rPr>
          <w:spacing w:val="-3"/>
          <w:w w:val="105"/>
        </w:rPr>
        <w:t> </w:t>
      </w:r>
      <w:r>
        <w:rPr>
          <w:w w:val="105"/>
        </w:rPr>
        <w:t>(Aji</w:t>
      </w:r>
      <w:r>
        <w:rPr>
          <w:spacing w:val="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8"/>
          <w:w w:val="105"/>
        </w:rPr>
        <w:t> </w:t>
      </w:r>
      <w:r>
        <w:rPr>
          <w:w w:val="105"/>
        </w:rPr>
        <w:t>2015).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refractive</w:t>
      </w:r>
      <w:r>
        <w:rPr>
          <w:spacing w:val="-11"/>
          <w:w w:val="105"/>
        </w:rPr>
        <w:t> </w:t>
      </w:r>
      <w:r>
        <w:rPr>
          <w:w w:val="105"/>
        </w:rPr>
        <w:t>Index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CJO</w:t>
      </w:r>
      <w:r>
        <w:rPr>
          <w:spacing w:val="8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found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1.4583.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agrees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results</w:t>
      </w:r>
      <w:r>
        <w:rPr>
          <w:spacing w:val="2"/>
          <w:w w:val="105"/>
        </w:rPr>
        <w:t> </w:t>
      </w:r>
      <w:r>
        <w:rPr>
          <w:w w:val="105"/>
        </w:rPr>
        <w:t>obtained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Salimon</w:t>
      </w:r>
      <w:r>
        <w:rPr>
          <w:spacing w:val="8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1"/>
          <w:w w:val="105"/>
        </w:rPr>
        <w:t> </w:t>
      </w:r>
      <w:r>
        <w:rPr>
          <w:w w:val="105"/>
        </w:rPr>
        <w:t>(2008) and</w:t>
      </w:r>
      <w:r>
        <w:rPr>
          <w:spacing w:val="4"/>
          <w:w w:val="105"/>
        </w:rPr>
        <w:t> </w:t>
      </w:r>
      <w:r>
        <w:rPr>
          <w:w w:val="105"/>
        </w:rPr>
        <w:t>Aji</w:t>
      </w:r>
      <w:r>
        <w:rPr>
          <w:spacing w:val="10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1"/>
          <w:w w:val="105"/>
        </w:rPr>
        <w:t> </w:t>
      </w:r>
      <w:r>
        <w:rPr>
          <w:w w:val="105"/>
        </w:rPr>
        <w:t>(2015)</w:t>
      </w:r>
      <w:r>
        <w:rPr>
          <w:spacing w:val="1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496" w:lineRule="auto" w:before="1"/>
        <w:ind w:left="760" w:right="1032"/>
        <w:jc w:val="both"/>
      </w:pPr>
      <w:r>
        <w:rPr>
          <w:w w:val="105"/>
        </w:rPr>
        <w:t>1.469 and 1.4689 respectively. Since the value falls within the normal range of 1.3000 and</w:t>
      </w:r>
      <w:r>
        <w:rPr>
          <w:spacing w:val="1"/>
          <w:w w:val="105"/>
        </w:rPr>
        <w:t> </w:t>
      </w:r>
      <w:r>
        <w:rPr>
          <w:w w:val="105"/>
        </w:rPr>
        <w:t>1.7000,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CJO</w:t>
      </w:r>
      <w:r>
        <w:rPr>
          <w:spacing w:val="4"/>
          <w:w w:val="105"/>
        </w:rPr>
        <w:t> </w:t>
      </w:r>
      <w:r>
        <w:rPr>
          <w:w w:val="105"/>
        </w:rPr>
        <w:t>sourced 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work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pure.</w:t>
      </w:r>
    </w:p>
    <w:p>
      <w:pPr>
        <w:spacing w:after="0" w:line="496" w:lineRule="auto"/>
        <w:jc w:val="both"/>
        <w:sectPr>
          <w:pgSz w:w="12240" w:h="15840"/>
          <w:pgMar w:header="0" w:footer="932" w:top="144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2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466"/>
        <w:gridCol w:w="1907"/>
        <w:gridCol w:w="1300"/>
      </w:tblGrid>
      <w:tr>
        <w:trPr>
          <w:trHeight w:val="311" w:hRule="atLeast"/>
        </w:trPr>
        <w:tc>
          <w:tcPr>
            <w:tcW w:w="778" w:type="dxa"/>
          </w:tcPr>
          <w:p>
            <w:pPr>
              <w:pStyle w:val="TableParagraph"/>
              <w:spacing w:before="10"/>
              <w:ind w:right="4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1.8</w:t>
            </w:r>
          </w:p>
        </w:tc>
        <w:tc>
          <w:tcPr>
            <w:tcW w:w="4673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1.6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1.4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1.2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6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0.8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0.6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0.4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0.2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9" w:hRule="atLeast"/>
        </w:trPr>
        <w:tc>
          <w:tcPr>
            <w:tcW w:w="778" w:type="dxa"/>
          </w:tcPr>
          <w:p>
            <w:pPr>
              <w:pStyle w:val="TableParagraph"/>
              <w:spacing w:before="20"/>
              <w:ind w:right="46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41" w:lineRule="exact"/>
              <w:ind w:left="4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CJO</w:t>
            </w:r>
          </w:p>
        </w:tc>
        <w:tc>
          <w:tcPr>
            <w:tcW w:w="1907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41" w:lineRule="exact"/>
              <w:ind w:left="688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ISO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min</w:t>
            </w:r>
          </w:p>
        </w:tc>
        <w:tc>
          <w:tcPr>
            <w:tcW w:w="1300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41" w:lineRule="exact"/>
              <w:ind w:left="601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ISO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max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5"/>
        <w:ind w:left="1200" w:right="1489"/>
        <w:jc w:val="center"/>
      </w:pPr>
      <w:r>
        <w:rPr/>
        <w:pict>
          <v:rect style="position:absolute;margin-left:109.5pt;margin-top:-230.393677pt;width:393.75pt;height:216pt;mso-position-horizontal-relative:page;mso-position-vertical-relative:paragraph;z-index:-21640192" filled="false" stroked="true" strokeweight="1pt" strokecolor="#858585">
            <v:stroke dashstyle="solid"/>
            <w10:wrap type="none"/>
          </v:rect>
        </w:pict>
      </w:r>
      <w:r>
        <w:rPr/>
        <w:pict>
          <v:shape style="position:absolute;margin-left:132.940002pt;margin-top:-155.114334pt;width:12.1pt;height:69.6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Refractive</w:t>
                  </w:r>
                  <w:r>
                    <w:rPr>
                      <w:rFonts w:ascii="Calibri"/>
                      <w:b/>
                      <w:spacing w:val="-1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Index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2200275</wp:posOffset>
            </wp:positionH>
            <wp:positionV relativeFrom="paragraph">
              <wp:posOffset>-2592624</wp:posOffset>
            </wp:positionV>
            <wp:extent cx="3914775" cy="1990725"/>
            <wp:effectExtent l="0" t="0" r="0" b="0"/>
            <wp:wrapNone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4.7:</w:t>
      </w:r>
      <w:r>
        <w:rPr>
          <w:spacing w:val="-6"/>
          <w:w w:val="105"/>
        </w:rPr>
        <w:t> </w:t>
      </w:r>
      <w:r>
        <w:rPr>
          <w:w w:val="105"/>
        </w:rPr>
        <w:t>Refractive</w:t>
      </w:r>
      <w:r>
        <w:rPr>
          <w:spacing w:val="-6"/>
          <w:w w:val="105"/>
        </w:rPr>
        <w:t> </w:t>
      </w:r>
      <w:r>
        <w:rPr>
          <w:w w:val="105"/>
        </w:rPr>
        <w:t>Index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CJO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ISO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Refractive</w:t>
      </w:r>
      <w:r>
        <w:rPr>
          <w:spacing w:val="-6"/>
          <w:w w:val="105"/>
        </w:rPr>
        <w:t> </w:t>
      </w:r>
      <w:r>
        <w:rPr>
          <w:w w:val="105"/>
        </w:rPr>
        <w:t>Index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5"/>
        <w:numPr>
          <w:ilvl w:val="2"/>
          <w:numId w:val="22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bookmarkStart w:name="_TOC_250040" w:id="86"/>
      <w:r>
        <w:rPr>
          <w:w w:val="105"/>
        </w:rPr>
        <w:t>Moisture</w:t>
      </w:r>
      <w:r>
        <w:rPr>
          <w:spacing w:val="-12"/>
          <w:w w:val="105"/>
        </w:rPr>
        <w:t> </w:t>
      </w:r>
      <w:bookmarkEnd w:id="86"/>
      <w:r>
        <w:rPr>
          <w:w w:val="105"/>
        </w:rPr>
        <w:t>Content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20"/>
        <w:jc w:val="both"/>
      </w:pPr>
      <w:r>
        <w:rPr>
          <w:w w:val="105"/>
        </w:rPr>
        <w:t>Figure 4.8 shows the moisture content result for CJO and EJO and the NIS Standard for engine</w:t>
      </w:r>
      <w:r>
        <w:rPr>
          <w:spacing w:val="1"/>
          <w:w w:val="105"/>
        </w:rPr>
        <w:t> </w:t>
      </w:r>
      <w:r>
        <w:rPr>
          <w:w w:val="105"/>
        </w:rPr>
        <w:t>lubricants base oil</w:t>
      </w:r>
      <w:r>
        <w:rPr>
          <w:spacing w:val="1"/>
          <w:w w:val="105"/>
        </w:rPr>
        <w:t> </w:t>
      </w:r>
      <w:r>
        <w:rPr>
          <w:w w:val="105"/>
        </w:rPr>
        <w:t>moisture content. The maximum permissible Water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for Internal</w:t>
      </w:r>
      <w:r>
        <w:rPr>
          <w:spacing w:val="1"/>
          <w:w w:val="105"/>
        </w:rPr>
        <w:t> </w:t>
      </w:r>
      <w:r>
        <w:rPr>
          <w:w w:val="105"/>
        </w:rPr>
        <w:t>Combustion engine base oil as specified by API and NIS is 0.025 %.</w:t>
      </w:r>
      <w:r>
        <w:rPr>
          <w:spacing w:val="1"/>
          <w:w w:val="105"/>
        </w:rPr>
        <w:t> </w:t>
      </w:r>
      <w:r>
        <w:rPr>
          <w:w w:val="105"/>
        </w:rPr>
        <w:t>The moisture contents of</w:t>
      </w:r>
      <w:r>
        <w:rPr>
          <w:spacing w:val="1"/>
          <w:w w:val="105"/>
        </w:rPr>
        <w:t> </w:t>
      </w:r>
      <w:r>
        <w:rPr>
          <w:w w:val="105"/>
        </w:rPr>
        <w:t>the CJO and EJO were obtained to be 0 %. Therefore the oil samples were dry enough for</w:t>
      </w:r>
      <w:r>
        <w:rPr>
          <w:spacing w:val="1"/>
          <w:w w:val="105"/>
        </w:rPr>
        <w:t> </w:t>
      </w:r>
      <w:r>
        <w:rPr>
          <w:w w:val="105"/>
        </w:rPr>
        <w:t>lubricant formulation. Moisture in oil deactivates catalyst and converts fat to fatty acid thereby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-1"/>
          <w:w w:val="105"/>
        </w:rPr>
        <w:t> </w:t>
      </w:r>
      <w:r>
        <w:rPr>
          <w:w w:val="105"/>
        </w:rPr>
        <w:t>saponification 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oil.</w:t>
      </w:r>
    </w:p>
    <w:p>
      <w:pPr>
        <w:spacing w:after="0" w:line="501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2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1374"/>
        <w:gridCol w:w="1627"/>
        <w:gridCol w:w="1002"/>
      </w:tblGrid>
      <w:tr>
        <w:trPr>
          <w:trHeight w:val="445" w:hRule="atLeast"/>
        </w:trPr>
        <w:tc>
          <w:tcPr>
            <w:tcW w:w="928" w:type="dxa"/>
          </w:tcPr>
          <w:p>
            <w:pPr>
              <w:pStyle w:val="TableParagraph"/>
              <w:spacing w:before="11"/>
              <w:ind w:right="42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0.025</w:t>
            </w:r>
          </w:p>
        </w:tc>
        <w:tc>
          <w:tcPr>
            <w:tcW w:w="4003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928" w:type="dxa"/>
          </w:tcPr>
          <w:p>
            <w:pPr>
              <w:pStyle w:val="TableParagraph"/>
              <w:spacing w:before="154"/>
              <w:ind w:right="4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0.02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928" w:type="dxa"/>
          </w:tcPr>
          <w:p>
            <w:pPr>
              <w:pStyle w:val="TableParagraph"/>
              <w:spacing w:before="154"/>
              <w:ind w:right="4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0.015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928" w:type="dxa"/>
          </w:tcPr>
          <w:p>
            <w:pPr>
              <w:pStyle w:val="TableParagraph"/>
              <w:spacing w:before="154"/>
              <w:ind w:right="4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0.01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8" w:hRule="atLeast"/>
        </w:trPr>
        <w:tc>
          <w:tcPr>
            <w:tcW w:w="928" w:type="dxa"/>
          </w:tcPr>
          <w:p>
            <w:pPr>
              <w:pStyle w:val="TableParagraph"/>
              <w:spacing w:before="154"/>
              <w:ind w:right="4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0.005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928" w:type="dxa"/>
          </w:tcPr>
          <w:p>
            <w:pPr>
              <w:pStyle w:val="TableParagraph"/>
              <w:spacing w:before="154"/>
              <w:ind w:right="41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37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41" w:lineRule="exact"/>
              <w:ind w:left="4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CJO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41" w:lineRule="exact"/>
              <w:ind w:left="633" w:right="66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EJO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41" w:lineRule="exact"/>
              <w:ind w:right="4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NIS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ind w:left="847"/>
      </w:pPr>
      <w:r>
        <w:rPr/>
        <w:pict>
          <v:rect style="position:absolute;margin-left:109.5pt;margin-top:-229.523682pt;width:360pt;height:216pt;mso-position-horizontal-relative:page;mso-position-vertical-relative:paragraph;z-index:-21638656" filled="false" stroked="true" strokeweight="1pt" strokecolor="#858585">
            <v:stroke dashstyle="solid"/>
            <w10:wrap type="none"/>
          </v:rect>
        </w:pict>
      </w:r>
      <w:r>
        <w:rPr/>
        <w:pict>
          <v:shape style="position:absolute;margin-left:128.889999pt;margin-top:-162.792267pt;width:12.1pt;height:83.5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Content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2276475</wp:posOffset>
            </wp:positionH>
            <wp:positionV relativeFrom="paragraph">
              <wp:posOffset>-2695875</wp:posOffset>
            </wp:positionV>
            <wp:extent cx="3457575" cy="2105025"/>
            <wp:effectExtent l="0" t="0" r="0" b="0"/>
            <wp:wrapNone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4"/>
        </w:rPr>
        <w:t> </w:t>
      </w:r>
      <w:r>
        <w:rPr/>
        <w:t>4.8: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CJO,</w:t>
      </w:r>
      <w:r>
        <w:rPr>
          <w:spacing w:val="-1"/>
        </w:rPr>
        <w:t> </w:t>
      </w:r>
      <w:r>
        <w:rPr/>
        <w:t>EJO</w:t>
      </w:r>
      <w:r>
        <w:rPr>
          <w:spacing w:val="-1"/>
        </w:rPr>
        <w:t> </w:t>
      </w:r>
      <w:r>
        <w:rPr/>
        <w:t>and the</w:t>
      </w:r>
      <w:r>
        <w:rPr>
          <w:spacing w:val="-3"/>
        </w:rPr>
        <w:t> </w:t>
      </w:r>
      <w:r>
        <w:rPr/>
        <w:t>NIS max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content</w:t>
      </w:r>
      <w:r>
        <w:rPr>
          <w:spacing w:val="1"/>
        </w:rPr>
        <w:t> </w:t>
      </w:r>
      <w:r>
        <w:rPr/>
        <w:t>limit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Engine</w:t>
      </w:r>
      <w:r>
        <w:rPr>
          <w:spacing w:val="8"/>
        </w:rPr>
        <w:t> </w:t>
      </w:r>
      <w:r>
        <w:rPr/>
        <w:t>Oils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numPr>
          <w:ilvl w:val="2"/>
          <w:numId w:val="22"/>
        </w:numPr>
        <w:tabs>
          <w:tab w:pos="1301" w:val="left" w:leader="none"/>
        </w:tabs>
        <w:spacing w:line="240" w:lineRule="auto" w:before="0" w:after="0"/>
        <w:ind w:left="1300" w:right="0" w:hanging="541"/>
        <w:jc w:val="both"/>
      </w:pPr>
      <w:bookmarkStart w:name="_TOC_250039" w:id="87"/>
      <w:r>
        <w:rPr>
          <w:w w:val="105"/>
        </w:rPr>
        <w:t>Saponification</w:t>
      </w:r>
      <w:r>
        <w:rPr>
          <w:spacing w:val="-13"/>
          <w:w w:val="105"/>
        </w:rPr>
        <w:t> </w:t>
      </w:r>
      <w:r>
        <w:rPr>
          <w:w w:val="105"/>
        </w:rPr>
        <w:t>Value</w:t>
      </w:r>
      <w:r>
        <w:rPr>
          <w:spacing w:val="-9"/>
          <w:w w:val="105"/>
        </w:rPr>
        <w:t> </w:t>
      </w:r>
      <w:bookmarkEnd w:id="87"/>
      <w:r>
        <w:rPr>
          <w:w w:val="105"/>
        </w:rPr>
        <w:t>(SV)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760"/>
      </w:pP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4.9</w:t>
      </w:r>
      <w:r>
        <w:rPr>
          <w:spacing w:val="3"/>
          <w:w w:val="105"/>
        </w:rPr>
        <w:t> </w:t>
      </w:r>
      <w:r>
        <w:rPr>
          <w:w w:val="105"/>
        </w:rPr>
        <w:t>presents</w:t>
      </w:r>
      <w:r>
        <w:rPr>
          <w:spacing w:val="-7"/>
          <w:w w:val="105"/>
        </w:rPr>
        <w:t> </w:t>
      </w:r>
      <w:r>
        <w:rPr>
          <w:w w:val="105"/>
        </w:rPr>
        <w:t>the Saponification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CJO and</w:t>
      </w:r>
      <w:r>
        <w:rPr>
          <w:spacing w:val="-5"/>
          <w:w w:val="105"/>
        </w:rPr>
        <w:t> </w:t>
      </w:r>
      <w:r>
        <w:rPr>
          <w:w w:val="105"/>
        </w:rPr>
        <w:t>EJO.</w:t>
      </w:r>
      <w:r>
        <w:rPr>
          <w:spacing w:val="-3"/>
          <w:w w:val="105"/>
        </w:rPr>
        <w:t> </w:t>
      </w:r>
      <w:r>
        <w:rPr>
          <w:w w:val="105"/>
        </w:rPr>
        <w:t>The SV</w:t>
      </w:r>
      <w:r>
        <w:rPr>
          <w:spacing w:val="-7"/>
          <w:w w:val="105"/>
        </w:rPr>
        <w:t> </w:t>
      </w:r>
      <w:r>
        <w:rPr>
          <w:w w:val="105"/>
        </w:rPr>
        <w:t>obtained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CJO</w:t>
      </w:r>
      <w:r>
        <w:rPr>
          <w:spacing w:val="6"/>
          <w:w w:val="105"/>
        </w:rPr>
        <w:t> </w:t>
      </w:r>
      <w:r>
        <w:rPr>
          <w:w w:val="105"/>
        </w:rPr>
        <w:t>was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 w:before="1"/>
        <w:ind w:left="760" w:right="1017"/>
        <w:jc w:val="both"/>
      </w:pPr>
      <w:r>
        <w:rPr>
          <w:w w:val="105"/>
        </w:rPr>
        <w:t>195.86 mg / g. This agrees with the values obtained by Zaku </w:t>
      </w:r>
      <w:r>
        <w:rPr>
          <w:i/>
          <w:w w:val="105"/>
        </w:rPr>
        <w:t>et al</w:t>
      </w:r>
      <w:r>
        <w:rPr>
          <w:w w:val="105"/>
        </w:rPr>
        <w:t>. (2012); Bilal </w:t>
      </w:r>
      <w:r>
        <w:rPr>
          <w:i/>
          <w:w w:val="105"/>
        </w:rPr>
        <w:t>et al. </w:t>
      </w:r>
      <w:r>
        <w:rPr>
          <w:w w:val="105"/>
        </w:rPr>
        <w:t>(2013) and</w:t>
      </w:r>
      <w:r>
        <w:rPr>
          <w:spacing w:val="-58"/>
          <w:w w:val="105"/>
        </w:rPr>
        <w:t> </w:t>
      </w:r>
      <w:r>
        <w:rPr>
          <w:w w:val="105"/>
        </w:rPr>
        <w:t>Salimon and Abdullah (2008) of 191.8; 198.76 and 198.85 mg / g respectively. Oils with high</w:t>
      </w:r>
      <w:r>
        <w:rPr>
          <w:spacing w:val="1"/>
          <w:w w:val="105"/>
        </w:rPr>
        <w:t> </w:t>
      </w:r>
      <w:r>
        <w:rPr/>
        <w:t>saponification value consume more alcohol during esterification with fewer yields. The standards</w:t>
      </w:r>
      <w:r>
        <w:rPr>
          <w:spacing w:val="1"/>
        </w:rPr>
        <w:t> </w:t>
      </w:r>
      <w:r>
        <w:rPr>
          <w:w w:val="105"/>
        </w:rPr>
        <w:t>used for bio-based products such as ASTM D7467, EN 14214, DIN E51606, OECD did not</w:t>
      </w:r>
      <w:r>
        <w:rPr>
          <w:spacing w:val="1"/>
          <w:w w:val="105"/>
        </w:rPr>
        <w:t> </w:t>
      </w:r>
      <w:r>
        <w:rPr>
          <w:w w:val="105"/>
        </w:rPr>
        <w:t>specify</w:t>
      </w:r>
      <w:r>
        <w:rPr>
          <w:spacing w:val="1"/>
          <w:w w:val="105"/>
        </w:rPr>
        <w:t> </w:t>
      </w:r>
      <w:r>
        <w:rPr>
          <w:w w:val="105"/>
        </w:rPr>
        <w:t>SV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vegetable</w:t>
      </w:r>
      <w:r>
        <w:rPr>
          <w:spacing w:val="-6"/>
          <w:w w:val="105"/>
        </w:rPr>
        <w:t> </w:t>
      </w:r>
      <w:r>
        <w:rPr>
          <w:w w:val="105"/>
        </w:rPr>
        <w:t>oils.</w:t>
      </w:r>
      <w:r>
        <w:rPr>
          <w:spacing w:val="-3"/>
          <w:w w:val="105"/>
        </w:rPr>
        <w:t> </w:t>
      </w:r>
      <w:r>
        <w:rPr>
          <w:w w:val="105"/>
        </w:rPr>
        <w:t>However</w:t>
      </w:r>
      <w:r>
        <w:rPr>
          <w:spacing w:val="5"/>
          <w:w w:val="105"/>
        </w:rPr>
        <w:t> </w:t>
      </w:r>
      <w:r>
        <w:rPr>
          <w:w w:val="105"/>
        </w:rPr>
        <w:t>some</w:t>
      </w:r>
      <w:r>
        <w:rPr>
          <w:spacing w:val="-1"/>
          <w:w w:val="105"/>
        </w:rPr>
        <w:t> </w:t>
      </w:r>
      <w:r>
        <w:rPr>
          <w:w w:val="105"/>
        </w:rPr>
        <w:t>researchers</w:t>
      </w:r>
      <w:r>
        <w:rPr>
          <w:spacing w:val="-1"/>
          <w:w w:val="105"/>
        </w:rPr>
        <w:t> </w:t>
      </w:r>
      <w:r>
        <w:rPr>
          <w:w w:val="105"/>
        </w:rPr>
        <w:t>such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Joshua</w:t>
      </w:r>
      <w:r>
        <w:rPr>
          <w:spacing w:val="-6"/>
          <w:w w:val="105"/>
        </w:rPr>
        <w:t> </w:t>
      </w:r>
      <w:r>
        <w:rPr>
          <w:w w:val="105"/>
        </w:rPr>
        <w:t>(2013)</w:t>
      </w:r>
      <w:r>
        <w:rPr>
          <w:spacing w:val="-8"/>
          <w:w w:val="105"/>
        </w:rPr>
        <w:t> </w:t>
      </w:r>
      <w:r>
        <w:rPr>
          <w:w w:val="105"/>
        </w:rPr>
        <w:t>reported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SV</w:t>
      </w:r>
      <w:r>
        <w:rPr>
          <w:spacing w:val="-58"/>
          <w:w w:val="105"/>
        </w:rPr>
        <w:t> </w:t>
      </w:r>
      <w:r>
        <w:rPr>
          <w:w w:val="105"/>
        </w:rPr>
        <w:t>of (188 - 198) is required for jatropha biodiesel and biolubricant production. The saponification</w:t>
      </w:r>
      <w:r>
        <w:rPr>
          <w:spacing w:val="1"/>
          <w:w w:val="105"/>
        </w:rPr>
        <w:t> </w:t>
      </w:r>
      <w:r>
        <w:rPr>
          <w:w w:val="105"/>
        </w:rPr>
        <w:t>value for the EJO dropped significantly to 96.77 mg/g. This was due to the reduction of the oil‘s</w:t>
      </w:r>
      <w:r>
        <w:rPr>
          <w:spacing w:val="1"/>
          <w:w w:val="105"/>
        </w:rPr>
        <w:t> </w:t>
      </w:r>
      <w:r>
        <w:rPr>
          <w:w w:val="105"/>
        </w:rPr>
        <w:t>FFA</w:t>
      </w:r>
      <w:r>
        <w:rPr>
          <w:spacing w:val="-3"/>
          <w:w w:val="105"/>
        </w:rPr>
        <w:t> </w:t>
      </w:r>
      <w:r>
        <w:rPr>
          <w:w w:val="105"/>
        </w:rPr>
        <w:t>through chemical</w:t>
      </w:r>
      <w:r>
        <w:rPr>
          <w:spacing w:val="2"/>
          <w:w w:val="105"/>
        </w:rPr>
        <w:t> </w:t>
      </w:r>
      <w:r>
        <w:rPr>
          <w:w w:val="105"/>
        </w:rPr>
        <w:t>modification.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5"/>
        <w:ind w:left="2202"/>
      </w:pPr>
      <w:r>
        <w:rPr/>
        <w:pict>
          <v:group style="position:absolute;margin-left:130pt;margin-top:-230.743683pt;width:361pt;height:217pt;mso-position-horizontal-relative:page;mso-position-vertical-relative:paragraph;z-index:15790592" coordorigin="2600,-4615" coordsize="7220,4340">
            <v:rect style="position:absolute;left:4528;top:-3633;width:1008;height:2700" filled="true" fillcolor="#c0504d" stroked="false">
              <v:fill type="solid"/>
            </v:rect>
            <v:rect style="position:absolute;left:7056;top:-2265;width:1016;height:1332" filled="true" fillcolor="#4f81bc" stroked="false">
              <v:fill type="solid"/>
            </v:rect>
            <v:shape style="position:absolute;left:3708;top:-4382;width:5120;height:3514" coordorigin="3708,-4382" coordsize="5120,3514" path="m3773,-933l3773,-4382m3708,-933l3773,-933m3708,-1624l3773,-1624m3708,-2315l3773,-2315m3708,-2999l3773,-2999m3708,-3690l3773,-3690m3708,-4382l3773,-4382m3773,-933l8827,-933m3773,-933l3773,-868m6300,-933l6300,-868m8827,-933l8827,-868e" filled="false" stroked="true" strokeweight=".72pt" strokecolor="#858585">
              <v:path arrowok="t"/>
              <v:stroke dashstyle="solid"/>
            </v:shape>
            <v:rect style="position:absolute;left:9144;top:-2683;width:108;height:116" filled="true" fillcolor="#c0504d" stroked="false">
              <v:fill type="solid"/>
            </v:rect>
            <v:rect style="position:absolute;left:9144;top:-2323;width:108;height:116" filled="true" fillcolor="#4f81bc" stroked="false">
              <v:fill type="solid"/>
            </v:rect>
            <v:rect style="position:absolute;left:2610;top:-4605;width:7200;height:4320" filled="false" stroked="true" strokeweight="1pt" strokecolor="#858585">
              <v:stroke dashstyle="solid"/>
            </v:rect>
            <v:shape style="position:absolute;left:3289;top:-448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3289;top:-3790;width:3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289;top:-310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289;top:-241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310;top:-2722;width:329;height:56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CJO</w:t>
                    </w:r>
                  </w:p>
                  <w:p>
                    <w:pPr>
                      <w:spacing w:line="241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EJO</w:t>
                    </w:r>
                  </w:p>
                </w:txbxContent>
              </v:textbox>
              <w10:wrap type="none"/>
            </v:shape>
            <v:shape style="position:absolute;left:3390;top:-1720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3491;top:-103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87;top:-711;width:32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CJO</w:t>
                    </w:r>
                  </w:p>
                </w:txbxContent>
              </v:textbox>
              <w10:wrap type="none"/>
            </v:shape>
            <v:shape style="position:absolute;left:7415;top:-711;width:3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652191pt;margin-top:-205.706787pt;width:15.2pt;height:143.4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Saponification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Value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4.9:</w:t>
      </w:r>
      <w:r>
        <w:rPr>
          <w:spacing w:val="-10"/>
          <w:w w:val="105"/>
        </w:rPr>
        <w:t> </w:t>
      </w:r>
      <w:r>
        <w:rPr>
          <w:w w:val="105"/>
        </w:rPr>
        <w:t>Saponification</w:t>
      </w:r>
      <w:r>
        <w:rPr>
          <w:spacing w:val="-1"/>
          <w:w w:val="105"/>
        </w:rPr>
        <w:t> </w:t>
      </w:r>
      <w:r>
        <w:rPr>
          <w:w w:val="105"/>
        </w:rPr>
        <w:t>Values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CJO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EJO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5"/>
        <w:numPr>
          <w:ilvl w:val="2"/>
          <w:numId w:val="22"/>
        </w:numPr>
        <w:tabs>
          <w:tab w:pos="1301" w:val="left" w:leader="none"/>
        </w:tabs>
        <w:spacing w:line="240" w:lineRule="auto" w:before="0" w:after="0"/>
        <w:ind w:left="1300" w:right="0" w:hanging="541"/>
        <w:jc w:val="both"/>
      </w:pPr>
      <w:bookmarkStart w:name="_TOC_250038" w:id="88"/>
      <w:r>
        <w:rPr>
          <w:w w:val="105"/>
        </w:rPr>
        <w:t>Iodine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-10"/>
          <w:w w:val="105"/>
        </w:rPr>
        <w:t> </w:t>
      </w:r>
      <w:bookmarkEnd w:id="88"/>
      <w:r>
        <w:rPr>
          <w:w w:val="105"/>
        </w:rPr>
        <w:t>(IV)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18"/>
        <w:jc w:val="both"/>
      </w:pPr>
      <w:r>
        <w:rPr>
          <w:w w:val="105"/>
        </w:rPr>
        <w:t>The results for the Iodine value has been presented in figure 4.4. The IV of the CJO was 77 mg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 and below the 120 mg 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 stipulated by EN 14214 as max Iodine Value for biodiesel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biolubricant production. This agrees with the result obtained by Zaku </w:t>
      </w:r>
      <w:r>
        <w:rPr>
          <w:i/>
          <w:w w:val="105"/>
          <w:vertAlign w:val="baseline"/>
        </w:rPr>
        <w:t>et al. </w:t>
      </w:r>
      <w:r>
        <w:rPr>
          <w:w w:val="105"/>
          <w:vertAlign w:val="baseline"/>
        </w:rPr>
        <w:t>(2012) who got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Iodine value of 62.12 mg 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 for crude jatropha oil. However, Salimon and Abdullah (2008)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reported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IV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105.20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±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0.70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mg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specie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jatropha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seeds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135.15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±</w:t>
      </w:r>
    </w:p>
    <w:p>
      <w:pPr>
        <w:pStyle w:val="BodyText"/>
        <w:spacing w:line="501" w:lineRule="auto" w:before="8"/>
        <w:ind w:left="760" w:right="1018"/>
        <w:jc w:val="both"/>
      </w:pPr>
      <w:r>
        <w:rPr>
          <w:w w:val="105"/>
        </w:rPr>
        <w:t>1.44 mg 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 for a Malaysian specie of jatropha seeds oil.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Similarly, Arbain and Salimon (2009)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reported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IV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Indian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jatropha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13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/g.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values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differ due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differences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the specie found in different places. Since the IV is within the EN limit, the CJO can be used for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biolubricant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production.</w:t>
      </w:r>
    </w:p>
    <w:p>
      <w:pPr>
        <w:pStyle w:val="Heading2"/>
        <w:numPr>
          <w:ilvl w:val="1"/>
          <w:numId w:val="23"/>
        </w:numPr>
        <w:tabs>
          <w:tab w:pos="1186" w:val="left" w:leader="none"/>
        </w:tabs>
        <w:spacing w:line="477" w:lineRule="auto" w:before="0" w:after="0"/>
        <w:ind w:left="760" w:right="2222" w:firstLine="0"/>
        <w:jc w:val="left"/>
      </w:pPr>
      <w:r>
        <w:rPr/>
        <w:t>Minimum Requirements of Lubricant Base Stock for SI Engine Oil</w:t>
      </w:r>
      <w:r>
        <w:rPr>
          <w:spacing w:val="-55"/>
        </w:rPr>
        <w:t> </w:t>
      </w:r>
      <w:r>
        <w:rPr/>
        <w:t>Formulation</w:t>
      </w:r>
    </w:p>
    <w:p>
      <w:pPr>
        <w:spacing w:after="0" w:line="477" w:lineRule="auto"/>
        <w:jc w:val="left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spacing w:line="499" w:lineRule="auto" w:before="82"/>
        <w:ind w:left="760" w:right="1016"/>
        <w:jc w:val="both"/>
      </w:pPr>
      <w:r>
        <w:rPr>
          <w:w w:val="105"/>
        </w:rPr>
        <w:t>The basic properties of lubricant base stock for SI engine oil formulation are presented for CJO</w:t>
      </w:r>
      <w:r>
        <w:rPr>
          <w:spacing w:val="1"/>
          <w:w w:val="105"/>
        </w:rPr>
        <w:t> </w:t>
      </w:r>
      <w:r>
        <w:rPr>
          <w:w w:val="105"/>
        </w:rPr>
        <w:t>and EJO and compared with those of Mineral base oil. The values for mineral base oil are as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-1"/>
          <w:w w:val="105"/>
        </w:rPr>
        <w:t> </w:t>
      </w:r>
      <w:r>
        <w:rPr>
          <w:w w:val="105"/>
        </w:rPr>
        <w:t>in Totten</w:t>
      </w:r>
      <w:r>
        <w:rPr>
          <w:spacing w:val="-7"/>
          <w:w w:val="105"/>
        </w:rPr>
        <w:t> </w:t>
      </w:r>
      <w:r>
        <w:rPr>
          <w:w w:val="105"/>
        </w:rPr>
        <w:t>(2006).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3" w:after="0"/>
        <w:ind w:left="1299" w:right="0" w:hanging="540"/>
        <w:jc w:val="left"/>
      </w:pPr>
      <w:bookmarkStart w:name="_TOC_250037" w:id="89"/>
      <w:r>
        <w:rPr>
          <w:spacing w:val="-1"/>
          <w:w w:val="105"/>
        </w:rPr>
        <w:t>Viscosity</w:t>
      </w:r>
      <w:r>
        <w:rPr>
          <w:spacing w:val="-14"/>
          <w:w w:val="105"/>
        </w:rPr>
        <w:t> </w:t>
      </w:r>
      <w:r>
        <w:rPr>
          <w:w w:val="105"/>
        </w:rPr>
        <w:t>/</w:t>
      </w:r>
      <w:r>
        <w:rPr>
          <w:spacing w:val="1"/>
          <w:w w:val="105"/>
        </w:rPr>
        <w:t> </w:t>
      </w:r>
      <w:r>
        <w:rPr>
          <w:w w:val="105"/>
        </w:rPr>
        <w:t>Viscosity</w:t>
      </w:r>
      <w:r>
        <w:rPr>
          <w:spacing w:val="-8"/>
          <w:w w:val="105"/>
        </w:rPr>
        <w:t> </w:t>
      </w:r>
      <w:bookmarkEnd w:id="89"/>
      <w:r>
        <w:rPr>
          <w:w w:val="105"/>
        </w:rPr>
        <w:t>Index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760" w:right="1018"/>
        <w:jc w:val="both"/>
      </w:pPr>
      <w:r>
        <w:rPr/>
        <w:pict>
          <v:group style="position:absolute;margin-left:112pt;margin-top:220.036346pt;width:361pt;height:217pt;mso-position-horizontal-relative:page;mso-position-vertical-relative:paragraph;z-index:15791616" coordorigin="2240,4401" coordsize="7220,4340">
            <v:shape style="position:absolute;left:3465;top:4800;width:5655;height:3270" type="#_x0000_t75" stroked="false">
              <v:imagedata r:id="rId41" o:title=""/>
            </v:shape>
            <v:shape style="position:absolute;left:3430;top:4921;width:5360;height:3187" coordorigin="3431,4922" coordsize="5360,3187" path="m3493,8044l3431,8044m3493,7730l3431,7730m3493,7420l3431,7420m3493,7104l3431,7104m3493,6794l3431,6794m3493,6484l3431,6484m3493,6168l3431,6168m3493,5858l3431,5858m3493,5541l3431,5541m3493,5232l3431,5232m3493,4922l3431,4922m3496,8047l3496,8108m4374,8047l4374,8108m5260,8047l5260,8108m6145,8047l6145,8108m7024,8047l7024,8108m7909,8047l7909,8108m8791,8047l8791,8108e" filled="false" stroked="true" strokeweight="1pt" strokecolor="#858585">
              <v:path arrowok="t"/>
              <v:stroke dashstyle="solid"/>
            </v:shape>
            <v:rect style="position:absolute;left:2250;top:4410;width:7200;height:4320" filled="false" stroked="true" strokeweight="1pt" strokecolor="#858585">
              <v:stroke dashstyle="solid"/>
            </v:rect>
            <v:shape style="position:absolute;left:3005;top:4837;width:326;height:332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69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180</w:t>
                    </w:r>
                  </w:p>
                  <w:p>
                    <w:pPr>
                      <w:spacing w:before="68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  <w:p>
                    <w:pPr>
                      <w:spacing w:before="68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  <w:p>
                    <w:pPr>
                      <w:spacing w:before="69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  <w:p>
                    <w:pPr>
                      <w:spacing w:before="68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6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6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6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6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1" w:lineRule="exact" w:before="6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81;top:8271;width:32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CJO</w:t>
                    </w:r>
                  </w:p>
                </w:txbxContent>
              </v:textbox>
              <w10:wrap type="none"/>
            </v:shape>
            <v:shape style="position:absolute;left:4664;top:8271;width:3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EJO</w:t>
                    </w:r>
                  </w:p>
                </w:txbxContent>
              </v:textbox>
              <w10:wrap type="none"/>
            </v:shape>
            <v:shape style="position:absolute;left:5418;top:8271;width:3227;height:202" type="#_x0000_t202" filled="false" stroked="false">
              <v:textbox inset="0,0,0,0">
                <w:txbxContent>
                  <w:p>
                    <w:pPr>
                      <w:tabs>
                        <w:tab w:pos="883" w:val="left" w:leader="none"/>
                        <w:tab w:pos="1766" w:val="left" w:leader="none"/>
                        <w:tab w:pos="2664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</w:t>
                      <w:tab/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  <w:tab/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500</w:t>
                      <w:tab/>
                      <w:t>BS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0.880005pt;margin-top:292.669678pt;width:12.1pt;height:63.8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Viscosity</w:t>
                  </w:r>
                  <w:r>
                    <w:rPr>
                      <w:rFonts w:ascii="Calibri"/>
                      <w:b/>
                      <w:spacing w:val="-1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Index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viscosities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CJO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34.06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7.5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respectively. Whereas for EJO, 170.63 cSt and 17.6 cSt respectively. There is a remarkable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 in viscosity after epoxidation. Sammaiah </w:t>
      </w:r>
      <w:r>
        <w:rPr>
          <w:i/>
          <w:w w:val="105"/>
          <w:vertAlign w:val="baseline"/>
        </w:rPr>
        <w:t>et al. </w:t>
      </w:r>
      <w:r>
        <w:rPr>
          <w:w w:val="105"/>
          <w:vertAlign w:val="baseline"/>
        </w:rPr>
        <w:t>(2014) ascribed viscosity and density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 of epoxides to increase in molecular weight of the epoxides due to conversion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carbon-carbon double bonds to saturated epoxy group, and more polar structure and stronger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interactions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molecules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epoxides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virgin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5"/>
        <w:spacing w:before="1"/>
        <w:ind w:left="1359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4.10:</w:t>
      </w:r>
      <w:r>
        <w:rPr>
          <w:spacing w:val="51"/>
          <w:w w:val="105"/>
        </w:rPr>
        <w:t> </w:t>
      </w:r>
      <w:r>
        <w:rPr>
          <w:w w:val="105"/>
        </w:rPr>
        <w:t>Viscosity</w:t>
      </w:r>
      <w:r>
        <w:rPr>
          <w:spacing w:val="-12"/>
          <w:w w:val="105"/>
        </w:rPr>
        <w:t> </w:t>
      </w:r>
      <w:r>
        <w:rPr>
          <w:w w:val="105"/>
        </w:rPr>
        <w:t>Index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CJO &amp;</w:t>
      </w:r>
      <w:r>
        <w:rPr>
          <w:spacing w:val="-12"/>
          <w:w w:val="105"/>
        </w:rPr>
        <w:t> </w:t>
      </w:r>
      <w:r>
        <w:rPr>
          <w:w w:val="105"/>
        </w:rPr>
        <w:t>EJO</w:t>
      </w:r>
      <w:r>
        <w:rPr>
          <w:spacing w:val="-1"/>
          <w:w w:val="105"/>
        </w:rPr>
        <w:t> </w:t>
      </w:r>
      <w:r>
        <w:rPr>
          <w:w w:val="105"/>
        </w:rPr>
        <w:t>Compared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Mineral</w:t>
      </w:r>
      <w:r>
        <w:rPr>
          <w:spacing w:val="-10"/>
          <w:w w:val="105"/>
        </w:rPr>
        <w:t> </w:t>
      </w:r>
      <w:r>
        <w:rPr>
          <w:w w:val="105"/>
        </w:rPr>
        <w:t>Base</w:t>
      </w:r>
      <w:r>
        <w:rPr>
          <w:spacing w:val="4"/>
          <w:w w:val="105"/>
        </w:rPr>
        <w:t> </w:t>
      </w:r>
      <w:r>
        <w:rPr>
          <w:w w:val="105"/>
        </w:rPr>
        <w:t>Oils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4" w:lineRule="auto"/>
        <w:ind w:left="760" w:right="1023"/>
        <w:jc w:val="both"/>
      </w:pPr>
      <w:r>
        <w:rPr>
          <w:w w:val="105"/>
        </w:rPr>
        <w:t>However the VI of CJO (197) is much higher than that of EJO (112). This finding is consistent</w:t>
      </w:r>
      <w:r>
        <w:rPr>
          <w:spacing w:val="1"/>
          <w:w w:val="105"/>
        </w:rPr>
        <w:t> </w:t>
      </w:r>
      <w:r>
        <w:rPr>
          <w:w w:val="105"/>
        </w:rPr>
        <w:t>with the</w:t>
      </w:r>
      <w:r>
        <w:rPr>
          <w:spacing w:val="6"/>
          <w:w w:val="105"/>
        </w:rPr>
        <w:t> </w:t>
      </w:r>
      <w:r>
        <w:rPr>
          <w:w w:val="105"/>
        </w:rPr>
        <w:t>work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Anjana</w:t>
      </w:r>
      <w:r>
        <w:rPr>
          <w:spacing w:val="1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4"/>
          <w:w w:val="105"/>
        </w:rPr>
        <w:t> </w:t>
      </w:r>
      <w:r>
        <w:rPr>
          <w:w w:val="105"/>
        </w:rPr>
        <w:t>(2013)</w:t>
      </w:r>
      <w:r>
        <w:rPr>
          <w:spacing w:val="4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chemical</w:t>
      </w:r>
      <w:r>
        <w:rPr>
          <w:spacing w:val="3"/>
          <w:w w:val="105"/>
        </w:rPr>
        <w:t> </w:t>
      </w:r>
      <w:r>
        <w:rPr>
          <w:w w:val="105"/>
        </w:rPr>
        <w:t>modification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vegetable oils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6"/>
        <w:jc w:val="both"/>
      </w:pPr>
      <w:r>
        <w:rPr>
          <w:w w:val="105"/>
        </w:rPr>
        <w:t>lowers its viscosity index. The result implies that the rate of viscosity change with temperature is</w:t>
      </w:r>
      <w:r>
        <w:rPr>
          <w:spacing w:val="-59"/>
          <w:w w:val="105"/>
        </w:rPr>
        <w:t> </w:t>
      </w:r>
      <w:r>
        <w:rPr>
          <w:w w:val="105"/>
        </w:rPr>
        <w:t>higher for EJO than CJO. It can be seen in figure 4.10 that, the VI of EJO is higher than that of</w:t>
      </w:r>
      <w:r>
        <w:rPr>
          <w:spacing w:val="1"/>
          <w:w w:val="105"/>
        </w:rPr>
        <w:t> </w:t>
      </w:r>
      <w:r>
        <w:rPr>
          <w:w w:val="105"/>
        </w:rPr>
        <w:t>SN 100, SN 150, SN 500 and BS 150. Viscosity decrease with temperature is not desirable due</w:t>
      </w:r>
      <w:r>
        <w:rPr>
          <w:spacing w:val="1"/>
          <w:w w:val="105"/>
        </w:rPr>
        <w:t> </w:t>
      </w:r>
      <w:r>
        <w:rPr>
          <w:w w:val="105"/>
        </w:rPr>
        <w:t>to risk of mechanical failure at elevated temperatures, though it offers better fuel economy</w:t>
      </w:r>
      <w:r>
        <w:rPr>
          <w:spacing w:val="1"/>
          <w:w w:val="105"/>
        </w:rPr>
        <w:t> </w:t>
      </w:r>
      <w:r>
        <w:rPr>
          <w:w w:val="105"/>
        </w:rPr>
        <w:t>(Humphrey, 2016). According to API Viscosity Index classification, the CJO viscosity (197),</w:t>
      </w:r>
      <w:r>
        <w:rPr>
          <w:spacing w:val="1"/>
          <w:w w:val="105"/>
        </w:rPr>
        <w:t> </w:t>
      </w:r>
      <w:r>
        <w:rPr>
          <w:w w:val="105"/>
        </w:rPr>
        <w:t>falls within Super High range (160 - 200). However VI of 112 for EJO falls within very high</w:t>
      </w:r>
      <w:r>
        <w:rPr>
          <w:spacing w:val="1"/>
          <w:w w:val="105"/>
        </w:rPr>
        <w:t> </w:t>
      </w:r>
      <w:r>
        <w:rPr>
          <w:w w:val="105"/>
        </w:rPr>
        <w:t>range (110 - 125). Thus EJO has excellent VI and can therefore be an excellent candidate for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-1"/>
          <w:w w:val="105"/>
        </w:rPr>
        <w:t> </w:t>
      </w:r>
      <w:r>
        <w:rPr>
          <w:w w:val="105"/>
        </w:rPr>
        <w:t>temperature</w:t>
      </w:r>
      <w:r>
        <w:rPr>
          <w:spacing w:val="-8"/>
          <w:w w:val="105"/>
        </w:rPr>
        <w:t> </w:t>
      </w:r>
      <w:r>
        <w:rPr>
          <w:w w:val="105"/>
        </w:rPr>
        <w:t>applications.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" w:after="0"/>
        <w:ind w:left="1299" w:right="0" w:hanging="540"/>
        <w:jc w:val="left"/>
      </w:pPr>
      <w:bookmarkStart w:name="_TOC_250036" w:id="90"/>
      <w:r>
        <w:rPr>
          <w:w w:val="105"/>
        </w:rPr>
        <w:t>Flash</w:t>
      </w:r>
      <w:r>
        <w:rPr>
          <w:spacing w:val="-12"/>
          <w:w w:val="105"/>
        </w:rPr>
        <w:t> </w:t>
      </w:r>
      <w:bookmarkEnd w:id="90"/>
      <w:r>
        <w:rPr>
          <w:w w:val="105"/>
        </w:rPr>
        <w:t>Point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20" w:firstLine="57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flash</w:t>
      </w:r>
      <w:r>
        <w:rPr>
          <w:spacing w:val="3"/>
          <w:w w:val="105"/>
        </w:rPr>
        <w:t> </w:t>
      </w:r>
      <w:r>
        <w:rPr>
          <w:w w:val="105"/>
        </w:rPr>
        <w:t>points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CJO and</w:t>
      </w:r>
      <w:r>
        <w:rPr>
          <w:spacing w:val="-3"/>
          <w:w w:val="105"/>
        </w:rPr>
        <w:t> </w:t>
      </w:r>
      <w:r>
        <w:rPr>
          <w:w w:val="105"/>
        </w:rPr>
        <w:t>EJO were</w:t>
      </w:r>
      <w:r>
        <w:rPr>
          <w:spacing w:val="-4"/>
          <w:w w:val="105"/>
        </w:rPr>
        <w:t> </w:t>
      </w:r>
      <w:r>
        <w:rPr>
          <w:w w:val="105"/>
        </w:rPr>
        <w:t>found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192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249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respectively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presented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figure 4.11. This means that the epoxidation has positively enhanced the flash point of the virgin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oil. The results agree with that of Sammaiah </w:t>
      </w:r>
      <w:r>
        <w:rPr>
          <w:i/>
          <w:w w:val="105"/>
          <w:vertAlign w:val="baseline"/>
        </w:rPr>
        <w:t>et al</w:t>
      </w:r>
      <w:r>
        <w:rPr>
          <w:w w:val="105"/>
          <w:vertAlign w:val="baseline"/>
        </w:rPr>
        <w:t>. (2014), who got Flash points for jatropha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be 186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for epoxidized jatropha oil 288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The Flash Point of EJO is much higher 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of SN 100, SN 150, SN 500 and BS 150. Therefore in terms of flash point, EJO can be said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good base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formulations.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5"/>
        <w:ind w:left="1416"/>
      </w:pPr>
      <w:r>
        <w:rPr/>
        <w:pict>
          <v:group style="position:absolute;margin-left:94pt;margin-top:-230.743683pt;width:361pt;height:217pt;mso-position-horizontal-relative:page;mso-position-vertical-relative:paragraph;z-index:15792640" coordorigin="1880,-4615" coordsize="7220,4340">
            <v:shape style="position:absolute;left:3105;top:-4245;width:5655;height:3300" type="#_x0000_t75" stroked="false">
              <v:imagedata r:id="rId42" o:title=""/>
            </v:shape>
            <v:shape style="position:absolute;left:3070;top:-4094;width:5360;height:3187" coordorigin="3071,-4094" coordsize="5360,3187" path="m3133,-971l3071,-971m3133,-1595l3071,-1595m3133,-2222l3071,-2222m3133,-2848l3071,-2848m3133,-3474l3071,-3474m3133,-4094l3071,-4094m3136,-969l3136,-907m4014,-969l4014,-907m4900,-969l4900,-907m5785,-969l5785,-907m6664,-969l6664,-907m7549,-969l7549,-907m8431,-969l8431,-907e" filled="false" stroked="true" strokeweight="1pt" strokecolor="#858585">
              <v:path arrowok="t"/>
              <v:stroke dashstyle="solid"/>
            </v:shape>
            <v:rect style="position:absolute;left:1890;top:-4605;width:7200;height:4320" filled="false" stroked="true" strokeweight="1pt" strokecolor="#858585">
              <v:stroke dashstyle="solid"/>
            </v:rect>
            <v:shape style="position:absolute;left:2645;top:-4182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2645;top:-3557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645;top:-2932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2645;top:-2306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746;top:-1681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847;top:-105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20;top:-747;width:32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CJO</w:t>
                    </w:r>
                  </w:p>
                </w:txbxContent>
              </v:textbox>
              <w10:wrap type="none"/>
            </v:shape>
            <v:shape style="position:absolute;left:4304;top:-747;width:3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EJO</w:t>
                    </w:r>
                  </w:p>
                </w:txbxContent>
              </v:textbox>
              <w10:wrap type="none"/>
            </v:shape>
            <v:shape style="position:absolute;left:5057;top:-747;width:3227;height:202" type="#_x0000_t202" filled="false" stroked="false">
              <v:textbox inset="0,0,0,0">
                <w:txbxContent>
                  <w:p>
                    <w:pPr>
                      <w:tabs>
                        <w:tab w:pos="883" w:val="left" w:leader="none"/>
                        <w:tab w:pos="1767" w:val="left" w:leader="none"/>
                        <w:tab w:pos="2664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</w:t>
                      <w:tab/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  <w:tab/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500</w:t>
                      <w:tab/>
                      <w:t>BS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43pt;margin-top:-160.800964pt;width:12.55pt;height:68.9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Flash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Point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0</w:t>
                  </w:r>
                  <w:r>
                    <w:rPr>
                      <w:rFonts w:ascii="Calibri"/>
                      <w:b/>
                      <w:sz w:val="20"/>
                    </w:rPr>
                    <w:t>C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4.11:</w:t>
      </w:r>
      <w:r>
        <w:rPr>
          <w:spacing w:val="-8"/>
          <w:w w:val="105"/>
        </w:rPr>
        <w:t> </w:t>
      </w:r>
      <w:r>
        <w:rPr>
          <w:w w:val="105"/>
        </w:rPr>
        <w:t>Flash</w:t>
      </w:r>
      <w:r>
        <w:rPr>
          <w:spacing w:val="-4"/>
          <w:w w:val="105"/>
        </w:rPr>
        <w:t> </w:t>
      </w:r>
      <w:r>
        <w:rPr>
          <w:w w:val="105"/>
        </w:rPr>
        <w:t>Points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CJO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EJO</w:t>
      </w:r>
      <w:r>
        <w:rPr>
          <w:spacing w:val="-6"/>
          <w:w w:val="105"/>
        </w:rPr>
        <w:t> </w:t>
      </w:r>
      <w:r>
        <w:rPr>
          <w:w w:val="105"/>
        </w:rPr>
        <w:t>Compared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Mineral</w:t>
      </w:r>
      <w:r>
        <w:rPr>
          <w:spacing w:val="-10"/>
          <w:w w:val="105"/>
        </w:rPr>
        <w:t> </w:t>
      </w:r>
      <w:r>
        <w:rPr>
          <w:w w:val="105"/>
        </w:rPr>
        <w:t>Base</w:t>
      </w:r>
      <w:r>
        <w:rPr>
          <w:spacing w:val="3"/>
          <w:w w:val="105"/>
        </w:rPr>
        <w:t> </w:t>
      </w:r>
      <w:r>
        <w:rPr>
          <w:w w:val="105"/>
        </w:rPr>
        <w:t>Oil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35" w:id="91"/>
      <w:r>
        <w:rPr>
          <w:w w:val="105"/>
        </w:rPr>
        <w:t>Pour</w:t>
      </w:r>
      <w:r>
        <w:rPr>
          <w:spacing w:val="-8"/>
          <w:w w:val="105"/>
        </w:rPr>
        <w:t> </w:t>
      </w:r>
      <w:bookmarkEnd w:id="91"/>
      <w:r>
        <w:rPr>
          <w:w w:val="105"/>
        </w:rPr>
        <w:t>Point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Pour</w:t>
      </w:r>
      <w:r>
        <w:rPr>
          <w:spacing w:val="-2"/>
          <w:w w:val="105"/>
        </w:rPr>
        <w:t> </w:t>
      </w:r>
      <w:r>
        <w:rPr>
          <w:w w:val="105"/>
        </w:rPr>
        <w:t>Points</w:t>
      </w:r>
      <w:r>
        <w:rPr>
          <w:spacing w:val="-6"/>
          <w:w w:val="105"/>
        </w:rPr>
        <w:t> </w:t>
      </w:r>
      <w:r>
        <w:rPr>
          <w:w w:val="105"/>
        </w:rPr>
        <w:t>were found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 -2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CJO 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-5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EJO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figure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4.12.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contrary to the findings of Sammaiah </w:t>
      </w:r>
      <w:r>
        <w:rPr>
          <w:i/>
          <w:w w:val="105"/>
          <w:vertAlign w:val="baseline"/>
        </w:rPr>
        <w:t>et al. </w:t>
      </w:r>
      <w:r>
        <w:rPr>
          <w:w w:val="105"/>
          <w:vertAlign w:val="baseline"/>
        </w:rPr>
        <w:t>(2014), who reported that epoxidation improves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properties of vegetable oil except the pour point. The lower the pour point, the better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lubricant protection to engine parts at low temperature services. The pour point of EJO (-5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close to that of SN 500 (-6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 and that of BS 150 (-6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C). Therefore the Pour Point of EJO can be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said to be acceptable for internal combustion engine base oil because it is very close to the pour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points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500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and BS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150 base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oils.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7"/>
        <w:ind w:left="1077" w:right="1489" w:firstLine="0"/>
        <w:jc w:val="center"/>
        <w:rPr>
          <w:b/>
          <w:sz w:val="23"/>
        </w:rPr>
      </w:pPr>
      <w:r>
        <w:rPr/>
        <w:pict>
          <v:group style="position:absolute;margin-left:100pt;margin-top:-241.013672pt;width:390.25pt;height:232pt;mso-position-horizontal-relative:page;mso-position-vertical-relative:paragraph;z-index:15793664" coordorigin="2000,-4820" coordsize="7805,4640">
            <v:shape style="position:absolute;left:3120;top:-4151;width:5475;height:2970" type="#_x0000_t75" stroked="false">
              <v:imagedata r:id="rId43" o:title=""/>
            </v:shape>
            <v:shape style="position:absolute;left:3082;top:-3918;width:63;height:2710" coordorigin="3083,-3917" coordsize="63,2710" path="m3145,-1208l3083,-1208m3145,-1513l3083,-1513m3145,-1808l3083,-1808m3145,-2110l3083,-2110m3145,-2413l3083,-2413m3145,-2715l3083,-2715m3145,-3017l3083,-3017m3145,-3313l3083,-3313m3145,-3615l3083,-3615m3145,-3917l3083,-3917e" filled="false" stroked="true" strokeweight="1pt" strokecolor="#858585">
              <v:path arrowok="t"/>
              <v:stroke dashstyle="solid"/>
            </v:shape>
            <v:shape style="position:absolute;left:3137;top:-3918;width:5166;height:64" coordorigin="3138,-3917" coordsize="5166,64" path="m3158,-3917l3138,-3917,3138,-3854,3158,-3854,3158,-3917xm4014,-3917l3994,-3917,3994,-3854,4014,-3854,4014,-3917xm4871,-3917l4851,-3917,4851,-3854,4871,-3854,4871,-3917xm5728,-3917l5708,-3917,5708,-3854,5728,-3854,5728,-3917xm6585,-3917l6565,-3917,6565,-3854,6585,-3854,6585,-3917xm7442,-3917l7422,-3917,7422,-3854,7442,-3854,7442,-3917xm8303,-3917l8283,-3917,8283,-3854,8303,-3854,8303,-3917xe" filled="true" fillcolor="#858585" stroked="false">
              <v:path arrowok="t"/>
              <v:fill type="solid"/>
            </v:shape>
            <v:rect style="position:absolute;left:2010;top:-4811;width:7785;height:4620" filled="false" stroked="true" strokeweight="1pt" strokecolor="#858585">
              <v:stroke dashstyle="solid"/>
            </v:rect>
            <v:shape style="position:absolute;left:2694;top:-4003;width:289;height:2913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-6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-8</w:t>
                    </w:r>
                  </w:p>
                  <w:p>
                    <w:pPr>
                      <w:spacing w:before="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-10</w:t>
                    </w:r>
                  </w:p>
                  <w:p>
                    <w:pPr>
                      <w:spacing w:before="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-12</w:t>
                    </w:r>
                  </w:p>
                  <w:p>
                    <w:pPr>
                      <w:spacing w:before="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-14</w:t>
                    </w:r>
                  </w:p>
                  <w:p>
                    <w:pPr>
                      <w:spacing w:before="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-16</w:t>
                    </w:r>
                  </w:p>
                  <w:p>
                    <w:pPr>
                      <w:spacing w:line="241" w:lineRule="exact" w:before="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-18</w:t>
                    </w:r>
                  </w:p>
                </w:txbxContent>
              </v:textbox>
              <w10:wrap type="none"/>
            </v:shape>
            <v:shape style="position:absolute;left:3420;top:-3695;width:32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CJO</w:t>
                    </w:r>
                  </w:p>
                </w:txbxContent>
              </v:textbox>
              <w10:wrap type="none"/>
            </v:shape>
            <v:shape style="position:absolute;left:4279;top:-3695;width:3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EJO</w:t>
                    </w:r>
                  </w:p>
                </w:txbxContent>
              </v:textbox>
              <w10:wrap type="none"/>
            </v:shape>
            <v:shape style="position:absolute;left:5007;top:-3695;width:3152;height:202" type="#_x0000_t202" filled="false" stroked="false">
              <v:textbox inset="0,0,0,0">
                <w:txbxContent>
                  <w:p>
                    <w:pPr>
                      <w:tabs>
                        <w:tab w:pos="858" w:val="left" w:leader="none"/>
                        <w:tab w:pos="1716" w:val="left" w:leader="none"/>
                        <w:tab w:pos="2590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</w:t>
                      <w:tab/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  <w:tab/>
                      <w:t>SN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500</w:t>
                      <w:tab/>
                      <w:t>BS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139999pt;margin-top:-158.991119pt;width:12.55pt;height:67.1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Pour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Point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0</w:t>
                  </w:r>
                  <w:r>
                    <w:rPr>
                      <w:rFonts w:ascii="Calibri"/>
                      <w:b/>
                      <w:sz w:val="20"/>
                    </w:rPr>
                    <w:t>C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23"/>
        </w:rPr>
        <w:t>Figure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4.12: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Pour Points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CJO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&amp;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EJO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Compared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that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Mineral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Base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Oils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23"/>
        </w:numPr>
        <w:tabs>
          <w:tab w:pos="1178" w:val="left" w:leader="none"/>
        </w:tabs>
        <w:spacing w:line="240" w:lineRule="auto" w:before="229" w:after="0"/>
        <w:ind w:left="1177" w:right="0" w:hanging="418"/>
        <w:jc w:val="left"/>
      </w:pPr>
      <w:bookmarkStart w:name="_TOC_250034" w:id="92"/>
      <w:r>
        <w:rPr/>
        <w:t>Performance</w:t>
      </w:r>
      <w:r>
        <w:rPr>
          <w:spacing w:val="-5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EJBL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its</w:t>
      </w:r>
      <w:r>
        <w:rPr>
          <w:spacing w:val="6"/>
        </w:rPr>
        <w:t> </w:t>
      </w:r>
      <w:bookmarkEnd w:id="92"/>
      <w:r>
        <w:rPr/>
        <w:t>Blends</w:t>
      </w:r>
    </w:p>
    <w:p>
      <w:pPr>
        <w:pStyle w:val="BodyText"/>
        <w:spacing w:before="7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The Nigerian Industrial Standard (NIS) specifies the minimum performance requirements for</w:t>
      </w:r>
      <w:r>
        <w:rPr>
          <w:spacing w:val="1"/>
          <w:w w:val="105"/>
        </w:rPr>
        <w:t> </w:t>
      </w:r>
      <w:r>
        <w:rPr>
          <w:w w:val="105"/>
        </w:rPr>
        <w:t>spark ignition engine oils and compression ignition engine oils. The results for the performance</w:t>
      </w:r>
      <w:r>
        <w:rPr>
          <w:spacing w:val="1"/>
          <w:w w:val="105"/>
        </w:rPr>
        <w:t> </w:t>
      </w:r>
      <w:r>
        <w:rPr>
          <w:w w:val="105"/>
        </w:rPr>
        <w:t>parameters of epoxidized jatropha biolube (EJBL), and blends of epoxidized jatropha biolube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1</w:t>
      </w:r>
      <w:r>
        <w:rPr>
          <w:spacing w:val="22"/>
          <w:w w:val="105"/>
        </w:rPr>
        <w:t> </w:t>
      </w:r>
      <w:r>
        <w:rPr>
          <w:w w:val="105"/>
        </w:rPr>
        <w:t>%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10</w:t>
      </w:r>
      <w:r>
        <w:rPr>
          <w:spacing w:val="22"/>
          <w:w w:val="105"/>
        </w:rPr>
        <w:t> </w:t>
      </w:r>
      <w:r>
        <w:rPr>
          <w:w w:val="105"/>
        </w:rPr>
        <w:t>%</w:t>
      </w:r>
      <w:r>
        <w:rPr>
          <w:spacing w:val="17"/>
          <w:w w:val="105"/>
        </w:rPr>
        <w:t> </w:t>
      </w:r>
      <w:r>
        <w:rPr>
          <w:w w:val="105"/>
        </w:rPr>
        <w:t>additives</w:t>
      </w:r>
      <w:r>
        <w:rPr>
          <w:spacing w:val="13"/>
          <w:w w:val="105"/>
        </w:rPr>
        <w:t> </w:t>
      </w:r>
      <w:r>
        <w:rPr>
          <w:w w:val="105"/>
        </w:rPr>
        <w:t>(EJBL01,</w:t>
      </w:r>
      <w:r>
        <w:rPr>
          <w:spacing w:val="18"/>
          <w:w w:val="105"/>
        </w:rPr>
        <w:t> </w:t>
      </w:r>
      <w:r>
        <w:rPr>
          <w:w w:val="105"/>
        </w:rPr>
        <w:t>EJBL02.</w:t>
      </w:r>
      <w:r>
        <w:rPr>
          <w:spacing w:val="17"/>
          <w:w w:val="105"/>
        </w:rPr>
        <w:t> </w:t>
      </w:r>
      <w:r>
        <w:rPr>
          <w:w w:val="105"/>
        </w:rPr>
        <w:t>EJBL03,</w:t>
      </w:r>
      <w:r>
        <w:rPr>
          <w:spacing w:val="17"/>
          <w:w w:val="105"/>
        </w:rPr>
        <w:t> </w:t>
      </w:r>
      <w:r>
        <w:rPr>
          <w:w w:val="105"/>
        </w:rPr>
        <w:t>EJBL04,</w:t>
      </w:r>
      <w:r>
        <w:rPr>
          <w:spacing w:val="17"/>
          <w:w w:val="105"/>
        </w:rPr>
        <w:t> </w:t>
      </w:r>
      <w:r>
        <w:rPr>
          <w:w w:val="105"/>
        </w:rPr>
        <w:t>EJBL05,</w:t>
      </w:r>
      <w:r>
        <w:rPr>
          <w:spacing w:val="18"/>
          <w:w w:val="105"/>
        </w:rPr>
        <w:t> </w:t>
      </w:r>
      <w:r>
        <w:rPr>
          <w:w w:val="105"/>
        </w:rPr>
        <w:t>EJBL06,</w:t>
      </w:r>
      <w:r>
        <w:rPr>
          <w:spacing w:val="17"/>
          <w:w w:val="105"/>
        </w:rPr>
        <w:t> </w:t>
      </w:r>
      <w:r>
        <w:rPr>
          <w:w w:val="105"/>
        </w:rPr>
        <w:t>EJBL07,</w:t>
      </w:r>
    </w:p>
    <w:p>
      <w:pPr>
        <w:pStyle w:val="BodyText"/>
        <w:spacing w:line="499" w:lineRule="auto"/>
        <w:ind w:left="760" w:right="1015"/>
        <w:jc w:val="both"/>
      </w:pPr>
      <w:r>
        <w:rPr>
          <w:w w:val="105"/>
        </w:rPr>
        <w:t>EJBL08, EJBL09 and EJBL10) are compared and presented below. The purpose of which, was</w:t>
      </w:r>
      <w:r>
        <w:rPr>
          <w:spacing w:val="1"/>
          <w:w w:val="105"/>
        </w:rPr>
        <w:t> </w:t>
      </w:r>
      <w:r>
        <w:rPr>
          <w:w w:val="105"/>
        </w:rPr>
        <w:t>to get the best blend that could be safely used for engine performance test in the test engine. NIS</w:t>
      </w:r>
      <w:r>
        <w:rPr>
          <w:spacing w:val="-58"/>
          <w:w w:val="105"/>
        </w:rPr>
        <w:t> </w:t>
      </w:r>
      <w:r>
        <w:rPr>
          <w:w w:val="105"/>
        </w:rPr>
        <w:t>specified</w:t>
      </w:r>
      <w:r>
        <w:rPr>
          <w:spacing w:val="-7"/>
          <w:w w:val="105"/>
        </w:rPr>
        <w:t> </w:t>
      </w:r>
      <w:r>
        <w:rPr>
          <w:w w:val="105"/>
        </w:rPr>
        <w:t>nine</w:t>
      </w:r>
      <w:r>
        <w:rPr>
          <w:spacing w:val="-8"/>
          <w:w w:val="105"/>
        </w:rPr>
        <w:t> </w:t>
      </w:r>
      <w:r>
        <w:rPr>
          <w:w w:val="105"/>
        </w:rPr>
        <w:t>parameters:</w:t>
      </w:r>
      <w:r>
        <w:rPr>
          <w:spacing w:val="-5"/>
          <w:w w:val="105"/>
        </w:rPr>
        <w:t> </w:t>
      </w:r>
      <w:r>
        <w:rPr>
          <w:w w:val="105"/>
        </w:rPr>
        <w:t>Density,</w:t>
      </w:r>
      <w:r>
        <w:rPr>
          <w:spacing w:val="-5"/>
          <w:w w:val="105"/>
        </w:rPr>
        <w:t> </w:t>
      </w:r>
      <w:r>
        <w:rPr>
          <w:w w:val="105"/>
        </w:rPr>
        <w:t>Viscosity</w:t>
      </w:r>
      <w:r>
        <w:rPr>
          <w:spacing w:val="-7"/>
          <w:w w:val="105"/>
        </w:rPr>
        <w:t> </w:t>
      </w:r>
      <w:r>
        <w:rPr>
          <w:w w:val="105"/>
        </w:rPr>
        <w:t>@</w:t>
      </w:r>
      <w:r>
        <w:rPr>
          <w:spacing w:val="-6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Viscosity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@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Viscosity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Index,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Pour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Point, Flash Point, Viscosity at High Temperature High Shear @ 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C, Evaporative Loss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Foaming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Tendency.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6" w:after="0"/>
        <w:ind w:left="1299" w:right="0" w:hanging="540"/>
        <w:jc w:val="left"/>
      </w:pPr>
      <w:bookmarkStart w:name="_TOC_250033" w:id="93"/>
      <w:bookmarkEnd w:id="93"/>
      <w:r>
        <w:rPr>
          <w:w w:val="105"/>
        </w:rPr>
        <w:t>Density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96" w:lineRule="auto"/>
        <w:ind w:left="760" w:right="1011"/>
        <w:jc w:val="both"/>
      </w:pPr>
      <w:r>
        <w:rPr>
          <w:w w:val="105"/>
        </w:rPr>
        <w:t>The densities of EJBL and its blends @ 15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are presented in figure 4.13. The density increased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increased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additive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concentration.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agrees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findings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Obasi</w:t>
      </w:r>
      <w:r>
        <w:rPr>
          <w:spacing w:val="20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12"/>
          <w:w w:val="105"/>
          <w:vertAlign w:val="baseline"/>
        </w:rPr>
        <w:t> </w:t>
      </w:r>
      <w:r>
        <w:rPr>
          <w:i/>
          <w:w w:val="105"/>
          <w:vertAlign w:val="baseline"/>
        </w:rPr>
        <w:t>al.</w:t>
      </w:r>
      <w:r>
        <w:rPr>
          <w:i/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2014</w:t>
      </w:r>
    </w:p>
    <w:p>
      <w:pPr>
        <w:spacing w:after="0" w:line="496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spacing w:line="504" w:lineRule="auto" w:before="82"/>
        <w:ind w:left="760" w:right="1011"/>
        <w:jc w:val="both"/>
      </w:pPr>
      <w:r>
        <w:rPr>
          <w:w w:val="105"/>
        </w:rPr>
        <w:t>who used B0 23233/ B 23333 additive on NS 150 and NS 500 base oils. EJBL and all the blends</w:t>
      </w:r>
      <w:r>
        <w:rPr>
          <w:spacing w:val="-58"/>
          <w:w w:val="105"/>
        </w:rPr>
        <w:t> </w:t>
      </w:r>
      <w:r>
        <w:rPr>
          <w:w w:val="105"/>
        </w:rPr>
        <w:t>have</w:t>
      </w:r>
      <w:r>
        <w:rPr>
          <w:spacing w:val="11"/>
          <w:w w:val="105"/>
        </w:rPr>
        <w:t> </w:t>
      </w:r>
      <w:r>
        <w:rPr>
          <w:w w:val="105"/>
        </w:rPr>
        <w:t>passed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minimum</w:t>
      </w:r>
      <w:r>
        <w:rPr>
          <w:spacing w:val="11"/>
          <w:w w:val="105"/>
        </w:rPr>
        <w:t> </w:t>
      </w:r>
      <w:r>
        <w:rPr>
          <w:w w:val="105"/>
        </w:rPr>
        <w:t>density</w:t>
      </w:r>
      <w:r>
        <w:rPr>
          <w:spacing w:val="12"/>
          <w:w w:val="105"/>
        </w:rPr>
        <w:t> </w:t>
      </w:r>
      <w:r>
        <w:rPr>
          <w:w w:val="105"/>
        </w:rPr>
        <w:t>requirement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NIS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SAE</w:t>
      </w:r>
      <w:r>
        <w:rPr>
          <w:spacing w:val="8"/>
          <w:w w:val="105"/>
        </w:rPr>
        <w:t> </w:t>
      </w:r>
      <w:r>
        <w:rPr>
          <w:w w:val="105"/>
        </w:rPr>
        <w:t>30,</w:t>
      </w:r>
      <w:r>
        <w:rPr>
          <w:spacing w:val="14"/>
          <w:w w:val="105"/>
        </w:rPr>
        <w:t> </w:t>
      </w:r>
      <w:r>
        <w:rPr>
          <w:w w:val="105"/>
        </w:rPr>
        <w:t>SAE</w:t>
      </w:r>
      <w:r>
        <w:rPr>
          <w:spacing w:val="9"/>
          <w:w w:val="105"/>
        </w:rPr>
        <w:t> </w:t>
      </w:r>
      <w:r>
        <w:rPr>
          <w:w w:val="105"/>
        </w:rPr>
        <w:t>40,</w:t>
      </w:r>
      <w:r>
        <w:rPr>
          <w:spacing w:val="7"/>
          <w:w w:val="105"/>
        </w:rPr>
        <w:t> </w:t>
      </w:r>
      <w:r>
        <w:rPr>
          <w:w w:val="105"/>
        </w:rPr>
        <w:t>SAE</w:t>
      </w:r>
      <w:r>
        <w:rPr>
          <w:spacing w:val="8"/>
          <w:w w:val="105"/>
        </w:rPr>
        <w:t> </w:t>
      </w:r>
      <w:r>
        <w:rPr>
          <w:w w:val="105"/>
        </w:rPr>
        <w:t>50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15W-</w:t>
      </w:r>
    </w:p>
    <w:p>
      <w:pPr>
        <w:pStyle w:val="BodyText"/>
        <w:spacing w:line="256" w:lineRule="exact"/>
        <w:ind w:left="760"/>
      </w:pPr>
      <w:r>
        <w:rPr/>
        <w:pict>
          <v:group style="position:absolute;margin-left:85pt;margin-top:26.63607pt;width:431.5pt;height:253pt;mso-position-horizontal-relative:page;mso-position-vertical-relative:paragraph;z-index:15794688" coordorigin="1700,533" coordsize="8630,5060">
            <v:shape style="position:absolute;left:3255;top:1157;width:6765;height:1935" type="#_x0000_t75" stroked="false">
              <v:imagedata r:id="rId44" o:title=""/>
            </v:shape>
            <v:shape style="position:absolute;left:3214;top:1161;width:6656;height:1975" coordorigin="3215,1162" coordsize="6656,1975" path="m3276,3072l3215,3072m3276,2753l3215,2753m3276,2436l3215,2436m3276,2112l3215,2112m3276,1796l3215,1796m3276,1479l3215,1479m3276,1162l3215,1162m3272,3070l3272,3136m3719,3070l3719,3136m4158,3070l4158,3136m4597,3070l4597,3136m5036,3070l5036,3136m5476,3070l5476,3136m5915,3070l5915,3136m6354,3070l6354,3136m6793,3070l6793,3136m7232,3070l7232,3136m7672,3070l7672,3136m8111,3070l8111,3136m8550,3070l8550,3136m8989,3070l8989,3136m9428,3070l9428,3136m9870,3070l9870,3136e" filled="false" stroked="true" strokeweight="1pt" strokecolor="#858585">
              <v:path arrowok="t"/>
              <v:stroke dashstyle="solid"/>
            </v:shape>
            <v:rect style="position:absolute;left:1710;top:542;width:8610;height:5040" filled="false" stroked="true" strokeweight="1pt" strokecolor="#858585">
              <v:stroke dashstyle="solid"/>
            </v:rect>
            <v:shape style="position:absolute;left:2788;top:1074;width:324;height:211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940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920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900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880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860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840</w:t>
                    </w:r>
                  </w:p>
                  <w:p>
                    <w:pPr>
                      <w:spacing w:line="241" w:lineRule="exact" w:before="7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003998pt;margin-top:47.598434pt;width:12.6pt;height:101.7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Density</w:t>
                  </w:r>
                  <w:r>
                    <w:rPr>
                      <w:rFonts w:ascii="Calibri"/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@</w:t>
                  </w:r>
                  <w:r>
                    <w:rPr>
                      <w:rFonts w:ascii="Calibri"/>
                      <w:b/>
                      <w:spacing w:val="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15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0</w:t>
                  </w:r>
                  <w:r>
                    <w:rPr>
                      <w:rFonts w:ascii="Calibri"/>
                      <w:b/>
                      <w:sz w:val="20"/>
                    </w:rPr>
                    <w:t>C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(kg/m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40.</w:t>
      </w:r>
      <w:r>
        <w:rPr>
          <w:spacing w:val="41"/>
          <w:w w:val="105"/>
        </w:rPr>
        <w:t> </w:t>
      </w:r>
      <w:r>
        <w:rPr>
          <w:w w:val="105"/>
        </w:rPr>
        <w:t>However</w:t>
      </w:r>
      <w:r>
        <w:rPr>
          <w:spacing w:val="-2"/>
          <w:w w:val="105"/>
        </w:rPr>
        <w:t> </w:t>
      </w:r>
      <w:r>
        <w:rPr>
          <w:w w:val="105"/>
        </w:rPr>
        <w:t>NIS</w:t>
      </w:r>
      <w:r>
        <w:rPr>
          <w:spacing w:val="-6"/>
          <w:w w:val="105"/>
        </w:rPr>
        <w:t> </w:t>
      </w:r>
      <w:r>
        <w:rPr>
          <w:w w:val="105"/>
        </w:rPr>
        <w:t>does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impose maximum</w:t>
      </w:r>
      <w:r>
        <w:rPr>
          <w:spacing w:val="-7"/>
          <w:w w:val="105"/>
        </w:rPr>
        <w:t> </w:t>
      </w:r>
      <w:r>
        <w:rPr>
          <w:w w:val="105"/>
        </w:rPr>
        <w:t>density</w:t>
      </w:r>
      <w:r>
        <w:rPr>
          <w:spacing w:val="-12"/>
          <w:w w:val="105"/>
        </w:rPr>
        <w:t> </w:t>
      </w:r>
      <w:r>
        <w:rPr>
          <w:w w:val="105"/>
        </w:rPr>
        <w:t>limit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line="254" w:lineRule="auto" w:before="232"/>
        <w:ind w:left="3592" w:right="1010" w:hanging="2738"/>
      </w:pPr>
      <w:r>
        <w:rPr/>
        <w:pict>
          <v:shape style="position:absolute;margin-left:169.570007pt;margin-top:-119.620857pt;width:12.1pt;height:19.9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580002pt;margin-top:-119.736267pt;width:12.1pt;height:30.1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559998pt;margin-top:-119.736267pt;width:12.1pt;height:30.1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552002pt;margin-top:-119.752731pt;width:12.15pt;height:30.1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549988pt;margin-top:-119.736267pt;width:12.1pt;height:30.15pt;mso-position-horizontal-relative:page;mso-position-vertical-relative:paragraph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541992pt;margin-top:-119.752731pt;width:12.15pt;height:30.15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540009pt;margin-top:-119.736267pt;width:12.1pt;height:30.1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529999pt;margin-top:-119.736267pt;width:12.1pt;height:30.1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40009pt;margin-top:-119.736267pt;width:12.1pt;height:30.1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19989pt;margin-top:-119.736267pt;width:12.1pt;height:30.1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529999pt;margin-top:-119.736267pt;width:12.1pt;height:30.1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1001pt;margin-top:-119.374519pt;width:12.1pt;height:62.7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30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502014pt;margin-top:-119.418945pt;width:12.15pt;height:62.7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 40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5pt;margin-top:-119.374519pt;width:12.1pt;height:62.7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50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492004pt;margin-top:-119.543716pt;width:12.15pt;height:67.5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15W-40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4.13:</w:t>
      </w:r>
      <w:r>
        <w:rPr>
          <w:spacing w:val="-9"/>
          <w:w w:val="105"/>
        </w:rPr>
        <w:t> </w:t>
      </w:r>
      <w:r>
        <w:rPr>
          <w:w w:val="105"/>
        </w:rPr>
        <w:t>Density</w:t>
      </w:r>
      <w:r>
        <w:rPr>
          <w:spacing w:val="-12"/>
          <w:w w:val="105"/>
        </w:rPr>
        <w:t> </w:t>
      </w:r>
      <w:r>
        <w:rPr>
          <w:w w:val="105"/>
        </w:rPr>
        <w:t>@ 15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EJBL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Blends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Vs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NIS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Standards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Density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@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15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 Various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Grades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59" w:lineRule="exact" w:before="0" w:after="0"/>
        <w:ind w:left="1299" w:right="0" w:hanging="540"/>
        <w:jc w:val="left"/>
      </w:pPr>
      <w:bookmarkStart w:name="_TOC_250032" w:id="94"/>
      <w:r>
        <w:rPr>
          <w:w w:val="105"/>
        </w:rPr>
        <w:t>Viscosities</w:t>
      </w:r>
      <w:r>
        <w:rPr>
          <w:spacing w:val="-4"/>
          <w:w w:val="105"/>
        </w:rPr>
        <w:t> 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Viscosity</w:t>
      </w:r>
      <w:r>
        <w:rPr>
          <w:spacing w:val="-14"/>
          <w:w w:val="105"/>
        </w:rPr>
        <w:t> </w:t>
      </w:r>
      <w:bookmarkEnd w:id="94"/>
      <w:r>
        <w:rPr>
          <w:w w:val="105"/>
        </w:rPr>
        <w:t>Index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21"/>
        <w:jc w:val="both"/>
      </w:pPr>
      <w:r>
        <w:rPr>
          <w:w w:val="105"/>
        </w:rPr>
        <w:t>The results of viscosities @ 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also the Viscosity Indices for EJBL and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blends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depicted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figures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4.14,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4.15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4.16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EJBL,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EJBL01,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EJBL02,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EJBL03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and EJBL04 have viscosities @ 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below the NIS minimum requirements for SAE 30, SAE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40, SAE 50 and 15 SAE 40.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EJBL05 meets the minimum requirement for SAE 30 viscosity @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EJBL06, EJBL07 and EJBL08 have met the requirements for SAE 40. Also EJBL10 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satisfied the requirement for 15W-40. EJBL, EJBL01, EJBL02, EJBL03 and EJBL04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viscosities @ 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below the range for SAE30, SAE40, SAE50 and 15SAE40 as shown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figure 4.13.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viscosity of EJBL05 is within SAE30 range. EJBL06, EJBL07, EJBL08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EJBL09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fall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within SAE40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15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SAE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40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range.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Similarly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EJBL10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falls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SAE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50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range.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760" w:right="1030"/>
        <w:jc w:val="both"/>
      </w:pPr>
      <w:r>
        <w:rPr/>
        <w:pict>
          <v:group style="position:absolute;margin-left:100pt;margin-top:86.276352pt;width:388.75pt;height:230.5pt;mso-position-horizontal-relative:page;mso-position-vertical-relative:paragraph;z-index:15803392" coordorigin="2000,1726" coordsize="7775,4610">
            <v:shape style="position:absolute;left:3540;top:2080;width:5850;height:2325" type="#_x0000_t75" stroked="false">
              <v:imagedata r:id="rId45" o:title=""/>
            </v:shape>
            <v:shape style="position:absolute;left:3486;top:2095;width:5774;height:2346" coordorigin="3486,2096" coordsize="5774,2346" path="m3550,4377l3486,4377m3550,3996l3486,3996m3550,3615l3486,3615m3550,3233l3486,3233m3550,2859l3486,2859m3550,2477l3486,2477m3550,2096l3486,2096m3551,4378l3551,4441m3853,4378l3853,4441m4148,4378l4148,4441m4451,4378l4451,4441m4753,4378l4753,4441m5056,4378l5056,4441m5351,4378l5351,4441m5653,4378l5653,4441m5956,4378l5956,4441m6258,4378l6258,4441m6553,4378l6553,4441m6856,4378l6856,4441m7158,4378l7158,4441m7460,4378l7460,4441m7756,4378l7756,4441m8058,4378l8058,4441m8360,4378l8360,4441m8656,4378l8656,4441m8958,4378l8958,4441m9260,4378l9260,4441e" filled="false" stroked="true" strokeweight="1pt" strokecolor="#858585">
              <v:path arrowok="t"/>
              <v:stroke dashstyle="solid"/>
            </v:shape>
            <v:rect style="position:absolute;left:2010;top:1735;width:7755;height:4590" filled="false" stroked="true" strokeweight="1pt" strokecolor="#858585">
              <v:stroke dashstyle="solid"/>
            </v:rect>
            <v:shape style="position:absolute;left:3058;top:2010;width:325;height:248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3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3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13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3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3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1" w:lineRule="exact"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9.425179pt;margin-top:106.971001pt;width:14.4pt;height:109.8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Viscosity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@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40</w:t>
                  </w:r>
                  <w:r>
                    <w:rPr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position w:val="6"/>
                      <w:sz w:val="14"/>
                    </w:rPr>
                    <w:t>o</w:t>
                  </w:r>
                  <w:r>
                    <w:rPr>
                      <w:b/>
                      <w:sz w:val="22"/>
                    </w:rPr>
                    <w:t>C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(cSt)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 VI of EJBL and all its blends are higher than the NIS minimum requirements for SAE 30,</w:t>
      </w:r>
      <w:r>
        <w:rPr>
          <w:spacing w:val="1"/>
          <w:w w:val="105"/>
        </w:rPr>
        <w:t> </w:t>
      </w:r>
      <w:r>
        <w:rPr>
          <w:w w:val="105"/>
        </w:rPr>
        <w:t>SAE 40, SAE 50 and 15 SAE 50 as shown in figure 4.14. Therefore all the blends have passed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NIS minimum</w:t>
      </w:r>
      <w:r>
        <w:rPr>
          <w:spacing w:val="-9"/>
          <w:w w:val="105"/>
        </w:rPr>
        <w:t> </w:t>
      </w:r>
      <w:r>
        <w:rPr>
          <w:w w:val="105"/>
        </w:rPr>
        <w:t>requirement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Viscosity</w:t>
      </w:r>
      <w:r>
        <w:rPr>
          <w:spacing w:val="-1"/>
          <w:w w:val="105"/>
        </w:rPr>
        <w:t> </w:t>
      </w:r>
      <w:r>
        <w:rPr>
          <w:w w:val="105"/>
        </w:rPr>
        <w:t>Index.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Heading5"/>
        <w:spacing w:line="247" w:lineRule="auto"/>
        <w:ind w:left="3448" w:right="1010" w:hanging="2601"/>
      </w:pPr>
      <w:r>
        <w:rPr/>
        <w:pict>
          <v:group style="position:absolute;margin-left:97pt;margin-top:26.416319pt;width:391pt;height:228.25pt;mso-position-horizontal-relative:page;mso-position-vertical-relative:paragraph;z-index:15803904" coordorigin="1940,528" coordsize="7820,4565">
            <v:shape style="position:absolute;left:3405;top:763;width:5970;height:2235" type="#_x0000_t75" stroked="false">
              <v:imagedata r:id="rId46" o:title=""/>
            </v:shape>
            <v:shape style="position:absolute;left:3375;top:898;width:5844;height:2139" coordorigin="3376,898" coordsize="5844,2139" path="m3437,2972l3376,2972m3437,2554l3376,2554m3437,2144l3376,2144m3437,1726l3376,1726m3437,1316l3376,1316m3437,898l3376,898m3440,2972l3440,3037m3743,2972l3743,3037m4045,2972l4045,3037m4348,2972l4348,3037m4657,2972l4657,3037m4960,2972l4960,3037m5262,2972l5262,3037m5564,2972l5564,3037m5874,2972l5874,3037m6176,2972l6176,3037m6479,2972l6479,3037m6781,2972l6781,3037m7091,2972l7091,3037m7393,2972l7393,3037m7696,2972l7696,3037m7998,2972l7998,3037m8308,2972l8308,3037m8610,2972l8610,3037m8912,2972l8912,3037m9219,2972l9219,3037e" filled="false" stroked="true" strokeweight="1pt" strokecolor="#858585">
              <v:path arrowok="t"/>
              <v:stroke dashstyle="solid"/>
            </v:shape>
            <v:shape style="position:absolute;left:1950;top:538;width:7800;height:4545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649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71"/>
                      <w:ind w:left="0" w:right="649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71"/>
                      <w:ind w:left="0" w:right="649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71"/>
                      <w:ind w:left="0" w:right="649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1"/>
                      <w:ind w:left="0" w:right="648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before="170"/>
                      <w:ind w:left="0" w:right="648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7.630997pt;margin-top:40.740868pt;width:15.3pt;height:124.8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Viscosity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@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100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position w:val="7"/>
                      <w:sz w:val="16"/>
                    </w:rPr>
                    <w:t>0</w:t>
                  </w:r>
                  <w:r>
                    <w:rPr>
                      <w:b/>
                      <w:sz w:val="24"/>
                    </w:rPr>
                    <w:t>C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(cSt)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839996pt;margin-top:-103.662758pt;width:282.7pt;height:77.3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0" w:right="20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</w:p>
                <w:p>
                  <w:pPr>
                    <w:spacing w:line="295" w:lineRule="auto" w:before="56"/>
                    <w:ind w:left="962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</w:p>
                <w:p>
                  <w:pPr>
                    <w:spacing w:line="295" w:lineRule="auto" w:before="4"/>
                    <w:ind w:left="50" w:right="27" w:firstLine="246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 30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  <w:r>
                    <w:rPr>
                      <w:rFonts w:ascii="Calibri"/>
                      <w:spacing w:val="-4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30 max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40 min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40 max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50 min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50 max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15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SAE 40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  <w:p>
                  <w:pPr>
                    <w:spacing w:before="3"/>
                    <w:ind w:left="0" w:right="25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15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40</w:t>
                  </w:r>
                  <w:r>
                    <w:rPr>
                      <w:rFonts w:ascii="Calibri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4.14:</w:t>
      </w:r>
      <w:r>
        <w:rPr>
          <w:spacing w:val="-4"/>
          <w:w w:val="105"/>
        </w:rPr>
        <w:t> </w:t>
      </w:r>
      <w:r>
        <w:rPr>
          <w:w w:val="105"/>
        </w:rPr>
        <w:t>Viscosity</w:t>
      </w:r>
      <w:r>
        <w:rPr>
          <w:spacing w:val="-7"/>
          <w:w w:val="105"/>
        </w:rPr>
        <w:t> </w:t>
      </w:r>
      <w:r>
        <w:rPr>
          <w:w w:val="105"/>
        </w:rPr>
        <w:t>@</w:t>
      </w:r>
      <w:r>
        <w:rPr>
          <w:spacing w:val="-6"/>
          <w:w w:val="105"/>
        </w:rPr>
        <w:t> </w:t>
      </w:r>
      <w:r>
        <w:rPr>
          <w:w w:val="105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EJBL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Blends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NIS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Standards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Viscosity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@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Engine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Grades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line="247" w:lineRule="auto" w:before="0"/>
        <w:ind w:left="3390" w:right="1010" w:hanging="2601"/>
        <w:jc w:val="left"/>
        <w:rPr>
          <w:b/>
          <w:sz w:val="23"/>
        </w:rPr>
      </w:pPr>
      <w:r>
        <w:rPr/>
        <w:pict>
          <v:shape style="position:absolute;margin-left:174.25pt;margin-top:-111.573479pt;width:286.150pt;height:85.35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0" w:right="21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</w:p>
                <w:p>
                  <w:pPr>
                    <w:spacing w:line="300" w:lineRule="auto" w:before="60"/>
                    <w:ind w:left="1122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</w:p>
                <w:p>
                  <w:pPr>
                    <w:spacing w:line="300" w:lineRule="auto" w:before="0"/>
                    <w:ind w:left="434" w:right="18" w:firstLine="3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 30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30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max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40 min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40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max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NIS SAE 50 min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SAE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50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max</w:t>
                  </w:r>
                </w:p>
                <w:p>
                  <w:pPr>
                    <w:spacing w:line="240" w:lineRule="exact" w:before="0"/>
                    <w:ind w:left="0" w:right="30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 15W-40</w:t>
                  </w:r>
                  <w:r>
                    <w:rPr>
                      <w:rFonts w:ascii="Calibri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  <w:p>
                  <w:pPr>
                    <w:spacing w:before="53"/>
                    <w:ind w:left="0" w:right="23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15W-40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23"/>
        </w:rPr>
        <w:t>Figure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4.15: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Viscosity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@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100</w:t>
      </w:r>
      <w:r>
        <w:rPr>
          <w:b/>
          <w:w w:val="105"/>
          <w:sz w:val="23"/>
          <w:vertAlign w:val="superscript"/>
        </w:rPr>
        <w:t>o</w:t>
      </w:r>
      <w:r>
        <w:rPr>
          <w:b/>
          <w:w w:val="105"/>
          <w:sz w:val="23"/>
          <w:vertAlign w:val="baseline"/>
        </w:rPr>
        <w:t>C</w:t>
      </w:r>
      <w:r>
        <w:rPr>
          <w:b/>
          <w:spacing w:val="-10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of</w:t>
      </w:r>
      <w:r>
        <w:rPr>
          <w:b/>
          <w:spacing w:val="-10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EJBL</w:t>
      </w:r>
      <w:r>
        <w:rPr>
          <w:b/>
          <w:spacing w:val="-4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and</w:t>
      </w:r>
      <w:r>
        <w:rPr>
          <w:b/>
          <w:spacing w:val="-6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its</w:t>
      </w:r>
      <w:r>
        <w:rPr>
          <w:b/>
          <w:spacing w:val="-7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Blends</w:t>
      </w:r>
      <w:r>
        <w:rPr>
          <w:b/>
          <w:spacing w:val="3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Vs</w:t>
      </w:r>
      <w:r>
        <w:rPr>
          <w:b/>
          <w:spacing w:val="-10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NIS</w:t>
      </w:r>
      <w:r>
        <w:rPr>
          <w:b/>
          <w:spacing w:val="-6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min</w:t>
      </w:r>
      <w:r>
        <w:rPr>
          <w:b/>
          <w:spacing w:val="-6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Standards</w:t>
      </w:r>
      <w:r>
        <w:rPr>
          <w:b/>
          <w:spacing w:val="-10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for</w:t>
      </w:r>
      <w:r>
        <w:rPr>
          <w:b/>
          <w:spacing w:val="-2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Viscosity</w:t>
      </w:r>
      <w:r>
        <w:rPr>
          <w:b/>
          <w:spacing w:val="-57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@</w:t>
      </w:r>
      <w:r>
        <w:rPr>
          <w:b/>
          <w:spacing w:val="-3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100</w:t>
      </w:r>
      <w:r>
        <w:rPr>
          <w:b/>
          <w:w w:val="105"/>
          <w:sz w:val="23"/>
          <w:vertAlign w:val="superscript"/>
        </w:rPr>
        <w:t>o</w:t>
      </w:r>
      <w:r>
        <w:rPr>
          <w:b/>
          <w:w w:val="105"/>
          <w:sz w:val="23"/>
          <w:vertAlign w:val="baseline"/>
        </w:rPr>
        <w:t>C</w:t>
      </w:r>
      <w:r>
        <w:rPr>
          <w:b/>
          <w:spacing w:val="-4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for Various</w:t>
      </w:r>
      <w:r>
        <w:rPr>
          <w:b/>
          <w:spacing w:val="-3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Engine</w:t>
      </w:r>
      <w:r>
        <w:rPr>
          <w:b/>
          <w:spacing w:val="-2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Oil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Grades</w:t>
      </w:r>
    </w:p>
    <w:p>
      <w:pPr>
        <w:spacing w:after="0" w:line="247" w:lineRule="auto"/>
        <w:jc w:val="left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7.860001pt;margin-top:109.753334pt;width:12.1pt;height:63.85pt;mso-position-horizontal-relative:page;mso-position-vertical-relative:page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Viscosity</w:t>
                  </w:r>
                  <w:r>
                    <w:rPr>
                      <w:rFonts w:ascii="Calibri"/>
                      <w:b/>
                      <w:spacing w:val="-1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Index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line="247" w:lineRule="auto" w:before="212"/>
        <w:ind w:left="4038" w:right="1010" w:hanging="2832"/>
      </w:pPr>
      <w:r>
        <w:rPr/>
        <w:pict>
          <v:group style="position:absolute;margin-left:94pt;margin-top:-217.983673pt;width:395.5pt;height:214.75pt;mso-position-horizontal-relative:page;mso-position-vertical-relative:paragraph;z-index:15806464" coordorigin="1880,-4360" coordsize="7910,4295">
            <v:rect style="position:absolute;left:7941;top:-2349;width:180;height:555" filled="true" fillcolor="#c00000" stroked="false">
              <v:fill type="solid"/>
            </v:rect>
            <v:rect style="position:absolute;left:8380;top:-2349;width:173;height:555" filled="true" fillcolor="#f9c090" stroked="false">
              <v:fill type="solid"/>
            </v:rect>
            <v:rect style="position:absolute;left:8812;top:-2349;width:180;height:555" filled="true" fillcolor="#974707" stroked="false">
              <v:fill type="solid"/>
            </v:rect>
            <v:rect style="position:absolute;left:9252;top:-2493;width:173;height:699" filled="true" fillcolor="#6f2f9f" stroked="false">
              <v:fill type="solid"/>
            </v:rect>
            <v:shape style="position:absolute;left:3146;top:-3817;width:4536;height:2024" coordorigin="3146,-3817" coordsize="4536,2024" path="m3319,-2614l3146,-2614,3146,-1794,3319,-1794,3319,-2614xm3758,-2845l3586,-2845,3586,-1794,3758,-1794,3758,-2845xm4190,-2946l4018,-2946,4018,-1794,4190,-1794,4190,-2946xm4630,-2938l4457,-2938,4457,-1794,4630,-1794,4630,-2938xm5069,-2974l4889,-2974,4889,-1794,5069,-1794,5069,-2974xm5501,-3097l5328,-3097,5328,-1794,5501,-1794,5501,-3097xm5940,-3363l5760,-3363,5760,-1794,5940,-1794,5940,-3363xm6372,-3406l6199,-3406,6199,-1794,6372,-1794,6372,-3406xm6811,-3500l6631,-3500,6631,-1794,6811,-1794,6811,-3500xm7243,-3673l7070,-3673,7070,-1794,7243,-1794,7243,-3673xm7682,-3817l7502,-3817,7502,-1794,7682,-1794,7682,-3817xe" filled="true" fillcolor="#4f81bc" stroked="false">
              <v:path arrowok="t"/>
              <v:fill type="solid"/>
            </v:shape>
            <v:shape style="position:absolute;left:2959;top:-4127;width:6596;height:2398" coordorigin="2959,-4126" coordsize="6596,2398" path="m3017,-1794l3017,-4126m2959,-1794l3017,-1794m2959,-2082l3017,-2082m2959,-2377l3017,-2377m2959,-2672l3017,-2672m2959,-2960l3017,-2960m2959,-3248l3017,-3248m2959,-3543l3017,-3543m2959,-3831l3017,-3831m2959,-4126l3017,-4126m3017,-1794l9554,-1794m3017,-1794l3017,-1729m3456,-1794l3456,-1729m3888,-1794l3888,-1729m4327,-1794l4327,-1729m4759,-1794l4759,-1729m5198,-1794l5198,-1729m5630,-1794l5630,-1729m6070,-1794l6070,-1729m6502,-1794l6502,-1729m6941,-1794l6941,-1729m7373,-1794l7373,-1729m7812,-1794l7812,-1729m8244,-1794l8244,-1729m8683,-1794l8683,-1729m9115,-1794l9115,-1729m9554,-1794l9554,-1729e" filled="false" stroked="true" strokeweight=".72pt" strokecolor="#858585">
              <v:path arrowok="t"/>
              <v:stroke dashstyle="solid"/>
            </v:shape>
            <v:shape style="position:absolute;left:1890;top:-4350;width:7890;height:4275" type="#_x0000_t202" filled="false" stroked="true" strokeweight="1pt" strokecolor="#858585">
              <v:textbox inset="0,0,0,0">
                <w:txbxContent>
                  <w:p>
                    <w:pPr>
                      <w:spacing w:before="76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48"/>
                      <w:ind w:left="0" w:right="692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48"/>
                      <w:ind w:left="0" w:right="692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56.869995pt;margin-top:-81.280876pt;width:12.1pt;height:19.9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690002pt;margin-top:-81.476105pt;width:12.1pt;height:30.25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479996pt;margin-top:-81.476105pt;width:12.1pt;height:30.2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270004pt;margin-top:-81.476105pt;width:12.1pt;height:30.25pt;mso-position-horizontal-relative:page;mso-position-vertical-relative:paragraph;z-index:158090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089996pt;margin-top:-81.476105pt;width:12.1pt;height:30.2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880005pt;margin-top:-81.476105pt;width:12.1pt;height:30.2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652008pt;margin-top:-81.492805pt;width:12.15pt;height:30.2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489990pt;margin-top:-81.476105pt;width:12.1pt;height:30.2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279999pt;margin-top:-81.476105pt;width:12.1pt;height:30.25pt;mso-position-horizontal-relative:page;mso-position-vertical-relative:paragraph;z-index:1581158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082001pt;margin-top:-81.492805pt;width:12.15pt;height:30.2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890015pt;margin-top:-81.476105pt;width:12.1pt;height:30.2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679993pt;margin-top:-80.654533pt;width:12.1pt;height:62.75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30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481995pt;margin-top:-80.698967pt;width:12.15pt;height:62.75pt;mso-position-horizontal-relative:page;mso-position-vertical-relative:paragraph;z-index:158136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 40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290009pt;margin-top:-80.654533pt;width:12.1pt;height:62.75pt;mso-position-horizontal-relative:page;mso-position-vertical-relative:paragraph;z-index:158141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50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079987pt;margin-top:-81.183601pt;width:12.1pt;height:67.5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NIS</w:t>
                  </w:r>
                  <w:r>
                    <w:rPr>
                      <w:rFonts w:asci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15W-40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4.16:</w:t>
      </w:r>
      <w:r>
        <w:rPr>
          <w:spacing w:val="-4"/>
          <w:w w:val="105"/>
        </w:rPr>
        <w:t> </w:t>
      </w:r>
      <w:r>
        <w:rPr>
          <w:w w:val="105"/>
        </w:rPr>
        <w:t>Viscosity</w:t>
      </w:r>
      <w:r>
        <w:rPr>
          <w:spacing w:val="-8"/>
          <w:w w:val="105"/>
        </w:rPr>
        <w:t> </w:t>
      </w:r>
      <w:r>
        <w:rPr>
          <w:w w:val="105"/>
        </w:rPr>
        <w:t>Index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EJBL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Blends</w:t>
      </w:r>
      <w:r>
        <w:rPr>
          <w:spacing w:val="2"/>
          <w:w w:val="105"/>
        </w:rPr>
        <w:t> </w:t>
      </w:r>
      <w:r>
        <w:rPr>
          <w:w w:val="105"/>
        </w:rPr>
        <w:t>Vs</w:t>
      </w:r>
      <w:r>
        <w:rPr>
          <w:spacing w:val="-11"/>
          <w:w w:val="105"/>
        </w:rPr>
        <w:t> </w:t>
      </w:r>
      <w:r>
        <w:rPr>
          <w:w w:val="105"/>
        </w:rPr>
        <w:t>NIS</w:t>
      </w:r>
      <w:r>
        <w:rPr>
          <w:spacing w:val="-7"/>
          <w:w w:val="105"/>
        </w:rPr>
        <w:t> </w:t>
      </w:r>
      <w:r>
        <w:rPr>
          <w:w w:val="105"/>
        </w:rPr>
        <w:t>Viscosity</w:t>
      </w:r>
      <w:r>
        <w:rPr>
          <w:spacing w:val="-14"/>
          <w:w w:val="105"/>
        </w:rPr>
        <w:t> </w:t>
      </w:r>
      <w:r>
        <w:rPr>
          <w:w w:val="105"/>
        </w:rPr>
        <w:t>Index</w:t>
      </w:r>
      <w:r>
        <w:rPr>
          <w:spacing w:val="-8"/>
          <w:w w:val="105"/>
        </w:rPr>
        <w:t> </w:t>
      </w:r>
      <w:r>
        <w:rPr>
          <w:w w:val="105"/>
        </w:rPr>
        <w:t>Standards</w:t>
      </w:r>
      <w:r>
        <w:rPr>
          <w:spacing w:val="-58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Various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6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" w:after="0"/>
        <w:ind w:left="1299" w:right="0" w:hanging="540"/>
        <w:jc w:val="left"/>
      </w:pPr>
      <w:bookmarkStart w:name="_TOC_250031" w:id="95"/>
      <w:r>
        <w:rPr>
          <w:w w:val="105"/>
        </w:rPr>
        <w:t>Pour</w:t>
      </w:r>
      <w:r>
        <w:rPr>
          <w:spacing w:val="-8"/>
          <w:w w:val="105"/>
        </w:rPr>
        <w:t> </w:t>
      </w:r>
      <w:bookmarkEnd w:id="95"/>
      <w:r>
        <w:rPr>
          <w:w w:val="105"/>
        </w:rPr>
        <w:t>Point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Figure 4.17 shows the pour points for EJBL and its blends and the minimum NIS pour point</w:t>
      </w:r>
      <w:r>
        <w:rPr>
          <w:spacing w:val="1"/>
          <w:w w:val="105"/>
        </w:rPr>
        <w:t> </w:t>
      </w:r>
      <w:r>
        <w:rPr>
          <w:w w:val="105"/>
        </w:rPr>
        <w:t>limits. The pour point of a lubricant marks the lowest temperature the lubricant can still be used.</w:t>
      </w:r>
      <w:r>
        <w:rPr>
          <w:spacing w:val="-58"/>
          <w:w w:val="105"/>
        </w:rPr>
        <w:t> </w:t>
      </w:r>
      <w:r>
        <w:rPr>
          <w:w w:val="105"/>
        </w:rPr>
        <w:t>EJBL, EJBL01, EJBL02. EJBL03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EJBL04</w:t>
      </w:r>
      <w:r>
        <w:rPr>
          <w:spacing w:val="1"/>
          <w:w w:val="105"/>
        </w:rPr>
        <w:t> </w:t>
      </w:r>
      <w:r>
        <w:rPr>
          <w:w w:val="105"/>
        </w:rPr>
        <w:t>do not</w:t>
      </w:r>
      <w:r>
        <w:rPr>
          <w:spacing w:val="1"/>
          <w:w w:val="105"/>
        </w:rPr>
        <w:t> </w:t>
      </w:r>
      <w:r>
        <w:rPr>
          <w:w w:val="105"/>
        </w:rPr>
        <w:t>meet the</w:t>
      </w:r>
      <w:r>
        <w:rPr>
          <w:spacing w:val="1"/>
          <w:w w:val="105"/>
        </w:rPr>
        <w:t> </w:t>
      </w:r>
      <w:r>
        <w:rPr>
          <w:w w:val="105"/>
        </w:rPr>
        <w:t>minimum NIS</w:t>
      </w:r>
      <w:r>
        <w:rPr>
          <w:spacing w:val="1"/>
          <w:w w:val="105"/>
        </w:rPr>
        <w:t> </w:t>
      </w:r>
      <w:r>
        <w:rPr>
          <w:w w:val="105"/>
        </w:rPr>
        <w:t>pour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requirements for SAE 30, SAE 40, SAE 50 and SAE 15W-40. Whereas EJBL05, EJBL06,</w:t>
      </w:r>
      <w:r>
        <w:rPr>
          <w:spacing w:val="1"/>
          <w:w w:val="105"/>
        </w:rPr>
        <w:t> </w:t>
      </w:r>
      <w:r>
        <w:rPr>
          <w:w w:val="105"/>
        </w:rPr>
        <w:t>EJBL07, EJBL08, EJBL09 and EJBL10</w:t>
      </w:r>
      <w:r>
        <w:rPr>
          <w:spacing w:val="1"/>
          <w:w w:val="105"/>
        </w:rPr>
        <w:t> </w:t>
      </w:r>
      <w:r>
        <w:rPr>
          <w:w w:val="105"/>
        </w:rPr>
        <w:t>have met</w:t>
      </w:r>
      <w:r>
        <w:rPr>
          <w:spacing w:val="1"/>
          <w:w w:val="105"/>
        </w:rPr>
        <w:t> </w:t>
      </w:r>
      <w:r>
        <w:rPr>
          <w:w w:val="105"/>
        </w:rPr>
        <w:t>the  minimum requirements  for  SAE  30,</w:t>
      </w:r>
      <w:r>
        <w:rPr>
          <w:spacing w:val="1"/>
          <w:w w:val="105"/>
        </w:rPr>
        <w:t> </w:t>
      </w:r>
      <w:r>
        <w:rPr>
          <w:w w:val="105"/>
        </w:rPr>
        <w:t>SAE 40 and SAE 50. This finding agrees with Erhan </w:t>
      </w:r>
      <w:r>
        <w:rPr>
          <w:i/>
          <w:w w:val="105"/>
        </w:rPr>
        <w:t>et al. </w:t>
      </w:r>
      <w:r>
        <w:rPr>
          <w:w w:val="105"/>
        </w:rPr>
        <w:t>(2006), who reported that cold flow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biolubricants</w:t>
      </w:r>
      <w:r>
        <w:rPr>
          <w:spacing w:val="-10"/>
          <w:w w:val="105"/>
        </w:rPr>
        <w:t> </w:t>
      </w:r>
      <w:r>
        <w:rPr>
          <w:w w:val="105"/>
        </w:rPr>
        <w:t>improve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non-biobased</w:t>
      </w:r>
      <w:r>
        <w:rPr>
          <w:spacing w:val="-1"/>
          <w:w w:val="105"/>
        </w:rPr>
        <w:t> </w:t>
      </w:r>
      <w:r>
        <w:rPr>
          <w:w w:val="105"/>
        </w:rPr>
        <w:t>additive.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60.011993pt;margin-top:120.264435pt;width:9.950pt;height:16.1500pt;mso-position-horizontal-relative:page;mso-position-vertical-relative:page;z-index:1581619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529999pt;margin-top:112.296387pt;width:9.950pt;height:24.05pt;mso-position-horizontal-relative:page;mso-position-vertical-relative:page;z-index:1581670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059998pt;margin-top:112.296387pt;width:9.950pt;height:24.05pt;mso-position-horizontal-relative:page;mso-position-vertical-relative:page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72006pt;margin-top:112.293236pt;width:9.950pt;height:24.05pt;mso-position-horizontal-relative:page;mso-position-vertical-relative:page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9996pt;margin-top:112.296387pt;width:9.950pt;height:24.05pt;mso-position-horizontal-relative:page;mso-position-vertical-relative:page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619995pt;margin-top:112.296387pt;width:9.950pt;height:24.05pt;mso-position-horizontal-relative:page;mso-position-vertical-relative:page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31989pt;margin-top:112.293236pt;width:9.950pt;height:24.05pt;mso-position-horizontal-relative:page;mso-position-vertical-relative:page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49994pt;margin-top:112.296387pt;width:9.950pt;height:24.05pt;mso-position-horizontal-relative:page;mso-position-vertical-relative:page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79993pt;margin-top:112.296387pt;width:9.950pt;height:24.05pt;mso-position-horizontal-relative:page;mso-position-vertical-relative:page;z-index:1582028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691986pt;margin-top:112.293236pt;width:9.950pt;height:24.05pt;mso-position-horizontal-relative:page;mso-position-vertical-relative:page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209991pt;margin-top:112.296387pt;width:9.950pt;height:24.05pt;mso-position-horizontal-relative:page;mso-position-vertical-relative:page;z-index:1582131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3999pt;margin-top:85.825684pt;width:9.950pt;height:50.8pt;mso-position-horizontal-relative:page;mso-position-vertical-relative:page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 SAE</w:t>
                  </w:r>
                  <w:r>
                    <w:rPr>
                      <w:rFonts w:ascii="Calibri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30</w:t>
                  </w:r>
                  <w:r>
                    <w:rPr>
                      <w:rFonts w:ascii="Calibri"/>
                      <w:spacing w:val="19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23999pt;margin-top:85.825684pt;width:9.950pt;height:50.8pt;mso-position-horizontal-relative:page;mso-position-vertical-relative:page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 SAE</w:t>
                  </w:r>
                  <w:r>
                    <w:rPr>
                      <w:rFonts w:ascii="Calibri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40</w:t>
                  </w:r>
                  <w:r>
                    <w:rPr>
                      <w:rFonts w:ascii="Calibri"/>
                      <w:spacing w:val="19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769989pt;margin-top:85.825684pt;width:9.950pt;height:50.8pt;mso-position-horizontal-relative:page;mso-position-vertical-relative:page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 SAE</w:t>
                  </w:r>
                  <w:r>
                    <w:rPr>
                      <w:rFonts w:ascii="Calibri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50</w:t>
                  </w:r>
                  <w:r>
                    <w:rPr>
                      <w:rFonts w:ascii="Calibri"/>
                      <w:spacing w:val="19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299988pt;margin-top:82.469917pt;width:9.950pt;height:53.9pt;mso-position-horizontal-relative:page;mso-position-vertical-relative:page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</w:t>
                  </w:r>
                  <w:r>
                    <w:rPr>
                      <w:rFonts w:ascii="Calibri"/>
                      <w:spacing w:val="4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SAE</w:t>
                  </w:r>
                  <w:r>
                    <w:rPr>
                      <w:rFonts w:ascii="Calibri"/>
                      <w:spacing w:val="18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15W-40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5"/>
        <w:spacing w:line="247" w:lineRule="auto" w:before="97"/>
        <w:ind w:left="4226" w:right="1010" w:hanging="2651"/>
      </w:pPr>
      <w:r>
        <w:rPr/>
        <w:pict>
          <v:group style="position:absolute;margin-left:109pt;margin-top:-220.133667pt;width:409.75pt;height:211pt;mso-position-horizontal-relative:page;mso-position-vertical-relative:paragraph;z-index:15815168" coordorigin="2180,-4403" coordsize="8195,4220">
            <v:rect style="position:absolute;left:8575;top:-2953;width:195;height:1829" filled="true" fillcolor="#974707" stroked="false">
              <v:fill type="solid"/>
            </v:rect>
            <v:rect style="position:absolute;left:9064;top:-2953;width:195;height:915" filled="true" fillcolor="#f79546" stroked="false">
              <v:fill opacity="27499f" type="solid"/>
            </v:rect>
            <v:rect style="position:absolute;left:9554;top:-2953;width:195;height:915" filled="true" fillcolor="#943735" stroked="false">
              <v:fill type="solid"/>
            </v:rect>
            <v:rect style="position:absolute;left:10044;top:-2953;width:101;height:2132" filled="true" fillcolor="#5f497a" stroked="false">
              <v:fill type="solid"/>
            </v:rect>
            <v:rect style="position:absolute;left:3283;top:-2953;width:94;height:303" filled="true" fillcolor="#4f81bc" stroked="false">
              <v:fill type="solid"/>
            </v:rect>
            <v:shape style="position:absolute;left:3218;top:-2953;width:65;height:2535" coordorigin="3218,-2953" coordsize="65,2535" path="m3283,-418l3283,-2953m3218,-418l3283,-418m3218,-922l3283,-922m3218,-1433l3283,-1433m3218,-1937l3283,-1937m3218,-2449l3283,-2449m3218,-2953l3283,-2953e" filled="false" stroked="true" strokeweight=".72pt" strokecolor="#858585">
              <v:path arrowok="t"/>
              <v:stroke dashstyle="solid"/>
            </v:shape>
            <v:shape style="position:absolute;left:3672;top:-2953;width:4608;height:2031" coordorigin="3672,-2953" coordsize="4608,2031" path="m3866,-2953l3672,-2953,3672,-2549,3866,-2549,3866,-2953xm4356,-2953l4162,-2953,4162,-2549,4356,-2549,4356,-2953xm4846,-2953l4651,-2953,4651,-2189,4846,-2189,4846,-2953xm5335,-2953l5141,-2953,5141,-1837,5335,-1837,5335,-2953xm5825,-2953l5630,-2953,5630,-1534,5825,-1534,5825,-2953xm6322,-2953l6120,-2953,6120,-1433,6322,-1433,6322,-2953xm6811,-2953l6610,-2953,6610,-1333,6811,-1333,6811,-2953xm7301,-2953l7099,-2953,7099,-1131,7301,-1131,7301,-2953xm7790,-2953l7596,-2953,7596,-1131,7790,-1131,7790,-2953xm8280,-2953l8086,-2953,8086,-922,8280,-922,8280,-2953xe" filled="true" fillcolor="#4f81bc" stroked="false">
              <v:path arrowok="t"/>
              <v:fill type="solid"/>
            </v:shape>
            <v:line style="position:absolute" from="3283,-2953" to="10145,-2953" stroked="true" strokeweight=".72pt" strokecolor="#858585">
              <v:stroke dashstyle="solid"/>
            </v:line>
            <v:shape style="position:absolute;left:2190;top:-4393;width:8175;height:4200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45"/>
                      <w:ind w:left="0" w:right="725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725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72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72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72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725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2.421997pt;margin-top:-116.355873pt;width:12.6pt;height:65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Pour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Point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0</w:t>
                  </w:r>
                  <w:r>
                    <w:rPr>
                      <w:rFonts w:ascii="Calibri"/>
                      <w:b/>
                      <w:sz w:val="20"/>
                    </w:rPr>
                    <w:t>C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4.17:</w:t>
      </w:r>
      <w:r>
        <w:rPr>
          <w:spacing w:val="-11"/>
          <w:w w:val="105"/>
        </w:rPr>
        <w:t> </w:t>
      </w:r>
      <w:r>
        <w:rPr>
          <w:w w:val="105"/>
        </w:rPr>
        <w:t>Pour</w:t>
      </w:r>
      <w:r>
        <w:rPr>
          <w:spacing w:val="-3"/>
          <w:w w:val="105"/>
        </w:rPr>
        <w:t> </w:t>
      </w:r>
      <w:r>
        <w:rPr>
          <w:w w:val="105"/>
        </w:rPr>
        <w:t>Point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EJBL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Blends</w:t>
      </w:r>
      <w:r>
        <w:rPr>
          <w:spacing w:val="2"/>
          <w:w w:val="105"/>
        </w:rPr>
        <w:t> </w:t>
      </w:r>
      <w:r>
        <w:rPr>
          <w:w w:val="105"/>
        </w:rPr>
        <w:t>Vs</w:t>
      </w:r>
      <w:r>
        <w:rPr>
          <w:spacing w:val="-10"/>
          <w:w w:val="105"/>
        </w:rPr>
        <w:t> </w:t>
      </w:r>
      <w:r>
        <w:rPr>
          <w:w w:val="105"/>
        </w:rPr>
        <w:t>NIS</w:t>
      </w:r>
      <w:r>
        <w:rPr>
          <w:spacing w:val="-7"/>
          <w:w w:val="105"/>
        </w:rPr>
        <w:t> </w:t>
      </w:r>
      <w:r>
        <w:rPr>
          <w:w w:val="105"/>
        </w:rPr>
        <w:t>min</w:t>
      </w:r>
      <w:r>
        <w:rPr>
          <w:spacing w:val="-8"/>
          <w:w w:val="105"/>
        </w:rPr>
        <w:t> </w:t>
      </w:r>
      <w:r>
        <w:rPr>
          <w:w w:val="105"/>
        </w:rPr>
        <w:t>Pour</w:t>
      </w:r>
      <w:r>
        <w:rPr>
          <w:spacing w:val="-2"/>
          <w:w w:val="105"/>
        </w:rPr>
        <w:t> </w:t>
      </w:r>
      <w:r>
        <w:rPr>
          <w:w w:val="105"/>
        </w:rPr>
        <w:t>Points</w:t>
      </w:r>
      <w:r>
        <w:rPr>
          <w:spacing w:val="-4"/>
          <w:w w:val="105"/>
        </w:rPr>
        <w:t> </w:t>
      </w:r>
      <w:r>
        <w:rPr>
          <w:w w:val="105"/>
        </w:rPr>
        <w:t>Standards</w:t>
      </w:r>
      <w:r>
        <w:rPr>
          <w:spacing w:val="-58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Various</w:t>
      </w:r>
      <w:r>
        <w:rPr>
          <w:spacing w:val="-4"/>
          <w:w w:val="105"/>
        </w:rPr>
        <w:t> </w:t>
      </w:r>
      <w:r>
        <w:rPr>
          <w:w w:val="105"/>
        </w:rPr>
        <w:t>Engine</w:t>
      </w:r>
      <w:r>
        <w:rPr>
          <w:spacing w:val="5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99" w:lineRule="auto"/>
        <w:ind w:left="760" w:right="1023"/>
        <w:jc w:val="both"/>
      </w:pPr>
      <w:r>
        <w:rPr>
          <w:w w:val="105"/>
        </w:rPr>
        <w:t>A rule of thumb commonly used in lubricant selection is to ensure that the lubricant has a pour</w:t>
      </w:r>
      <w:r>
        <w:rPr>
          <w:spacing w:val="1"/>
          <w:w w:val="105"/>
        </w:rPr>
        <w:t> </w:t>
      </w:r>
      <w:r>
        <w:rPr>
          <w:w w:val="105"/>
        </w:rPr>
        <w:t>point at least 10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below the lowest anticipated temperature of the use location (Mohammed,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2015).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4" w:after="0"/>
        <w:ind w:left="1299" w:right="0" w:hanging="540"/>
        <w:jc w:val="left"/>
      </w:pPr>
      <w:bookmarkStart w:name="_TOC_250030" w:id="96"/>
      <w:r>
        <w:rPr>
          <w:w w:val="105"/>
        </w:rPr>
        <w:t>Flash</w:t>
      </w:r>
      <w:r>
        <w:rPr>
          <w:spacing w:val="-13"/>
          <w:w w:val="105"/>
        </w:rPr>
        <w:t> </w:t>
      </w:r>
      <w:bookmarkEnd w:id="96"/>
      <w:r>
        <w:rPr>
          <w:w w:val="105"/>
        </w:rPr>
        <w:t>Point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60" w:right="1021"/>
        <w:jc w:val="both"/>
      </w:pPr>
      <w:r>
        <w:rPr>
          <w:w w:val="105"/>
        </w:rPr>
        <w:t>The results of the flash points for the various biolubricant blends are presented in figure 4.18.</w:t>
      </w:r>
      <w:r>
        <w:rPr>
          <w:spacing w:val="1"/>
          <w:w w:val="105"/>
        </w:rPr>
        <w:t> </w:t>
      </w:r>
      <w:r>
        <w:rPr>
          <w:w w:val="105"/>
        </w:rPr>
        <w:t>The Flash point gives an idea of the volatility of the lubricant and its tendency of explosion</w:t>
      </w:r>
      <w:r>
        <w:rPr>
          <w:spacing w:val="1"/>
          <w:w w:val="105"/>
        </w:rPr>
        <w:t> </w:t>
      </w:r>
      <w:r>
        <w:rPr>
          <w:w w:val="105"/>
        </w:rPr>
        <w:t>hazards during usage. EJBL, EJBL01, EJBL02, EJBL03, EJBL04, EJBL05 were found to meet</w:t>
      </w:r>
      <w:r>
        <w:rPr>
          <w:spacing w:val="1"/>
          <w:w w:val="105"/>
        </w:rPr>
        <w:t> </w:t>
      </w:r>
      <w:r>
        <w:rPr>
          <w:w w:val="105"/>
        </w:rPr>
        <w:t>the NIS minimum requirement for Flash Point of SAE 30. Also, EJBL06, EJBL07, EJBL08,</w:t>
      </w:r>
      <w:r>
        <w:rPr>
          <w:spacing w:val="1"/>
          <w:w w:val="105"/>
        </w:rPr>
        <w:t> </w:t>
      </w:r>
      <w:r>
        <w:rPr>
          <w:w w:val="105"/>
        </w:rPr>
        <w:t>EJBL09 and EJBL10 have flash points above the NIS minimum requirement for SAE 30, SAE</w:t>
      </w:r>
      <w:r>
        <w:rPr>
          <w:spacing w:val="1"/>
          <w:w w:val="105"/>
        </w:rPr>
        <w:t> </w:t>
      </w:r>
      <w:r>
        <w:rPr>
          <w:w w:val="105"/>
        </w:rPr>
        <w:t>40, SAE 50 and SAE 15W-40. Gill, (2013) reported that the minimum flash point for internal</w:t>
      </w:r>
      <w:r>
        <w:rPr>
          <w:spacing w:val="1"/>
          <w:w w:val="105"/>
        </w:rPr>
        <w:t> </w:t>
      </w:r>
      <w:r>
        <w:rPr>
          <w:w w:val="105"/>
        </w:rPr>
        <w:t>combustion engine lubricants varies from 174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to 260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Similarly, ILSAC GF-1 and ILSAC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GF-2 engine oil minimum performance standard specifies 185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as the minimum flash point for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ASTM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D93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method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200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ASTM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D92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appendices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B6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B7.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spacing w:line="504" w:lineRule="auto" w:before="82"/>
        <w:ind w:left="760" w:right="1034"/>
        <w:jc w:val="both"/>
      </w:pPr>
      <w:r>
        <w:rPr/>
        <w:pict>
          <v:group style="position:absolute;margin-left:109pt;margin-top:58.686352pt;width:415pt;height:238pt;mso-position-horizontal-relative:page;mso-position-vertical-relative:paragraph;z-index:-21602816" coordorigin="2180,1174" coordsize="8300,4760">
            <v:shape style="position:absolute;left:3495;top:4745;width:3362;height:364" type="#_x0000_t75" stroked="false">
              <v:imagedata r:id="rId47" o:title=""/>
            </v:shape>
            <v:shape style="position:absolute;left:2190;top:1183;width:8280;height:4740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235</w:t>
                    </w:r>
                  </w:p>
                  <w:p>
                    <w:pPr>
                      <w:spacing w:before="22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230</w:t>
                    </w:r>
                  </w:p>
                  <w:p>
                    <w:pPr>
                      <w:spacing w:before="23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225</w:t>
                    </w:r>
                  </w:p>
                  <w:p>
                    <w:pPr>
                      <w:spacing w:before="22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220</w:t>
                    </w:r>
                  </w:p>
                  <w:p>
                    <w:pPr>
                      <w:spacing w:before="23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215</w:t>
                    </w:r>
                  </w:p>
                  <w:p>
                    <w:pPr>
                      <w:spacing w:before="22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210</w:t>
                    </w:r>
                  </w:p>
                  <w:p>
                    <w:pPr>
                      <w:spacing w:before="23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205</w:t>
                    </w:r>
                  </w:p>
                  <w:p>
                    <w:pPr>
                      <w:spacing w:before="23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22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195</w:t>
                    </w:r>
                  </w:p>
                  <w:p>
                    <w:pPr>
                      <w:spacing w:before="23"/>
                      <w:ind w:left="80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30.929993pt;margin-top:134.281464pt;width:12.55pt;height:65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Flash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Point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o</w:t>
                  </w:r>
                  <w:r>
                    <w:rPr>
                      <w:rFonts w:ascii="Calibri"/>
                      <w:b/>
                      <w:sz w:val="20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Flash Points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the biolubricant</w:t>
      </w:r>
      <w:r>
        <w:rPr>
          <w:spacing w:val="3"/>
          <w:w w:val="105"/>
        </w:rPr>
        <w:t> </w:t>
      </w:r>
      <w:r>
        <w:rPr>
          <w:w w:val="105"/>
        </w:rPr>
        <w:t>blends</w:t>
      </w:r>
      <w:r>
        <w:rPr>
          <w:spacing w:val="-1"/>
          <w:w w:val="105"/>
        </w:rPr>
        <w:t> </w:t>
      </w:r>
      <w:r>
        <w:rPr>
          <w:w w:val="105"/>
        </w:rPr>
        <w:t>are 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acceptable</w:t>
      </w:r>
      <w:r>
        <w:rPr>
          <w:spacing w:val="-7"/>
          <w:w w:val="105"/>
        </w:rPr>
        <w:t> </w:t>
      </w:r>
      <w:r>
        <w:rPr>
          <w:w w:val="105"/>
        </w:rPr>
        <w:t>limits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internal</w:t>
      </w:r>
      <w:r>
        <w:rPr>
          <w:spacing w:val="4"/>
          <w:w w:val="105"/>
        </w:rPr>
        <w:t> </w:t>
      </w:r>
      <w:r>
        <w:rPr>
          <w:w w:val="105"/>
        </w:rPr>
        <w:t>combustion</w:t>
      </w:r>
      <w:r>
        <w:rPr>
          <w:spacing w:val="-58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lubricants.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174.240005pt;margin-top:12.102647pt;width:336.6pt;height:120.6pt;mso-position-horizontal-relative:page;mso-position-vertical-relative:paragraph;z-index:-15633408;mso-wrap-distance-left:0;mso-wrap-distance-right:0" coordorigin="3485,242" coordsize="6732,2412">
            <v:rect style="position:absolute;left:8517;top:1898;width:260;height:749" filled="true" fillcolor="#943735" stroked="false">
              <v:fill type="solid"/>
            </v:rect>
            <v:rect style="position:absolute;left:8517;top:1898;width:260;height:749" filled="false" stroked="true" strokeweight=".72pt" strokecolor="#943735">
              <v:stroke dashstyle="solid"/>
            </v:rect>
            <v:rect style="position:absolute;left:8964;top:1041;width:260;height:1606" filled="true" fillcolor="#e36c09" stroked="false">
              <v:fill type="solid"/>
            </v:rect>
            <v:rect style="position:absolute;left:9417;top:1041;width:252;height:1606" filled="true" fillcolor="#4f6128" stroked="false">
              <v:fill type="solid"/>
            </v:rect>
            <v:rect style="position:absolute;left:9864;top:1041;width:260;height:1606" filled="true" fillcolor="#17375e" stroked="false">
              <v:fill type="solid"/>
            </v:rect>
            <v:shape style="position:absolute;left:3585;top:400;width:4745;height:2247" coordorigin="3586,400" coordsize="4745,2247" path="m3845,1632l3586,1632,3586,2647,3845,2647,3845,1632xm4291,1632l4039,1632,4039,2647,4291,2647,4291,1632xm4738,1416l4486,1416,4486,2647,4738,2647,4738,1416xm5191,1308l4932,1308,4932,2647,5191,2647,5191,1308xm5638,1257l5378,1257,5378,2647,5638,2647,5638,1257xm6084,1149l5832,1149,5832,2647,6084,2647,6084,1149xm6538,933l6278,933,6278,2647,6538,2647,6538,933xm6984,883l6725,883,6725,2647,6984,2647,6984,883xm7430,724l7171,724,7171,2647,7430,2647,7430,724xm7877,508l7625,508,7625,2647,7877,2647,7877,508xm8330,400l8071,400,8071,2647,8330,2647,8330,400xe" filled="true" fillcolor="#4f81bc" stroked="false">
              <v:path arrowok="t"/>
              <v:fill type="solid"/>
            </v:shape>
            <v:shape style="position:absolute;left:3492;top:242;width:6725;height:2405" coordorigin="3492,242" coordsize="6725,2405" path="m3492,2647l3492,242m3492,2647l10217,2647e" filled="false" stroked="true" strokeweight=".72pt" strokecolor="#858585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4424426</wp:posOffset>
            </wp:positionH>
            <wp:positionV relativeFrom="paragraph">
              <wp:posOffset>1824007</wp:posOffset>
            </wp:positionV>
            <wp:extent cx="1936901" cy="495300"/>
            <wp:effectExtent l="0" t="0" r="0" b="0"/>
            <wp:wrapTopAndBottom/>
            <wp:docPr id="6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901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5"/>
        <w:spacing w:line="247" w:lineRule="auto"/>
        <w:ind w:left="4053" w:right="1010" w:hanging="3070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4.18:</w:t>
      </w:r>
      <w:r>
        <w:rPr>
          <w:spacing w:val="-10"/>
          <w:w w:val="105"/>
        </w:rPr>
        <w:t> </w:t>
      </w:r>
      <w:r>
        <w:rPr>
          <w:w w:val="105"/>
        </w:rPr>
        <w:t>Flash</w:t>
      </w:r>
      <w:r>
        <w:rPr>
          <w:spacing w:val="-5"/>
          <w:w w:val="105"/>
        </w:rPr>
        <w:t> </w:t>
      </w:r>
      <w:r>
        <w:rPr>
          <w:w w:val="105"/>
        </w:rPr>
        <w:t>Point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EJBL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blends</w:t>
      </w:r>
      <w:r>
        <w:rPr>
          <w:spacing w:val="-2"/>
          <w:w w:val="105"/>
        </w:rPr>
        <w:t> </w:t>
      </w:r>
      <w:r>
        <w:rPr>
          <w:w w:val="105"/>
        </w:rPr>
        <w:t>Vs</w:t>
      </w:r>
      <w:r>
        <w:rPr>
          <w:spacing w:val="-2"/>
          <w:w w:val="105"/>
        </w:rPr>
        <w:t> </w:t>
      </w:r>
      <w:r>
        <w:rPr>
          <w:w w:val="105"/>
        </w:rPr>
        <w:t>NIS min</w:t>
      </w:r>
      <w:r>
        <w:rPr>
          <w:spacing w:val="-6"/>
          <w:w w:val="105"/>
        </w:rPr>
        <w:t> </w:t>
      </w:r>
      <w:r>
        <w:rPr>
          <w:w w:val="105"/>
        </w:rPr>
        <w:t>Flash</w:t>
      </w:r>
      <w:r>
        <w:rPr>
          <w:spacing w:val="-6"/>
          <w:w w:val="105"/>
        </w:rPr>
        <w:t> </w:t>
      </w:r>
      <w:r>
        <w:rPr>
          <w:w w:val="105"/>
        </w:rPr>
        <w:t>Points</w:t>
      </w:r>
      <w:r>
        <w:rPr>
          <w:spacing w:val="-9"/>
          <w:w w:val="105"/>
        </w:rPr>
        <w:t> </w:t>
      </w:r>
      <w:r>
        <w:rPr>
          <w:w w:val="105"/>
        </w:rPr>
        <w:t>Standards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57"/>
          <w:w w:val="105"/>
        </w:rPr>
        <w:t> </w:t>
      </w:r>
      <w:r>
        <w:rPr>
          <w:w w:val="105"/>
        </w:rPr>
        <w:t>Various</w:t>
      </w:r>
      <w:r>
        <w:rPr>
          <w:spacing w:val="4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29" w:id="97"/>
      <w:r>
        <w:rPr/>
        <w:t>High-Temperature</w:t>
      </w:r>
      <w:r>
        <w:rPr>
          <w:spacing w:val="43"/>
        </w:rPr>
        <w:t> </w:t>
      </w:r>
      <w:r>
        <w:rPr/>
        <w:t>High-Shear</w:t>
      </w:r>
      <w:r>
        <w:rPr>
          <w:spacing w:val="44"/>
        </w:rPr>
        <w:t> </w:t>
      </w:r>
      <w:r>
        <w:rPr/>
        <w:t>(HTHS)</w:t>
      </w:r>
      <w:r>
        <w:rPr>
          <w:spacing w:val="52"/>
        </w:rPr>
        <w:t> </w:t>
      </w:r>
      <w:bookmarkEnd w:id="97"/>
      <w:r>
        <w:rPr/>
        <w:t>Viscosities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3"/>
        <w:jc w:val="both"/>
      </w:pPr>
      <w:r>
        <w:rPr>
          <w:w w:val="105"/>
        </w:rPr>
        <w:t>The High-Temperature-High-Shear (HTHS) Viscosities of EJBL and its blends are presented in</w:t>
      </w:r>
      <w:r>
        <w:rPr>
          <w:spacing w:val="1"/>
          <w:w w:val="105"/>
        </w:rPr>
        <w:t> </w:t>
      </w:r>
      <w:r>
        <w:rPr>
          <w:w w:val="105"/>
        </w:rPr>
        <w:t>figure 4.19. HTHS Viscosity @ 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is used to determine the thermal stability of a lubricant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(Ja‘afar</w:t>
      </w:r>
      <w:r>
        <w:rPr>
          <w:spacing w:val="-9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3"/>
          <w:w w:val="105"/>
          <w:vertAlign w:val="baseline"/>
        </w:rPr>
        <w:t> </w:t>
      </w:r>
      <w:r>
        <w:rPr>
          <w:i/>
          <w:w w:val="105"/>
          <w:vertAlign w:val="baseline"/>
        </w:rPr>
        <w:t>al</w:t>
      </w:r>
      <w:r>
        <w:rPr>
          <w:w w:val="105"/>
          <w:vertAlign w:val="baseline"/>
        </w:rPr>
        <w:t>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2018).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EJBL,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EJBL01,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EJBL02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EJBL03 were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HTHS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Viscosities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below the NIS minimum HTHS standard for SAE 30, SAE 40, SAE 50 and SAE 15W-40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shown in figure 4.18. Whereas, EJBL04, EJBL05, EJBL06, EJBL07, EJBL08, EJBL09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EJBL10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satisfied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standard.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5"/>
        <w:spacing w:line="254" w:lineRule="auto"/>
        <w:ind w:left="2770" w:right="1010" w:hanging="1607"/>
      </w:pPr>
      <w:r>
        <w:rPr/>
        <w:pict>
          <v:group style="position:absolute;margin-left:73pt;margin-top:-278.073669pt;width:433pt;height:264.25pt;mso-position-horizontal-relative:page;mso-position-vertical-relative:paragraph;z-index:15825920" coordorigin="1460,-5561" coordsize="8660,5285">
            <v:shape style="position:absolute;left:2670;top:-5222;width:7065;height:3480" type="#_x0000_t75" stroked="false">
              <v:imagedata r:id="rId49" o:title=""/>
            </v:shape>
            <v:shape style="position:absolute;left:1470;top:-5552;width:8640;height:5265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75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before="173"/>
                      <w:ind w:left="0" w:right="758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before="173"/>
                      <w:ind w:left="0" w:right="75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3</w:t>
                    </w:r>
                  </w:p>
                  <w:p>
                    <w:pPr>
                      <w:spacing w:before="173"/>
                      <w:ind w:left="0" w:right="758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before="174"/>
                      <w:ind w:left="0" w:right="75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2</w:t>
                    </w:r>
                  </w:p>
                  <w:p>
                    <w:pPr>
                      <w:spacing w:before="173"/>
                      <w:ind w:left="0" w:right="758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before="173"/>
                      <w:ind w:left="0" w:right="75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1</w:t>
                    </w:r>
                  </w:p>
                  <w:p>
                    <w:pPr>
                      <w:spacing w:before="173"/>
                      <w:ind w:left="0" w:right="758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173"/>
                      <w:ind w:left="0" w:right="758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3.659996pt;margin-top:-264.122589pt;width:12.1pt;height:188.65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High Temperature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High Shear</w:t>
                  </w:r>
                  <w:r>
                    <w:rPr>
                      <w:rFonts w:ascii="Calibri"/>
                      <w:b/>
                      <w:spacing w:val="4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viscosoty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(cSt)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050003pt;margin-top:-80.598656pt;width:9.950pt;height:16.2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710007pt;margin-top:-80.437286pt;width:9.950pt;height:24.05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389999pt;margin-top:-80.437286pt;width:9.950pt;height:24.05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039993pt;margin-top:-80.437286pt;width:9.950pt;height:24.0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720001pt;margin-top:-80.437286pt;width:9.950pt;height:24.05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380005pt;margin-top:-80.437286pt;width:9.950pt;height:24.0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059998pt;margin-top:-80.437286pt;width:9.950pt;height:24.0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720001pt;margin-top:-80.437286pt;width:9.950pt;height:24.05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99994pt;margin-top:-80.437286pt;width:9.950pt;height:24.05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049988pt;margin-top:-80.437286pt;width:9.950pt;height:24.05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730011pt;margin-top:-80.437286pt;width:9.950pt;height:24.0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EJBL10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391998pt;margin-top:-80.137054pt;width:9.950pt;height:50.8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 SAE</w:t>
                  </w:r>
                  <w:r>
                    <w:rPr>
                      <w:rFonts w:ascii="Calibri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30</w:t>
                  </w:r>
                  <w:r>
                    <w:rPr>
                      <w:rFonts w:ascii="Calibri"/>
                      <w:spacing w:val="18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070007pt;margin-top:-80.167992pt;width:9.950pt;height:50.8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 SAE</w:t>
                  </w:r>
                  <w:r>
                    <w:rPr>
                      <w:rFonts w:ascii="Calibri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40</w:t>
                  </w:r>
                  <w:r>
                    <w:rPr>
                      <w:rFonts w:ascii="Calibri"/>
                      <w:spacing w:val="19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731995pt;margin-top:-80.137054pt;width:9.950pt;height:50.8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 SAE</w:t>
                  </w:r>
                  <w:r>
                    <w:rPr>
                      <w:rFonts w:ascii="Calibri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50</w:t>
                  </w:r>
                  <w:r>
                    <w:rPr>
                      <w:rFonts w:ascii="Calibri"/>
                      <w:spacing w:val="18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399994pt;margin-top:-80.073753pt;width:9.950pt;height:53.9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95"/>
                      <w:sz w:val="16"/>
                    </w:rPr>
                    <w:t>NIS</w:t>
                  </w:r>
                  <w:r>
                    <w:rPr>
                      <w:rFonts w:ascii="Calibri"/>
                      <w:spacing w:val="4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SAE</w:t>
                  </w:r>
                  <w:r>
                    <w:rPr>
                      <w:rFonts w:ascii="Calibri"/>
                      <w:spacing w:val="18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w w:val="95"/>
                      <w:sz w:val="16"/>
                    </w:rPr>
                    <w:t>15W-40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4.19:</w:t>
      </w:r>
      <w:r>
        <w:rPr>
          <w:spacing w:val="-9"/>
          <w:w w:val="105"/>
        </w:rPr>
        <w:t> </w:t>
      </w:r>
      <w:r>
        <w:rPr>
          <w:w w:val="105"/>
        </w:rPr>
        <w:t>HTHS</w:t>
      </w:r>
      <w:r>
        <w:rPr>
          <w:spacing w:val="-5"/>
          <w:w w:val="105"/>
        </w:rPr>
        <w:t> </w:t>
      </w:r>
      <w:r>
        <w:rPr>
          <w:w w:val="105"/>
        </w:rPr>
        <w:t>Viscosity</w:t>
      </w:r>
      <w:r>
        <w:rPr>
          <w:spacing w:val="-6"/>
          <w:w w:val="105"/>
        </w:rPr>
        <w:t> </w:t>
      </w:r>
      <w:r>
        <w:rPr>
          <w:w w:val="105"/>
        </w:rPr>
        <w:t>@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EJBL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Blends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Vs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NIS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HTHS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Viscosity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Grades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@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501" w:lineRule="auto" w:before="197"/>
        <w:ind w:left="760" w:right="1021"/>
        <w:jc w:val="both"/>
      </w:pPr>
      <w:r>
        <w:rPr>
          <w:w w:val="105"/>
        </w:rPr>
        <w:t>It can be seen that the NIS Minimum HTHS viscosity requirement @ 150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SAE 30 is lower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than that of SAE 40, SAE 50 and SAE 15W-40. According to Humphrey (2016), sufficient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HTHS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viscosity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creates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protective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engines.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prevention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ring/liner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interface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HTHS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viscosities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economy. Therefore, SAE 40, SAE 50 and 15 SAE 50 with higher values of HTHS viscosity @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150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designed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better engine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protection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elevated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temperature,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SAE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30.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4" w:after="0"/>
        <w:ind w:left="1299" w:right="0" w:hanging="540"/>
        <w:jc w:val="left"/>
      </w:pPr>
      <w:bookmarkStart w:name="_TOC_250028" w:id="98"/>
      <w:r>
        <w:rPr>
          <w:w w:val="105"/>
        </w:rPr>
        <w:t>Evaporation</w:t>
      </w:r>
      <w:r>
        <w:rPr>
          <w:spacing w:val="-15"/>
          <w:w w:val="105"/>
        </w:rPr>
        <w:t> </w:t>
      </w:r>
      <w:bookmarkEnd w:id="98"/>
      <w:r>
        <w:rPr>
          <w:w w:val="105"/>
        </w:rPr>
        <w:t>Loss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60" w:right="1015"/>
        <w:jc w:val="both"/>
      </w:pPr>
      <w:r>
        <w:rPr>
          <w:w w:val="105"/>
        </w:rPr>
        <w:t>The results for</w:t>
      </w:r>
      <w:r>
        <w:rPr>
          <w:spacing w:val="1"/>
          <w:w w:val="105"/>
        </w:rPr>
        <w:t> </w:t>
      </w:r>
      <w:r>
        <w:rPr>
          <w:w w:val="105"/>
        </w:rPr>
        <w:t>evaporation loss of EJBL and its blends are presented in figure 4.20. The</w:t>
      </w:r>
      <w:r>
        <w:rPr>
          <w:spacing w:val="1"/>
          <w:w w:val="105"/>
        </w:rPr>
        <w:t> </w:t>
      </w:r>
      <w:r>
        <w:rPr>
          <w:w w:val="105"/>
        </w:rPr>
        <w:t>evaporation loss of EJBL and all its blends are below the NIS maximum evaporation limit</w:t>
      </w:r>
      <w:r>
        <w:rPr>
          <w:spacing w:val="1"/>
          <w:w w:val="105"/>
        </w:rPr>
        <w:t> </w:t>
      </w:r>
      <w:r>
        <w:rPr>
          <w:w w:val="105"/>
        </w:rPr>
        <w:t>permissible for</w:t>
      </w:r>
      <w:r>
        <w:rPr>
          <w:spacing w:val="6"/>
          <w:w w:val="105"/>
        </w:rPr>
        <w:t> </w:t>
      </w:r>
      <w:r>
        <w:rPr>
          <w:w w:val="105"/>
        </w:rPr>
        <w:t>SAE</w:t>
      </w:r>
      <w:r>
        <w:rPr>
          <w:spacing w:val="-3"/>
          <w:w w:val="105"/>
        </w:rPr>
        <w:t> </w:t>
      </w:r>
      <w:r>
        <w:rPr>
          <w:w w:val="105"/>
        </w:rPr>
        <w:t>30,</w:t>
      </w:r>
      <w:r>
        <w:rPr>
          <w:spacing w:val="-2"/>
          <w:w w:val="105"/>
        </w:rPr>
        <w:t> </w:t>
      </w:r>
      <w:r>
        <w:rPr>
          <w:w w:val="105"/>
        </w:rPr>
        <w:t>SAE</w:t>
      </w:r>
      <w:r>
        <w:rPr>
          <w:spacing w:val="-3"/>
          <w:w w:val="105"/>
        </w:rPr>
        <w:t> </w:t>
      </w:r>
      <w:r>
        <w:rPr>
          <w:w w:val="105"/>
        </w:rPr>
        <w:t>40,</w:t>
      </w:r>
      <w:r>
        <w:rPr>
          <w:spacing w:val="-3"/>
          <w:w w:val="105"/>
        </w:rPr>
        <w:t> </w:t>
      </w:r>
      <w:r>
        <w:rPr>
          <w:w w:val="105"/>
        </w:rPr>
        <w:t>SAE</w:t>
      </w:r>
      <w:r>
        <w:rPr>
          <w:spacing w:val="-2"/>
          <w:w w:val="105"/>
        </w:rPr>
        <w:t> </w:t>
      </w:r>
      <w:r>
        <w:rPr>
          <w:w w:val="105"/>
        </w:rPr>
        <w:t>50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SAE</w:t>
      </w:r>
      <w:r>
        <w:rPr>
          <w:spacing w:val="7"/>
          <w:w w:val="105"/>
        </w:rPr>
        <w:t> </w:t>
      </w:r>
      <w:r>
        <w:rPr>
          <w:w w:val="105"/>
        </w:rPr>
        <w:t>15</w:t>
      </w:r>
      <w:r>
        <w:rPr>
          <w:spacing w:val="2"/>
          <w:w w:val="105"/>
        </w:rPr>
        <w:t> </w:t>
      </w:r>
      <w:r>
        <w:rPr>
          <w:w w:val="105"/>
        </w:rPr>
        <w:t>W-40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22</w:t>
      </w:r>
      <w:r>
        <w:rPr>
          <w:spacing w:val="2"/>
          <w:w w:val="105"/>
        </w:rPr>
        <w:t> </w:t>
      </w:r>
      <w:r>
        <w:rPr>
          <w:w w:val="105"/>
        </w:rPr>
        <w:t>%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shown.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evaporation</w:t>
      </w:r>
    </w:p>
    <w:p>
      <w:pPr>
        <w:spacing w:after="0" w:line="504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line="501" w:lineRule="auto" w:before="82"/>
        <w:ind w:left="760" w:right="1017"/>
        <w:jc w:val="both"/>
      </w:pPr>
      <w:r>
        <w:rPr/>
        <w:pict>
          <v:group style="position:absolute;margin-left:118pt;margin-top:251.866348pt;width:412pt;height:247.75pt;mso-position-horizontal-relative:page;mso-position-vertical-relative:paragraph;z-index:15834624" coordorigin="2360,5037" coordsize="8240,4955">
            <v:shape style="position:absolute;left:3525;top:5482;width:6675;height:3195" type="#_x0000_t75" stroked="false">
              <v:imagedata r:id="rId50" o:title=""/>
            </v:shape>
            <v:shape style="position:absolute;left:3535;top:8871;width:6273;height:813" type="#_x0000_t75" stroked="false">
              <v:imagedata r:id="rId51" o:title=""/>
            </v:shape>
            <v:rect style="position:absolute;left:2370;top:5047;width:8220;height:4935" filled="false" stroked="true" strokeweight="1pt" strokecolor="#858585">
              <v:stroke dashstyle="solid"/>
            </v:rect>
            <v:shape style="position:absolute;left:3158;top:5404;width:222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158;top:6038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58;top:6671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158;top:7304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59;top:7937;width:1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259;top:8571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8.509995pt;margin-top:309.987427pt;width:12.1pt;height:87.5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Evaporation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Loss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loss was observed to decrease with increase in the additive concentration due to increase in</w:t>
      </w:r>
      <w:r>
        <w:rPr>
          <w:spacing w:val="1"/>
          <w:w w:val="105"/>
        </w:rPr>
        <w:t> </w:t>
      </w:r>
      <w:r>
        <w:rPr>
          <w:w w:val="105"/>
        </w:rPr>
        <w:t>viscosity. The findings agree with Hsien </w:t>
      </w:r>
      <w:r>
        <w:rPr>
          <w:i/>
          <w:w w:val="105"/>
        </w:rPr>
        <w:t>et al.</w:t>
      </w:r>
      <w:r>
        <w:rPr>
          <w:w w:val="105"/>
        </w:rPr>
        <w:t>, 2015 reported that, bio-based lubricants have</w:t>
      </w:r>
      <w:r>
        <w:rPr>
          <w:spacing w:val="1"/>
          <w:w w:val="105"/>
        </w:rPr>
        <w:t> </w:t>
      </w:r>
      <w:r>
        <w:rPr>
          <w:w w:val="105"/>
        </w:rPr>
        <w:t>lower evaporation loss than mineral base lubricants due to the high molecular weight of their</w:t>
      </w:r>
      <w:r>
        <w:rPr>
          <w:spacing w:val="1"/>
          <w:w w:val="105"/>
        </w:rPr>
        <w:t> </w:t>
      </w:r>
      <w:r>
        <w:rPr>
          <w:w w:val="105"/>
        </w:rPr>
        <w:t>triglycerides. Also, API and ILSAC have set maximum Evaporation loss (Noack) limit of 15 %</w:t>
      </w:r>
      <w:r>
        <w:rPr>
          <w:spacing w:val="1"/>
          <w:w w:val="105"/>
        </w:rPr>
        <w:t> </w:t>
      </w:r>
      <w:r>
        <w:rPr>
          <w:w w:val="105"/>
        </w:rPr>
        <w:t>for SN, SM, GF-5 and GF-4 (Appendices B3 and B4). Similarly, the maximum evaporation loss</w:t>
      </w:r>
      <w:r>
        <w:rPr>
          <w:spacing w:val="1"/>
          <w:w w:val="105"/>
        </w:rPr>
        <w:t> </w:t>
      </w:r>
      <w:r>
        <w:rPr>
          <w:w w:val="105"/>
        </w:rPr>
        <w:t>for SJ, SL, GF-2 and GF-3 is 22 % as shown in appendix B5 and Appendix B6. Therefore EJBL</w:t>
      </w:r>
      <w:r>
        <w:rPr>
          <w:spacing w:val="-58"/>
          <w:w w:val="105"/>
        </w:rPr>
        <w:t> </w:t>
      </w:r>
      <w:r>
        <w:rPr>
          <w:w w:val="105"/>
        </w:rPr>
        <w:t>and all the remaining blends, have also met the API maximum evaporation standard for SJ, SL,</w:t>
      </w:r>
      <w:r>
        <w:rPr>
          <w:spacing w:val="1"/>
          <w:w w:val="105"/>
        </w:rPr>
        <w:t> </w:t>
      </w:r>
      <w:r>
        <w:rPr>
          <w:w w:val="105"/>
        </w:rPr>
        <w:t>GF-2 and</w:t>
      </w:r>
      <w:r>
        <w:rPr>
          <w:spacing w:val="-7"/>
          <w:w w:val="105"/>
        </w:rPr>
        <w:t> </w:t>
      </w:r>
      <w:r>
        <w:rPr>
          <w:w w:val="105"/>
        </w:rPr>
        <w:t>GF-3.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5"/>
        <w:spacing w:line="247" w:lineRule="auto"/>
        <w:ind w:left="3966" w:right="1010" w:hanging="2255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4.20:</w:t>
      </w:r>
      <w:r>
        <w:rPr>
          <w:spacing w:val="-9"/>
          <w:w w:val="105"/>
        </w:rPr>
        <w:t> </w:t>
      </w:r>
      <w:r>
        <w:rPr>
          <w:w w:val="105"/>
        </w:rPr>
        <w:t>Evaporation</w:t>
      </w:r>
      <w:r>
        <w:rPr>
          <w:spacing w:val="-5"/>
          <w:w w:val="105"/>
        </w:rPr>
        <w:t> </w:t>
      </w:r>
      <w:r>
        <w:rPr>
          <w:w w:val="105"/>
        </w:rPr>
        <w:t>Loss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EJBL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Blends</w:t>
      </w:r>
      <w:r>
        <w:rPr>
          <w:spacing w:val="-1"/>
          <w:w w:val="105"/>
        </w:rPr>
        <w:t> </w:t>
      </w:r>
      <w:r>
        <w:rPr>
          <w:w w:val="105"/>
        </w:rPr>
        <w:t>Vs</w:t>
      </w:r>
      <w:r>
        <w:rPr>
          <w:spacing w:val="-9"/>
          <w:w w:val="105"/>
        </w:rPr>
        <w:t> </w:t>
      </w:r>
      <w:r>
        <w:rPr>
          <w:w w:val="105"/>
        </w:rPr>
        <w:t>NIS</w:t>
      </w:r>
      <w:r>
        <w:rPr>
          <w:spacing w:val="-11"/>
          <w:w w:val="105"/>
        </w:rPr>
        <w:t> </w:t>
      </w:r>
      <w:r>
        <w:rPr>
          <w:w w:val="105"/>
        </w:rPr>
        <w:t>Max</w:t>
      </w:r>
      <w:r>
        <w:rPr>
          <w:spacing w:val="-6"/>
          <w:w w:val="105"/>
        </w:rPr>
        <w:t> </w:t>
      </w:r>
      <w:r>
        <w:rPr>
          <w:w w:val="105"/>
        </w:rPr>
        <w:t>Evaporation</w:t>
      </w:r>
      <w:r>
        <w:rPr>
          <w:spacing w:val="-57"/>
          <w:w w:val="105"/>
        </w:rPr>
        <w:t> </w:t>
      </w:r>
      <w:r>
        <w:rPr>
          <w:w w:val="105"/>
        </w:rPr>
        <w:t>Loss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Various</w:t>
      </w:r>
      <w:r>
        <w:rPr>
          <w:spacing w:val="4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2" w:after="0"/>
        <w:ind w:left="1299" w:right="0" w:hanging="540"/>
        <w:jc w:val="left"/>
      </w:pPr>
      <w:bookmarkStart w:name="_TOC_250027" w:id="99"/>
      <w:r>
        <w:rPr>
          <w:w w:val="105"/>
        </w:rPr>
        <w:t>Foaming</w:t>
      </w:r>
      <w:r>
        <w:rPr>
          <w:spacing w:val="-11"/>
          <w:w w:val="105"/>
        </w:rPr>
        <w:t> </w:t>
      </w:r>
      <w:bookmarkEnd w:id="99"/>
      <w:r>
        <w:rPr>
          <w:w w:val="105"/>
        </w:rPr>
        <w:t>Tendency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14"/>
        <w:jc w:val="both"/>
      </w:pPr>
      <w:r>
        <w:rPr>
          <w:w w:val="105"/>
        </w:rPr>
        <w:t>The results of foaming stabilities for the EJBL and all its blends for Sequence I, II and III are</w:t>
      </w:r>
      <w:r>
        <w:rPr>
          <w:spacing w:val="1"/>
          <w:w w:val="105"/>
        </w:rPr>
        <w:t> </w:t>
      </w:r>
      <w:r>
        <w:rPr>
          <w:w w:val="105"/>
        </w:rPr>
        <w:t>presented in figure 4.21. The foaming stabilities after 10 min were observed to be within the</w:t>
      </w:r>
      <w:r>
        <w:rPr>
          <w:spacing w:val="1"/>
          <w:w w:val="105"/>
        </w:rPr>
        <w:t> </w:t>
      </w:r>
      <w:r>
        <w:rPr>
          <w:w w:val="105"/>
        </w:rPr>
        <w:t>acceptable</w:t>
      </w:r>
      <w:r>
        <w:rPr>
          <w:spacing w:val="16"/>
          <w:w w:val="105"/>
        </w:rPr>
        <w:t> </w:t>
      </w:r>
      <w:r>
        <w:rPr>
          <w:w w:val="105"/>
        </w:rPr>
        <w:t>limits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34"/>
          <w:w w:val="105"/>
        </w:rPr>
        <w:t> </w:t>
      </w:r>
      <w:r>
        <w:rPr>
          <w:w w:val="105"/>
        </w:rPr>
        <w:t>API</w:t>
      </w:r>
      <w:r>
        <w:rPr>
          <w:spacing w:val="28"/>
          <w:w w:val="105"/>
        </w:rPr>
        <w:t> </w:t>
      </w:r>
      <w:r>
        <w:rPr>
          <w:w w:val="105"/>
        </w:rPr>
        <w:t>SN,</w:t>
      </w:r>
      <w:r>
        <w:rPr>
          <w:spacing w:val="26"/>
          <w:w w:val="105"/>
        </w:rPr>
        <w:t> </w:t>
      </w:r>
      <w:r>
        <w:rPr>
          <w:w w:val="105"/>
        </w:rPr>
        <w:t>SM,</w:t>
      </w:r>
      <w:r>
        <w:rPr>
          <w:spacing w:val="26"/>
          <w:w w:val="105"/>
        </w:rPr>
        <w:t> </w:t>
      </w:r>
      <w:r>
        <w:rPr>
          <w:w w:val="105"/>
        </w:rPr>
        <w:t>SJ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SL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ILSAC</w:t>
      </w:r>
      <w:r>
        <w:rPr>
          <w:spacing w:val="28"/>
          <w:w w:val="105"/>
        </w:rPr>
        <w:t> </w:t>
      </w:r>
      <w:r>
        <w:rPr>
          <w:w w:val="105"/>
        </w:rPr>
        <w:t>GF-5,</w:t>
      </w:r>
      <w:r>
        <w:rPr>
          <w:spacing w:val="26"/>
          <w:w w:val="105"/>
        </w:rPr>
        <w:t> </w:t>
      </w:r>
      <w:r>
        <w:rPr>
          <w:w w:val="105"/>
        </w:rPr>
        <w:t>GF-4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GF-3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shown</w:t>
      </w:r>
      <w:r>
        <w:rPr>
          <w:spacing w:val="24"/>
          <w:w w:val="105"/>
        </w:rPr>
        <w:t> </w:t>
      </w:r>
      <w:r>
        <w:rPr>
          <w:w w:val="105"/>
        </w:rPr>
        <w:t>in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27"/>
        <w:jc w:val="both"/>
      </w:pPr>
      <w:r>
        <w:rPr/>
        <w:pict>
          <v:group style="position:absolute;margin-left:106pt;margin-top:141.476349pt;width:379.8pt;height:211pt;mso-position-horizontal-relative:page;mso-position-vertical-relative:paragraph;z-index:15835648" coordorigin="2120,2830" coordsize="7596,4220">
            <v:shape style="position:absolute;left:3540;top:3109;width:5535;height:975" type="#_x0000_t75" stroked="false">
              <v:imagedata r:id="rId52" o:title=""/>
            </v:shape>
            <v:rect style="position:absolute;left:2130;top:2839;width:7576;height:4200" filled="false" stroked="true" strokeweight="1pt" strokecolor="#858585">
              <v:stroke dashstyle="solid"/>
            </v:rect>
            <v:shape style="position:absolute;left:3169;top:3082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3270;top:397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74;top:5823;width:99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SEQUENCE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757;top:5823;width:105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SEQUENCE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7549;top:5823;width:110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SEQUENCE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7.779999pt;margin-top:203.176346pt;width:.1pt;height:104.25pt;mso-position-horizontal-relative:page;mso-position-vertical-relative:paragraph;z-index:-21591552" coordorigin="3556,4064" coordsize="0,2085" path="m3556,4064l3556,5600m3556,5597l3556,6149e" filled="false" stroked="true" strokeweight="1pt" strokecolor="#858585">
            <v:path arrowok="t"/>
            <v:stroke dashstyle="solid"/>
            <w10:wrap type="none"/>
          </v:shape>
        </w:pict>
      </w:r>
      <w:r>
        <w:rPr/>
        <w:pict>
          <v:shape style="position:absolute;margin-left:139.102005pt;margin-top:154.978714pt;width:12.6pt;height:107.8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Foaming</w:t>
                  </w:r>
                  <w:r>
                    <w:rPr>
                      <w:rFonts w:ascii="Calibri"/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Tendency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cm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3</w:t>
                  </w:r>
                  <w:r>
                    <w:rPr>
                      <w:rFonts w:ascii="Calibri"/>
                      <w:b/>
                      <w:spacing w:val="-2"/>
                      <w:position w:val="6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410004pt;margin-top:202.176346pt;width:276.45pt;height:106.25pt;mso-position-horizontal-relative:page;mso-position-vertical-relative:paragraph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line="148" w:lineRule="auto" w:before="53"/>
                    <w:ind w:left="1355" w:right="202" w:firstLine="202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</w:p>
                <w:p>
                  <w:pPr>
                    <w:tabs>
                      <w:tab w:pos="678" w:val="left" w:leader="none"/>
                    </w:tabs>
                    <w:spacing w:line="122" w:lineRule="exact" w:before="0"/>
                    <w:ind w:left="20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0"/>
                      <w:sz w:val="20"/>
                      <w:u w:val="thick" w:color="858585"/>
                    </w:rPr>
                    <w:t> </w:t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ab/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>NIS</w:t>
                  </w:r>
                  <w:r>
                    <w:rPr>
                      <w:rFonts w:ascii="Calibri"/>
                      <w:spacing w:val="1"/>
                      <w:sz w:val="20"/>
                      <w:u w:val="thick" w:color="858585"/>
                    </w:rPr>
                    <w:t> </w:t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>(API/ILSAC)   </w:t>
                  </w:r>
                  <w:r>
                    <w:rPr>
                      <w:rFonts w:ascii="Calibri"/>
                      <w:spacing w:val="5"/>
                      <w:sz w:val="20"/>
                      <w:u w:val="thick" w:color="858585"/>
                    </w:rPr>
                    <w:t> </w:t>
                  </w:r>
                </w:p>
                <w:p>
                  <w:pPr>
                    <w:spacing w:line="148" w:lineRule="auto" w:before="26"/>
                    <w:ind w:left="1355" w:right="202" w:firstLine="202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</w:p>
                <w:p>
                  <w:pPr>
                    <w:tabs>
                      <w:tab w:pos="678" w:val="left" w:leader="none"/>
                    </w:tabs>
                    <w:spacing w:line="121" w:lineRule="exact" w:before="0"/>
                    <w:ind w:left="20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0"/>
                      <w:sz w:val="20"/>
                      <w:u w:val="thick" w:color="858585"/>
                    </w:rPr>
                    <w:t> </w:t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ab/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>NIS</w:t>
                  </w:r>
                  <w:r>
                    <w:rPr>
                      <w:rFonts w:ascii="Calibri"/>
                      <w:spacing w:val="1"/>
                      <w:sz w:val="20"/>
                      <w:u w:val="thick" w:color="858585"/>
                    </w:rPr>
                    <w:t> </w:t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>(API/ILSAC)   </w:t>
                  </w:r>
                  <w:r>
                    <w:rPr>
                      <w:rFonts w:ascii="Calibri"/>
                      <w:spacing w:val="5"/>
                      <w:sz w:val="20"/>
                      <w:u w:val="thick" w:color="858585"/>
                    </w:rPr>
                    <w:t> </w:t>
                  </w:r>
                </w:p>
                <w:p>
                  <w:pPr>
                    <w:spacing w:line="148" w:lineRule="auto" w:before="26"/>
                    <w:ind w:left="1355" w:right="202" w:firstLine="202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</w:p>
                <w:p>
                  <w:pPr>
                    <w:tabs>
                      <w:tab w:pos="678" w:val="left" w:leader="none"/>
                    </w:tabs>
                    <w:spacing w:line="169" w:lineRule="exact" w:before="0"/>
                    <w:ind w:left="20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0"/>
                      <w:sz w:val="20"/>
                      <w:u w:val="thick" w:color="858585"/>
                    </w:rPr>
                    <w:t> </w:t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ab/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>NIS</w:t>
                  </w:r>
                  <w:r>
                    <w:rPr>
                      <w:rFonts w:ascii="Calibri"/>
                      <w:spacing w:val="1"/>
                      <w:sz w:val="20"/>
                      <w:u w:val="thick" w:color="858585"/>
                    </w:rPr>
                    <w:t> </w:t>
                  </w:r>
                  <w:r>
                    <w:rPr>
                      <w:rFonts w:ascii="Calibri"/>
                      <w:sz w:val="20"/>
                      <w:u w:val="thick" w:color="858585"/>
                    </w:rPr>
                    <w:t>(API/ILSAC)   </w:t>
                  </w:r>
                  <w:r>
                    <w:rPr>
                      <w:rFonts w:ascii="Calibri"/>
                      <w:spacing w:val="5"/>
                      <w:sz w:val="20"/>
                      <w:u w:val="thick" w:color="85858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appendices B3, B4, B5 and B6. API stipulates max foaming/settling volume for sequence I and</w:t>
      </w:r>
      <w:r>
        <w:rPr>
          <w:spacing w:val="1"/>
          <w:w w:val="105"/>
        </w:rPr>
        <w:t> </w:t>
      </w:r>
      <w:r>
        <w:rPr>
          <w:w w:val="105"/>
        </w:rPr>
        <w:t>III at 10/0 and for sequence II at 50/0.</w:t>
      </w:r>
      <w:r>
        <w:rPr>
          <w:spacing w:val="1"/>
          <w:w w:val="105"/>
        </w:rPr>
        <w:t> </w:t>
      </w:r>
      <w:r>
        <w:rPr>
          <w:w w:val="105"/>
        </w:rPr>
        <w:t>Therefore the EJBL and all its blends have satisfied the</w:t>
      </w:r>
      <w:r>
        <w:rPr>
          <w:spacing w:val="1"/>
          <w:w w:val="105"/>
        </w:rPr>
        <w:t> </w:t>
      </w:r>
      <w:r>
        <w:rPr>
          <w:w w:val="105"/>
        </w:rPr>
        <w:t>NIS</w:t>
      </w:r>
      <w:r>
        <w:rPr>
          <w:spacing w:val="-14"/>
          <w:w w:val="105"/>
        </w:rPr>
        <w:t> </w:t>
      </w:r>
      <w:r>
        <w:rPr>
          <w:w w:val="105"/>
        </w:rPr>
        <w:t>(API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ILSAC)</w:t>
      </w:r>
      <w:r>
        <w:rPr>
          <w:spacing w:val="-8"/>
          <w:w w:val="105"/>
        </w:rPr>
        <w:t> </w:t>
      </w:r>
      <w:r>
        <w:rPr>
          <w:w w:val="105"/>
        </w:rPr>
        <w:t>requirements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oil foaming</w:t>
      </w:r>
      <w:r>
        <w:rPr>
          <w:spacing w:val="-8"/>
          <w:w w:val="105"/>
        </w:rPr>
        <w:t> </w:t>
      </w:r>
      <w:r>
        <w:rPr>
          <w:w w:val="105"/>
        </w:rPr>
        <w:t>characteristics. Older</w:t>
      </w:r>
      <w:r>
        <w:rPr>
          <w:spacing w:val="-5"/>
          <w:w w:val="105"/>
        </w:rPr>
        <w:t> </w:t>
      </w:r>
      <w:r>
        <w:rPr>
          <w:w w:val="105"/>
        </w:rPr>
        <w:t>versions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API</w:t>
      </w:r>
      <w:r>
        <w:rPr>
          <w:spacing w:val="-58"/>
          <w:w w:val="105"/>
        </w:rPr>
        <w:t> </w:t>
      </w:r>
      <w:r>
        <w:rPr>
          <w:w w:val="105"/>
        </w:rPr>
        <w:t>Standards, such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SF, SG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SH,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foaming</w:t>
      </w:r>
      <w:r>
        <w:rPr>
          <w:spacing w:val="-2"/>
          <w:w w:val="105"/>
        </w:rPr>
        <w:t> </w:t>
      </w:r>
      <w:r>
        <w:rPr>
          <w:w w:val="105"/>
        </w:rPr>
        <w:t>tendency</w:t>
      </w:r>
      <w:r>
        <w:rPr>
          <w:spacing w:val="-2"/>
          <w:w w:val="105"/>
        </w:rPr>
        <w:t> </w:t>
      </w:r>
      <w:r>
        <w:rPr>
          <w:w w:val="105"/>
        </w:rPr>
        <w:t>specifications.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3037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4.21: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Foaming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Tendency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Limit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pStyle w:val="Heading2"/>
        <w:numPr>
          <w:ilvl w:val="1"/>
          <w:numId w:val="23"/>
        </w:numPr>
        <w:tabs>
          <w:tab w:pos="1186" w:val="left" w:leader="none"/>
        </w:tabs>
        <w:spacing w:line="240" w:lineRule="auto" w:before="0" w:after="0"/>
        <w:ind w:left="1185" w:right="0" w:hanging="426"/>
        <w:jc w:val="left"/>
      </w:pPr>
      <w:bookmarkStart w:name="_TOC_250026" w:id="100"/>
      <w:r>
        <w:rPr/>
        <w:t>Additional</w:t>
      </w:r>
      <w:r>
        <w:rPr>
          <w:spacing w:val="-6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Specified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bookmarkEnd w:id="100"/>
      <w:r>
        <w:rPr/>
        <w:t>NIS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4" w:lineRule="auto"/>
        <w:ind w:left="760" w:right="1039"/>
        <w:jc w:val="both"/>
      </w:pPr>
      <w:r>
        <w:rPr>
          <w:w w:val="105"/>
        </w:rPr>
        <w:t>Other Spark Ignition Engine oil requirements not specified by NIS but specified by ASTM, ISO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API/ILSAC</w:t>
      </w:r>
      <w:r>
        <w:rPr>
          <w:spacing w:val="-2"/>
          <w:w w:val="105"/>
        </w:rPr>
        <w:t> </w:t>
      </w:r>
      <w:r>
        <w:rPr>
          <w:w w:val="105"/>
        </w:rPr>
        <w:t>include:</w:t>
      </w:r>
      <w:r>
        <w:rPr>
          <w:spacing w:val="-10"/>
          <w:w w:val="105"/>
        </w:rPr>
        <w:t> </w:t>
      </w:r>
      <w:r>
        <w:rPr>
          <w:w w:val="105"/>
        </w:rPr>
        <w:t>Total</w:t>
      </w:r>
      <w:r>
        <w:rPr>
          <w:spacing w:val="-9"/>
          <w:w w:val="105"/>
        </w:rPr>
        <w:t> </w:t>
      </w:r>
      <w:r>
        <w:rPr>
          <w:w w:val="105"/>
        </w:rPr>
        <w:t>Base</w:t>
      </w:r>
      <w:r>
        <w:rPr>
          <w:spacing w:val="-12"/>
          <w:w w:val="105"/>
        </w:rPr>
        <w:t> </w:t>
      </w:r>
      <w:r>
        <w:rPr>
          <w:w w:val="105"/>
        </w:rPr>
        <w:t>Number,</w:t>
      </w:r>
      <w:r>
        <w:rPr>
          <w:spacing w:val="-3"/>
          <w:w w:val="105"/>
        </w:rPr>
        <w:t> </w:t>
      </w:r>
      <w:r>
        <w:rPr>
          <w:w w:val="105"/>
        </w:rPr>
        <w:t>Phosphorus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Sulfur,</w:t>
      </w:r>
      <w:r>
        <w:rPr>
          <w:spacing w:val="-3"/>
          <w:w w:val="105"/>
        </w:rPr>
        <w:t> </w:t>
      </w:r>
      <w:r>
        <w:rPr>
          <w:w w:val="105"/>
        </w:rPr>
        <w:t>Seal</w:t>
      </w:r>
      <w:r>
        <w:rPr>
          <w:spacing w:val="-9"/>
          <w:w w:val="105"/>
        </w:rPr>
        <w:t> </w:t>
      </w:r>
      <w:r>
        <w:rPr>
          <w:w w:val="105"/>
        </w:rPr>
        <w:t>Compatibility,</w:t>
      </w:r>
      <w:r>
        <w:rPr>
          <w:spacing w:val="-3"/>
          <w:w w:val="105"/>
        </w:rPr>
        <w:t> </w:t>
      </w:r>
      <w:r>
        <w:rPr>
          <w:w w:val="105"/>
        </w:rPr>
        <w:t>etc.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63" w:lineRule="exact" w:before="0" w:after="0"/>
        <w:ind w:left="1299" w:right="0" w:hanging="540"/>
        <w:jc w:val="left"/>
      </w:pPr>
      <w:bookmarkStart w:name="_TOC_250025" w:id="101"/>
      <w:r>
        <w:rPr>
          <w:w w:val="105"/>
        </w:rPr>
        <w:t>Total</w:t>
      </w:r>
      <w:r>
        <w:rPr>
          <w:spacing w:val="-11"/>
          <w:w w:val="105"/>
        </w:rPr>
        <w:t> </w:t>
      </w:r>
      <w:r>
        <w:rPr>
          <w:w w:val="105"/>
        </w:rPr>
        <w:t>Base</w:t>
      </w:r>
      <w:r>
        <w:rPr>
          <w:spacing w:val="-6"/>
          <w:w w:val="105"/>
        </w:rPr>
        <w:t> </w:t>
      </w:r>
      <w:r>
        <w:rPr>
          <w:w w:val="105"/>
        </w:rPr>
        <w:t>Number</w:t>
      </w:r>
      <w:r>
        <w:rPr>
          <w:spacing w:val="-6"/>
          <w:w w:val="105"/>
        </w:rPr>
        <w:t> </w:t>
      </w:r>
      <w:bookmarkEnd w:id="101"/>
      <w:r>
        <w:rPr>
          <w:w w:val="105"/>
        </w:rPr>
        <w:t>(TBN)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The results of the TBN for EJBL and its blends are depicted in figure 4.22.The Total Base</w:t>
      </w:r>
      <w:r>
        <w:rPr>
          <w:spacing w:val="1"/>
          <w:w w:val="105"/>
        </w:rPr>
        <w:t> </w:t>
      </w:r>
      <w:r>
        <w:rPr>
          <w:w w:val="105"/>
        </w:rPr>
        <w:t>Number (TBN) or simply the Base Number (BN) is the reserved alkalinity which is responsible</w:t>
      </w:r>
      <w:r>
        <w:rPr>
          <w:spacing w:val="1"/>
          <w:w w:val="105"/>
        </w:rPr>
        <w:t> </w:t>
      </w:r>
      <w:r>
        <w:rPr>
          <w:w w:val="105"/>
        </w:rPr>
        <w:t>for fighting lubricants oxidation. When oil oxidizes it becomes thick</w:t>
      </w:r>
      <w:r>
        <w:rPr>
          <w:spacing w:val="1"/>
          <w:w w:val="105"/>
        </w:rPr>
        <w:t> </w:t>
      </w:r>
      <w:r>
        <w:rPr>
          <w:w w:val="105"/>
        </w:rPr>
        <w:t>and eventually causes</w:t>
      </w:r>
      <w:r>
        <w:rPr>
          <w:spacing w:val="1"/>
          <w:w w:val="105"/>
        </w:rPr>
        <w:t> </w:t>
      </w:r>
      <w:r>
        <w:rPr>
          <w:w w:val="105"/>
        </w:rPr>
        <w:t>seizure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moving</w:t>
      </w:r>
      <w:r>
        <w:rPr>
          <w:spacing w:val="20"/>
          <w:w w:val="105"/>
        </w:rPr>
        <w:t> </w:t>
      </w:r>
      <w:r>
        <w:rPr>
          <w:w w:val="105"/>
        </w:rPr>
        <w:t>parts</w:t>
      </w:r>
      <w:r>
        <w:rPr>
          <w:spacing w:val="18"/>
          <w:w w:val="105"/>
        </w:rPr>
        <w:t> </w:t>
      </w:r>
      <w:r>
        <w:rPr>
          <w:w w:val="105"/>
        </w:rPr>
        <w:t>hence</w:t>
      </w:r>
      <w:r>
        <w:rPr>
          <w:spacing w:val="20"/>
          <w:w w:val="105"/>
        </w:rPr>
        <w:t> </w:t>
      </w:r>
      <w:r>
        <w:rPr>
          <w:w w:val="105"/>
        </w:rPr>
        <w:t>mechanical</w:t>
      </w:r>
      <w:r>
        <w:rPr>
          <w:spacing w:val="23"/>
          <w:w w:val="105"/>
        </w:rPr>
        <w:t> </w:t>
      </w:r>
      <w:r>
        <w:rPr>
          <w:w w:val="105"/>
        </w:rPr>
        <w:t>failure.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ASTM</w:t>
      </w:r>
      <w:r>
        <w:rPr>
          <w:spacing w:val="22"/>
          <w:w w:val="105"/>
        </w:rPr>
        <w:t> </w:t>
      </w:r>
      <w:r>
        <w:rPr>
          <w:w w:val="105"/>
        </w:rPr>
        <w:t>D2896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ISO</w:t>
      </w:r>
      <w:r>
        <w:rPr>
          <w:spacing w:val="18"/>
          <w:w w:val="105"/>
        </w:rPr>
        <w:t> </w:t>
      </w:r>
      <w:r>
        <w:rPr>
          <w:w w:val="105"/>
        </w:rPr>
        <w:t>3771</w:t>
      </w:r>
      <w:r>
        <w:rPr>
          <w:spacing w:val="20"/>
          <w:w w:val="105"/>
        </w:rPr>
        <w:t> </w:t>
      </w:r>
      <w:r>
        <w:rPr>
          <w:w w:val="105"/>
        </w:rPr>
        <w:t>standards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22"/>
        <w:jc w:val="both"/>
      </w:pPr>
      <w:r>
        <w:rPr/>
        <w:pict>
          <v:group style="position:absolute;margin-left:109pt;margin-top:141.476349pt;width:361pt;height:244pt;mso-position-horizontal-relative:page;mso-position-vertical-relative:paragraph;z-index:15837696" coordorigin="2180,2830" coordsize="7220,4880">
            <v:shape style="position:absolute;left:3510;top:3229;width:5565;height:3210" type="#_x0000_t75" stroked="false">
              <v:imagedata r:id="rId53" o:title=""/>
            </v:shape>
            <v:shape style="position:absolute;left:2190;top:2839;width:7200;height:4860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604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74"/>
                      <w:ind w:left="0" w:right="60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9</w:t>
                    </w:r>
                  </w:p>
                  <w:p>
                    <w:pPr>
                      <w:spacing w:before="74"/>
                      <w:ind w:left="0" w:right="604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  <w:p>
                    <w:pPr>
                      <w:spacing w:before="74"/>
                      <w:ind w:left="0" w:right="60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7</w:t>
                    </w:r>
                  </w:p>
                  <w:p>
                    <w:pPr>
                      <w:spacing w:before="73"/>
                      <w:ind w:left="0" w:right="604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  <w:p>
                    <w:pPr>
                      <w:spacing w:before="74"/>
                      <w:ind w:left="0" w:right="60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5</w:t>
                    </w:r>
                  </w:p>
                  <w:p>
                    <w:pPr>
                      <w:spacing w:before="74"/>
                      <w:ind w:left="0" w:right="604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before="74"/>
                      <w:ind w:left="0" w:right="60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3</w:t>
                    </w:r>
                  </w:p>
                  <w:p>
                    <w:pPr>
                      <w:spacing w:before="74"/>
                      <w:ind w:left="0" w:right="604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before="74"/>
                      <w:ind w:left="0" w:right="604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1</w:t>
                    </w:r>
                  </w:p>
                  <w:p>
                    <w:pPr>
                      <w:spacing w:before="73"/>
                      <w:ind w:left="0" w:right="604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5.359978pt;margin-top:202.134689pt;width:12pt;height:79.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TBN</w:t>
                  </w:r>
                  <w:r>
                    <w:rPr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(</w:t>
                  </w:r>
                  <w:r>
                    <w:rPr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mg</w:t>
                  </w:r>
                  <w:r>
                    <w:rPr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KOH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/</w:t>
                  </w:r>
                  <w:r>
                    <w:rPr>
                      <w:b/>
                      <w:spacing w:val="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g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stipulate a minimum TBN value of ˃ 8 mgKOH/g for automotive engine oils. It can be seen that</w:t>
      </w:r>
      <w:r>
        <w:rPr>
          <w:spacing w:val="-58"/>
          <w:w w:val="105"/>
        </w:rPr>
        <w:t> </w:t>
      </w:r>
      <w:r>
        <w:rPr>
          <w:w w:val="105"/>
        </w:rPr>
        <w:t>EJBL, EJBL01, EJBL02, EJBL03 and EJBL04 did not meet the ASTM minimum requirement.</w:t>
      </w:r>
      <w:r>
        <w:rPr>
          <w:spacing w:val="1"/>
          <w:w w:val="105"/>
        </w:rPr>
        <w:t> </w:t>
      </w:r>
      <w:r>
        <w:rPr>
          <w:w w:val="105"/>
        </w:rPr>
        <w:t>EJBL05, EJBL06, EJBL07 and EJBL08 meet the minimum requirement. Whereas EJBL09 and</w:t>
      </w:r>
      <w:r>
        <w:rPr>
          <w:spacing w:val="1"/>
          <w:w w:val="105"/>
        </w:rPr>
        <w:t> </w:t>
      </w:r>
      <w:r>
        <w:rPr>
          <w:w w:val="105"/>
        </w:rPr>
        <w:t>EJBL10 are below the standard. All the mineral base engine oil grades satisfied the minimum</w:t>
      </w:r>
      <w:r>
        <w:rPr>
          <w:spacing w:val="1"/>
          <w:w w:val="105"/>
        </w:rPr>
        <w:t> </w:t>
      </w:r>
      <w:r>
        <w:rPr>
          <w:w w:val="105"/>
        </w:rPr>
        <w:t>TBN</w:t>
      </w:r>
      <w:r>
        <w:rPr>
          <w:spacing w:val="-4"/>
          <w:w w:val="105"/>
        </w:rPr>
        <w:t> </w:t>
      </w:r>
      <w:r>
        <w:rPr>
          <w:w w:val="105"/>
        </w:rPr>
        <w:t>requirement.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5"/>
        <w:spacing w:line="249" w:lineRule="auto"/>
        <w:ind w:left="3606" w:right="1010" w:hanging="2673"/>
      </w:pPr>
      <w:r>
        <w:rPr/>
        <w:pict>
          <v:shape style="position:absolute;margin-left:179.220001pt;margin-top:-69.942734pt;width:263.8pt;height:43.55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489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</w:p>
                <w:p>
                  <w:pPr>
                    <w:spacing w:line="328" w:lineRule="auto" w:before="91"/>
                    <w:ind w:left="287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30</w:t>
                  </w:r>
                </w:p>
                <w:p>
                  <w:pPr>
                    <w:spacing w:before="12"/>
                    <w:ind w:left="296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40</w:t>
                  </w:r>
                </w:p>
                <w:p>
                  <w:pPr>
                    <w:spacing w:before="91"/>
                    <w:ind w:left="296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50</w:t>
                  </w:r>
                </w:p>
                <w:p>
                  <w:pPr>
                    <w:spacing w:before="92"/>
                    <w:ind w:left="16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15W-</w:t>
                  </w:r>
                  <w:r>
                    <w:rPr>
                      <w:rFonts w:asci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40</w:t>
                  </w:r>
                </w:p>
                <w:p>
                  <w:pPr>
                    <w:spacing w:before="92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ASTM</w:t>
                  </w:r>
                  <w:r>
                    <w:rPr>
                      <w:rFonts w:ascii="Calibri"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4.22:</w:t>
      </w:r>
      <w:r>
        <w:rPr>
          <w:spacing w:val="-10"/>
          <w:w w:val="105"/>
        </w:rPr>
        <w:t> </w:t>
      </w:r>
      <w:r>
        <w:rPr>
          <w:w w:val="105"/>
        </w:rPr>
        <w:t>TBN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EJB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1"/>
          <w:w w:val="105"/>
        </w:rPr>
        <w:t> </w:t>
      </w:r>
      <w:r>
        <w:rPr>
          <w:w w:val="105"/>
        </w:rPr>
        <w:t>Blends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  <w:r>
        <w:rPr>
          <w:spacing w:val="-3"/>
          <w:w w:val="105"/>
        </w:rPr>
        <w:t> </w:t>
      </w:r>
      <w:r>
        <w:rPr>
          <w:w w:val="105"/>
        </w:rPr>
        <w:t>Vs</w:t>
      </w:r>
      <w:r>
        <w:rPr>
          <w:spacing w:val="-2"/>
          <w:w w:val="105"/>
        </w:rPr>
        <w:t> </w:t>
      </w:r>
      <w:r>
        <w:rPr>
          <w:w w:val="105"/>
        </w:rPr>
        <w:t>ASTM</w:t>
      </w:r>
      <w:r>
        <w:rPr>
          <w:spacing w:val="-6"/>
          <w:w w:val="105"/>
        </w:rPr>
        <w:t> </w:t>
      </w:r>
      <w:r>
        <w:rPr>
          <w:w w:val="105"/>
        </w:rPr>
        <w:t>Min</w:t>
      </w:r>
      <w:r>
        <w:rPr>
          <w:spacing w:val="-12"/>
          <w:w w:val="105"/>
        </w:rPr>
        <w:t> </w:t>
      </w:r>
      <w:r>
        <w:rPr>
          <w:w w:val="105"/>
        </w:rPr>
        <w:t>TBN</w:t>
      </w:r>
      <w:r>
        <w:rPr>
          <w:spacing w:val="-57"/>
          <w:w w:val="105"/>
        </w:rPr>
        <w:t> </w:t>
      </w:r>
      <w:r>
        <w:rPr>
          <w:w w:val="105"/>
        </w:rPr>
        <w:t>Standard for</w:t>
      </w:r>
      <w:r>
        <w:rPr>
          <w:spacing w:val="-2"/>
          <w:w w:val="105"/>
        </w:rPr>
        <w:t> </w:t>
      </w:r>
      <w:r>
        <w:rPr>
          <w:w w:val="105"/>
        </w:rPr>
        <w:t>Spark</w:t>
      </w:r>
      <w:r>
        <w:rPr>
          <w:spacing w:val="-7"/>
          <w:w w:val="105"/>
        </w:rPr>
        <w:t> </w:t>
      </w:r>
      <w:r>
        <w:rPr>
          <w:w w:val="105"/>
        </w:rPr>
        <w:t>Ignition</w:t>
      </w:r>
      <w:r>
        <w:rPr>
          <w:spacing w:val="7"/>
          <w:w w:val="105"/>
        </w:rPr>
        <w:t> </w:t>
      </w:r>
      <w:r>
        <w:rPr>
          <w:w w:val="105"/>
        </w:rPr>
        <w:t>Engine</w:t>
      </w: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62" w:lineRule="exact" w:before="0" w:after="0"/>
        <w:ind w:left="1299" w:right="0" w:hanging="540"/>
        <w:jc w:val="both"/>
      </w:pPr>
      <w:bookmarkStart w:name="_TOC_250024" w:id="102"/>
      <w:r>
        <w:rPr>
          <w:w w:val="105"/>
        </w:rPr>
        <w:t>Phosphorus</w:t>
      </w:r>
      <w:r>
        <w:rPr>
          <w:spacing w:val="-14"/>
          <w:w w:val="105"/>
        </w:rPr>
        <w:t> </w:t>
      </w:r>
      <w:r>
        <w:rPr>
          <w:w w:val="105"/>
        </w:rPr>
        <w:t>/</w:t>
      </w:r>
      <w:r>
        <w:rPr>
          <w:spacing w:val="-10"/>
          <w:w w:val="105"/>
        </w:rPr>
        <w:t> </w:t>
      </w:r>
      <w:r>
        <w:rPr>
          <w:w w:val="105"/>
        </w:rPr>
        <w:t>Sulfur</w:t>
      </w:r>
      <w:r>
        <w:rPr>
          <w:spacing w:val="-6"/>
          <w:w w:val="105"/>
        </w:rPr>
        <w:t> </w:t>
      </w:r>
      <w:bookmarkEnd w:id="102"/>
      <w:r>
        <w:rPr>
          <w:w w:val="105"/>
        </w:rPr>
        <w:t>Content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3"/>
        <w:jc w:val="both"/>
      </w:pPr>
      <w:r>
        <w:rPr>
          <w:w w:val="105"/>
        </w:rPr>
        <w:t>The Phosphorus and sulfur contents of EJBL and its blends are presented in figure 4.23 and</w:t>
      </w:r>
      <w:r>
        <w:rPr>
          <w:spacing w:val="1"/>
          <w:w w:val="105"/>
        </w:rPr>
        <w:t> </w:t>
      </w:r>
      <w:r>
        <w:rPr>
          <w:w w:val="105"/>
        </w:rPr>
        <w:t>figure 4.24 respectively. Phosphorus content in engine oil is a non-critical parameter and is not</w:t>
      </w:r>
      <w:r>
        <w:rPr>
          <w:spacing w:val="1"/>
          <w:w w:val="105"/>
        </w:rPr>
        <w:t> </w:t>
      </w:r>
      <w:r>
        <w:rPr>
          <w:w w:val="105"/>
        </w:rPr>
        <w:t>required for non ILSAC GF-4 lubricants (API/ILSAC, 2015). Therefore API SN, SM, SJ and SL</w:t>
      </w:r>
      <w:r>
        <w:rPr>
          <w:spacing w:val="-58"/>
          <w:w w:val="105"/>
        </w:rPr>
        <w:t> </w:t>
      </w:r>
      <w:r>
        <w:rPr>
          <w:w w:val="105"/>
        </w:rPr>
        <w:t>do not have phosphorus limit. Some latest vehicles with catalytic converters have specifications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max.</w:t>
      </w:r>
      <w:r>
        <w:rPr>
          <w:spacing w:val="23"/>
          <w:w w:val="105"/>
        </w:rPr>
        <w:t> </w:t>
      </w:r>
      <w:r>
        <w:rPr>
          <w:w w:val="105"/>
        </w:rPr>
        <w:t>phosphorus</w:t>
      </w:r>
      <w:r>
        <w:rPr>
          <w:spacing w:val="20"/>
          <w:w w:val="105"/>
        </w:rPr>
        <w:t> </w:t>
      </w:r>
      <w:r>
        <w:rPr>
          <w:w w:val="105"/>
        </w:rPr>
        <w:t>content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engine</w:t>
      </w:r>
      <w:r>
        <w:rPr>
          <w:spacing w:val="21"/>
          <w:w w:val="105"/>
        </w:rPr>
        <w:t> </w:t>
      </w:r>
      <w:r>
        <w:rPr>
          <w:w w:val="105"/>
        </w:rPr>
        <w:t>oils.</w:t>
      </w:r>
      <w:r>
        <w:rPr>
          <w:spacing w:val="23"/>
          <w:w w:val="105"/>
        </w:rPr>
        <w:t> </w:t>
      </w:r>
      <w:r>
        <w:rPr>
          <w:w w:val="105"/>
        </w:rPr>
        <w:t>API/ILSAC</w:t>
      </w:r>
      <w:r>
        <w:rPr>
          <w:spacing w:val="24"/>
          <w:w w:val="105"/>
        </w:rPr>
        <w:t> </w:t>
      </w:r>
      <w:r>
        <w:rPr>
          <w:w w:val="105"/>
        </w:rPr>
        <w:t>imposes</w:t>
      </w:r>
      <w:r>
        <w:rPr>
          <w:spacing w:val="15"/>
          <w:w w:val="105"/>
        </w:rPr>
        <w:t> </w:t>
      </w:r>
      <w:r>
        <w:rPr>
          <w:w w:val="105"/>
        </w:rPr>
        <w:t>phosphorus</w:t>
      </w:r>
      <w:r>
        <w:rPr>
          <w:spacing w:val="20"/>
          <w:w w:val="105"/>
        </w:rPr>
        <w:t> </w:t>
      </w:r>
      <w:r>
        <w:rPr>
          <w:w w:val="105"/>
        </w:rPr>
        <w:t>content</w:t>
      </w:r>
      <w:r>
        <w:rPr>
          <w:spacing w:val="17"/>
          <w:w w:val="105"/>
        </w:rPr>
        <w:t> </w:t>
      </w:r>
      <w:r>
        <w:rPr>
          <w:w w:val="105"/>
        </w:rPr>
        <w:t>limits</w:t>
      </w:r>
      <w:r>
        <w:rPr>
          <w:spacing w:val="19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4" w:lineRule="auto"/>
        <w:ind w:left="760" w:right="1028"/>
        <w:jc w:val="both"/>
      </w:pPr>
      <w:r>
        <w:rPr>
          <w:w w:val="105"/>
        </w:rPr>
        <w:t>0.06 % - 0.08 %. The EJBL and all its blends have phosphorus contents below the ILSAC</w:t>
      </w:r>
      <w:r>
        <w:rPr>
          <w:spacing w:val="1"/>
          <w:w w:val="105"/>
        </w:rPr>
        <w:t> </w:t>
      </w:r>
      <w:r>
        <w:rPr>
          <w:w w:val="105"/>
        </w:rPr>
        <w:t>phosphorus</w:t>
      </w:r>
      <w:r>
        <w:rPr>
          <w:spacing w:val="4"/>
          <w:w w:val="105"/>
        </w:rPr>
        <w:t> </w:t>
      </w:r>
      <w:r>
        <w:rPr>
          <w:w w:val="105"/>
        </w:rPr>
        <w:t>content</w:t>
      </w:r>
      <w:r>
        <w:rPr>
          <w:spacing w:val="10"/>
          <w:w w:val="105"/>
        </w:rPr>
        <w:t> </w:t>
      </w:r>
      <w:r>
        <w:rPr>
          <w:w w:val="105"/>
        </w:rPr>
        <w:t>requirement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shown.</w:t>
      </w:r>
      <w:r>
        <w:rPr>
          <w:spacing w:val="9"/>
          <w:w w:val="105"/>
        </w:rPr>
        <w:t> </w:t>
      </w:r>
      <w:r>
        <w:rPr>
          <w:w w:val="105"/>
        </w:rPr>
        <w:t>Similarly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mineral</w:t>
      </w:r>
      <w:r>
        <w:rPr>
          <w:spacing w:val="10"/>
          <w:w w:val="105"/>
        </w:rPr>
        <w:t> </w:t>
      </w:r>
      <w:r>
        <w:rPr>
          <w:w w:val="105"/>
        </w:rPr>
        <w:t>base</w:t>
      </w:r>
      <w:r>
        <w:rPr>
          <w:spacing w:val="5"/>
          <w:w w:val="105"/>
        </w:rPr>
        <w:t> </w:t>
      </w:r>
      <w:r>
        <w:rPr>
          <w:w w:val="105"/>
        </w:rPr>
        <w:t>lubricants,</w:t>
      </w:r>
      <w:r>
        <w:rPr>
          <w:spacing w:val="9"/>
          <w:w w:val="105"/>
        </w:rPr>
        <w:t> </w:t>
      </w:r>
      <w:r>
        <w:rPr>
          <w:w w:val="105"/>
        </w:rPr>
        <w:t>SAE</w:t>
      </w:r>
      <w:r>
        <w:rPr>
          <w:spacing w:val="9"/>
          <w:w w:val="105"/>
        </w:rPr>
        <w:t> </w:t>
      </w:r>
      <w:r>
        <w:rPr>
          <w:w w:val="105"/>
        </w:rPr>
        <w:t>30,</w:t>
      </w:r>
      <w:r>
        <w:rPr>
          <w:spacing w:val="9"/>
          <w:w w:val="105"/>
        </w:rPr>
        <w:t> </w:t>
      </w:r>
      <w:r>
        <w:rPr>
          <w:w w:val="105"/>
        </w:rPr>
        <w:t>SAE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760" w:right="1030"/>
        <w:jc w:val="both"/>
      </w:pPr>
      <w:r>
        <w:rPr/>
        <w:pict>
          <v:group style="position:absolute;margin-left:103pt;margin-top:86.276352pt;width:361pt;height:246.25pt;mso-position-horizontal-relative:page;mso-position-vertical-relative:paragraph;z-index:15839232" coordorigin="2060,1726" coordsize="7220,4925">
            <v:shape style="position:absolute;left:3480;top:2050;width:5460;height:3375" type="#_x0000_t75" stroked="false">
              <v:imagedata r:id="rId54" o:title=""/>
            </v:shape>
            <v:shape style="position:absolute;left:3418;top:5620;width:5244;height:728" type="#_x0000_t75" stroked="false">
              <v:imagedata r:id="rId55" o:title=""/>
            </v:shape>
            <v:rect style="position:absolute;left:2070;top:1735;width:7200;height:4905" filled="false" stroked="true" strokeweight="1pt" strokecolor="#858585">
              <v:stroke dashstyle="solid"/>
            </v:rect>
            <v:shape style="position:absolute;left:2060;top:1725;width:7220;height:492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0.08</w:t>
                    </w:r>
                  </w:p>
                  <w:p>
                    <w:pPr>
                      <w:spacing w:before="165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0.07</w:t>
                    </w:r>
                  </w:p>
                  <w:p>
                    <w:pPr>
                      <w:spacing w:before="164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  <w:p>
                    <w:pPr>
                      <w:spacing w:before="166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before="164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  <w:p>
                    <w:pPr>
                      <w:spacing w:before="165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0.03</w:t>
                    </w:r>
                  </w:p>
                  <w:p>
                    <w:pPr>
                      <w:spacing w:before="165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  <w:p>
                    <w:pPr>
                      <w:spacing w:before="165"/>
                      <w:ind w:left="0" w:right="598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  <w:p>
                    <w:pPr>
                      <w:spacing w:before="165"/>
                      <w:ind w:left="0" w:right="597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442001pt;margin-top:135.523224pt;width:12.15pt;height:106.25pt;mso-position-horizontal-relative:page;mso-position-vertical-relative:paragraph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Phosphorus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Contents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40,</w:t>
      </w:r>
      <w:r>
        <w:rPr>
          <w:spacing w:val="1"/>
          <w:w w:val="105"/>
        </w:rPr>
        <w:t> </w:t>
      </w:r>
      <w:r>
        <w:rPr>
          <w:w w:val="105"/>
        </w:rPr>
        <w:t>SAE</w:t>
      </w:r>
      <w:r>
        <w:rPr>
          <w:spacing w:val="1"/>
          <w:w w:val="105"/>
        </w:rPr>
        <w:t> </w:t>
      </w:r>
      <w:r>
        <w:rPr>
          <w:w w:val="105"/>
        </w:rPr>
        <w:t>50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15</w:t>
      </w:r>
      <w:r>
        <w:rPr>
          <w:spacing w:val="1"/>
          <w:w w:val="105"/>
        </w:rPr>
        <w:t> </w:t>
      </w:r>
      <w:r>
        <w:rPr>
          <w:w w:val="105"/>
        </w:rPr>
        <w:t>SAE</w:t>
      </w:r>
      <w:r>
        <w:rPr>
          <w:spacing w:val="1"/>
          <w:w w:val="105"/>
        </w:rPr>
        <w:t> </w:t>
      </w:r>
      <w:r>
        <w:rPr>
          <w:w w:val="105"/>
        </w:rPr>
        <w:t>40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couldn‘t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ILSAC</w:t>
      </w:r>
      <w:r>
        <w:rPr>
          <w:spacing w:val="1"/>
          <w:w w:val="105"/>
        </w:rPr>
        <w:t> </w:t>
      </w:r>
      <w:r>
        <w:rPr>
          <w:w w:val="105"/>
        </w:rPr>
        <w:t>minimum</w:t>
      </w:r>
      <w:r>
        <w:rPr>
          <w:spacing w:val="1"/>
          <w:w w:val="105"/>
        </w:rPr>
        <w:t> </w:t>
      </w:r>
      <w:r>
        <w:rPr>
          <w:w w:val="105"/>
        </w:rPr>
        <w:t>phosphorus</w:t>
      </w:r>
      <w:r>
        <w:rPr>
          <w:spacing w:val="-3"/>
          <w:w w:val="105"/>
        </w:rPr>
        <w:t> </w:t>
      </w:r>
      <w:r>
        <w:rPr>
          <w:w w:val="105"/>
        </w:rPr>
        <w:t>content</w:t>
      </w:r>
      <w:r>
        <w:rPr>
          <w:spacing w:val="2"/>
          <w:w w:val="105"/>
        </w:rPr>
        <w:t> </w:t>
      </w:r>
      <w:r>
        <w:rPr>
          <w:w w:val="105"/>
        </w:rPr>
        <w:t>requirement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0.06</w:t>
      </w:r>
      <w:r>
        <w:rPr>
          <w:spacing w:val="-1"/>
          <w:w w:val="105"/>
        </w:rPr>
        <w:t> </w:t>
      </w:r>
      <w:r>
        <w:rPr>
          <w:w w:val="105"/>
        </w:rPr>
        <w:t>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5"/>
        <w:spacing w:line="249" w:lineRule="auto"/>
        <w:ind w:left="3102" w:right="1252" w:hanging="2097"/>
      </w:pPr>
      <w:r>
        <w:rPr>
          <w:w w:val="105"/>
        </w:rPr>
        <w:t>Figure 4.23: Phosphorus Contents of EJBL, its Blends, Various Engine Oil grades and</w:t>
      </w:r>
      <w:r>
        <w:rPr>
          <w:spacing w:val="-59"/>
          <w:w w:val="105"/>
        </w:rPr>
        <w:t> </w:t>
      </w:r>
      <w:r>
        <w:rPr>
          <w:w w:val="105"/>
        </w:rPr>
        <w:t>API/ILSAC</w:t>
      </w:r>
      <w:r>
        <w:rPr>
          <w:spacing w:val="-3"/>
          <w:w w:val="105"/>
        </w:rPr>
        <w:t> </w:t>
      </w:r>
      <w:r>
        <w:rPr>
          <w:w w:val="105"/>
        </w:rPr>
        <w:t>Min and</w:t>
      </w:r>
      <w:r>
        <w:rPr>
          <w:spacing w:val="-1"/>
          <w:w w:val="105"/>
        </w:rPr>
        <w:t> </w:t>
      </w:r>
      <w:r>
        <w:rPr>
          <w:w w:val="105"/>
        </w:rPr>
        <w:t>Max</w:t>
      </w:r>
      <w:r>
        <w:rPr>
          <w:spacing w:val="-1"/>
          <w:w w:val="105"/>
        </w:rPr>
        <w:t> </w:t>
      </w:r>
      <w:r>
        <w:rPr>
          <w:w w:val="105"/>
        </w:rPr>
        <w:t>Phosphorus</w:t>
      </w:r>
      <w:r>
        <w:rPr>
          <w:spacing w:val="3"/>
          <w:w w:val="105"/>
        </w:rPr>
        <w:t> </w:t>
      </w:r>
      <w:r>
        <w:rPr>
          <w:w w:val="105"/>
        </w:rPr>
        <w:t>Limits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501" w:lineRule="auto" w:before="1"/>
        <w:ind w:left="760" w:right="1021"/>
        <w:jc w:val="both"/>
      </w:pPr>
      <w:r>
        <w:rPr>
          <w:w w:val="105"/>
        </w:rPr>
        <w:t>Just like Phosphorus, Sulfur content is also a non-critical parameter and is not required for non</w:t>
      </w:r>
      <w:r>
        <w:rPr>
          <w:spacing w:val="1"/>
          <w:w w:val="105"/>
        </w:rPr>
        <w:t> </w:t>
      </w:r>
      <w:r>
        <w:rPr>
          <w:w w:val="105"/>
        </w:rPr>
        <w:t>ILSAC GF-5 and GF-4 lubricants as shown in appendices B3, B4, B5 and B6. ILSAC imposes a</w:t>
      </w:r>
      <w:r>
        <w:rPr>
          <w:spacing w:val="-58"/>
          <w:w w:val="105"/>
        </w:rPr>
        <w:t> </w:t>
      </w:r>
      <w:r>
        <w:rPr>
          <w:w w:val="105"/>
        </w:rPr>
        <w:t>sulfur content limit of 0.5 % max as shown in figure 4.24. The EJBL and all its blends have</w:t>
      </w:r>
      <w:r>
        <w:rPr>
          <w:spacing w:val="1"/>
          <w:w w:val="105"/>
        </w:rPr>
        <w:t> </w:t>
      </w:r>
      <w:r>
        <w:rPr>
          <w:w w:val="105"/>
        </w:rPr>
        <w:t>sulfur</w:t>
      </w:r>
      <w:r>
        <w:rPr>
          <w:spacing w:val="-6"/>
          <w:w w:val="105"/>
        </w:rPr>
        <w:t> </w:t>
      </w:r>
      <w:r>
        <w:rPr>
          <w:w w:val="105"/>
        </w:rPr>
        <w:t>contents</w:t>
      </w:r>
      <w:r>
        <w:rPr>
          <w:spacing w:val="-4"/>
          <w:w w:val="105"/>
        </w:rPr>
        <w:t> </w:t>
      </w:r>
      <w:r>
        <w:rPr>
          <w:w w:val="105"/>
        </w:rPr>
        <w:t>far</w:t>
      </w:r>
      <w:r>
        <w:rPr>
          <w:spacing w:val="-5"/>
          <w:w w:val="105"/>
        </w:rPr>
        <w:t> </w:t>
      </w:r>
      <w:r>
        <w:rPr>
          <w:w w:val="105"/>
        </w:rPr>
        <w:t>below</w:t>
      </w:r>
      <w:r>
        <w:rPr>
          <w:spacing w:val="-11"/>
          <w:w w:val="105"/>
        </w:rPr>
        <w:t> </w:t>
      </w:r>
      <w:r>
        <w:rPr>
          <w:w w:val="105"/>
        </w:rPr>
        <w:t>0.5</w:t>
      </w:r>
      <w:r>
        <w:rPr>
          <w:spacing w:val="-2"/>
          <w:w w:val="105"/>
        </w:rPr>
        <w:t> </w:t>
      </w:r>
      <w:r>
        <w:rPr>
          <w:w w:val="105"/>
        </w:rPr>
        <w:t>%</w:t>
      </w:r>
      <w:r>
        <w:rPr>
          <w:spacing w:val="-9"/>
          <w:w w:val="105"/>
        </w:rPr>
        <w:t> </w:t>
      </w:r>
      <w:r>
        <w:rPr>
          <w:w w:val="105"/>
        </w:rPr>
        <w:t>therefore</w:t>
      </w:r>
      <w:r>
        <w:rPr>
          <w:spacing w:val="-9"/>
          <w:w w:val="105"/>
        </w:rPr>
        <w:t> </w:t>
      </w:r>
      <w:r>
        <w:rPr>
          <w:w w:val="105"/>
        </w:rPr>
        <w:t>satisfy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ILSAC</w:t>
      </w:r>
      <w:r>
        <w:rPr>
          <w:spacing w:val="-6"/>
          <w:w w:val="105"/>
        </w:rPr>
        <w:t> </w:t>
      </w:r>
      <w:r>
        <w:rPr>
          <w:w w:val="105"/>
        </w:rPr>
        <w:t>sulfur</w:t>
      </w:r>
      <w:r>
        <w:rPr>
          <w:spacing w:val="-5"/>
          <w:w w:val="105"/>
        </w:rPr>
        <w:t> </w:t>
      </w:r>
      <w:r>
        <w:rPr>
          <w:w w:val="105"/>
        </w:rPr>
        <w:t>content</w:t>
      </w:r>
      <w:r>
        <w:rPr>
          <w:spacing w:val="-13"/>
          <w:w w:val="105"/>
        </w:rPr>
        <w:t> </w:t>
      </w:r>
      <w:r>
        <w:rPr>
          <w:w w:val="105"/>
        </w:rPr>
        <w:t>requirement.</w:t>
      </w:r>
      <w:r>
        <w:rPr>
          <w:spacing w:val="-6"/>
          <w:w w:val="105"/>
        </w:rPr>
        <w:t> </w:t>
      </w:r>
      <w:r>
        <w:rPr>
          <w:w w:val="105"/>
        </w:rPr>
        <w:t>Similarly</w:t>
      </w:r>
      <w:r>
        <w:rPr>
          <w:spacing w:val="-58"/>
          <w:w w:val="105"/>
        </w:rPr>
        <w:t> </w:t>
      </w:r>
      <w:r>
        <w:rPr>
          <w:w w:val="105"/>
        </w:rPr>
        <w:t>the mineral base lubricants, SAE 30, SAE 40, SAE 50 and 15 SAE 40 used for this study all met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ILSAC</w:t>
      </w:r>
      <w:r>
        <w:rPr>
          <w:spacing w:val="10"/>
          <w:w w:val="105"/>
        </w:rPr>
        <w:t> </w:t>
      </w:r>
      <w:r>
        <w:rPr>
          <w:w w:val="105"/>
        </w:rPr>
        <w:t>maximum</w:t>
      </w:r>
      <w:r>
        <w:rPr>
          <w:spacing w:val="-1"/>
          <w:w w:val="105"/>
        </w:rPr>
        <w:t> </w:t>
      </w:r>
      <w:r>
        <w:rPr>
          <w:w w:val="105"/>
        </w:rPr>
        <w:t>sulfur</w:t>
      </w:r>
      <w:r>
        <w:rPr>
          <w:spacing w:val="3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requirement.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123.970001pt;margin-top:131.546997pt;width:12.1pt;height:81.8pt;mso-position-horizontal-relative:page;mso-position-vertical-relative:page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Sulfur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Contents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2725"/>
        <w:rPr>
          <w:sz w:val="20"/>
        </w:rPr>
      </w:pPr>
      <w:r>
        <w:rPr>
          <w:sz w:val="20"/>
        </w:rPr>
        <w:drawing>
          <wp:inline distT="0" distB="0" distL="0" distR="0">
            <wp:extent cx="3552825" cy="2105025"/>
            <wp:effectExtent l="0" t="0" r="0" b="0"/>
            <wp:docPr id="6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line="247" w:lineRule="auto" w:before="215"/>
        <w:ind w:left="3894" w:right="1010" w:hanging="2565"/>
      </w:pPr>
      <w:r>
        <w:rPr/>
        <w:pict>
          <v:group style="position:absolute;margin-left:106pt;margin-top:-274.023682pt;width:361pt;height:243.25pt;mso-position-horizontal-relative:page;mso-position-vertical-relative:paragraph;z-index:-21587456" coordorigin="2120,-5480" coordsize="7220,4865">
            <v:shape style="position:absolute;left:3354;top:-1646;width:5332;height:728" type="#_x0000_t75" stroked="false">
              <v:imagedata r:id="rId57" o:title=""/>
            </v:shape>
            <v:shape style="position:absolute;left:2130;top:-5471;width:7200;height:4845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60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76"/>
                      <w:ind w:left="0" w:right="609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0.45</w:t>
                    </w:r>
                  </w:p>
                  <w:p>
                    <w:pPr>
                      <w:spacing w:before="76"/>
                      <w:ind w:left="0" w:right="60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77"/>
                      <w:ind w:left="0" w:right="609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  <w:p>
                    <w:pPr>
                      <w:spacing w:before="76"/>
                      <w:ind w:left="0" w:right="60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76"/>
                      <w:ind w:left="0" w:right="609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before="76"/>
                      <w:ind w:left="0" w:right="60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76"/>
                      <w:ind w:left="0" w:right="609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  <w:p>
                    <w:pPr>
                      <w:spacing w:before="76"/>
                      <w:ind w:left="0" w:right="60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before="77"/>
                      <w:ind w:left="0" w:right="609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before="76"/>
                      <w:ind w:left="0" w:right="609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4.24:</w:t>
      </w:r>
      <w:r>
        <w:rPr>
          <w:spacing w:val="-11"/>
          <w:w w:val="105"/>
        </w:rPr>
        <w:t> </w:t>
      </w:r>
      <w:r>
        <w:rPr>
          <w:w w:val="105"/>
        </w:rPr>
        <w:t>Sulfur</w:t>
      </w:r>
      <w:r>
        <w:rPr>
          <w:spacing w:val="-3"/>
          <w:w w:val="105"/>
        </w:rPr>
        <w:t> </w:t>
      </w:r>
      <w:r>
        <w:rPr>
          <w:w w:val="105"/>
        </w:rPr>
        <w:t>Content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EJBL,</w:t>
      </w:r>
      <w:r>
        <w:rPr>
          <w:spacing w:val="-8"/>
          <w:w w:val="105"/>
        </w:rPr>
        <w:t> </w:t>
      </w:r>
      <w:r>
        <w:rPr>
          <w:w w:val="105"/>
        </w:rPr>
        <w:t>its Blends,</w:t>
      </w:r>
      <w:r>
        <w:rPr>
          <w:spacing w:val="-7"/>
          <w:w w:val="105"/>
        </w:rPr>
        <w:t> </w:t>
      </w:r>
      <w:r>
        <w:rPr>
          <w:w w:val="105"/>
        </w:rPr>
        <w:t>Various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Oil</w:t>
      </w:r>
      <w:r>
        <w:rPr>
          <w:spacing w:val="-6"/>
          <w:w w:val="105"/>
        </w:rPr>
        <w:t> </w:t>
      </w:r>
      <w:r>
        <w:rPr>
          <w:w w:val="105"/>
        </w:rPr>
        <w:t>Grades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API/ILSAC</w:t>
      </w:r>
      <w:r>
        <w:rPr>
          <w:spacing w:val="-1"/>
          <w:w w:val="105"/>
        </w:rPr>
        <w:t> </w:t>
      </w:r>
      <w:r>
        <w:rPr>
          <w:w w:val="105"/>
        </w:rPr>
        <w:t>Max</w:t>
      </w:r>
      <w:r>
        <w:rPr>
          <w:spacing w:val="-1"/>
          <w:w w:val="105"/>
        </w:rPr>
        <w:t> </w:t>
      </w:r>
      <w:r>
        <w:rPr>
          <w:w w:val="105"/>
        </w:rPr>
        <w:t>Sulfur</w:t>
      </w:r>
      <w:r>
        <w:rPr>
          <w:spacing w:val="-1"/>
          <w:w w:val="105"/>
        </w:rPr>
        <w:t> </w:t>
      </w:r>
      <w:r>
        <w:rPr>
          <w:w w:val="105"/>
        </w:rPr>
        <w:t>Limit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" w:after="0"/>
        <w:ind w:left="1299" w:right="0" w:hanging="540"/>
        <w:jc w:val="left"/>
      </w:pPr>
      <w:bookmarkStart w:name="_TOC_250023" w:id="103"/>
      <w:r>
        <w:rPr>
          <w:w w:val="105"/>
        </w:rPr>
        <w:t>Seal</w:t>
      </w:r>
      <w:r>
        <w:rPr>
          <w:spacing w:val="-10"/>
          <w:w w:val="105"/>
        </w:rPr>
        <w:t> </w:t>
      </w:r>
      <w:bookmarkEnd w:id="103"/>
      <w:r>
        <w:rPr>
          <w:w w:val="105"/>
        </w:rPr>
        <w:t>Compatibility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The results of seal compatibility test for EJBL and its blends are shown in figure 4.25a and</w:t>
      </w:r>
      <w:r>
        <w:rPr>
          <w:spacing w:val="1"/>
          <w:w w:val="105"/>
        </w:rPr>
        <w:t> </w:t>
      </w:r>
      <w:r>
        <w:rPr>
          <w:w w:val="105"/>
        </w:rPr>
        <w:t>4.25b. The seals used for this test were Silicone rubber (SR), Fluorocarbon Rubber (FKM) and</w:t>
      </w:r>
      <w:r>
        <w:rPr>
          <w:spacing w:val="1"/>
          <w:w w:val="105"/>
        </w:rPr>
        <w:t> </w:t>
      </w:r>
      <w:r>
        <w:rPr>
          <w:w w:val="105"/>
        </w:rPr>
        <w:t>Ethylene Acrylic rubber (AEM). The volume and hardness change after the test for EJBL and all</w:t>
      </w:r>
      <w:r>
        <w:rPr>
          <w:spacing w:val="-58"/>
          <w:w w:val="105"/>
        </w:rPr>
        <w:t> </w:t>
      </w:r>
      <w:r>
        <w:rPr>
          <w:w w:val="105"/>
        </w:rPr>
        <w:t>its blends were within API limits for SN-RC/GF-5 class as shown in appendix B3. Therefore</w:t>
      </w:r>
      <w:r>
        <w:rPr>
          <w:spacing w:val="1"/>
          <w:w w:val="105"/>
        </w:rPr>
        <w:t> </w:t>
      </w:r>
      <w:r>
        <w:rPr>
          <w:w w:val="105"/>
        </w:rPr>
        <w:t>EJBL and all its blends are very compatible with elastomers. Vidovic (2014) reported that</w:t>
      </w:r>
      <w:r>
        <w:rPr>
          <w:spacing w:val="1"/>
          <w:w w:val="105"/>
        </w:rPr>
        <w:t> </w:t>
      </w:r>
      <w:r>
        <w:rPr>
          <w:w w:val="105"/>
        </w:rPr>
        <w:t>standard elastomers such as Fluorocarbon Rubber (FKM), Silicone Rubber (Q, MQ, VMQ, and</w:t>
      </w:r>
      <w:r>
        <w:rPr>
          <w:spacing w:val="1"/>
          <w:w w:val="105"/>
        </w:rPr>
        <w:t> </w:t>
      </w:r>
      <w:r>
        <w:rPr>
          <w:w w:val="105"/>
        </w:rPr>
        <w:t>PVMQ), Hydrogenated Nitrile (HNBR),</w:t>
      </w:r>
      <w:r>
        <w:rPr>
          <w:spacing w:val="1"/>
          <w:w w:val="105"/>
        </w:rPr>
        <w:t> </w:t>
      </w:r>
      <w:r>
        <w:rPr>
          <w:w w:val="105"/>
        </w:rPr>
        <w:t>Ethylene</w:t>
      </w:r>
      <w:r>
        <w:rPr>
          <w:spacing w:val="1"/>
          <w:w w:val="105"/>
        </w:rPr>
        <w:t> </w:t>
      </w:r>
      <w:r>
        <w:rPr>
          <w:w w:val="105"/>
        </w:rPr>
        <w:t>Acrylic</w:t>
      </w:r>
      <w:r>
        <w:rPr>
          <w:spacing w:val="1"/>
          <w:w w:val="105"/>
        </w:rPr>
        <w:t> </w:t>
      </w:r>
      <w:r>
        <w:rPr>
          <w:w w:val="105"/>
        </w:rPr>
        <w:t>Rubber</w:t>
      </w:r>
      <w:r>
        <w:rPr>
          <w:spacing w:val="1"/>
          <w:w w:val="105"/>
        </w:rPr>
        <w:t> </w:t>
      </w:r>
      <w:r>
        <w:rPr>
          <w:w w:val="105"/>
        </w:rPr>
        <w:t>(AEM) and Polyacrylate</w:t>
      </w:r>
      <w:r>
        <w:rPr>
          <w:spacing w:val="1"/>
          <w:w w:val="105"/>
        </w:rPr>
        <w:t> </w:t>
      </w:r>
      <w:r>
        <w:rPr>
          <w:w w:val="105"/>
        </w:rPr>
        <w:t>Rubber (ACM) are highly compatible to biolubricants. This agrees with the report of Srivastava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Sahai</w:t>
      </w:r>
      <w:r>
        <w:rPr>
          <w:spacing w:val="4"/>
          <w:w w:val="105"/>
        </w:rPr>
        <w:t> </w:t>
      </w:r>
      <w:r>
        <w:rPr>
          <w:w w:val="105"/>
        </w:rPr>
        <w:t>(2013).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5"/>
        <w:spacing w:before="97"/>
        <w:ind w:left="876"/>
      </w:pPr>
      <w:r>
        <w:rPr/>
        <w:pict>
          <v:group style="position:absolute;margin-left:73pt;margin-top:-177.273651pt;width:469pt;height:168.25pt;mso-position-horizontal-relative:page;mso-position-vertical-relative:paragraph;z-index:15841280" coordorigin="1460,-3545" coordsize="9380,3365">
            <v:shape style="position:absolute;left:2625;top:-3206;width:7800;height:2760" type="#_x0000_t75" stroked="false">
              <v:imagedata r:id="rId58" o:title=""/>
            </v:shape>
            <v:shape style="position:absolute;left:2564;top:-3198;width:63;height:2746" coordorigin="2564,-3197" coordsize="63,2746" path="m2627,-451l2564,-451m2627,-907l2564,-907m2627,-1368l2564,-1368m2627,-1829l2564,-1829m2627,-2283l2564,-2283m2627,-2743l2564,-2743m2627,-3197l2564,-3197e" filled="false" stroked="true" strokeweight="1pt" strokecolor="#858585">
              <v:path arrowok="t"/>
              <v:stroke dashstyle="solid"/>
            </v:shape>
            <v:rect style="position:absolute;left:2619;top:-1830;width:20;height:51" filled="true" fillcolor="#858585" stroked="false">
              <v:fill type="solid"/>
            </v:rect>
            <v:line style="position:absolute" from="2629,-1829" to="2629,-1250" stroked="true" strokeweight="1pt" strokecolor="#858585">
              <v:stroke dashstyle="solid"/>
            </v:line>
            <v:rect style="position:absolute;left:2619;top:-1830;width:20;height:51" filled="true" fillcolor="#858585" stroked="false">
              <v:fill type="solid"/>
            </v:rect>
            <v:line style="position:absolute" from="2629,-1253" to="2629,-596" stroked="true" strokeweight="1pt" strokecolor="#858585">
              <v:stroke dashstyle="solid"/>
            </v:line>
            <v:rect style="position:absolute;left:1470;top:-3536;width:9360;height:3345" filled="false" stroked="true" strokeweight="1pt" strokecolor="#858585">
              <v:stroke dashstyle="solid"/>
            </v:rect>
            <v:shape style="position:absolute;left:2273;top:-3286;width:190;height:203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273;top:-994;width:18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2793;top:-871;width:7527;height:152" type="#_x0000_t202" filled="false" stroked="false">
              <v:textbox inset="0,0,0,0">
                <w:txbxContent>
                  <w:p>
                    <w:pPr>
                      <w:tabs>
                        <w:tab w:pos="514" w:val="left" w:leader="none"/>
                      </w:tabs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EJBL</w:t>
                      <w:tab/>
                      <w:t>EJBL01    </w:t>
                    </w:r>
                    <w:r>
                      <w:rPr>
                        <w:rFonts w:ascii="Calibri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EJBL02    </w:t>
                    </w:r>
                    <w:r>
                      <w:rPr>
                        <w:rFonts w:ascii="Calibri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EJBL03    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EJBL04    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EJBL05    </w:t>
                    </w:r>
                    <w:r>
                      <w:rPr>
                        <w:rFonts w:ascii="Calibri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EJBL06    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EJBL07    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EJBL08    </w:t>
                    </w:r>
                    <w:r>
                      <w:rPr>
                        <w:rFonts w:ascii="Calibri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EJBL09    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EJBL10  </w:t>
                    </w:r>
                    <w:r>
                      <w:rPr>
                        <w:rFonts w:ascii="Calibri"/>
                        <w:spacing w:val="19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API</w:t>
                    </w:r>
                    <w:r>
                      <w:rPr>
                        <w:rFonts w:ascii="Calibri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min  </w:t>
                    </w:r>
                    <w:r>
                      <w:rPr>
                        <w:rFonts w:ascii="Calibri"/>
                        <w:spacing w:val="12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API</w:t>
                    </w:r>
                    <w:r>
                      <w:rPr>
                        <w:rFonts w:ascii="Calibri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max</w:t>
                    </w:r>
                  </w:p>
                </w:txbxContent>
              </v:textbox>
              <w10:wrap type="none"/>
            </v:shape>
            <v:shape style="position:absolute;left:2273;top:-536;width:18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0.679993pt;margin-top:-91.453659pt;width:1pt;height:28.95pt;mso-position-horizontal-relative:page;mso-position-vertical-relative:paragraph;z-index:15841792" coordorigin="2814,-1829" coordsize="20,579">
            <v:rect style="position:absolute;left:2813;top:-1830;width:20;height:51" filled="true" fillcolor="#858585" stroked="false">
              <v:fill type="solid"/>
            </v:rect>
            <v:line style="position:absolute" from="2824,-1829" to="2824,-1250" stroked="true" strokeweight="1pt" strokecolor="#858585">
              <v:stroke dashstyle="solid"/>
            </v:line>
            <v:rect style="position:absolute;left:2813;top:-1830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50.759995pt;margin-top:-91.453659pt;width:1pt;height:28.95pt;mso-position-horizontal-relative:page;mso-position-vertical-relative:paragraph;z-index:15842304" coordorigin="3015,-1829" coordsize="20,579">
            <v:rect style="position:absolute;left:3015;top:-1830;width:20;height:51" filled="true" fillcolor="#858585" stroked="false">
              <v:fill type="solid"/>
            </v:rect>
            <v:line style="position:absolute" from="3025,-1829" to="3025,-1250" stroked="true" strokeweight="1pt" strokecolor="#858585">
              <v:stroke dashstyle="solid"/>
            </v:line>
            <v:rect style="position:absolute;left:3015;top:-1830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60.479996pt;margin-top:-91.453659pt;width:1pt;height:61.65pt;mso-position-horizontal-relative:page;mso-position-vertical-relative:paragraph;z-index:15842816" coordorigin="3210,-1829" coordsize="20,1233">
            <v:rect style="position:absolute;left:3209;top:-1830;width:20;height:51" filled="true" fillcolor="#858585" stroked="false">
              <v:fill type="solid"/>
            </v:rect>
            <v:line style="position:absolute" from="3220,-1829" to="3220,-1250" stroked="true" strokeweight="1pt" strokecolor="#858585">
              <v:stroke dashstyle="solid"/>
            </v:line>
            <v:rect style="position:absolute;left:3209;top:-1830;width:20;height:51" filled="true" fillcolor="#858585" stroked="false">
              <v:fill type="solid"/>
            </v:rect>
            <v:line style="position:absolute" from="3220,-1253" to="3220,-596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170.559998pt;margin-top:-91.453659pt;width:1pt;height:28.95pt;mso-position-horizontal-relative:page;mso-position-vertical-relative:paragraph;z-index:15843328" coordorigin="3411,-1829" coordsize="20,579">
            <v:rect style="position:absolute;left:3411;top:-1830;width:20;height:51" filled="true" fillcolor="#858585" stroked="false">
              <v:fill type="solid"/>
            </v:rect>
            <v:line style="position:absolute" from="3421,-1829" to="3421,-1250" stroked="true" strokeweight="1pt" strokecolor="#858585">
              <v:stroke dashstyle="solid"/>
            </v:line>
            <v:rect style="position:absolute;left:3411;top:-1830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80.279999pt;margin-top:-91.453659pt;width:1pt;height:28.95pt;mso-position-horizontal-relative:page;mso-position-vertical-relative:paragraph;z-index:15843840" coordorigin="3606,-1829" coordsize="20,579">
            <v:rect style="position:absolute;left:3605;top:-1830;width:20;height:51" filled="true" fillcolor="#858585" stroked="false">
              <v:fill type="solid"/>
            </v:rect>
            <v:line style="position:absolute" from="3616,-1829" to="3616,-1250" stroked="true" strokeweight="1pt" strokecolor="#858585">
              <v:stroke dashstyle="solid"/>
            </v:line>
            <v:rect style="position:absolute;left:3605;top:-1830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73pt;margin-top:31.376343pt;width:463pt;height:182.15pt;mso-position-horizontal-relative:page;mso-position-vertical-relative:paragraph;z-index:15844352" coordorigin="1460,628" coordsize="9260,3643">
            <v:shape style="position:absolute;left:2640;top:907;width:7650;height:3105" type="#_x0000_t75" stroked="false">
              <v:imagedata r:id="rId59" o:title=""/>
            </v:shape>
            <v:shape style="position:absolute;left:2586;top:968;width:65;height:3031" coordorigin="2586,969" coordsize="65,3031" path="m2651,3999l2586,3999m2651,3496l2586,3496m2651,2992l2586,2992m2651,2488l2586,2488m2651,1984l2586,1984m2651,1480l2586,1480m2651,969l2586,969e" filled="false" stroked="true" strokeweight="1pt" strokecolor="#858585">
              <v:path arrowok="t"/>
              <v:stroke dashstyle="solid"/>
            </v:shape>
            <v:rect style="position:absolute;left:2640;top:1983;width:20;height:51" filled="true" fillcolor="#858585" stroked="false">
              <v:fill type="solid"/>
            </v:rect>
            <v:line style="position:absolute" from="2651,1984" to="2651,2483" stroked="true" strokeweight="1pt" strokecolor="#858585">
              <v:stroke dashstyle="solid"/>
            </v:line>
            <v:rect style="position:absolute;left:2640;top:1983;width:20;height:51" filled="true" fillcolor="#858585" stroked="false">
              <v:fill type="solid"/>
            </v:rect>
            <v:line style="position:absolute" from="2651,2481" to="2651,2984" stroked="true" strokeweight="1pt" strokecolor="#858585">
              <v:stroke dashstyle="solid"/>
            </v:line>
            <v:rect style="position:absolute;left:1470;top:637;width:9240;height:3623" filled="false" stroked="true" strokeweight="1pt" strokecolor="#858585">
              <v:stroke dashstyle="solid"/>
            </v:rect>
            <v:shape style="position:absolute;left:2258;top:888;width:224;height:121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58;top:2187;width:7651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SR</w:t>
                    </w:r>
                    <w:r>
                      <w:rPr>
                        <w:rFonts w:ascii="Calibri"/>
                        <w:spacing w:val="6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  <w:r>
                      <w:rPr>
                        <w:rFonts w:ascii="Calibri"/>
                        <w:spacing w:val="2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FKM  </w:t>
                    </w:r>
                    <w:r>
                      <w:rPr>
                        <w:rFonts w:ascii="Calibri"/>
                        <w:spacing w:val="3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SR  </w:t>
                    </w:r>
                    <w:r>
                      <w:rPr>
                        <w:rFonts w:ascii="Calibri"/>
                        <w:spacing w:val="2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  <w:r>
                      <w:rPr>
                        <w:rFonts w:ascii="Calibri"/>
                        <w:spacing w:val="2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FKM  </w:t>
                    </w:r>
                    <w:r>
                      <w:rPr>
                        <w:rFonts w:ascii="Calibri"/>
                        <w:spacing w:val="3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SR  </w:t>
                    </w:r>
                    <w:r>
                      <w:rPr>
                        <w:rFonts w:ascii="Calibri"/>
                        <w:spacing w:val="2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  <w:r>
                      <w:rPr>
                        <w:rFonts w:ascii="Calibri"/>
                        <w:spacing w:val="2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FKM  </w:t>
                    </w:r>
                    <w:r>
                      <w:rPr>
                        <w:rFonts w:ascii="Calibri"/>
                        <w:spacing w:val="3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SR  </w:t>
                    </w:r>
                    <w:r>
                      <w:rPr>
                        <w:rFonts w:ascii="Calibri"/>
                        <w:spacing w:val="2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  <w:r>
                      <w:rPr>
                        <w:rFonts w:ascii="Calibri"/>
                        <w:spacing w:val="2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FKM  </w:t>
                    </w:r>
                    <w:r>
                      <w:rPr>
                        <w:rFonts w:ascii="Calibri"/>
                        <w:spacing w:val="30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SR  </w:t>
                    </w:r>
                    <w:r>
                      <w:rPr>
                        <w:rFonts w:ascii="Calibri"/>
                        <w:spacing w:val="2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  <w:r>
                      <w:rPr>
                        <w:rFonts w:ascii="Calibri"/>
                        <w:spacing w:val="2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FKM  </w:t>
                    </w:r>
                    <w:r>
                      <w:rPr>
                        <w:rFonts w:ascii="Calibri"/>
                        <w:spacing w:val="3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SR  </w:t>
                    </w:r>
                    <w:r>
                      <w:rPr>
                        <w:rFonts w:ascii="Calibri"/>
                        <w:spacing w:val="2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  <w:r>
                      <w:rPr>
                        <w:rFonts w:ascii="Calibri"/>
                        <w:spacing w:val="2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FKM  </w:t>
                    </w:r>
                    <w:r>
                      <w:rPr>
                        <w:rFonts w:ascii="Calibri"/>
                        <w:spacing w:val="3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SR  </w:t>
                    </w:r>
                    <w:r>
                      <w:rPr>
                        <w:rFonts w:ascii="Calibri"/>
                        <w:spacing w:val="2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AEM</w:t>
                    </w:r>
                  </w:p>
                </w:txbxContent>
              </v:textbox>
              <w10:wrap type="none"/>
            </v:shape>
            <v:shape style="position:absolute;left:2300;top:2403;width:18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2786;top:2688;width:7665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BL</w:t>
                    </w:r>
                    <w:r>
                      <w:rPr>
                        <w:rFonts w:ascii="Calibri"/>
                        <w:sz w:val="17"/>
                      </w:rPr>
                      <w:t>    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1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2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3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4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5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6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7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8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L0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9</w:t>
                    </w:r>
                    <w:r>
                      <w:rPr>
                        <w:rFonts w:ascii="Calibri"/>
                        <w:sz w:val="17"/>
                      </w:rPr>
                      <w:t>  </w:t>
                    </w:r>
                    <w:r>
                      <w:rPr>
                        <w:rFonts w:ascii="Calibri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1"/>
                        <w:sz w:val="17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01"/>
                        <w:sz w:val="17"/>
                      </w:rPr>
                      <w:t>J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B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L</w:t>
                    </w:r>
                    <w:r>
                      <w:rPr>
                        <w:rFonts w:ascii="Calibri"/>
                        <w:spacing w:val="-60"/>
                        <w:w w:val="101"/>
                        <w:sz w:val="17"/>
                      </w:rPr>
                      <w:t>1</w:t>
                    </w:r>
                    <w:r>
                      <w:rPr>
                        <w:rFonts w:ascii="Calibri"/>
                        <w:spacing w:val="-42"/>
                        <w:w w:val="101"/>
                        <w:sz w:val="17"/>
                      </w:rPr>
                      <w:t>A</w:t>
                    </w:r>
                    <w:r>
                      <w:rPr>
                        <w:rFonts w:ascii="Calibri"/>
                        <w:spacing w:val="-46"/>
                        <w:w w:val="101"/>
                        <w:sz w:val="17"/>
                      </w:rPr>
                      <w:t>0</w:t>
                    </w:r>
                    <w:r>
                      <w:rPr>
                        <w:rFonts w:ascii="Calibri"/>
                        <w:spacing w:val="-3"/>
                        <w:w w:val="101"/>
                        <w:sz w:val="17"/>
                      </w:rPr>
                      <w:t>P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w w:val="101"/>
                        <w:sz w:val="17"/>
                      </w:rPr>
                      <w:t>/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I</w:t>
                    </w:r>
                    <w:r>
                      <w:rPr>
                        <w:rFonts w:ascii="Calibri"/>
                        <w:spacing w:val="-1"/>
                        <w:w w:val="101"/>
                        <w:sz w:val="17"/>
                      </w:rPr>
                      <w:t>LS</w:t>
                    </w:r>
                    <w:r>
                      <w:rPr>
                        <w:rFonts w:ascii="Calibri"/>
                        <w:spacing w:val="-22"/>
                        <w:w w:val="101"/>
                        <w:sz w:val="17"/>
                      </w:rPr>
                      <w:t>A</w:t>
                    </w:r>
                    <w:r>
                      <w:rPr>
                        <w:rFonts w:ascii="Calibri"/>
                        <w:spacing w:val="-78"/>
                        <w:w w:val="101"/>
                        <w:sz w:val="17"/>
                      </w:rPr>
                      <w:t>A</w:t>
                    </w:r>
                    <w:r>
                      <w:rPr>
                        <w:rFonts w:ascii="Calibri"/>
                        <w:spacing w:val="-15"/>
                        <w:w w:val="101"/>
                        <w:sz w:val="17"/>
                      </w:rPr>
                      <w:t>C</w:t>
                    </w:r>
                    <w:r>
                      <w:rPr>
                        <w:rFonts w:ascii="Calibri"/>
                        <w:spacing w:val="-53"/>
                        <w:w w:val="101"/>
                        <w:sz w:val="17"/>
                      </w:rPr>
                      <w:t>P</w:t>
                    </w:r>
                    <w:r>
                      <w:rPr>
                        <w:rFonts w:ascii="Calibri"/>
                        <w:spacing w:val="-89"/>
                        <w:w w:val="101"/>
                        <w:sz w:val="17"/>
                      </w:rPr>
                      <w:t>m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I</w:t>
                    </w:r>
                    <w:r>
                      <w:rPr>
                        <w:rFonts w:ascii="Calibri"/>
                        <w:spacing w:val="-23"/>
                        <w:w w:val="101"/>
                        <w:sz w:val="17"/>
                      </w:rPr>
                      <w:t>/</w:t>
                    </w:r>
                    <w:r>
                      <w:rPr>
                        <w:rFonts w:ascii="Calibri"/>
                        <w:spacing w:val="-20"/>
                        <w:w w:val="101"/>
                        <w:sz w:val="17"/>
                      </w:rPr>
                      <w:t>i</w:t>
                    </w:r>
                    <w:r>
                      <w:rPr>
                        <w:rFonts w:ascii="Calibri"/>
                        <w:spacing w:val="-21"/>
                        <w:w w:val="101"/>
                        <w:sz w:val="17"/>
                      </w:rPr>
                      <w:t>I</w:t>
                    </w:r>
                    <w:r>
                      <w:rPr>
                        <w:rFonts w:ascii="Calibri"/>
                        <w:spacing w:val="-71"/>
                        <w:w w:val="101"/>
                        <w:sz w:val="17"/>
                      </w:rPr>
                      <w:t>n</w:t>
                    </w:r>
                    <w:r>
                      <w:rPr>
                        <w:rFonts w:ascii="Calibri"/>
                        <w:spacing w:val="-1"/>
                        <w:w w:val="101"/>
                        <w:sz w:val="17"/>
                      </w:rPr>
                      <w:t>LS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AC</w:t>
                    </w:r>
                    <w:r>
                      <w:rPr>
                        <w:rFonts w:ascii="Calibri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1"/>
                        <w:sz w:val="17"/>
                      </w:rPr>
                      <w:t>m</w:t>
                    </w:r>
                    <w:r>
                      <w:rPr>
                        <w:rFonts w:ascii="Calibri"/>
                        <w:spacing w:val="3"/>
                        <w:w w:val="101"/>
                        <w:sz w:val="17"/>
                      </w:rPr>
                      <w:t>a</w:t>
                    </w:r>
                    <w:r>
                      <w:rPr>
                        <w:rFonts w:ascii="Calibri"/>
                        <w:w w:val="101"/>
                        <w:sz w:val="17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199;top:2907;width:287;height:121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1.759995pt;margin-top:99.196342pt;width:1pt;height:24.95pt;mso-position-horizontal-relative:page;mso-position-vertical-relative:paragraph;z-index:15844864" coordorigin="2835,1984" coordsize="20,499">
            <v:rect style="position:absolute;left:2835;top:1983;width:20;height:51" filled="true" fillcolor="#858585" stroked="false">
              <v:fill type="solid"/>
            </v:rect>
            <v:line style="position:absolute" from="2845,1984" to="2845,2483" stroked="true" strokeweight="1pt" strokecolor="#858585">
              <v:stroke dashstyle="solid"/>
            </v:line>
            <v:rect style="position:absolute;left:2835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51.479996pt;margin-top:99.196342pt;width:1pt;height:24.95pt;mso-position-horizontal-relative:page;mso-position-vertical-relative:paragraph;z-index:15845376" coordorigin="3030,1984" coordsize="20,499">
            <v:rect style="position:absolute;left:3029;top:1983;width:20;height:51" filled="true" fillcolor="#858585" stroked="false">
              <v:fill type="solid"/>
            </v:rect>
            <v:line style="position:absolute" from="3040,1984" to="3040,2483" stroked="true" strokeweight="1pt" strokecolor="#858585">
              <v:stroke dashstyle="solid"/>
            </v:line>
            <v:rect style="position:absolute;left:3029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61.199997pt;margin-top:99.196342pt;width:1pt;height:50.05pt;mso-position-horizontal-relative:page;mso-position-vertical-relative:paragraph;z-index:15845888" coordorigin="3224,1984" coordsize="20,1001">
            <v:rect style="position:absolute;left:3224;top:1983;width:20;height:51" filled="true" fillcolor="#858585" stroked="false">
              <v:fill type="solid"/>
            </v:rect>
            <v:line style="position:absolute" from="3234,1984" to="3234,2483" stroked="true" strokeweight="1pt" strokecolor="#858585">
              <v:stroke dashstyle="solid"/>
            </v:line>
            <v:rect style="position:absolute;left:3224;top:1983;width:20;height:51" filled="true" fillcolor="#858585" stroked="false">
              <v:fill type="solid"/>
            </v:rect>
            <v:line style="position:absolute" from="3234,2481" to="3234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170.919998pt;margin-top:99.196342pt;width:1pt;height:24.95pt;mso-position-horizontal-relative:page;mso-position-vertical-relative:paragraph;z-index:15846400" coordorigin="3418,1984" coordsize="20,499">
            <v:rect style="position:absolute;left:3418;top:1983;width:20;height:51" filled="true" fillcolor="#858585" stroked="false">
              <v:fill type="solid"/>
            </v:rect>
            <v:line style="position:absolute" from="3428,1984" to="3428,2483" stroked="true" strokeweight="1pt" strokecolor="#858585">
              <v:stroke dashstyle="solid"/>
            </v:line>
            <v:rect style="position:absolute;left:3418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80.639999pt;margin-top:99.196342pt;width:1pt;height:24.95pt;mso-position-horizontal-relative:page;mso-position-vertical-relative:paragraph;z-index:15846912" coordorigin="3613,1984" coordsize="20,499">
            <v:rect style="position:absolute;left:3612;top:1983;width:20;height:51" filled="true" fillcolor="#858585" stroked="false">
              <v:fill type="solid"/>
            </v:rect>
            <v:line style="position:absolute" from="3623,1984" to="3623,2483" stroked="true" strokeweight="1pt" strokecolor="#858585">
              <v:stroke dashstyle="solid"/>
            </v:line>
            <v:rect style="position:absolute;left:3612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190.360001pt;margin-top:99.196342pt;width:1pt;height:50.05pt;mso-position-horizontal-relative:page;mso-position-vertical-relative:paragraph;z-index:15847424" coordorigin="3807,1984" coordsize="20,1001">
            <v:rect style="position:absolute;left:3807;top:1983;width:20;height:51" filled="true" fillcolor="#858585" stroked="false">
              <v:fill type="solid"/>
            </v:rect>
            <v:line style="position:absolute" from="3817,1984" to="3817,2483" stroked="true" strokeweight="1pt" strokecolor="#858585">
              <v:stroke dashstyle="solid"/>
            </v:line>
            <v:rect style="position:absolute;left:3807;top:1983;width:20;height:51" filled="true" fillcolor="#858585" stroked="false">
              <v:fill type="solid"/>
            </v:rect>
            <v:line style="position:absolute" from="3817,2481" to="3817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200.080002pt;margin-top:99.196342pt;width:1pt;height:24.95pt;mso-position-horizontal-relative:page;mso-position-vertical-relative:paragraph;z-index:15847936" coordorigin="4002,1984" coordsize="20,499">
            <v:rect style="position:absolute;left:4001;top:1983;width:20;height:51" filled="true" fillcolor="#858585" stroked="false">
              <v:fill type="solid"/>
            </v:rect>
            <v:line style="position:absolute" from="4012,1984" to="4012,2483" stroked="true" strokeweight="1pt" strokecolor="#858585">
              <v:stroke dashstyle="solid"/>
            </v:line>
            <v:rect style="position:absolute;left:4001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09.800003pt;margin-top:99.196342pt;width:1pt;height:24.95pt;mso-position-horizontal-relative:page;mso-position-vertical-relative:paragraph;z-index:15848448" coordorigin="4196,1984" coordsize="20,499">
            <v:rect style="position:absolute;left:4196;top:1983;width:20;height:51" filled="true" fillcolor="#858585" stroked="false">
              <v:fill type="solid"/>
            </v:rect>
            <v:line style="position:absolute" from="4206,1984" to="4206,2483" stroked="true" strokeweight="1pt" strokecolor="#858585">
              <v:stroke dashstyle="solid"/>
            </v:line>
            <v:rect style="position:absolute;left:4196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19.160004pt;margin-top:99.196342pt;width:1pt;height:50.05pt;mso-position-horizontal-relative:page;mso-position-vertical-relative:paragraph;z-index:15848960" coordorigin="4383,1984" coordsize="20,1001">
            <v:rect style="position:absolute;left:4383;top:1983;width:20;height:51" filled="true" fillcolor="#858585" stroked="false">
              <v:fill type="solid"/>
            </v:rect>
            <v:line style="position:absolute" from="4393,1984" to="4393,2483" stroked="true" strokeweight="1pt" strokecolor="#858585">
              <v:stroke dashstyle="solid"/>
            </v:line>
            <v:rect style="position:absolute;left:4383;top:1983;width:20;height:51" filled="true" fillcolor="#858585" stroked="false">
              <v:fill type="solid"/>
            </v:rect>
            <v:line style="position:absolute" from="4393,2481" to="4393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228.880005pt;margin-top:99.196342pt;width:1pt;height:24.95pt;mso-position-horizontal-relative:page;mso-position-vertical-relative:paragraph;z-index:15849472" coordorigin="4578,1984" coordsize="20,499">
            <v:rect style="position:absolute;left:4577;top:1983;width:20;height:51" filled="true" fillcolor="#858585" stroked="false">
              <v:fill type="solid"/>
            </v:rect>
            <v:line style="position:absolute" from="4588,1984" to="4588,2483" stroked="true" strokeweight="1pt" strokecolor="#858585">
              <v:stroke dashstyle="solid"/>
            </v:line>
            <v:rect style="position:absolute;left:4577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38.600006pt;margin-top:99.196342pt;width:1pt;height:24.95pt;mso-position-horizontal-relative:page;mso-position-vertical-relative:paragraph;z-index:15849984" coordorigin="4772,1984" coordsize="20,499">
            <v:rect style="position:absolute;left:4772;top:1983;width:20;height:51" filled="true" fillcolor="#858585" stroked="false">
              <v:fill type="solid"/>
            </v:rect>
            <v:line style="position:absolute" from="4782,1984" to="4782,2483" stroked="true" strokeweight="1pt" strokecolor="#858585">
              <v:stroke dashstyle="solid"/>
            </v:line>
            <v:rect style="position:absolute;left:4772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48.320007pt;margin-top:99.196342pt;width:1pt;height:50.05pt;mso-position-horizontal-relative:page;mso-position-vertical-relative:paragraph;z-index:15850496" coordorigin="4966,1984" coordsize="20,1001">
            <v:rect style="position:absolute;left:4966;top:1983;width:20;height:51" filled="true" fillcolor="#858585" stroked="false">
              <v:fill type="solid"/>
            </v:rect>
            <v:line style="position:absolute" from="4976,1984" to="4976,2483" stroked="true" strokeweight="1pt" strokecolor="#858585">
              <v:stroke dashstyle="solid"/>
            </v:line>
            <v:rect style="position:absolute;left:4966;top:1983;width:20;height:51" filled="true" fillcolor="#858585" stroked="false">
              <v:fill type="solid"/>
            </v:rect>
            <v:line style="position:absolute" from="4976,2481" to="4976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258.040009pt;margin-top:99.196342pt;width:1pt;height:24.95pt;mso-position-horizontal-relative:page;mso-position-vertical-relative:paragraph;z-index:15851008" coordorigin="5161,1984" coordsize="20,499">
            <v:rect style="position:absolute;left:5160;top:1983;width:20;height:51" filled="true" fillcolor="#858585" stroked="false">
              <v:fill type="solid"/>
            </v:rect>
            <v:line style="position:absolute" from="5171,1984" to="5171,2483" stroked="true" strokeweight="1pt" strokecolor="#858585">
              <v:stroke dashstyle="solid"/>
            </v:line>
            <v:rect style="position:absolute;left:5160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67.760010pt;margin-top:99.196342pt;width:1pt;height:24.95pt;mso-position-horizontal-relative:page;mso-position-vertical-relative:paragraph;z-index:15851520" coordorigin="5355,1984" coordsize="20,499">
            <v:rect style="position:absolute;left:5355;top:1983;width:20;height:51" filled="true" fillcolor="#858585" stroked="false">
              <v:fill type="solid"/>
            </v:rect>
            <v:line style="position:absolute" from="5365,1984" to="5365,2483" stroked="true" strokeweight="1pt" strokecolor="#858585">
              <v:stroke dashstyle="solid"/>
            </v:line>
            <v:rect style="position:absolute;left:5355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77.480011pt;margin-top:99.196342pt;width:1pt;height:50.05pt;mso-position-horizontal-relative:page;mso-position-vertical-relative:paragraph;z-index:15852032" coordorigin="5550,1984" coordsize="20,1001">
            <v:rect style="position:absolute;left:5549;top:1983;width:20;height:51" filled="true" fillcolor="#858585" stroked="false">
              <v:fill type="solid"/>
            </v:rect>
            <v:line style="position:absolute" from="5560,1984" to="5560,2483" stroked="true" strokeweight="1pt" strokecolor="#858585">
              <v:stroke dashstyle="solid"/>
            </v:line>
            <v:rect style="position:absolute;left:5549;top:1983;width:20;height:51" filled="true" fillcolor="#858585" stroked="false">
              <v:fill type="solid"/>
            </v:rect>
            <v:line style="position:absolute" from="5560,2481" to="5560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287.200012pt;margin-top:99.196342pt;width:1pt;height:24.95pt;mso-position-horizontal-relative:page;mso-position-vertical-relative:paragraph;z-index:15852544" coordorigin="5744,1984" coordsize="20,499">
            <v:rect style="position:absolute;left:5744;top:1983;width:20;height:51" filled="true" fillcolor="#858585" stroked="false">
              <v:fill type="solid"/>
            </v:rect>
            <v:line style="position:absolute" from="5754,1984" to="5754,2483" stroked="true" strokeweight="1pt" strokecolor="#858585">
              <v:stroke dashstyle="solid"/>
            </v:line>
            <v:rect style="position:absolute;left:5744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296.920013pt;margin-top:99.196342pt;width:1pt;height:24.95pt;mso-position-horizontal-relative:page;mso-position-vertical-relative:paragraph;z-index:15853056" coordorigin="5938,1984" coordsize="20,499">
            <v:rect style="position:absolute;left:5938;top:1983;width:20;height:51" filled="true" fillcolor="#858585" stroked="false">
              <v:fill type="solid"/>
            </v:rect>
            <v:line style="position:absolute" from="5948,1984" to="5948,2483" stroked="true" strokeweight="1pt" strokecolor="#858585">
              <v:stroke dashstyle="solid"/>
            </v:line>
            <v:rect style="position:absolute;left:5938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06.640015pt;margin-top:99.196342pt;width:1pt;height:50.05pt;mso-position-horizontal-relative:page;mso-position-vertical-relative:paragraph;z-index:15853568" coordorigin="6133,1984" coordsize="20,1001">
            <v:rect style="position:absolute;left:6132;top:1983;width:20;height:51" filled="true" fillcolor="#858585" stroked="false">
              <v:fill type="solid"/>
            </v:rect>
            <v:line style="position:absolute" from="6143,1984" to="6143,2483" stroked="true" strokeweight="1pt" strokecolor="#858585">
              <v:stroke dashstyle="solid"/>
            </v:line>
            <v:rect style="position:absolute;left:6132;top:1983;width:20;height:51" filled="true" fillcolor="#858585" stroked="false">
              <v:fill type="solid"/>
            </v:rect>
            <v:line style="position:absolute" from="6143,2481" to="6143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316.359985pt;margin-top:99.196342pt;width:1pt;height:24.95pt;mso-position-horizontal-relative:page;mso-position-vertical-relative:paragraph;z-index:15854080" coordorigin="6327,1984" coordsize="20,499">
            <v:rect style="position:absolute;left:6327;top:1983;width:20;height:51" filled="true" fillcolor="#858585" stroked="false">
              <v:fill type="solid"/>
            </v:rect>
            <v:line style="position:absolute" from="6337,1984" to="6337,2483" stroked="true" strokeweight="1pt" strokecolor="#858585">
              <v:stroke dashstyle="solid"/>
            </v:line>
            <v:rect style="position:absolute;left:6327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26.079987pt;margin-top:99.196342pt;width:1pt;height:24.95pt;mso-position-horizontal-relative:page;mso-position-vertical-relative:paragraph;z-index:15854592" coordorigin="6522,1984" coordsize="20,499">
            <v:rect style="position:absolute;left:6521;top:1983;width:20;height:51" filled="true" fillcolor="#858585" stroked="false">
              <v:fill type="solid"/>
            </v:rect>
            <v:line style="position:absolute" from="6532,1984" to="6532,2483" stroked="true" strokeweight="1pt" strokecolor="#858585">
              <v:stroke dashstyle="solid"/>
            </v:line>
            <v:rect style="position:absolute;left:6521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35.799988pt;margin-top:99.196342pt;width:1pt;height:50.05pt;mso-position-horizontal-relative:page;mso-position-vertical-relative:paragraph;z-index:15855104" coordorigin="6716,1984" coordsize="20,1001">
            <v:rect style="position:absolute;left:6716;top:1983;width:20;height:51" filled="true" fillcolor="#858585" stroked="false">
              <v:fill type="solid"/>
            </v:rect>
            <v:line style="position:absolute" from="6726,1984" to="6726,2483" stroked="true" strokeweight="1pt" strokecolor="#858585">
              <v:stroke dashstyle="solid"/>
            </v:line>
            <v:rect style="position:absolute;left:6716;top:1983;width:20;height:51" filled="true" fillcolor="#858585" stroked="false">
              <v:fill type="solid"/>
            </v:rect>
            <v:line style="position:absolute" from="6726,2481" to="6726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345.519989pt;margin-top:99.196342pt;width:1pt;height:24.95pt;mso-position-horizontal-relative:page;mso-position-vertical-relative:paragraph;z-index:15855616" coordorigin="6910,1984" coordsize="20,499">
            <v:rect style="position:absolute;left:6910;top:1983;width:20;height:51" filled="true" fillcolor="#858585" stroked="false">
              <v:fill type="solid"/>
            </v:rect>
            <v:line style="position:absolute" from="6920,1984" to="6920,2483" stroked="true" strokeweight="1pt" strokecolor="#858585">
              <v:stroke dashstyle="solid"/>
            </v:line>
            <v:rect style="position:absolute;left:6910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55.23999pt;margin-top:99.196342pt;width:1pt;height:24.95pt;mso-position-horizontal-relative:page;mso-position-vertical-relative:paragraph;z-index:15856128" coordorigin="7105,1984" coordsize="20,499">
            <v:rect style="position:absolute;left:7104;top:1983;width:20;height:51" filled="true" fillcolor="#858585" stroked="false">
              <v:fill type="solid"/>
            </v:rect>
            <v:line style="position:absolute" from="7115,1984" to="7115,2483" stroked="true" strokeweight="1pt" strokecolor="#858585">
              <v:stroke dashstyle="solid"/>
            </v:line>
            <v:rect style="position:absolute;left:7104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64.959991pt;margin-top:99.196342pt;width:1pt;height:50.05pt;mso-position-horizontal-relative:page;mso-position-vertical-relative:paragraph;z-index:15856640" coordorigin="7299,1984" coordsize="20,1001">
            <v:rect style="position:absolute;left:7299;top:1983;width:20;height:51" filled="true" fillcolor="#858585" stroked="false">
              <v:fill type="solid"/>
            </v:rect>
            <v:line style="position:absolute" from="7309,1984" to="7309,2483" stroked="true" strokeweight="1pt" strokecolor="#858585">
              <v:stroke dashstyle="solid"/>
            </v:line>
            <v:rect style="position:absolute;left:7299;top:1983;width:20;height:51" filled="true" fillcolor="#858585" stroked="false">
              <v:fill type="solid"/>
            </v:rect>
            <v:line style="position:absolute" from="7309,2481" to="7309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374.679993pt;margin-top:99.196342pt;width:1pt;height:24.95pt;mso-position-horizontal-relative:page;mso-position-vertical-relative:paragraph;z-index:15857152" coordorigin="7494,1984" coordsize="20,499">
            <v:rect style="position:absolute;left:7493;top:1983;width:20;height:51" filled="true" fillcolor="#858585" stroked="false">
              <v:fill type="solid"/>
            </v:rect>
            <v:line style="position:absolute" from="7504,1984" to="7504,2483" stroked="true" strokeweight="1pt" strokecolor="#858585">
              <v:stroke dashstyle="solid"/>
            </v:line>
            <v:rect style="position:absolute;left:7493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84.040009pt;margin-top:99.196342pt;width:1pt;height:24.95pt;mso-position-horizontal-relative:page;mso-position-vertical-relative:paragraph;z-index:15857664" coordorigin="7681,1984" coordsize="20,499">
            <v:rect style="position:absolute;left:7680;top:1983;width:20;height:51" filled="true" fillcolor="#858585" stroked="false">
              <v:fill type="solid"/>
            </v:rect>
            <v:line style="position:absolute" from="7691,1984" to="7691,2483" stroked="true" strokeweight="1pt" strokecolor="#858585">
              <v:stroke dashstyle="solid"/>
            </v:line>
            <v:rect style="position:absolute;left:7680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393.76001pt;margin-top:99.196342pt;width:1pt;height:50.05pt;mso-position-horizontal-relative:page;mso-position-vertical-relative:paragraph;z-index:15858176" coordorigin="7875,1984" coordsize="20,1001">
            <v:rect style="position:absolute;left:7875;top:1983;width:20;height:51" filled="true" fillcolor="#858585" stroked="false">
              <v:fill type="solid"/>
            </v:rect>
            <v:line style="position:absolute" from="7885,1984" to="7885,2483" stroked="true" strokeweight="1pt" strokecolor="#858585">
              <v:stroke dashstyle="solid"/>
            </v:line>
            <v:rect style="position:absolute;left:7875;top:1983;width:20;height:51" filled="true" fillcolor="#858585" stroked="false">
              <v:fill type="solid"/>
            </v:rect>
            <v:line style="position:absolute" from="7885,2481" to="7885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403.480011pt;margin-top:99.196342pt;width:1pt;height:24.95pt;mso-position-horizontal-relative:page;mso-position-vertical-relative:paragraph;z-index:15858688" coordorigin="8070,1984" coordsize="20,499">
            <v:rect style="position:absolute;left:8069;top:1983;width:20;height:51" filled="true" fillcolor="#858585" stroked="false">
              <v:fill type="solid"/>
            </v:rect>
            <v:line style="position:absolute" from="8080,1984" to="8080,2483" stroked="true" strokeweight="1pt" strokecolor="#858585">
              <v:stroke dashstyle="solid"/>
            </v:line>
            <v:rect style="position:absolute;left:8069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413.200012pt;margin-top:99.196342pt;width:1pt;height:24.95pt;mso-position-horizontal-relative:page;mso-position-vertical-relative:paragraph;z-index:15859200" coordorigin="8264,1984" coordsize="20,499">
            <v:rect style="position:absolute;left:8264;top:1983;width:20;height:51" filled="true" fillcolor="#858585" stroked="false">
              <v:fill type="solid"/>
            </v:rect>
            <v:line style="position:absolute" from="8274,1984" to="8274,2483" stroked="true" strokeweight="1pt" strokecolor="#858585">
              <v:stroke dashstyle="solid"/>
            </v:line>
            <v:rect style="position:absolute;left:8264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422.920013pt;margin-top:99.196342pt;width:1pt;height:50.05pt;mso-position-horizontal-relative:page;mso-position-vertical-relative:paragraph;z-index:15859712" coordorigin="8458,1984" coordsize="20,1001">
            <v:rect style="position:absolute;left:8458;top:1983;width:20;height:51" filled="true" fillcolor="#858585" stroked="false">
              <v:fill type="solid"/>
            </v:rect>
            <v:line style="position:absolute" from="8468,1984" to="8468,2483" stroked="true" strokeweight="1pt" strokecolor="#858585">
              <v:stroke dashstyle="solid"/>
            </v:line>
            <v:rect style="position:absolute;left:8458;top:1983;width:20;height:51" filled="true" fillcolor="#858585" stroked="false">
              <v:fill type="solid"/>
            </v:rect>
            <v:line style="position:absolute" from="8468,2481" to="8468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432.640015pt;margin-top:99.196342pt;width:1pt;height:24.95pt;mso-position-horizontal-relative:page;mso-position-vertical-relative:paragraph;z-index:15860224" coordorigin="8653,1984" coordsize="20,499">
            <v:rect style="position:absolute;left:8652;top:1983;width:20;height:51" filled="true" fillcolor="#858585" stroked="false">
              <v:fill type="solid"/>
            </v:rect>
            <v:line style="position:absolute" from="8663,1984" to="8663,2483" stroked="true" strokeweight="1pt" strokecolor="#858585">
              <v:stroke dashstyle="solid"/>
            </v:line>
            <v:rect style="position:absolute;left:8652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442.359985pt;margin-top:99.196342pt;width:1pt;height:24.95pt;mso-position-horizontal-relative:page;mso-position-vertical-relative:paragraph;z-index:15860736" coordorigin="8847,1984" coordsize="20,499">
            <v:rect style="position:absolute;left:8847;top:1983;width:20;height:51" filled="true" fillcolor="#858585" stroked="false">
              <v:fill type="solid"/>
            </v:rect>
            <v:line style="position:absolute" from="8857,1984" to="8857,2483" stroked="true" strokeweight="1pt" strokecolor="#858585">
              <v:stroke dashstyle="solid"/>
            </v:line>
            <v:rect style="position:absolute;left:8847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452.079987pt;margin-top:99.196342pt;width:1pt;height:50.05pt;mso-position-horizontal-relative:page;mso-position-vertical-relative:paragraph;z-index:15861248" coordorigin="9042,1984" coordsize="20,1001">
            <v:rect style="position:absolute;left:9041;top:1983;width:20;height:51" filled="true" fillcolor="#858585" stroked="false">
              <v:fill type="solid"/>
            </v:rect>
            <v:line style="position:absolute" from="9052,1984" to="9052,2483" stroked="true" strokeweight="1pt" strokecolor="#858585">
              <v:stroke dashstyle="solid"/>
            </v:line>
            <v:rect style="position:absolute;left:9041;top:1983;width:20;height:51" filled="true" fillcolor="#858585" stroked="false">
              <v:fill type="solid"/>
            </v:rect>
            <v:line style="position:absolute" from="9052,2481" to="9052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461.799988pt;margin-top:99.196342pt;width:1pt;height:24.95pt;mso-position-horizontal-relative:page;mso-position-vertical-relative:paragraph;z-index:15861760" coordorigin="9236,1984" coordsize="20,499">
            <v:rect style="position:absolute;left:9236;top:1983;width:20;height:51" filled="true" fillcolor="#858585" stroked="false">
              <v:fill type="solid"/>
            </v:rect>
            <v:line style="position:absolute" from="9246,1984" to="9246,2483" stroked="true" strokeweight="1pt" strokecolor="#858585">
              <v:stroke dashstyle="solid"/>
            </v:line>
            <v:rect style="position:absolute;left:9236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471.519989pt;margin-top:99.196342pt;width:1pt;height:24.95pt;mso-position-horizontal-relative:page;mso-position-vertical-relative:paragraph;z-index:15862272" coordorigin="9430,1984" coordsize="20,499">
            <v:rect style="position:absolute;left:9430;top:1983;width:20;height:51" filled="true" fillcolor="#858585" stroked="false">
              <v:fill type="solid"/>
            </v:rect>
            <v:line style="position:absolute" from="9440,1984" to="9440,2483" stroked="true" strokeweight="1pt" strokecolor="#858585">
              <v:stroke dashstyle="solid"/>
            </v:line>
            <v:rect style="position:absolute;left:9430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481.23999pt;margin-top:99.196342pt;width:1pt;height:50.05pt;mso-position-horizontal-relative:page;mso-position-vertical-relative:paragraph;z-index:15862784" coordorigin="9625,1984" coordsize="20,1001">
            <v:rect style="position:absolute;left:9624;top:1983;width:20;height:51" filled="true" fillcolor="#858585" stroked="false">
              <v:fill type="solid"/>
            </v:rect>
            <v:line style="position:absolute" from="9635,1984" to="9635,2483" stroked="true" strokeweight="1pt" strokecolor="#858585">
              <v:stroke dashstyle="solid"/>
            </v:line>
            <v:rect style="position:absolute;left:9624;top:1983;width:20;height:51" filled="true" fillcolor="#858585" stroked="false">
              <v:fill type="solid"/>
            </v:rect>
            <v:line style="position:absolute" from="9635,2481" to="9635,2984" stroked="true" strokeweight="1pt" strokecolor="#858585">
              <v:stroke dashstyle="solid"/>
            </v:line>
            <w10:wrap type="none"/>
          </v:group>
        </w:pict>
      </w:r>
      <w:r>
        <w:rPr/>
        <w:pict>
          <v:group style="position:absolute;margin-left:490.959991pt;margin-top:99.196342pt;width:1pt;height:24.95pt;mso-position-horizontal-relative:page;mso-position-vertical-relative:paragraph;z-index:15863296" coordorigin="9819,1984" coordsize="20,499">
            <v:rect style="position:absolute;left:9819;top:1983;width:20;height:51" filled="true" fillcolor="#858585" stroked="false">
              <v:fill type="solid"/>
            </v:rect>
            <v:line style="position:absolute" from="9829,1984" to="9829,2483" stroked="true" strokeweight="1pt" strokecolor="#858585">
              <v:stroke dashstyle="solid"/>
            </v:line>
            <v:rect style="position:absolute;left:9819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500.679993pt;margin-top:99.196342pt;width:1pt;height:24.95pt;mso-position-horizontal-relative:page;mso-position-vertical-relative:paragraph;z-index:15863808" coordorigin="10014,1984" coordsize="20,499">
            <v:rect style="position:absolute;left:10013;top:1983;width:20;height:51" filled="true" fillcolor="#858585" stroked="false">
              <v:fill type="solid"/>
            </v:rect>
            <v:line style="position:absolute" from="10024,1984" to="10024,2483" stroked="true" strokeweight="1pt" strokecolor="#858585">
              <v:stroke dashstyle="solid"/>
            </v:line>
            <v:rect style="position:absolute;left:10013;top:1983;width:20;height:51" filled="true" fillcolor="#858585" stroked="false">
              <v:fill type="solid"/>
            </v:rect>
            <w10:wrap type="none"/>
          </v:group>
        </w:pict>
      </w:r>
      <w:r>
        <w:rPr/>
        <w:pict>
          <v:group style="position:absolute;margin-left:510.290009pt;margin-top:99.196342pt;width:1pt;height:50.05pt;mso-position-horizontal-relative:page;mso-position-vertical-relative:paragraph;z-index:15864320" coordorigin="10206,1984" coordsize="20,1001">
            <v:rect style="position:absolute;left:10205;top:1983;width:20;height:51" filled="true" fillcolor="#858585" stroked="false">
              <v:fill type="solid"/>
            </v:rect>
            <v:line style="position:absolute" from="10216,1984" to="10216,2483" stroked="true" strokeweight="1pt" strokecolor="#858585">
              <v:stroke dashstyle="solid"/>
            </v:line>
            <v:rect style="position:absolute;left:10205;top:1983;width:20;height:51" filled="true" fillcolor="#858585" stroked="false">
              <v:fill type="solid"/>
            </v:rect>
            <v:line style="position:absolute" from="10216,2481" to="10216,2984" stroked="true" strokeweight="1pt" strokecolor="#858585">
              <v:stroke dashstyle="solid"/>
            </v:line>
            <w10:wrap type="none"/>
          </v:group>
        </w:pict>
      </w:r>
      <w:r>
        <w:rPr/>
        <w:pict>
          <v:shape style="position:absolute;margin-left:81.391998pt;margin-top:83.77861pt;width:12.1pt;height:73.3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Hardness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Change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519997pt;margin-top:-131.8965pt;width:12.1pt;height:81.8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Volume</w:t>
                  </w:r>
                  <w:r>
                    <w:rPr>
                      <w:rFonts w:ascii="Calibri"/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change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309998pt;margin-top:-92.453659pt;width:385.95pt;height:63.65pt;mso-position-horizontal-relative:page;mso-position-vertical-relative:paragraph;z-index:15865856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0" w:right="184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SR</w:t>
                  </w:r>
                </w:p>
                <w:p>
                  <w:pPr>
                    <w:spacing w:line="259" w:lineRule="auto" w:before="15"/>
                    <w:ind w:left="787" w:right="184" w:firstLine="14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FKM</w:t>
                  </w:r>
                  <w:r>
                    <w:rPr>
                      <w:rFonts w:ascii="Calibri"/>
                      <w:spacing w:val="-31"/>
                      <w:sz w:val="15"/>
                    </w:rPr>
                    <w:t> </w:t>
                  </w:r>
                  <w:r>
                    <w:rPr>
                      <w:rFonts w:ascii="Calibri"/>
                      <w:sz w:val="15"/>
                    </w:rPr>
                    <w:t>AEM</w:t>
                  </w:r>
                  <w:r>
                    <w:rPr>
                      <w:rFonts w:ascii="Calibri"/>
                      <w:spacing w:val="-31"/>
                      <w:sz w:val="15"/>
                    </w:rPr>
                    <w:t> </w:t>
                  </w:r>
                  <w:r>
                    <w:rPr>
                      <w:rFonts w:ascii="Calibri"/>
                      <w:sz w:val="15"/>
                    </w:rPr>
                    <w:t>SR</w:t>
                  </w:r>
                  <w:r>
                    <w:rPr>
                      <w:rFonts w:ascii="Calibri"/>
                      <w:spacing w:val="1"/>
                      <w:sz w:val="15"/>
                    </w:rPr>
                    <w:t> </w:t>
                  </w:r>
                  <w:r>
                    <w:rPr>
                      <w:rFonts w:ascii="Calibri"/>
                      <w:sz w:val="15"/>
                    </w:rPr>
                    <w:t>FKM</w:t>
                  </w:r>
                </w:p>
                <w:p>
                  <w:pPr>
                    <w:tabs>
                      <w:tab w:pos="767" w:val="left" w:leader="none"/>
                    </w:tabs>
                    <w:spacing w:before="1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7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7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7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254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SR </w:t>
                  </w:r>
                </w:p>
                <w:p>
                  <w:pPr>
                    <w:spacing w:before="14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  </w:t>
                  </w:r>
                  <w:r>
                    <w:rPr>
                      <w:rFonts w:ascii="Calibri"/>
                      <w:spacing w:val="-9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FKM</w:t>
                  </w:r>
                  <w:r>
                    <w:rPr>
                      <w:rFonts w:ascii="Calibri"/>
                      <w:spacing w:val="1"/>
                      <w:sz w:val="15"/>
                      <w:u w:val="single" w:color="858585"/>
                    </w:rPr>
                    <w:t> </w:t>
                  </w:r>
                </w:p>
                <w:p>
                  <w:pPr>
                    <w:tabs>
                      <w:tab w:pos="767" w:val="left" w:leader="none"/>
                    </w:tabs>
                    <w:spacing w:before="15"/>
                    <w:ind w:left="0" w:right="18" w:firstLine="0"/>
                    <w:jc w:val="righ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0"/>
                      <w:sz w:val="15"/>
                      <w:u w:val="single" w:color="858585"/>
                    </w:rPr>
                    <w:t> </w:t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ab/>
                  </w:r>
                  <w:r>
                    <w:rPr>
                      <w:rFonts w:ascii="Calibri"/>
                      <w:sz w:val="15"/>
                      <w:u w:val="single" w:color="858585"/>
                    </w:rPr>
                    <w:t>AEM</w:t>
                  </w:r>
                  <w:r>
                    <w:rPr>
                      <w:rFonts w:ascii="Calibri"/>
                      <w:spacing w:val="8"/>
                      <w:sz w:val="15"/>
                      <w:u w:val="single" w:color="85858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4.25a:</w:t>
      </w:r>
      <w:r>
        <w:rPr>
          <w:spacing w:val="-4"/>
          <w:w w:val="105"/>
        </w:rPr>
        <w:t> </w:t>
      </w:r>
      <w:r>
        <w:rPr>
          <w:w w:val="105"/>
        </w:rPr>
        <w:t>Seal</w:t>
      </w:r>
      <w:r>
        <w:rPr>
          <w:spacing w:val="-12"/>
          <w:w w:val="105"/>
        </w:rPr>
        <w:t> </w:t>
      </w:r>
      <w:r>
        <w:rPr>
          <w:w w:val="105"/>
        </w:rPr>
        <w:t>compatibility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EJBL,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Blends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API</w:t>
      </w:r>
      <w:r>
        <w:rPr>
          <w:spacing w:val="-10"/>
          <w:w w:val="105"/>
        </w:rPr>
        <w:t> </w:t>
      </w:r>
      <w:r>
        <w:rPr>
          <w:w w:val="105"/>
        </w:rPr>
        <w:t>Standards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1"/>
        <w:ind w:left="76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4.25b: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Seal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Compatibility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EJBL,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its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Blends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API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Standards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" w:after="0"/>
        <w:ind w:left="1299" w:right="0" w:hanging="540"/>
        <w:jc w:val="left"/>
      </w:pPr>
      <w:r>
        <w:rPr/>
        <w:t>Oxidation</w:t>
      </w:r>
      <w:r>
        <w:rPr>
          <w:spacing w:val="31"/>
        </w:rPr>
        <w:t> </w:t>
      </w:r>
      <w:r>
        <w:rPr/>
        <w:t>Induction</w:t>
      </w:r>
      <w:r>
        <w:rPr>
          <w:spacing w:val="32"/>
        </w:rPr>
        <w:t> </w:t>
      </w:r>
      <w:r>
        <w:rPr/>
        <w:t>Temperature</w:t>
      </w:r>
      <w:r>
        <w:rPr>
          <w:spacing w:val="40"/>
        </w:rPr>
        <w:t> </w:t>
      </w:r>
      <w:r>
        <w:rPr/>
        <w:t>(OIT)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The Oxidation Induction Temperature of EJBL and its blends and that of some mineral base</w:t>
      </w:r>
      <w:r>
        <w:rPr>
          <w:spacing w:val="1"/>
          <w:w w:val="105"/>
        </w:rPr>
        <w:t> </w:t>
      </w:r>
      <w:r>
        <w:rPr>
          <w:w w:val="105"/>
        </w:rPr>
        <w:t>engine oils are presented in figure 4.26. Minimum OIT of 122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was obtained for EJBL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EJBL10 and maximum OIT of 142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EJBL06 and EJBL07. The mineral base lubricant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recorded very high OIT with minimum of 240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SAE30 and maximum of 260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for SAE50.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This shows that the mineral base engine oils will offer better resistance to oxidation at higher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epoxidized jatropha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biolubricant.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5"/>
        <w:spacing w:line="247" w:lineRule="auto" w:before="97"/>
        <w:ind w:left="4845" w:right="1010" w:hanging="3120"/>
      </w:pPr>
      <w:r>
        <w:rPr/>
        <w:pict>
          <v:group style="position:absolute;margin-left:103pt;margin-top:-240.44368pt;width:387.25pt;height:231.25pt;mso-position-horizontal-relative:page;mso-position-vertical-relative:paragraph;z-index:15866368" coordorigin="2060,-4809" coordsize="7745,4625">
            <v:shape style="position:absolute;left:3300;top:-4379;width:6135;height:3105" type="#_x0000_t75" stroked="false">
              <v:imagedata r:id="rId60" o:title=""/>
            </v:shape>
            <v:shape style="position:absolute;left:3239;top:-1060;width:5819;height:552" type="#_x0000_t75" stroked="false">
              <v:imagedata r:id="rId61" o:title=""/>
            </v:shape>
            <v:rect style="position:absolute;left:2070;top:-4799;width:7725;height:4605" filled="false" stroked="true" strokeweight="1pt" strokecolor="#858585">
              <v:stroke dashstyle="solid"/>
            </v:rect>
            <v:shape style="position:absolute;left:2060;top:-4809;width:7745;height:462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666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666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666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666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666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666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666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2.050003pt;margin-top:-226.533752pt;width:12.55pt;height:162.9pt;mso-position-horizontal-relative:page;mso-position-vertical-relative:paragraph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Oxidation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Induction</w:t>
                  </w:r>
                  <w:r>
                    <w:rPr>
                      <w:rFonts w:ascii="Calibri"/>
                      <w:b/>
                      <w:spacing w:val="-1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Temperature</w:t>
                  </w:r>
                  <w:r>
                    <w:rPr>
                      <w:rFonts w:ascii="Calibri"/>
                      <w:b/>
                      <w:spacing w:val="-1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1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position w:val="6"/>
                      <w:sz w:val="13"/>
                    </w:rPr>
                    <w:t>o</w:t>
                  </w:r>
                  <w:r>
                    <w:rPr>
                      <w:rFonts w:ascii="Calibri"/>
                      <w:b/>
                      <w:sz w:val="20"/>
                    </w:rPr>
                    <w:t>C</w:t>
                  </w:r>
                  <w:r>
                    <w:rPr>
                      <w:rFonts w:ascii="Calibri"/>
                      <w:b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4.26:</w:t>
      </w:r>
      <w:r>
        <w:rPr>
          <w:spacing w:val="-11"/>
          <w:w w:val="105"/>
        </w:rPr>
        <w:t> </w:t>
      </w:r>
      <w:r>
        <w:rPr>
          <w:w w:val="105"/>
        </w:rPr>
        <w:t>Oxidation</w:t>
      </w:r>
      <w:r>
        <w:rPr>
          <w:spacing w:val="-13"/>
          <w:w w:val="105"/>
        </w:rPr>
        <w:t> </w:t>
      </w:r>
      <w:r>
        <w:rPr>
          <w:w w:val="105"/>
        </w:rPr>
        <w:t>Induction</w:t>
      </w:r>
      <w:r>
        <w:rPr>
          <w:spacing w:val="-8"/>
          <w:w w:val="105"/>
        </w:rPr>
        <w:t> </w:t>
      </w:r>
      <w:r>
        <w:rPr>
          <w:w w:val="105"/>
        </w:rPr>
        <w:t>Temperature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EJBL,</w:t>
      </w:r>
      <w:r>
        <w:rPr>
          <w:spacing w:val="-13"/>
          <w:w w:val="105"/>
        </w:rPr>
        <w:t> </w:t>
      </w:r>
      <w:r>
        <w:rPr>
          <w:w w:val="105"/>
        </w:rPr>
        <w:t>its</w:t>
      </w:r>
      <w:r>
        <w:rPr>
          <w:spacing w:val="3"/>
          <w:w w:val="105"/>
        </w:rPr>
        <w:t> </w:t>
      </w:r>
      <w:r>
        <w:rPr>
          <w:w w:val="105"/>
        </w:rPr>
        <w:t>Blends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Various</w:t>
      </w:r>
      <w:r>
        <w:rPr>
          <w:spacing w:val="-57"/>
          <w:w w:val="105"/>
        </w:rPr>
        <w:t> </w:t>
      </w:r>
      <w:r>
        <w:rPr>
          <w:w w:val="105"/>
        </w:rPr>
        <w:t>Engine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2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  <w:rPr>
          <w:b/>
          <w:sz w:val="23"/>
        </w:rPr>
      </w:pPr>
      <w:r>
        <w:rPr>
          <w:b/>
          <w:w w:val="105"/>
          <w:sz w:val="23"/>
        </w:rPr>
        <w:t>Oxidation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Induction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Time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(OIT)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The Oxidation Induction Time indicates the time taken for oxidation to commence under such</w:t>
      </w:r>
      <w:r>
        <w:rPr>
          <w:spacing w:val="1"/>
          <w:w w:val="105"/>
        </w:rPr>
        <w:t> </w:t>
      </w:r>
      <w:r>
        <w:rPr>
          <w:w w:val="105"/>
        </w:rPr>
        <w:t>operation conditions. The OIT of EJBL and its blends and that of some mineral base engine oils</w:t>
      </w:r>
      <w:r>
        <w:rPr>
          <w:spacing w:val="1"/>
          <w:w w:val="105"/>
        </w:rPr>
        <w:t> </w:t>
      </w:r>
      <w:r>
        <w:rPr>
          <w:w w:val="105"/>
        </w:rPr>
        <w:t>are presented in figure 4.27. A minimum OIT of 9 min was obtained for EJBL10 and maximum</w:t>
      </w:r>
      <w:r>
        <w:rPr>
          <w:spacing w:val="1"/>
          <w:w w:val="105"/>
        </w:rPr>
        <w:t> </w:t>
      </w:r>
      <w:r>
        <w:rPr>
          <w:w w:val="105"/>
        </w:rPr>
        <w:t>OIT of 11 min for EJBL06 and EJBL07. The mineral base lubricants have better OIT with</w:t>
      </w:r>
      <w:r>
        <w:rPr>
          <w:spacing w:val="1"/>
          <w:w w:val="105"/>
        </w:rPr>
        <w:t> </w:t>
      </w:r>
      <w:r>
        <w:rPr>
          <w:w w:val="105"/>
        </w:rPr>
        <w:t>minimum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18</w:t>
      </w:r>
      <w:r>
        <w:rPr>
          <w:spacing w:val="-6"/>
          <w:w w:val="105"/>
        </w:rPr>
        <w:t> </w:t>
      </w:r>
      <w:r>
        <w:rPr>
          <w:w w:val="105"/>
        </w:rPr>
        <w:t>min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SAE30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maximum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21</w:t>
      </w:r>
      <w:r>
        <w:rPr>
          <w:spacing w:val="1"/>
          <w:w w:val="105"/>
        </w:rPr>
        <w:t> </w:t>
      </w:r>
      <w:r>
        <w:rPr>
          <w:w w:val="105"/>
        </w:rPr>
        <w:t>min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SAE50.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means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mineral</w:t>
      </w:r>
      <w:r>
        <w:rPr>
          <w:spacing w:val="-58"/>
          <w:w w:val="105"/>
        </w:rPr>
        <w:t> </w:t>
      </w:r>
      <w:r>
        <w:rPr>
          <w:w w:val="105"/>
        </w:rPr>
        <w:t>base lubricants used for this research have superior oxidation resistance than their biolubricants</w:t>
      </w:r>
      <w:r>
        <w:rPr>
          <w:spacing w:val="1"/>
          <w:w w:val="105"/>
        </w:rPr>
        <w:t> </w:t>
      </w:r>
      <w:r>
        <w:rPr>
          <w:w w:val="105"/>
        </w:rPr>
        <w:t>counter</w:t>
      </w:r>
      <w:r>
        <w:rPr>
          <w:spacing w:val="3"/>
          <w:w w:val="105"/>
        </w:rPr>
        <w:t> </w:t>
      </w:r>
      <w:r>
        <w:rPr>
          <w:w w:val="105"/>
        </w:rPr>
        <w:t>parts.</w:t>
      </w:r>
    </w:p>
    <w:p>
      <w:pPr>
        <w:spacing w:after="0" w:line="501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5"/>
        <w:ind w:left="789"/>
        <w:jc w:val="both"/>
      </w:pPr>
      <w:r>
        <w:rPr/>
        <w:pict>
          <v:group style="position:absolute;margin-left:121pt;margin-top:-230.743683pt;width:361pt;height:217pt;mso-position-horizontal-relative:page;mso-position-vertical-relative:paragraph;z-index:15867392" coordorigin="2420,-4615" coordsize="7220,4340">
            <v:shape style="position:absolute;left:3570;top:-4200;width:5700;height:2805" type="#_x0000_t75" stroked="false">
              <v:imagedata r:id="rId62" o:title=""/>
            </v:shape>
            <v:shape style="position:absolute;left:2430;top:-4605;width:7200;height:4320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621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621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621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621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621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621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0.699997pt;margin-top:-207.929214pt;width:12.1pt;height:136.050pt;mso-position-horizontal-relative:page;mso-position-vertical-relative:paragraph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Oxidation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Induction</w:t>
                  </w:r>
                  <w:r>
                    <w:rPr>
                      <w:rFonts w:ascii="Calibri"/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Time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min</w:t>
                  </w:r>
                  <w:r>
                    <w:rPr>
                      <w:rFonts w:ascii="Calibri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389999pt;margin-top:-62.552811pt;width:268.350pt;height:36.450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34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</w:t>
                  </w:r>
                </w:p>
                <w:p>
                  <w:pPr>
                    <w:spacing w:line="360" w:lineRule="auto" w:before="122"/>
                    <w:ind w:left="143" w:right="18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EJBL01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EJBL02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EJBL03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EJBL04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EJBL05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EJBL06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EJBL07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EJBL08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EJBL09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EJBL10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30</w:t>
                  </w:r>
                </w:p>
                <w:p>
                  <w:pPr>
                    <w:spacing w:line="243" w:lineRule="exact" w:before="0"/>
                    <w:ind w:left="152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40</w:t>
                  </w:r>
                </w:p>
                <w:p>
                  <w:pPr>
                    <w:spacing w:before="122"/>
                    <w:ind w:left="152" w:right="0" w:firstLine="0"/>
                    <w:jc w:val="both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SAE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50</w:t>
                  </w:r>
                </w:p>
                <w:p>
                  <w:pPr>
                    <w:spacing w:before="121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15W-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4.27:</w:t>
      </w:r>
      <w:r>
        <w:rPr>
          <w:spacing w:val="-10"/>
          <w:w w:val="105"/>
        </w:rPr>
        <w:t> </w:t>
      </w:r>
      <w:r>
        <w:rPr>
          <w:w w:val="105"/>
        </w:rPr>
        <w:t>Oxidation</w:t>
      </w:r>
      <w:r>
        <w:rPr>
          <w:spacing w:val="-12"/>
          <w:w w:val="105"/>
        </w:rPr>
        <w:t> </w:t>
      </w:r>
      <w:r>
        <w:rPr>
          <w:w w:val="105"/>
        </w:rPr>
        <w:t>Induction</w:t>
      </w:r>
      <w:r>
        <w:rPr>
          <w:spacing w:val="-7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EJBL,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Blends</w:t>
      </w:r>
      <w:r>
        <w:rPr>
          <w:spacing w:val="-3"/>
          <w:w w:val="105"/>
        </w:rPr>
        <w:t> </w:t>
      </w:r>
      <w:r>
        <w:rPr>
          <w:w w:val="105"/>
        </w:rPr>
        <w:t>and Various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5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" w:after="0"/>
        <w:ind w:left="1299" w:right="0" w:hanging="540"/>
        <w:jc w:val="left"/>
      </w:pPr>
      <w:bookmarkStart w:name="_TOC_250022" w:id="104"/>
      <w:r>
        <w:rPr>
          <w:w w:val="105"/>
        </w:rPr>
        <w:t>Specific</w:t>
      </w:r>
      <w:r>
        <w:rPr>
          <w:spacing w:val="-8"/>
          <w:w w:val="105"/>
        </w:rPr>
        <w:t> </w:t>
      </w:r>
      <w:r>
        <w:rPr>
          <w:w w:val="105"/>
        </w:rPr>
        <w:t>Heat</w:t>
      </w:r>
      <w:r>
        <w:rPr>
          <w:spacing w:val="-10"/>
          <w:w w:val="105"/>
        </w:rPr>
        <w:t> </w:t>
      </w:r>
      <w:r>
        <w:rPr>
          <w:w w:val="105"/>
        </w:rPr>
        <w:t>Capacity</w:t>
      </w:r>
      <w:r>
        <w:rPr>
          <w:spacing w:val="-9"/>
          <w:w w:val="105"/>
        </w:rPr>
        <w:t> </w:t>
      </w:r>
      <w:bookmarkEnd w:id="104"/>
      <w:r>
        <w:rPr>
          <w:w w:val="105"/>
        </w:rPr>
        <w:t>(SHC)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760" w:right="1011"/>
        <w:jc w:val="both"/>
      </w:pPr>
      <w:r>
        <w:rPr>
          <w:w w:val="105"/>
        </w:rPr>
        <w:t>The results of Specific heat capacities for the EJBL and its blends are presented in figure 4.28.</w:t>
      </w:r>
      <w:r>
        <w:rPr>
          <w:spacing w:val="1"/>
          <w:w w:val="105"/>
        </w:rPr>
        <w:t> </w:t>
      </w:r>
      <w:r>
        <w:rPr>
          <w:w w:val="105"/>
        </w:rPr>
        <w:t>SHC was observed to increase slightly with the additive concentration. This implies that the</w:t>
      </w:r>
      <w:r>
        <w:rPr>
          <w:spacing w:val="1"/>
          <w:w w:val="105"/>
        </w:rPr>
        <w:t> </w:t>
      </w:r>
      <w:r>
        <w:rPr/>
        <w:t>coefficient of thermal conductivity of the additive is higher than that of the biolubricant. It can be</w:t>
      </w:r>
      <w:r>
        <w:rPr>
          <w:spacing w:val="1"/>
        </w:rPr>
        <w:t> </w:t>
      </w:r>
      <w:r>
        <w:rPr>
          <w:w w:val="105"/>
        </w:rPr>
        <w:t>seen that the EJBL, EJBL01and EJBL02 have specific heat capacities similar to that of SAE 30.</w:t>
      </w:r>
      <w:r>
        <w:rPr>
          <w:spacing w:val="1"/>
          <w:w w:val="105"/>
        </w:rPr>
        <w:t> </w:t>
      </w:r>
      <w:r>
        <w:rPr>
          <w:w w:val="105"/>
        </w:rPr>
        <w:t>Also, EJBL03 and EJBL04 have specific heat capacities similar to that of SAE 40, SAE 50 and</w:t>
      </w:r>
      <w:r>
        <w:rPr>
          <w:spacing w:val="1"/>
          <w:w w:val="105"/>
        </w:rPr>
        <w:t> </w:t>
      </w:r>
      <w:r>
        <w:rPr>
          <w:w w:val="105"/>
        </w:rPr>
        <w:t>15 SAE 40. The specific heat capacities of EJBL05, EJBL06, EJBL07, EJBL08, EJBL09 and</w:t>
      </w:r>
      <w:r>
        <w:rPr>
          <w:spacing w:val="1"/>
          <w:w w:val="105"/>
        </w:rPr>
        <w:t> </w:t>
      </w:r>
      <w:r>
        <w:rPr>
          <w:w w:val="105"/>
        </w:rPr>
        <w:t>EJBL10 were all above those of the mineral base engine oil.</w:t>
      </w:r>
      <w:r>
        <w:rPr>
          <w:spacing w:val="1"/>
          <w:w w:val="105"/>
        </w:rPr>
        <w:t> </w:t>
      </w:r>
      <w:r>
        <w:rPr>
          <w:w w:val="105"/>
        </w:rPr>
        <w:t>Since specific heat capacity is a</w:t>
      </w:r>
      <w:r>
        <w:rPr>
          <w:spacing w:val="1"/>
          <w:w w:val="105"/>
        </w:rPr>
        <w:t> </w:t>
      </w:r>
      <w:r>
        <w:rPr>
          <w:w w:val="105"/>
        </w:rPr>
        <w:t>measure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ability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substance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absorb</w:t>
      </w:r>
      <w:r>
        <w:rPr>
          <w:spacing w:val="-12"/>
          <w:w w:val="105"/>
        </w:rPr>
        <w:t> </w:t>
      </w:r>
      <w:r>
        <w:rPr>
          <w:w w:val="105"/>
        </w:rPr>
        <w:t>thermal</w:t>
      </w:r>
      <w:r>
        <w:rPr>
          <w:spacing w:val="-2"/>
          <w:w w:val="105"/>
        </w:rPr>
        <w:t> </w:t>
      </w:r>
      <w:r>
        <w:rPr>
          <w:w w:val="105"/>
        </w:rPr>
        <w:t>energy,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this,</w:t>
      </w:r>
      <w:r>
        <w:rPr>
          <w:spacing w:val="-3"/>
          <w:w w:val="105"/>
        </w:rPr>
        <w:t> </w:t>
      </w:r>
      <w:r>
        <w:rPr>
          <w:w w:val="105"/>
        </w:rPr>
        <w:t>EJBL05,</w:t>
      </w:r>
      <w:r>
        <w:rPr>
          <w:spacing w:val="-9"/>
          <w:w w:val="105"/>
        </w:rPr>
        <w:t> </w:t>
      </w:r>
      <w:r>
        <w:rPr>
          <w:w w:val="105"/>
        </w:rPr>
        <w:t>EJBL06,</w:t>
      </w:r>
      <w:r>
        <w:rPr>
          <w:spacing w:val="-3"/>
          <w:w w:val="105"/>
        </w:rPr>
        <w:t> </w:t>
      </w:r>
      <w:r>
        <w:rPr>
          <w:w w:val="105"/>
        </w:rPr>
        <w:t>EJBL07,</w:t>
      </w:r>
      <w:r>
        <w:rPr>
          <w:spacing w:val="-58"/>
          <w:w w:val="105"/>
        </w:rPr>
        <w:t> </w:t>
      </w:r>
      <w:r>
        <w:rPr>
          <w:w w:val="105"/>
        </w:rPr>
        <w:t>EJBL08, EJBL09 and EJBL10 will absorb more heat than SAE 30, SAE 40, SAE 50 and 15W-</w:t>
      </w:r>
      <w:r>
        <w:rPr>
          <w:spacing w:val="1"/>
          <w:w w:val="105"/>
        </w:rPr>
        <w:t> </w:t>
      </w:r>
      <w:r>
        <w:rPr>
          <w:w w:val="105"/>
        </w:rPr>
        <w:t>40 for the same temperature difference. The findings agree with report by Scott </w:t>
      </w:r>
      <w:r>
        <w:rPr>
          <w:i/>
          <w:w w:val="105"/>
        </w:rPr>
        <w:t>et al</w:t>
      </w:r>
      <w:r>
        <w:rPr>
          <w:w w:val="105"/>
        </w:rPr>
        <w:t>. (2005) on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-6"/>
          <w:w w:val="105"/>
        </w:rPr>
        <w:t> </w:t>
      </w:r>
      <w:r>
        <w:rPr>
          <w:w w:val="105"/>
        </w:rPr>
        <w:t>transfer</w:t>
      </w:r>
      <w:r>
        <w:rPr>
          <w:spacing w:val="4"/>
          <w:w w:val="105"/>
        </w:rPr>
        <w:t> </w:t>
      </w:r>
      <w:r>
        <w:rPr>
          <w:w w:val="105"/>
        </w:rPr>
        <w:t>properties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oils.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485"/>
        <w:rPr>
          <w:sz w:val="20"/>
        </w:rPr>
      </w:pPr>
      <w:r>
        <w:rPr>
          <w:sz w:val="20"/>
        </w:rPr>
        <w:drawing>
          <wp:inline distT="0" distB="0" distL="0" distR="0">
            <wp:extent cx="4095750" cy="1943100"/>
            <wp:effectExtent l="0" t="0" r="0" b="0"/>
            <wp:docPr id="7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5"/>
        <w:spacing w:before="97"/>
        <w:ind w:left="933"/>
      </w:pPr>
      <w:r>
        <w:rPr/>
        <w:pict>
          <v:group style="position:absolute;margin-left:97pt;margin-top:-225.893677pt;width:403pt;height:217pt;mso-position-horizontal-relative:page;mso-position-vertical-relative:paragraph;z-index:-21558784" coordorigin="1940,-4518" coordsize="8060,4340">
            <v:shape style="position:absolute;left:3167;top:-928;width:6032;height:438" type="#_x0000_t75" stroked="false">
              <v:imagedata r:id="rId64" o:title=""/>
            </v:shape>
            <v:shape style="position:absolute;left:1950;top:-4508;width:8040;height:4320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697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69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697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69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697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698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7.849998pt;margin-top:-196.405304pt;width:12.1pt;height:132.450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Specific</w:t>
                  </w:r>
                  <w:r>
                    <w:rPr>
                      <w:rFonts w:ascii="Calibri"/>
                      <w:b/>
                      <w:spacing w:val="-1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Heat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Capacity</w:t>
                  </w:r>
                  <w:r>
                    <w:rPr>
                      <w:rFonts w:ascii="Calibri"/>
                      <w:b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 kJ/kgk</w:t>
                  </w:r>
                  <w:r>
                    <w:rPr>
                      <w:rFonts w:ascii="Calibri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4.28:</w:t>
      </w:r>
      <w:r>
        <w:rPr>
          <w:spacing w:val="-10"/>
          <w:w w:val="105"/>
        </w:rPr>
        <w:t> </w:t>
      </w:r>
      <w:r>
        <w:rPr>
          <w:w w:val="105"/>
        </w:rPr>
        <w:t>Specific</w:t>
      </w:r>
      <w:r>
        <w:rPr>
          <w:spacing w:val="-8"/>
          <w:w w:val="105"/>
        </w:rPr>
        <w:t> </w:t>
      </w:r>
      <w:r>
        <w:rPr>
          <w:w w:val="105"/>
        </w:rPr>
        <w:t>Heat</w:t>
      </w:r>
      <w:r>
        <w:rPr>
          <w:spacing w:val="-3"/>
          <w:w w:val="105"/>
        </w:rPr>
        <w:t> </w:t>
      </w:r>
      <w:r>
        <w:rPr>
          <w:w w:val="105"/>
        </w:rPr>
        <w:t>Capacity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EJBL,</w:t>
      </w:r>
      <w:r>
        <w:rPr>
          <w:spacing w:val="-11"/>
          <w:w w:val="105"/>
        </w:rPr>
        <w:t> </w:t>
      </w:r>
      <w:r>
        <w:rPr>
          <w:w w:val="105"/>
        </w:rPr>
        <w:t>its</w:t>
      </w:r>
      <w:r>
        <w:rPr>
          <w:spacing w:val="2"/>
          <w:w w:val="105"/>
        </w:rPr>
        <w:t> </w:t>
      </w:r>
      <w:r>
        <w:rPr>
          <w:w w:val="105"/>
        </w:rPr>
        <w:t>Blends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3"/>
          <w:w w:val="105"/>
        </w:rPr>
        <w:t> </w:t>
      </w:r>
      <w:r>
        <w:rPr>
          <w:w w:val="105"/>
        </w:rPr>
        <w:t>Engine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5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5"/>
        <w:numPr>
          <w:ilvl w:val="2"/>
          <w:numId w:val="23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bookmarkStart w:name="_TOC_250021" w:id="105"/>
      <w:r>
        <w:rPr>
          <w:w w:val="105"/>
        </w:rPr>
        <w:t>Coefficient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Thermal</w:t>
      </w:r>
      <w:r>
        <w:rPr>
          <w:spacing w:val="-13"/>
          <w:w w:val="105"/>
        </w:rPr>
        <w:t> </w:t>
      </w:r>
      <w:bookmarkEnd w:id="105"/>
      <w:r>
        <w:rPr>
          <w:w w:val="105"/>
        </w:rPr>
        <w:t>Conductivity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22"/>
        <w:jc w:val="both"/>
      </w:pPr>
      <w:r>
        <w:rPr>
          <w:w w:val="105"/>
        </w:rPr>
        <w:t>The coefficient of thermal conductivities for EJBL and its blends were found to decrease with</w:t>
      </w:r>
      <w:r>
        <w:rPr>
          <w:spacing w:val="1"/>
          <w:w w:val="105"/>
        </w:rPr>
        <w:t> </w:t>
      </w:r>
      <w:r>
        <w:rPr>
          <w:w w:val="105"/>
        </w:rPr>
        <w:t>additive concentration as shown in figure 4.29. Therefore biolube with less additive will transfer</w:t>
      </w:r>
      <w:r>
        <w:rPr>
          <w:spacing w:val="-58"/>
          <w:w w:val="105"/>
        </w:rPr>
        <w:t> </w:t>
      </w:r>
      <w:r>
        <w:rPr>
          <w:w w:val="105"/>
        </w:rPr>
        <w:t>heat by conduction more efficiently. Ja‘afar and Mohammed (2018) reported that the larger the</w:t>
      </w:r>
      <w:r>
        <w:rPr>
          <w:spacing w:val="1"/>
          <w:w w:val="105"/>
        </w:rPr>
        <w:t> </w:t>
      </w:r>
      <w:r>
        <w:rPr>
          <w:w w:val="105"/>
        </w:rPr>
        <w:t>thermal conductivity and specific heat capacity, the more efficiently the oil will transfer heat.</w:t>
      </w:r>
      <w:r>
        <w:rPr>
          <w:spacing w:val="1"/>
          <w:w w:val="105"/>
        </w:rPr>
        <w:t> </w:t>
      </w:r>
      <w:r>
        <w:rPr>
          <w:w w:val="105"/>
        </w:rPr>
        <w:t>The reduction in coefficient of thermal conductivity with additive concentration is most likely</w:t>
      </w:r>
      <w:r>
        <w:rPr>
          <w:spacing w:val="1"/>
          <w:w w:val="105"/>
        </w:rPr>
        <w:t> </w:t>
      </w:r>
      <w:r>
        <w:rPr>
          <w:w w:val="105"/>
        </w:rPr>
        <w:t>that the additive has lower coefficient of thermal conductivity than the biolubricant. This can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if the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1"/>
          <w:w w:val="105"/>
        </w:rPr>
        <w:t> </w:t>
      </w:r>
      <w:r>
        <w:rPr>
          <w:w w:val="105"/>
        </w:rPr>
        <w:t>of thermal</w:t>
      </w:r>
      <w:r>
        <w:rPr>
          <w:spacing w:val="1"/>
          <w:w w:val="105"/>
        </w:rPr>
        <w:t> </w:t>
      </w:r>
      <w:r>
        <w:rPr>
          <w:w w:val="105"/>
        </w:rPr>
        <w:t>conductivity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additive is</w:t>
      </w:r>
      <w:r>
        <w:rPr>
          <w:spacing w:val="1"/>
          <w:w w:val="105"/>
        </w:rPr>
        <w:t> </w:t>
      </w:r>
      <w:r>
        <w:rPr>
          <w:w w:val="105"/>
        </w:rPr>
        <w:t>separately</w:t>
      </w:r>
      <w:r>
        <w:rPr>
          <w:spacing w:val="1"/>
          <w:w w:val="105"/>
        </w:rPr>
        <w:t> </w:t>
      </w:r>
      <w:r>
        <w:rPr>
          <w:w w:val="105"/>
        </w:rPr>
        <w:t>determined.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61"/>
        <w:ind w:left="291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03.580002pt;margin-top:6.991467pt;width:269.7pt;height:137.6pt;mso-position-horizontal-relative:page;mso-position-vertical-relative:paragraph;z-index:15870464" coordorigin="4072,140" coordsize="5394,2752">
            <v:shape style="position:absolute;left:4125;top:139;width:5340;height:2745" type="#_x0000_t75" stroked="false">
              <v:imagedata r:id="rId65" o:title=""/>
            </v:shape>
            <v:shape style="position:absolute;left:4071;top:186;width:67;height:2695" coordorigin="4072,187" coordsize="67,2695" path="m4138,2882l4072,2882m4138,2339l4072,2339m4138,1799l4072,1799m4138,1267l4072,1267m4138,727l4072,727m4138,187l4072,187e" filled="false" stroked="true" strokeweight="1pt" strokecolor="#858585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1.130005pt;margin-top:-16.987396pt;width:12.1pt;height:192.55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Coefficient</w:t>
                  </w:r>
                  <w:r>
                    <w:rPr>
                      <w:rFonts w:ascii="Calibri"/>
                      <w:b/>
                      <w:spacing w:val="-1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Thermal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Conductivity</w:t>
                  </w:r>
                  <w:r>
                    <w:rPr>
                      <w:rFonts w:ascii="Calibri"/>
                      <w:b/>
                      <w:spacing w:val="3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(kW/mk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0.25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60"/>
        <w:ind w:left="30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61"/>
        <w:ind w:left="29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0.15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61"/>
        <w:ind w:left="30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61"/>
        <w:ind w:left="29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0.05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61"/>
        <w:ind w:left="3173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2596769</wp:posOffset>
            </wp:positionH>
            <wp:positionV relativeFrom="paragraph">
              <wp:posOffset>255415</wp:posOffset>
            </wp:positionV>
            <wp:extent cx="3245799" cy="276225"/>
            <wp:effectExtent l="0" t="0" r="0" b="0"/>
            <wp:wrapTopAndBottom/>
            <wp:docPr id="7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9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0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Heading5"/>
        <w:spacing w:line="247" w:lineRule="auto"/>
        <w:ind w:left="861" w:right="1126"/>
        <w:jc w:val="center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4.29:</w:t>
      </w:r>
      <w:r>
        <w:rPr>
          <w:spacing w:val="-11"/>
          <w:w w:val="105"/>
        </w:rPr>
        <w:t> </w:t>
      </w:r>
      <w:r>
        <w:rPr>
          <w:w w:val="105"/>
        </w:rPr>
        <w:t>Coefficient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Thermal</w:t>
      </w:r>
      <w:r>
        <w:rPr>
          <w:spacing w:val="-7"/>
          <w:w w:val="105"/>
        </w:rPr>
        <w:t> </w:t>
      </w:r>
      <w:r>
        <w:rPr>
          <w:w w:val="105"/>
        </w:rPr>
        <w:t>Conductivity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EJBL,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Blends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Various</w:t>
      </w:r>
      <w:r>
        <w:rPr>
          <w:spacing w:val="-4"/>
          <w:w w:val="105"/>
        </w:rPr>
        <w:t> </w:t>
      </w:r>
      <w:r>
        <w:rPr>
          <w:w w:val="105"/>
        </w:rPr>
        <w:t>Engine</w:t>
      </w:r>
      <w:r>
        <w:rPr>
          <w:spacing w:val="-57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5"/>
        <w:numPr>
          <w:ilvl w:val="2"/>
          <w:numId w:val="24"/>
        </w:numPr>
        <w:tabs>
          <w:tab w:pos="1301" w:val="left" w:leader="none"/>
        </w:tabs>
        <w:spacing w:line="240" w:lineRule="auto" w:before="1" w:after="0"/>
        <w:ind w:left="1300" w:right="0" w:hanging="541"/>
        <w:jc w:val="both"/>
      </w:pPr>
      <w:bookmarkStart w:name="_TOC_250020" w:id="106"/>
      <w:r>
        <w:rPr>
          <w:w w:val="105"/>
        </w:rPr>
        <w:t>Ash</w:t>
      </w:r>
      <w:r>
        <w:rPr>
          <w:spacing w:val="-12"/>
          <w:w w:val="105"/>
        </w:rPr>
        <w:t> </w:t>
      </w:r>
      <w:bookmarkEnd w:id="106"/>
      <w:r>
        <w:rPr>
          <w:w w:val="105"/>
        </w:rPr>
        <w:t>Contents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ind w:right="271"/>
        <w:jc w:val="center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Ash</w:t>
      </w:r>
      <w:r>
        <w:rPr>
          <w:spacing w:val="16"/>
          <w:w w:val="105"/>
        </w:rPr>
        <w:t> </w:t>
      </w:r>
      <w:r>
        <w:rPr>
          <w:w w:val="105"/>
        </w:rPr>
        <w:t>Contents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EJBL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its</w:t>
      </w:r>
      <w:r>
        <w:rPr>
          <w:spacing w:val="14"/>
          <w:w w:val="105"/>
        </w:rPr>
        <w:t> </w:t>
      </w:r>
      <w:r>
        <w:rPr>
          <w:w w:val="105"/>
        </w:rPr>
        <w:t>blends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mineral</w:t>
      </w:r>
      <w:r>
        <w:rPr>
          <w:spacing w:val="19"/>
          <w:w w:val="105"/>
        </w:rPr>
        <w:t> </w:t>
      </w:r>
      <w:r>
        <w:rPr>
          <w:w w:val="105"/>
        </w:rPr>
        <w:t>base</w:t>
      </w:r>
      <w:r>
        <w:rPr>
          <w:spacing w:val="22"/>
          <w:w w:val="105"/>
        </w:rPr>
        <w:t> </w:t>
      </w:r>
      <w:r>
        <w:rPr>
          <w:w w:val="105"/>
        </w:rPr>
        <w:t>engine</w:t>
      </w:r>
      <w:r>
        <w:rPr>
          <w:spacing w:val="17"/>
          <w:w w:val="105"/>
        </w:rPr>
        <w:t> </w:t>
      </w:r>
      <w:r>
        <w:rPr>
          <w:w w:val="105"/>
        </w:rPr>
        <w:t>oils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presented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figure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4.30. EJBL and all its blends recorded very low ash contents compared to the mineral base</w:t>
      </w:r>
      <w:r>
        <w:rPr>
          <w:spacing w:val="1"/>
          <w:w w:val="105"/>
        </w:rPr>
        <w:t> </w:t>
      </w:r>
      <w:r>
        <w:rPr>
          <w:w w:val="105"/>
        </w:rPr>
        <w:t>engine oils. Slight increase in ash content with additive concentration was observed. Unlike the</w:t>
      </w:r>
      <w:r>
        <w:rPr>
          <w:spacing w:val="1"/>
          <w:w w:val="105"/>
        </w:rPr>
        <w:t> </w:t>
      </w:r>
      <w:r>
        <w:rPr>
          <w:w w:val="105"/>
        </w:rPr>
        <w:t>mineral base engine oils, the low ash content of biolubricants is ascribed to low organo-metallic</w:t>
      </w:r>
      <w:r>
        <w:rPr>
          <w:spacing w:val="1"/>
          <w:w w:val="105"/>
        </w:rPr>
        <w:t> </w:t>
      </w:r>
      <w:r>
        <w:rPr>
          <w:w w:val="105"/>
        </w:rPr>
        <w:t>constituents present in the oil. API did not specify ash contents for SI engines. It however</w:t>
      </w:r>
      <w:r>
        <w:rPr>
          <w:spacing w:val="1"/>
          <w:w w:val="105"/>
        </w:rPr>
        <w:t> </w:t>
      </w:r>
      <w:r>
        <w:rPr>
          <w:w w:val="105"/>
        </w:rPr>
        <w:t>specified 1.0 % max for CI engines and 35 mg as the max total engine deposits for SM and SL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-1"/>
          <w:w w:val="105"/>
        </w:rPr>
        <w:t> </w:t>
      </w:r>
      <w:r>
        <w:rPr>
          <w:w w:val="105"/>
        </w:rPr>
        <w:t>classes.</w:t>
      </w:r>
    </w:p>
    <w:p>
      <w:pPr>
        <w:spacing w:after="0" w:line="501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5.339996pt;margin-top:98.86895pt;width:12.1pt;height:87.9pt;mso-position-horizontal-relative:page;mso-position-vertical-relative:page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Ash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Contents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wt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2215"/>
        <w:rPr>
          <w:sz w:val="20"/>
        </w:rPr>
      </w:pPr>
      <w:r>
        <w:rPr>
          <w:sz w:val="20"/>
        </w:rPr>
        <w:drawing>
          <wp:inline distT="0" distB="0" distL="0" distR="0">
            <wp:extent cx="3886200" cy="1295400"/>
            <wp:effectExtent l="0" t="0" r="0" b="0"/>
            <wp:docPr id="7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ind w:left="1121" w:right="1489"/>
        <w:jc w:val="center"/>
      </w:pPr>
      <w:r>
        <w:rPr/>
        <w:pict>
          <v:group style="position:absolute;margin-left:73pt;margin-top:-227.143677pt;width:403pt;height:213.25pt;mso-position-horizontal-relative:page;mso-position-vertical-relative:paragraph;z-index:-21556224" coordorigin="1460,-4543" coordsize="8060,4265">
            <v:shape style="position:absolute;left:2836;top:-1892;width:5789;height:557" type="#_x0000_t75" stroked="false">
              <v:imagedata r:id="rId68" o:title=""/>
            </v:shape>
            <v:shape style="position:absolute;left:1470;top:-4533;width:8040;height:4245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676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before="153"/>
                      <w:ind w:left="0" w:right="675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53"/>
                      <w:ind w:left="0" w:right="675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52"/>
                      <w:ind w:left="0" w:right="675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54"/>
                      <w:ind w:left="0" w:right="675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153"/>
                      <w:ind w:left="0" w:right="676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4.30:</w:t>
      </w:r>
      <w:r>
        <w:rPr>
          <w:spacing w:val="-3"/>
          <w:w w:val="105"/>
        </w:rPr>
        <w:t> </w:t>
      </w:r>
      <w:r>
        <w:rPr>
          <w:w w:val="105"/>
        </w:rPr>
        <w:t>Sulfated</w:t>
      </w:r>
      <w:r>
        <w:rPr>
          <w:spacing w:val="-5"/>
          <w:w w:val="105"/>
        </w:rPr>
        <w:t> </w:t>
      </w:r>
      <w:r>
        <w:rPr>
          <w:w w:val="105"/>
        </w:rPr>
        <w:t>Ash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EJBL,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1"/>
          <w:w w:val="105"/>
        </w:rPr>
        <w:t> </w:t>
      </w:r>
      <w:r>
        <w:rPr>
          <w:w w:val="105"/>
        </w:rPr>
        <w:t>Blends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Various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</w:t>
      </w:r>
      <w:r>
        <w:rPr>
          <w:spacing w:val="-4"/>
          <w:w w:val="105"/>
        </w:rPr>
        <w:t> </w:t>
      </w:r>
      <w:r>
        <w:rPr>
          <w:w w:val="105"/>
        </w:rPr>
        <w:t>Grades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5"/>
        <w:numPr>
          <w:ilvl w:val="2"/>
          <w:numId w:val="24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</w:pPr>
      <w:bookmarkStart w:name="_TOC_250019" w:id="107"/>
      <w:bookmarkEnd w:id="107"/>
      <w:r>
        <w:rPr>
          <w:w w:val="105"/>
        </w:rPr>
        <w:t>Demulsibility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760" w:right="1015"/>
        <w:jc w:val="both"/>
      </w:pPr>
      <w:r>
        <w:rPr/>
        <w:pict>
          <v:group style="position:absolute;margin-left:103pt;margin-top:109.73632pt;width:409.75pt;height:205pt;mso-position-horizontal-relative:page;mso-position-vertical-relative:paragraph;z-index:15872000" coordorigin="2060,2195" coordsize="8195,4100">
            <v:shape style="position:absolute;left:3255;top:2579;width:6570;height:2550" type="#_x0000_t75" stroked="false">
              <v:imagedata r:id="rId69" o:title=""/>
            </v:shape>
            <v:shape style="position:absolute;left:3208;top:5341;width:6271;height:632" type="#_x0000_t75" stroked="false">
              <v:imagedata r:id="rId70" o:title=""/>
            </v:shape>
            <v:rect style="position:absolute;left:2070;top:2204;width:8175;height:4080" filled="false" stroked="true" strokeweight="1pt" strokecolor="#858585">
              <v:stroke dashstyle="solid"/>
            </v:rect>
            <v:shape style="position:absolute;left:2888;top:2515;width:223;height:270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4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1" w:lineRule="exact" w:before="1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5.190002pt;margin-top:167.157227pt;width:12.1pt;height:51.15pt;mso-position-horizontal-relative:page;mso-position-vertical-relative:paragraph;z-index:158730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Time</w:t>
                  </w:r>
                  <w:r>
                    <w:rPr>
                      <w:rFonts w:ascii="Calibri"/>
                      <w:b/>
                      <w:spacing w:val="-1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min 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 results of demulsibility test for EJBL and its blends are presented in figure 4.31.The time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separation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water-oil</w:t>
      </w:r>
      <w:r>
        <w:rPr>
          <w:spacing w:val="1"/>
          <w:w w:val="105"/>
        </w:rPr>
        <w:t> </w:t>
      </w:r>
      <w:r>
        <w:rPr>
          <w:w w:val="105"/>
        </w:rPr>
        <w:t>emulsions of EJBL</w:t>
      </w:r>
      <w:r>
        <w:rPr>
          <w:spacing w:val="1"/>
          <w:w w:val="105"/>
        </w:rPr>
        <w:t> </w:t>
      </w:r>
      <w:r>
        <w:rPr>
          <w:w w:val="105"/>
        </w:rPr>
        <w:t>and all</w:t>
      </w:r>
      <w:r>
        <w:rPr>
          <w:spacing w:val="1"/>
          <w:w w:val="105"/>
        </w:rPr>
        <w:t> </w:t>
      </w:r>
      <w:r>
        <w:rPr>
          <w:w w:val="105"/>
        </w:rPr>
        <w:t>its blends occurred</w:t>
      </w:r>
      <w:r>
        <w:rPr>
          <w:spacing w:val="1"/>
          <w:w w:val="105"/>
        </w:rPr>
        <w:t> </w:t>
      </w:r>
      <w:r>
        <w:rPr>
          <w:w w:val="105"/>
        </w:rPr>
        <w:t>between 18 and 24 min. Whereas, the emulsions of the other grades (SAE 30, SAE 40, SAE 50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15W-40)</w:t>
      </w:r>
      <w:r>
        <w:rPr>
          <w:spacing w:val="4"/>
          <w:w w:val="105"/>
        </w:rPr>
        <w:t> </w:t>
      </w:r>
      <w:r>
        <w:rPr>
          <w:w w:val="105"/>
        </w:rPr>
        <w:t>separated</w:t>
      </w:r>
      <w:r>
        <w:rPr>
          <w:spacing w:val="-1"/>
          <w:w w:val="105"/>
        </w:rPr>
        <w:t> </w:t>
      </w:r>
      <w:r>
        <w:rPr>
          <w:w w:val="105"/>
        </w:rPr>
        <w:t>completely in</w:t>
      </w:r>
      <w:r>
        <w:rPr>
          <w:spacing w:val="-8"/>
          <w:w w:val="105"/>
        </w:rPr>
        <w:t> </w:t>
      </w:r>
      <w:r>
        <w:rPr>
          <w:w w:val="105"/>
        </w:rPr>
        <w:t>25 to</w:t>
      </w:r>
      <w:r>
        <w:rPr>
          <w:spacing w:val="-1"/>
          <w:w w:val="105"/>
        </w:rPr>
        <w:t> </w:t>
      </w:r>
      <w:r>
        <w:rPr>
          <w:w w:val="105"/>
        </w:rPr>
        <w:t>26 min.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line="249" w:lineRule="auto" w:before="180"/>
        <w:ind w:left="5241" w:right="1010" w:hanging="3696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4.31:</w:t>
      </w:r>
      <w:r>
        <w:rPr>
          <w:spacing w:val="-9"/>
          <w:w w:val="105"/>
        </w:rPr>
        <w:t> </w:t>
      </w:r>
      <w:r>
        <w:rPr>
          <w:w w:val="105"/>
        </w:rPr>
        <w:t>Demulsibility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EJBL,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Blends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Water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Various</w:t>
      </w:r>
      <w:r>
        <w:rPr>
          <w:spacing w:val="-9"/>
          <w:w w:val="105"/>
        </w:rPr>
        <w:t> </w:t>
      </w:r>
      <w:r>
        <w:rPr>
          <w:w w:val="105"/>
        </w:rPr>
        <w:t>Engine</w:t>
      </w:r>
      <w:r>
        <w:rPr>
          <w:spacing w:val="-58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Grades</w:t>
      </w:r>
    </w:p>
    <w:p>
      <w:pPr>
        <w:spacing w:after="0" w:line="249" w:lineRule="auto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spacing w:line="499" w:lineRule="auto" w:before="82"/>
        <w:ind w:left="760" w:right="1030"/>
        <w:jc w:val="both"/>
      </w:pPr>
      <w:r>
        <w:rPr>
          <w:w w:val="105"/>
        </w:rPr>
        <w:t>This shows that biolubricants have better demulsibility in water than mineral base lubricants.</w:t>
      </w:r>
      <w:r>
        <w:rPr>
          <w:spacing w:val="1"/>
          <w:w w:val="105"/>
        </w:rPr>
        <w:t> </w:t>
      </w:r>
      <w:r>
        <w:rPr>
          <w:w w:val="105"/>
        </w:rPr>
        <w:t>Lubricating oils are expected to have good demulsibility in the event of water contamination due</w:t>
      </w:r>
      <w:r>
        <w:rPr>
          <w:spacing w:val="-5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leakage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water</w:t>
      </w:r>
      <w:r>
        <w:rPr>
          <w:spacing w:val="3"/>
          <w:w w:val="105"/>
        </w:rPr>
        <w:t> </w:t>
      </w:r>
      <w:r>
        <w:rPr>
          <w:w w:val="105"/>
        </w:rPr>
        <w:t>vapour condensation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crankcase</w:t>
      </w:r>
      <w:r>
        <w:rPr>
          <w:spacing w:val="-9"/>
          <w:w w:val="105"/>
        </w:rPr>
        <w:t> </w:t>
      </w:r>
      <w:r>
        <w:rPr>
          <w:w w:val="105"/>
        </w:rPr>
        <w:t>(Gill,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Heading5"/>
        <w:numPr>
          <w:ilvl w:val="2"/>
          <w:numId w:val="24"/>
        </w:numPr>
        <w:tabs>
          <w:tab w:pos="1424" w:val="left" w:leader="none"/>
        </w:tabs>
        <w:spacing w:line="240" w:lineRule="auto" w:before="13" w:after="0"/>
        <w:ind w:left="1423" w:right="0" w:hanging="664"/>
        <w:jc w:val="left"/>
      </w:pPr>
      <w:bookmarkStart w:name="_TOC_250018" w:id="108"/>
      <w:r>
        <w:rPr>
          <w:w w:val="105"/>
        </w:rPr>
        <w:t>Copper</w:t>
      </w:r>
      <w:r>
        <w:rPr>
          <w:spacing w:val="-9"/>
          <w:w w:val="105"/>
        </w:rPr>
        <w:t> </w:t>
      </w:r>
      <w:r>
        <w:rPr>
          <w:w w:val="105"/>
        </w:rPr>
        <w:t>Strip</w:t>
      </w:r>
      <w:r>
        <w:rPr>
          <w:spacing w:val="-13"/>
          <w:w w:val="105"/>
        </w:rPr>
        <w:t> </w:t>
      </w:r>
      <w:bookmarkEnd w:id="108"/>
      <w:r>
        <w:rPr>
          <w:w w:val="105"/>
        </w:rPr>
        <w:t>Corrosion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 w:before="1"/>
        <w:ind w:left="760" w:right="1025"/>
        <w:jc w:val="both"/>
      </w:pPr>
      <w:r>
        <w:rPr>
          <w:w w:val="105"/>
        </w:rPr>
        <w:t>The Copper Strip Corrosion test showed that EJBL and all its blends have 1a as presented in</w:t>
      </w:r>
      <w:r>
        <w:rPr>
          <w:spacing w:val="1"/>
          <w:w w:val="105"/>
        </w:rPr>
        <w:t> </w:t>
      </w:r>
      <w:r>
        <w:rPr>
          <w:w w:val="105"/>
        </w:rPr>
        <w:t>table Appendix B2. This shows that EJBL and all its blends will not cause corrosion of the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parts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usage.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numPr>
          <w:ilvl w:val="1"/>
          <w:numId w:val="23"/>
        </w:numPr>
        <w:tabs>
          <w:tab w:pos="1294" w:val="left" w:leader="none"/>
        </w:tabs>
        <w:spacing w:line="240" w:lineRule="auto" w:before="0" w:after="0"/>
        <w:ind w:left="1293" w:right="0" w:hanging="534"/>
        <w:jc w:val="left"/>
      </w:pPr>
      <w:bookmarkStart w:name="_TOC_250017" w:id="109"/>
      <w:r>
        <w:rPr/>
        <w:t>Choice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Blend</w:t>
      </w:r>
      <w:r>
        <w:rPr>
          <w:spacing w:val="-7"/>
        </w:rPr>
        <w:t> </w:t>
      </w:r>
      <w:r>
        <w:rPr/>
        <w:t>for Engine</w:t>
      </w:r>
      <w:r>
        <w:rPr>
          <w:spacing w:val="-3"/>
        </w:rPr>
        <w:t> </w:t>
      </w:r>
      <w:bookmarkEnd w:id="109"/>
      <w:r>
        <w:rPr/>
        <w:t>Test</w:t>
      </w:r>
    </w:p>
    <w:p>
      <w:pPr>
        <w:pStyle w:val="BodyText"/>
        <w:spacing w:before="7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4"/>
        <w:jc w:val="both"/>
      </w:pPr>
      <w:r>
        <w:rPr>
          <w:w w:val="105"/>
        </w:rPr>
        <w:t>Internal combustion engines are designed to operate optimally with specific engine oil grade</w:t>
      </w:r>
      <w:r>
        <w:rPr>
          <w:spacing w:val="1"/>
          <w:w w:val="105"/>
        </w:rPr>
        <w:t> </w:t>
      </w:r>
      <w:r>
        <w:rPr>
          <w:w w:val="105"/>
        </w:rPr>
        <w:t>(Singh, 2004 and Gill, 2013). The manufacturer of the engine (TecQuipment, TD 201) used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biolubricant</w:t>
      </w:r>
      <w:r>
        <w:rPr>
          <w:spacing w:val="1"/>
          <w:w w:val="105"/>
        </w:rPr>
        <w:t> </w:t>
      </w:r>
      <w:r>
        <w:rPr>
          <w:w w:val="105"/>
        </w:rPr>
        <w:t>test, recommended</w:t>
      </w:r>
      <w:r>
        <w:rPr>
          <w:spacing w:val="1"/>
          <w:w w:val="105"/>
        </w:rPr>
        <w:t> </w:t>
      </w:r>
      <w:r>
        <w:rPr>
          <w:w w:val="105"/>
        </w:rPr>
        <w:t>SAE 30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10W- 30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grade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engine.</w:t>
      </w:r>
      <w:r>
        <w:rPr>
          <w:spacing w:val="1"/>
          <w:w w:val="105"/>
        </w:rPr>
        <w:t> </w:t>
      </w:r>
      <w:r>
        <w:rPr>
          <w:w w:val="105"/>
        </w:rPr>
        <w:t>Therefore SAE 30 has been chosen as the reference oil for this work. It is worth noting that SAE</w:t>
      </w:r>
      <w:r>
        <w:rPr>
          <w:spacing w:val="-58"/>
          <w:w w:val="105"/>
        </w:rPr>
        <w:t> </w:t>
      </w:r>
      <w:r>
        <w:rPr>
          <w:w w:val="105"/>
        </w:rPr>
        <w:t>30 and 10W-30 have same physical properties, only that 10W-30 has better fluidity at low</w:t>
      </w:r>
      <w:r>
        <w:rPr>
          <w:spacing w:val="1"/>
          <w:w w:val="105"/>
        </w:rPr>
        <w:t> </w:t>
      </w:r>
      <w:r>
        <w:rPr>
          <w:w w:val="105"/>
        </w:rPr>
        <w:t>temperature.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4.1</w:t>
      </w:r>
      <w:r>
        <w:rPr>
          <w:spacing w:val="4"/>
          <w:w w:val="105"/>
        </w:rPr>
        <w:t> </w:t>
      </w:r>
      <w:r>
        <w:rPr>
          <w:w w:val="105"/>
        </w:rPr>
        <w:t>compares</w:t>
      </w:r>
      <w:r>
        <w:rPr>
          <w:spacing w:val="-7"/>
          <w:w w:val="105"/>
        </w:rPr>
        <w:t> </w:t>
      </w:r>
      <w:r>
        <w:rPr>
          <w:w w:val="105"/>
        </w:rPr>
        <w:t>between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critical</w:t>
      </w:r>
      <w:r>
        <w:rPr>
          <w:spacing w:val="-4"/>
          <w:w w:val="105"/>
        </w:rPr>
        <w:t> </w:t>
      </w:r>
      <w:r>
        <w:rPr>
          <w:w w:val="105"/>
        </w:rPr>
        <w:t>parameters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EJBL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8"/>
          <w:w w:val="105"/>
        </w:rPr>
        <w:t> </w:t>
      </w:r>
      <w:r>
        <w:rPr>
          <w:w w:val="105"/>
        </w:rPr>
        <w:t>blend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SAE</w:t>
      </w:r>
      <w:r>
        <w:rPr>
          <w:spacing w:val="-58"/>
          <w:w w:val="105"/>
        </w:rPr>
        <w:t> </w:t>
      </w:r>
      <w:r>
        <w:rPr>
          <w:w w:val="105"/>
        </w:rPr>
        <w:t>30.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5"/>
        <w:ind w:left="760"/>
        <w:jc w:val="both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4.1:</w:t>
      </w:r>
      <w:r>
        <w:rPr>
          <w:spacing w:val="-10"/>
          <w:w w:val="105"/>
        </w:rPr>
        <w:t> </w:t>
      </w:r>
      <w:r>
        <w:rPr>
          <w:w w:val="105"/>
        </w:rPr>
        <w:t>Choice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Biolubricant</w:t>
      </w:r>
      <w:r>
        <w:rPr>
          <w:spacing w:val="-4"/>
          <w:w w:val="105"/>
        </w:rPr>
        <w:t> </w:t>
      </w:r>
      <w:r>
        <w:rPr>
          <w:w w:val="105"/>
        </w:rPr>
        <w:t>Blend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TecQuipment</w:t>
      </w:r>
      <w:r>
        <w:rPr>
          <w:spacing w:val="-4"/>
          <w:w w:val="105"/>
        </w:rPr>
        <w:t> </w:t>
      </w:r>
      <w:r>
        <w:rPr>
          <w:w w:val="105"/>
        </w:rPr>
        <w:t>TD201</w:t>
      </w:r>
      <w:r>
        <w:rPr>
          <w:spacing w:val="2"/>
          <w:w w:val="105"/>
        </w:rPr>
        <w:t> </w:t>
      </w:r>
      <w:r>
        <w:rPr>
          <w:w w:val="105"/>
        </w:rPr>
        <w:t>Engine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987"/>
        <w:gridCol w:w="1354"/>
        <w:gridCol w:w="1347"/>
        <w:gridCol w:w="1354"/>
        <w:gridCol w:w="986"/>
        <w:gridCol w:w="900"/>
        <w:gridCol w:w="1981"/>
      </w:tblGrid>
      <w:tr>
        <w:trPr>
          <w:trHeight w:val="833" w:hRule="atLeast"/>
        </w:trPr>
        <w:tc>
          <w:tcPr>
            <w:tcW w:w="1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line="280" w:lineRule="auto"/>
              <w:ind w:left="103" w:right="158"/>
              <w:rPr>
                <w:b/>
                <w:sz w:val="21"/>
              </w:rPr>
            </w:pPr>
            <w:r>
              <w:rPr>
                <w:b/>
                <w:sz w:val="21"/>
              </w:rPr>
              <w:t>Density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(kg/m</w:t>
            </w:r>
            <w:r>
              <w:rPr>
                <w:b/>
                <w:spacing w:val="-2"/>
                <w:sz w:val="21"/>
                <w:vertAlign w:val="superscript"/>
              </w:rPr>
              <w:t>3</w:t>
            </w:r>
            <w:r>
              <w:rPr>
                <w:b/>
                <w:spacing w:val="-9"/>
                <w:sz w:val="21"/>
                <w:vertAlign w:val="baseline"/>
              </w:rPr>
              <w:t> </w:t>
            </w:r>
            <w:r>
              <w:rPr>
                <w:b/>
                <w:spacing w:val="-1"/>
                <w:sz w:val="21"/>
                <w:vertAlign w:val="baseline"/>
              </w:rPr>
              <w:t>)</w:t>
            </w:r>
          </w:p>
        </w:tc>
        <w:tc>
          <w:tcPr>
            <w:tcW w:w="1354" w:type="dxa"/>
          </w:tcPr>
          <w:p>
            <w:pPr>
              <w:pStyle w:val="TableParagraph"/>
              <w:spacing w:line="280" w:lineRule="auto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Viscosity</w:t>
            </w:r>
            <w:r>
              <w:rPr>
                <w:b/>
                <w:spacing w:val="3"/>
                <w:sz w:val="21"/>
              </w:rPr>
              <w:t> </w:t>
            </w:r>
            <w:r>
              <w:rPr>
                <w:b/>
                <w:sz w:val="21"/>
              </w:rPr>
              <w:t>@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40</w:t>
            </w:r>
            <w:r>
              <w:rPr>
                <w:b/>
                <w:sz w:val="21"/>
                <w:vertAlign w:val="superscript"/>
              </w:rPr>
              <w:t>o</w:t>
            </w:r>
            <w:r>
              <w:rPr>
                <w:b/>
                <w:sz w:val="21"/>
                <w:vertAlign w:val="baseline"/>
              </w:rPr>
              <w:t>C</w:t>
            </w:r>
            <w:r>
              <w:rPr>
                <w:b/>
                <w:spacing w:val="-1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(cSt)</w:t>
            </w:r>
          </w:p>
        </w:tc>
        <w:tc>
          <w:tcPr>
            <w:tcW w:w="1347" w:type="dxa"/>
          </w:tcPr>
          <w:p>
            <w:pPr>
              <w:pStyle w:val="TableParagraph"/>
              <w:spacing w:line="280" w:lineRule="auto"/>
              <w:ind w:left="104"/>
              <w:rPr>
                <w:b/>
                <w:sz w:val="21"/>
              </w:rPr>
            </w:pPr>
            <w:r>
              <w:rPr>
                <w:b/>
                <w:sz w:val="21"/>
              </w:rPr>
              <w:t>Viscosity</w:t>
            </w:r>
            <w:r>
              <w:rPr>
                <w:b/>
                <w:spacing w:val="3"/>
                <w:sz w:val="21"/>
              </w:rPr>
              <w:t> </w:t>
            </w:r>
            <w:r>
              <w:rPr>
                <w:b/>
                <w:sz w:val="21"/>
              </w:rPr>
              <w:t>@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100</w:t>
            </w:r>
            <w:r>
              <w:rPr>
                <w:b/>
                <w:sz w:val="21"/>
                <w:vertAlign w:val="superscript"/>
              </w:rPr>
              <w:t>o</w:t>
            </w:r>
            <w:r>
              <w:rPr>
                <w:b/>
                <w:sz w:val="21"/>
                <w:vertAlign w:val="baseline"/>
              </w:rPr>
              <w:t>C</w:t>
            </w:r>
            <w:r>
              <w:rPr>
                <w:b/>
                <w:spacing w:val="-1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(cSt)</w:t>
            </w:r>
          </w:p>
        </w:tc>
        <w:tc>
          <w:tcPr>
            <w:tcW w:w="1354" w:type="dxa"/>
          </w:tcPr>
          <w:p>
            <w:pPr>
              <w:pStyle w:val="TableParagraph"/>
              <w:spacing w:line="238" w:lineRule="exact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TBN</w:t>
            </w:r>
          </w:p>
          <w:p>
            <w:pPr>
              <w:pStyle w:val="TableParagraph"/>
              <w:spacing w:before="40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(mgKOH/g)</w:t>
            </w:r>
          </w:p>
        </w:tc>
        <w:tc>
          <w:tcPr>
            <w:tcW w:w="986" w:type="dxa"/>
          </w:tcPr>
          <w:p>
            <w:pPr>
              <w:pStyle w:val="TableParagraph"/>
              <w:spacing w:line="238" w:lineRule="exact"/>
              <w:ind w:left="104"/>
              <w:rPr>
                <w:b/>
                <w:sz w:val="21"/>
              </w:rPr>
            </w:pPr>
            <w:r>
              <w:rPr>
                <w:b/>
                <w:sz w:val="21"/>
              </w:rPr>
              <w:t>Flash</w:t>
            </w:r>
          </w:p>
          <w:p>
            <w:pPr>
              <w:pStyle w:val="TableParagraph"/>
              <w:spacing w:line="270" w:lineRule="atLeast" w:before="11"/>
              <w:ind w:left="104" w:right="378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Point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(</w:t>
            </w:r>
            <w:r>
              <w:rPr>
                <w:b/>
                <w:sz w:val="21"/>
                <w:vertAlign w:val="superscript"/>
              </w:rPr>
              <w:t>o</w:t>
            </w:r>
            <w:r>
              <w:rPr>
                <w:b/>
                <w:spacing w:val="-4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C</w:t>
            </w:r>
            <w:r>
              <w:rPr>
                <w:b/>
                <w:spacing w:val="-7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)</w:t>
            </w:r>
          </w:p>
        </w:tc>
        <w:tc>
          <w:tcPr>
            <w:tcW w:w="900" w:type="dxa"/>
          </w:tcPr>
          <w:p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Pour</w:t>
            </w:r>
          </w:p>
          <w:p>
            <w:pPr>
              <w:pStyle w:val="TableParagraph"/>
              <w:spacing w:line="270" w:lineRule="atLeast" w:before="11"/>
              <w:ind w:left="112" w:right="284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Point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(</w:t>
            </w:r>
            <w:r>
              <w:rPr>
                <w:b/>
                <w:sz w:val="21"/>
                <w:vertAlign w:val="superscript"/>
              </w:rPr>
              <w:t>o</w:t>
            </w:r>
            <w:r>
              <w:rPr>
                <w:b/>
                <w:spacing w:val="2"/>
                <w:sz w:val="21"/>
                <w:vertAlign w:val="baseline"/>
              </w:rPr>
              <w:t> </w:t>
            </w:r>
            <w:r>
              <w:rPr>
                <w:b/>
                <w:sz w:val="21"/>
                <w:vertAlign w:val="baseline"/>
              </w:rPr>
              <w:t>C)</w:t>
            </w:r>
          </w:p>
        </w:tc>
        <w:tc>
          <w:tcPr>
            <w:tcW w:w="1981" w:type="dxa"/>
          </w:tcPr>
          <w:p>
            <w:pPr>
              <w:pStyle w:val="TableParagraph"/>
              <w:spacing w:line="238" w:lineRule="exact"/>
              <w:ind w:left="113"/>
              <w:rPr>
                <w:b/>
                <w:sz w:val="21"/>
              </w:rPr>
            </w:pPr>
            <w:r>
              <w:rPr>
                <w:b/>
                <w:sz w:val="21"/>
              </w:rPr>
              <w:t>Remarks</w:t>
            </w:r>
          </w:p>
        </w:tc>
      </w:tr>
      <w:tr>
        <w:trPr>
          <w:trHeight w:val="292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SAE30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907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46.6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10.6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-12</w:t>
            </w:r>
          </w:p>
        </w:tc>
        <w:tc>
          <w:tcPr>
            <w:tcW w:w="1981" w:type="dxa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oil</w:t>
            </w:r>
          </w:p>
        </w:tc>
      </w:tr>
      <w:tr>
        <w:trPr>
          <w:trHeight w:val="868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EJBL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941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-3</w:t>
            </w:r>
          </w:p>
        </w:tc>
        <w:tc>
          <w:tcPr>
            <w:tcW w:w="1981" w:type="dxa"/>
          </w:tcPr>
          <w:p>
            <w:pPr>
              <w:pStyle w:val="TableParagraph"/>
              <w:spacing w:line="280" w:lineRule="auto"/>
              <w:ind w:left="113"/>
              <w:rPr>
                <w:sz w:val="22"/>
              </w:rPr>
            </w:pPr>
            <w:r>
              <w:rPr>
                <w:sz w:val="22"/>
              </w:rPr>
              <w:t>NS-Low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TBN,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HTHS</w:t>
            </w:r>
          </w:p>
          <w:p>
            <w:pPr>
              <w:pStyle w:val="TableParagraph"/>
              <w:spacing w:line="245" w:lineRule="exact"/>
              <w:ind w:left="113"/>
              <w:rPr>
                <w:sz w:val="22"/>
              </w:rPr>
            </w:pPr>
            <w:r>
              <w:rPr>
                <w:sz w:val="22"/>
              </w:rPr>
              <w:t>Viscosity</w:t>
            </w:r>
          </w:p>
        </w:tc>
      </w:tr>
      <w:tr>
        <w:trPr>
          <w:trHeight w:val="588" w:hRule="atLeast"/>
        </w:trPr>
        <w:tc>
          <w:tcPr>
            <w:tcW w:w="1462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EJBL01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03"/>
              <w:rPr>
                <w:sz w:val="22"/>
              </w:rPr>
            </w:pPr>
            <w:r>
              <w:rPr>
                <w:sz w:val="22"/>
              </w:rPr>
              <w:t>942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35.6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  <w:tc>
          <w:tcPr>
            <w:tcW w:w="986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12"/>
              <w:rPr>
                <w:sz w:val="22"/>
              </w:rPr>
            </w:pPr>
            <w:r>
              <w:rPr>
                <w:sz w:val="22"/>
              </w:rPr>
              <w:t>-4</w:t>
            </w:r>
          </w:p>
        </w:tc>
        <w:tc>
          <w:tcPr>
            <w:tcW w:w="1981" w:type="dxa"/>
          </w:tcPr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sz w:val="22"/>
              </w:rPr>
              <w:t>NS-Low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PP,  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low</w:t>
            </w:r>
          </w:p>
          <w:p>
            <w:pPr>
              <w:pStyle w:val="TableParagraph"/>
              <w:spacing w:before="35"/>
              <w:ind w:left="113"/>
              <w:rPr>
                <w:sz w:val="22"/>
              </w:rPr>
            </w:pPr>
            <w:r>
              <w:rPr>
                <w:sz w:val="22"/>
              </w:rPr>
              <w:t>TBN,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low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HTHS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2" w:top="136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987"/>
        <w:gridCol w:w="1354"/>
        <w:gridCol w:w="1347"/>
        <w:gridCol w:w="1354"/>
        <w:gridCol w:w="986"/>
        <w:gridCol w:w="900"/>
        <w:gridCol w:w="1981"/>
      </w:tblGrid>
      <w:tr>
        <w:trPr>
          <w:trHeight w:val="292" w:hRule="atLeast"/>
        </w:trPr>
        <w:tc>
          <w:tcPr>
            <w:tcW w:w="1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Viscosity</w:t>
            </w:r>
          </w:p>
        </w:tc>
      </w:tr>
      <w:tr>
        <w:trPr>
          <w:trHeight w:val="868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EJBL02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942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36.3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7.9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5.7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-4</w:t>
            </w:r>
          </w:p>
        </w:tc>
        <w:tc>
          <w:tcPr>
            <w:tcW w:w="1981" w:type="dxa"/>
          </w:tcPr>
          <w:p>
            <w:pPr>
              <w:pStyle w:val="TableParagraph"/>
              <w:spacing w:line="280" w:lineRule="auto"/>
              <w:ind w:left="113"/>
              <w:rPr>
                <w:sz w:val="22"/>
              </w:rPr>
            </w:pPr>
            <w:r>
              <w:rPr>
                <w:sz w:val="22"/>
              </w:rPr>
              <w:t>NS-Low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TBN,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HTHS</w:t>
            </w:r>
          </w:p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sz w:val="22"/>
              </w:rPr>
              <w:t>Viscosity</w:t>
            </w:r>
          </w:p>
        </w:tc>
      </w:tr>
      <w:tr>
        <w:trPr>
          <w:trHeight w:val="875" w:hRule="atLeast"/>
        </w:trPr>
        <w:tc>
          <w:tcPr>
            <w:tcW w:w="1462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EJBL03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03"/>
              <w:rPr>
                <w:sz w:val="22"/>
              </w:rPr>
            </w:pPr>
            <w:r>
              <w:rPr>
                <w:sz w:val="22"/>
              </w:rPr>
              <w:t>944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40.2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986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12"/>
              <w:rPr>
                <w:sz w:val="22"/>
              </w:rPr>
            </w:pPr>
            <w:r>
              <w:rPr>
                <w:sz w:val="22"/>
              </w:rPr>
              <w:t>-7.5</w:t>
            </w:r>
          </w:p>
        </w:tc>
        <w:tc>
          <w:tcPr>
            <w:tcW w:w="1981" w:type="dxa"/>
          </w:tcPr>
          <w:p>
            <w:pPr>
              <w:pStyle w:val="TableParagraph"/>
              <w:spacing w:line="273" w:lineRule="auto" w:before="2"/>
              <w:ind w:left="113"/>
              <w:rPr>
                <w:sz w:val="22"/>
              </w:rPr>
            </w:pPr>
            <w:r>
              <w:rPr>
                <w:sz w:val="22"/>
              </w:rPr>
              <w:t>NS-Low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TBN,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HTHS</w:t>
            </w:r>
          </w:p>
          <w:p>
            <w:pPr>
              <w:pStyle w:val="TableParagraph"/>
              <w:spacing w:before="6"/>
              <w:ind w:left="113"/>
              <w:rPr>
                <w:sz w:val="22"/>
              </w:rPr>
            </w:pPr>
            <w:r>
              <w:rPr>
                <w:sz w:val="22"/>
              </w:rPr>
              <w:t>Viscosity</w:t>
            </w:r>
          </w:p>
        </w:tc>
      </w:tr>
      <w:tr>
        <w:trPr>
          <w:trHeight w:val="293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EJBL04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945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43.4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7.6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-11</w:t>
            </w:r>
          </w:p>
        </w:tc>
        <w:tc>
          <w:tcPr>
            <w:tcW w:w="1981" w:type="dxa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NS-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TBN</w:t>
            </w:r>
          </w:p>
        </w:tc>
      </w:tr>
      <w:tr>
        <w:trPr>
          <w:trHeight w:val="292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EJBL05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946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10.7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8.9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-14</w:t>
            </w:r>
          </w:p>
        </w:tc>
        <w:tc>
          <w:tcPr>
            <w:tcW w:w="1981" w:type="dxa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w w:val="101"/>
                <w:sz w:val="22"/>
              </w:rPr>
              <w:t>S</w:t>
            </w:r>
          </w:p>
        </w:tc>
      </w:tr>
      <w:tr>
        <w:trPr>
          <w:trHeight w:val="868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EJBL06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947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49.1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12.7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-15</w:t>
            </w:r>
          </w:p>
        </w:tc>
        <w:tc>
          <w:tcPr>
            <w:tcW w:w="1981" w:type="dxa"/>
          </w:tcPr>
          <w:p>
            <w:pPr>
              <w:pStyle w:val="TableParagraph"/>
              <w:tabs>
                <w:tab w:pos="1257" w:val="left" w:leader="none"/>
              </w:tabs>
              <w:spacing w:line="273" w:lineRule="auto"/>
              <w:ind w:left="113" w:right="86"/>
              <w:rPr>
                <w:sz w:val="22"/>
              </w:rPr>
            </w:pPr>
            <w:r>
              <w:rPr>
                <w:sz w:val="22"/>
              </w:rPr>
              <w:t>NS-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Viscosity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above</w:t>
              <w:tab/>
            </w:r>
            <w:r>
              <w:rPr>
                <w:spacing w:val="-1"/>
                <w:sz w:val="22"/>
              </w:rPr>
              <w:t>Engine</w:t>
            </w: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requirement</w:t>
            </w:r>
          </w:p>
        </w:tc>
      </w:tr>
      <w:tr>
        <w:trPr>
          <w:trHeight w:val="875" w:hRule="atLeast"/>
        </w:trPr>
        <w:tc>
          <w:tcPr>
            <w:tcW w:w="1462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EJBL07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03"/>
              <w:rPr>
                <w:sz w:val="22"/>
              </w:rPr>
            </w:pPr>
            <w:r>
              <w:rPr>
                <w:sz w:val="22"/>
              </w:rPr>
              <w:t>948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50.3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8.4</w:t>
            </w:r>
          </w:p>
        </w:tc>
        <w:tc>
          <w:tcPr>
            <w:tcW w:w="986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12"/>
              <w:rPr>
                <w:sz w:val="22"/>
              </w:rPr>
            </w:pPr>
            <w:r>
              <w:rPr>
                <w:sz w:val="22"/>
              </w:rPr>
              <w:t>-16</w:t>
            </w:r>
          </w:p>
        </w:tc>
        <w:tc>
          <w:tcPr>
            <w:tcW w:w="1981" w:type="dxa"/>
          </w:tcPr>
          <w:p>
            <w:pPr>
              <w:pStyle w:val="TableParagraph"/>
              <w:tabs>
                <w:tab w:pos="1257" w:val="left" w:leader="none"/>
              </w:tabs>
              <w:spacing w:line="273" w:lineRule="auto" w:before="2"/>
              <w:ind w:left="113" w:right="86"/>
              <w:rPr>
                <w:sz w:val="22"/>
              </w:rPr>
            </w:pPr>
            <w:r>
              <w:rPr>
                <w:sz w:val="22"/>
              </w:rPr>
              <w:t>NS-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Viscosity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above</w:t>
              <w:tab/>
            </w:r>
            <w:r>
              <w:rPr>
                <w:spacing w:val="-1"/>
                <w:sz w:val="22"/>
              </w:rPr>
              <w:t>Engine</w:t>
            </w:r>
          </w:p>
          <w:p>
            <w:pPr>
              <w:pStyle w:val="TableParagraph"/>
              <w:spacing w:line="253" w:lineRule="exact"/>
              <w:ind w:left="113"/>
              <w:rPr>
                <w:sz w:val="22"/>
              </w:rPr>
            </w:pPr>
            <w:r>
              <w:rPr>
                <w:sz w:val="22"/>
              </w:rPr>
              <w:t>requirement</w:t>
            </w:r>
          </w:p>
        </w:tc>
      </w:tr>
      <w:tr>
        <w:trPr>
          <w:trHeight w:val="869" w:hRule="atLeast"/>
        </w:trPr>
        <w:tc>
          <w:tcPr>
            <w:tcW w:w="1462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EJBL08</w:t>
            </w:r>
          </w:p>
        </w:tc>
        <w:tc>
          <w:tcPr>
            <w:tcW w:w="987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949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52.4</w:t>
            </w:r>
          </w:p>
        </w:tc>
        <w:tc>
          <w:tcPr>
            <w:tcW w:w="1347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14.6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  <w:tc>
          <w:tcPr>
            <w:tcW w:w="986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900" w:type="dxa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-18</w:t>
            </w:r>
          </w:p>
        </w:tc>
        <w:tc>
          <w:tcPr>
            <w:tcW w:w="1981" w:type="dxa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NS-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Viscosity</w:t>
            </w:r>
          </w:p>
          <w:p>
            <w:pPr>
              <w:pStyle w:val="TableParagraph"/>
              <w:tabs>
                <w:tab w:pos="1257" w:val="left" w:leader="none"/>
              </w:tabs>
              <w:spacing w:line="280" w:lineRule="atLeast" w:before="15"/>
              <w:ind w:left="113" w:right="86"/>
              <w:rPr>
                <w:sz w:val="22"/>
              </w:rPr>
            </w:pPr>
            <w:r>
              <w:rPr>
                <w:sz w:val="22"/>
              </w:rPr>
              <w:t>above</w:t>
              <w:tab/>
            </w:r>
            <w:r>
              <w:rPr>
                <w:spacing w:val="-1"/>
                <w:sz w:val="22"/>
              </w:rPr>
              <w:t>Engine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</w:tr>
      <w:tr>
        <w:trPr>
          <w:trHeight w:val="1164" w:hRule="atLeast"/>
        </w:trPr>
        <w:tc>
          <w:tcPr>
            <w:tcW w:w="1462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EJBL09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03"/>
              <w:rPr>
                <w:sz w:val="22"/>
              </w:rPr>
            </w:pPr>
            <w:r>
              <w:rPr>
                <w:sz w:val="22"/>
              </w:rPr>
              <w:t>949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53.2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7.6</w:t>
            </w:r>
          </w:p>
        </w:tc>
        <w:tc>
          <w:tcPr>
            <w:tcW w:w="986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12"/>
              <w:rPr>
                <w:sz w:val="22"/>
              </w:rPr>
            </w:pPr>
            <w:r>
              <w:rPr>
                <w:sz w:val="22"/>
              </w:rPr>
              <w:t>-18</w:t>
            </w:r>
          </w:p>
        </w:tc>
        <w:tc>
          <w:tcPr>
            <w:tcW w:w="1981" w:type="dxa"/>
          </w:tcPr>
          <w:p>
            <w:pPr>
              <w:pStyle w:val="TableParagraph"/>
              <w:tabs>
                <w:tab w:pos="1257" w:val="left" w:leader="none"/>
              </w:tabs>
              <w:spacing w:line="276" w:lineRule="auto" w:before="2"/>
              <w:ind w:left="113" w:right="86"/>
              <w:jc w:val="both"/>
              <w:rPr>
                <w:sz w:val="22"/>
              </w:rPr>
            </w:pPr>
            <w:r>
              <w:rPr>
                <w:sz w:val="22"/>
              </w:rPr>
              <w:t>NS- High Viscosity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above</w:t>
              <w:tab/>
            </w:r>
            <w:r>
              <w:rPr>
                <w:spacing w:val="-1"/>
                <w:sz w:val="22"/>
              </w:rPr>
              <w:t>Engine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TBN</w:t>
            </w:r>
          </w:p>
        </w:tc>
      </w:tr>
      <w:tr>
        <w:trPr>
          <w:trHeight w:val="1171" w:hRule="atLeast"/>
        </w:trPr>
        <w:tc>
          <w:tcPr>
            <w:tcW w:w="1462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EJBL10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03"/>
              <w:rPr>
                <w:sz w:val="22"/>
              </w:rPr>
            </w:pPr>
            <w:r>
              <w:rPr>
                <w:sz w:val="22"/>
              </w:rPr>
              <w:t>950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18.10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986" w:type="dxa"/>
          </w:tcPr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12"/>
              <w:rPr>
                <w:sz w:val="22"/>
              </w:rPr>
            </w:pPr>
            <w:r>
              <w:rPr>
                <w:sz w:val="22"/>
              </w:rPr>
              <w:t>-20</w:t>
            </w:r>
          </w:p>
        </w:tc>
        <w:tc>
          <w:tcPr>
            <w:tcW w:w="1981" w:type="dxa"/>
          </w:tcPr>
          <w:p>
            <w:pPr>
              <w:pStyle w:val="TableParagraph"/>
              <w:tabs>
                <w:tab w:pos="1257" w:val="left" w:leader="none"/>
              </w:tabs>
              <w:spacing w:line="276" w:lineRule="auto" w:before="2"/>
              <w:ind w:left="113" w:right="86"/>
              <w:jc w:val="both"/>
              <w:rPr>
                <w:sz w:val="22"/>
              </w:rPr>
            </w:pPr>
            <w:r>
              <w:rPr>
                <w:sz w:val="22"/>
              </w:rPr>
              <w:t>NS- High Viscosity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above</w:t>
              <w:tab/>
            </w:r>
            <w:r>
              <w:rPr>
                <w:spacing w:val="-1"/>
                <w:sz w:val="22"/>
              </w:rPr>
              <w:t>Engine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TBN</w:t>
            </w:r>
          </w:p>
        </w:tc>
      </w:tr>
    </w:tbl>
    <w:p>
      <w:pPr>
        <w:pStyle w:val="BodyText"/>
        <w:spacing w:before="1"/>
        <w:ind w:left="760"/>
      </w:pPr>
      <w:r>
        <w:rPr>
          <w:spacing w:val="-1"/>
          <w:w w:val="105"/>
        </w:rPr>
        <w:t>Source:</w:t>
      </w:r>
      <w:r>
        <w:rPr>
          <w:spacing w:val="-14"/>
          <w:w w:val="105"/>
        </w:rPr>
        <w:t> </w:t>
      </w:r>
      <w:r>
        <w:rPr>
          <w:w w:val="105"/>
        </w:rPr>
        <w:t>TecQuipment</w:t>
      </w:r>
      <w:r>
        <w:rPr>
          <w:spacing w:val="-8"/>
          <w:w w:val="105"/>
        </w:rPr>
        <w:t> </w:t>
      </w:r>
      <w:r>
        <w:rPr>
          <w:w w:val="105"/>
        </w:rPr>
        <w:t>TD201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manual.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99" w:lineRule="auto"/>
        <w:ind w:left="760" w:right="1010"/>
      </w:pPr>
      <w:r>
        <w:rPr>
          <w:b/>
          <w:w w:val="105"/>
        </w:rPr>
        <w:t>Key: HTHS- High Temperature High Shear, PP- Pour Point, NS- Not Suitable, S- Suitable</w:t>
      </w:r>
      <w:r>
        <w:rPr>
          <w:b/>
          <w:spacing w:val="-58"/>
          <w:w w:val="105"/>
        </w:rPr>
        <w:t> </w:t>
      </w:r>
      <w:r>
        <w:rPr>
          <w:w w:val="105"/>
        </w:rPr>
        <w:t>It</w:t>
      </w:r>
      <w:r>
        <w:rPr>
          <w:spacing w:val="6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10"/>
          <w:w w:val="105"/>
        </w:rPr>
        <w:t> </w:t>
      </w:r>
      <w:r>
        <w:rPr>
          <w:w w:val="105"/>
        </w:rPr>
        <w:t>seen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properties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EJBL05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9"/>
          <w:w w:val="105"/>
        </w:rPr>
        <w:t> </w:t>
      </w:r>
      <w:r>
        <w:rPr>
          <w:w w:val="105"/>
        </w:rPr>
        <w:t>very</w:t>
      </w:r>
      <w:r>
        <w:rPr>
          <w:spacing w:val="10"/>
          <w:w w:val="105"/>
        </w:rPr>
        <w:t> </w:t>
      </w:r>
      <w:r>
        <w:rPr>
          <w:w w:val="105"/>
        </w:rPr>
        <w:t>close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SAE</w:t>
      </w:r>
      <w:r>
        <w:rPr>
          <w:spacing w:val="13"/>
          <w:w w:val="105"/>
        </w:rPr>
        <w:t> </w:t>
      </w:r>
      <w:r>
        <w:rPr>
          <w:w w:val="105"/>
        </w:rPr>
        <w:t>30.</w:t>
      </w:r>
      <w:r>
        <w:rPr>
          <w:spacing w:val="5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EJBL05</w:t>
      </w:r>
      <w:r>
        <w:rPr>
          <w:spacing w:val="11"/>
          <w:w w:val="105"/>
        </w:rPr>
        <w:t> </w:t>
      </w:r>
      <w:r>
        <w:rPr>
          <w:w w:val="105"/>
        </w:rPr>
        <w:t>has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required</w:t>
      </w:r>
      <w:r>
        <w:rPr>
          <w:spacing w:val="9"/>
          <w:w w:val="105"/>
        </w:rPr>
        <w:t> </w:t>
      </w:r>
      <w:r>
        <w:rPr>
          <w:w w:val="105"/>
        </w:rPr>
        <w:t>TBN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SI</w:t>
      </w:r>
      <w:r>
        <w:rPr>
          <w:spacing w:val="23"/>
          <w:w w:val="105"/>
        </w:rPr>
        <w:t> </w:t>
      </w:r>
      <w:r>
        <w:rPr>
          <w:w w:val="105"/>
        </w:rPr>
        <w:t>Engines.</w:t>
      </w:r>
      <w:r>
        <w:rPr>
          <w:spacing w:val="31"/>
          <w:w w:val="105"/>
        </w:rPr>
        <w:t> </w:t>
      </w:r>
      <w:r>
        <w:rPr>
          <w:w w:val="105"/>
        </w:rPr>
        <w:t>Gill,</w:t>
      </w:r>
      <w:r>
        <w:rPr>
          <w:spacing w:val="14"/>
          <w:w w:val="105"/>
        </w:rPr>
        <w:t> </w:t>
      </w:r>
      <w:r>
        <w:rPr>
          <w:w w:val="105"/>
        </w:rPr>
        <w:t>(2013)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Humphrey,</w:t>
      </w:r>
      <w:r>
        <w:rPr>
          <w:spacing w:val="13"/>
          <w:w w:val="105"/>
        </w:rPr>
        <w:t> </w:t>
      </w:r>
      <w:r>
        <w:rPr>
          <w:w w:val="105"/>
        </w:rPr>
        <w:t>(2016)</w:t>
      </w:r>
      <w:r>
        <w:rPr>
          <w:spacing w:val="14"/>
          <w:w w:val="105"/>
        </w:rPr>
        <w:t> </w:t>
      </w:r>
      <w:r>
        <w:rPr>
          <w:w w:val="105"/>
        </w:rPr>
        <w:t>noted</w:t>
      </w:r>
      <w:r>
        <w:rPr>
          <w:spacing w:val="15"/>
          <w:w w:val="105"/>
        </w:rPr>
        <w:t> </w:t>
      </w:r>
      <w:r>
        <w:rPr>
          <w:w w:val="105"/>
        </w:rPr>
        <w:t>that,</w:t>
      </w:r>
      <w:r>
        <w:rPr>
          <w:spacing w:val="11"/>
          <w:w w:val="105"/>
        </w:rPr>
        <w:t> </w:t>
      </w:r>
      <w:r>
        <w:rPr>
          <w:w w:val="105"/>
        </w:rPr>
        <w:t>using</w:t>
      </w:r>
      <w:r>
        <w:rPr>
          <w:spacing w:val="17"/>
          <w:w w:val="105"/>
        </w:rPr>
        <w:t> </w:t>
      </w:r>
      <w:r>
        <w:rPr>
          <w:w w:val="105"/>
        </w:rPr>
        <w:t>engine</w:t>
      </w:r>
      <w:r>
        <w:rPr>
          <w:spacing w:val="-58"/>
          <w:w w:val="105"/>
        </w:rPr>
        <w:t> </w:t>
      </w:r>
      <w:r>
        <w:rPr>
          <w:w w:val="105"/>
        </w:rPr>
        <w:t>oil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w w:val="105"/>
        </w:rPr>
        <w:t>viscosity</w:t>
      </w:r>
      <w:r>
        <w:rPr>
          <w:spacing w:val="8"/>
          <w:w w:val="105"/>
        </w:rPr>
        <w:t> </w:t>
      </w:r>
      <w:r>
        <w:rPr>
          <w:w w:val="105"/>
        </w:rPr>
        <w:t>below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recommended</w:t>
      </w:r>
      <w:r>
        <w:rPr>
          <w:spacing w:val="9"/>
          <w:w w:val="105"/>
        </w:rPr>
        <w:t> </w:t>
      </w:r>
      <w:r>
        <w:rPr>
          <w:w w:val="105"/>
        </w:rPr>
        <w:t>value</w:t>
      </w:r>
      <w:r>
        <w:rPr>
          <w:spacing w:val="7"/>
          <w:w w:val="105"/>
        </w:rPr>
        <w:t> </w:t>
      </w:r>
      <w:r>
        <w:rPr>
          <w:w w:val="105"/>
        </w:rPr>
        <w:t>causes</w:t>
      </w:r>
      <w:r>
        <w:rPr>
          <w:spacing w:val="13"/>
          <w:w w:val="105"/>
        </w:rPr>
        <w:t> </w:t>
      </w:r>
      <w:r>
        <w:rPr>
          <w:w w:val="105"/>
        </w:rPr>
        <w:t>engine</w:t>
      </w:r>
      <w:r>
        <w:rPr>
          <w:spacing w:val="8"/>
          <w:w w:val="105"/>
        </w:rPr>
        <w:t> </w:t>
      </w:r>
      <w:r>
        <w:rPr>
          <w:w w:val="105"/>
        </w:rPr>
        <w:t>wear;</w:t>
      </w:r>
      <w:r>
        <w:rPr>
          <w:spacing w:val="10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using</w:t>
      </w:r>
      <w:r>
        <w:rPr>
          <w:spacing w:val="8"/>
          <w:w w:val="105"/>
        </w:rPr>
        <w:t> </w:t>
      </w:r>
      <w:r>
        <w:rPr>
          <w:w w:val="105"/>
        </w:rPr>
        <w:t>oil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w w:val="105"/>
        </w:rPr>
        <w:t>higher</w:t>
      </w:r>
      <w:r>
        <w:rPr>
          <w:spacing w:val="-58"/>
          <w:w w:val="105"/>
        </w:rPr>
        <w:t> </w:t>
      </w:r>
      <w:r>
        <w:rPr>
          <w:w w:val="105"/>
        </w:rPr>
        <w:t>viscosity</w:t>
      </w:r>
      <w:r>
        <w:rPr>
          <w:spacing w:val="9"/>
          <w:w w:val="105"/>
        </w:rPr>
        <w:t> </w:t>
      </w:r>
      <w:r>
        <w:rPr>
          <w:w w:val="105"/>
        </w:rPr>
        <w:t>above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recommended</w:t>
      </w:r>
      <w:r>
        <w:rPr>
          <w:spacing w:val="17"/>
          <w:w w:val="105"/>
        </w:rPr>
        <w:t> </w:t>
      </w:r>
      <w:r>
        <w:rPr>
          <w:w w:val="105"/>
        </w:rPr>
        <w:t>value</w:t>
      </w:r>
      <w:r>
        <w:rPr>
          <w:spacing w:val="9"/>
          <w:w w:val="105"/>
        </w:rPr>
        <w:t> </w:t>
      </w:r>
      <w:r>
        <w:rPr>
          <w:w w:val="105"/>
        </w:rPr>
        <w:t>adds</w:t>
      </w:r>
      <w:r>
        <w:rPr>
          <w:spacing w:val="14"/>
          <w:w w:val="105"/>
        </w:rPr>
        <w:t> </w:t>
      </w:r>
      <w:r>
        <w:rPr>
          <w:w w:val="105"/>
        </w:rPr>
        <w:t>more</w:t>
      </w:r>
      <w:r>
        <w:rPr>
          <w:spacing w:val="8"/>
          <w:w w:val="105"/>
        </w:rPr>
        <w:t> </w:t>
      </w:r>
      <w:r>
        <w:rPr>
          <w:w w:val="105"/>
        </w:rPr>
        <w:t>loads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engine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results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decreased</w:t>
      </w:r>
      <w:r>
        <w:rPr>
          <w:spacing w:val="-57"/>
          <w:w w:val="105"/>
        </w:rPr>
        <w:t> </w:t>
      </w:r>
      <w:r>
        <w:rPr>
          <w:w w:val="105"/>
        </w:rPr>
        <w:t>power</w:t>
      </w:r>
      <w:r>
        <w:rPr>
          <w:spacing w:val="3"/>
          <w:w w:val="105"/>
        </w:rPr>
        <w:t> </w:t>
      </w:r>
      <w:r>
        <w:rPr>
          <w:w w:val="105"/>
        </w:rPr>
        <w:t>output</w:t>
      </w:r>
      <w:r>
        <w:rPr>
          <w:spacing w:val="-5"/>
          <w:w w:val="105"/>
        </w:rPr>
        <w:t> </w:t>
      </w:r>
      <w:r>
        <w:rPr>
          <w:w w:val="105"/>
        </w:rPr>
        <w:t>and low</w:t>
      </w:r>
      <w:r>
        <w:rPr>
          <w:spacing w:val="-3"/>
          <w:w w:val="105"/>
        </w:rPr>
        <w:t> </w:t>
      </w:r>
      <w:r>
        <w:rPr>
          <w:w w:val="105"/>
        </w:rPr>
        <w:t>fuel</w:t>
      </w:r>
      <w:r>
        <w:rPr>
          <w:spacing w:val="2"/>
          <w:w w:val="105"/>
        </w:rPr>
        <w:t> </w:t>
      </w:r>
      <w:r>
        <w:rPr>
          <w:w w:val="105"/>
        </w:rPr>
        <w:t>economy.</w:t>
      </w:r>
    </w:p>
    <w:p>
      <w:pPr>
        <w:pStyle w:val="Heading2"/>
        <w:numPr>
          <w:ilvl w:val="1"/>
          <w:numId w:val="23"/>
        </w:numPr>
        <w:tabs>
          <w:tab w:pos="1178" w:val="left" w:leader="none"/>
        </w:tabs>
        <w:spacing w:line="300" w:lineRule="exact" w:before="0" w:after="0"/>
        <w:ind w:left="1177" w:right="0" w:hanging="418"/>
        <w:jc w:val="left"/>
      </w:pPr>
      <w:bookmarkStart w:name="_TOC_250016" w:id="110"/>
      <w:r>
        <w:rPr/>
        <w:t>Engine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bookmarkEnd w:id="110"/>
      <w:r>
        <w:rPr/>
        <w:t>Results</w:t>
      </w:r>
    </w:p>
    <w:p>
      <w:pPr>
        <w:pStyle w:val="BodyText"/>
        <w:spacing w:before="1"/>
        <w:rPr>
          <w:rFonts w:ascii="Cambria"/>
          <w:b/>
          <w:sz w:val="27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15" w:id="111"/>
      <w:r>
        <w:rPr>
          <w:w w:val="105"/>
        </w:rPr>
        <w:t>Engine</w:t>
      </w:r>
      <w:r>
        <w:rPr>
          <w:spacing w:val="-8"/>
          <w:w w:val="105"/>
        </w:rPr>
        <w:t> </w:t>
      </w:r>
      <w:bookmarkEnd w:id="111"/>
      <w:r>
        <w:rPr>
          <w:w w:val="105"/>
        </w:rPr>
        <w:t>Torque</w:t>
      </w:r>
    </w:p>
    <w:p>
      <w:pPr>
        <w:spacing w:after="0" w:line="240" w:lineRule="auto"/>
        <w:jc w:val="left"/>
        <w:sectPr>
          <w:pgSz w:w="12240" w:h="15840"/>
          <w:pgMar w:header="0" w:footer="932" w:top="1440" w:bottom="1200" w:left="680" w:right="420"/>
        </w:sectPr>
      </w:pPr>
    </w:p>
    <w:p>
      <w:pPr>
        <w:pStyle w:val="BodyText"/>
        <w:spacing w:line="501" w:lineRule="auto" w:before="82"/>
        <w:ind w:left="760" w:right="1011"/>
        <w:jc w:val="both"/>
      </w:pPr>
      <w:r>
        <w:rPr/>
        <w:pict>
          <v:group style="position:absolute;margin-left:73pt;margin-top:307.056366pt;width:469pt;height:211.75pt;mso-position-horizontal-relative:page;mso-position-vertical-relative:paragraph;z-index:15873536" coordorigin="1460,6141" coordsize="9380,4235">
            <v:shape style="position:absolute;left:2498;top:6422;width:7906;height:2225" coordorigin="2498,6423" coordsize="7906,2225" path="m2498,8648l2498,6423m2498,8648l10404,8648e" filled="false" stroked="true" strokeweight=".72pt" strokecolor="#858585">
              <v:path arrowok="t"/>
              <v:stroke dashstyle="solid"/>
            </v:shape>
            <v:shape style="position:absolute;left:2815;top:6693;width:6142;height:1687" coordorigin="2815,6694" coordsize="6142,1687" path="m2815,8374l2881,8376,2947,8380,3014,8380,3082,8374,3152,8356,3223,8329,3295,8303,3370,8288m3370,8290l3451,8295,3538,8314,3620,8327,3686,8319m3686,8317l3715,8286,3727,8237,3738,8182,3763,8130,3816,8093,3874,8077,3948,8065,4033,8057,4124,8050,4218,8046,4308,8042,4392,8039,4464,8036m4464,8039l4561,8037,4646,8042,4722,8047,4788,8048,4846,8039m4846,8036l4900,8013,4936,7981,4966,7942,5004,7899,5047,7846,5090,7784,5143,7724,5213,7676,5273,7654,5341,7638,5415,7627,5495,7617,5580,7605,5666,7589,5735,7575,5808,7560,5886,7544,5965,7528,6043,7510,6120,7492,6191,7473,6257,7453,6330,7428,6391,7405,6447,7381,6505,7351,6571,7311,6653,7258,6702,7222,6755,7177,6811,7125,6871,7069,6933,7011,6996,6951,7061,6894,7126,6840,7190,6792,7253,6752,7314,6722,7373,6704m7373,6700l7441,6694,7505,6702,7568,6722,7630,6751,7692,6786,7754,6826,7819,6868,7887,6908,7959,6946,8035,6977,8103,7001,8174,7024,8247,7048,8323,7071,8401,7094,8480,7118,8559,7141,8640,7165,8720,7188,8800,7211,8879,7235,8957,7258e" filled="false" stroked="true" strokeweight="2.16pt" strokecolor="#497dba">
              <v:path arrowok="t"/>
              <v:stroke dashstyle="solid"/>
            </v:shape>
            <v:shape style="position:absolute;left:2739;top:8298;width:152;height:152" type="#_x0000_t75" stroked="false">
              <v:imagedata r:id="rId71" o:title=""/>
            </v:shape>
            <v:shape style="position:absolute;left:3006;top:8298;width:152;height:152" type="#_x0000_t75" stroked="false">
              <v:imagedata r:id="rId71" o:title=""/>
            </v:shape>
            <v:shape style="position:absolute;left:3290;top:8208;width:159;height:159" type="#_x0000_t75" stroked="false">
              <v:imagedata r:id="rId72" o:title=""/>
            </v:shape>
            <v:shape style="position:absolute;left:3607;top:8237;width:159;height:159" type="#_x0000_t75" stroked="false">
              <v:imagedata r:id="rId72" o:title=""/>
            </v:shape>
            <v:shape style="position:absolute;left:3736;top:8014;width:159;height:159" type="#_x0000_t75" stroked="false">
              <v:imagedata r:id="rId72" o:title=""/>
            </v:shape>
            <v:shape style="position:absolute;left:4388;top:7956;width:152;height:159" type="#_x0000_t75" stroked="false">
              <v:imagedata r:id="rId73" o:title=""/>
            </v:shape>
            <v:shape style="position:absolute;left:4766;top:7823;width:317;height:292" type="#_x0000_t75" stroked="false">
              <v:imagedata r:id="rId74" o:title=""/>
            </v:shape>
            <v:shape style="position:absolute;left:5133;top:7596;width:159;height:159" type="#_x0000_t75" stroked="false">
              <v:imagedata r:id="rId75" o:title=""/>
            </v:shape>
            <v:shape style="position:absolute;left:5590;top:7510;width:152;height:159" type="#_x0000_t75" stroked="false">
              <v:imagedata r:id="rId76" o:title=""/>
            </v:shape>
            <v:shape style="position:absolute;left:6181;top:7373;width:152;height:159" type="#_x0000_t75" stroked="false">
              <v:imagedata r:id="rId77" o:title=""/>
            </v:shape>
            <v:shape style="position:absolute;left:6577;top:7178;width:152;height:159" type="#_x0000_t75" stroked="false">
              <v:imagedata r:id="rId73" o:title=""/>
            </v:shape>
            <v:shape style="position:absolute;left:7293;top:6628;width:159;height:152" type="#_x0000_t75" stroked="false">
              <v:imagedata r:id="rId78" o:title=""/>
            </v:shape>
            <v:shape style="position:absolute;left:7959;top:6898;width:152;height:159" type="#_x0000_t75" stroked="false">
              <v:imagedata r:id="rId73" o:title=""/>
            </v:shape>
            <v:shape style="position:absolute;left:8881;top:7178;width:152;height:159" type="#_x0000_t75" stroked="false">
              <v:imagedata r:id="rId73" o:title=""/>
            </v:shape>
            <v:shape style="position:absolute;left:2815;top:6559;width:6142;height:1952" coordorigin="2815,6560" coordsize="6142,1952" path="m2815,8511l2881,8505,2947,8500,3014,8493,3082,8482,3152,8465,3223,8443,3295,8420,3370,8403,3451,8393,3538,8389,3620,8384,3686,8374,3714,8358,3739,8332,3770,8306,3816,8288,3874,8280,3948,8273,4033,8267,4124,8261,4218,8255,4308,8248,4392,8240,4464,8230,4561,8214,4646,8197,4722,8178,4788,8153,4846,8122,4900,8069,4936,8005,4966,7936,5004,7870,5047,7803,5090,7734,5143,7669,5213,7618,5273,7596,5341,7582,5415,7572,5495,7563,5580,7553,5666,7539,5735,7524,5808,7508,5886,7492,5965,7474,6043,7456,6120,7436,6191,7416,6257,7395,6328,7371,6390,7350,6447,7327,6506,7298,6573,7257,6653,7201,6698,7163,6746,7115,6798,7060,6852,6999,6909,6934,6967,6869,7026,6805,7086,6743,7145,6687,7204,6639,7262,6600,7319,6573,7373,6560m7373,6561l7429,6564,7484,6583,7537,6616,7589,6659,7640,6709,7692,6765,7744,6824,7797,6883,7853,6939,7910,6989,7971,7032,8035,7064,8103,7086,8174,7104,8247,7117,8323,7128,8401,7136,8480,7141,8559,7146,8640,7150,8720,7154,8800,7158,8879,7164,8957,7172e" filled="false" stroked="true" strokeweight="2.16pt" strokecolor="#bd4a47">
              <v:path arrowok="t"/>
              <v:stroke dashstyle="solid"/>
            </v:shape>
            <v:rect style="position:absolute;left:2750;top:8438;width:137;height:144" filled="true" fillcolor="#c0504d" stroked="false">
              <v:fill type="solid"/>
            </v:rect>
            <v:rect style="position:absolute;left:2750;top:8438;width:137;height:144" filled="false" stroked="true" strokeweight=".72pt" strokecolor="#bd4a47">
              <v:stroke dashstyle="solid"/>
            </v:rect>
            <v:rect style="position:absolute;left:3016;top:8410;width:137;height:144" filled="true" fillcolor="#c0504d" stroked="false">
              <v:fill type="solid"/>
            </v:rect>
            <v:rect style="position:absolute;left:3016;top:8410;width:137;height:144" filled="false" stroked="true" strokeweight=".72pt" strokecolor="#bd4a47">
              <v:stroke dashstyle="solid"/>
            </v:rect>
            <v:rect style="position:absolute;left:3297;top:8338;width:144;height:137" filled="true" fillcolor="#c0504d" stroked="false">
              <v:fill type="solid"/>
            </v:rect>
            <v:rect style="position:absolute;left:3297;top:8338;width:144;height:137" filled="false" stroked="true" strokeweight=".72pt" strokecolor="#bd4a47">
              <v:stroke dashstyle="solid"/>
            </v:rect>
            <v:shape style="position:absolute;left:3607;top:8208;width:288;height:245" type="#_x0000_t75" stroked="false">
              <v:imagedata r:id="rId79" o:title=""/>
            </v:shape>
            <v:rect style="position:absolute;left:4399;top:8158;width:137;height:144" filled="true" fillcolor="#c0504d" stroked="false">
              <v:fill type="solid"/>
            </v:rect>
            <v:rect style="position:absolute;left:4399;top:8158;width:137;height:144" filled="false" stroked="true" strokeweight=".72pt" strokecolor="#bd4a47">
              <v:stroke dashstyle="solid"/>
            </v:rect>
            <v:rect style="position:absolute;left:4773;top:8057;width:144;height:137" filled="true" fillcolor="#c0504d" stroked="false">
              <v:fill type="solid"/>
            </v:rect>
            <v:rect style="position:absolute;left:4773;top:8057;width:144;height:137" filled="false" stroked="true" strokeweight=".72pt" strokecolor="#bd4a47">
              <v:stroke dashstyle="solid"/>
            </v:rect>
            <v:rect style="position:absolute;left:4932;top:7798;width:144;height:144" filled="true" fillcolor="#c0504d" stroked="false">
              <v:fill type="solid"/>
            </v:rect>
            <v:rect style="position:absolute;left:4932;top:7798;width:144;height:144" filled="false" stroked="true" strokeweight=".72pt" strokecolor="#bd4a47">
              <v:stroke dashstyle="solid"/>
            </v:rect>
            <v:rect style="position:absolute;left:5140;top:7546;width:144;height:144" filled="true" fillcolor="#c0504d" stroked="false">
              <v:fill type="solid"/>
            </v:rect>
            <v:rect style="position:absolute;left:5140;top:7546;width:144;height:144" filled="false" stroked="true" strokeweight=".72pt" strokecolor="#bd4a47">
              <v:stroke dashstyle="solid"/>
            </v:rect>
            <v:rect style="position:absolute;left:5601;top:7474;width:137;height:137" filled="true" fillcolor="#c0504d" stroked="false">
              <v:fill type="solid"/>
            </v:rect>
            <v:rect style="position:absolute;left:5601;top:7474;width:137;height:137" filled="false" stroked="true" strokeweight=".72pt" strokecolor="#bd4a47">
              <v:stroke dashstyle="solid"/>
            </v:rect>
            <v:rect style="position:absolute;left:6192;top:7322;width:137;height:144" filled="true" fillcolor="#c0504d" stroked="false">
              <v:fill type="solid"/>
            </v:rect>
            <v:rect style="position:absolute;left:6192;top:7322;width:137;height:144" filled="false" stroked="true" strokeweight=".72pt" strokecolor="#bd4a47">
              <v:stroke dashstyle="solid"/>
            </v:rect>
            <v:rect style="position:absolute;left:6588;top:7128;width:137;height:144" filled="true" fillcolor="#c0504d" stroked="false">
              <v:fill type="solid"/>
            </v:rect>
            <v:rect style="position:absolute;left:6588;top:7128;width:137;height:144" filled="false" stroked="true" strokeweight=".72pt" strokecolor="#bd4a47">
              <v:stroke dashstyle="solid"/>
            </v:rect>
            <v:rect style="position:absolute;left:7300;top:6487;width:144;height:144" filled="true" fillcolor="#c0504d" stroked="false">
              <v:fill type="solid"/>
            </v:rect>
            <v:rect style="position:absolute;left:7300;top:6487;width:144;height:144" filled="false" stroked="true" strokeweight=".72pt" strokecolor="#bd4a47">
              <v:stroke dashstyle="solid"/>
            </v:rect>
            <v:rect style="position:absolute;left:7970;top:6998;width:137;height:137" filled="true" fillcolor="#c0504d" stroked="false">
              <v:fill type="solid"/>
            </v:rect>
            <v:rect style="position:absolute;left:7970;top:6998;width:137;height:137" filled="false" stroked="true" strokeweight=".72pt" strokecolor="#bd4a47">
              <v:stroke dashstyle="solid"/>
            </v:rect>
            <v:rect style="position:absolute;left:8892;top:7099;width:137;height:144" filled="true" fillcolor="#c0504d" stroked="false">
              <v:fill type="solid"/>
            </v:rect>
            <v:rect style="position:absolute;left:8892;top:7099;width:137;height:144" filled="false" stroked="true" strokeweight=".72pt" strokecolor="#bd4a47">
              <v:stroke dashstyle="solid"/>
            </v:rect>
            <v:shape style="position:absolute;left:7009;top:8078;width:382;height:137" type="#_x0000_t75" stroked="false">
              <v:imagedata r:id="rId80" o:title=""/>
            </v:shape>
            <v:line style="position:absolute" from="8168,8147" to="8550,8147" stroked="true" strokeweight="1.8pt" strokecolor="#bd4a47">
              <v:stroke dashstyle="solid"/>
            </v:line>
            <v:rect style="position:absolute;left:8301;top:8086;width:116;height:123" filled="true" fillcolor="#c0504d" stroked="false">
              <v:fill type="solid"/>
            </v:rect>
            <v:rect style="position:absolute;left:8301;top:8086;width:116;height:123" filled="false" stroked="true" strokeweight=".72pt" strokecolor="#bd4a47">
              <v:stroke dashstyle="solid"/>
            </v:rect>
            <v:rect style="position:absolute;left:1470;top:6151;width:9360;height:4215" filled="false" stroked="true" strokeweight="1pt" strokecolor="#858585">
              <v:stroke dashstyle="solid"/>
            </v:rect>
            <v:shape style="position:absolute;left:2115;top:6331;width:610;height:275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</w:t>
                    </w:r>
                  </w:p>
                  <w:p>
                    <w:pPr>
                      <w:spacing w:before="34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35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  <w:p>
                    <w:pPr>
                      <w:spacing w:before="34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35"/>
                      <w:ind w:left="0" w:right="40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9</w:t>
                    </w:r>
                  </w:p>
                  <w:p>
                    <w:pPr>
                      <w:spacing w:before="34"/>
                      <w:ind w:left="0" w:right="40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8</w:t>
                    </w:r>
                  </w:p>
                  <w:p>
                    <w:pPr>
                      <w:spacing w:before="35"/>
                      <w:ind w:left="0" w:right="40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7</w:t>
                    </w:r>
                  </w:p>
                  <w:p>
                    <w:pPr>
                      <w:spacing w:before="34"/>
                      <w:ind w:left="0" w:right="40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  <w:p>
                    <w:pPr>
                      <w:spacing w:before="35"/>
                      <w:ind w:left="0" w:right="40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1" w:lineRule="exact" w:before="75"/>
                      <w:ind w:left="1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7436;top:8056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8598;top:8056;width:58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EJBL05</w:t>
                    </w:r>
                  </w:p>
                </w:txbxContent>
              </v:textbox>
              <w10:wrap type="none"/>
            </v:shape>
            <v:shape style="position:absolute;left:3620;top:8879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4938;top:8879;width:42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6256;top:8879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7575;top:8879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8893;top:8879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212;top:8879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416;top:9264;width:2101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(rev.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min</w:t>
                    </w:r>
                    <w:r>
                      <w:rPr>
                        <w:rFonts w:ascii="Calibri"/>
                        <w:b/>
                        <w:position w:val="6"/>
                        <w:sz w:val="13"/>
                      </w:rPr>
                      <w:t>-1</w:t>
                    </w:r>
                    <w:r>
                      <w:rPr>
                        <w:rFonts w:ascii="Calibri"/>
                        <w:b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8.07pt;margin-top:356.20755pt;width:12.15pt;height:51.6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Torque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Nm)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At low and medium engine speeds (1000-1500 rpm), EJBL05 recorded lower engine torque than</w:t>
      </w:r>
      <w:r>
        <w:rPr>
          <w:spacing w:val="-58"/>
          <w:w w:val="105"/>
        </w:rPr>
        <w:t> </w:t>
      </w:r>
      <w:r>
        <w:rPr>
          <w:w w:val="105"/>
        </w:rPr>
        <w:t>SAE30. This is because EJBL05 has higher viscosity (47.2 cSt) at low temperature than SAE 30</w:t>
      </w:r>
      <w:r>
        <w:rPr>
          <w:spacing w:val="1"/>
          <w:w w:val="105"/>
        </w:rPr>
        <w:t> </w:t>
      </w:r>
      <w:r>
        <w:rPr>
          <w:w w:val="105"/>
        </w:rPr>
        <w:t>(46.6 cSt). Lubricant viscosity plays a major role in reducing total engine friction. Gill (2013)</w:t>
      </w:r>
      <w:r>
        <w:rPr>
          <w:spacing w:val="1"/>
          <w:w w:val="105"/>
        </w:rPr>
        <w:t> </w:t>
      </w:r>
      <w:r>
        <w:rPr>
          <w:w w:val="105"/>
        </w:rPr>
        <w:t>reported that, the torque developed by an engine is affected by the lubricants viscosity. Taylor,</w:t>
      </w:r>
      <w:r>
        <w:rPr>
          <w:spacing w:val="1"/>
          <w:w w:val="105"/>
        </w:rPr>
        <w:t> </w:t>
      </w:r>
      <w:r>
        <w:rPr>
          <w:w w:val="105"/>
        </w:rPr>
        <w:t>(1997) established that base oil viscosity, viscosity and viscosity index modifiers contribute</w:t>
      </w:r>
      <w:r>
        <w:rPr>
          <w:spacing w:val="1"/>
          <w:w w:val="105"/>
        </w:rPr>
        <w:t> </w:t>
      </w:r>
      <w:r>
        <w:rPr>
          <w:w w:val="105"/>
        </w:rPr>
        <w:t>immensely in reducing the total engine friction. The higher the engine friction, the lower the</w:t>
      </w:r>
      <w:r>
        <w:rPr>
          <w:spacing w:val="1"/>
          <w:w w:val="105"/>
        </w:rPr>
        <w:t> </w:t>
      </w:r>
      <w:r>
        <w:rPr>
          <w:w w:val="105"/>
        </w:rPr>
        <w:t>torque available at the flywheel. It can be seen from figure 4.32 that, at higher speeds (2500-</w:t>
      </w:r>
      <w:r>
        <w:rPr>
          <w:spacing w:val="1"/>
          <w:w w:val="105"/>
        </w:rPr>
        <w:t> </w:t>
      </w:r>
      <w:r>
        <w:rPr>
          <w:w w:val="105"/>
        </w:rPr>
        <w:t>3500</w:t>
      </w:r>
      <w:r>
        <w:rPr>
          <w:spacing w:val="-5"/>
          <w:w w:val="105"/>
        </w:rPr>
        <w:t> </w:t>
      </w:r>
      <w:r>
        <w:rPr>
          <w:w w:val="105"/>
        </w:rPr>
        <w:t>rpm),</w:t>
      </w:r>
      <w:r>
        <w:rPr>
          <w:spacing w:val="4"/>
          <w:w w:val="105"/>
        </w:rPr>
        <w:t> </w:t>
      </w:r>
      <w:r>
        <w:rPr>
          <w:w w:val="105"/>
        </w:rPr>
        <w:t>when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hotter,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torque</w:t>
      </w:r>
      <w:r>
        <w:rPr>
          <w:spacing w:val="-5"/>
          <w:w w:val="105"/>
        </w:rPr>
        <w:t> </w:t>
      </w:r>
      <w:r>
        <w:rPr>
          <w:w w:val="105"/>
        </w:rPr>
        <w:t>developed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engine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both</w:t>
      </w:r>
      <w:r>
        <w:rPr>
          <w:spacing w:val="-4"/>
          <w:w w:val="105"/>
        </w:rPr>
        <w:t> </w:t>
      </w:r>
      <w:r>
        <w:rPr>
          <w:w w:val="105"/>
        </w:rPr>
        <w:t>EJBL05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SAE 30 increased due to reduction of viscosity. The torque increase for EJBL05 was higher than</w:t>
      </w:r>
      <w:r>
        <w:rPr>
          <w:spacing w:val="-58"/>
          <w:w w:val="105"/>
        </w:rPr>
        <w:t> </w:t>
      </w:r>
      <w:r>
        <w:rPr>
          <w:w w:val="105"/>
        </w:rPr>
        <w:t>that for SAE 30.</w:t>
      </w:r>
      <w:r>
        <w:rPr>
          <w:spacing w:val="1"/>
          <w:w w:val="105"/>
        </w:rPr>
        <w:t> </w:t>
      </w:r>
      <w:r>
        <w:rPr>
          <w:w w:val="105"/>
        </w:rPr>
        <w:t>The maximum torque recorded for EJBL05 and SAE 30 were respectively 10.9</w:t>
      </w:r>
      <w:r>
        <w:rPr>
          <w:spacing w:val="-58"/>
          <w:w w:val="105"/>
        </w:rPr>
        <w:t> </w:t>
      </w:r>
      <w:r>
        <w:rPr>
          <w:w w:val="105"/>
        </w:rPr>
        <w:t>Nm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11.5</w:t>
      </w:r>
      <w:r>
        <w:rPr>
          <w:spacing w:val="1"/>
          <w:w w:val="105"/>
        </w:rPr>
        <w:t> </w:t>
      </w:r>
      <w:r>
        <w:rPr>
          <w:w w:val="105"/>
        </w:rPr>
        <w:t>Nm at</w:t>
      </w:r>
      <w:r>
        <w:rPr>
          <w:spacing w:val="-5"/>
          <w:w w:val="105"/>
        </w:rPr>
        <w:t> </w:t>
      </w:r>
      <w:r>
        <w:rPr>
          <w:w w:val="105"/>
        </w:rPr>
        <w:t>2850 rpm.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1956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4.32: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Speed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Torque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14" w:id="112"/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Brake</w:t>
      </w:r>
      <w:r>
        <w:rPr>
          <w:spacing w:val="-6"/>
          <w:w w:val="105"/>
        </w:rPr>
        <w:t> </w:t>
      </w:r>
      <w:bookmarkEnd w:id="112"/>
      <w:r>
        <w:rPr>
          <w:w w:val="105"/>
        </w:rPr>
        <w:t>Power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760" w:right="1014"/>
        <w:jc w:val="both"/>
      </w:pPr>
      <w:r>
        <w:rPr>
          <w:w w:val="105"/>
        </w:rPr>
        <w:t>Figure 4.33 shows the graph of Engine Brake Power against Engine Speed for EJBL05 and</w:t>
      </w:r>
      <w:r>
        <w:rPr>
          <w:spacing w:val="1"/>
          <w:w w:val="105"/>
        </w:rPr>
        <w:t> </w:t>
      </w:r>
      <w:r>
        <w:rPr>
          <w:w w:val="105"/>
        </w:rPr>
        <w:t>SAE30.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brake</w:t>
      </w:r>
      <w:r>
        <w:rPr>
          <w:spacing w:val="8"/>
          <w:w w:val="105"/>
        </w:rPr>
        <w:t> </w:t>
      </w:r>
      <w:r>
        <w:rPr>
          <w:w w:val="105"/>
        </w:rPr>
        <w:t>power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15"/>
          <w:w w:val="105"/>
        </w:rPr>
        <w:t> </w:t>
      </w:r>
      <w:r>
        <w:rPr>
          <w:w w:val="105"/>
        </w:rPr>
        <w:t>power</w:t>
      </w:r>
      <w:r>
        <w:rPr>
          <w:spacing w:val="7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flywheel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work.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maximum</w:t>
      </w:r>
      <w:r>
        <w:rPr>
          <w:spacing w:val="9"/>
          <w:w w:val="105"/>
        </w:rPr>
        <w:t> </w:t>
      </w:r>
      <w:r>
        <w:rPr>
          <w:w w:val="105"/>
        </w:rPr>
        <w:t>brake</w:t>
      </w:r>
    </w:p>
    <w:p>
      <w:pPr>
        <w:spacing w:after="0" w:line="504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1" w:lineRule="auto" w:before="82"/>
        <w:ind w:left="760" w:right="1014"/>
        <w:jc w:val="both"/>
      </w:pPr>
      <w:r>
        <w:rPr/>
        <w:pict>
          <v:group style="position:absolute;margin-left:73pt;margin-top:113.87635pt;width:451.75pt;height:197.5pt;mso-position-horizontal-relative:page;mso-position-vertical-relative:paragraph;z-index:15874560" coordorigin="1460,2278" coordsize="9035,3950">
            <v:shape style="position:absolute;left:2656;top:2606;width:7424;height:2405" coordorigin="2657,2607" coordsize="7424,2405" path="m2657,5012l2657,2607m2657,5012l10080,5012e" filled="false" stroked="true" strokeweight=".72pt" strokecolor="#858585">
              <v:path arrowok="t"/>
              <v:stroke dashstyle="solid"/>
            </v:shape>
            <v:shape style="position:absolute;left:2952;top:2855;width:5768;height:2020" coordorigin="2952,2856" coordsize="5768,2020" path="m2952,4875l3015,4865,3077,4855,3140,4845,3204,4832,3270,4814,3338,4792,3407,4771,3478,4753,3554,4741,3634,4733,3711,4724,3773,4709,3800,4689,3822,4659,3850,4627,3895,4601,3949,4585,4018,4566,4098,4547,4183,4527,4270,4508,4355,4489,4433,4472,4500,4457,4591,4437,4672,4421,4743,4408,4805,4395,4860,4378,4909,4356,4942,4333,4969,4307,5004,4277,5046,4242,5087,4201,5138,4159,5206,4119,5261,4094,5323,4071,5392,4048,5466,4024,5543,3997,5623,3968,5688,3943,5758,3916,5832,3887,5907,3857,5982,3827,6054,3797,6123,3767,6185,3737,6264,3698,6330,3663,6393,3625,6463,3576,6552,3507,6598,3467,6649,3420,6703,3366,6759,3308,6818,3248,6878,3186,6940,3125,7001,3067,7062,3013,7122,2965,7180,2925,7236,2895m7236,2898l7314,2869,7388,2856,7459,2856,7531,2864,7603,2877,7679,2891,7760,2902,7848,2906m7848,2902l7918,2901,7991,2899,8068,2897,8147,2894,8227,2891,8309,2888,8392,2885,8475,2882,8557,2879,8639,2876,8719,2873e" filled="false" stroked="true" strokeweight="2.16pt" strokecolor="#497dba">
              <v:path arrowok="t"/>
              <v:stroke dashstyle="solid"/>
            </v:shape>
            <v:shape style="position:absolute;left:2876;top:4795;width:152;height:159" type="#_x0000_t75" stroked="false">
              <v:imagedata r:id="rId73" o:title=""/>
            </v:shape>
            <v:shape style="position:absolute;left:3128;top:4756;width:152;height:152" type="#_x0000_t75" stroked="false">
              <v:imagedata r:id="rId71" o:title=""/>
            </v:shape>
            <v:shape style="position:absolute;left:3402;top:4673;width:152;height:159" type="#_x0000_t75" stroked="false">
              <v:imagedata r:id="rId77" o:title=""/>
            </v:shape>
            <v:shape style="position:absolute;left:3697;top:4522;width:274;height:267" type="#_x0000_t75" stroked="false">
              <v:imagedata r:id="rId81" o:title=""/>
            </v:shape>
            <v:shape style="position:absolute;left:4420;top:4381;width:159;height:152" type="#_x0000_t75" stroked="false">
              <v:imagedata r:id="rId78" o:title=""/>
            </v:shape>
            <v:shape style="position:absolute;left:4784;top:4198;width:299;height:260" type="#_x0000_t75" stroked="false">
              <v:imagedata r:id="rId82" o:title=""/>
            </v:shape>
            <v:shape style="position:absolute;left:5130;top:4043;width:152;height:152" type="#_x0000_t75" stroked="false">
              <v:imagedata r:id="rId83" o:title=""/>
            </v:shape>
            <v:shape style="position:absolute;left:5544;top:3892;width:159;height:152" type="#_x0000_t75" stroked="false">
              <v:imagedata r:id="rId84" o:title=""/>
            </v:shape>
            <v:shape style="position:absolute;left:6109;top:3661;width:152;height:152" type="#_x0000_t75" stroked="false">
              <v:imagedata r:id="rId71" o:title=""/>
            </v:shape>
            <v:shape style="position:absolute;left:6472;top:3431;width:159;height:152" type="#_x0000_t75" stroked="false">
              <v:imagedata r:id="rId84" o:title=""/>
            </v:shape>
            <v:shape style="position:absolute;left:7160;top:2815;width:152;height:159" type="#_x0000_t75" stroked="false">
              <v:imagedata r:id="rId73" o:title=""/>
            </v:shape>
            <v:shape style="position:absolute;left:7768;top:2822;width:159;height:159" type="#_x0000_t75" stroked="false">
              <v:imagedata r:id="rId72" o:title=""/>
            </v:shape>
            <v:shape style="position:absolute;left:8643;top:2794;width:152;height:159" type="#_x0000_t75" stroked="false">
              <v:imagedata r:id="rId76" o:title=""/>
            </v:shape>
            <v:shape style="position:absolute;left:2952;top:2782;width:5768;height:2136" coordorigin="2952,2783" coordsize="5768,2136" path="m2952,4918l3015,4906,3077,4894,3140,4882,3204,4868,3270,4851,3338,4832,3407,4813,3478,4796,3554,4778,3634,4762,3711,4746,3773,4731,3799,4721,3824,4708,3854,4694,3895,4681,3949,4667,4018,4652,4098,4635,4183,4616,4270,4598,4355,4579,4433,4561,4500,4544,4591,4519,4672,4495,4743,4472,4805,4448,4860,4421,4909,4385,4942,4346,4969,4305,5004,4263,5046,4221,5087,4176,5138,4132,5206,4090,5261,4063,5323,4039,5392,4015,5466,3990,5543,3963,5623,3932,5688,3907,5758,3880,5832,3851,5907,3821,5982,3791,6054,3761,6123,3731,6185,3701,6263,3663,6329,3630,6394,3592,6465,3542,6552,3471,6598,3427,6649,3374,6703,3313,6759,3247,6818,3177,6878,3107,6940,3038,7001,2973,7062,2914,7122,2863,7180,2822,7236,2794m7236,2798l7299,2783,7358,2784,7416,2799,7473,2824,7531,2855,7589,2888,7648,2920,7711,2947,7777,2967,7848,2974m7848,2973l7918,2971,7991,2963,8068,2951,8147,2936,8227,2919,8309,2899,8392,2878,8475,2858,8557,2837,8639,2818,8719,2801e" filled="false" stroked="true" strokeweight="2.16pt" strokecolor="#bd4a47">
              <v:path arrowok="t"/>
              <v:stroke dashstyle="solid"/>
            </v:shape>
            <v:rect style="position:absolute;left:2887;top:4853;width:137;height:137" filled="true" fillcolor="#c0504d" stroked="false">
              <v:fill type="solid"/>
            </v:rect>
            <v:rect style="position:absolute;left:2887;top:4853;width:137;height:137" filled="false" stroked="true" strokeweight=".72pt" strokecolor="#bd4a47">
              <v:stroke dashstyle="solid"/>
            </v:rect>
            <v:rect style="position:absolute;left:3139;top:4802;width:137;height:137" filled="true" fillcolor="#c0504d" stroked="false">
              <v:fill type="solid"/>
            </v:rect>
            <v:rect style="position:absolute;left:3139;top:4802;width:137;height:137" filled="false" stroked="true" strokeweight=".72pt" strokecolor="#bd4a47">
              <v:stroke dashstyle="solid"/>
            </v:rect>
            <v:rect style="position:absolute;left:3412;top:4730;width:137;height:137" filled="true" fillcolor="#c0504d" stroked="false">
              <v:fill type="solid"/>
            </v:rect>
            <v:rect style="position:absolute;left:3412;top:4730;width:137;height:137" filled="false" stroked="true" strokeweight=".72pt" strokecolor="#bd4a47">
              <v:stroke dashstyle="solid"/>
            </v:rect>
            <v:shape style="position:absolute;left:3700;top:4608;width:274;height:202" type="#_x0000_t75" stroked="false">
              <v:imagedata r:id="rId85" o:title=""/>
            </v:shape>
            <v:rect style="position:absolute;left:4428;top:4478;width:144;height:137" filled="true" fillcolor="#c0504d" stroked="false">
              <v:fill type="solid"/>
            </v:rect>
            <v:rect style="position:absolute;left:4428;top:4478;width:144;height:137" filled="false" stroked="true" strokeweight=".72pt" strokecolor="#bd4a47">
              <v:stroke dashstyle="solid"/>
            </v:rect>
            <v:shape style="position:absolute;left:4788;top:4183;width:296;height:317" type="#_x0000_t75" stroked="false">
              <v:imagedata r:id="rId86" o:title=""/>
            </v:shape>
            <v:rect style="position:absolute;left:5140;top:4025;width:137;height:137" filled="true" fillcolor="#c0504d" stroked="false">
              <v:fill type="solid"/>
            </v:rect>
            <v:rect style="position:absolute;left:5140;top:4025;width:137;height:137" filled="false" stroked="true" strokeweight=".72pt" strokecolor="#bd4a47">
              <v:stroke dashstyle="solid"/>
            </v:rect>
            <v:rect style="position:absolute;left:5551;top:3859;width:144;height:144" filled="true" fillcolor="#c0504d" stroked="false">
              <v:fill type="solid"/>
            </v:rect>
            <v:rect style="position:absolute;left:5551;top:3859;width:144;height:144" filled="false" stroked="true" strokeweight=".72pt" strokecolor="#bd4a47">
              <v:stroke dashstyle="solid"/>
            </v:rect>
            <v:rect style="position:absolute;left:6120;top:3636;width:137;height:137" filled="true" fillcolor="#c0504d" stroked="false">
              <v:fill type="solid"/>
            </v:rect>
            <v:rect style="position:absolute;left:6120;top:3636;width:137;height:137" filled="false" stroked="true" strokeweight=".72pt" strokecolor="#bd4a47">
              <v:stroke dashstyle="solid"/>
            </v:rect>
            <v:rect style="position:absolute;left:6480;top:3406;width:144;height:137" filled="true" fillcolor="#c0504d" stroked="false">
              <v:fill type="solid"/>
            </v:rect>
            <v:rect style="position:absolute;left:6480;top:3406;width:144;height:137" filled="false" stroked="true" strokeweight=".72pt" strokecolor="#bd4a47">
              <v:stroke dashstyle="solid"/>
            </v:rect>
            <v:rect style="position:absolute;left:7171;top:2722;width:137;height:144" filled="true" fillcolor="#c0504d" stroked="false">
              <v:fill type="solid"/>
            </v:rect>
            <v:rect style="position:absolute;left:7171;top:2722;width:137;height:144" filled="false" stroked="true" strokeweight=".72pt" strokecolor="#bd4a47">
              <v:stroke dashstyle="solid"/>
            </v:rect>
            <v:rect style="position:absolute;left:7776;top:2909;width:144;height:137" filled="true" fillcolor="#c0504d" stroked="false">
              <v:fill type="solid"/>
            </v:rect>
            <v:rect style="position:absolute;left:7776;top:2909;width:144;height:137" filled="false" stroked="true" strokeweight=".72pt" strokecolor="#bd4a47">
              <v:stroke dashstyle="solid"/>
            </v:rect>
            <v:rect style="position:absolute;left:8654;top:2736;width:137;height:137" filled="true" fillcolor="#c0504d" stroked="false">
              <v:fill type="solid"/>
            </v:rect>
            <v:rect style="position:absolute;left:8654;top:2736;width:137;height:137" filled="false" stroked="true" strokeweight=".72pt" strokecolor="#bd4a47">
              <v:stroke dashstyle="solid"/>
            </v:rect>
            <v:shape style="position:absolute;left:7628;top:3650;width:382;height:137" type="#_x0000_t75" stroked="false">
              <v:imagedata r:id="rId87" o:title=""/>
            </v:shape>
            <v:line style="position:absolute" from="8852,3719" to="9241,3719" stroked="true" strokeweight="1.8pt" strokecolor="#bd4a47">
              <v:stroke dashstyle="solid"/>
            </v:line>
            <v:rect style="position:absolute;left:8985;top:3658;width:123;height:123" filled="true" fillcolor="#c0504d" stroked="false">
              <v:fill type="solid"/>
            </v:rect>
            <v:rect style="position:absolute;left:8985;top:3658;width:123;height:123" filled="false" stroked="true" strokeweight=".72pt" strokecolor="#bd4a47">
              <v:stroke dashstyle="solid"/>
            </v:rect>
            <v:rect style="position:absolute;left:1470;top:2287;width:9015;height:3930" filled="false" stroked="true" strokeweight="1pt" strokecolor="#858585">
              <v:stroke dashstyle="solid"/>
            </v:rect>
            <v:shape style="position:absolute;left:2070;top:2511;width:812;height:292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4000</w:t>
                    </w:r>
                  </w:p>
                  <w:p>
                    <w:pPr>
                      <w:spacing w:before="99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3500</w:t>
                    </w:r>
                  </w:p>
                  <w:p>
                    <w:pPr>
                      <w:spacing w:before="100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3000</w:t>
                    </w:r>
                  </w:p>
                  <w:p>
                    <w:pPr>
                      <w:spacing w:before="100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2500</w:t>
                    </w:r>
                  </w:p>
                  <w:p>
                    <w:pPr>
                      <w:spacing w:before="99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2000</w:t>
                    </w:r>
                  </w:p>
                  <w:p>
                    <w:pPr>
                      <w:spacing w:before="100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1500</w:t>
                    </w:r>
                  </w:p>
                  <w:p>
                    <w:pPr>
                      <w:spacing w:before="100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1000</w:t>
                    </w:r>
                  </w:p>
                  <w:p>
                    <w:pPr>
                      <w:spacing w:before="99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1" w:lineRule="exact" w:before="75"/>
                      <w:ind w:left="38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058;top:3623;width:53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9285;top:3623;width:58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EJBL05</w:t>
                    </w:r>
                  </w:p>
                </w:txbxContent>
              </v:textbox>
              <w10:wrap type="none"/>
            </v:shape>
            <v:shape style="position:absolute;left:3696;top:5237;width:42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4933;top:5237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6170;top:5237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7407;top:5237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8644;top:5237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9881;top:5237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324;top:5622;width:2115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(rev.min-</w:t>
                    </w:r>
                    <w:r>
                      <w:rPr>
                        <w:rFonts w:ascii="Calibri"/>
                        <w:b/>
                        <w:position w:val="6"/>
                        <w:sz w:val="13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6"/>
                        <w:position w:val="6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694pt;margin-top:180.237595pt;width:12.15pt;height:46.35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Power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(W)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powers recorded for EJBL05 and SAE30 within the test range were 3577 W and 3396 W</w:t>
      </w:r>
      <w:r>
        <w:rPr>
          <w:spacing w:val="1"/>
          <w:w w:val="105"/>
        </w:rPr>
        <w:t> </w:t>
      </w:r>
      <w:r>
        <w:rPr>
          <w:w w:val="105"/>
        </w:rPr>
        <w:t>respectively. This is equivalent to 5 % increase in favour of EJBL05. At low and high speeds the</w:t>
      </w:r>
      <w:r>
        <w:rPr>
          <w:spacing w:val="-58"/>
          <w:w w:val="105"/>
        </w:rPr>
        <w:t> </w:t>
      </w:r>
      <w:r>
        <w:rPr>
          <w:w w:val="105"/>
        </w:rPr>
        <w:t>values</w:t>
      </w:r>
      <w:r>
        <w:rPr>
          <w:spacing w:val="-9"/>
          <w:w w:val="105"/>
        </w:rPr>
        <w:t> </w:t>
      </w:r>
      <w:r>
        <w:rPr>
          <w:w w:val="105"/>
        </w:rPr>
        <w:t>are close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other.</w:t>
      </w:r>
      <w:r>
        <w:rPr>
          <w:spacing w:val="3"/>
          <w:w w:val="105"/>
        </w:rPr>
        <w:t> </w:t>
      </w:r>
      <w:r>
        <w:rPr>
          <w:w w:val="105"/>
        </w:rPr>
        <w:t>SAE</w:t>
      </w:r>
      <w:r>
        <w:rPr>
          <w:spacing w:val="-3"/>
          <w:w w:val="105"/>
        </w:rPr>
        <w:t> </w:t>
      </w:r>
      <w:r>
        <w:rPr>
          <w:w w:val="105"/>
        </w:rPr>
        <w:t>30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better</w:t>
      </w:r>
      <w:r>
        <w:rPr>
          <w:spacing w:val="5"/>
          <w:w w:val="105"/>
        </w:rPr>
        <w:t> </w:t>
      </w:r>
      <w:r>
        <w:rPr>
          <w:w w:val="105"/>
        </w:rPr>
        <w:t>brake</w:t>
      </w:r>
      <w:r>
        <w:rPr>
          <w:spacing w:val="-7"/>
          <w:w w:val="105"/>
        </w:rPr>
        <w:t> </w:t>
      </w:r>
      <w:r>
        <w:rPr>
          <w:w w:val="105"/>
        </w:rPr>
        <w:t>power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medium</w:t>
      </w:r>
      <w:r>
        <w:rPr>
          <w:spacing w:val="1"/>
          <w:w w:val="105"/>
        </w:rPr>
        <w:t> </w:t>
      </w:r>
      <w:r>
        <w:rPr>
          <w:w w:val="105"/>
        </w:rPr>
        <w:t>speed</w:t>
      </w:r>
      <w:r>
        <w:rPr>
          <w:spacing w:val="-5"/>
          <w:w w:val="105"/>
        </w:rPr>
        <w:t> </w:t>
      </w:r>
      <w:r>
        <w:rPr>
          <w:w w:val="105"/>
        </w:rPr>
        <w:t>(2000-2500</w:t>
      </w:r>
      <w:r>
        <w:rPr>
          <w:spacing w:val="-6"/>
          <w:w w:val="105"/>
        </w:rPr>
        <w:t> </w:t>
      </w:r>
      <w:r>
        <w:rPr>
          <w:w w:val="105"/>
        </w:rPr>
        <w:t>rpm)</w:t>
      </w:r>
      <w:r>
        <w:rPr>
          <w:spacing w:val="-58"/>
          <w:w w:val="105"/>
        </w:rPr>
        <w:t> </w:t>
      </w:r>
      <w:r>
        <w:rPr>
          <w:w w:val="105"/>
        </w:rPr>
        <w:t>than EJBL05.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5"/>
        <w:ind w:left="1596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4.33:</w:t>
      </w:r>
      <w:r>
        <w:rPr>
          <w:spacing w:val="-11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Speed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Power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13" w:id="113"/>
      <w:r>
        <w:rPr/>
        <w:t>Brake</w:t>
      </w:r>
      <w:r>
        <w:rPr>
          <w:spacing w:val="29"/>
        </w:rPr>
        <w:t> </w:t>
      </w:r>
      <w:r>
        <w:rPr/>
        <w:t>Mean</w:t>
      </w:r>
      <w:r>
        <w:rPr>
          <w:spacing w:val="22"/>
        </w:rPr>
        <w:t> </w:t>
      </w:r>
      <w:r>
        <w:rPr/>
        <w:t>Effective</w:t>
      </w:r>
      <w:r>
        <w:rPr>
          <w:spacing w:val="29"/>
        </w:rPr>
        <w:t> </w:t>
      </w:r>
      <w:r>
        <w:rPr/>
        <w:t>Pressure</w:t>
      </w:r>
      <w:r>
        <w:rPr>
          <w:spacing w:val="30"/>
        </w:rPr>
        <w:t> </w:t>
      </w:r>
      <w:bookmarkEnd w:id="113"/>
      <w:r>
        <w:rPr/>
        <w:t>(BMEP)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760" w:right="1015"/>
        <w:jc w:val="both"/>
      </w:pPr>
      <w:r>
        <w:rPr>
          <w:w w:val="105"/>
        </w:rPr>
        <w:t>Figure 4.34 presents the BMEP for EJBL05 and SAE30. The BMEP graph for both oils, show</w:t>
      </w:r>
      <w:r>
        <w:rPr>
          <w:spacing w:val="1"/>
          <w:w w:val="105"/>
        </w:rPr>
        <w:t> </w:t>
      </w:r>
      <w:r>
        <w:rPr>
          <w:w w:val="105"/>
        </w:rPr>
        <w:t>similar patterns to the Engine Speed and Engine Torque graph and Engine Speed and Brake</w:t>
      </w:r>
      <w:r>
        <w:rPr>
          <w:spacing w:val="1"/>
          <w:w w:val="105"/>
        </w:rPr>
        <w:t> </w:t>
      </w:r>
      <w:r>
        <w:rPr>
          <w:w w:val="105"/>
        </w:rPr>
        <w:t>Power graph shown in figure 4.32 and 4.33 respectively. BMEP increased with engine speed for</w:t>
      </w:r>
      <w:r>
        <w:rPr>
          <w:spacing w:val="1"/>
          <w:w w:val="105"/>
        </w:rPr>
        <w:t> </w:t>
      </w:r>
      <w:r>
        <w:rPr>
          <w:w w:val="105"/>
        </w:rPr>
        <w:t>both oils.</w:t>
      </w:r>
      <w:r>
        <w:rPr>
          <w:spacing w:val="4"/>
          <w:w w:val="105"/>
        </w:rPr>
        <w:t> </w:t>
      </w:r>
      <w:r>
        <w:rPr>
          <w:w w:val="105"/>
        </w:rPr>
        <w:t>Peak</w:t>
      </w:r>
      <w:r>
        <w:rPr>
          <w:spacing w:val="1"/>
          <w:w w:val="105"/>
        </w:rPr>
        <w:t> </w:t>
      </w:r>
      <w:r>
        <w:rPr>
          <w:w w:val="105"/>
        </w:rPr>
        <w:t>BMEP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6.84</w:t>
      </w:r>
      <w:r>
        <w:rPr>
          <w:spacing w:val="-2"/>
          <w:w w:val="105"/>
        </w:rPr>
        <w:t> </w:t>
      </w:r>
      <w:r>
        <w:rPr>
          <w:w w:val="105"/>
        </w:rPr>
        <w:t>bars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SAE30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7.22</w:t>
      </w:r>
      <w:r>
        <w:rPr>
          <w:spacing w:val="1"/>
          <w:w w:val="105"/>
        </w:rPr>
        <w:t> </w:t>
      </w:r>
      <w:r>
        <w:rPr>
          <w:w w:val="105"/>
        </w:rPr>
        <w:t>bars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EJBL05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attained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a speed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about</w:t>
      </w:r>
      <w:r>
        <w:rPr>
          <w:spacing w:val="-8"/>
          <w:w w:val="105"/>
        </w:rPr>
        <w:t> </w:t>
      </w:r>
      <w:r>
        <w:rPr>
          <w:w w:val="105"/>
        </w:rPr>
        <w:t>2850</w:t>
      </w:r>
      <w:r>
        <w:rPr>
          <w:spacing w:val="-4"/>
          <w:w w:val="105"/>
        </w:rPr>
        <w:t> </w:t>
      </w:r>
      <w:r>
        <w:rPr>
          <w:w w:val="105"/>
        </w:rPr>
        <w:t>rev.min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BMEP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stress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parts.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4.080002pt;margin-top:177.384735pt;width:12.1pt;height:53pt;mso-position-horizontal-relative:page;mso-position-vertical-relative:page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BMEP</w:t>
                  </w:r>
                  <w:r>
                    <w:rPr>
                      <w:rFonts w:ascii="Calibri"/>
                      <w:b/>
                      <w:spacing w:val="-1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bar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5"/>
        <w:spacing w:before="97"/>
        <w:ind w:left="1220" w:right="1489"/>
        <w:jc w:val="center"/>
      </w:pPr>
      <w:r>
        <w:rPr/>
        <w:pict>
          <v:group style="position:absolute;margin-left:73pt;margin-top:-300.463654pt;width:469pt;height:291.25pt;mso-position-horizontal-relative:page;mso-position-vertical-relative:paragraph;z-index:15875584" coordorigin="1460,-6009" coordsize="9380,5825">
            <v:shape style="position:absolute;left:2498;top:-5877;width:8007;height:4025" coordorigin="2498,-5877" coordsize="8007,4025" path="m2498,-1852l2498,-5877m2498,-1852l10505,-1852e" filled="false" stroked="true" strokeweight=".72pt" strokecolor="#858585">
              <v:path arrowok="t"/>
              <v:stroke dashstyle="solid"/>
            </v:shape>
            <v:shape style="position:absolute;left:4737;top:-5300;width:4666;height:1560" coordorigin="4738,-5299" coordsize="4666,1560" path="m4738,-3747l4788,-3745,4839,-3741,4890,-3740,4942,-3747,4995,-3767,5049,-3797,5105,-3825,5162,-3842,5224,-3836,5289,-3816,5351,-3801,5402,-3810,5428,-3858,5436,-3931,5453,-4007,5502,-4064,5563,-4086,5644,-4101,5735,-4111,5829,-4118,5917,-4123,5992,-4127,6083,-4128,6160,-4121,6226,-4118,6282,-4127,6323,-4154,6350,-4191,6373,-4236,6402,-4286,6435,-4346,6468,-4416,6509,-4485,6562,-4539,6617,-4567,6680,-4586,6750,-4599,6824,-4614,6902,-4634,6973,-4656,7050,-4680,7130,-4705,7209,-4733,7285,-4762,7352,-4792,7418,-4832,7471,-4874,7522,-4918,7579,-4965,7653,-5014,7710,-5050,7774,-5092,7843,-5138,7915,-5183,7989,-5225,8063,-5260,8135,-5286,8203,-5299,8275,-5298,8343,-5283,8410,-5256,8477,-5222,8547,-5184,8621,-5146,8703,-5109,8772,-5082,8845,-5052,8922,-5021,9000,-4989,9081,-4956,9162,-4923,9244,-4889,9324,-4856,9403,-4824e" filled="false" stroked="true" strokeweight="2.16pt" strokecolor="#497dba">
              <v:path arrowok="t"/>
              <v:stroke dashstyle="solid"/>
            </v:shape>
            <v:shape style="position:absolute;left:4658;top:-3828;width:155;height:154" type="#_x0000_t75" stroked="false">
              <v:imagedata r:id="rId88" o:title=""/>
            </v:shape>
            <v:shape style="position:absolute;left:4862;top:-3828;width:155;height:154" type="#_x0000_t75" stroked="false">
              <v:imagedata r:id="rId89" o:title=""/>
            </v:shape>
            <v:shape style="position:absolute;left:5083;top:-3923;width:155;height:154" type="#_x0000_t75" stroked="false">
              <v:imagedata r:id="rId90" o:title=""/>
            </v:shape>
            <v:shape style="position:absolute;left:5323;top:-3891;width:155;height:154" type="#_x0000_t75" stroked="false">
              <v:imagedata r:id="rId91" o:title=""/>
            </v:shape>
            <v:shape style="position:absolute;left:5423;top:-4144;width:155;height:154" type="#_x0000_t75" stroked="false">
              <v:imagedata r:id="rId92" o:title=""/>
            </v:shape>
            <v:shape style="position:absolute;left:5913;top:-4207;width:155;height:154" type="#_x0000_t75" stroked="false">
              <v:imagedata r:id="rId93" o:title=""/>
            </v:shape>
            <v:shape style="position:absolute;left:6204;top:-4364;width:275;height:312" type="#_x0000_t75" stroked="false">
              <v:imagedata r:id="rId94" o:title=""/>
            </v:shape>
            <v:shape style="position:absolute;left:6484;top:-4617;width:155;height:154" type="#_x0000_t75" stroked="false">
              <v:imagedata r:id="rId91" o:title=""/>
            </v:shape>
            <v:shape style="position:absolute;left:6825;top:-4711;width:155;height:154" type="#_x0000_t75" stroked="false">
              <v:imagedata r:id="rId88" o:title=""/>
            </v:shape>
            <v:shape style="position:absolute;left:7275;top:-4869;width:155;height:154" type="#_x0000_t75" stroked="false">
              <v:imagedata r:id="rId88" o:title=""/>
            </v:shape>
            <v:shape style="position:absolute;left:7575;top:-5090;width:155;height:154" type="#_x0000_t75" stroked="false">
              <v:imagedata r:id="rId95" o:title=""/>
            </v:shape>
            <v:shape style="position:absolute;left:8126;top:-5373;width:155;height:154" type="#_x0000_t75" stroked="false">
              <v:imagedata r:id="rId90" o:title=""/>
            </v:shape>
            <v:shape style="position:absolute;left:8627;top:-5184;width:155;height:154" type="#_x0000_t75" stroked="false">
              <v:imagedata r:id="rId88" o:title=""/>
            </v:shape>
            <v:shape style="position:absolute;left:9328;top:-4900;width:155;height:154" type="#_x0000_t75" stroked="false">
              <v:imagedata r:id="rId90" o:title=""/>
            </v:shape>
            <v:shape style="position:absolute;left:4737;top:-5491;width:4666;height:1904" coordorigin="4738,-5491" coordsize="4666,1904" path="m4738,-3587l4788,-3594,4839,-3599,4890,-3607,4942,-3619,4995,-3640,5049,-3667,5105,-3693,5162,-3714,5224,-3725,5289,-3730,5351,-3735,5402,-3746,5424,-3764,5441,-3792,5463,-3821,5502,-3841,5563,-3853,5644,-3862,5735,-3871,5829,-3880,5917,-3891,5992,-3904,6083,-3928,6160,-3954,6226,-3987,6282,-4031,6323,-4092,6350,-4164,6373,-4242,6402,-4317,6435,-4393,6468,-4471,6509,-4544,6562,-4602,6617,-4632,6680,-4651,6750,-4664,6824,-4677,6902,-4697,6973,-4719,7050,-4743,7130,-4769,7209,-4796,7285,-4825,7352,-4856,7418,-4893,7471,-4931,7522,-4972,7579,-5020,7653,-5078,7703,-5119,7759,-5170,7819,-5226,7883,-5285,7948,-5342,8014,-5395,8079,-5440,8143,-5473,8203,-5490,8266,-5491,8327,-5474,8385,-5444,8443,-5405,8503,-5361,8565,-5316,8631,-5273,8703,-5237,8772,-5208,8845,-5180,8922,-5152,9000,-5124,9081,-5096,9162,-5067,9244,-5039,9324,-5011,9403,-4983e" filled="false" stroked="true" strokeweight="2.16pt" strokecolor="#bd4a47">
              <v:path arrowok="t"/>
              <v:stroke dashstyle="solid"/>
            </v:shape>
            <v:rect style="position:absolute;left:4665;top:-3660;width:137;height:137" filled="true" fillcolor="#c0504d" stroked="false">
              <v:fill type="solid"/>
            </v:rect>
            <v:rect style="position:absolute;left:4665;top:-3660;width:137;height:137" filled="false" stroked="true" strokeweight=".72pt" strokecolor="#bd4a47">
              <v:stroke dashstyle="solid"/>
            </v:rect>
            <v:rect style="position:absolute;left:4867;top:-3696;width:144;height:144" filled="true" fillcolor="#c0504d" stroked="false">
              <v:fill type="solid"/>
            </v:rect>
            <v:rect style="position:absolute;left:4867;top:-3696;width:144;height:144" filled="false" stroked="true" strokeweight=".72pt" strokecolor="#bd4a47">
              <v:stroke dashstyle="solid"/>
            </v:rect>
            <v:rect style="position:absolute;left:5090;top:-3789;width:137;height:137" filled="true" fillcolor="#c0504d" stroked="false">
              <v:fill type="solid"/>
            </v:rect>
            <v:rect style="position:absolute;left:5090;top:-3789;width:137;height:137" filled="false" stroked="true" strokeweight=".72pt" strokecolor="#bd4a47">
              <v:stroke dashstyle="solid"/>
            </v:rect>
            <v:shape style="position:absolute;left:5320;top:-3926;width:260;height:252" type="#_x0000_t75" stroked="false">
              <v:imagedata r:id="rId96" o:title=""/>
            </v:shape>
            <v:rect style="position:absolute;left:5918;top:-3977;width:144;height:137" filled="true" fillcolor="#c0504d" stroked="false">
              <v:fill type="solid"/>
            </v:rect>
            <v:rect style="position:absolute;left:5918;top:-3977;width:144;height:137" filled="false" stroked="true" strokeweight=".72pt" strokecolor="#bd4a47">
              <v:stroke dashstyle="solid"/>
            </v:rect>
            <v:rect style="position:absolute;left:6213;top:-4106;width:137;height:144" filled="true" fillcolor="#c0504d" stroked="false">
              <v:fill type="solid"/>
            </v:rect>
            <v:rect style="position:absolute;left:6213;top:-4106;width:137;height:144" filled="false" stroked="true" strokeweight=".72pt" strokecolor="#bd4a47">
              <v:stroke dashstyle="solid"/>
            </v:rect>
            <v:rect style="position:absolute;left:6328;top:-4387;width:144;height:137" filled="true" fillcolor="#c0504d" stroked="false">
              <v:fill type="solid"/>
            </v:rect>
            <v:rect style="position:absolute;left:6328;top:-4387;width:144;height:137" filled="false" stroked="true" strokeweight=".72pt" strokecolor="#bd4a47">
              <v:stroke dashstyle="solid"/>
            </v:rect>
            <v:rect style="position:absolute;left:6494;top:-4675;width:137;height:137" filled="true" fillcolor="#c0504d" stroked="false">
              <v:fill type="solid"/>
            </v:rect>
            <v:rect style="position:absolute;left:6494;top:-4675;width:137;height:137" filled="false" stroked="true" strokeweight=".72pt" strokecolor="#bd4a47">
              <v:stroke dashstyle="solid"/>
            </v:rect>
            <v:rect style="position:absolute;left:6832;top:-4769;width:137;height:137" filled="true" fillcolor="#c0504d" stroked="false">
              <v:fill type="solid"/>
            </v:rect>
            <v:rect style="position:absolute;left:6832;top:-4769;width:137;height:137" filled="false" stroked="true" strokeweight=".72pt" strokecolor="#bd4a47">
              <v:stroke dashstyle="solid"/>
            </v:rect>
            <v:rect style="position:absolute;left:7279;top:-4927;width:144;height:137" filled="true" fillcolor="#c0504d" stroked="false">
              <v:fill type="solid"/>
            </v:rect>
            <v:rect style="position:absolute;left:7279;top:-4927;width:144;height:137" filled="false" stroked="true" strokeweight=".72pt" strokecolor="#bd4a47">
              <v:stroke dashstyle="solid"/>
            </v:rect>
            <v:rect style="position:absolute;left:7581;top:-5150;width:144;height:144" filled="true" fillcolor="#c0504d" stroked="false">
              <v:fill type="solid"/>
            </v:rect>
            <v:rect style="position:absolute;left:7581;top:-5150;width:144;height:144" filled="false" stroked="true" strokeweight=".72pt" strokecolor="#bd4a47">
              <v:stroke dashstyle="solid"/>
            </v:rect>
            <v:rect style="position:absolute;left:8136;top:-5561;width:137;height:137" filled="true" fillcolor="#c0504d" stroked="false">
              <v:fill type="solid"/>
            </v:rect>
            <v:rect style="position:absolute;left:8136;top:-5561;width:137;height:137" filled="false" stroked="true" strokeweight=".72pt" strokecolor="#bd4a47">
              <v:stroke dashstyle="solid"/>
            </v:rect>
            <v:rect style="position:absolute;left:8632;top:-5309;width:144;height:144" filled="true" fillcolor="#c0504d" stroked="false">
              <v:fill type="solid"/>
            </v:rect>
            <v:rect style="position:absolute;left:8632;top:-5309;width:144;height:144" filled="false" stroked="true" strokeweight=".72pt" strokecolor="#bd4a47">
              <v:stroke dashstyle="solid"/>
            </v:rect>
            <v:rect style="position:absolute;left:9338;top:-5057;width:137;height:144" filled="true" fillcolor="#c0504d" stroked="false">
              <v:fill type="solid"/>
            </v:rect>
            <v:rect style="position:absolute;left:9338;top:-5057;width:137;height:144" filled="false" stroked="true" strokeweight=".72pt" strokecolor="#bd4a47">
              <v:stroke dashstyle="solid"/>
            </v:rect>
            <v:shape style="position:absolute;left:7952;top:-3177;width:382;height:130" type="#_x0000_t75" stroked="false">
              <v:imagedata r:id="rId97" o:title=""/>
            </v:shape>
            <v:line style="position:absolute" from="9162,-3116" to="9544,-3116" stroked="true" strokeweight="1.8pt" strokecolor="#bd4a47">
              <v:stroke dashstyle="solid"/>
            </v:line>
            <v:rect style="position:absolute;left:9295;top:-3170;width:116;height:116" filled="true" fillcolor="#c0504d" stroked="false">
              <v:fill type="solid"/>
            </v:rect>
            <v:rect style="position:absolute;left:9295;top:-3170;width:116;height:116" filled="false" stroked="true" strokeweight=".72pt" strokecolor="#bd4a47">
              <v:stroke dashstyle="solid"/>
            </v:rect>
            <v:rect style="position:absolute;left:1470;top:-6000;width:9360;height:5805" filled="false" stroked="true" strokeweight="1pt" strokecolor="#858585">
              <v:stroke dashstyle="solid"/>
            </v:rect>
            <v:shape style="position:absolute;left:2215;top:-5974;width:123;height:272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383;top:-3209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9592;top:-3209;width:58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EJBL05</w:t>
                    </w:r>
                  </w:p>
                </w:txbxContent>
              </v:textbox>
              <w10:wrap type="none"/>
            </v:shape>
            <v:shape style="position:absolute;left:2215;top:-2952;width:123;height:120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52;top:-162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52;top:-1626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303;top:-1626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5305;top:-1626;width:42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6306;top:-1626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307;top:-1626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8309;top:-1626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9310;top:-1626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311;top:-1626;width:42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689;top:-1231;width:164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 (rpm)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4.34:</w:t>
      </w:r>
      <w:r>
        <w:rPr>
          <w:spacing w:val="-11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Speed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Brake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-7"/>
          <w:w w:val="105"/>
        </w:rPr>
        <w:t> </w:t>
      </w:r>
      <w:r>
        <w:rPr>
          <w:w w:val="105"/>
        </w:rPr>
        <w:t>Effective</w:t>
      </w:r>
      <w:r>
        <w:rPr>
          <w:spacing w:val="-9"/>
          <w:w w:val="105"/>
        </w:rPr>
        <w:t> </w:t>
      </w:r>
      <w:r>
        <w:rPr>
          <w:w w:val="105"/>
        </w:rPr>
        <w:t>Pressure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12" w:id="114"/>
      <w:r>
        <w:rPr/>
        <w:t>Brake</w:t>
      </w:r>
      <w:r>
        <w:rPr>
          <w:spacing w:val="38"/>
        </w:rPr>
        <w:t> </w:t>
      </w:r>
      <w:r>
        <w:rPr/>
        <w:t>Specific</w:t>
      </w:r>
      <w:r>
        <w:rPr>
          <w:spacing w:val="29"/>
        </w:rPr>
        <w:t> </w:t>
      </w:r>
      <w:r>
        <w:rPr/>
        <w:t>Fuel</w:t>
      </w:r>
      <w:r>
        <w:rPr>
          <w:spacing w:val="23"/>
        </w:rPr>
        <w:t> </w:t>
      </w:r>
      <w:r>
        <w:rPr/>
        <w:t>Consumption</w:t>
      </w:r>
      <w:r>
        <w:rPr>
          <w:spacing w:val="33"/>
        </w:rPr>
        <w:t> </w:t>
      </w:r>
      <w:bookmarkEnd w:id="114"/>
      <w:r>
        <w:rPr/>
        <w:t>(BSFC)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60" w:right="1011"/>
        <w:jc w:val="both"/>
      </w:pPr>
      <w:r>
        <w:rPr>
          <w:w w:val="105"/>
        </w:rPr>
        <w:t>The brake specific fuel consumption indicates the amount of fuel consumed for a given power</w:t>
      </w:r>
      <w:r>
        <w:rPr>
          <w:spacing w:val="1"/>
          <w:w w:val="105"/>
        </w:rPr>
        <w:t> </w:t>
      </w:r>
      <w:r>
        <w:rPr>
          <w:w w:val="105"/>
        </w:rPr>
        <w:t>output. Lower BSFC means better engine efficiency due to lower total engine friction. It can be</w:t>
      </w:r>
      <w:r>
        <w:rPr>
          <w:spacing w:val="1"/>
          <w:w w:val="105"/>
        </w:rPr>
        <w:t> </w:t>
      </w:r>
      <w:r>
        <w:rPr/>
        <w:t>seen that from</w:t>
      </w:r>
      <w:r>
        <w:rPr>
          <w:spacing w:val="57"/>
        </w:rPr>
        <w:t> </w:t>
      </w:r>
      <w:r>
        <w:rPr/>
        <w:t>figure 4.35, maximum BSFC of 0.905 kg/kWh for EJBL05 and 0.671 kg/kWh for</w:t>
      </w:r>
      <w:r>
        <w:rPr>
          <w:spacing w:val="1"/>
        </w:rPr>
        <w:t> </w:t>
      </w:r>
      <w:r>
        <w:rPr>
          <w:w w:val="105"/>
        </w:rPr>
        <w:t>SAE 30 were observed at 1118 rpm indicating high fuel consumptions at the beginning of the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operations</w:t>
      </w:r>
      <w:r>
        <w:rPr>
          <w:spacing w:val="-1"/>
          <w:w w:val="105"/>
        </w:rPr>
        <w:t> </w:t>
      </w:r>
      <w:r>
        <w:rPr>
          <w:w w:val="105"/>
        </w:rPr>
        <w:t>due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high oil</w:t>
      </w:r>
      <w:r>
        <w:rPr>
          <w:spacing w:val="3"/>
          <w:w w:val="105"/>
        </w:rPr>
        <w:t> </w:t>
      </w:r>
      <w:r>
        <w:rPr>
          <w:w w:val="105"/>
        </w:rPr>
        <w:t>viscosities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low</w:t>
      </w:r>
      <w:r>
        <w:rPr>
          <w:spacing w:val="-8"/>
          <w:w w:val="105"/>
        </w:rPr>
        <w:t> </w:t>
      </w:r>
      <w:r>
        <w:rPr>
          <w:w w:val="105"/>
        </w:rPr>
        <w:t>temperatures. EJBL05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lower</w:t>
      </w:r>
      <w:r>
        <w:rPr>
          <w:spacing w:val="-2"/>
          <w:w w:val="105"/>
        </w:rPr>
        <w:t> </w:t>
      </w:r>
      <w:r>
        <w:rPr>
          <w:w w:val="105"/>
        </w:rPr>
        <w:t>speeds</w:t>
      </w:r>
      <w:r>
        <w:rPr>
          <w:spacing w:val="-3"/>
          <w:w w:val="105"/>
        </w:rPr>
        <w:t> </w:t>
      </w:r>
      <w:r>
        <w:rPr>
          <w:w w:val="105"/>
        </w:rPr>
        <w:t>(1000-</w:t>
      </w:r>
      <w:r>
        <w:rPr>
          <w:spacing w:val="-58"/>
          <w:w w:val="105"/>
        </w:rPr>
        <w:t> </w:t>
      </w:r>
      <w:r>
        <w:rPr>
          <w:w w:val="105"/>
        </w:rPr>
        <w:t>1500</w:t>
      </w:r>
      <w:r>
        <w:rPr>
          <w:spacing w:val="1"/>
          <w:w w:val="105"/>
        </w:rPr>
        <w:t> </w:t>
      </w:r>
      <w:r>
        <w:rPr>
          <w:w w:val="105"/>
        </w:rPr>
        <w:t>rpm)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BSFC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SAE30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viscosity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low  temperature.</w:t>
      </w:r>
      <w:r>
        <w:rPr>
          <w:spacing w:val="1"/>
          <w:w w:val="105"/>
        </w:rPr>
        <w:t> </w:t>
      </w:r>
      <w:r>
        <w:rPr/>
        <w:t>Minimum</w:t>
      </w:r>
      <w:r>
        <w:rPr>
          <w:spacing w:val="1"/>
        </w:rPr>
        <w:t> </w:t>
      </w:r>
      <w:r>
        <w:rPr/>
        <w:t>BSFC</w:t>
      </w:r>
      <w:r>
        <w:rPr>
          <w:spacing w:val="1"/>
        </w:rPr>
        <w:t> </w:t>
      </w:r>
      <w:r>
        <w:rPr/>
        <w:t>was recorded at</w:t>
      </w:r>
      <w:r>
        <w:rPr>
          <w:spacing w:val="57"/>
        </w:rPr>
        <w:t> </w:t>
      </w:r>
      <w:r>
        <w:rPr/>
        <w:t>3450</w:t>
      </w:r>
      <w:r>
        <w:rPr>
          <w:spacing w:val="58"/>
        </w:rPr>
        <w:t> </w:t>
      </w:r>
      <w:r>
        <w:rPr/>
        <w:t>rpm</w:t>
      </w:r>
      <w:r>
        <w:rPr>
          <w:spacing w:val="57"/>
        </w:rPr>
        <w:t> </w:t>
      </w:r>
      <w:r>
        <w:rPr/>
        <w:t>of 0.3492</w:t>
      </w:r>
      <w:r>
        <w:rPr>
          <w:spacing w:val="58"/>
        </w:rPr>
        <w:t> </w:t>
      </w:r>
      <w:r>
        <w:rPr/>
        <w:t>kg/kWh for</w:t>
      </w:r>
      <w:r>
        <w:rPr>
          <w:spacing w:val="57"/>
        </w:rPr>
        <w:t> </w:t>
      </w:r>
      <w:r>
        <w:rPr/>
        <w:t>EJBL05</w:t>
      </w:r>
      <w:r>
        <w:rPr>
          <w:spacing w:val="58"/>
        </w:rPr>
        <w:t> </w:t>
      </w:r>
      <w:r>
        <w:rPr/>
        <w:t>and 0.3762</w:t>
      </w:r>
      <w:r>
        <w:rPr>
          <w:spacing w:val="57"/>
        </w:rPr>
        <w:t> </w:t>
      </w:r>
      <w:r>
        <w:rPr/>
        <w:t>kg/kWh</w:t>
      </w:r>
      <w:r>
        <w:rPr>
          <w:spacing w:val="1"/>
        </w:rPr>
        <w:t> </w:t>
      </w:r>
      <w:r>
        <w:rPr>
          <w:w w:val="105"/>
        </w:rPr>
        <w:t>for SAE 30. The BSFC of EJBL05 reduced substantially at higher speeds than that of SAE 30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-2"/>
          <w:w w:val="105"/>
        </w:rPr>
        <w:t> </w:t>
      </w:r>
      <w:r>
        <w:rPr>
          <w:w w:val="105"/>
        </w:rPr>
        <w:t>EJBL05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lower</w:t>
      </w:r>
      <w:r>
        <w:rPr>
          <w:spacing w:val="3"/>
          <w:w w:val="105"/>
        </w:rPr>
        <w:t> </w:t>
      </w:r>
      <w:r>
        <w:rPr>
          <w:w w:val="105"/>
        </w:rPr>
        <w:t>viscosity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-4"/>
          <w:w w:val="105"/>
        </w:rPr>
        <w:t> </w:t>
      </w:r>
      <w:r>
        <w:rPr>
          <w:w w:val="105"/>
        </w:rPr>
        <w:t>temperatures</w:t>
      </w:r>
      <w:r>
        <w:rPr>
          <w:spacing w:val="-3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SAE</w:t>
      </w:r>
      <w:r>
        <w:rPr>
          <w:spacing w:val="-6"/>
          <w:w w:val="105"/>
        </w:rPr>
        <w:t> </w:t>
      </w:r>
      <w:r>
        <w:rPr>
          <w:w w:val="105"/>
        </w:rPr>
        <w:t>30.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5"/>
        <w:spacing w:before="97"/>
        <w:ind w:left="1834"/>
      </w:pPr>
      <w:r>
        <w:rPr/>
        <w:pict>
          <v:group style="position:absolute;margin-left:73pt;margin-top:-238.853668pt;width:469pt;height:229.75pt;mso-position-horizontal-relative:page;mso-position-vertical-relative:paragraph;z-index:15876608" coordorigin="1460,-4777" coordsize="9380,4595">
            <v:shape style="position:absolute;left:3276;top:-4645;width:7229;height:3478" coordorigin="3276,-4645" coordsize="7229,3478" path="m3276,-1167l3276,-4645m3276,-1167l10505,-1167e" filled="false" stroked="true" strokeweight=".72pt" strokecolor="#858585">
              <v:path arrowok="t"/>
              <v:stroke dashstyle="solid"/>
            </v:shape>
            <v:shape style="position:absolute;left:3564;top:-3220;width:5616;height:1478" coordorigin="3564,-3219" coordsize="5616,1478" path="m3564,-3219l3625,-3159,3685,-3096,3746,-3038,3809,-2989,3873,-2948,3939,-2912,4006,-2887,4075,-2881m4075,-2881l4134,-2901,4197,-2942,4259,-2989,4316,-3026,4363,-3040m4363,-3039l4392,-3015,4409,-2963,4433,-2900,4486,-2845,4539,-2811,4606,-2770,4683,-2726,4766,-2683,4852,-2642,4934,-2609,5011,-2587,5076,-2578,5150,-2594,5216,-2634,5276,-2689,5330,-2749,5378,-2804,5422,-2845,5467,-2883,5502,-2916,5533,-2937,5566,-2937m5566,-2931l5606,-2901,5646,-2848,5695,-2788,5760,-2737,5826,-2707,5902,-2682,5986,-2657,6076,-2631,6170,-2600,6242,-2572,6320,-2541,6402,-2507,6485,-2473,6565,-2440,6642,-2407,6710,-2377,6789,-2343,6853,-2317,6913,-2289,6982,-2254,7070,-2204,7125,-2168,7185,-2125,7249,-2077,7317,-2025,7387,-1971,7458,-1919,7529,-1870,7599,-1827,7668,-1791,7733,-1765m7733,-1767l7810,-1749,7883,-1741,7953,-1743,8024,-1751,8096,-1762,8171,-1775,8251,-1786,8338,-1793,8405,-1797,8476,-1800,8550,-1804,8626,-1808,8704,-1812,8783,-1816,8864,-1820,8944,-1824,9024,-1829,9103,-1833,9180,-1837e" filled="false" stroked="true" strokeweight="2.16pt" strokecolor="#497dba">
              <v:path arrowok="t"/>
              <v:stroke dashstyle="solid"/>
            </v:shape>
            <v:shape style="position:absolute;left:3488;top:-3299;width:152;height:159" type="#_x0000_t75" stroked="false">
              <v:imagedata r:id="rId73" o:title=""/>
            </v:shape>
            <v:shape style="position:absolute;left:3733;top:-3065;width:152;height:152" type="#_x0000_t75" stroked="false">
              <v:imagedata r:id="rId71" o:title=""/>
            </v:shape>
            <v:shape style="position:absolute;left:3999;top:-2957;width:152;height:152" type="#_x0000_t75" stroked="false">
              <v:imagedata r:id="rId83" o:title=""/>
            </v:shape>
            <v:shape style="position:absolute;left:4287;top:-3115;width:152;height:152" type="#_x0000_t75" stroked="false">
              <v:imagedata r:id="rId71" o:title=""/>
            </v:shape>
            <v:shape style="position:absolute;left:4410;top:-2921;width:152;height:152" type="#_x0000_t75" stroked="false">
              <v:imagedata r:id="rId71" o:title=""/>
            </v:shape>
            <v:shape style="position:absolute;left:5000;top:-2654;width:152;height:152" type="#_x0000_t75" stroked="false">
              <v:imagedata r:id="rId71" o:title=""/>
            </v:shape>
            <v:shape style="position:absolute;left:5342;top:-3007;width:303;height:238" type="#_x0000_t75" stroked="false">
              <v:imagedata r:id="rId98" o:title=""/>
            </v:shape>
            <v:shape style="position:absolute;left:5684;top:-2813;width:152;height:152" type="#_x0000_t75" stroked="false">
              <v:imagedata r:id="rId71" o:title=""/>
            </v:shape>
            <v:shape style="position:absolute;left:6094;top:-2680;width:152;height:159" type="#_x0000_t75" stroked="false">
              <v:imagedata r:id="rId77" o:title=""/>
            </v:shape>
            <v:shape style="position:absolute;left:6631;top:-2453;width:159;height:152" type="#_x0000_t75" stroked="false">
              <v:imagedata r:id="rId84" o:title=""/>
            </v:shape>
            <v:shape style="position:absolute;left:6991;top:-2284;width:159;height:159" type="#_x0000_t75" stroked="false">
              <v:imagedata r:id="rId72" o:title=""/>
            </v:shape>
            <v:shape style="position:absolute;left:7653;top:-1841;width:159;height:152" type="#_x0000_t75" stroked="false">
              <v:imagedata r:id="rId78" o:title=""/>
            </v:shape>
            <v:shape style="position:absolute;left:8262;top:-1873;width:152;height:159" type="#_x0000_t75" stroked="false">
              <v:imagedata r:id="rId73" o:title=""/>
            </v:shape>
            <v:shape style="position:absolute;left:9100;top:-1916;width:159;height:159" type="#_x0000_t75" stroked="false">
              <v:imagedata r:id="rId75" o:title=""/>
            </v:shape>
            <v:shape style="position:absolute;left:3564;top:-4236;width:5616;height:2609" coordorigin="3564,-4236" coordsize="5616,2609" path="m3564,-4236l3625,-4231,3685,-4229,3746,-4220,3809,-4191,3860,-4153,3913,-4106,3966,-4048,4020,-3978,4075,-3896,4111,-3833,4149,-3759,4189,-3677,4228,-3592,4266,-3508,4302,-3430,4335,-3361,4363,-3305,4391,-3253,4411,-3217,4439,-3185,4486,-3147,4532,-3114,4590,-3075,4656,-3032,4729,-2987,4804,-2940,4880,-2894,4952,-2850,5018,-2809,5076,-2773,5164,-2713,5241,-2656,5309,-2606,5369,-2571,5422,-2557m5422,-2553l5471,-2582,5503,-2651,5531,-2719,5566,-2750m5566,-2751l5606,-2726,5646,-2669,5695,-2602,5760,-2549,5826,-2525,5902,-2508,5986,-2493,6076,-2476,6170,-2449,6242,-2422,6320,-2392,6402,-2358,6485,-2322,6565,-2286,6642,-2251,6710,-2218,6789,-2178,6853,-2141,6913,-2104,6982,-2062,7070,-2009,7125,-1977,7185,-1937,7249,-1894,7317,-1848,7387,-1802,7458,-1757,7529,-1716,7599,-1681,7668,-1653,7733,-1635m7733,-1634l7810,-1627,7883,-1633,7953,-1649,8024,-1672,8096,-1698,8171,-1724,8251,-1745,8338,-1757m8338,-1758l8405,-1763,8476,-1766,8550,-1767,8626,-1767,8704,-1766,8783,-1765,8864,-1763,8944,-1761,9024,-1759,9103,-1758,9180,-1757e" filled="false" stroked="true" strokeweight="2.16pt" strokecolor="#bd4a47">
              <v:path arrowok="t"/>
              <v:stroke dashstyle="solid"/>
            </v:shape>
            <v:rect style="position:absolute;left:3499;top:-4300;width:137;height:137" filled="true" fillcolor="#c0504d" stroked="false">
              <v:fill type="solid"/>
            </v:rect>
            <v:rect style="position:absolute;left:3499;top:-4300;width:137;height:137" filled="false" stroked="true" strokeweight=".72pt" strokecolor="#bd4a47">
              <v:stroke dashstyle="solid"/>
            </v:rect>
            <v:rect style="position:absolute;left:3744;top:-4256;width:137;height:137" filled="true" fillcolor="#c0504d" stroked="false">
              <v:fill type="solid"/>
            </v:rect>
            <v:rect style="position:absolute;left:3744;top:-4256;width:137;height:137" filled="false" stroked="true" strokeweight=".72pt" strokecolor="#bd4a47">
              <v:stroke dashstyle="solid"/>
            </v:rect>
            <v:rect style="position:absolute;left:4010;top:-3961;width:137;height:137" filled="true" fillcolor="#c0504d" stroked="false">
              <v:fill type="solid"/>
            </v:rect>
            <v:rect style="position:absolute;left:4010;top:-3961;width:137;height:137" filled="false" stroked="true" strokeweight=".72pt" strokecolor="#bd4a47">
              <v:stroke dashstyle="solid"/>
            </v:rect>
            <v:shape style="position:absolute;left:4291;top:-3385;width:274;height:317" type="#_x0000_t75" stroked="false">
              <v:imagedata r:id="rId99" o:title=""/>
            </v:shape>
            <v:rect style="position:absolute;left:5011;top:-2838;width:137;height:137" filled="true" fillcolor="#c0504d" stroked="false">
              <v:fill type="solid"/>
            </v:rect>
            <v:rect style="position:absolute;left:5011;top:-2838;width:137;height:137" filled="false" stroked="true" strokeweight=".72pt" strokecolor="#bd4a47">
              <v:stroke dashstyle="solid"/>
            </v:rect>
            <v:rect style="position:absolute;left:5349;top:-2629;width:144;height:144" filled="true" fillcolor="#c0504d" stroked="false">
              <v:fill type="solid"/>
            </v:rect>
            <v:rect style="position:absolute;left:5349;top:-2629;width:144;height:144" filled="false" stroked="true" strokeweight=".72pt" strokecolor="#bd4a47">
              <v:stroke dashstyle="solid"/>
            </v:rect>
            <v:rect style="position:absolute;left:5493;top:-2816;width:144;height:137" filled="true" fillcolor="#c0504d" stroked="false">
              <v:fill type="solid"/>
            </v:rect>
            <v:rect style="position:absolute;left:5493;top:-2816;width:144;height:137" filled="false" stroked="true" strokeweight=".72pt" strokecolor="#bd4a47">
              <v:stroke dashstyle="solid"/>
            </v:rect>
            <v:rect style="position:absolute;left:5695;top:-2622;width:137;height:144" filled="true" fillcolor="#c0504d" stroked="false">
              <v:fill type="solid"/>
            </v:rect>
            <v:rect style="position:absolute;left:5695;top:-2622;width:137;height:144" filled="false" stroked="true" strokeweight=".72pt" strokecolor="#bd4a47">
              <v:stroke dashstyle="solid"/>
            </v:rect>
            <v:rect style="position:absolute;left:6105;top:-2521;width:137;height:144" filled="true" fillcolor="#c0504d" stroked="false">
              <v:fill type="solid"/>
            </v:rect>
            <v:rect style="position:absolute;left:6105;top:-2521;width:137;height:144" filled="false" stroked="true" strokeweight=".72pt" strokecolor="#bd4a47">
              <v:stroke dashstyle="solid"/>
            </v:rect>
            <v:rect style="position:absolute;left:6638;top:-2291;width:144;height:144" filled="true" fillcolor="#c0504d" stroked="false">
              <v:fill type="solid"/>
            </v:rect>
            <v:rect style="position:absolute;left:6638;top:-2291;width:144;height:144" filled="false" stroked="true" strokeweight=".72pt" strokecolor="#bd4a47">
              <v:stroke dashstyle="solid"/>
            </v:rect>
            <v:rect style="position:absolute;left:6998;top:-2075;width:144;height:137" filled="true" fillcolor="#c0504d" stroked="false">
              <v:fill type="solid"/>
            </v:rect>
            <v:rect style="position:absolute;left:6998;top:-2075;width:144;height:137" filled="false" stroked="true" strokeweight=".72pt" strokecolor="#bd4a47">
              <v:stroke dashstyle="solid"/>
            </v:rect>
            <v:rect style="position:absolute;left:7660;top:-1700;width:144;height:137" filled="true" fillcolor="#c0504d" stroked="false">
              <v:fill type="solid"/>
            </v:rect>
            <v:rect style="position:absolute;left:7660;top:-1700;width:144;height:137" filled="false" stroked="true" strokeweight=".72pt" strokecolor="#bd4a47">
              <v:stroke dashstyle="solid"/>
            </v:rect>
            <v:rect style="position:absolute;left:8272;top:-1830;width:137;height:144" filled="true" fillcolor="#c0504d" stroked="false">
              <v:fill type="solid"/>
            </v:rect>
            <v:rect style="position:absolute;left:8272;top:-1830;width:137;height:144" filled="false" stroked="true" strokeweight=".72pt" strokecolor="#bd4a47">
              <v:stroke dashstyle="solid"/>
            </v:rect>
            <v:rect style="position:absolute;left:9108;top:-1830;width:144;height:144" filled="true" fillcolor="#c0504d" stroked="false">
              <v:fill type="solid"/>
            </v:rect>
            <v:rect style="position:absolute;left:9108;top:-1830;width:144;height:144" filled="false" stroked="true" strokeweight=".72pt" strokecolor="#bd4a47">
              <v:stroke dashstyle="solid"/>
            </v:rect>
            <v:shape style="position:absolute;left:7635;top:-4415;width:382;height:130" type="#_x0000_t75" stroked="false">
              <v:imagedata r:id="rId100" o:title=""/>
            </v:shape>
            <v:line style="position:absolute" from="9097,-4346" to="9479,-4346" stroked="true" strokeweight="1.8pt" strokecolor="#bd4a47">
              <v:stroke dashstyle="solid"/>
            </v:line>
            <v:rect style="position:absolute;left:9230;top:-4408;width:116;height:116" filled="true" fillcolor="#c0504d" stroked="false">
              <v:fill type="solid"/>
            </v:rect>
            <v:rect style="position:absolute;left:9230;top:-4408;width:116;height:116" filled="false" stroked="true" strokeweight=".72pt" strokecolor="#bd4a47">
              <v:stroke dashstyle="solid"/>
            </v:rect>
            <v:rect style="position:absolute;left:1470;top:-4768;width:9360;height:4575" filled="false" stroked="true" strokeweight="1pt" strokecolor="#858585">
              <v:stroke dashstyle="solid"/>
            </v:rect>
            <v:shape style="position:absolute;left:2838;top:-4742;width:278;height:63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0"/>
                      <w:ind w:left="0" w:right="21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8065;top:-4446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9527;top:-4446;width:58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EJBL05</w:t>
                    </w:r>
                  </w:p>
                </w:txbxContent>
              </v:textbox>
              <w10:wrap type="none"/>
            </v:shape>
            <v:shape style="position:absolute;left:2838;top:-3872;width:664;height:313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1" w:lineRule="exact" w:before="74"/>
                      <w:ind w:left="24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4284;top:-943;width:42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5489;top:-943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6695;top:-943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7900;top:-943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9106;top:-943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311;top:-943;width:42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855;top:-558;width:2093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(rev.min</w:t>
                    </w:r>
                    <w:r>
                      <w:rPr>
                        <w:rFonts w:ascii="Calibri"/>
                        <w:b/>
                        <w:position w:val="6"/>
                        <w:sz w:val="13"/>
                      </w:rPr>
                      <w:t>-1</w:t>
                    </w:r>
                    <w:r>
                      <w:rPr>
                        <w:rFonts w:ascii="Calibri"/>
                        <w:b/>
                        <w:spacing w:val="5"/>
                        <w:position w:val="6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709999pt;margin-top:-215.910889pt;width:25.7pt;height:134.65pt;mso-position-horizontal-relative:page;mso-position-vertical-relative:paragraph;z-index:158771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11" w:right="11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Brake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Specific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Fuel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Consumption</w:t>
                  </w:r>
                </w:p>
                <w:p>
                  <w:pPr>
                    <w:spacing w:before="3"/>
                    <w:ind w:left="11" w:right="7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kg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/</w:t>
                  </w:r>
                  <w:r>
                    <w:rPr>
                      <w:rFonts w:asci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kWh</w:t>
                  </w:r>
                  <w:r>
                    <w:rPr>
                      <w:rFonts w:ascii="Calibri"/>
                      <w:spacing w:val="-2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4.35:</w:t>
      </w:r>
      <w:r>
        <w:rPr>
          <w:spacing w:val="39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Speed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Brake</w:t>
      </w:r>
      <w:r>
        <w:rPr>
          <w:spacing w:val="-3"/>
          <w:w w:val="105"/>
        </w:rPr>
        <w:t> </w:t>
      </w:r>
      <w:r>
        <w:rPr>
          <w:w w:val="105"/>
        </w:rPr>
        <w:t>Specific</w:t>
      </w:r>
      <w:r>
        <w:rPr>
          <w:spacing w:val="-3"/>
          <w:w w:val="105"/>
        </w:rPr>
        <w:t> </w:t>
      </w:r>
      <w:r>
        <w:rPr>
          <w:w w:val="105"/>
        </w:rPr>
        <w:t>Fuel</w:t>
      </w:r>
      <w:r>
        <w:rPr>
          <w:spacing w:val="-6"/>
          <w:w w:val="105"/>
        </w:rPr>
        <w:t> </w:t>
      </w:r>
      <w:r>
        <w:rPr>
          <w:w w:val="105"/>
        </w:rPr>
        <w:t>Consumption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numPr>
          <w:ilvl w:val="2"/>
          <w:numId w:val="23"/>
        </w:numPr>
        <w:tabs>
          <w:tab w:pos="1358" w:val="left" w:leader="none"/>
        </w:tabs>
        <w:spacing w:line="240" w:lineRule="auto" w:before="1" w:after="0"/>
        <w:ind w:left="1357" w:right="0" w:hanging="540"/>
        <w:jc w:val="left"/>
      </w:pPr>
      <w:bookmarkStart w:name="_TOC_250011" w:id="115"/>
      <w:r>
        <w:rPr>
          <w:w w:val="105"/>
        </w:rPr>
        <w:t>Thermal</w:t>
      </w:r>
      <w:r>
        <w:rPr>
          <w:spacing w:val="-10"/>
          <w:w w:val="105"/>
        </w:rPr>
        <w:t> </w:t>
      </w:r>
      <w:bookmarkEnd w:id="115"/>
      <w:r>
        <w:rPr>
          <w:w w:val="105"/>
        </w:rPr>
        <w:t>Efficiency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The results for thermal efficiency are presented in figure 4.36. Thermal efficiency indicates the</w:t>
      </w:r>
      <w:r>
        <w:rPr>
          <w:spacing w:val="1"/>
          <w:w w:val="105"/>
        </w:rPr>
        <w:t> </w:t>
      </w:r>
      <w:r>
        <w:rPr>
          <w:w w:val="105"/>
        </w:rPr>
        <w:t>percentage of the energy present in the fuel which is converted to useful output at the crankshaft.</w:t>
      </w:r>
      <w:r>
        <w:rPr>
          <w:spacing w:val="-58"/>
          <w:w w:val="105"/>
        </w:rPr>
        <w:t> </w:t>
      </w:r>
      <w:r>
        <w:rPr>
          <w:w w:val="105"/>
        </w:rPr>
        <w:t>The rests of the energy are wasted through heat losses (via exhaust gases, coolants, etc) and</w:t>
      </w:r>
      <w:r>
        <w:rPr>
          <w:spacing w:val="1"/>
          <w:w w:val="105"/>
        </w:rPr>
        <w:t> </w:t>
      </w:r>
      <w:r>
        <w:rPr>
          <w:w w:val="105"/>
        </w:rPr>
        <w:t>parasitic loads. SAE30 offered better thermal efficiency at lower speeds (1000-1500 rpm) than</w:t>
      </w:r>
      <w:r>
        <w:rPr>
          <w:spacing w:val="1"/>
          <w:w w:val="105"/>
        </w:rPr>
        <w:t> </w:t>
      </w:r>
      <w:r>
        <w:rPr>
          <w:w w:val="105"/>
        </w:rPr>
        <w:t>EJBL05.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trend</w:t>
      </w:r>
      <w:r>
        <w:rPr>
          <w:spacing w:val="-2"/>
          <w:w w:val="105"/>
        </w:rPr>
        <w:t> </w:t>
      </w:r>
      <w:r>
        <w:rPr>
          <w:w w:val="105"/>
        </w:rPr>
        <w:t>changed</w:t>
      </w:r>
      <w:r>
        <w:rPr>
          <w:spacing w:val="-8"/>
          <w:w w:val="105"/>
        </w:rPr>
        <w:t> </w:t>
      </w:r>
      <w:r>
        <w:rPr>
          <w:w w:val="105"/>
        </w:rPr>
        <w:t>at higher</w:t>
      </w:r>
      <w:r>
        <w:rPr>
          <w:spacing w:val="2"/>
          <w:w w:val="105"/>
        </w:rPr>
        <w:t> </w:t>
      </w:r>
      <w:r>
        <w:rPr>
          <w:w w:val="105"/>
        </w:rPr>
        <w:t>speeds</w:t>
      </w:r>
      <w:r>
        <w:rPr>
          <w:spacing w:val="-2"/>
          <w:w w:val="105"/>
        </w:rPr>
        <w:t> </w:t>
      </w:r>
      <w:r>
        <w:rPr>
          <w:w w:val="105"/>
        </w:rPr>
        <w:t>(2500-3500</w:t>
      </w:r>
      <w:r>
        <w:rPr>
          <w:spacing w:val="-2"/>
          <w:w w:val="105"/>
        </w:rPr>
        <w:t> </w:t>
      </w:r>
      <w:r>
        <w:rPr>
          <w:w w:val="105"/>
        </w:rPr>
        <w:t>rpm)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favor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EJBL05.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6.071999pt;margin-top:128.333954pt;width:12.1pt;height:79pt;mso-position-horizontal-relative:page;mso-position-vertical-relative:page;z-index:158781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Thermal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Efficiency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5"/>
        <w:spacing w:before="97"/>
        <w:ind w:left="2137"/>
      </w:pPr>
      <w:r>
        <w:rPr/>
        <w:pict>
          <v:group style="position:absolute;margin-left:73pt;margin-top:-273.443665pt;width:469pt;height:264.25pt;mso-position-horizontal-relative:page;mso-position-vertical-relative:paragraph;z-index:15877632" coordorigin="1460,-5469" coordsize="9380,5285">
            <v:shape style="position:absolute;left:2548;top:-5006;width:7856;height:2960" coordorigin="2549,-5005" coordsize="7856,2960" path="m2549,-2046l2549,-5005m2549,-2046l10404,-2046e" filled="false" stroked="true" strokeweight=".72pt" strokecolor="#858585">
              <v:path arrowok="t"/>
              <v:stroke dashstyle="solid"/>
            </v:shape>
            <v:shape style="position:absolute;left:2527;top:-2925;width:353;height:197" type="#_x0000_t75" stroked="false">
              <v:imagedata r:id="rId101" o:title=""/>
            </v:shape>
            <v:shape style="position:absolute;left:2858;top:-4373;width:6106;height:1470" coordorigin="2858,-4372" coordsize="6106,1470" path="m2858,-2903l2952,-2946,3032,-2981,3092,-3006,3125,-3018,3195,-3043,3266,-3065,3338,-3081,3413,-3085m3413,-3090l3494,-3072,3581,-3038,3663,-3006,3730,-2993m3730,-2996l3758,-3011,3781,-3043,3811,-3081,3859,-3112,3917,-3135,3990,-3164,4074,-3196,4164,-3229,4256,-3258,4346,-3283,4429,-3300,4500,-3306,4581,-3295,4655,-3265,4721,-3225,4781,-3181,4834,-3141,4882,-3112,4931,-3087,4970,-3068,5004,-3056,5040,-3057m5040,-3054l5083,-3074,5126,-3109,5179,-3148,5249,-3184,5308,-3202,5375,-3218,5448,-3234,5527,-3250,5610,-3269,5695,-3292,5763,-3312,5837,-3334,5915,-3358,5994,-3384,6072,-3410,6148,-3436,6220,-3461,6286,-3486,6355,-3511,6416,-3532,6472,-3553,6531,-3580,6597,-3618,6674,-3673,6719,-3711,6768,-3756,6820,-3808,6874,-3866,6930,-3926,6989,-3988,7048,-4051,7107,-4111,7167,-4169,7226,-4222,7284,-4268,7340,-4307,7394,-4336m7394,-4335l7469,-4361,7539,-4372,7608,-4372,7676,-4363,7744,-4348,7814,-4330,7888,-4312,7966,-4296,8050,-4285,8123,-4279,8200,-4273,8280,-4266,8363,-4259,8448,-4251,8534,-4244,8620,-4236,8708,-4228,8794,-4221,8880,-4213,8964,-4206e" filled="false" stroked="true" strokeweight="2.16pt" strokecolor="#497dba">
              <v:path arrowok="t"/>
              <v:stroke dashstyle="solid"/>
            </v:shape>
            <v:shape style="position:absolute;left:2779;top:-2983;width:159;height:159" type="#_x0000_t75" stroked="false">
              <v:imagedata r:id="rId72" o:title=""/>
            </v:shape>
            <v:shape style="position:absolute;left:3045;top:-3094;width:159;height:152" type="#_x0000_t75" stroked="false">
              <v:imagedata r:id="rId102" o:title=""/>
            </v:shape>
            <v:shape style="position:absolute;left:3333;top:-3170;width:159;height:159" type="#_x0000_t75" stroked="false">
              <v:imagedata r:id="rId75" o:title=""/>
            </v:shape>
            <v:shape style="position:absolute;left:3654;top:-3188;width:285;height:270" type="#_x0000_t75" stroked="false">
              <v:imagedata r:id="rId103" o:title=""/>
            </v:shape>
            <v:shape style="position:absolute;left:4420;top:-3386;width:159;height:159" type="#_x0000_t75" stroked="false">
              <v:imagedata r:id="rId104" o:title=""/>
            </v:shape>
            <v:shape style="position:absolute;left:4806;top:-3188;width:310;height:209" type="#_x0000_t75" stroked="false">
              <v:imagedata r:id="rId105" o:title=""/>
            </v:shape>
            <v:shape style="position:absolute;left:5173;top:-3260;width:152;height:152" type="#_x0000_t75" stroked="false">
              <v:imagedata r:id="rId71" o:title=""/>
            </v:shape>
            <v:shape style="position:absolute;left:5619;top:-3371;width:152;height:159" type="#_x0000_t75" stroked="false">
              <v:imagedata r:id="rId77" o:title=""/>
            </v:shape>
            <v:shape style="position:absolute;left:6210;top:-3566;width:152;height:159" type="#_x0000_t75" stroked="false">
              <v:imagedata r:id="rId77" o:title=""/>
            </v:shape>
            <v:shape style="position:absolute;left:6595;top:-3749;width:159;height:152" type="#_x0000_t75" stroked="false">
              <v:imagedata r:id="rId84" o:title=""/>
            </v:shape>
            <v:shape style="position:absolute;left:7315;top:-4415;width:159;height:159" type="#_x0000_t75" stroked="false">
              <v:imagedata r:id="rId72" o:title=""/>
            </v:shape>
            <v:shape style="position:absolute;left:7974;top:-4365;width:152;height:159" type="#_x0000_t75" stroked="false">
              <v:imagedata r:id="rId73" o:title=""/>
            </v:shape>
            <v:shape style="position:absolute;left:8884;top:-4286;width:159;height:159" type="#_x0000_t75" stroked="false">
              <v:imagedata r:id="rId106" o:title=""/>
            </v:shape>
            <v:shape style="position:absolute;left:2548;top:-2623;width:310;height:119" coordorigin="2549,-2622" coordsize="310,119" path="m2549,-2504l2614,-2529,2721,-2571,2816,-2606,2858,-2622e" filled="false" stroked="true" strokeweight="2.16pt" strokecolor="#bd4a47">
              <v:path arrowok="t"/>
              <v:stroke dashstyle="solid"/>
            </v:shape>
            <v:shape style="position:absolute;left:2858;top:-4522;width:6106;height:1907" coordorigin="2858,-4522" coordsize="6106,1907" path="m2858,-2626l2950,-2644,3030,-2638,3092,-2625,3125,-2618m3125,-2615l3195,-2628,3266,-2648,3338,-2675,3413,-2708,3477,-2741,3546,-2779,3615,-2820,3678,-2862,3730,-2903,3760,-2949,3778,-3002,3804,-3055,3859,-3104,3909,-3130,3972,-3158,4045,-3187,4123,-3217,4205,-3246,4287,-3274,4365,-3300,4437,-3323,4500,-3342,4597,-3371,4682,-3394,4758,-3410,4824,-3415,4882,-3404m4882,-3407l4927,-3370,4959,-3310,4984,-3243,5009,-3186,5040,-3155m5040,-3152l5083,-3160,5126,-3198,5179,-3246,5249,-3284,5308,-3301,5375,-3314,5448,-3325,5527,-3337,5610,-3354,5695,-3378,5763,-3400,5837,-3425,5915,-3453,5994,-3482,6072,-3513,6148,-3545,6220,-3577,6286,-3608,6358,-3647,6418,-3682,6472,-3718,6528,-3759,6593,-3810,6674,-3875,6723,-3916,6776,-3964,6833,-4019,6893,-4078,6955,-4139,7018,-4201,7082,-4262,7147,-4319,7211,-4373,7274,-4419,7336,-4458,7394,-4487m7394,-4486l7469,-4510,7539,-4521,7608,-4522,7676,-4514,7744,-4499,7814,-4482,7888,-4462,7966,-4444,8050,-4429,8117,-4419,8187,-4408,8260,-4396,8335,-4382,8412,-4368,8490,-4353,8570,-4338,8650,-4323,8729,-4308,8809,-4293,8887,-4278,8964,-4264e" filled="false" stroked="true" strokeweight="2.16pt" strokecolor="#bd4a47">
              <v:path arrowok="t"/>
              <v:stroke dashstyle="solid"/>
            </v:shape>
            <v:rect style="position:absolute;left:2786;top:-2687;width:144;height:137" filled="true" fillcolor="#c0504d" stroked="false">
              <v:fill type="solid"/>
            </v:rect>
            <v:rect style="position:absolute;left:2786;top:-2687;width:144;height:137" filled="false" stroked="true" strokeweight=".72pt" strokecolor="#bd4a47">
              <v:stroke dashstyle="solid"/>
            </v:rect>
            <v:rect style="position:absolute;left:3052;top:-2680;width:144;height:137" filled="true" fillcolor="#c0504d" stroked="false">
              <v:fill type="solid"/>
            </v:rect>
            <v:rect style="position:absolute;left:3052;top:-2680;width:144;height:137" filled="false" stroked="true" strokeweight=".72pt" strokecolor="#bd4a47">
              <v:stroke dashstyle="solid"/>
            </v:rect>
            <v:rect style="position:absolute;left:3340;top:-2781;width:144;height:144" filled="true" fillcolor="#c0504d" stroked="false">
              <v:fill type="solid"/>
            </v:rect>
            <v:rect style="position:absolute;left:3340;top:-2781;width:144;height:144" filled="false" stroked="true" strokeweight=".72pt" strokecolor="#bd4a47">
              <v:stroke dashstyle="solid"/>
            </v:rect>
            <v:rect style="position:absolute;left:3664;top:-2968;width:137;height:137" filled="true" fillcolor="#c0504d" stroked="false">
              <v:fill type="solid"/>
            </v:rect>
            <v:rect style="position:absolute;left:3664;top:-2968;width:137;height:137" filled="false" stroked="true" strokeweight=".72pt" strokecolor="#bd4a47">
              <v:stroke dashstyle="solid"/>
            </v:rect>
            <v:rect style="position:absolute;left:3787;top:-3177;width:144;height:144" filled="true" fillcolor="#c0504d" stroked="false">
              <v:fill type="solid"/>
            </v:rect>
            <v:rect style="position:absolute;left:3787;top:-3177;width:144;height:144" filled="false" stroked="true" strokeweight=".72pt" strokecolor="#bd4a47">
              <v:stroke dashstyle="solid"/>
            </v:rect>
            <v:rect style="position:absolute;left:4428;top:-3407;width:144;height:137" filled="true" fillcolor="#c0504d" stroked="false">
              <v:fill type="solid"/>
            </v:rect>
            <v:rect style="position:absolute;left:4428;top:-3407;width:144;height:137" filled="false" stroked="true" strokeweight=".72pt" strokecolor="#bd4a47">
              <v:stroke dashstyle="solid"/>
            </v:rect>
            <v:rect style="position:absolute;left:4816;top:-3472;width:137;height:137" filled="true" fillcolor="#c0504d" stroked="false">
              <v:fill type="solid"/>
            </v:rect>
            <v:rect style="position:absolute;left:4816;top:-3472;width:137;height:137" filled="false" stroked="true" strokeweight=".72pt" strokecolor="#bd4a47">
              <v:stroke dashstyle="solid"/>
            </v:rect>
            <v:rect style="position:absolute;left:4975;top:-3227;width:137;height:144" filled="true" fillcolor="#c0504d" stroked="false">
              <v:fill type="solid"/>
            </v:rect>
            <v:rect style="position:absolute;left:4975;top:-3227;width:137;height:144" filled="false" stroked="true" strokeweight=".72pt" strokecolor="#bd4a47">
              <v:stroke dashstyle="solid"/>
            </v:rect>
            <v:rect style="position:absolute;left:5184;top:-3350;width:137;height:137" filled="true" fillcolor="#c0504d" stroked="false">
              <v:fill type="solid"/>
            </v:rect>
            <v:rect style="position:absolute;left:5184;top:-3350;width:137;height:137" filled="false" stroked="true" strokeweight=".72pt" strokecolor="#bd4a47">
              <v:stroke dashstyle="solid"/>
            </v:rect>
            <v:rect style="position:absolute;left:5630;top:-3451;width:137;height:144" filled="true" fillcolor="#c0504d" stroked="false">
              <v:fill type="solid"/>
            </v:rect>
            <v:rect style="position:absolute;left:5630;top:-3451;width:137;height:144" filled="false" stroked="true" strokeweight=".72pt" strokecolor="#bd4a47">
              <v:stroke dashstyle="solid"/>
            </v:rect>
            <v:rect style="position:absolute;left:6220;top:-3674;width:137;height:137" filled="true" fillcolor="#c0504d" stroked="false">
              <v:fill type="solid"/>
            </v:rect>
            <v:rect style="position:absolute;left:6220;top:-3674;width:137;height:137" filled="false" stroked="true" strokeweight=".72pt" strokecolor="#bd4a47">
              <v:stroke dashstyle="solid"/>
            </v:rect>
            <v:rect style="position:absolute;left:6602;top:-3947;width:144;height:144" filled="true" fillcolor="#c0504d" stroked="false">
              <v:fill type="solid"/>
            </v:rect>
            <v:rect style="position:absolute;left:6602;top:-3947;width:144;height:144" filled="false" stroked="true" strokeweight=".72pt" strokecolor="#bd4a47">
              <v:stroke dashstyle="solid"/>
            </v:rect>
            <v:rect style="position:absolute;left:7322;top:-4552;width:144;height:137" filled="true" fillcolor="#c0504d" stroked="false">
              <v:fill type="solid"/>
            </v:rect>
            <v:rect style="position:absolute;left:7322;top:-4552;width:144;height:137" filled="false" stroked="true" strokeweight=".72pt" strokecolor="#bd4a47">
              <v:stroke dashstyle="solid"/>
            </v:rect>
            <v:rect style="position:absolute;left:7984;top:-4495;width:137;height:137" filled="true" fillcolor="#c0504d" stroked="false">
              <v:fill type="solid"/>
            </v:rect>
            <v:rect style="position:absolute;left:7984;top:-4495;width:137;height:137" filled="false" stroked="true" strokeweight=".72pt" strokecolor="#bd4a47">
              <v:stroke dashstyle="solid"/>
            </v:rect>
            <v:rect style="position:absolute;left:8892;top:-4329;width:144;height:137" filled="true" fillcolor="#c0504d" stroked="false">
              <v:fill type="solid"/>
            </v:rect>
            <v:rect style="position:absolute;left:8892;top:-4329;width:144;height:137" filled="false" stroked="true" strokeweight=".72pt" strokecolor="#bd4a47">
              <v:stroke dashstyle="solid"/>
            </v:rect>
            <v:shape style="position:absolute;left:7988;top:-3040;width:382;height:137" type="#_x0000_t75" stroked="false">
              <v:imagedata r:id="rId87" o:title=""/>
            </v:shape>
            <v:line style="position:absolute" from="9104,-2971" to="9493,-2971" stroked="true" strokeweight="1.8pt" strokecolor="#bd4a47">
              <v:stroke dashstyle="solid"/>
            </v:line>
            <v:rect style="position:absolute;left:9237;top:-3033;width:123;height:123" filled="true" fillcolor="#c0504d" stroked="false">
              <v:fill type="solid"/>
            </v:rect>
            <v:rect style="position:absolute;left:9237;top:-3033;width:123;height:123" filled="false" stroked="true" strokeweight=".72pt" strokecolor="#bd4a47">
              <v:stroke dashstyle="solid"/>
            </v:rect>
            <v:rect style="position:absolute;left:1470;top:-5459;width:9360;height:5265" filled="false" stroked="true" strokeweight="1pt" strokecolor="#858585">
              <v:stroke dashstyle="solid"/>
            </v:rect>
            <v:shape style="position:absolute;left:2166;top:-5100;width:222;height:1978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416;top:-3068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9539;top:-3068;width:58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EJBL05</w:t>
                    </w:r>
                  </w:p>
                </w:txbxContent>
              </v:textbox>
              <w10:wrap type="none"/>
            </v:shape>
            <v:shape style="position:absolute;left:2166;top:-2731;width:610;height:1113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1" w:lineRule="exact" w:before="74"/>
                      <w:ind w:left="1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3662;top:-18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4972;top:-18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5391;top:-1821;width:2199;height:59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  <w:p>
                    <w:pPr>
                      <w:spacing w:before="154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Engine</w:t>
                    </w:r>
                    <w:r>
                      <w:rPr>
                        <w:b/>
                        <w:spacing w:val="-2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Speed</w:t>
                    </w:r>
                    <w:r>
                      <w:rPr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(rev.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min</w:t>
                    </w:r>
                    <w:r>
                      <w:rPr>
                        <w:b/>
                        <w:position w:val="6"/>
                        <w:sz w:val="13"/>
                      </w:rPr>
                      <w:t>-1</w:t>
                    </w:r>
                    <w:r>
                      <w:rPr>
                        <w:b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592;top:-18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8902;top:-18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212;top:-18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4.36:</w:t>
      </w:r>
      <w:r>
        <w:rPr>
          <w:spacing w:val="47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Speed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Thermal</w:t>
      </w:r>
      <w:r>
        <w:rPr>
          <w:spacing w:val="-5"/>
          <w:w w:val="105"/>
        </w:rPr>
        <w:t> </w:t>
      </w:r>
      <w:r>
        <w:rPr>
          <w:w w:val="105"/>
        </w:rPr>
        <w:t>Efficiency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0" w:after="0"/>
        <w:ind w:left="1299" w:right="0" w:hanging="540"/>
        <w:jc w:val="left"/>
      </w:pPr>
      <w:bookmarkStart w:name="_TOC_250010" w:id="116"/>
      <w:r>
        <w:rPr>
          <w:w w:val="105"/>
        </w:rPr>
        <w:t>Oil</w:t>
      </w:r>
      <w:r>
        <w:rPr>
          <w:spacing w:val="-13"/>
          <w:w w:val="105"/>
        </w:rPr>
        <w:t> </w:t>
      </w:r>
      <w:bookmarkEnd w:id="116"/>
      <w:r>
        <w:rPr>
          <w:w w:val="105"/>
        </w:rPr>
        <w:t>Temperature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7"/>
        <w:jc w:val="both"/>
      </w:pPr>
      <w:r>
        <w:rPr>
          <w:w w:val="105"/>
        </w:rPr>
        <w:t>Lower engine oil temperatures were recorded for EJBL05 than SAE 30 under all engine speeds</w:t>
      </w:r>
      <w:r>
        <w:rPr>
          <w:spacing w:val="1"/>
          <w:w w:val="105"/>
        </w:rPr>
        <w:t> </w:t>
      </w:r>
      <w:r>
        <w:rPr>
          <w:w w:val="105"/>
        </w:rPr>
        <w:t>range used for</w:t>
      </w:r>
      <w:r>
        <w:rPr>
          <w:spacing w:val="1"/>
          <w:w w:val="105"/>
        </w:rPr>
        <w:t> </w:t>
      </w:r>
      <w:r>
        <w:rPr>
          <w:w w:val="105"/>
        </w:rPr>
        <w:t>the test as</w:t>
      </w:r>
      <w:r>
        <w:rPr>
          <w:spacing w:val="1"/>
          <w:w w:val="105"/>
        </w:rPr>
        <w:t> </w:t>
      </w:r>
      <w:r>
        <w:rPr>
          <w:w w:val="105"/>
        </w:rPr>
        <w:t>shown in</w:t>
      </w:r>
      <w:r>
        <w:rPr>
          <w:spacing w:val="1"/>
          <w:w w:val="105"/>
        </w:rPr>
        <w:t> </w:t>
      </w:r>
      <w:r>
        <w:rPr>
          <w:w w:val="105"/>
        </w:rPr>
        <w:t>figure 4.37. The maximum temperatures observed for</w:t>
      </w:r>
      <w:r>
        <w:rPr>
          <w:spacing w:val="1"/>
          <w:w w:val="105"/>
        </w:rPr>
        <w:t> </w:t>
      </w:r>
      <w:r>
        <w:rPr>
          <w:w w:val="105"/>
        </w:rPr>
        <w:t>EJBL05 and SAE30 were 115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110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respectively.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because EJBL05 has higher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specific heat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capacity,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coefficients of thermal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conductivity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SAE30.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Consequently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absorbs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SAE30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thus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reducing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overall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rise.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441574pt;margin-top:158.606247pt;width:13.2pt;height:99pt;mso-position-horizontal-relative:page;mso-position-vertical-relative:page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Oil</w:t>
                  </w:r>
                  <w:r>
                    <w:rPr>
                      <w:b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Temperature</w:t>
                  </w:r>
                  <w:r>
                    <w:rPr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</w:t>
                  </w:r>
                  <w:r>
                    <w:rPr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position w:val="6"/>
                      <w:sz w:val="13"/>
                    </w:rPr>
                    <w:t>o</w:t>
                  </w:r>
                  <w:r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5"/>
        <w:spacing w:before="97"/>
        <w:ind w:left="1898"/>
      </w:pPr>
      <w:r>
        <w:rPr/>
        <w:pict>
          <v:group style="position:absolute;margin-left:73pt;margin-top:-378.253662pt;width:469pt;height:340.85pt;mso-position-horizontal-relative:page;mso-position-vertical-relative:paragraph;z-index:15878656" coordorigin="1460,-7565" coordsize="9380,6817">
            <v:line style="position:absolute" from="2592,-3559" to="2592,-2342" stroked="true" strokeweight=".72pt" strokecolor="#858585">
              <v:stroke dashstyle="solid"/>
            </v:line>
            <v:line style="position:absolute" from="2592,-2342" to="10404,-2342" stroked="true" strokeweight=".72pt" strokecolor="#858585">
              <v:stroke dashstyle="solid"/>
            </v:line>
            <v:line style="position:absolute" from="2592,-7332" to="2592,-3696" stroked="true" strokeweight=".72pt" strokecolor="#858585">
              <v:stroke dashstyle="solid"/>
            </v:line>
            <v:shape style="position:absolute;left:2592;top:-6440;width:6740;height:2665" coordorigin="2592,-6439" coordsize="6740,2665" path="m2592,-3809l2674,-3809,2759,-3808,2846,-3806,2934,-3805,3024,-3802,3115,-3800,3208,-3797,3300,-3795,3394,-3792,3487,-3789,3579,-3786,3672,-3784,3763,-3781,3853,-3779,3941,-3777,4028,-3776,4113,-3775,4195,-3775,4274,-3775,4351,-3776,4424,-3778,4493,-3780,4559,-3784,4620,-3789,4729,-3801,4846,-3835,4896,-3878,4928,-3934,4947,-3998,4956,-4065,4959,-4131,4961,-4190,4965,-4238,4975,-4271,5027,-4337,5080,-4380,5135,-4422,5190,-4484,5229,-4545,5272,-4616,5314,-4693,5356,-4771,5393,-4845,5424,-4911,5450,-4991,5458,-5060,5474,-5125,5522,-5195,5572,-5241,5637,-5290,5711,-5341,5789,-5391,5867,-5438,5939,-5480,6001,-5515,6089,-5557,6165,-5582,6229,-5600,6284,-5622,6324,-5649,6350,-5677,6373,-5704,6401,-5728,6433,-5747,6466,-5762,6506,-5778,6557,-5799,6611,-5823,6672,-5851,6740,-5881,6813,-5912,6889,-5941,6958,-5966,7033,-5990,7112,-6015,7189,-6039,7263,-6062,7329,-6084,7407,-6114,7469,-6141,7535,-6167,7622,-6190,7686,-6202,7759,-6213,7838,-6223,7920,-6233,8002,-6242,8083,-6251,8159,-6261,8241,-6273,8318,-6284,8394,-6295,8472,-6306,8555,-6319,8648,-6332,8715,-6343,8786,-6354,8861,-6365,8938,-6377,9017,-6390,9096,-6402,9176,-6415,9254,-6427,9331,-6439e" filled="false" stroked="true" strokeweight="2.16pt" strokecolor="#497dba">
              <v:path arrowok="t"/>
              <v:stroke dashstyle="solid"/>
            </v:shape>
            <v:shape style="position:absolute;left:2512;top:-3887;width:155;height:155" type="#_x0000_t75" stroked="false">
              <v:imagedata r:id="rId107" o:title=""/>
            </v:shape>
            <v:shape style="position:absolute;left:4698;top:-3887;width:155;height:155" type="#_x0000_t75" stroked="false">
              <v:imagedata r:id="rId107" o:title=""/>
            </v:shape>
            <v:shape style="position:absolute;left:4897;top:-4349;width:155;height:155" type="#_x0000_t75" stroked="false">
              <v:imagedata r:id="rId108" o:title=""/>
            </v:shape>
            <v:shape style="position:absolute;left:5112;top:-4562;width:155;height:155" type="#_x0000_t75" stroked="false">
              <v:imagedata r:id="rId109" o:title=""/>
            </v:shape>
            <v:shape style="position:absolute;left:5346;top:-4989;width:155;height:155" type="#_x0000_t75" stroked="false">
              <v:imagedata r:id="rId110" o:title=""/>
            </v:shape>
            <v:shape style="position:absolute;left:5444;top:-5274;width:155;height:155" type="#_x0000_t75" stroked="false">
              <v:imagedata r:id="rId111" o:title=""/>
            </v:shape>
            <v:shape style="position:absolute;left:5923;top:-5594;width:155;height:155" type="#_x0000_t75" stroked="false">
              <v:imagedata r:id="rId112" o:title=""/>
            </v:shape>
            <v:shape style="position:absolute;left:6206;top:-5879;width:429;height:333" type="#_x0000_t75" stroked="false">
              <v:imagedata r:id="rId113" o:title=""/>
            </v:shape>
            <v:shape style="position:absolute;left:6812;top:-6021;width:155;height:155" type="#_x0000_t75" stroked="false">
              <v:imagedata r:id="rId108" o:title=""/>
            </v:shape>
            <v:shape style="position:absolute;left:7252;top:-6163;width:155;height:154" type="#_x0000_t75" stroked="false">
              <v:imagedata r:id="rId88" o:title=""/>
            </v:shape>
            <v:shape style="position:absolute;left:7545;top:-6270;width:155;height:155" type="#_x0000_t75" stroked="false">
              <v:imagedata r:id="rId111" o:title=""/>
            </v:shape>
            <v:shape style="position:absolute;left:8083;top:-6341;width:155;height:155" type="#_x0000_t75" stroked="false">
              <v:imagedata r:id="rId114" o:title=""/>
            </v:shape>
            <v:shape style="position:absolute;left:8571;top:-6412;width:155;height:154" type="#_x0000_t75" stroked="false">
              <v:imagedata r:id="rId115" o:title=""/>
            </v:shape>
            <v:shape style="position:absolute;left:9256;top:-6519;width:155;height:155" type="#_x0000_t75" stroked="false">
              <v:imagedata r:id="rId111" o:title=""/>
            </v:shape>
            <v:shape style="position:absolute;left:2592;top:-6267;width:6740;height:2641" coordorigin="2592,-6266" coordsize="6740,2641" path="m2592,-3631l2674,-3632,2759,-3632,2846,-3633,2934,-3633,3024,-3632,3115,-3632,3208,-3631,3300,-3630,3394,-3629,3487,-3628,3579,-3628,3672,-3627,3763,-3626,3853,-3626,3941,-3626,4028,-3626,4113,-3627,4195,-3628,4274,-3630,4351,-3632,4424,-3634,4493,-3638,4559,-3642,4620,-3647,4729,-3659,4853,-3697,4903,-3751,4933,-3818,4949,-3892,4957,-3962,4964,-4020,4975,-4058,5027,-4128,5080,-4185,5135,-4241,5190,-4307,5238,-4374,5289,-4447,5340,-4524,5386,-4597,5424,-4663,5450,-4733,5458,-4793,5474,-4851,5522,-4913,5572,-4953,5637,-4996,5711,-5040,5789,-5084,5867,-5126,5939,-5164,6001,-5198,6089,-5243,6165,-5276,6229,-5306,6284,-5340,6324,-5386,6350,-5436,6373,-5483,6401,-5518,6433,-5535,6467,-5540,6507,-5544,6557,-5554,6626,-5575,6706,-5601,6795,-5630,6889,-5661,6958,-5683,7033,-5708,7112,-5734,7189,-5760,7263,-5783,7329,-5803,7407,-5824,7469,-5839,7535,-5853,7622,-5874,7686,-5891,7759,-5911,7838,-5932,7920,-5955,8002,-5977,8083,-5998,8159,-6017,8241,-6036,8318,-6054,8394,-6070,8472,-6087,8555,-6104,8648,-6124,8715,-6138,8786,-6153,8861,-6169,8938,-6185,9017,-6201,9096,-6217,9176,-6234,9254,-6250,9331,-6266e" filled="false" stroked="true" strokeweight="2.16pt" strokecolor="#bd4a47">
              <v:path arrowok="t"/>
              <v:stroke dashstyle="solid"/>
            </v:shape>
            <v:rect style="position:absolute;left:2520;top:-3696;width:137;height:137" filled="true" fillcolor="#c0504d" stroked="false">
              <v:fill type="solid"/>
            </v:rect>
            <v:rect style="position:absolute;left:2520;top:-3696;width:137;height:137" filled="false" stroked="true" strokeweight=".72pt" strokecolor="#bd4a47">
              <v:stroke dashstyle="solid"/>
            </v:rect>
            <v:rect style="position:absolute;left:4701;top:-3732;width:144;height:137" filled="true" fillcolor="#c0504d" stroked="false">
              <v:fill type="solid"/>
            </v:rect>
            <v:rect style="position:absolute;left:4701;top:-3732;width:144;height:137" filled="false" stroked="true" strokeweight=".72pt" strokecolor="#bd4a47">
              <v:stroke dashstyle="solid"/>
            </v:rect>
            <v:rect style="position:absolute;left:4903;top:-4128;width:144;height:144" filled="true" fillcolor="#c0504d" stroked="false">
              <v:fill type="solid"/>
            </v:rect>
            <v:rect style="position:absolute;left:4903;top:-4128;width:144;height:144" filled="false" stroked="true" strokeweight=".72pt" strokecolor="#bd4a47">
              <v:stroke dashstyle="solid"/>
            </v:rect>
            <v:rect style="position:absolute;left:5119;top:-4373;width:137;height:137" filled="true" fillcolor="#c0504d" stroked="false">
              <v:fill type="solid"/>
            </v:rect>
            <v:rect style="position:absolute;left:5119;top:-4373;width:137;height:137" filled="false" stroked="true" strokeweight=".72pt" strokecolor="#bd4a47">
              <v:stroke dashstyle="solid"/>
            </v:rect>
            <v:rect style="position:absolute;left:5356;top:-4733;width:137;height:144" filled="true" fillcolor="#c0504d" stroked="false">
              <v:fill type="solid"/>
            </v:rect>
            <v:rect style="position:absolute;left:5356;top:-4733;width:137;height:144" filled="false" stroked="true" strokeweight=".72pt" strokecolor="#bd4a47">
              <v:stroke dashstyle="solid"/>
            </v:rect>
            <v:rect style="position:absolute;left:5450;top:-4978;width:144;height:137" filled="true" fillcolor="#c0504d" stroked="false">
              <v:fill type="solid"/>
            </v:rect>
            <v:rect style="position:absolute;left:5450;top:-4978;width:144;height:137" filled="false" stroked="true" strokeweight=".72pt" strokecolor="#bd4a47">
              <v:stroke dashstyle="solid"/>
            </v:rect>
            <v:rect style="position:absolute;left:5932;top:-5266;width:137;height:144" filled="true" fillcolor="#c0504d" stroked="false">
              <v:fill type="solid"/>
            </v:rect>
            <v:rect style="position:absolute;left:5932;top:-5266;width:137;height:144" filled="false" stroked="true" strokeweight=".72pt" strokecolor="#bd4a47">
              <v:stroke dashstyle="solid"/>
            </v:rect>
            <v:shape style="position:absolute;left:6206;top:-5626;width:432;height:368" type="#_x0000_t75" stroked="false">
              <v:imagedata r:id="rId116" o:title=""/>
            </v:shape>
            <v:rect style="position:absolute;left:6818;top:-5727;width:144;height:137" filled="true" fillcolor="#c0504d" stroked="false">
              <v:fill type="solid"/>
            </v:rect>
            <v:rect style="position:absolute;left:6818;top:-5727;width:144;height:137" filled="false" stroked="true" strokeweight=".72pt" strokecolor="#bd4a47">
              <v:stroke dashstyle="solid"/>
            </v:rect>
            <v:rect style="position:absolute;left:7257;top:-5871;width:144;height:144" filled="true" fillcolor="#c0504d" stroked="false">
              <v:fill type="solid"/>
            </v:rect>
            <v:rect style="position:absolute;left:7257;top:-5871;width:144;height:144" filled="false" stroked="true" strokeweight=".72pt" strokecolor="#bd4a47">
              <v:stroke dashstyle="solid"/>
            </v:rect>
            <v:rect style="position:absolute;left:7552;top:-5943;width:137;height:144" filled="true" fillcolor="#c0504d" stroked="false">
              <v:fill type="solid"/>
            </v:rect>
            <v:rect style="position:absolute;left:7552;top:-5943;width:137;height:144" filled="false" stroked="true" strokeweight=".72pt" strokecolor="#bd4a47">
              <v:stroke dashstyle="solid"/>
            </v:rect>
            <v:rect style="position:absolute;left:8092;top:-6080;width:137;height:137" filled="true" fillcolor="#c0504d" stroked="false">
              <v:fill type="solid"/>
            </v:rect>
            <v:rect style="position:absolute;left:8092;top:-6080;width:137;height:137" filled="false" stroked="true" strokeweight=".72pt" strokecolor="#bd4a47">
              <v:stroke dashstyle="solid"/>
            </v:rect>
            <v:rect style="position:absolute;left:8582;top:-6188;width:137;height:137" filled="true" fillcolor="#c0504d" stroked="false">
              <v:fill type="solid"/>
            </v:rect>
            <v:rect style="position:absolute;left:8582;top:-6188;width:137;height:137" filled="false" stroked="true" strokeweight=".72pt" strokecolor="#bd4a47">
              <v:stroke dashstyle="solid"/>
            </v:rect>
            <v:rect style="position:absolute;left:9266;top:-6332;width:137;height:137" filled="true" fillcolor="#c0504d" stroked="false">
              <v:fill type="solid"/>
            </v:rect>
            <v:rect style="position:absolute;left:9266;top:-6332;width:137;height:137" filled="false" stroked="true" strokeweight=".72pt" strokecolor="#bd4a47">
              <v:stroke dashstyle="solid"/>
            </v:rect>
            <v:shape style="position:absolute;left:6735;top:-5172;width:389;height:137" type="#_x0000_t75" stroked="false">
              <v:imagedata r:id="rId117" o:title=""/>
            </v:shape>
            <v:line style="position:absolute" from="8082,-5103" to="8464,-5103" stroked="true" strokeweight="1.8pt" strokecolor="#bd4a47">
              <v:stroke dashstyle="solid"/>
            </v:line>
            <v:rect style="position:absolute;left:8215;top:-5165;width:116;height:123" filled="true" fillcolor="#c0504d" stroked="false">
              <v:fill type="solid"/>
            </v:rect>
            <v:rect style="position:absolute;left:8215;top:-5165;width:116;height:123" filled="false" stroked="true" strokeweight=".72pt" strokecolor="#bd4a47">
              <v:stroke dashstyle="solid"/>
            </v:rect>
            <v:rect style="position:absolute;left:1470;top:-7556;width:9360;height:6797" filled="false" stroked="true" strokeweight="1pt" strokecolor="#858585">
              <v:stroke dashstyle="solid"/>
            </v:rect>
            <v:shape style="position:absolute;left:2102;top:-743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2102;top:-6717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102;top:-6004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203;top:-5291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169;top:-5198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8511;top:-5198;width:58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EJBL05</w:t>
                    </w:r>
                  </w:p>
                </w:txbxContent>
              </v:textbox>
              <w10:wrap type="none"/>
            </v:shape>
            <v:shape style="position:absolute;left:2203;top:-4579;width:222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203;top:-3866;width:222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203;top:-3153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304;top:-24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0;top:-2121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7;top:-2121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345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5322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6300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278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8256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9234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212;top:-2121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179;top:-1753;width:2657;height:265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1"/>
                        <w:w w:val="105"/>
                        <w:sz w:val="23"/>
                      </w:rPr>
                      <w:t>Engine</w:t>
                    </w:r>
                    <w:r>
                      <w:rPr>
                        <w:b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23"/>
                      </w:rPr>
                      <w:t>Speed</w:t>
                    </w:r>
                    <w:r>
                      <w:rPr>
                        <w:b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23"/>
                      </w:rPr>
                      <w:t>(</w:t>
                    </w:r>
                    <w:r>
                      <w:rPr>
                        <w:b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23"/>
                      </w:rPr>
                      <w:t>rev.min</w:t>
                    </w:r>
                    <w:r>
                      <w:rPr>
                        <w:b/>
                        <w:spacing w:val="-1"/>
                        <w:w w:val="105"/>
                        <w:position w:val="7"/>
                        <w:sz w:val="16"/>
                      </w:rPr>
                      <w:t>-1</w:t>
                    </w:r>
                    <w:r>
                      <w:rPr>
                        <w:b/>
                        <w:spacing w:val="22"/>
                        <w:w w:val="105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w w:val="105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4.37:</w:t>
      </w:r>
      <w:r>
        <w:rPr>
          <w:spacing w:val="-10"/>
          <w:w w:val="105"/>
        </w:rPr>
        <w:t> </w:t>
      </w:r>
      <w:r>
        <w:rPr>
          <w:w w:val="105"/>
        </w:rPr>
        <w:t>Engine</w:t>
      </w:r>
      <w:r>
        <w:rPr>
          <w:spacing w:val="-3"/>
          <w:w w:val="105"/>
        </w:rPr>
        <w:t> </w:t>
      </w:r>
      <w:r>
        <w:rPr>
          <w:w w:val="105"/>
        </w:rPr>
        <w:t>Speed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Engine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12"/>
          <w:w w:val="105"/>
        </w:rPr>
        <w:t> </w:t>
      </w:r>
      <w:r>
        <w:rPr>
          <w:w w:val="105"/>
        </w:rPr>
        <w:t>Temperature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5"/>
        <w:numPr>
          <w:ilvl w:val="2"/>
          <w:numId w:val="23"/>
        </w:numPr>
        <w:tabs>
          <w:tab w:pos="1300" w:val="left" w:leader="none"/>
        </w:tabs>
        <w:spacing w:line="240" w:lineRule="auto" w:before="1" w:after="0"/>
        <w:ind w:left="1299" w:right="0" w:hanging="540"/>
        <w:jc w:val="left"/>
      </w:pPr>
      <w:bookmarkStart w:name="_TOC_250009" w:id="117"/>
      <w:r>
        <w:rPr>
          <w:w w:val="105"/>
        </w:rPr>
        <w:t>Exhaust</w:t>
      </w:r>
      <w:r>
        <w:rPr>
          <w:spacing w:val="-9"/>
          <w:w w:val="105"/>
        </w:rPr>
        <w:t> </w:t>
      </w:r>
      <w:r>
        <w:rPr>
          <w:w w:val="105"/>
        </w:rPr>
        <w:t>Valve</w:t>
      </w:r>
      <w:r>
        <w:rPr>
          <w:spacing w:val="-13"/>
          <w:w w:val="105"/>
        </w:rPr>
        <w:t> </w:t>
      </w:r>
      <w:bookmarkEnd w:id="117"/>
      <w:r>
        <w:rPr>
          <w:w w:val="105"/>
        </w:rPr>
        <w:t>Temperature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60" w:right="1015"/>
        <w:jc w:val="both"/>
      </w:pPr>
      <w:r>
        <w:rPr>
          <w:w w:val="105"/>
        </w:rPr>
        <w:t>At low and medium temperatures there are no</w:t>
      </w:r>
      <w:r>
        <w:rPr>
          <w:spacing w:val="1"/>
          <w:w w:val="105"/>
        </w:rPr>
        <w:t> </w:t>
      </w:r>
      <w:r>
        <w:rPr>
          <w:w w:val="105"/>
        </w:rPr>
        <w:t>much difference between the exhaust valve</w:t>
      </w:r>
      <w:r>
        <w:rPr>
          <w:spacing w:val="1"/>
          <w:w w:val="105"/>
        </w:rPr>
        <w:t> </w:t>
      </w:r>
      <w:r>
        <w:rPr>
          <w:w w:val="105"/>
        </w:rPr>
        <w:t>temperatures for SAE 30 and EJBL05 as presented in figure 4.38. The maximum exhaust valve</w:t>
      </w:r>
      <w:r>
        <w:rPr>
          <w:spacing w:val="1"/>
          <w:w w:val="105"/>
        </w:rPr>
        <w:t> </w:t>
      </w:r>
      <w:r>
        <w:rPr>
          <w:w w:val="105"/>
        </w:rPr>
        <w:t>temperatures recorded for EJBL05 and SAE 30 were 176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180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respectively. 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exhaust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valve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temperatures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recorded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speeds.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cools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exhaust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valve 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efficiently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SAE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30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speeds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oil‘s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heat transfer coefficient at higher speed. The average heat transfer coefficient of EJBL05 at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exhaust valve was calculated to be 32,890 W/m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 and that of SAE 30 was 31,020 W/m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convective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heat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transfer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coefficients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Reynolds‘s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numbers</w:t>
      </w:r>
    </w:p>
    <w:p>
      <w:pPr>
        <w:spacing w:after="0" w:line="501" w:lineRule="auto"/>
        <w:jc w:val="both"/>
        <w:sectPr>
          <w:pgSz w:w="12240" w:h="15840"/>
          <w:pgMar w:header="0" w:footer="932" w:top="1420" w:bottom="1200" w:left="680" w:right="420"/>
        </w:sectPr>
      </w:pPr>
    </w:p>
    <w:p>
      <w:pPr>
        <w:pStyle w:val="BodyText"/>
        <w:spacing w:line="499" w:lineRule="auto" w:before="82"/>
        <w:ind w:left="760" w:right="1023"/>
        <w:jc w:val="both"/>
      </w:pPr>
      <w:r>
        <w:rPr/>
        <w:pict>
          <v:group style="position:absolute;margin-left:73pt;margin-top:86.276352pt;width:469pt;height:340.85pt;mso-position-horizontal-relative:page;mso-position-vertical-relative:paragraph;z-index:15879680" coordorigin="1460,1726" coordsize="9380,6817">
            <v:shape style="position:absolute;left:2592;top:1958;width:7812;height:4990" coordorigin="2592,1959" coordsize="7812,4990" path="m2592,6949l2592,1959m2592,6949l10404,6949e" filled="false" stroked="true" strokeweight=".72pt" strokecolor="#858585">
              <v:path arrowok="t"/>
              <v:stroke dashstyle="solid"/>
            </v:shape>
            <v:shape style="position:absolute;left:2592;top:2455;width:6740;height:3370" coordorigin="2592,2456" coordsize="6740,3370" path="m2592,5825l2671,5815,2753,5806,2836,5798,2921,5791,3008,5785,3096,5780,3185,5774,3274,5770,3364,5765,3453,5760,3543,5756,3632,5751,3721,5745,3808,5740,3894,5733,3979,5726,4062,5718,4142,5708,4221,5698,4297,5686,4369,5673,4439,5658,4505,5641,4568,5622,4627,5602,4731,5553,4831,5481,4876,5429,4913,5371,4942,5307,4965,5238,4981,5166,4992,5090,4998,5012,5000,4932,4999,4852,4995,4772,4990,4693,4983,4616,4977,4542,4971,4472,4966,4406,4963,4345,4964,4290,4975,4203,5018,4142,5081,4117,5146,4110,5190,4103,5250,4080,5314,4058,5375,4028,5424,3978,5444,3928,5453,3864,5458,3793,5466,3721,5485,3656,5522,3604,5637,3546,5711,3527,5789,3510,5867,3494,5939,3476,6001,3454,6089,3406,6165,3353,6229,3300,6284,3255,6324,3222,6373,3171,6433,3062,6466,2977,6505,2893,6557,2830,6626,2796,6706,2780,6795,2770,6889,2755,6958,2740,7033,2723,7112,2705,7189,2688,7263,2671,7329,2655,7407,2634,7469,2615,7535,2597,7622,2581,7686,2572,7759,2564,7838,2557,7920,2551,8002,2544,8083,2537,8159,2531,8241,2522,8318,2513,8394,2504,8472,2495,8555,2488,8648,2481,8715,2477,8786,2473,8861,2471,8938,2468,9017,2465,9096,2463,9176,2461,9254,2458,9331,2456e" filled="false" stroked="true" strokeweight="2.16pt" strokecolor="#497dba">
              <v:path arrowok="t"/>
              <v:stroke dashstyle="solid"/>
            </v:shape>
            <v:shape style="position:absolute;left:2512;top:5742;width:155;height:155" type="#_x0000_t75" stroked="false">
              <v:imagedata r:id="rId118" o:title=""/>
            </v:shape>
            <v:shape style="position:absolute;left:4698;top:5443;width:155;height:155" type="#_x0000_t75" stroked="false">
              <v:imagedata r:id="rId118" o:title=""/>
            </v:shape>
            <v:shape style="position:absolute;left:4897;top:4122;width:155;height:155" type="#_x0000_t75" stroked="false">
              <v:imagedata r:id="rId118" o:title=""/>
            </v:shape>
            <v:shape style="position:absolute;left:5112;top:4022;width:155;height:155" type="#_x0000_t75" stroked="false">
              <v:imagedata r:id="rId90" o:title=""/>
            </v:shape>
            <v:shape style="position:absolute;left:5346;top:3897;width:155;height:155" type="#_x0000_t75" stroked="false">
              <v:imagedata r:id="rId119" o:title=""/>
            </v:shape>
            <v:shape style="position:absolute;left:5444;top:3523;width:155;height:155" type="#_x0000_t75" stroked="false">
              <v:imagedata r:id="rId120" o:title=""/>
            </v:shape>
            <v:shape style="position:absolute;left:5923;top:3373;width:155;height:155" type="#_x0000_t75" stroked="false">
              <v:imagedata r:id="rId91" o:title=""/>
            </v:shape>
            <v:shape style="position:absolute;left:6206;top:3049;width:272;height:280" type="#_x0000_t75" stroked="false">
              <v:imagedata r:id="rId121" o:title=""/>
            </v:shape>
            <v:shape style="position:absolute;left:6480;top:2750;width:155;height:155" type="#_x0000_t75" stroked="false">
              <v:imagedata r:id="rId120" o:title=""/>
            </v:shape>
            <v:shape style="position:absolute;left:6812;top:2675;width:155;height:155" type="#_x0000_t75" stroked="false">
              <v:imagedata r:id="rId120" o:title=""/>
            </v:shape>
            <v:shape style="position:absolute;left:7252;top:2575;width:155;height:155" type="#_x0000_t75" stroked="false">
              <v:imagedata r:id="rId122" o:title=""/>
            </v:shape>
            <v:shape style="position:absolute;left:7545;top:2501;width:155;height:155" type="#_x0000_t75" stroked="false">
              <v:imagedata r:id="rId122" o:title=""/>
            </v:shape>
            <v:shape style="position:absolute;left:8083;top:2451;width:155;height:155" type="#_x0000_t75" stroked="false">
              <v:imagedata r:id="rId91" o:title=""/>
            </v:shape>
            <v:shape style="position:absolute;left:8571;top:2401;width:155;height:155" type="#_x0000_t75" stroked="false">
              <v:imagedata r:id="rId123" o:title=""/>
            </v:shape>
            <v:shape style="position:absolute;left:9256;top:2376;width:155;height:155" type="#_x0000_t75" stroked="false">
              <v:imagedata r:id="rId120" o:title=""/>
            </v:shape>
            <v:shape style="position:absolute;left:2592;top:2556;width:6740;height:3320" coordorigin="2592,2557" coordsize="6740,3320" path="m2592,5876l2668,5862,2747,5848,2827,5836,2910,5824,2993,5812,3078,5801,3163,5790,3249,5780,3336,5770,3422,5760,3509,5749,3595,5739,3681,5728,3766,5718,3850,5706,3932,5694,4013,5682,4093,5669,4170,5655,4245,5640,4317,5625,4387,5608,4453,5590,4517,5570,4576,5550,4632,5528,4732,5479,4836,5403,4885,5347,4924,5285,4953,5219,4975,5148,4989,5073,4997,4997,5000,4919,4999,4840,4994,4762,4988,4685,4981,4609,4974,4537,4968,4469,4964,4406,4963,4348,4967,4297,5020,4161,5081,4099,5143,4058,5250,3992,5314,3965,5375,3938,5424,3904,5450,3858,5458,3804,5474,3751,5522,3705,5582,3679,5661,3657,5750,3637,5841,3619,5928,3600,6001,3580,6089,3550,6165,3520,6229,3490,6284,3455,6350,3380,6373,3336,6401,3280,6427,3221,6452,3148,6480,3073,6514,3006,6557,2956,6626,2924,6706,2912,6795,2910,6889,2906,6958,2902,7033,2900,7112,2900,7189,2898,7263,2892,7329,2881,7407,2851,7469,2809,7535,2766,7622,2731,7686,2716,7759,2704,7838,2693,7920,2683,8002,2674,8083,2665,8159,2656,8241,2647,8318,2638,8394,2630,8472,2622,8555,2615,8648,2607,8715,2601,8786,2595,8861,2590,8938,2584,9017,2579,9096,2573,9176,2568,9254,2562,9331,2557e" filled="false" stroked="true" strokeweight="2.16pt" strokecolor="#bd4a47">
              <v:path arrowok="t"/>
              <v:stroke dashstyle="solid"/>
            </v:shape>
            <v:rect style="position:absolute;left:2520;top:5803;width:137;height:137" filled="true" fillcolor="#c0504d" stroked="false">
              <v:fill type="solid"/>
            </v:rect>
            <v:rect style="position:absolute;left:2520;top:5803;width:137;height:137" filled="false" stroked="true" strokeweight=".72pt" strokecolor="#bd4a47">
              <v:stroke dashstyle="solid"/>
            </v:rect>
            <v:rect style="position:absolute;left:4701;top:5378;width:144;height:137" filled="true" fillcolor="#c0504d" stroked="false">
              <v:fill type="solid"/>
            </v:rect>
            <v:rect style="position:absolute;left:4701;top:5378;width:144;height:137" filled="false" stroked="true" strokeweight=".72pt" strokecolor="#bd4a47">
              <v:stroke dashstyle="solid"/>
            </v:rect>
            <v:rect style="position:absolute;left:4903;top:4176;width:144;height:144" filled="true" fillcolor="#c0504d" stroked="false">
              <v:fill type="solid"/>
            </v:rect>
            <v:rect style="position:absolute;left:4903;top:4176;width:144;height:144" filled="false" stroked="true" strokeweight=".72pt" strokecolor="#bd4a47">
              <v:stroke dashstyle="solid"/>
            </v:rect>
            <v:rect style="position:absolute;left:5119;top:3953;width:137;height:144" filled="true" fillcolor="#c0504d" stroked="false">
              <v:fill type="solid"/>
            </v:rect>
            <v:rect style="position:absolute;left:5119;top:3953;width:137;height:144" filled="false" stroked="true" strokeweight=".72pt" strokecolor="#bd4a47">
              <v:stroke dashstyle="solid"/>
            </v:rect>
            <v:rect style="position:absolute;left:5356;top:3830;width:137;height:137" filled="true" fillcolor="#c0504d" stroked="false">
              <v:fill type="solid"/>
            </v:rect>
            <v:rect style="position:absolute;left:5356;top:3830;width:137;height:137" filled="false" stroked="true" strokeweight=".72pt" strokecolor="#bd4a47">
              <v:stroke dashstyle="solid"/>
            </v:rect>
            <v:rect style="position:absolute;left:5450;top:3629;width:144;height:144" filled="true" fillcolor="#c0504d" stroked="false">
              <v:fill type="solid"/>
            </v:rect>
            <v:rect style="position:absolute;left:5450;top:3629;width:144;height:144" filled="false" stroked="true" strokeweight=".72pt" strokecolor="#bd4a47">
              <v:stroke dashstyle="solid"/>
            </v:rect>
            <v:rect style="position:absolute;left:5932;top:3506;width:137;height:137" filled="true" fillcolor="#c0504d" stroked="false">
              <v:fill type="solid"/>
            </v:rect>
            <v:rect style="position:absolute;left:5932;top:3506;width:137;height:137" filled="false" stroked="true" strokeweight=".72pt" strokecolor="#bd4a47">
              <v:stroke dashstyle="solid"/>
            </v:rect>
            <v:shape style="position:absolute;left:6206;top:3197;width:274;height:332" type="#_x0000_t75" stroked="false">
              <v:imagedata r:id="rId124" o:title=""/>
            </v:shape>
            <v:rect style="position:absolute;left:6487;top:2880;width:144;height:144" filled="true" fillcolor="#c0504d" stroked="false">
              <v:fill type="solid"/>
            </v:rect>
            <v:rect style="position:absolute;left:6487;top:2880;width:144;height:144" filled="false" stroked="true" strokeweight=".72pt" strokecolor="#bd4a47">
              <v:stroke dashstyle="solid"/>
            </v:rect>
            <v:rect style="position:absolute;left:6818;top:2830;width:144;height:144" filled="true" fillcolor="#c0504d" stroked="false">
              <v:fill type="solid"/>
            </v:rect>
            <v:rect style="position:absolute;left:6818;top:2830;width:144;height:144" filled="false" stroked="true" strokeweight=".72pt" strokecolor="#bd4a47">
              <v:stroke dashstyle="solid"/>
            </v:rect>
            <v:rect style="position:absolute;left:7257;top:2808;width:144;height:137" filled="true" fillcolor="#c0504d" stroked="false">
              <v:fill type="solid"/>
            </v:rect>
            <v:rect style="position:absolute;left:7257;top:2808;width:144;height:137" filled="false" stroked="true" strokeweight=".72pt" strokecolor="#bd4a47">
              <v:stroke dashstyle="solid"/>
            </v:rect>
            <v:rect style="position:absolute;left:7552;top:2657;width:137;height:144" filled="true" fillcolor="#c0504d" stroked="false">
              <v:fill type="solid"/>
            </v:rect>
            <v:rect style="position:absolute;left:7552;top:2657;width:137;height:144" filled="false" stroked="true" strokeweight=".72pt" strokecolor="#bd4a47">
              <v:stroke dashstyle="solid"/>
            </v:rect>
            <v:rect style="position:absolute;left:8092;top:2585;width:137;height:137" filled="true" fillcolor="#c0504d" stroked="false">
              <v:fill type="solid"/>
            </v:rect>
            <v:rect style="position:absolute;left:8092;top:2585;width:137;height:137" filled="false" stroked="true" strokeweight=".72pt" strokecolor="#bd4a47">
              <v:stroke dashstyle="solid"/>
            </v:rect>
            <v:rect style="position:absolute;left:8582;top:2534;width:137;height:137" filled="true" fillcolor="#c0504d" stroked="false">
              <v:fill type="solid"/>
            </v:rect>
            <v:rect style="position:absolute;left:8582;top:2534;width:137;height:137" filled="false" stroked="true" strokeweight=".72pt" strokecolor="#bd4a47">
              <v:stroke dashstyle="solid"/>
            </v:rect>
            <v:rect style="position:absolute;left:9266;top:2484;width:137;height:137" filled="true" fillcolor="#c0504d" stroked="false">
              <v:fill type="solid"/>
            </v:rect>
            <v:rect style="position:absolute;left:9266;top:2484;width:137;height:137" filled="false" stroked="true" strokeweight=".72pt" strokecolor="#bd4a47">
              <v:stroke dashstyle="solid"/>
            </v:rect>
            <v:shape style="position:absolute;left:7873;top:3542;width:382;height:137" type="#_x0000_t75" stroked="false">
              <v:imagedata r:id="rId125" o:title=""/>
            </v:shape>
            <v:rect style="position:absolute;left:1470;top:1735;width:9360;height:6797" filled="false" stroked="true" strokeweight="1pt" strokecolor="#858585">
              <v:stroke dashstyle="solid"/>
            </v:rect>
            <v:shape style="position:absolute;left:2102;top:1861;width:323;height:169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8301;top:3518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2102;top:3858;width:325;height:319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0;top:717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7;top:717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345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5322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6300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278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8256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9234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212;top:7170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150;top:7539;width:2715;height:265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1"/>
                        <w:w w:val="105"/>
                        <w:sz w:val="23"/>
                      </w:rPr>
                      <w:t>Engine</w:t>
                    </w:r>
                    <w:r>
                      <w:rPr>
                        <w:b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w w:val="105"/>
                        <w:sz w:val="23"/>
                      </w:rPr>
                      <w:t>Speed</w:t>
                    </w:r>
                    <w:r>
                      <w:rPr>
                        <w:b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w w:val="105"/>
                        <w:sz w:val="23"/>
                      </w:rPr>
                      <w:t>(</w:t>
                    </w:r>
                    <w:r>
                      <w:rPr>
                        <w:b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w w:val="105"/>
                        <w:sz w:val="23"/>
                      </w:rPr>
                      <w:t>rev.</w:t>
                    </w:r>
                    <w:r>
                      <w:rPr>
                        <w:b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w w:val="105"/>
                        <w:sz w:val="23"/>
                      </w:rPr>
                      <w:t>min</w:t>
                    </w:r>
                    <w:r>
                      <w:rPr>
                        <w:b/>
                        <w:w w:val="105"/>
                        <w:position w:val="7"/>
                        <w:sz w:val="16"/>
                      </w:rPr>
                      <w:t>-1</w:t>
                    </w:r>
                    <w:r>
                      <w:rPr>
                        <w:b/>
                        <w:spacing w:val="15"/>
                        <w:w w:val="105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w w:val="105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441574pt;margin-top:151.479553pt;width:13.2pt;height:142.550pt;mso-position-horizontal-relative:page;mso-position-vertical-relative:paragraph;z-index:15880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Exhaust</w:t>
                  </w:r>
                  <w:r>
                    <w:rPr>
                      <w:b/>
                      <w:spacing w:val="-20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Valve</w:t>
                  </w:r>
                  <w:r>
                    <w:rPr>
                      <w:b/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Temperature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</w:t>
                  </w:r>
                  <w:r>
                    <w:rPr>
                      <w:b/>
                      <w:position w:val="6"/>
                      <w:sz w:val="13"/>
                    </w:rPr>
                    <w:t>o</w:t>
                  </w:r>
                  <w:r>
                    <w:rPr>
                      <w:b/>
                      <w:sz w:val="20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characterized by splash lubrication system. Similar patterns of exhaust valve temperatures were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both</w:t>
      </w:r>
      <w:r>
        <w:rPr>
          <w:spacing w:val="-5"/>
          <w:w w:val="105"/>
        </w:rPr>
        <w:t> </w:t>
      </w:r>
      <w:r>
        <w:rPr>
          <w:w w:val="105"/>
        </w:rPr>
        <w:t>EJBL05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SAE30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low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medium</w:t>
      </w:r>
      <w:r>
        <w:rPr>
          <w:spacing w:val="-6"/>
          <w:w w:val="105"/>
        </w:rPr>
        <w:t> </w:t>
      </w:r>
      <w:r>
        <w:rPr>
          <w:w w:val="105"/>
        </w:rPr>
        <w:t>speeds.</w:t>
      </w:r>
      <w:r>
        <w:rPr>
          <w:spacing w:val="3"/>
          <w:w w:val="105"/>
        </w:rPr>
        <w:t> </w:t>
      </w:r>
      <w:r>
        <w:rPr>
          <w:w w:val="105"/>
        </w:rPr>
        <w:t>SAE30</w:t>
      </w:r>
      <w:r>
        <w:rPr>
          <w:spacing w:val="-5"/>
          <w:w w:val="105"/>
        </w:rPr>
        <w:t> </w:t>
      </w:r>
      <w:r>
        <w:rPr>
          <w:w w:val="105"/>
        </w:rPr>
        <w:t>recorded</w:t>
      </w:r>
      <w:r>
        <w:rPr>
          <w:spacing w:val="1"/>
          <w:w w:val="105"/>
        </w:rPr>
        <w:t> </w:t>
      </w:r>
      <w:r>
        <w:rPr>
          <w:w w:val="105"/>
        </w:rPr>
        <w:t>temperatures</w:t>
      </w:r>
      <w:r>
        <w:rPr>
          <w:spacing w:val="-58"/>
          <w:w w:val="105"/>
        </w:rPr>
        <w:t> </w:t>
      </w:r>
      <w:r>
        <w:rPr>
          <w:w w:val="105"/>
        </w:rPr>
        <w:t>slightly</w:t>
      </w:r>
      <w:r>
        <w:rPr>
          <w:spacing w:val="-1"/>
          <w:w w:val="105"/>
        </w:rPr>
        <w:t> </w:t>
      </w:r>
      <w:r>
        <w:rPr>
          <w:w w:val="105"/>
        </w:rPr>
        <w:t>higher</w:t>
      </w:r>
      <w:r>
        <w:rPr>
          <w:spacing w:val="3"/>
          <w:w w:val="105"/>
        </w:rPr>
        <w:t> </w:t>
      </w:r>
      <w:r>
        <w:rPr>
          <w:w w:val="105"/>
        </w:rPr>
        <w:t>than EJBL05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4"/>
          <w:w w:val="105"/>
        </w:rPr>
        <w:t> </w:t>
      </w:r>
      <w:r>
        <w:rPr>
          <w:w w:val="105"/>
        </w:rPr>
        <w:t>speeds.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200"/>
        <w:ind w:left="1719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4.38:</w:t>
      </w:r>
      <w:r>
        <w:rPr>
          <w:spacing w:val="-12"/>
          <w:w w:val="105"/>
        </w:rPr>
        <w:t> </w:t>
      </w:r>
      <w:r>
        <w:rPr>
          <w:w w:val="105"/>
        </w:rPr>
        <w:t>Engine</w:t>
      </w:r>
      <w:r>
        <w:rPr>
          <w:spacing w:val="-4"/>
          <w:w w:val="105"/>
        </w:rPr>
        <w:t> </w:t>
      </w:r>
      <w:r>
        <w:rPr>
          <w:w w:val="105"/>
        </w:rPr>
        <w:t>Speed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Exhaust Valve</w:t>
      </w:r>
      <w:r>
        <w:rPr>
          <w:spacing w:val="-10"/>
          <w:w w:val="105"/>
        </w:rPr>
        <w:t> </w:t>
      </w:r>
      <w:r>
        <w:rPr>
          <w:w w:val="105"/>
        </w:rPr>
        <w:t>Temperature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2"/>
          <w:numId w:val="23"/>
        </w:numPr>
        <w:tabs>
          <w:tab w:pos="1301" w:val="left" w:leader="none"/>
        </w:tabs>
        <w:spacing w:line="240" w:lineRule="auto" w:before="0" w:after="0"/>
        <w:ind w:left="1300" w:right="0" w:hanging="541"/>
        <w:jc w:val="left"/>
        <w:rPr>
          <w:b/>
          <w:sz w:val="23"/>
        </w:rPr>
      </w:pPr>
      <w:r>
        <w:rPr>
          <w:b/>
          <w:w w:val="105"/>
          <w:sz w:val="23"/>
        </w:rPr>
        <w:t>Engine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Outer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Surface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Temperature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Lower surface temperatures were recorded for EJBL05 at lower and higher speeds as shown in</w:t>
      </w:r>
      <w:r>
        <w:rPr>
          <w:spacing w:val="1"/>
          <w:w w:val="105"/>
        </w:rPr>
        <w:t> </w:t>
      </w:r>
      <w:r>
        <w:rPr>
          <w:w w:val="105"/>
        </w:rPr>
        <w:t>figure 4.39. The outer surface temperature depends on the oil temperature inside the engine and</w:t>
      </w:r>
      <w:r>
        <w:rPr>
          <w:spacing w:val="1"/>
          <w:w w:val="105"/>
        </w:rPr>
        <w:t> </w:t>
      </w:r>
      <w:r>
        <w:rPr>
          <w:w w:val="105"/>
        </w:rPr>
        <w:t>ambient</w:t>
      </w:r>
      <w:r>
        <w:rPr>
          <w:spacing w:val="1"/>
          <w:w w:val="105"/>
        </w:rPr>
        <w:t> </w:t>
      </w:r>
      <w:r>
        <w:rPr>
          <w:w w:val="105"/>
        </w:rPr>
        <w:t>condition.</w:t>
      </w:r>
      <w:r>
        <w:rPr>
          <w:spacing w:val="1"/>
          <w:w w:val="105"/>
        </w:rPr>
        <w:t> </w:t>
      </w:r>
      <w:r>
        <w:rPr>
          <w:w w:val="105"/>
        </w:rPr>
        <w:t>Combined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forced</w:t>
      </w:r>
      <w:r>
        <w:rPr>
          <w:spacing w:val="1"/>
          <w:w w:val="105"/>
        </w:rPr>
        <w:t> </w:t>
      </w:r>
      <w:r>
        <w:rPr>
          <w:w w:val="105"/>
        </w:rPr>
        <w:t>convections</w:t>
      </w:r>
      <w:r>
        <w:rPr>
          <w:spacing w:val="1"/>
          <w:w w:val="105"/>
        </w:rPr>
        <w:t> </w:t>
      </w:r>
      <w:r>
        <w:rPr>
          <w:w w:val="105"/>
        </w:rPr>
        <w:t>prevailed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surroundings</w:t>
      </w:r>
      <w:r>
        <w:rPr>
          <w:spacing w:val="47"/>
          <w:w w:val="105"/>
        </w:rPr>
        <w:t> </w:t>
      </w:r>
      <w:r>
        <w:rPr>
          <w:w w:val="105"/>
        </w:rPr>
        <w:t>during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tests.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convective</w:t>
      </w:r>
      <w:r>
        <w:rPr>
          <w:spacing w:val="42"/>
          <w:w w:val="105"/>
        </w:rPr>
        <w:t> </w:t>
      </w:r>
      <w:r>
        <w:rPr>
          <w:w w:val="105"/>
        </w:rPr>
        <w:t>heat</w:t>
      </w:r>
      <w:r>
        <w:rPr>
          <w:spacing w:val="44"/>
          <w:w w:val="105"/>
        </w:rPr>
        <w:t> </w:t>
      </w:r>
      <w:r>
        <w:rPr>
          <w:w w:val="105"/>
        </w:rPr>
        <w:t>transfer</w:t>
      </w:r>
      <w:r>
        <w:rPr>
          <w:spacing w:val="46"/>
          <w:w w:val="105"/>
        </w:rPr>
        <w:t> </w:t>
      </w:r>
      <w:r>
        <w:rPr>
          <w:w w:val="105"/>
        </w:rPr>
        <w:t>recorded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49"/>
          <w:w w:val="105"/>
        </w:rPr>
        <w:t> </w:t>
      </w:r>
      <w:r>
        <w:rPr>
          <w:w w:val="105"/>
        </w:rPr>
        <w:t>EJBL05</w:t>
      </w:r>
      <w:r>
        <w:rPr>
          <w:spacing w:val="49"/>
          <w:w w:val="105"/>
        </w:rPr>
        <w:t> </w:t>
      </w:r>
      <w:r>
        <w:rPr>
          <w:w w:val="105"/>
        </w:rPr>
        <w:t>was</w:t>
      </w:r>
      <w:r>
        <w:rPr>
          <w:spacing w:val="41"/>
          <w:w w:val="105"/>
        </w:rPr>
        <w:t> </w:t>
      </w:r>
      <w:r>
        <w:rPr>
          <w:w w:val="105"/>
        </w:rPr>
        <w:t>lower</w:t>
      </w:r>
    </w:p>
    <w:p>
      <w:pPr>
        <w:spacing w:after="0" w:line="501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122"/>
        <w:ind w:left="760" w:right="1030"/>
        <w:jc w:val="both"/>
      </w:pPr>
      <w:r>
        <w:rPr/>
        <w:pict>
          <v:group style="position:absolute;margin-left:73pt;margin-top:60.686352pt;width:469pt;height:307.75pt;mso-position-horizontal-relative:page;mso-position-vertical-relative:paragraph;z-index:15880704" coordorigin="1460,1214" coordsize="9380,6155">
            <v:line style="position:absolute" from="2592,4562" to="2592,5801" stroked="true" strokeweight=".72pt" strokecolor="#858585">
              <v:stroke dashstyle="solid"/>
            </v:line>
            <v:line style="position:absolute" from="2592,5801" to="10404,5801" stroked="true" strokeweight=".72pt" strokecolor="#858585">
              <v:stroke dashstyle="solid"/>
            </v:line>
            <v:line style="position:absolute" from="2592,1445" to="2592,4425" stroked="true" strokeweight=".72pt" strokecolor="#858585">
              <v:stroke dashstyle="solid"/>
            </v:line>
            <v:shape style="position:absolute;left:2592;top:1746;width:6740;height:2614" coordorigin="2592,1747" coordsize="6740,2614" path="m2592,4361l2671,4340,2753,4319,2836,4297,2921,4275,3008,4253,3096,4231,3185,4208,3274,4185,3364,4162,3453,4139,3543,4116,3632,4093,3721,4070,3808,4047,3894,4025,3979,4003,4062,3982,4142,3961,4221,3941,4297,3921,4369,3902,4439,3884,4505,3867,4568,3850,4627,3835,4731,3807,4849,3770,4908,3744,4975,3707,5027,3670,5080,3625,5135,3578,5190,3533,5250,3489,5314,3446,5375,3402,5424,3359,5448,3318,5460,3274,5479,3228,5522,3184,5637,3123,5711,3090,5789,3056,5867,3024,5939,2993,6001,2967,6089,2928,6165,2896,6229,2867,6284,2836,6324,2804,6350,2773,6373,2741,6401,2705,6433,2672,6467,2635,6508,2590,6557,2531,6595,2480,6636,2417,6682,2347,6730,2274,6782,2205,6835,2144,6889,2095,6958,2056,7033,2029,7112,2011,7189,1997,7263,1983,7329,1965,7407,1929,7469,1891,7535,1858,7622,1834,7686,1828,7759,1826,7838,1827,7920,1830,8002,1833,8083,1835,8159,1834,8241,1829,8318,1823,8394,1815,8472,1807,8555,1798,8648,1791,8715,1786,8786,1781,8861,1776,8938,1771,9017,1766,9096,1761,9176,1757,9254,1752,9331,1747e" filled="false" stroked="true" strokeweight="2.16pt" strokecolor="#497dba">
              <v:path arrowok="t"/>
              <v:stroke dashstyle="solid"/>
            </v:shape>
            <v:shape style="position:absolute;left:2512;top:4285;width:155;height:155" type="#_x0000_t75" stroked="false">
              <v:imagedata r:id="rId126" o:title=""/>
            </v:shape>
            <v:shape style="position:absolute;left:4698;top:3718;width:155;height:155" type="#_x0000_t75" stroked="false">
              <v:imagedata r:id="rId122" o:title=""/>
            </v:shape>
            <v:shape style="position:absolute;left:4897;top:3630;width:155;height:155" type="#_x0000_t75" stroked="false">
              <v:imagedata r:id="rId126" o:title=""/>
            </v:shape>
            <v:shape style="position:absolute;left:5112;top:3456;width:155;height:155" type="#_x0000_t75" stroked="false">
              <v:imagedata r:id="rId127" o:title=""/>
            </v:shape>
            <v:shape style="position:absolute;left:5346;top:3107;width:253;height:329" type="#_x0000_t75" stroked="false">
              <v:imagedata r:id="rId128" o:title=""/>
            </v:shape>
            <v:shape style="position:absolute;left:5923;top:2889;width:155;height:155" type="#_x0000_t75" stroked="false">
              <v:imagedata r:id="rId129" o:title=""/>
            </v:shape>
            <v:shape style="position:absolute;left:6206;top:2452;width:429;height:460" type="#_x0000_t75" stroked="false">
              <v:imagedata r:id="rId130" o:title=""/>
            </v:shape>
            <v:shape style="position:absolute;left:6812;top:2016;width:155;height:155" type="#_x0000_t75" stroked="false">
              <v:imagedata r:id="rId131" o:title=""/>
            </v:shape>
            <v:shape style="position:absolute;left:7252;top:1885;width:155;height:155" type="#_x0000_t75" stroked="false">
              <v:imagedata r:id="rId120" o:title=""/>
            </v:shape>
            <v:shape style="position:absolute;left:7545;top:1754;width:155;height:155" type="#_x0000_t75" stroked="false">
              <v:imagedata r:id="rId126" o:title=""/>
            </v:shape>
            <v:shape style="position:absolute;left:8083;top:1754;width:155;height:155" type="#_x0000_t75" stroked="false">
              <v:imagedata r:id="rId129" o:title=""/>
            </v:shape>
            <v:shape style="position:absolute;left:8571;top:1711;width:155;height:155" type="#_x0000_t75" stroked="false">
              <v:imagedata r:id="rId132" o:title=""/>
            </v:shape>
            <v:shape style="position:absolute;left:9256;top:1667;width:155;height:155" type="#_x0000_t75" stroked="false">
              <v:imagedata r:id="rId131" o:title=""/>
            </v:shape>
            <v:shape style="position:absolute;left:2592;top:1876;width:6740;height:2614" coordorigin="2592,1877" coordsize="6740,2614" path="m2592,4490l2671,4481,2753,4472,2836,4464,2921,4455,3008,4447,3096,4440,3185,4432,3274,4424,3364,4417,3453,4409,3543,4402,3632,4394,3721,4386,3808,4378,3894,4370,3979,4362,4062,4354,4142,4345,4221,4335,4297,4326,4369,4316,4439,4305,4505,4294,4568,4282,4681,4257,4776,4229,4849,4192,4901,4142,4935,4082,4954,4015,4963,3946,4965,3876,4964,3810,4963,3750,4975,3663,5027,3572,5080,3502,5135,3447,5190,3401,5250,3370,5314,3355,5375,3341,5424,3314,5450,3266,5458,3205,5474,3144,5522,3096,5582,3075,5661,3059,5750,3047,5841,3036,5928,3025,6001,3009,6089,2978,6165,2944,6229,2909,6284,2878,6350,2837,6401,2791,6466,2712,6505,2666,6557,2617,6611,2576,6672,2531,6740,2485,6813,2441,6889,2399,6958,2368,7033,2340,7112,2312,7189,2285,7263,2256,7329,2225,7393,2181,7445,2133,7494,2084,7550,2040,7622,2007,7686,1991,7759,1981,7838,1974,7920,1970,8002,1968,8083,1966,8159,1964,8241,1962,8318,1964,8394,1966,8472,1968,8555,1968,8648,1964,8715,1958,8786,1950,8861,1941,8938,1931,9017,1920,9096,1909,9176,1898,9254,1887,9331,1877e" filled="false" stroked="true" strokeweight="2.16pt" strokecolor="#bd4a47">
              <v:path arrowok="t"/>
              <v:stroke dashstyle="solid"/>
            </v:shape>
            <v:rect style="position:absolute;left:2520;top:4425;width:137;height:137" filled="true" fillcolor="#c0504d" stroked="false">
              <v:fill type="solid"/>
            </v:rect>
            <v:rect style="position:absolute;left:2520;top:4425;width:137;height:137" filled="false" stroked="true" strokeweight=".72pt" strokecolor="#bd4a47">
              <v:stroke dashstyle="solid"/>
            </v:rect>
            <v:rect style="position:absolute;left:4701;top:4158;width:144;height:144" filled="true" fillcolor="#c0504d" stroked="false">
              <v:fill type="solid"/>
            </v:rect>
            <v:rect style="position:absolute;left:4701;top:4158;width:144;height:144" filled="false" stroked="true" strokeweight=".72pt" strokecolor="#bd4a47">
              <v:stroke dashstyle="solid"/>
            </v:rect>
            <v:rect style="position:absolute;left:4903;top:3597;width:144;height:137" filled="true" fillcolor="#c0504d" stroked="false">
              <v:fill type="solid"/>
            </v:rect>
            <v:rect style="position:absolute;left:4903;top:3597;width:144;height:137" filled="false" stroked="true" strokeweight=".72pt" strokecolor="#bd4a47">
              <v:stroke dashstyle="solid"/>
            </v:rect>
            <v:rect style="position:absolute;left:5119;top:3338;width:137;height:137" filled="true" fillcolor="#c0504d" stroked="false">
              <v:fill type="solid"/>
            </v:rect>
            <v:rect style="position:absolute;left:5119;top:3338;width:137;height:137" filled="false" stroked="true" strokeweight=".72pt" strokecolor="#bd4a47">
              <v:stroke dashstyle="solid"/>
            </v:rect>
            <v:rect style="position:absolute;left:5356;top:3244;width:137;height:144" filled="true" fillcolor="#c0504d" stroked="false">
              <v:fill type="solid"/>
            </v:rect>
            <v:rect style="position:absolute;left:5356;top:3244;width:137;height:144" filled="false" stroked="true" strokeweight=".72pt" strokecolor="#bd4a47">
              <v:stroke dashstyle="solid"/>
            </v:rect>
            <v:rect style="position:absolute;left:5450;top:3028;width:144;height:144" filled="true" fillcolor="#c0504d" stroked="false">
              <v:fill type="solid"/>
            </v:rect>
            <v:rect style="position:absolute;left:5450;top:3028;width:144;height:144" filled="false" stroked="true" strokeweight=".72pt" strokecolor="#bd4a47">
              <v:stroke dashstyle="solid"/>
            </v:rect>
            <v:rect style="position:absolute;left:5932;top:2942;width:137;height:144" filled="true" fillcolor="#c0504d" stroked="false">
              <v:fill type="solid"/>
            </v:rect>
            <v:rect style="position:absolute;left:5932;top:2942;width:137;height:144" filled="false" stroked="true" strokeweight=".72pt" strokecolor="#bd4a47">
              <v:stroke dashstyle="solid"/>
            </v:rect>
            <v:shape style="position:absolute;left:6206;top:2546;width:432;height:411" type="#_x0000_t75" stroked="false">
              <v:imagedata r:id="rId133" o:title=""/>
            </v:shape>
            <v:rect style="position:absolute;left:6818;top:2337;width:144;height:137" filled="true" fillcolor="#c0504d" stroked="false">
              <v:fill type="solid"/>
            </v:rect>
            <v:rect style="position:absolute;left:6818;top:2337;width:144;height:137" filled="false" stroked="true" strokeweight=".72pt" strokecolor="#bd4a47">
              <v:stroke dashstyle="solid"/>
            </v:rect>
            <v:rect style="position:absolute;left:7257;top:2157;width:144;height:144" filled="true" fillcolor="#c0504d" stroked="false">
              <v:fill type="solid"/>
            </v:rect>
            <v:rect style="position:absolute;left:7257;top:2157;width:144;height:144" filled="false" stroked="true" strokeweight=".72pt" strokecolor="#bd4a47">
              <v:stroke dashstyle="solid"/>
            </v:rect>
            <v:rect style="position:absolute;left:7552;top:1941;width:137;height:144" filled="true" fillcolor="#c0504d" stroked="false">
              <v:fill type="solid"/>
            </v:rect>
            <v:rect style="position:absolute;left:7552;top:1941;width:137;height:144" filled="false" stroked="true" strokeweight=".72pt" strokecolor="#bd4a47">
              <v:stroke dashstyle="solid"/>
            </v:rect>
            <v:rect style="position:absolute;left:8092;top:1898;width:137;height:144" filled="true" fillcolor="#c0504d" stroked="false">
              <v:fill type="solid"/>
            </v:rect>
            <v:rect style="position:absolute;left:8092;top:1898;width:137;height:144" filled="false" stroked="true" strokeweight=".72pt" strokecolor="#bd4a47">
              <v:stroke dashstyle="solid"/>
            </v:rect>
            <v:rect style="position:absolute;left:8582;top:1898;width:137;height:144" filled="true" fillcolor="#c0504d" stroked="false">
              <v:fill type="solid"/>
            </v:rect>
            <v:rect style="position:absolute;left:8582;top:1898;width:137;height:144" filled="false" stroked="true" strokeweight=".72pt" strokecolor="#bd4a47">
              <v:stroke dashstyle="solid"/>
            </v:rect>
            <v:rect style="position:absolute;left:9266;top:1811;width:137;height:137" filled="true" fillcolor="#c0504d" stroked="false">
              <v:fill type="solid"/>
            </v:rect>
            <v:rect style="position:absolute;left:9266;top:1811;width:137;height:137" filled="false" stroked="true" strokeweight=".72pt" strokecolor="#bd4a47">
              <v:stroke dashstyle="solid"/>
            </v:rect>
            <v:shape style="position:absolute;left:8146;top:3366;width:382;height:137" type="#_x0000_t75" stroked="false">
              <v:imagedata r:id="rId125" o:title=""/>
            </v:shape>
            <v:rect style="position:absolute;left:1470;top:1223;width:9360;height:6135" filled="false" stroked="true" strokeweight="1pt" strokecolor="#858585">
              <v:stroke dashstyle="solid"/>
            </v:rect>
            <v:shape style="position:absolute;left:2102;top:1349;width:323;height:194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575;top:3342;width:53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SAE30</w:t>
                    </w:r>
                  </w:p>
                </w:txbxContent>
              </v:textbox>
              <w10:wrap type="none"/>
            </v:shape>
            <v:shape style="position:absolute;left:2203;top:3529;width:224;height:238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0;top:6028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7;top:6028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345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5322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6300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278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8256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9234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10212;top:6028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683;top:6422;width:164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 (rpm)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441574pt;margin-top:115.855469pt;width:13.2pt;height:178.95pt;mso-position-horizontal-relative:page;mso-position-vertical-relative:paragraph;z-index:15881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Engine</w:t>
                  </w:r>
                  <w:r>
                    <w:rPr>
                      <w:b/>
                      <w:spacing w:val="-2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Outer</w:t>
                  </w:r>
                  <w:r>
                    <w:rPr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Surface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Temperature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(</w:t>
                  </w:r>
                  <w:r>
                    <w:rPr>
                      <w:b/>
                      <w:spacing w:val="16"/>
                      <w:sz w:val="20"/>
                    </w:rPr>
                    <w:t> </w:t>
                  </w:r>
                  <w:r>
                    <w:rPr>
                      <w:b/>
                      <w:position w:val="6"/>
                      <w:sz w:val="13"/>
                    </w:rPr>
                    <w:t>o</w:t>
                  </w:r>
                  <w:r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(0.654 W/m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 ) than that of SAE 30 ( 0.664 W/m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 ).The lower surface temperatures recorded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reaffirmed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result for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4.7.6.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spacing w:before="0"/>
        <w:ind w:left="1285" w:right="1177" w:firstLine="0"/>
        <w:jc w:val="center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4.39: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Engine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Speed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Engine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Outer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Surface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Temperature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Heading2"/>
        <w:numPr>
          <w:ilvl w:val="1"/>
          <w:numId w:val="23"/>
        </w:numPr>
        <w:tabs>
          <w:tab w:pos="1338" w:val="left" w:leader="none"/>
        </w:tabs>
        <w:spacing w:line="240" w:lineRule="auto" w:before="0" w:after="0"/>
        <w:ind w:left="1337" w:right="0" w:hanging="578"/>
        <w:jc w:val="left"/>
      </w:pPr>
      <w:bookmarkStart w:name="_TOC_250008" w:id="118"/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Friction/Wear</w:t>
      </w:r>
      <w:r>
        <w:rPr>
          <w:spacing w:val="-5"/>
        </w:rPr>
        <w:t> </w:t>
      </w:r>
      <w:bookmarkEnd w:id="118"/>
      <w:r>
        <w:rPr/>
        <w:t>Rate</w:t>
      </w:r>
    </w:p>
    <w:p>
      <w:pPr>
        <w:pStyle w:val="BodyText"/>
        <w:spacing w:before="10"/>
        <w:rPr>
          <w:rFonts w:ascii="Cambria"/>
          <w:b/>
          <w:sz w:val="25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The results for coefficient of friction/Wear Rate tests carried out on mild steel and aluminium</w:t>
      </w:r>
      <w:r>
        <w:rPr>
          <w:spacing w:val="1"/>
          <w:w w:val="105"/>
        </w:rPr>
        <w:t> </w:t>
      </w:r>
      <w:r>
        <w:rPr>
          <w:w w:val="105"/>
        </w:rPr>
        <w:t>specimens showed that EJBL05 has lower coefficients of friction of 0.074 (mild steel) and</w:t>
      </w:r>
      <w:r>
        <w:rPr>
          <w:spacing w:val="1"/>
          <w:w w:val="105"/>
        </w:rPr>
        <w:t> </w:t>
      </w:r>
      <w:r>
        <w:rPr>
          <w:w w:val="105"/>
        </w:rPr>
        <w:t>0.0271 (aluminium) than SAE30, which has 0.0923 (mild steel ) and 0.076 (aluminium) under</w:t>
      </w:r>
      <w:r>
        <w:rPr>
          <w:spacing w:val="1"/>
          <w:w w:val="105"/>
        </w:rPr>
        <w:t> </w:t>
      </w:r>
      <w:r>
        <w:rPr>
          <w:w w:val="105"/>
        </w:rPr>
        <w:t>similar conditions. This means EJBL05 has better lubricity and will offer lower energy loss due</w:t>
      </w:r>
      <w:r>
        <w:rPr>
          <w:spacing w:val="1"/>
          <w:w w:val="105"/>
        </w:rPr>
        <w:t> </w:t>
      </w:r>
      <w:r>
        <w:rPr>
          <w:w w:val="105"/>
        </w:rPr>
        <w:t>to friction than SAE30. Bongfa (2015) reported that the molecular structure of oil and the thin</w:t>
      </w:r>
      <w:r>
        <w:rPr>
          <w:spacing w:val="1"/>
          <w:w w:val="105"/>
        </w:rPr>
        <w:t> </w:t>
      </w:r>
      <w:r>
        <w:rPr>
          <w:w w:val="105"/>
        </w:rPr>
        <w:t>lubricating</w:t>
      </w:r>
      <w:r>
        <w:rPr>
          <w:spacing w:val="1"/>
          <w:w w:val="105"/>
        </w:rPr>
        <w:t> </w:t>
      </w:r>
      <w:r>
        <w:rPr>
          <w:w w:val="105"/>
        </w:rPr>
        <w:t>film</w:t>
      </w:r>
      <w:r>
        <w:rPr>
          <w:spacing w:val="1"/>
          <w:w w:val="105"/>
        </w:rPr>
        <w:t> </w:t>
      </w:r>
      <w:r>
        <w:rPr>
          <w:w w:val="105"/>
        </w:rPr>
        <w:t>formation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surfaces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contacting</w:t>
      </w:r>
      <w:r>
        <w:rPr>
          <w:spacing w:val="1"/>
          <w:w w:val="105"/>
        </w:rPr>
        <w:t> </w:t>
      </w:r>
      <w:r>
        <w:rPr>
          <w:w w:val="105"/>
        </w:rPr>
        <w:t>mechanical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friction</w:t>
      </w:r>
      <w:r>
        <w:rPr>
          <w:spacing w:val="-7"/>
          <w:w w:val="105"/>
        </w:rPr>
        <w:t> </w:t>
      </w:r>
      <w:r>
        <w:rPr>
          <w:w w:val="105"/>
        </w:rPr>
        <w:t>reduction</w:t>
      </w:r>
      <w:r>
        <w:rPr>
          <w:spacing w:val="-1"/>
          <w:w w:val="105"/>
        </w:rPr>
        <w:t> </w:t>
      </w:r>
      <w:r>
        <w:rPr>
          <w:w w:val="105"/>
        </w:rPr>
        <w:t>efficiency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oil.</w:t>
      </w:r>
      <w:r>
        <w:rPr>
          <w:spacing w:val="-6"/>
          <w:w w:val="105"/>
        </w:rPr>
        <w:t> </w:t>
      </w:r>
      <w:r>
        <w:rPr>
          <w:w w:val="105"/>
        </w:rPr>
        <w:t>However</w:t>
      </w:r>
      <w:r>
        <w:rPr>
          <w:spacing w:val="2"/>
          <w:w w:val="105"/>
        </w:rPr>
        <w:t> </w:t>
      </w:r>
      <w:r>
        <w:rPr>
          <w:w w:val="105"/>
        </w:rPr>
        <w:t>SAE30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better</w:t>
      </w:r>
      <w:r>
        <w:rPr>
          <w:spacing w:val="3"/>
          <w:w w:val="105"/>
        </w:rPr>
        <w:t> </w:t>
      </w:r>
      <w:r>
        <w:rPr>
          <w:w w:val="105"/>
        </w:rPr>
        <w:t>wear</w:t>
      </w:r>
      <w:r>
        <w:rPr>
          <w:spacing w:val="2"/>
          <w:w w:val="105"/>
        </w:rPr>
        <w:t> </w:t>
      </w:r>
      <w:r>
        <w:rPr>
          <w:w w:val="105"/>
        </w:rPr>
        <w:t>protection</w:t>
      </w:r>
    </w:p>
    <w:p>
      <w:pPr>
        <w:spacing w:after="0" w:line="501" w:lineRule="auto"/>
        <w:jc w:val="both"/>
        <w:sectPr>
          <w:pgSz w:w="12240" w:h="15840"/>
          <w:pgMar w:header="0" w:footer="932" w:top="1320" w:bottom="1200" w:left="680" w:right="420"/>
        </w:sectPr>
      </w:pPr>
    </w:p>
    <w:p>
      <w:pPr>
        <w:pStyle w:val="BodyText"/>
        <w:spacing w:line="499" w:lineRule="auto" w:before="122"/>
        <w:ind w:left="760" w:right="1014"/>
        <w:jc w:val="both"/>
      </w:pPr>
      <w:r>
        <w:rPr>
          <w:w w:val="105"/>
        </w:rPr>
        <w:t>ability than EJBL05 as indicated by their wear rate results of 0.02539 mm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/n/m (mild steel)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0.03909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/n/m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(aluminium)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0.02115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/n/m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(mild steel)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0.04659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/n/m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(aluminium)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SAE30.</w:t>
      </w:r>
    </w:p>
    <w:p>
      <w:pPr>
        <w:pStyle w:val="Heading2"/>
        <w:numPr>
          <w:ilvl w:val="1"/>
          <w:numId w:val="23"/>
        </w:numPr>
        <w:tabs>
          <w:tab w:pos="1338" w:val="left" w:leader="none"/>
        </w:tabs>
        <w:spacing w:line="240" w:lineRule="auto" w:before="3" w:after="0"/>
        <w:ind w:left="1337" w:right="0" w:hanging="578"/>
        <w:jc w:val="left"/>
      </w:pPr>
      <w:r>
        <w:rPr/>
        <w:t>Simulation</w:t>
      </w:r>
      <w:r>
        <w:rPr>
          <w:spacing w:val="-4"/>
        </w:rPr>
        <w:t> </w:t>
      </w:r>
      <w:r>
        <w:rPr/>
        <w:t>Results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The simulation results obtained was validated using the experimental results obtained for Oil</w:t>
      </w:r>
      <w:r>
        <w:rPr>
          <w:spacing w:val="1"/>
          <w:w w:val="105"/>
        </w:rPr>
        <w:t> </w:t>
      </w:r>
      <w:r>
        <w:rPr>
          <w:w w:val="105"/>
        </w:rPr>
        <w:t>Temperatures, Engine Surface Temperatures and Exhaust Valve Temperatures for SAE30 and</w:t>
      </w:r>
      <w:r>
        <w:rPr>
          <w:spacing w:val="1"/>
          <w:w w:val="105"/>
        </w:rPr>
        <w:t> </w:t>
      </w:r>
      <w:r>
        <w:rPr>
          <w:w w:val="105"/>
        </w:rPr>
        <w:t>EJBL05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8"/>
          <w:w w:val="105"/>
        </w:rPr>
        <w:t> </w:t>
      </w:r>
      <w:r>
        <w:rPr>
          <w:w w:val="105"/>
        </w:rPr>
        <w:t>oils.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speeds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simulation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selected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order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coincide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values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experiments.</w:t>
      </w:r>
    </w:p>
    <w:p>
      <w:pPr>
        <w:pStyle w:val="Heading5"/>
        <w:numPr>
          <w:ilvl w:val="2"/>
          <w:numId w:val="23"/>
        </w:numPr>
        <w:tabs>
          <w:tab w:pos="1423" w:val="left" w:leader="none"/>
        </w:tabs>
        <w:spacing w:line="240" w:lineRule="auto" w:before="0" w:after="0"/>
        <w:ind w:left="1422" w:right="0" w:hanging="663"/>
        <w:jc w:val="left"/>
      </w:pPr>
      <w:bookmarkStart w:name="_TOC_250007" w:id="119"/>
      <w:r>
        <w:rPr>
          <w:w w:val="105"/>
        </w:rPr>
        <w:t>Oil</w:t>
      </w:r>
      <w:r>
        <w:rPr>
          <w:spacing w:val="-13"/>
          <w:w w:val="105"/>
        </w:rPr>
        <w:t> </w:t>
      </w:r>
      <w:bookmarkEnd w:id="119"/>
      <w:r>
        <w:rPr>
          <w:w w:val="105"/>
        </w:rPr>
        <w:t>Temperature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60" w:right="1019"/>
        <w:jc w:val="both"/>
      </w:pPr>
      <w:r>
        <w:rPr>
          <w:w w:val="105"/>
        </w:rPr>
        <w:t>Figure 4.40 shows the results of the engine oils temperatures obtained during the experiment</w:t>
      </w:r>
      <w:r>
        <w:rPr>
          <w:spacing w:val="1"/>
          <w:w w:val="105"/>
        </w:rPr>
        <w:t> </w:t>
      </w:r>
      <w:r>
        <w:rPr>
          <w:w w:val="105"/>
        </w:rPr>
        <w:t>against the values obtained for the simulation. The simulated results showed consistent increase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temperature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speed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both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oils.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60"/>
        <w:ind w:left="1285" w:right="9191"/>
        <w:jc w:val="center"/>
        <w:rPr>
          <w:rFonts w:ascii="Calibri"/>
        </w:rPr>
      </w:pPr>
      <w:r>
        <w:rPr/>
        <w:pict>
          <v:group style="position:absolute;margin-left:131.399994pt;margin-top:9.48971pt;width:392.4pt;height:223.2pt;mso-position-horizontal-relative:page;mso-position-vertical-relative:paragraph;z-index:15881728" coordorigin="2628,190" coordsize="7848,4464">
            <v:rect style="position:absolute;left:2700;top:204;width:7769;height:4371" filled="false" stroked="true" strokeweight=".72pt" strokecolor="#000000">
              <v:stroke dashstyle="solid"/>
            </v:rect>
            <v:shape style="position:absolute;left:2628;top:204;width:7841;height:4450" coordorigin="2628,204" coordsize="7841,4450" path="m2700,4575l2700,204m2707,4575l2758,4575m2707,4488l2758,4488m2707,4402l2758,4402m2707,4315l2758,4315m2707,4222l2758,4222m2707,4135l2758,4135m2707,4049l2758,4049m2707,3963l2758,3963m2707,3876l2758,3876m2707,3790l2758,3790m2707,3703l2758,3703m2707,3610l2758,3610m2707,3523l2758,3523m2707,3437l2758,3437m2707,3351l2758,3351m2707,3264l2758,3264m2707,3178l2758,3178m2707,3091l2758,3091m2707,2998l2758,2998m2707,2911l2758,2911m2707,2825l2758,2825m2707,2739l2758,2739m2707,2652l2758,2652m2707,2566l2758,2566m2707,2479l2758,2479m2707,2393l2758,2393m2707,2299l2758,2299m2707,2213l2758,2213m2707,2127l2758,2127m2707,2040l2758,2040m2707,1954l2758,1954m2707,1867l2758,1867m2707,1781l2758,1781m2707,1687l2758,1687m2707,1601l2758,1601m2707,1515l2758,1515m2707,1428l2758,1428m2707,1342l2758,1342m2707,1255l2758,1255m2707,1169l2758,1169m2707,1075l2758,1075m2707,989l2758,989m2707,903l2758,903m2707,816l2758,816m2707,730l2758,730m2707,643l2758,643m2707,557l2758,557m2707,463l2758,463m2707,377l2758,377m2707,291l2758,291m2707,204l2758,204m2628,4575l2779,4575m2628,4135l2779,4135m2628,3703l2779,3703m2628,3264l2779,3264m2628,2825l2779,2825m2628,2393l2779,2393m2628,1954l2779,1954m2628,1515l2779,1515m2628,1075l2779,1075m2628,643l2779,643m2628,204l2779,204m2700,4575l10469,4575m2700,4517l2700,4575m3010,4517l3010,4575m3319,4517l3319,4575m3629,4517l3629,4575m3946,4517l3946,4575m4255,4517l4255,4575m4565,4517l4565,4575m4874,4517l4874,4575m5184,4517l5184,4575m5494,4517l5494,4575m5810,4517l5810,4575m6120,4517l6120,4575m6430,4517l6430,4575m6739,4517l6739,4575m7049,4517l7049,4575m7358,4517l7358,4575m7675,4517l7675,4575m7985,4517l7985,4575m8294,4517l8294,4575m8604,4517l8604,4575m8914,4517l8914,4575m9223,4517l9223,4575m9540,4517l9540,4575m9850,4517l9850,4575m10159,4517l10159,4575m10469,4517l10469,4575m2700,4495l2700,4654m4255,4495l4255,4654m5810,4495l5810,4654m7358,4495l7358,4654m8914,4495l8914,4654m10469,4495l10469,4654e" filled="false" stroked="true" strokeweight=".72pt" strokecolor="#bebebe">
              <v:path arrowok="t"/>
              <v:stroke dashstyle="solid"/>
            </v:shape>
            <v:shape style="position:absolute;left:3679;top:3329;width:216;height:216" type="#_x0000_t75" stroked="false">
              <v:imagedata r:id="rId134" o:title=""/>
            </v:shape>
            <v:shape style="position:absolute;left:3369;top:3501;width:216;height:216" type="#_x0000_t75" stroked="false">
              <v:imagedata r:id="rId135" o:title=""/>
            </v:shape>
            <v:shape style="position:absolute;left:6710;top:1637;width:216;height:209" type="#_x0000_t75" stroked="false">
              <v:imagedata r:id="rId136" o:title=""/>
            </v:shape>
            <v:shape style="position:absolute;left:6098;top:1932;width:209;height:216" type="#_x0000_t75" stroked="false">
              <v:imagedata r:id="rId137" o:title=""/>
            </v:shape>
            <v:shape style="position:absolute;left:8337;top:967;width:216;height:216" type="#_x0000_t75" stroked="false">
              <v:imagedata r:id="rId134" o:title=""/>
            </v:shape>
            <v:shape style="position:absolute;left:7718;top:967;width:216;height:216" type="#_x0000_t75" stroked="false">
              <v:imagedata r:id="rId135" o:title=""/>
            </v:shape>
            <v:shape style="position:absolute;left:9424;top:225;width:216;height:216" type="#_x0000_t75" stroked="false">
              <v:imagedata r:id="rId134" o:title=""/>
            </v:shape>
            <v:shape style="position:absolute;left:9036;top:369;width:216;height:209" type="#_x0000_t75" stroked="false">
              <v:imagedata r:id="rId136" o:title=""/>
            </v:shape>
            <v:line style="position:absolute" from="3478,3718" to="9533,204" stroked="true" strokeweight="1.44pt" strokecolor="#000000">
              <v:stroke dashstyle="dot"/>
            </v:line>
            <v:shape style="position:absolute;left:4169;top:590;width:1480;height:527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z w:val="23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position w:val="-4"/>
                        <w:sz w:val="16"/>
                      </w:rPr>
                      <w:t>sim</w:t>
                    </w:r>
                    <w:r>
                      <w:rPr>
                        <w:rFonts w:ascii="Calibri"/>
                        <w:color w:val="585858"/>
                        <w:spacing w:val="36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3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3"/>
                      </w:rPr>
                      <w:t>1.031T</w:t>
                    </w:r>
                    <w:r>
                      <w:rPr>
                        <w:rFonts w:ascii="Calibri"/>
                        <w:color w:val="585858"/>
                        <w:position w:val="-4"/>
                        <w:sz w:val="16"/>
                      </w:rPr>
                      <w:t>exp</w:t>
                    </w:r>
                  </w:p>
                  <w:p>
                    <w:pPr>
                      <w:spacing w:line="271" w:lineRule="exact" w:before="0"/>
                      <w:ind w:left="0" w:right="8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R²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0.988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85858"/>
          <w:w w:val="105"/>
        </w:rPr>
        <w:t>400</w:t>
      </w:r>
    </w:p>
    <w:p>
      <w:pPr>
        <w:pStyle w:val="BodyText"/>
        <w:spacing w:before="156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390</w:t>
      </w:r>
    </w:p>
    <w:p>
      <w:pPr>
        <w:spacing w:before="147"/>
        <w:ind w:left="1285" w:right="9191" w:firstLine="0"/>
        <w:jc w:val="center"/>
        <w:rPr>
          <w:rFonts w:ascii="Calibri"/>
          <w:sz w:val="24"/>
        </w:rPr>
      </w:pPr>
      <w:r>
        <w:rPr/>
        <w:pict>
          <v:shape style="position:absolute;margin-left:85.676003pt;margin-top:7.824836pt;width:14.55pt;height:152.1pt;mso-position-horizontal-relative:page;mso-position-vertical-relative:paragraph;z-index:15882240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585858"/>
                      <w:spacing w:val="-3"/>
                      <w:sz w:val="24"/>
                    </w:rPr>
                    <w:t>Oil</w:t>
                  </w:r>
                  <w:r>
                    <w:rPr>
                      <w:rFonts w:ascii="Calibri"/>
                      <w:color w:val="585858"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3"/>
                      <w:sz w:val="24"/>
                    </w:rPr>
                    <w:t>Temperature,</w:t>
                  </w:r>
                  <w:r>
                    <w:rPr>
                      <w:rFonts w:ascii="Calibri"/>
                      <w:color w:val="585858"/>
                      <w:spacing w:val="-3"/>
                      <w:sz w:val="24"/>
                      <w:vertAlign w:val="superscript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3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/>
                      <w:color w:val="585858"/>
                      <w:spacing w:val="2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3"/>
                      <w:sz w:val="24"/>
                      <w:vertAlign w:val="baseline"/>
                    </w:rPr>
                    <w:t>(Simulated)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24"/>
        </w:rPr>
        <w:t>380</w:t>
      </w:r>
    </w:p>
    <w:p>
      <w:pPr>
        <w:pStyle w:val="BodyText"/>
        <w:spacing w:before="154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370</w:t>
      </w:r>
    </w:p>
    <w:p>
      <w:pPr>
        <w:pStyle w:val="BodyText"/>
        <w:spacing w:before="156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360</w:t>
      </w:r>
    </w:p>
    <w:p>
      <w:pPr>
        <w:pStyle w:val="BodyText"/>
        <w:spacing w:before="157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350</w:t>
      </w:r>
    </w:p>
    <w:p>
      <w:pPr>
        <w:pStyle w:val="BodyText"/>
        <w:spacing w:before="156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340</w:t>
      </w:r>
    </w:p>
    <w:p>
      <w:pPr>
        <w:pStyle w:val="BodyText"/>
        <w:spacing w:before="156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330</w:t>
      </w:r>
    </w:p>
    <w:p>
      <w:pPr>
        <w:pStyle w:val="BodyText"/>
        <w:spacing w:before="157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320</w:t>
      </w:r>
    </w:p>
    <w:p>
      <w:pPr>
        <w:pStyle w:val="Heading3"/>
        <w:spacing w:before="147"/>
        <w:ind w:left="1285" w:right="9191"/>
        <w:jc w:val="center"/>
      </w:pPr>
      <w:r>
        <w:rPr>
          <w:color w:val="585858"/>
        </w:rPr>
        <w:t>310</w:t>
      </w:r>
    </w:p>
    <w:p>
      <w:pPr>
        <w:pStyle w:val="BodyText"/>
        <w:spacing w:before="153"/>
        <w:ind w:left="1285" w:right="9191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300</w:t>
      </w:r>
    </w:p>
    <w:p>
      <w:pPr>
        <w:pStyle w:val="BodyText"/>
        <w:tabs>
          <w:tab w:pos="2222" w:val="left" w:leader="none"/>
          <w:tab w:pos="3776" w:val="left" w:leader="none"/>
          <w:tab w:pos="5330" w:val="left" w:leader="none"/>
          <w:tab w:pos="6883" w:val="left" w:leader="none"/>
          <w:tab w:pos="8437" w:val="left" w:leader="none"/>
        </w:tabs>
        <w:spacing w:line="273" w:lineRule="exact" w:before="102"/>
        <w:ind w:left="668"/>
        <w:jc w:val="center"/>
        <w:rPr>
          <w:rFonts w:ascii="Calibri"/>
        </w:rPr>
      </w:pPr>
      <w:r>
        <w:rPr>
          <w:rFonts w:ascii="Calibri"/>
          <w:color w:val="585858"/>
          <w:w w:val="105"/>
        </w:rPr>
        <w:t>300</w:t>
        <w:tab/>
        <w:t>320</w:t>
        <w:tab/>
        <w:t>340</w:t>
        <w:tab/>
        <w:t>360</w:t>
        <w:tab/>
        <w:t>380</w:t>
        <w:tab/>
        <w:t>400</w:t>
      </w:r>
    </w:p>
    <w:p>
      <w:pPr>
        <w:pStyle w:val="BodyText"/>
        <w:spacing w:line="273" w:lineRule="exact"/>
        <w:ind w:left="1285" w:right="673"/>
        <w:jc w:val="center"/>
        <w:rPr>
          <w:rFonts w:ascii="Calibri"/>
        </w:rPr>
      </w:pPr>
      <w:r>
        <w:rPr>
          <w:rFonts w:ascii="Calibri"/>
          <w:color w:val="585858"/>
        </w:rPr>
        <w:t>Oil</w:t>
      </w:r>
      <w:r>
        <w:rPr>
          <w:rFonts w:ascii="Calibri"/>
          <w:color w:val="585858"/>
          <w:spacing w:val="5"/>
        </w:rPr>
        <w:t> </w:t>
      </w:r>
      <w:r>
        <w:rPr>
          <w:rFonts w:ascii="Calibri"/>
          <w:color w:val="585858"/>
        </w:rPr>
        <w:t>Temperature,</w:t>
      </w:r>
      <w:r>
        <w:rPr>
          <w:rFonts w:ascii="Calibri"/>
          <w:color w:val="585858"/>
          <w:vertAlign w:val="superscript"/>
        </w:rPr>
        <w:t>o</w:t>
      </w:r>
      <w:r>
        <w:rPr>
          <w:rFonts w:ascii="Calibri"/>
          <w:color w:val="585858"/>
          <w:vertAlign w:val="baseline"/>
        </w:rPr>
        <w:t>C</w:t>
      </w:r>
      <w:r>
        <w:rPr>
          <w:rFonts w:ascii="Calibri"/>
          <w:color w:val="585858"/>
          <w:spacing w:val="42"/>
          <w:vertAlign w:val="baseline"/>
        </w:rPr>
        <w:t> </w:t>
      </w:r>
      <w:r>
        <w:rPr>
          <w:rFonts w:ascii="Calibri"/>
          <w:color w:val="585858"/>
          <w:vertAlign w:val="baseline"/>
        </w:rPr>
        <w:t>(Experimental)</w:t>
      </w:r>
    </w:p>
    <w:p>
      <w:pPr>
        <w:pStyle w:val="BodyText"/>
        <w:spacing w:before="3"/>
        <w:rPr>
          <w:rFonts w:ascii="Calibri"/>
          <w:sz w:val="26"/>
        </w:rPr>
      </w:pPr>
    </w:p>
    <w:p>
      <w:pPr>
        <w:pStyle w:val="Heading5"/>
        <w:spacing w:before="97"/>
        <w:ind w:left="1285" w:right="1049"/>
        <w:jc w:val="center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4.40:</w:t>
      </w:r>
      <w:r>
        <w:rPr>
          <w:spacing w:val="-13"/>
          <w:w w:val="105"/>
        </w:rPr>
        <w:t> </w:t>
      </w:r>
      <w:r>
        <w:rPr>
          <w:w w:val="105"/>
        </w:rPr>
        <w:t>Oil</w:t>
      </w:r>
      <w:r>
        <w:rPr>
          <w:spacing w:val="-9"/>
          <w:w w:val="105"/>
        </w:rPr>
        <w:t> </w:t>
      </w:r>
      <w:r>
        <w:rPr>
          <w:w w:val="105"/>
        </w:rPr>
        <w:t>Temperature</w:t>
      </w:r>
      <w:r>
        <w:rPr>
          <w:spacing w:val="-11"/>
          <w:w w:val="105"/>
        </w:rPr>
        <w:t> </w:t>
      </w:r>
      <w:r>
        <w:rPr>
          <w:w w:val="105"/>
        </w:rPr>
        <w:t>Experimented</w:t>
      </w:r>
      <w:r>
        <w:rPr>
          <w:spacing w:val="2"/>
          <w:w w:val="105"/>
        </w:rPr>
        <w:t> </w:t>
      </w:r>
      <w:r>
        <w:rPr>
          <w:w w:val="105"/>
        </w:rPr>
        <w:t>Against</w:t>
      </w:r>
      <w:r>
        <w:rPr>
          <w:spacing w:val="-7"/>
          <w:w w:val="105"/>
        </w:rPr>
        <w:t> </w:t>
      </w:r>
      <w:r>
        <w:rPr>
          <w:w w:val="105"/>
        </w:rPr>
        <w:t>Simulated</w:t>
      </w:r>
    </w:p>
    <w:p>
      <w:pPr>
        <w:spacing w:after="0"/>
        <w:jc w:val="center"/>
        <w:sectPr>
          <w:pgSz w:w="12240" w:h="15840"/>
          <w:pgMar w:header="0" w:footer="932" w:top="1320" w:bottom="1200" w:left="680" w:right="420"/>
        </w:sectPr>
      </w:pPr>
    </w:p>
    <w:p>
      <w:pPr>
        <w:pStyle w:val="BodyText"/>
        <w:spacing w:line="501" w:lineRule="auto" w:before="82"/>
        <w:ind w:left="760" w:right="1016"/>
        <w:jc w:val="both"/>
      </w:pPr>
      <w:r>
        <w:rPr>
          <w:w w:val="105"/>
        </w:rPr>
        <w:t>The results were all higher than the experimented with small margin.</w:t>
      </w:r>
      <w:r>
        <w:rPr>
          <w:spacing w:val="1"/>
          <w:w w:val="105"/>
        </w:rPr>
        <w:t> </w:t>
      </w:r>
      <w:r>
        <w:rPr>
          <w:w w:val="105"/>
        </w:rPr>
        <w:t>A linear relationship</w:t>
      </w:r>
      <w:r>
        <w:rPr>
          <w:spacing w:val="1"/>
          <w:w w:val="105"/>
        </w:rPr>
        <w:t> </w:t>
      </w:r>
      <w:r>
        <w:rPr>
          <w:w w:val="105"/>
        </w:rPr>
        <w:t>between simulated temperature (T</w:t>
      </w:r>
      <w:r>
        <w:rPr>
          <w:w w:val="105"/>
          <w:vertAlign w:val="subscript"/>
        </w:rPr>
        <w:t>sim</w:t>
      </w:r>
      <w:r>
        <w:rPr>
          <w:w w:val="105"/>
          <w:vertAlign w:val="baseline"/>
        </w:rPr>
        <w:t>) and experimented temperature (T</w:t>
      </w:r>
      <w:r>
        <w:rPr>
          <w:w w:val="105"/>
          <w:vertAlign w:val="subscript"/>
        </w:rPr>
        <w:t>exp</w:t>
      </w:r>
      <w:r>
        <w:rPr>
          <w:w w:val="105"/>
          <w:vertAlign w:val="baseline"/>
        </w:rPr>
        <w:t>) of T</w:t>
      </w:r>
      <w:r>
        <w:rPr>
          <w:w w:val="105"/>
          <w:vertAlign w:val="subscript"/>
        </w:rPr>
        <w:t>sim</w:t>
      </w:r>
      <w:r>
        <w:rPr>
          <w:w w:val="105"/>
          <w:vertAlign w:val="baseline"/>
        </w:rPr>
        <w:t> = 1,031T</w:t>
      </w:r>
      <w:r>
        <w:rPr>
          <w:w w:val="105"/>
          <w:vertAlign w:val="subscript"/>
        </w:rPr>
        <w:t>exp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</w:t>
      </w:r>
      <w:r>
        <w:rPr>
          <w:w w:val="105"/>
          <w:vertAlign w:val="superscript"/>
        </w:rPr>
        <w:t>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0.988.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minimum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(1.6%)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experimented and simulated results was observed for SAE 30 at 2200 rpm and a maximum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14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at 2200 rpm for EJBL05 (3.8%). The closeness of the results indicates that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simulation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valid.</w:t>
      </w:r>
    </w:p>
    <w:p>
      <w:pPr>
        <w:pStyle w:val="Heading5"/>
        <w:spacing w:before="4"/>
        <w:ind w:left="760"/>
        <w:jc w:val="both"/>
      </w:pPr>
      <w:bookmarkStart w:name="_TOC_250006" w:id="120"/>
      <w:r>
        <w:rPr>
          <w:w w:val="105"/>
        </w:rPr>
        <w:t>4.11.2</w:t>
      </w:r>
      <w:r>
        <w:rPr>
          <w:spacing w:val="-11"/>
          <w:w w:val="105"/>
        </w:rPr>
        <w:t> </w:t>
      </w:r>
      <w:r>
        <w:rPr>
          <w:w w:val="105"/>
        </w:rPr>
        <w:t>Exhaust</w:t>
      </w:r>
      <w:r>
        <w:rPr>
          <w:spacing w:val="-3"/>
          <w:w w:val="105"/>
        </w:rPr>
        <w:t> </w:t>
      </w:r>
      <w:r>
        <w:rPr>
          <w:w w:val="105"/>
        </w:rPr>
        <w:t>Valve</w:t>
      </w:r>
      <w:r>
        <w:rPr>
          <w:spacing w:val="-12"/>
          <w:w w:val="105"/>
        </w:rPr>
        <w:t> </w:t>
      </w:r>
      <w:bookmarkEnd w:id="120"/>
      <w:r>
        <w:rPr>
          <w:w w:val="105"/>
        </w:rPr>
        <w:t>Temperature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60" w:right="1018"/>
        <w:jc w:val="both"/>
      </w:pPr>
      <w:r>
        <w:rPr>
          <w:w w:val="105"/>
        </w:rPr>
        <w:t>Figure 4.41 depicts the exhaust valve temperatures,</w:t>
      </w:r>
      <w:r>
        <w:rPr>
          <w:spacing w:val="1"/>
          <w:w w:val="105"/>
        </w:rPr>
        <w:t> </w:t>
      </w:r>
      <w:r>
        <w:rPr>
          <w:w w:val="105"/>
        </w:rPr>
        <w:t>experimented against</w:t>
      </w:r>
      <w:r>
        <w:rPr>
          <w:spacing w:val="1"/>
          <w:w w:val="105"/>
        </w:rPr>
        <w:t> </w:t>
      </w:r>
      <w:r>
        <w:rPr>
          <w:w w:val="105"/>
        </w:rPr>
        <w:t>simulated. There are</w:t>
      </w:r>
      <w:r>
        <w:rPr>
          <w:spacing w:val="1"/>
          <w:w w:val="105"/>
        </w:rPr>
        <w:t> </w:t>
      </w:r>
      <w:r>
        <w:rPr>
          <w:w w:val="105"/>
        </w:rPr>
        <w:t>no much differences between the experimented and the simulated results. The results show that</w:t>
      </w:r>
      <w:r>
        <w:rPr>
          <w:spacing w:val="1"/>
          <w:w w:val="105"/>
        </w:rPr>
        <w:t> </w:t>
      </w:r>
      <w:r>
        <w:rPr>
          <w:w w:val="105"/>
        </w:rPr>
        <w:t>experimented results are little bit higher than the simulated results. The relationship between</w:t>
      </w:r>
      <w:r>
        <w:rPr>
          <w:spacing w:val="1"/>
          <w:w w:val="105"/>
        </w:rPr>
        <w:t> </w:t>
      </w:r>
      <w:r>
        <w:rPr>
          <w:w w:val="105"/>
        </w:rPr>
        <w:t>simulated</w:t>
      </w:r>
      <w:r>
        <w:rPr>
          <w:spacing w:val="1"/>
          <w:w w:val="105"/>
        </w:rPr>
        <w:t> </w:t>
      </w:r>
      <w:r>
        <w:rPr>
          <w:w w:val="105"/>
        </w:rPr>
        <w:t>temperature  (T</w:t>
      </w:r>
      <w:r>
        <w:rPr>
          <w:w w:val="105"/>
          <w:vertAlign w:val="subscript"/>
        </w:rPr>
        <w:t>sim</w:t>
      </w:r>
      <w:r>
        <w:rPr>
          <w:w w:val="105"/>
          <w:vertAlign w:val="baseline"/>
        </w:rPr>
        <w:t>)  and  experimented  temperature  (T</w:t>
      </w:r>
      <w:r>
        <w:rPr>
          <w:w w:val="105"/>
          <w:vertAlign w:val="subscript"/>
        </w:rPr>
        <w:t>exp</w:t>
      </w:r>
      <w:r>
        <w:rPr>
          <w:w w:val="105"/>
          <w:vertAlign w:val="baseline"/>
        </w:rPr>
        <w:t>)  was  determined  to 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</w:t>
      </w:r>
      <w:r>
        <w:rPr>
          <w:w w:val="105"/>
          <w:vertAlign w:val="subscript"/>
        </w:rPr>
        <w:t>sim</w:t>
      </w:r>
      <w:r>
        <w:rPr>
          <w:w w:val="105"/>
          <w:vertAlign w:val="baseline"/>
        </w:rPr>
        <w:t> = 0.977T</w:t>
      </w:r>
      <w:r>
        <w:rPr>
          <w:w w:val="105"/>
          <w:vertAlign w:val="subscript"/>
        </w:rPr>
        <w:t>exp</w:t>
      </w:r>
      <w:r>
        <w:rPr>
          <w:w w:val="105"/>
          <w:vertAlign w:val="baseline"/>
        </w:rPr>
        <w:t> with R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value of 0.977. The lowest margin of 12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(3.66%) was observed at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1118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rpm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highest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71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(20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%)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speed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 3450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rpm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SAE</w:t>
      </w:r>
    </w:p>
    <w:p>
      <w:pPr>
        <w:pStyle w:val="BodyText"/>
        <w:spacing w:line="496" w:lineRule="auto"/>
        <w:ind w:left="760" w:right="1033"/>
        <w:jc w:val="both"/>
      </w:pPr>
      <w:r>
        <w:rPr>
          <w:w w:val="105"/>
        </w:rPr>
        <w:t>30. The differences observed between the experimented and simulated results were as attributed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random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systematic</w:t>
      </w:r>
      <w:r>
        <w:rPr>
          <w:spacing w:val="-1"/>
          <w:w w:val="105"/>
        </w:rPr>
        <w:t> </w:t>
      </w:r>
      <w:r>
        <w:rPr>
          <w:w w:val="105"/>
        </w:rPr>
        <w:t>errors</w:t>
      </w:r>
      <w:r>
        <w:rPr>
          <w:spacing w:val="-3"/>
          <w:w w:val="105"/>
        </w:rPr>
        <w:t> </w:t>
      </w:r>
      <w:r>
        <w:rPr>
          <w:w w:val="105"/>
        </w:rPr>
        <w:t>during the</w:t>
      </w:r>
      <w:r>
        <w:rPr>
          <w:spacing w:val="-2"/>
          <w:w w:val="105"/>
        </w:rPr>
        <w:t> </w:t>
      </w:r>
      <w:r>
        <w:rPr>
          <w:w w:val="105"/>
        </w:rPr>
        <w:t>experiments.</w:t>
      </w:r>
    </w:p>
    <w:p>
      <w:pPr>
        <w:spacing w:after="0" w:line="496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0"/>
        <w:ind w:left="1431"/>
        <w:rPr>
          <w:rFonts w:ascii="Calibri"/>
        </w:rPr>
      </w:pPr>
      <w:r>
        <w:rPr/>
        <w:pict>
          <v:group style="position:absolute;margin-left:131.399994pt;margin-top:-5.610283pt;width:392.4pt;height:239.8pt;mso-position-horizontal-relative:page;mso-position-vertical-relative:paragraph;z-index:15882752" coordorigin="2628,-112" coordsize="7848,4796">
            <v:rect style="position:absolute;left:2700;top:-105;width:7769;height:4709" filled="false" stroked="true" strokeweight=".72pt" strokecolor="#000000">
              <v:stroke dashstyle="solid"/>
            </v:rect>
            <v:shape style="position:absolute;left:2628;top:-105;width:7841;height:4788" coordorigin="2628,-105" coordsize="7841,4788" path="m2700,4604l2700,-105m2707,4604l2758,4604m2707,4481l2758,4481m2707,4352l2758,4352m2707,4229l2758,4229m2707,4100l2758,4100m2707,3977l2758,3977m2707,3848l2758,3848m2707,3725l2758,3725m2707,3596l2758,3596m2707,3473l2758,3473m2707,3344l2758,3344m2707,3221l2758,3221m2707,3092l2758,3092m2707,2969l2758,2969m2707,2847l2758,2847m2707,2717l2758,2717m2707,2595l2758,2595m2707,2465l2758,2465m2707,2343l2758,2343m2707,2213l2758,2213m2707,2091l2758,2091m2707,1961l2758,1961m2707,1839l2758,1839m2707,1709l2758,1709m2707,1587l2758,1587m2707,1465l2758,1465m2707,1335l2758,1335m2707,1213l2758,1213m2707,1083l2758,1083m2707,961l2758,961m2707,831l2758,831m2707,709l2758,709m2707,579l2758,579m2707,457l2758,457m2707,327l2758,327m2707,205l2758,205m2707,75l2758,75m2707,-47l2758,-47m2628,4604l2779,4604m2628,3977l2779,3977m2628,3344l2779,3344m2628,2717l2779,2717m2628,2091l2779,2091m2628,1465l2779,1465m2628,831l2779,831m2628,205l2779,205m2700,4604l10469,4604m2700,4553l2700,4611m2894,4553l2894,4611m3089,4553l3089,4611m3283,4553l3283,4611m3478,4553l3478,4611m3672,4553l3672,4611m3866,4553l3866,4611m4061,4553l4061,4611m4255,4553l4255,4611m4450,4553l4450,4611m4644,4553l4644,4611m4838,4553l4838,4611m5033,4553l5033,4611m5227,4553l5227,4611m5422,4553l5422,4611m5616,4553l5616,4611m5810,4553l5810,4611m6005,4553l6005,4611m6199,4553l6199,4611m6394,4553l6394,4611m6588,4553l6588,4611m6775,4553l6775,4611m6970,4553l6970,4611m7164,4553l7164,4611m7358,4553l7358,4611m7553,4553l7553,4611m7747,4553l7747,4611m7942,4553l7942,4611m8136,4553l8136,4611m8330,4553l8330,4611m8525,4553l8525,4611m8719,4553l8719,4611m8914,4553l8914,4611m9108,4553l9108,4611m9302,4553l9302,4611m9497,4553l9497,4611m9691,4553l9691,4611m9886,4553l9886,4611m10080,4553l10080,4611m10274,4553l10274,4611m10469,4553l10469,4611m2700,4532l2700,4683m3672,4532l3672,4683m4644,4532l4644,4683m5616,4532l5616,4683m6588,4532l6588,4683m7553,4532l7553,4683m8525,4532l8525,4683m9497,4532l9497,4683m10469,4532l10469,4683e" filled="false" stroked="true" strokeweight=".72pt" strokecolor="#bebebe">
              <v:path arrowok="t"/>
              <v:stroke dashstyle="solid"/>
            </v:shape>
            <v:shape style="position:absolute;left:4068;top:4359;width:195;height:195" coordorigin="4068,4359" coordsize="195,195" path="m4165,4359l4127,4367,4096,4387,4076,4418,4068,4456,4076,4494,4096,4525,4127,4546,4165,4553,4203,4546,4234,4525,4255,4494,4262,4456,4255,4418,4234,4387,4203,4367,4165,4359xe" filled="true" fillcolor="#4f81bc" stroked="false">
              <v:path arrowok="t"/>
              <v:fill type="solid"/>
            </v:shape>
            <v:shape style="position:absolute;left:4068;top:4359;width:195;height:195" coordorigin="4068,4359" coordsize="195,195" path="m4262,4456l4255,4494,4234,4525,4203,4546,4165,4553,4127,4546,4096,4525,4076,4494,4068,4456,4076,4418,4096,4387,4127,4367,4165,4359,4203,4367,4234,4387,4255,4418,4262,4456xe" filled="false" stroked="true" strokeweight=".72pt" strokecolor="#4f81bc">
              <v:path arrowok="t"/>
              <v:stroke dashstyle="solid"/>
            </v:shape>
            <v:shape style="position:absolute;left:4197;top:3847;width:216;height:209" type="#_x0000_t75" stroked="false">
              <v:imagedata r:id="rId138" o:title=""/>
            </v:shape>
            <v:shape style="position:absolute;left:7588;top:2235;width:461;height:310" type="#_x0000_t75" stroked="false">
              <v:imagedata r:id="rId139" o:title=""/>
            </v:shape>
            <v:shape style="position:absolute;left:9446;top:1198;width:209;height:216" type="#_x0000_t75" stroked="false">
              <v:imagedata r:id="rId140" o:title=""/>
            </v:shape>
            <v:shape style="position:absolute;left:9144;top:1011;width:216;height:216" type="#_x0000_t75" stroked="false">
              <v:imagedata r:id="rId135" o:title=""/>
            </v:shape>
            <v:shape style="position:absolute;left:9835;top:600;width:396;height:346" type="#_x0000_t75" stroked="false">
              <v:imagedata r:id="rId141" o:title=""/>
            </v:shape>
            <v:line style="position:absolute" from="4162,4388" to="10123,788" stroked="true" strokeweight="1.44pt" strokecolor="#000000">
              <v:stroke dashstyle="dot"/>
            </v:line>
            <v:shape style="position:absolute;left:4745;top:742;width:1494;height:527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z w:val="23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position w:val="-4"/>
                        <w:sz w:val="16"/>
                      </w:rPr>
                      <w:t>sim</w:t>
                    </w:r>
                    <w:r>
                      <w:rPr>
                        <w:rFonts w:ascii="Calibri"/>
                        <w:color w:val="585858"/>
                        <w:spacing w:val="4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3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3"/>
                      </w:rPr>
                      <w:t>0.930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3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position w:val="-4"/>
                        <w:sz w:val="16"/>
                      </w:rPr>
                      <w:t>exp</w:t>
                    </w:r>
                  </w:p>
                  <w:p>
                    <w:pPr>
                      <w:spacing w:line="271" w:lineRule="exact" w:before="0"/>
                      <w:ind w:left="0" w:right="10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R²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=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0.977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85858"/>
          <w:w w:val="105"/>
        </w:rPr>
        <w:t>440</w:t>
      </w:r>
    </w:p>
    <w:p>
      <w:pPr>
        <w:pStyle w:val="BodyText"/>
        <w:spacing w:before="7"/>
        <w:rPr>
          <w:rFonts w:ascii="Calibri"/>
        </w:rPr>
      </w:pPr>
    </w:p>
    <w:p>
      <w:pPr>
        <w:pStyle w:val="BodyText"/>
        <w:spacing w:before="60"/>
        <w:ind w:left="1431"/>
        <w:rPr>
          <w:rFonts w:ascii="Calibri"/>
        </w:rPr>
      </w:pPr>
      <w:r>
        <w:rPr/>
        <w:pict>
          <v:shape style="position:absolute;margin-left:85.676003pt;margin-top:2.278778pt;width:14.55pt;height:176.6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585858"/>
                      <w:spacing w:val="-2"/>
                      <w:sz w:val="24"/>
                    </w:rPr>
                    <w:t>Exhaust</w:t>
                  </w:r>
                  <w:r>
                    <w:rPr>
                      <w:rFonts w:ascii="Calibri"/>
                      <w:color w:val="585858"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</w:rPr>
                    <w:t>Temperature,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  <w:vertAlign w:val="superscript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/>
                      <w:color w:val="585858"/>
                      <w:spacing w:val="4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  <w:vertAlign w:val="baseline"/>
                    </w:rPr>
                    <w:t>(Simulated)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w w:val="105"/>
        </w:rPr>
        <w:t>420</w:t>
      </w:r>
    </w:p>
    <w:p>
      <w:pPr>
        <w:pStyle w:val="BodyText"/>
        <w:spacing w:before="8"/>
        <w:rPr>
          <w:rFonts w:ascii="Calibri"/>
        </w:rPr>
      </w:pPr>
    </w:p>
    <w:p>
      <w:pPr>
        <w:pStyle w:val="BodyText"/>
        <w:spacing w:before="59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400</w:t>
      </w:r>
    </w:p>
    <w:p>
      <w:pPr>
        <w:pStyle w:val="BodyText"/>
        <w:spacing w:before="8"/>
        <w:rPr>
          <w:rFonts w:ascii="Calibri"/>
        </w:rPr>
      </w:pPr>
    </w:p>
    <w:p>
      <w:pPr>
        <w:pStyle w:val="BodyText"/>
        <w:spacing w:before="59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380</w:t>
      </w:r>
    </w:p>
    <w:p>
      <w:pPr>
        <w:pStyle w:val="BodyText"/>
        <w:spacing w:before="8"/>
        <w:rPr>
          <w:rFonts w:ascii="Calibri"/>
        </w:rPr>
      </w:pPr>
    </w:p>
    <w:p>
      <w:pPr>
        <w:pStyle w:val="Heading3"/>
        <w:spacing w:before="50"/>
        <w:ind w:left="1431"/>
      </w:pPr>
      <w:r>
        <w:rPr>
          <w:color w:val="585858"/>
        </w:rPr>
        <w:t>360</w:t>
      </w:r>
    </w:p>
    <w:p>
      <w:pPr>
        <w:pStyle w:val="BodyText"/>
        <w:spacing w:before="5"/>
        <w:rPr>
          <w:rFonts w:ascii="Calibri"/>
        </w:rPr>
      </w:pPr>
    </w:p>
    <w:p>
      <w:pPr>
        <w:spacing w:before="50"/>
        <w:ind w:left="1431" w:right="0" w:firstLine="0"/>
        <w:jc w:val="left"/>
        <w:rPr>
          <w:rFonts w:ascii="Calibri"/>
          <w:sz w:val="24"/>
        </w:rPr>
      </w:pPr>
      <w:r>
        <w:rPr>
          <w:rFonts w:ascii="Calibri"/>
          <w:color w:val="585858"/>
          <w:sz w:val="24"/>
        </w:rPr>
        <w:t>340</w:t>
      </w:r>
    </w:p>
    <w:p>
      <w:pPr>
        <w:pStyle w:val="BodyText"/>
        <w:spacing w:before="5"/>
        <w:rPr>
          <w:rFonts w:ascii="Calibri"/>
        </w:rPr>
      </w:pPr>
    </w:p>
    <w:p>
      <w:pPr>
        <w:pStyle w:val="BodyText"/>
        <w:spacing w:before="59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320</w:t>
      </w:r>
    </w:p>
    <w:p>
      <w:pPr>
        <w:pStyle w:val="BodyText"/>
        <w:spacing w:before="8"/>
        <w:rPr>
          <w:rFonts w:ascii="Calibri"/>
        </w:rPr>
      </w:pPr>
    </w:p>
    <w:p>
      <w:pPr>
        <w:pStyle w:val="BodyText"/>
        <w:spacing w:before="60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300</w:t>
      </w:r>
    </w:p>
    <w:p>
      <w:pPr>
        <w:pStyle w:val="BodyText"/>
        <w:tabs>
          <w:tab w:pos="2807" w:val="left" w:leader="none"/>
          <w:tab w:pos="3778" w:val="left" w:leader="none"/>
          <w:tab w:pos="4749" w:val="left" w:leader="none"/>
          <w:tab w:pos="5720" w:val="left" w:leader="none"/>
          <w:tab w:pos="6691" w:val="left" w:leader="none"/>
          <w:tab w:pos="7662" w:val="left" w:leader="none"/>
          <w:tab w:pos="8633" w:val="left" w:leader="none"/>
          <w:tab w:pos="9604" w:val="left" w:leader="none"/>
        </w:tabs>
        <w:spacing w:before="101"/>
        <w:ind w:left="1836"/>
        <w:rPr>
          <w:rFonts w:ascii="Calibri"/>
        </w:rPr>
      </w:pPr>
      <w:r>
        <w:rPr>
          <w:rFonts w:ascii="Calibri"/>
          <w:color w:val="585858"/>
          <w:w w:val="105"/>
        </w:rPr>
        <w:t>300</w:t>
        <w:tab/>
        <w:t>320</w:t>
        <w:tab/>
        <w:t>340</w:t>
        <w:tab/>
        <w:t>360</w:t>
        <w:tab/>
        <w:t>380</w:t>
        <w:tab/>
        <w:t>400</w:t>
        <w:tab/>
        <w:t>420</w:t>
        <w:tab/>
        <w:t>440</w:t>
        <w:tab/>
        <w:t>460</w:t>
      </w:r>
    </w:p>
    <w:p>
      <w:pPr>
        <w:pStyle w:val="Heading3"/>
        <w:spacing w:before="64"/>
        <w:ind w:left="4221"/>
      </w:pPr>
      <w:r>
        <w:rPr>
          <w:color w:val="585858"/>
          <w:spacing w:val="-2"/>
        </w:rPr>
        <w:t>Exhaust</w:t>
      </w:r>
      <w:r>
        <w:rPr>
          <w:color w:val="585858"/>
          <w:spacing w:val="-10"/>
        </w:rPr>
        <w:t> </w:t>
      </w:r>
      <w:r>
        <w:rPr>
          <w:color w:val="585858"/>
          <w:spacing w:val="-2"/>
        </w:rPr>
        <w:t>Temperature,</w:t>
      </w:r>
      <w:r>
        <w:rPr>
          <w:color w:val="585858"/>
          <w:spacing w:val="-2"/>
          <w:vertAlign w:val="superscript"/>
        </w:rPr>
        <w:t>o</w:t>
      </w:r>
      <w:r>
        <w:rPr>
          <w:color w:val="585858"/>
          <w:spacing w:val="-2"/>
          <w:vertAlign w:val="baseline"/>
        </w:rPr>
        <w:t>C</w:t>
      </w:r>
      <w:r>
        <w:rPr>
          <w:color w:val="585858"/>
          <w:spacing w:val="2"/>
          <w:vertAlign w:val="baseline"/>
        </w:rPr>
        <w:t> </w:t>
      </w:r>
      <w:r>
        <w:rPr>
          <w:color w:val="585858"/>
          <w:spacing w:val="-1"/>
          <w:vertAlign w:val="baseline"/>
        </w:rPr>
        <w:t>(Experimental)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pStyle w:val="Heading5"/>
        <w:spacing w:before="98"/>
        <w:ind w:left="1285" w:right="1106"/>
        <w:jc w:val="center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4.41:</w:t>
      </w:r>
      <w:r>
        <w:rPr>
          <w:spacing w:val="-11"/>
          <w:w w:val="105"/>
        </w:rPr>
        <w:t> </w:t>
      </w:r>
      <w:r>
        <w:rPr>
          <w:w w:val="105"/>
        </w:rPr>
        <w:t>Exhaust</w:t>
      </w:r>
      <w:r>
        <w:rPr>
          <w:spacing w:val="-5"/>
          <w:w w:val="105"/>
        </w:rPr>
        <w:t> </w:t>
      </w:r>
      <w:r>
        <w:rPr>
          <w:w w:val="105"/>
        </w:rPr>
        <w:t>Valve</w:t>
      </w:r>
      <w:r>
        <w:rPr>
          <w:spacing w:val="-9"/>
          <w:w w:val="105"/>
        </w:rPr>
        <w:t> </w:t>
      </w:r>
      <w:r>
        <w:rPr>
          <w:w w:val="105"/>
        </w:rPr>
        <w:t>Temperatures</w:t>
      </w:r>
      <w:r>
        <w:rPr>
          <w:spacing w:val="-11"/>
          <w:w w:val="105"/>
        </w:rPr>
        <w:t> </w:t>
      </w:r>
      <w:r>
        <w:rPr>
          <w:w w:val="105"/>
        </w:rPr>
        <w:t>Experimented</w:t>
      </w:r>
      <w:r>
        <w:rPr>
          <w:spacing w:val="-8"/>
          <w:w w:val="105"/>
        </w:rPr>
        <w:t> </w:t>
      </w:r>
      <w:r>
        <w:rPr>
          <w:w w:val="105"/>
        </w:rPr>
        <w:t>Against</w:t>
      </w:r>
      <w:r>
        <w:rPr>
          <w:spacing w:val="-5"/>
          <w:w w:val="105"/>
        </w:rPr>
        <w:t> </w:t>
      </w:r>
      <w:r>
        <w:rPr>
          <w:w w:val="105"/>
        </w:rPr>
        <w:t>Simulated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ind w:left="760"/>
      </w:pPr>
      <w:bookmarkStart w:name="_TOC_250005" w:id="121"/>
      <w:r>
        <w:rPr>
          <w:w w:val="105"/>
        </w:rPr>
        <w:t>4.11.3</w:t>
      </w:r>
      <w:r>
        <w:rPr>
          <w:spacing w:val="-9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Outer</w:t>
      </w:r>
      <w:r>
        <w:rPr>
          <w:spacing w:val="-9"/>
          <w:w w:val="105"/>
        </w:rPr>
        <w:t> </w:t>
      </w:r>
      <w:r>
        <w:rPr>
          <w:w w:val="105"/>
        </w:rPr>
        <w:t>Surface</w:t>
      </w:r>
      <w:r>
        <w:rPr>
          <w:spacing w:val="-11"/>
          <w:w w:val="105"/>
        </w:rPr>
        <w:t> </w:t>
      </w:r>
      <w:bookmarkEnd w:id="121"/>
      <w:r>
        <w:rPr>
          <w:w w:val="105"/>
        </w:rPr>
        <w:t>Temperature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60" w:right="1016"/>
        <w:jc w:val="both"/>
      </w:pPr>
      <w:r>
        <w:rPr>
          <w:w w:val="105"/>
        </w:rPr>
        <w:t>Figure 4.42 presents the engine outer surface temperatures, experimented against simulated.</w:t>
      </w:r>
      <w:r>
        <w:rPr>
          <w:spacing w:val="1"/>
          <w:w w:val="105"/>
        </w:rPr>
        <w:t> </w:t>
      </w:r>
      <w:r>
        <w:rPr>
          <w:w w:val="105"/>
        </w:rPr>
        <w:t>There are no much differences between the experimented and the simulated results. A linear</w:t>
      </w:r>
      <w:r>
        <w:rPr>
          <w:spacing w:val="1"/>
          <w:w w:val="105"/>
        </w:rPr>
        <w:t> </w:t>
      </w:r>
      <w:r>
        <w:rPr>
          <w:w w:val="105"/>
        </w:rPr>
        <w:t>relationship between simulated temperature (T</w:t>
      </w:r>
      <w:r>
        <w:rPr>
          <w:w w:val="105"/>
          <w:vertAlign w:val="subscript"/>
        </w:rPr>
        <w:t>sim</w:t>
      </w:r>
      <w:r>
        <w:rPr>
          <w:w w:val="105"/>
          <w:vertAlign w:val="baseline"/>
        </w:rPr>
        <w:t>) and experimented temperature (T</w:t>
      </w:r>
      <w:r>
        <w:rPr>
          <w:w w:val="105"/>
          <w:vertAlign w:val="subscript"/>
        </w:rPr>
        <w:t>exp</w:t>
      </w:r>
      <w:r>
        <w:rPr>
          <w:w w:val="105"/>
          <w:vertAlign w:val="baseline"/>
        </w:rPr>
        <w:t>) of T</w:t>
      </w:r>
      <w:r>
        <w:rPr>
          <w:w w:val="105"/>
          <w:vertAlign w:val="subscript"/>
        </w:rPr>
        <w:t>sim</w:t>
      </w:r>
      <w:r>
        <w:rPr>
          <w:w w:val="105"/>
          <w:vertAlign w:val="baseline"/>
        </w:rPr>
        <w:t> 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1,043T</w:t>
      </w:r>
      <w:r>
        <w:rPr>
          <w:w w:val="105"/>
          <w:vertAlign w:val="subscript"/>
        </w:rPr>
        <w:t>exp</w:t>
      </w:r>
      <w:r>
        <w:rPr>
          <w:w w:val="105"/>
          <w:vertAlign w:val="baseline"/>
        </w:rPr>
        <w:t> was obtained with R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value of 0.969. Minimum difference of 11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(3.5 %)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recorded for EJBL05 at 1500 rpm. The maximum difference of 27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(7.4%) was seen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EJBL05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3450 rpm.</w:t>
      </w:r>
    </w:p>
    <w:p>
      <w:pPr>
        <w:spacing w:after="0" w:line="501" w:lineRule="auto"/>
        <w:jc w:val="both"/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59"/>
        <w:ind w:left="1431"/>
        <w:rPr>
          <w:rFonts w:ascii="Calibri"/>
        </w:rPr>
      </w:pPr>
      <w:r>
        <w:rPr/>
        <w:pict>
          <v:group style="position:absolute;margin-left:131.399994pt;margin-top:10.059688pt;width:392.4pt;height:239.8pt;mso-position-horizontal-relative:page;mso-position-vertical-relative:paragraph;z-index:15883776" coordorigin="2628,201" coordsize="7848,4796">
            <v:rect style="position:absolute;left:2700;top:208;width:7769;height:4709" filled="false" stroked="true" strokeweight=".72pt" strokecolor="#000000">
              <v:stroke dashstyle="solid"/>
            </v:rect>
            <v:shape style="position:absolute;left:2628;top:208;width:7841;height:4788" coordorigin="2628,208" coordsize="7841,4788" path="m2700,4917l2700,208m2707,4917l2758,4917m2707,4824l2758,4824m2707,4730l2758,4730m2707,4636l2758,4636m2707,4543l2758,4543m2707,4449l2758,4449m2707,4356l2758,4356m2707,4255l2758,4255m2707,4161l2758,4161m2707,4068l2758,4068m2707,3974l2758,3974m2707,3880l2758,3880m2707,3787l2758,3787m2707,3693l2758,3693m2707,3600l2758,3600m2707,3506l2758,3506m2707,3412l2758,3412m2707,3319l2758,3319m2707,3225l2758,3225m2707,3124l2758,3124m2707,3031l2758,3031m2707,2937l2758,2937m2707,2844l2758,2844m2707,2750l2758,2750m2707,2656l2758,2656m2707,2563l2758,2563m2707,2469l2758,2469m2707,2376l2758,2376m2707,2282l2758,2282m2707,2188l2758,2188m2707,2095l2758,2095m2707,2001l2758,2001m2707,1900l2758,1900m2707,1807l2758,1807m2707,1713l2758,1713m2707,1620l2758,1620m2707,1526l2758,1526m2707,1432l2758,1432m2707,1339l2758,1339m2707,1245l2758,1245m2707,1152l2758,1152m2707,1058l2758,1058m2707,964l2758,964m2707,871l2758,871m2707,770l2758,770m2707,676l2758,676m2707,583l2758,583m2707,489l2758,489m2707,396l2758,396m2707,302l2758,302m2707,208l2758,208m2628,4917l2779,4917m2628,4449l2779,4449m2628,3974l2779,3974m2628,3506l2779,3506m2628,3031l2779,3031m2628,2563l2779,2563m2628,2095l2779,2095m2628,1620l2779,1620m2628,1152l2779,1152m2628,676l2779,676m2628,208l2779,208m2700,4917l10469,4917m2700,4867l2700,4924m2894,4867l2894,4924m3089,4867l3089,4924m3283,4867l3283,4924m3478,4867l3478,4924m3672,4867l3672,4924m3866,4867l3866,4924m4061,4867l4061,4924m4255,4867l4255,4924m4450,4867l4450,4924m4644,4867l4644,4924m4838,4867l4838,4924m5033,4867l5033,4924m5227,4867l5227,4924m5422,4867l5422,4924m5616,4867l5616,4924m5810,4867l5810,4924m6005,4867l6005,4924m6199,4867l6199,4924m6394,4867l6394,4924m6588,4867l6588,4924m6775,4867l6775,4924m6970,4867l6970,4924m7164,4867l7164,4924m7358,4867l7358,4924m7553,4867l7553,4924m7747,4867l7747,4924m7942,4867l7942,4924m8136,4867l8136,4924m8330,4867l8330,4924m8525,4867l8525,4924m8719,4867l8719,4924m8914,4867l8914,4924m9108,4867l9108,4924m9302,4867l9302,4924m9497,4867l9497,4924m9691,4867l9691,4924m9886,4867l9886,4924m10080,4867l10080,4924m10274,4867l10274,4924m10469,4867l10469,4924m2700,4845l2700,4996m3672,4845l3672,4996m4644,4845l4644,4996m5616,4845l5616,4996m6588,4845l6588,4996m7553,4845l7553,4996m8525,4845l8525,4996m9497,4845l9497,4996m10469,4845l10469,4996e" filled="false" stroked="true" strokeweight=".72pt" strokecolor="#bebebe">
              <v:path arrowok="t"/>
              <v:stroke dashstyle="solid"/>
            </v:shape>
            <v:shape style="position:absolute;left:4435;top:3304;width:216;height:216" type="#_x0000_t75" stroked="false">
              <v:imagedata r:id="rId135" o:title=""/>
            </v:shape>
            <v:shape style="position:absolute;left:3484;top:3873;width:195;height:202" coordorigin="3485,3873" coordsize="195,202" path="m3582,3873l3544,3881,3513,3903,3492,3935,3485,3974,3492,4013,3513,4045,3544,4067,3582,4075,3620,4067,3651,4045,3672,4013,3679,3974,3672,3935,3651,3903,3620,3881,3582,3873xe" filled="true" fillcolor="#4f81bc" stroked="false">
              <v:path arrowok="t"/>
              <v:fill type="solid"/>
            </v:shape>
            <v:shape style="position:absolute;left:3484;top:3873;width:195;height:202" coordorigin="3485,3873" coordsize="195,202" path="m3679,3974l3672,4013,3651,4045,3620,4067,3582,4075,3544,4067,3513,4045,3492,4013,3485,3974,3492,3935,3513,3903,3544,3881,3582,3873,3620,3881,3651,3903,3672,3935,3679,3974xe" filled="false" stroked="true" strokeweight=".72pt" strokecolor="#4f81bc">
              <v:path arrowok="t"/>
              <v:stroke dashstyle="solid"/>
            </v:shape>
            <v:shape style="position:absolute;left:5796;top:2512;width:216;height:209" type="#_x0000_t75" stroked="false">
              <v:imagedata r:id="rId136" o:title=""/>
            </v:shape>
            <v:shape style="position:absolute;left:3571;top:3830;width:202;height:202" coordorigin="3571,3830" coordsize="202,202" path="m3672,3830l3633,3838,3601,3860,3579,3892,3571,3931,3579,3970,3601,4002,3633,4024,3672,4032,3711,4024,3743,4002,3765,3970,3773,3931,3765,3892,3743,3860,3711,3838,3672,3830xe" filled="true" fillcolor="#4f81bc" stroked="false">
              <v:path arrowok="t"/>
              <v:fill type="solid"/>
            </v:shape>
            <v:shape style="position:absolute;left:3571;top:3830;width:202;height:202" coordorigin="3571,3830" coordsize="202,202" path="m3773,3931l3765,3970,3743,4002,3711,4024,3672,4032,3633,4024,3601,4002,3579,3970,3571,3931,3579,3892,3601,3860,3633,3838,3672,3830,3711,3838,3743,3860,3765,3892,3773,3931xe" filled="false" stroked="true" strokeweight=".72pt" strokecolor="#4f81bc">
              <v:path arrowok="t"/>
              <v:stroke dashstyle="solid"/>
            </v:shape>
            <v:shape style="position:absolute;left:8222;top:1475;width:216;height:209" type="#_x0000_t75" stroked="false">
              <v:imagedata r:id="rId142" o:title=""/>
            </v:shape>
            <v:shape style="position:absolute;left:7545;top:1792;width:216;height:216" type="#_x0000_t75" stroked="false">
              <v:imagedata r:id="rId143" o:title=""/>
            </v:shape>
            <v:shape style="position:absolute;left:9000;top:1050;width:216;height:209" type="#_x0000_t75" stroked="false">
              <v:imagedata r:id="rId142" o:title=""/>
            </v:shape>
            <v:shape style="position:absolute;left:8704;top:568;width:216;height:216" type="#_x0000_t75" stroked="false">
              <v:imagedata r:id="rId134" o:title=""/>
            </v:shape>
            <v:line style="position:absolute" from="3578,3859" to="9108,1051" stroked="true" strokeweight="1.44pt" strokecolor="#000000">
              <v:stroke dashstyle="dot"/>
            </v:line>
            <v:shape style="position:absolute;left:2628;top:201;width:7848;height:47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91"/>
                      <w:ind w:left="1980" w:right="4413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3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spacing w:val="-1"/>
                        <w:position w:val="-4"/>
                        <w:sz w:val="16"/>
                      </w:rPr>
                      <w:t>sim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3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3"/>
                      </w:rPr>
                      <w:t>1.043</w:t>
                    </w:r>
                    <w:r>
                      <w:rPr>
                        <w:rFonts w:ascii="Calibri"/>
                        <w:color w:val="585858"/>
                        <w:spacing w:val="7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3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position w:val="-4"/>
                        <w:sz w:val="16"/>
                      </w:rPr>
                      <w:t>exp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1980" w:right="4413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R²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=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0.969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85858"/>
          <w:w w:val="105"/>
        </w:rPr>
        <w:t>400</w:t>
      </w:r>
    </w:p>
    <w:p>
      <w:pPr>
        <w:pStyle w:val="BodyText"/>
        <w:spacing w:before="191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390</w:t>
      </w:r>
    </w:p>
    <w:p>
      <w:pPr>
        <w:pStyle w:val="BodyText"/>
        <w:spacing w:before="191"/>
        <w:ind w:left="1431"/>
        <w:rPr>
          <w:rFonts w:ascii="Calibri"/>
        </w:rPr>
      </w:pPr>
      <w:r>
        <w:rPr/>
        <w:pict>
          <v:shape style="position:absolute;margin-left:85.676003pt;margin-top:8.658778pt;width:14.55pt;height:174.8pt;mso-position-horizontal-relative:page;mso-position-vertical-relative:paragraph;z-index:15884288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585858"/>
                      <w:spacing w:val="-2"/>
                      <w:sz w:val="24"/>
                    </w:rPr>
                    <w:t>Surface</w:t>
                  </w:r>
                  <w:r>
                    <w:rPr>
                      <w:rFonts w:ascii="Calibri"/>
                      <w:color w:val="585858"/>
                      <w:spacing w:val="-12"/>
                      <w:sz w:val="24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</w:rPr>
                    <w:t>Temperature,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  <w:vertAlign w:val="superscript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/>
                      <w:color w:val="585858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2"/>
                      <w:sz w:val="24"/>
                      <w:vertAlign w:val="baseline"/>
                    </w:rPr>
                    <w:t>(Simulated)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w w:val="105"/>
        </w:rPr>
        <w:t>380</w:t>
      </w:r>
    </w:p>
    <w:p>
      <w:pPr>
        <w:pStyle w:val="Heading3"/>
        <w:spacing w:before="181"/>
        <w:ind w:left="1431"/>
      </w:pPr>
      <w:r>
        <w:rPr>
          <w:color w:val="585858"/>
        </w:rPr>
        <w:t>370</w:t>
      </w:r>
    </w:p>
    <w:p>
      <w:pPr>
        <w:pStyle w:val="BodyText"/>
        <w:spacing w:before="188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360</w:t>
      </w:r>
    </w:p>
    <w:p>
      <w:pPr>
        <w:pStyle w:val="BodyText"/>
        <w:spacing w:before="191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350</w:t>
      </w:r>
    </w:p>
    <w:p>
      <w:pPr>
        <w:pStyle w:val="Heading3"/>
        <w:spacing w:before="181"/>
        <w:ind w:left="1431"/>
      </w:pPr>
      <w:r>
        <w:rPr>
          <w:color w:val="585858"/>
        </w:rPr>
        <w:t>340</w:t>
      </w:r>
    </w:p>
    <w:p>
      <w:pPr>
        <w:pStyle w:val="BodyText"/>
        <w:spacing w:before="188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330</w:t>
      </w:r>
    </w:p>
    <w:p>
      <w:pPr>
        <w:pStyle w:val="BodyText"/>
        <w:spacing w:before="191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320</w:t>
      </w:r>
    </w:p>
    <w:p>
      <w:pPr>
        <w:pStyle w:val="BodyText"/>
        <w:spacing w:before="191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310</w:t>
      </w:r>
    </w:p>
    <w:p>
      <w:pPr>
        <w:pStyle w:val="BodyText"/>
        <w:spacing w:before="191"/>
        <w:ind w:left="1431"/>
        <w:rPr>
          <w:rFonts w:ascii="Calibri"/>
        </w:rPr>
      </w:pPr>
      <w:r>
        <w:rPr>
          <w:rFonts w:ascii="Calibri"/>
          <w:color w:val="585858"/>
          <w:w w:val="105"/>
        </w:rPr>
        <w:t>300</w:t>
      </w:r>
    </w:p>
    <w:p>
      <w:pPr>
        <w:pStyle w:val="BodyText"/>
        <w:tabs>
          <w:tab w:pos="2807" w:val="left" w:leader="none"/>
          <w:tab w:pos="3778" w:val="left" w:leader="none"/>
          <w:tab w:pos="4749" w:val="left" w:leader="none"/>
          <w:tab w:pos="5720" w:val="left" w:leader="none"/>
          <w:tab w:pos="6691" w:val="left" w:leader="none"/>
          <w:tab w:pos="7662" w:val="left" w:leader="none"/>
          <w:tab w:pos="8633" w:val="left" w:leader="none"/>
          <w:tab w:pos="9604" w:val="left" w:leader="none"/>
        </w:tabs>
        <w:spacing w:before="101"/>
        <w:ind w:left="1836"/>
        <w:rPr>
          <w:rFonts w:ascii="Calibri"/>
        </w:rPr>
      </w:pPr>
      <w:r>
        <w:rPr>
          <w:rFonts w:ascii="Calibri"/>
          <w:color w:val="585858"/>
          <w:w w:val="105"/>
        </w:rPr>
        <w:t>300</w:t>
        <w:tab/>
        <w:t>310</w:t>
        <w:tab/>
        <w:t>320</w:t>
        <w:tab/>
        <w:t>330</w:t>
        <w:tab/>
        <w:t>340</w:t>
        <w:tab/>
        <w:t>350</w:t>
        <w:tab/>
        <w:t>360</w:t>
        <w:tab/>
        <w:t>370</w:t>
        <w:tab/>
        <w:t>380</w:t>
      </w:r>
    </w:p>
    <w:p>
      <w:pPr>
        <w:pStyle w:val="Heading3"/>
        <w:spacing w:before="64"/>
        <w:ind w:left="4225"/>
      </w:pPr>
      <w:r>
        <w:rPr>
          <w:color w:val="585858"/>
          <w:spacing w:val="-2"/>
        </w:rPr>
        <w:t>Surface</w:t>
      </w:r>
      <w:r>
        <w:rPr>
          <w:color w:val="585858"/>
          <w:spacing w:val="-10"/>
        </w:rPr>
        <w:t> </w:t>
      </w:r>
      <w:r>
        <w:rPr>
          <w:color w:val="585858"/>
          <w:spacing w:val="-2"/>
        </w:rPr>
        <w:t>Temperature,</w:t>
      </w:r>
      <w:r>
        <w:rPr>
          <w:color w:val="585858"/>
          <w:spacing w:val="-2"/>
          <w:vertAlign w:val="superscript"/>
        </w:rPr>
        <w:t>o</w:t>
      </w:r>
      <w:r>
        <w:rPr>
          <w:color w:val="585858"/>
          <w:spacing w:val="-2"/>
          <w:vertAlign w:val="baseline"/>
        </w:rPr>
        <w:t>C</w:t>
      </w:r>
      <w:r>
        <w:rPr>
          <w:color w:val="585858"/>
          <w:spacing w:val="8"/>
          <w:vertAlign w:val="baseline"/>
        </w:rPr>
        <w:t> </w:t>
      </w:r>
      <w:r>
        <w:rPr>
          <w:color w:val="585858"/>
          <w:spacing w:val="-2"/>
          <w:vertAlign w:val="baseline"/>
        </w:rPr>
        <w:t>(Experimental)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pStyle w:val="Heading5"/>
        <w:spacing w:before="98"/>
        <w:ind w:left="1285" w:right="1485"/>
        <w:jc w:val="center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4.42:</w:t>
      </w:r>
      <w:r>
        <w:rPr>
          <w:spacing w:val="-13"/>
          <w:w w:val="105"/>
        </w:rPr>
        <w:t> </w:t>
      </w:r>
      <w:r>
        <w:rPr>
          <w:w w:val="105"/>
        </w:rPr>
        <w:t>Engine</w:t>
      </w:r>
      <w:r>
        <w:rPr>
          <w:spacing w:val="-5"/>
          <w:w w:val="105"/>
        </w:rPr>
        <w:t> </w:t>
      </w:r>
      <w:r>
        <w:rPr>
          <w:w w:val="105"/>
        </w:rPr>
        <w:t>Surface</w:t>
      </w:r>
      <w:r>
        <w:rPr>
          <w:spacing w:val="-10"/>
          <w:w w:val="105"/>
        </w:rPr>
        <w:t> </w:t>
      </w:r>
      <w:r>
        <w:rPr>
          <w:w w:val="105"/>
        </w:rPr>
        <w:t>Temperature</w:t>
      </w:r>
      <w:r>
        <w:rPr>
          <w:spacing w:val="-11"/>
          <w:w w:val="105"/>
        </w:rPr>
        <w:t> </w:t>
      </w:r>
      <w:r>
        <w:rPr>
          <w:w w:val="105"/>
        </w:rPr>
        <w:t>Experimented</w:t>
      </w:r>
      <w:r>
        <w:rPr>
          <w:spacing w:val="-3"/>
          <w:w w:val="105"/>
        </w:rPr>
        <w:t> </w:t>
      </w:r>
      <w:r>
        <w:rPr>
          <w:w w:val="105"/>
        </w:rPr>
        <w:t>Against</w:t>
      </w:r>
      <w:r>
        <w:rPr>
          <w:spacing w:val="-13"/>
          <w:w w:val="105"/>
        </w:rPr>
        <w:t> </w:t>
      </w:r>
      <w:r>
        <w:rPr>
          <w:w w:val="105"/>
        </w:rPr>
        <w:t>Simulated</w:t>
      </w:r>
    </w:p>
    <w:p>
      <w:pPr>
        <w:spacing w:after="0"/>
        <w:jc w:val="center"/>
        <w:sectPr>
          <w:pgSz w:w="12240" w:h="15840"/>
          <w:pgMar w:header="0" w:footer="932" w:top="1500" w:bottom="1200" w:left="680" w:right="420"/>
        </w:sectPr>
      </w:pPr>
    </w:p>
    <w:p>
      <w:pPr>
        <w:spacing w:before="69"/>
        <w:ind w:left="1222" w:right="14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CHAPTER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FIVE</w:t>
      </w:r>
    </w:p>
    <w:p>
      <w:pPr>
        <w:pStyle w:val="BodyText"/>
        <w:spacing w:before="10"/>
        <w:rPr>
          <w:b/>
        </w:rPr>
      </w:pPr>
    </w:p>
    <w:p>
      <w:pPr>
        <w:pStyle w:val="Heading1"/>
        <w:spacing w:line="480" w:lineRule="auto"/>
        <w:ind w:left="1231"/>
      </w:pPr>
      <w:r>
        <w:rPr/>
        <w:t>CONCLUSIONS, RECOMMENDATIONS AND CONTRIBUTIONS TO</w:t>
      </w:r>
      <w:r>
        <w:rPr>
          <w:spacing w:val="-59"/>
        </w:rPr>
        <w:t> </w:t>
      </w:r>
      <w:r>
        <w:rPr/>
        <w:t>KNOWLEDGE</w:t>
      </w:r>
    </w:p>
    <w:p>
      <w:pPr>
        <w:pStyle w:val="Heading2"/>
        <w:numPr>
          <w:ilvl w:val="1"/>
          <w:numId w:val="25"/>
        </w:numPr>
        <w:tabs>
          <w:tab w:pos="1481" w:val="left" w:leader="none"/>
          <w:tab w:pos="1482" w:val="left" w:leader="none"/>
        </w:tabs>
        <w:spacing w:line="240" w:lineRule="auto" w:before="3" w:after="0"/>
        <w:ind w:left="1481" w:right="0" w:hanging="722"/>
        <w:jc w:val="left"/>
      </w:pPr>
      <w:bookmarkStart w:name="_TOC_250004" w:id="122"/>
      <w:bookmarkEnd w:id="122"/>
      <w:r>
        <w:rPr/>
        <w:t>Conclusion</w:t>
      </w: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pStyle w:val="BodyText"/>
        <w:ind w:left="1481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following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conclusions</w:t>
      </w:r>
      <w:r>
        <w:rPr>
          <w:spacing w:val="-7"/>
          <w:w w:val="105"/>
        </w:rPr>
        <w:t> </w:t>
      </w:r>
      <w:r>
        <w:rPr>
          <w:w w:val="105"/>
        </w:rPr>
        <w:t>drawn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research: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2"/>
          <w:numId w:val="25"/>
        </w:numPr>
        <w:tabs>
          <w:tab w:pos="2116" w:val="left" w:leader="none"/>
        </w:tabs>
        <w:spacing w:line="501" w:lineRule="auto" w:before="0" w:after="0"/>
        <w:ind w:left="2115" w:right="1011" w:hanging="635"/>
        <w:jc w:val="both"/>
        <w:rPr>
          <w:sz w:val="23"/>
        </w:rPr>
      </w:pPr>
      <w:r>
        <w:rPr>
          <w:w w:val="105"/>
          <w:sz w:val="23"/>
        </w:rPr>
        <w:t>Epoxidation of crude jatropha oil, and confirmation of epoxides formation using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Fourier Transform Infra Red Spectroscopy (FTIR) and Iodine Value have been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successfully carried out. The thermal and oxidative stabilities of jatropha oil 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greatly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improved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through epoxidation.</w:t>
      </w:r>
    </w:p>
    <w:p>
      <w:pPr>
        <w:pStyle w:val="ListParagraph"/>
        <w:numPr>
          <w:ilvl w:val="2"/>
          <w:numId w:val="25"/>
        </w:numPr>
        <w:tabs>
          <w:tab w:pos="2116" w:val="left" w:leader="none"/>
        </w:tabs>
        <w:spacing w:line="504" w:lineRule="auto" w:before="1" w:after="0"/>
        <w:ind w:left="2115" w:right="1030" w:hanging="635"/>
        <w:jc w:val="both"/>
        <w:rPr>
          <w:sz w:val="23"/>
        </w:rPr>
      </w:pPr>
      <w:r>
        <w:rPr>
          <w:w w:val="105"/>
          <w:sz w:val="23"/>
        </w:rPr>
        <w:t>Physico-chemical properties of the epoxidized jatropha oil are comparable to 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mineral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oils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(NS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100,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150,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500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150 );</w:t>
      </w:r>
    </w:p>
    <w:p>
      <w:pPr>
        <w:pStyle w:val="ListParagraph"/>
        <w:numPr>
          <w:ilvl w:val="2"/>
          <w:numId w:val="25"/>
        </w:numPr>
        <w:tabs>
          <w:tab w:pos="2116" w:val="left" w:leader="none"/>
        </w:tabs>
        <w:spacing w:line="501" w:lineRule="auto" w:before="0" w:after="0"/>
        <w:ind w:left="2115" w:right="1012" w:hanging="635"/>
        <w:jc w:val="both"/>
        <w:rPr>
          <w:sz w:val="23"/>
        </w:rPr>
      </w:pPr>
      <w:r>
        <w:rPr>
          <w:w w:val="105"/>
          <w:sz w:val="23"/>
        </w:rPr>
        <w:t>Epoxidized jatropha biolubricant was successfully formulated and blended 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23232/B23333 automotive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additive package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(1-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%)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EJBL,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EJBL01,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EJBL02, EJBL03, EJBL04, EJBL05, EJBL06, EJBL07, EJBL08, EJBL09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EJBL10.</w:t>
      </w:r>
    </w:p>
    <w:p>
      <w:pPr>
        <w:pStyle w:val="ListParagraph"/>
        <w:numPr>
          <w:ilvl w:val="2"/>
          <w:numId w:val="25"/>
        </w:numPr>
        <w:tabs>
          <w:tab w:pos="2116" w:val="left" w:leader="none"/>
        </w:tabs>
        <w:spacing w:line="501" w:lineRule="auto" w:before="0" w:after="0"/>
        <w:ind w:left="2115" w:right="1008" w:hanging="635"/>
        <w:jc w:val="both"/>
        <w:rPr>
          <w:sz w:val="23"/>
        </w:rPr>
      </w:pPr>
      <w:r>
        <w:rPr>
          <w:w w:val="105"/>
          <w:sz w:val="23"/>
        </w:rPr>
        <w:t>Physico-chemical properties of the epoxidized jatropha biolubricant and its blends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 comparable with those of spark ignition engine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lubricating oils ( SAE30,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SAE40,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SAE50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15W- 40).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EJBL05,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EJBL06,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EJBL07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EJBL08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(i.e.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epoxidized jatropha bioluricant blended with 5 %, 6 %, 7 % and 8 % additive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respectively) satisfied the minimum SAE and API/ILSAC requirements for spark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ignition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safely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spark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ignition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depending on the engines‘ viscosity requirements. Only EJBL05 can be used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TecQuipment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201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per 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manufacturer‘s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recommendation.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932" w:top="1380" w:bottom="1200" w:left="680" w:right="420"/>
        </w:sectPr>
      </w:pPr>
    </w:p>
    <w:p>
      <w:pPr>
        <w:pStyle w:val="ListParagraph"/>
        <w:numPr>
          <w:ilvl w:val="2"/>
          <w:numId w:val="25"/>
        </w:numPr>
        <w:tabs>
          <w:tab w:pos="2116" w:val="left" w:leader="none"/>
        </w:tabs>
        <w:spacing w:line="501" w:lineRule="auto" w:before="82" w:after="0"/>
        <w:ind w:left="2115" w:right="1009" w:hanging="635"/>
        <w:jc w:val="both"/>
        <w:rPr>
          <w:sz w:val="23"/>
        </w:rPr>
      </w:pPr>
      <w:r>
        <w:rPr>
          <w:w w:val="105"/>
          <w:sz w:val="23"/>
        </w:rPr>
        <w:t>The torques developed by the test engine (TecQuipment TD 201 ) for EJBL05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within the test range used ( 0- 3450 rev min</w:t>
      </w:r>
      <w:r>
        <w:rPr>
          <w:w w:val="105"/>
          <w:sz w:val="23"/>
          <w:vertAlign w:val="superscript"/>
        </w:rPr>
        <w:t>-1</w:t>
      </w:r>
      <w:r>
        <w:rPr>
          <w:w w:val="105"/>
          <w:sz w:val="23"/>
          <w:vertAlign w:val="baseline"/>
        </w:rPr>
        <w:t> ) were 0 – 9.9 Nm and for SAE30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(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reference engine oil ), 0 – 9.4 Nm; Similarly the engine Brake Powers for</w:t>
      </w:r>
      <w:r>
        <w:rPr>
          <w:spacing w:val="6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EJBL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05 were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0 – 3577 W and for SAE30, 0 – 3396 W; The Brake Mean Effective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Pressures ( BMEP ) for EJBL05 were 0 – 6.22 bar and for SAE30,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0 -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5.90 bar.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 Brake Specific Fuel Consumptions (BSFC) for EJBL05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were 0 –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0.3492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kg/kWh and for SAE 30, 0 – 0.3762 kg/kWh. The initial BSFC for EJBL05 was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much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higher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than that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for</w:t>
      </w:r>
      <w:r>
        <w:rPr>
          <w:spacing w:val="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SAE30.</w:t>
      </w:r>
    </w:p>
    <w:p>
      <w:pPr>
        <w:pStyle w:val="ListParagraph"/>
        <w:numPr>
          <w:ilvl w:val="2"/>
          <w:numId w:val="25"/>
        </w:numPr>
        <w:tabs>
          <w:tab w:pos="2115" w:val="left" w:leader="none"/>
          <w:tab w:pos="2116" w:val="left" w:leader="none"/>
        </w:tabs>
        <w:spacing w:line="240" w:lineRule="auto" w:before="231" w:after="0"/>
        <w:ind w:left="2115" w:right="0" w:hanging="635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temperatures 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EJBL05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range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(0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3450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rev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min</w:t>
      </w:r>
      <w:r>
        <w:rPr>
          <w:w w:val="105"/>
          <w:sz w:val="23"/>
          <w:vertAlign w:val="superscript"/>
        </w:rPr>
        <w:t>-1</w:t>
      </w:r>
      <w:r>
        <w:rPr>
          <w:w w:val="105"/>
          <w:sz w:val="23"/>
          <w:vertAlign w:val="baseline"/>
        </w:rPr>
        <w:t>)</w:t>
      </w:r>
      <w:r>
        <w:rPr>
          <w:spacing w:val="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were</w:t>
      </w:r>
      <w:r>
        <w:rPr>
          <w:spacing w:val="-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36</w:t>
      </w:r>
      <w:r>
        <w:rPr>
          <w:w w:val="105"/>
          <w:sz w:val="23"/>
          <w:vertAlign w:val="superscript"/>
        </w:rPr>
        <w:t>o</w:t>
      </w:r>
      <w:r>
        <w:rPr>
          <w:w w:val="105"/>
          <w:sz w:val="23"/>
          <w:vertAlign w:val="baseline"/>
        </w:rPr>
        <w:t>C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2115" w:right="1015"/>
        <w:jc w:val="both"/>
      </w:pPr>
      <w:r>
        <w:rPr>
          <w:w w:val="105"/>
        </w:rPr>
        <w:t>– 110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C; and for SAE 30, 41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– 115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The exhaust valve temperatures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EJBL05 were 43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 – 176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C; and for SAE30, 45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– 180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 The engine surface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temperatures recorded for EJBL05 were 30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– 90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C; and for SAE 30, 33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–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93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surface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exhaust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experimented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results with R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value of 0.988, 0.969 and 0.977 respectively; signifying that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simulation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valid.</w:t>
      </w:r>
    </w:p>
    <w:p>
      <w:pPr>
        <w:pStyle w:val="BodyText"/>
        <w:spacing w:line="263" w:lineRule="exact"/>
        <w:ind w:left="2115"/>
        <w:jc w:val="both"/>
      </w:pPr>
      <w:r>
        <w:rPr/>
        <w:t>Thus</w:t>
      </w:r>
      <w:r>
        <w:rPr>
          <w:spacing w:val="11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32"/>
        </w:rPr>
        <w:t> </w:t>
      </w:r>
      <w:r>
        <w:rPr/>
        <w:t>six</w:t>
      </w:r>
      <w:r>
        <w:rPr>
          <w:spacing w:val="17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objectives</w:t>
      </w:r>
      <w:r>
        <w:rPr>
          <w:spacing w:val="20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14"/>
        </w:rPr>
        <w:t> </w:t>
      </w:r>
      <w:r>
        <w:rPr/>
        <w:t>achieved.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25"/>
        </w:numPr>
        <w:tabs>
          <w:tab w:pos="1589" w:val="left" w:leader="none"/>
          <w:tab w:pos="1590" w:val="left" w:leader="none"/>
        </w:tabs>
        <w:spacing w:line="240" w:lineRule="auto" w:before="1" w:after="0"/>
        <w:ind w:left="1589" w:right="0" w:hanging="830"/>
        <w:jc w:val="left"/>
      </w:pPr>
      <w:bookmarkStart w:name="_TOC_250003" w:id="123"/>
      <w:bookmarkEnd w:id="123"/>
      <w:r>
        <w:rPr/>
        <w:t>Recommendations</w:t>
      </w:r>
    </w:p>
    <w:p>
      <w:pPr>
        <w:pStyle w:val="BodyText"/>
        <w:spacing w:before="5"/>
        <w:rPr>
          <w:rFonts w:ascii="Cambria"/>
          <w:b/>
          <w:sz w:val="26"/>
        </w:rPr>
      </w:pP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499" w:lineRule="auto" w:before="1" w:after="0"/>
        <w:ind w:left="2202" w:right="1024" w:hanging="721"/>
        <w:jc w:val="both"/>
        <w:rPr>
          <w:sz w:val="23"/>
        </w:rPr>
      </w:pPr>
      <w:r>
        <w:rPr>
          <w:w w:val="105"/>
          <w:sz w:val="23"/>
        </w:rPr>
        <w:t>Further studies may consider blending with bio-based additive and compare their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physico-chemical properties and engine performance with those blended 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chemical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additives.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501" w:lineRule="auto" w:before="82" w:after="0"/>
        <w:ind w:left="2202" w:right="1021" w:hanging="721"/>
        <w:jc w:val="both"/>
        <w:rPr>
          <w:sz w:val="23"/>
        </w:rPr>
      </w:pPr>
      <w:r>
        <w:rPr>
          <w:w w:val="105"/>
          <w:sz w:val="23"/>
        </w:rPr>
        <w:t>Where indicator or pressure transducer is fitted with the test engine, total engine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friction can be determined for biobased lubricant and mineral base lubricant so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that frictional power/frictional losses for both lubricants can be determined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compared.</w:t>
      </w: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499" w:lineRule="auto" w:before="0" w:after="0"/>
        <w:ind w:left="2202" w:right="1021" w:hanging="721"/>
        <w:jc w:val="both"/>
        <w:rPr>
          <w:sz w:val="23"/>
        </w:rPr>
      </w:pPr>
      <w:r>
        <w:rPr>
          <w:w w:val="105"/>
          <w:sz w:val="23"/>
        </w:rPr>
        <w:t>The test engine used for this work uses splash lubrication system and does 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have oil filter. Engine oil Filtration Test (EOFT) may be carried out to ascertain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filterability 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biolube.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25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722"/>
        <w:jc w:val="left"/>
      </w:pPr>
      <w:bookmarkStart w:name="_TOC_250002" w:id="124"/>
      <w:r>
        <w:rPr/>
        <w:t>Contribution</w:t>
      </w:r>
      <w:r>
        <w:rPr>
          <w:spacing w:val="-5"/>
        </w:rPr>
        <w:t> </w:t>
      </w:r>
      <w:r>
        <w:rPr/>
        <w:t>to</w:t>
      </w:r>
      <w:r>
        <w:rPr>
          <w:spacing w:val="-9"/>
        </w:rPr>
        <w:t> </w:t>
      </w:r>
      <w:bookmarkEnd w:id="124"/>
      <w:r>
        <w:rPr/>
        <w:t>Knowledge</w:t>
      </w: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2"/>
        <w:rPr>
          <w:rFonts w:ascii="Cambria"/>
          <w:b/>
          <w:sz w:val="40"/>
        </w:rPr>
      </w:pP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499" w:lineRule="auto" w:before="0" w:after="0"/>
        <w:ind w:left="2202" w:right="1025" w:hanging="721"/>
        <w:jc w:val="both"/>
        <w:rPr>
          <w:sz w:val="23"/>
        </w:rPr>
      </w:pPr>
      <w:r>
        <w:rPr>
          <w:w w:val="105"/>
          <w:sz w:val="23"/>
        </w:rPr>
        <w:t>This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established 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EJBL05,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EJBL06,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EJBL07 and EJBL08 (i.e.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epoxidized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jatropha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bioluricant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blended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%,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6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%,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7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%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8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%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23233/23333 additive respectively) satisfied the minimum SAE and API/ILSAC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 for SI engine lubricants and can be safely used in spark ignition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engines, depending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engines‘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viscosity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requirements.</w:t>
      </w: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501" w:lineRule="auto" w:before="8" w:after="0"/>
        <w:ind w:left="2202" w:right="1019" w:hanging="721"/>
        <w:jc w:val="both"/>
        <w:rPr>
          <w:sz w:val="23"/>
        </w:rPr>
      </w:pPr>
      <w:r>
        <w:rPr>
          <w:w w:val="105"/>
          <w:sz w:val="23"/>
        </w:rPr>
        <w:t>Parameters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Evaporation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Loss,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Foaming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Tendency, Demulsibility, Seal Compatibility, etc for epoxidized jatropha biolube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its blends with additive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investigated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first time.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applicability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spark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ignition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now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known.</w:t>
      </w: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499" w:lineRule="auto" w:before="1" w:after="0"/>
        <w:ind w:left="2202" w:right="1015" w:hanging="721"/>
        <w:jc w:val="both"/>
        <w:rPr>
          <w:sz w:val="23"/>
        </w:rPr>
      </w:pPr>
      <w:r>
        <w:rPr>
          <w:w w:val="105"/>
          <w:sz w:val="23"/>
        </w:rPr>
        <w:t>Performance of epoxidized jatropha biolube in spark ignition engine has been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determined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compared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mineral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oil.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been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determined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power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developed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SI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lubricated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biolubricant,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2202" w:right="1018"/>
        <w:jc w:val="both"/>
      </w:pPr>
      <w:r>
        <w:rPr>
          <w:w w:val="105"/>
        </w:rPr>
        <w:t>EJBL05 is 5</w:t>
      </w:r>
      <w:r>
        <w:rPr>
          <w:spacing w:val="1"/>
          <w:w w:val="105"/>
        </w:rPr>
        <w:t> </w:t>
      </w:r>
      <w:r>
        <w:rPr>
          <w:w w:val="105"/>
        </w:rPr>
        <w:t>% higher than that of similar engine</w:t>
      </w:r>
      <w:r>
        <w:rPr>
          <w:spacing w:val="1"/>
          <w:w w:val="105"/>
        </w:rPr>
        <w:t> </w:t>
      </w:r>
      <w:r>
        <w:rPr>
          <w:w w:val="105"/>
        </w:rPr>
        <w:t>operating under the same</w:t>
      </w:r>
      <w:r>
        <w:rPr>
          <w:spacing w:val="1"/>
          <w:w w:val="105"/>
        </w:rPr>
        <w:t> </w:t>
      </w:r>
      <w:r>
        <w:rPr>
          <w:w w:val="105"/>
        </w:rPr>
        <w:t>condition</w:t>
      </w:r>
      <w:r>
        <w:rPr>
          <w:spacing w:val="-2"/>
          <w:w w:val="105"/>
        </w:rPr>
        <w:t> </w:t>
      </w:r>
      <w:r>
        <w:rPr>
          <w:w w:val="105"/>
        </w:rPr>
        <w:t>but</w:t>
      </w:r>
      <w:r>
        <w:rPr>
          <w:spacing w:val="-7"/>
          <w:w w:val="105"/>
        </w:rPr>
        <w:t> </w:t>
      </w:r>
      <w:r>
        <w:rPr>
          <w:w w:val="105"/>
        </w:rPr>
        <w:t>lubricated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SAE</w:t>
      </w:r>
      <w:r>
        <w:rPr>
          <w:spacing w:val="1"/>
          <w:w w:val="105"/>
        </w:rPr>
        <w:t> </w:t>
      </w:r>
      <w:r>
        <w:rPr>
          <w:w w:val="105"/>
        </w:rPr>
        <w:t>30</w:t>
      </w:r>
      <w:r>
        <w:rPr>
          <w:spacing w:val="-2"/>
          <w:w w:val="105"/>
        </w:rPr>
        <w:t> </w:t>
      </w:r>
      <w:r>
        <w:rPr>
          <w:w w:val="105"/>
        </w:rPr>
        <w:t>mineral base</w:t>
      </w:r>
      <w:r>
        <w:rPr>
          <w:spacing w:val="-3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oil;</w:t>
      </w: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504" w:lineRule="auto" w:before="0" w:after="0"/>
        <w:ind w:left="2202" w:right="1025" w:hanging="721"/>
        <w:jc w:val="both"/>
        <w:rPr>
          <w:sz w:val="23"/>
        </w:rPr>
      </w:pPr>
      <w:r>
        <w:rPr>
          <w:sz w:val="23"/>
        </w:rPr>
        <w:t>Addition of 1-10</w:t>
      </w:r>
      <w:r>
        <w:rPr>
          <w:spacing w:val="57"/>
          <w:sz w:val="23"/>
        </w:rPr>
        <w:t> </w:t>
      </w:r>
      <w:r>
        <w:rPr>
          <w:sz w:val="23"/>
        </w:rPr>
        <w:t>% BO 23233/23333 by</w:t>
      </w:r>
      <w:r>
        <w:rPr>
          <w:spacing w:val="58"/>
          <w:sz w:val="23"/>
        </w:rPr>
        <w:t> </w:t>
      </w:r>
      <w:r>
        <w:rPr>
          <w:sz w:val="23"/>
        </w:rPr>
        <w:t>volume reduced the thermal</w:t>
      </w:r>
      <w:r>
        <w:rPr>
          <w:spacing w:val="57"/>
          <w:sz w:val="23"/>
        </w:rPr>
        <w:t> </w:t>
      </w:r>
      <w:r>
        <w:rPr>
          <w:sz w:val="23"/>
        </w:rPr>
        <w:t>conductivity</w:t>
      </w:r>
      <w:r>
        <w:rPr>
          <w:spacing w:val="1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EJBL by 40 % from 0.25 to 0.15 kW/mk and increased specific heat capacity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25 %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2.0 to 2.5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kJ/kgk.</w:t>
      </w:r>
    </w:p>
    <w:p>
      <w:pPr>
        <w:pStyle w:val="ListParagraph"/>
        <w:numPr>
          <w:ilvl w:val="2"/>
          <w:numId w:val="25"/>
        </w:numPr>
        <w:tabs>
          <w:tab w:pos="2202" w:val="left" w:leader="none"/>
        </w:tabs>
        <w:spacing w:line="504" w:lineRule="auto" w:before="0" w:after="0"/>
        <w:ind w:left="2202" w:right="1026" w:hanging="721"/>
        <w:jc w:val="both"/>
        <w:rPr>
          <w:sz w:val="23"/>
        </w:rPr>
      </w:pPr>
      <w:r>
        <w:rPr>
          <w:w w:val="105"/>
          <w:sz w:val="23"/>
        </w:rPr>
        <w:t>It has been established that chemical additive BO 23233/23333 can be blended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 biolube and used in spark ignition engine. In the past such additives 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only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used with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mineral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oils.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Heading1"/>
        <w:spacing w:before="74"/>
        <w:ind w:left="1237"/>
      </w:pPr>
      <w:bookmarkStart w:name="_TOC_250001" w:id="125"/>
      <w:bookmarkEnd w:id="125"/>
      <w:r>
        <w:rPr/>
        <w:t>REFERENCES</w:t>
      </w:r>
    </w:p>
    <w:p>
      <w:pPr>
        <w:pStyle w:val="BodyText"/>
        <w:spacing w:before="6"/>
        <w:rPr>
          <w:rFonts w:ascii="Cambria"/>
          <w:b/>
          <w:sz w:val="28"/>
        </w:rPr>
      </w:pPr>
    </w:p>
    <w:p>
      <w:pPr>
        <w:pStyle w:val="BodyText"/>
        <w:spacing w:line="504" w:lineRule="auto" w:before="1"/>
        <w:ind w:left="1300" w:right="1020" w:hanging="540"/>
        <w:jc w:val="both"/>
      </w:pPr>
      <w:r>
        <w:rPr>
          <w:w w:val="105"/>
        </w:rPr>
        <w:t>ACEA (2016). Oil sequence, service fill oil for gasoline engines, light-duty diesel engines,</w:t>
      </w:r>
      <w:r>
        <w:rPr>
          <w:spacing w:val="1"/>
          <w:w w:val="105"/>
        </w:rPr>
        <w:t> </w:t>
      </w:r>
      <w:r>
        <w:rPr>
          <w:w w:val="105"/>
        </w:rPr>
        <w:t>engine with after treatment devices and heavy-duty diesel engine. Retrieved on September</w:t>
      </w:r>
      <w:r>
        <w:rPr>
          <w:spacing w:val="1"/>
          <w:w w:val="105"/>
        </w:rPr>
        <w:t> </w:t>
      </w:r>
      <w:r>
        <w:rPr>
          <w:w w:val="105"/>
        </w:rPr>
        <w:t>23</w:t>
      </w:r>
      <w:r>
        <w:rPr>
          <w:w w:val="105"/>
          <w:vertAlign w:val="superscript"/>
        </w:rPr>
        <w:t>rd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2017 from</w:t>
      </w:r>
      <w:r>
        <w:rPr>
          <w:spacing w:val="5"/>
          <w:w w:val="105"/>
          <w:vertAlign w:val="baseline"/>
        </w:rPr>
        <w:t> </w:t>
      </w:r>
      <w:hyperlink r:id="rId144">
        <w:r>
          <w:rPr>
            <w:color w:val="0000FF"/>
            <w:w w:val="105"/>
            <w:u w:val="single" w:color="0000FF"/>
            <w:vertAlign w:val="baseline"/>
          </w:rPr>
          <w:t>www.acea.be/news/article</w:t>
        </w:r>
      </w:hyperlink>
      <w:r>
        <w:rPr>
          <w:w w:val="105"/>
          <w:vertAlign w:val="baseline"/>
        </w:rPr>
        <w:t>/.</w:t>
      </w:r>
    </w:p>
    <w:p>
      <w:pPr>
        <w:spacing w:line="504" w:lineRule="auto" w:before="0"/>
        <w:ind w:left="1300" w:right="1027" w:hanging="540"/>
        <w:jc w:val="both"/>
        <w:rPr>
          <w:sz w:val="23"/>
        </w:rPr>
      </w:pPr>
      <w:r>
        <w:rPr>
          <w:w w:val="105"/>
          <w:sz w:val="23"/>
        </w:rPr>
        <w:t>Agrira, A.I.A. (2012). </w:t>
      </w:r>
      <w:r>
        <w:rPr>
          <w:i/>
          <w:w w:val="105"/>
          <w:sz w:val="23"/>
        </w:rPr>
        <w:t>Internal combustion engine heat transfer-transient thermal analysis. </w:t>
      </w:r>
      <w:r>
        <w:rPr>
          <w:w w:val="105"/>
          <w:sz w:val="23"/>
        </w:rPr>
        <w:t>PhD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Thesis,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faculty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engineering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surveying,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southern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Queensland.</w:t>
      </w:r>
    </w:p>
    <w:p>
      <w:pPr>
        <w:pStyle w:val="BodyText"/>
        <w:spacing w:line="504" w:lineRule="auto"/>
        <w:ind w:left="1300" w:right="1011" w:hanging="540"/>
        <w:jc w:val="both"/>
      </w:pPr>
      <w:r>
        <w:rPr>
          <w:w w:val="105"/>
        </w:rPr>
        <w:t>Aji, M. M., Kyari, S. A. and Zoaka, G. (2015). Comparative studies between bio lubricants from</w:t>
      </w:r>
      <w:r>
        <w:rPr>
          <w:spacing w:val="-58"/>
          <w:w w:val="105"/>
        </w:rPr>
        <w:t> </w:t>
      </w:r>
      <w:r>
        <w:rPr>
          <w:w w:val="105"/>
        </w:rPr>
        <w:t>jatropha oil, neem oil and mineral lubricant, (Engen super 20W/50). </w:t>
      </w:r>
      <w:r>
        <w:rPr>
          <w:i/>
          <w:w w:val="105"/>
        </w:rPr>
        <w:t>Applied Research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1(4):</w:t>
      </w:r>
      <w:r>
        <w:rPr>
          <w:spacing w:val="-5"/>
          <w:w w:val="105"/>
        </w:rPr>
        <w:t> </w:t>
      </w:r>
      <w:r>
        <w:rPr>
          <w:w w:val="105"/>
        </w:rPr>
        <w:t>252-257.</w:t>
      </w:r>
    </w:p>
    <w:p>
      <w:pPr>
        <w:pStyle w:val="BodyText"/>
        <w:spacing w:line="504" w:lineRule="auto"/>
        <w:ind w:left="1300" w:right="1014" w:hanging="540"/>
        <w:jc w:val="both"/>
      </w:pPr>
      <w:r>
        <w:rPr>
          <w:w w:val="105"/>
        </w:rPr>
        <w:t>Alejandro, S.R., Victor, H., Romos, S., and David, C.F. (2018)</w:t>
      </w:r>
      <w:r>
        <w:rPr>
          <w:b/>
          <w:w w:val="105"/>
        </w:rPr>
        <w:t>. </w:t>
      </w:r>
      <w:r>
        <w:rPr>
          <w:w w:val="105"/>
        </w:rPr>
        <w:t>Lipase catalyzed epoxidation of</w:t>
      </w:r>
      <w:r>
        <w:rPr>
          <w:spacing w:val="1"/>
          <w:w w:val="105"/>
        </w:rPr>
        <w:t> </w:t>
      </w:r>
      <w:r>
        <w:rPr>
          <w:w w:val="105"/>
        </w:rPr>
        <w:t>fatty acid methyl esters derived from unsaturated vegetable oils in absence of carboxylic</w:t>
      </w:r>
      <w:r>
        <w:rPr>
          <w:spacing w:val="1"/>
          <w:w w:val="105"/>
        </w:rPr>
        <w:t> </w:t>
      </w:r>
      <w:r>
        <w:rPr>
          <w:w w:val="105"/>
        </w:rPr>
        <w:t>acid.</w:t>
      </w:r>
      <w:r>
        <w:rPr>
          <w:spacing w:val="-6"/>
          <w:w w:val="105"/>
        </w:rPr>
        <w:t> </w:t>
      </w:r>
      <w:r>
        <w:rPr>
          <w:i/>
          <w:w w:val="105"/>
        </w:rPr>
        <w:t>Chem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Cent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Journal,</w:t>
      </w:r>
      <w:r>
        <w:rPr>
          <w:i/>
          <w:spacing w:val="-1"/>
          <w:w w:val="105"/>
        </w:rPr>
        <w:t> </w:t>
      </w:r>
      <w:r>
        <w:rPr>
          <w:w w:val="105"/>
        </w:rPr>
        <w:t>1(2):</w:t>
      </w:r>
      <w:r>
        <w:rPr>
          <w:spacing w:val="-6"/>
          <w:w w:val="105"/>
        </w:rPr>
        <w:t> </w:t>
      </w:r>
      <w:r>
        <w:rPr>
          <w:w w:val="105"/>
        </w:rPr>
        <w:t>39,</w:t>
      </w:r>
      <w:r>
        <w:rPr>
          <w:spacing w:val="-5"/>
          <w:w w:val="105"/>
        </w:rPr>
        <w:t> </w:t>
      </w:r>
      <w:r>
        <w:rPr>
          <w:w w:val="105"/>
        </w:rPr>
        <w:t>doi:</w:t>
      </w:r>
      <w:r>
        <w:rPr>
          <w:spacing w:val="-5"/>
          <w:w w:val="105"/>
        </w:rPr>
        <w:t> </w:t>
      </w:r>
      <w:r>
        <w:rPr>
          <w:w w:val="105"/>
        </w:rPr>
        <w:t>10.1186/s</w:t>
      </w:r>
      <w:r>
        <w:rPr>
          <w:spacing w:val="-9"/>
          <w:w w:val="105"/>
        </w:rPr>
        <w:t> </w:t>
      </w:r>
      <w:r>
        <w:rPr>
          <w:w w:val="105"/>
        </w:rPr>
        <w:t>13065-2.</w:t>
      </w:r>
    </w:p>
    <w:p>
      <w:pPr>
        <w:spacing w:line="504" w:lineRule="auto" w:before="0"/>
        <w:ind w:left="1300" w:right="1015" w:hanging="540"/>
        <w:jc w:val="both"/>
        <w:rPr>
          <w:sz w:val="23"/>
        </w:rPr>
      </w:pPr>
      <w:r>
        <w:rPr>
          <w:w w:val="105"/>
          <w:sz w:val="23"/>
        </w:rPr>
        <w:t>Annand, W.J.D. (1963). Heat transfer in the cylinders of reciprocating internal combustion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Proc.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Institute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Mechanical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Engineers</w:t>
      </w:r>
      <w:r>
        <w:rPr>
          <w:w w:val="105"/>
          <w:sz w:val="23"/>
        </w:rPr>
        <w:t>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177(36):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973-996.</w:t>
      </w:r>
    </w:p>
    <w:p>
      <w:pPr>
        <w:pStyle w:val="BodyText"/>
        <w:spacing w:line="496" w:lineRule="auto"/>
        <w:ind w:left="1300" w:right="1015" w:hanging="540"/>
        <w:jc w:val="both"/>
      </w:pPr>
      <w:r>
        <w:rPr>
          <w:w w:val="105"/>
        </w:rPr>
        <w:t>API/ILSAC Engine oil Classifications, (2015). Service fill oil for gasoline engines, light-duty</w:t>
      </w:r>
      <w:r>
        <w:rPr>
          <w:spacing w:val="1"/>
          <w:w w:val="105"/>
        </w:rPr>
        <w:t> </w:t>
      </w:r>
      <w:r>
        <w:rPr>
          <w:w w:val="105"/>
        </w:rPr>
        <w:t>diesel engines. Retrieved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September</w:t>
      </w:r>
      <w:r>
        <w:rPr>
          <w:spacing w:val="-5"/>
          <w:w w:val="105"/>
        </w:rPr>
        <w:t> </w:t>
      </w:r>
      <w:r>
        <w:rPr>
          <w:w w:val="105"/>
        </w:rPr>
        <w:t>23</w:t>
      </w:r>
      <w:r>
        <w:rPr>
          <w:w w:val="105"/>
          <w:vertAlign w:val="superscript"/>
        </w:rPr>
        <w:t>rd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2017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"/>
          <w:w w:val="105"/>
          <w:vertAlign w:val="baseline"/>
        </w:rPr>
        <w:t> </w:t>
      </w:r>
      <w:hyperlink r:id="rId145">
        <w:r>
          <w:rPr>
            <w:w w:val="105"/>
            <w:u w:val="single"/>
            <w:vertAlign w:val="baseline"/>
          </w:rPr>
          <w:t>www.infineum.com</w:t>
        </w:r>
        <w:r>
          <w:rPr>
            <w:w w:val="105"/>
            <w:vertAlign w:val="baseline"/>
          </w:rPr>
          <w:t>.</w:t>
        </w:r>
      </w:hyperlink>
    </w:p>
    <w:p>
      <w:pPr>
        <w:pStyle w:val="BodyText"/>
        <w:spacing w:line="504" w:lineRule="auto"/>
        <w:ind w:left="1300" w:right="1027" w:hanging="540"/>
        <w:jc w:val="both"/>
      </w:pPr>
      <w:r>
        <w:rPr>
          <w:w w:val="105"/>
        </w:rPr>
        <w:t>Arbain, N. and Salimon, J. (2009). Synthesis and characterization of ester trimethylolpropane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-9"/>
          <w:w w:val="105"/>
        </w:rPr>
        <w:t> </w:t>
      </w:r>
      <w:r>
        <w:rPr>
          <w:w w:val="105"/>
        </w:rPr>
        <w:t>jatropha</w:t>
      </w:r>
      <w:r>
        <w:rPr>
          <w:spacing w:val="4"/>
          <w:w w:val="105"/>
        </w:rPr>
        <w:t> </w:t>
      </w:r>
      <w:r>
        <w:rPr>
          <w:w w:val="105"/>
        </w:rPr>
        <w:t>curcas</w:t>
      </w:r>
      <w:r>
        <w:rPr>
          <w:spacing w:val="-4"/>
          <w:w w:val="105"/>
        </w:rPr>
        <w:t> </w:t>
      </w:r>
      <w:r>
        <w:rPr>
          <w:w w:val="105"/>
        </w:rPr>
        <w:t>oil as</w:t>
      </w:r>
      <w:r>
        <w:rPr>
          <w:spacing w:val="-5"/>
          <w:w w:val="105"/>
        </w:rPr>
        <w:t> </w:t>
      </w:r>
      <w:r>
        <w:rPr>
          <w:w w:val="105"/>
        </w:rPr>
        <w:t>biolubricant base</w:t>
      </w:r>
      <w:r>
        <w:rPr>
          <w:spacing w:val="4"/>
          <w:w w:val="105"/>
        </w:rPr>
        <w:t> </w:t>
      </w:r>
      <w:r>
        <w:rPr>
          <w:w w:val="105"/>
        </w:rPr>
        <w:t>stock. J. Sci</w:t>
      </w:r>
      <w:r>
        <w:rPr>
          <w:spacing w:val="-7"/>
          <w:w w:val="105"/>
        </w:rPr>
        <w:t> </w:t>
      </w:r>
      <w:r>
        <w:rPr>
          <w:w w:val="105"/>
        </w:rPr>
        <w:t>Technol,</w:t>
      </w:r>
      <w:r>
        <w:rPr>
          <w:spacing w:val="5"/>
          <w:w w:val="105"/>
        </w:rPr>
        <w:t> </w:t>
      </w:r>
      <w:r>
        <w:rPr>
          <w:w w:val="105"/>
        </w:rPr>
        <w:t>47-58</w:t>
      </w:r>
    </w:p>
    <w:p>
      <w:pPr>
        <w:pStyle w:val="BodyText"/>
        <w:spacing w:line="504" w:lineRule="auto"/>
        <w:ind w:left="1300" w:right="1011" w:hanging="540"/>
        <w:jc w:val="both"/>
      </w:pPr>
      <w:r>
        <w:rPr>
          <w:w w:val="105"/>
        </w:rPr>
        <w:t>Audibert, F. (2006). Waste engine oils re-refining and energy recovery. </w:t>
      </w:r>
      <w:r>
        <w:rPr>
          <w:i/>
          <w:w w:val="105"/>
        </w:rPr>
        <w:t>Elsevier</w:t>
      </w:r>
      <w:r>
        <w:rPr>
          <w:w w:val="105"/>
        </w:rPr>
        <w:t>. Amsterdan 10-</w:t>
      </w:r>
      <w:r>
        <w:rPr>
          <w:spacing w:val="-58"/>
          <w:w w:val="105"/>
        </w:rPr>
        <w:t> </w:t>
      </w:r>
      <w:r>
        <w:rPr>
          <w:w w:val="105"/>
        </w:rPr>
        <w:t>11.</w:t>
      </w:r>
    </w:p>
    <w:p>
      <w:pPr>
        <w:pStyle w:val="BodyText"/>
        <w:spacing w:line="499" w:lineRule="auto"/>
        <w:ind w:left="1300" w:right="1010" w:hanging="540"/>
        <w:jc w:val="both"/>
      </w:pPr>
      <w:r>
        <w:rPr>
          <w:w w:val="105"/>
        </w:rPr>
        <w:t>Bekal, S. and Bhat, N. R., (2012). Bio-lubricant as an alternative to mineral oil for a CI engine—</w:t>
      </w:r>
      <w:r>
        <w:rPr>
          <w:spacing w:val="-58"/>
          <w:w w:val="105"/>
        </w:rPr>
        <w:t> </w:t>
      </w:r>
      <w:r>
        <w:rPr>
          <w:w w:val="105"/>
        </w:rPr>
        <w:t>an experimental investigation with pongamia oil as a lubricant. </w:t>
      </w:r>
      <w:r>
        <w:rPr>
          <w:i/>
          <w:w w:val="105"/>
        </w:rPr>
        <w:t>Energy Sources</w:t>
      </w:r>
      <w:r>
        <w:rPr>
          <w:w w:val="105"/>
        </w:rPr>
        <w:t>. 34(11):</w:t>
      </w:r>
      <w:r>
        <w:rPr>
          <w:spacing w:val="1"/>
          <w:w w:val="105"/>
        </w:rPr>
        <w:t> </w:t>
      </w:r>
      <w:r>
        <w:rPr>
          <w:w w:val="105"/>
        </w:rPr>
        <w:t>1016–1026.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1300" w:right="1016" w:hanging="540"/>
        <w:jc w:val="both"/>
      </w:pPr>
      <w:r>
        <w:rPr>
          <w:w w:val="105"/>
        </w:rPr>
        <w:t>Bergstra, (2016). Advanced biolubricants and re-refining. -Biosynthetic.com– MTN Consulting</w:t>
      </w:r>
      <w:r>
        <w:rPr>
          <w:spacing w:val="1"/>
          <w:w w:val="105"/>
        </w:rPr>
        <w:t> </w:t>
      </w:r>
      <w:r>
        <w:rPr>
          <w:w w:val="105"/>
        </w:rPr>
        <w:t>Associates.</w:t>
      </w:r>
    </w:p>
    <w:p>
      <w:pPr>
        <w:spacing w:line="504" w:lineRule="auto" w:before="0"/>
        <w:ind w:left="1300" w:right="1021" w:hanging="540"/>
        <w:jc w:val="both"/>
        <w:rPr>
          <w:sz w:val="23"/>
        </w:rPr>
      </w:pPr>
      <w:r>
        <w:rPr>
          <w:w w:val="105"/>
          <w:sz w:val="23"/>
        </w:rPr>
        <w:t>Bilal,S., Muhammad-Dabo, I. A., Nuhu, M., Kasim, S. A., Almustapha, I.H. and Yamusa, Y.A.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(2013). Production of biolubricant from jatropha </w:t>
      </w:r>
      <w:r>
        <w:rPr>
          <w:i/>
          <w:w w:val="105"/>
          <w:sz w:val="23"/>
        </w:rPr>
        <w:t>curcas </w:t>
      </w:r>
      <w:r>
        <w:rPr>
          <w:w w:val="105"/>
          <w:sz w:val="23"/>
        </w:rPr>
        <w:t>seed oil. </w:t>
      </w:r>
      <w:r>
        <w:rPr>
          <w:i/>
          <w:w w:val="105"/>
          <w:sz w:val="23"/>
        </w:rPr>
        <w:t>Journal of Chemical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Materials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4(6):72-79.</w:t>
      </w:r>
    </w:p>
    <w:p>
      <w:pPr>
        <w:spacing w:line="504" w:lineRule="auto" w:before="0"/>
        <w:ind w:left="1300" w:right="1022" w:hanging="540"/>
        <w:jc w:val="both"/>
        <w:rPr>
          <w:sz w:val="23"/>
        </w:rPr>
      </w:pPr>
      <w:r>
        <w:rPr>
          <w:w w:val="105"/>
          <w:sz w:val="23"/>
        </w:rPr>
        <w:t>Bongfa, B., Peter,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A.A., Barnabas,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 and Adeoti,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 O. (2015). Comparison of lubricant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properties of castor oil and commercial engine oil. </w:t>
      </w:r>
      <w:r>
        <w:rPr>
          <w:i/>
          <w:w w:val="105"/>
          <w:sz w:val="23"/>
        </w:rPr>
        <w:t>Jurnal Tribologi, Malaysian Tribology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1-10.</w:t>
      </w:r>
    </w:p>
    <w:p>
      <w:pPr>
        <w:spacing w:line="504" w:lineRule="auto" w:before="0"/>
        <w:ind w:left="1300" w:right="1016" w:hanging="540"/>
        <w:jc w:val="both"/>
        <w:rPr>
          <w:sz w:val="23"/>
        </w:rPr>
      </w:pPr>
      <w:r>
        <w:rPr>
          <w:w w:val="105"/>
          <w:sz w:val="23"/>
        </w:rPr>
        <w:t>Borman, G. and Nishiwaki, K. (1987). Internal combustion engine heat transfer. </w:t>
      </w:r>
      <w:r>
        <w:rPr>
          <w:i/>
          <w:w w:val="105"/>
          <w:sz w:val="23"/>
        </w:rPr>
        <w:t>Prog. Energy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Combust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Sci.</w:t>
      </w:r>
      <w:r>
        <w:rPr>
          <w:w w:val="105"/>
          <w:sz w:val="23"/>
        </w:rPr>
        <w:t>133:1-46.</w:t>
      </w:r>
    </w:p>
    <w:p>
      <w:pPr>
        <w:pStyle w:val="BodyText"/>
        <w:spacing w:line="263" w:lineRule="exact"/>
        <w:ind w:left="760"/>
      </w:pPr>
      <w:r>
        <w:rPr>
          <w:w w:val="105"/>
        </w:rPr>
        <w:t>Brilling,</w:t>
      </w:r>
      <w:r>
        <w:rPr>
          <w:spacing w:val="52"/>
          <w:w w:val="105"/>
        </w:rPr>
        <w:t> </w:t>
      </w:r>
      <w:r>
        <w:rPr>
          <w:w w:val="105"/>
        </w:rPr>
        <w:t>N.R.</w:t>
      </w:r>
      <w:r>
        <w:rPr>
          <w:spacing w:val="59"/>
          <w:w w:val="105"/>
        </w:rPr>
        <w:t> </w:t>
      </w:r>
      <w:r>
        <w:rPr>
          <w:w w:val="105"/>
        </w:rPr>
        <w:t>(1935).</w:t>
      </w:r>
      <w:r>
        <w:rPr>
          <w:spacing w:val="52"/>
          <w:w w:val="105"/>
        </w:rPr>
        <w:t> </w:t>
      </w:r>
      <w:r>
        <w:rPr>
          <w:w w:val="105"/>
        </w:rPr>
        <w:t>Investigating</w:t>
      </w:r>
      <w:r>
        <w:rPr>
          <w:spacing w:val="58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working</w:t>
      </w:r>
      <w:r>
        <w:rPr>
          <w:spacing w:val="57"/>
          <w:w w:val="105"/>
        </w:rPr>
        <w:t> </w:t>
      </w:r>
      <w:r>
        <w:rPr>
          <w:w w:val="105"/>
        </w:rPr>
        <w:t>process</w:t>
      </w:r>
      <w:r>
        <w:rPr>
          <w:spacing w:val="55"/>
          <w:w w:val="105"/>
        </w:rPr>
        <w:t> </w:t>
      </w:r>
      <w:r>
        <w:rPr>
          <w:w w:val="105"/>
        </w:rPr>
        <w:t>and</w:t>
      </w:r>
      <w:r>
        <w:rPr>
          <w:spacing w:val="57"/>
          <w:w w:val="105"/>
        </w:rPr>
        <w:t> </w:t>
      </w:r>
      <w:r>
        <w:rPr>
          <w:w w:val="105"/>
        </w:rPr>
        <w:t>heat</w:t>
      </w:r>
      <w:r>
        <w:rPr>
          <w:spacing w:val="53"/>
          <w:w w:val="105"/>
        </w:rPr>
        <w:t> </w:t>
      </w:r>
      <w:r>
        <w:rPr>
          <w:w w:val="105"/>
        </w:rPr>
        <w:t>transfer  in</w:t>
      </w:r>
      <w:r>
        <w:rPr>
          <w:spacing w:val="57"/>
          <w:w w:val="105"/>
        </w:rPr>
        <w:t> </w:t>
      </w:r>
      <w:r>
        <w:rPr>
          <w:w w:val="105"/>
        </w:rPr>
        <w:t>diesel</w:t>
      </w:r>
      <w:r>
        <w:rPr>
          <w:spacing w:val="59"/>
          <w:w w:val="105"/>
        </w:rPr>
        <w:t> </w:t>
      </w:r>
      <w:r>
        <w:rPr>
          <w:w w:val="105"/>
        </w:rPr>
        <w:t>engine.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300" w:right="0" w:firstLine="0"/>
        <w:jc w:val="left"/>
        <w:rPr>
          <w:sz w:val="23"/>
        </w:rPr>
      </w:pPr>
      <w:r>
        <w:rPr>
          <w:i/>
          <w:w w:val="105"/>
          <w:sz w:val="23"/>
        </w:rPr>
        <w:t>Moscow,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210-256.</w:t>
      </w:r>
    </w:p>
    <w:p>
      <w:pPr>
        <w:pStyle w:val="BodyText"/>
        <w:spacing w:before="3"/>
        <w:rPr>
          <w:sz w:val="25"/>
        </w:rPr>
      </w:pPr>
    </w:p>
    <w:p>
      <w:pPr>
        <w:spacing w:line="504" w:lineRule="auto" w:before="0"/>
        <w:ind w:left="1300" w:right="1010" w:hanging="540"/>
        <w:jc w:val="left"/>
        <w:rPr>
          <w:sz w:val="23"/>
        </w:rPr>
      </w:pPr>
      <w:r>
        <w:rPr>
          <w:w w:val="105"/>
          <w:sz w:val="23"/>
        </w:rPr>
        <w:t>Bugaje,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I.M.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Muhammad,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I.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(2008).  </w:t>
      </w:r>
      <w:r>
        <w:rPr>
          <w:i/>
          <w:w w:val="105"/>
          <w:sz w:val="23"/>
        </w:rPr>
        <w:t>Biofuels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Production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.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Forum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(STF),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Zaria,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Nigeria.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2-55.</w:t>
      </w:r>
    </w:p>
    <w:p>
      <w:pPr>
        <w:pStyle w:val="BodyText"/>
        <w:spacing w:line="504" w:lineRule="auto"/>
        <w:ind w:left="1300" w:right="1010" w:hanging="540"/>
      </w:pPr>
      <w:r>
        <w:rPr>
          <w:w w:val="105"/>
        </w:rPr>
        <w:t>Ĉernŷ,</w:t>
      </w:r>
      <w:r>
        <w:rPr>
          <w:spacing w:val="60"/>
          <w:w w:val="105"/>
        </w:rPr>
        <w:t> </w:t>
      </w:r>
      <w:r>
        <w:rPr>
          <w:w w:val="105"/>
        </w:rPr>
        <w:t>J.  and</w:t>
      </w:r>
      <w:r>
        <w:rPr>
          <w:spacing w:val="58"/>
          <w:w w:val="105"/>
        </w:rPr>
        <w:t> </w:t>
      </w:r>
      <w:r>
        <w:rPr>
          <w:w w:val="105"/>
        </w:rPr>
        <w:t>Zelinka,</w:t>
      </w:r>
      <w:r>
        <w:rPr>
          <w:spacing w:val="7"/>
          <w:w w:val="105"/>
        </w:rPr>
        <w:t> </w:t>
      </w:r>
      <w:r>
        <w:rPr>
          <w:w w:val="105"/>
        </w:rPr>
        <w:t>M.</w:t>
      </w:r>
      <w:r>
        <w:rPr>
          <w:spacing w:val="5"/>
          <w:w w:val="105"/>
        </w:rPr>
        <w:t> </w:t>
      </w:r>
      <w:r>
        <w:rPr>
          <w:w w:val="105"/>
        </w:rPr>
        <w:t>(2004).  Oxidation</w:t>
      </w:r>
      <w:r>
        <w:rPr>
          <w:spacing w:val="6"/>
          <w:w w:val="105"/>
        </w:rPr>
        <w:t> </w:t>
      </w:r>
      <w:r>
        <w:rPr>
          <w:w w:val="105"/>
        </w:rPr>
        <w:t>stability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lubricants</w:t>
      </w:r>
      <w:r>
        <w:rPr>
          <w:spacing w:val="3"/>
          <w:w w:val="105"/>
        </w:rPr>
        <w:t> </w:t>
      </w:r>
      <w:r>
        <w:rPr>
          <w:w w:val="105"/>
        </w:rPr>
        <w:t>measured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59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PDSC</w:t>
      </w:r>
      <w:r>
        <w:rPr>
          <w:spacing w:val="-58"/>
          <w:w w:val="105"/>
        </w:rPr>
        <w:t> </w:t>
      </w:r>
      <w:r>
        <w:rPr>
          <w:w w:val="105"/>
        </w:rPr>
        <w:t>technique.</w:t>
      </w:r>
      <w:r>
        <w:rPr>
          <w:spacing w:val="3"/>
          <w:w w:val="105"/>
        </w:rPr>
        <w:t> </w:t>
      </w:r>
      <w:r>
        <w:rPr>
          <w:i/>
          <w:w w:val="105"/>
        </w:rPr>
        <w:t>Petroleum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and Coal.</w:t>
      </w:r>
      <w:r>
        <w:rPr>
          <w:i/>
          <w:spacing w:val="-3"/>
          <w:w w:val="105"/>
        </w:rPr>
        <w:t> </w:t>
      </w:r>
      <w:r>
        <w:rPr>
          <w:w w:val="105"/>
        </w:rPr>
        <w:t>46(3):</w:t>
      </w:r>
      <w:r>
        <w:rPr>
          <w:spacing w:val="-5"/>
          <w:w w:val="105"/>
        </w:rPr>
        <w:t> </w:t>
      </w:r>
      <w:r>
        <w:rPr>
          <w:w w:val="105"/>
        </w:rPr>
        <w:t>56-62.</w:t>
      </w:r>
    </w:p>
    <w:p>
      <w:pPr>
        <w:pStyle w:val="BodyText"/>
        <w:spacing w:line="496" w:lineRule="auto"/>
        <w:ind w:left="1300" w:right="1010" w:hanging="540"/>
      </w:pPr>
      <w:r>
        <w:rPr>
          <w:w w:val="105"/>
        </w:rPr>
        <w:t>Cheenkachorn,</w:t>
      </w:r>
      <w:r>
        <w:rPr>
          <w:spacing w:val="3"/>
          <w:w w:val="105"/>
        </w:rPr>
        <w:t> </w:t>
      </w:r>
      <w:r>
        <w:rPr>
          <w:w w:val="105"/>
        </w:rPr>
        <w:t>K.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Fungtammasan,</w:t>
      </w:r>
      <w:r>
        <w:rPr>
          <w:spacing w:val="6"/>
          <w:w w:val="105"/>
        </w:rPr>
        <w:t> </w:t>
      </w:r>
      <w:r>
        <w:rPr>
          <w:w w:val="105"/>
        </w:rPr>
        <w:t>B.</w:t>
      </w:r>
      <w:r>
        <w:rPr>
          <w:spacing w:val="3"/>
          <w:w w:val="105"/>
        </w:rPr>
        <w:t> </w:t>
      </w:r>
      <w:r>
        <w:rPr>
          <w:w w:val="105"/>
        </w:rPr>
        <w:t>(2010).</w:t>
      </w:r>
      <w:r>
        <w:rPr>
          <w:spacing w:val="-3"/>
          <w:w w:val="105"/>
        </w:rPr>
        <w:t> </w:t>
      </w:r>
      <w:r>
        <w:rPr>
          <w:w w:val="105"/>
        </w:rPr>
        <w:t>Development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engine oil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palm oil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7"/>
          <w:w w:val="105"/>
        </w:rPr>
        <w:t> </w:t>
      </w:r>
      <w:r>
        <w:rPr>
          <w:w w:val="105"/>
        </w:rPr>
        <w:t>base</w:t>
      </w:r>
      <w:r>
        <w:rPr>
          <w:spacing w:val="4"/>
          <w:w w:val="105"/>
        </w:rPr>
        <w:t> </w:t>
      </w:r>
      <w:r>
        <w:rPr>
          <w:w w:val="105"/>
        </w:rPr>
        <w:t>stock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four</w:t>
      </w:r>
      <w:r>
        <w:rPr>
          <w:spacing w:val="3"/>
          <w:w w:val="105"/>
        </w:rPr>
        <w:t> </w:t>
      </w:r>
      <w:r>
        <w:rPr>
          <w:w w:val="105"/>
        </w:rPr>
        <w:t>stroke</w:t>
      </w:r>
      <w:r>
        <w:rPr>
          <w:spacing w:val="-2"/>
          <w:w w:val="105"/>
        </w:rPr>
        <w:t> </w:t>
      </w:r>
      <w:r>
        <w:rPr>
          <w:w w:val="105"/>
        </w:rPr>
        <w:t>engine.</w:t>
      </w:r>
      <w:r>
        <w:rPr>
          <w:spacing w:val="4"/>
          <w:w w:val="105"/>
        </w:rPr>
        <w:t> </w:t>
      </w:r>
      <w:r>
        <w:rPr>
          <w:i/>
          <w:w w:val="105"/>
        </w:rPr>
        <w:t>Energy,</w:t>
      </w:r>
      <w:r>
        <w:rPr>
          <w:i/>
          <w:spacing w:val="-6"/>
          <w:w w:val="105"/>
        </w:rPr>
        <w:t> </w:t>
      </w:r>
      <w:r>
        <w:rPr>
          <w:w w:val="105"/>
        </w:rPr>
        <w:t>35(6):</w:t>
      </w:r>
      <w:r>
        <w:rPr>
          <w:spacing w:val="-5"/>
          <w:w w:val="105"/>
        </w:rPr>
        <w:t> </w:t>
      </w:r>
      <w:r>
        <w:rPr>
          <w:w w:val="105"/>
        </w:rPr>
        <w:t>2552-2556.</w:t>
      </w:r>
    </w:p>
    <w:p>
      <w:pPr>
        <w:pStyle w:val="BodyText"/>
        <w:spacing w:line="504" w:lineRule="auto"/>
        <w:ind w:left="1300" w:right="1010" w:hanging="540"/>
      </w:pPr>
      <w:r>
        <w:rPr>
          <w:w w:val="105"/>
        </w:rPr>
        <w:t>Cheing,</w:t>
      </w:r>
      <w:r>
        <w:rPr>
          <w:spacing w:val="18"/>
          <w:w w:val="105"/>
        </w:rPr>
        <w:t> </w:t>
      </w:r>
      <w:r>
        <w:rPr>
          <w:w w:val="105"/>
        </w:rPr>
        <w:t>B.W.,</w:t>
      </w:r>
      <w:r>
        <w:rPr>
          <w:spacing w:val="26"/>
          <w:w w:val="105"/>
        </w:rPr>
        <w:t> </w:t>
      </w:r>
      <w:r>
        <w:rPr>
          <w:w w:val="105"/>
        </w:rPr>
        <w:t>Ibrahim,</w:t>
      </w:r>
      <w:r>
        <w:rPr>
          <w:spacing w:val="26"/>
          <w:w w:val="105"/>
        </w:rPr>
        <w:t> </w:t>
      </w:r>
      <w:r>
        <w:rPr>
          <w:w w:val="105"/>
        </w:rPr>
        <w:t>N.A.,</w:t>
      </w:r>
      <w:r>
        <w:rPr>
          <w:spacing w:val="27"/>
          <w:w w:val="105"/>
        </w:rPr>
        <w:t> </w:t>
      </w:r>
      <w:r>
        <w:rPr>
          <w:w w:val="105"/>
        </w:rPr>
        <w:t>Then,</w:t>
      </w:r>
      <w:r>
        <w:rPr>
          <w:spacing w:val="19"/>
          <w:w w:val="105"/>
        </w:rPr>
        <w:t> </w:t>
      </w:r>
      <w:r>
        <w:rPr>
          <w:w w:val="105"/>
        </w:rPr>
        <w:t>Y.Y.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Loo,</w:t>
      </w:r>
      <w:r>
        <w:rPr>
          <w:spacing w:val="19"/>
          <w:w w:val="105"/>
        </w:rPr>
        <w:t> </w:t>
      </w:r>
      <w:r>
        <w:rPr>
          <w:w w:val="105"/>
        </w:rPr>
        <w:t>Y.Y.</w:t>
      </w:r>
      <w:r>
        <w:rPr>
          <w:spacing w:val="30"/>
          <w:w w:val="105"/>
        </w:rPr>
        <w:t> </w:t>
      </w:r>
      <w:r>
        <w:rPr>
          <w:w w:val="105"/>
        </w:rPr>
        <w:t>(2017).</w:t>
      </w:r>
      <w:r>
        <w:rPr>
          <w:spacing w:val="19"/>
          <w:w w:val="105"/>
        </w:rPr>
        <w:t> </w:t>
      </w:r>
      <w:r>
        <w:rPr>
          <w:w w:val="105"/>
        </w:rPr>
        <w:t>Epoxidized</w:t>
      </w:r>
      <w:r>
        <w:rPr>
          <w:spacing w:val="27"/>
          <w:w w:val="105"/>
        </w:rPr>
        <w:t> </w:t>
      </w:r>
      <w:r>
        <w:rPr>
          <w:w w:val="105"/>
        </w:rPr>
        <w:t>jatropha</w:t>
      </w:r>
      <w:r>
        <w:rPr>
          <w:spacing w:val="30"/>
          <w:w w:val="105"/>
        </w:rPr>
        <w:t> </w:t>
      </w:r>
      <w:r>
        <w:rPr>
          <w:w w:val="105"/>
        </w:rPr>
        <w:t>oil</w:t>
      </w:r>
      <w:r>
        <w:rPr>
          <w:spacing w:val="26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sustainable</w:t>
      </w:r>
      <w:r>
        <w:rPr>
          <w:spacing w:val="-3"/>
          <w:w w:val="105"/>
        </w:rPr>
        <w:t> </w:t>
      </w:r>
      <w:r>
        <w:rPr>
          <w:w w:val="105"/>
        </w:rPr>
        <w:t>plasticizer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polylactic</w:t>
      </w:r>
      <w:r>
        <w:rPr>
          <w:spacing w:val="-3"/>
          <w:w w:val="105"/>
        </w:rPr>
        <w:t> </w:t>
      </w:r>
      <w:r>
        <w:rPr>
          <w:w w:val="105"/>
        </w:rPr>
        <w:t>acid),</w:t>
      </w:r>
      <w:r>
        <w:rPr>
          <w:spacing w:val="7"/>
          <w:w w:val="105"/>
        </w:rPr>
        <w:t> </w:t>
      </w:r>
      <w:r>
        <w:rPr>
          <w:i/>
          <w:w w:val="105"/>
        </w:rPr>
        <w:t>Polyners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9</w:t>
      </w:r>
      <w:r>
        <w:rPr>
          <w:spacing w:val="-2"/>
          <w:w w:val="105"/>
        </w:rPr>
        <w:t> </w:t>
      </w:r>
      <w:r>
        <w:rPr>
          <w:w w:val="105"/>
        </w:rPr>
        <w:t>(204):</w:t>
      </w:r>
      <w:r>
        <w:rPr>
          <w:spacing w:val="-4"/>
          <w:w w:val="105"/>
        </w:rPr>
        <w:t> </w:t>
      </w:r>
      <w:r>
        <w:rPr>
          <w:w w:val="105"/>
        </w:rPr>
        <w:t>2-10.</w:t>
      </w:r>
    </w:p>
    <w:p>
      <w:pPr>
        <w:pStyle w:val="BodyText"/>
        <w:spacing w:line="504" w:lineRule="auto"/>
        <w:ind w:left="1300" w:right="1010" w:hanging="540"/>
      </w:pPr>
      <w:r>
        <w:rPr>
          <w:w w:val="105"/>
        </w:rPr>
        <w:t>Chen,</w:t>
      </w:r>
      <w:r>
        <w:rPr>
          <w:spacing w:val="-12"/>
          <w:w w:val="105"/>
        </w:rPr>
        <w:t> </w:t>
      </w:r>
      <w:r>
        <w:rPr>
          <w:w w:val="105"/>
        </w:rPr>
        <w:t>J.</w:t>
      </w:r>
      <w:r>
        <w:rPr>
          <w:spacing w:val="-4"/>
          <w:w w:val="105"/>
        </w:rPr>
        <w:t> </w:t>
      </w:r>
      <w:r>
        <w:rPr>
          <w:w w:val="105"/>
        </w:rPr>
        <w:t>Beaufort,</w:t>
      </w:r>
      <w:r>
        <w:rPr>
          <w:spacing w:val="-5"/>
          <w:w w:val="105"/>
        </w:rPr>
        <w:t> </w:t>
      </w:r>
      <w:r>
        <w:rPr>
          <w:w w:val="105"/>
        </w:rPr>
        <w:t>M.L.,</w:t>
      </w:r>
      <w:r>
        <w:rPr>
          <w:spacing w:val="-5"/>
          <w:w w:val="105"/>
        </w:rPr>
        <w:t> </w:t>
      </w:r>
      <w:r>
        <w:rPr>
          <w:w w:val="105"/>
        </w:rPr>
        <w:t>Gyurik,</w:t>
      </w:r>
      <w:r>
        <w:rPr>
          <w:spacing w:val="-5"/>
          <w:w w:val="105"/>
        </w:rPr>
        <w:t> </w:t>
      </w:r>
      <w:r>
        <w:rPr>
          <w:w w:val="105"/>
        </w:rPr>
        <w:t>L.,</w:t>
      </w:r>
      <w:r>
        <w:rPr>
          <w:spacing w:val="-11"/>
          <w:w w:val="105"/>
        </w:rPr>
        <w:t> </w:t>
      </w:r>
      <w:r>
        <w:rPr>
          <w:w w:val="105"/>
        </w:rPr>
        <w:t>Dorresteijn,</w:t>
      </w:r>
      <w:r>
        <w:rPr>
          <w:spacing w:val="-5"/>
          <w:w w:val="105"/>
        </w:rPr>
        <w:t> </w:t>
      </w:r>
      <w:r>
        <w:rPr>
          <w:w w:val="105"/>
        </w:rPr>
        <w:t>J.,</w:t>
      </w:r>
      <w:r>
        <w:rPr>
          <w:spacing w:val="-5"/>
          <w:w w:val="105"/>
        </w:rPr>
        <w:t> </w:t>
      </w:r>
      <w:r>
        <w:rPr>
          <w:w w:val="105"/>
        </w:rPr>
        <w:t>Otta,</w:t>
      </w:r>
      <w:r>
        <w:rPr>
          <w:spacing w:val="-5"/>
          <w:w w:val="105"/>
        </w:rPr>
        <w:t> </w:t>
      </w:r>
      <w:r>
        <w:rPr>
          <w:w w:val="105"/>
        </w:rPr>
        <w:t>M.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Gebbink,</w:t>
      </w:r>
      <w:r>
        <w:rPr>
          <w:spacing w:val="-5"/>
          <w:w w:val="105"/>
        </w:rPr>
        <w:t> </w:t>
      </w:r>
      <w:r>
        <w:rPr>
          <w:w w:val="105"/>
        </w:rPr>
        <w:t>R.J.M.</w:t>
      </w:r>
      <w:r>
        <w:rPr>
          <w:spacing w:val="-11"/>
          <w:w w:val="105"/>
        </w:rPr>
        <w:t> </w:t>
      </w:r>
      <w:r>
        <w:rPr>
          <w:w w:val="105"/>
        </w:rPr>
        <w:t>(2019).</w:t>
      </w:r>
      <w:r>
        <w:rPr>
          <w:spacing w:val="-11"/>
          <w:w w:val="105"/>
        </w:rPr>
        <w:t> </w:t>
      </w:r>
      <w:r>
        <w:rPr>
          <w:w w:val="105"/>
        </w:rPr>
        <w:t>Highly</w:t>
      </w:r>
      <w:r>
        <w:rPr>
          <w:spacing w:val="-57"/>
          <w:w w:val="105"/>
        </w:rPr>
        <w:t> </w:t>
      </w:r>
      <w:r>
        <w:rPr>
          <w:w w:val="105"/>
        </w:rPr>
        <w:t>efficient epoxidation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epoxidation</w:t>
      </w:r>
      <w:r>
        <w:rPr>
          <w:spacing w:val="-2"/>
          <w:w w:val="105"/>
        </w:rPr>
        <w:t> </w:t>
      </w:r>
      <w:r>
        <w:rPr>
          <w:w w:val="105"/>
        </w:rPr>
        <w:t>oils</w:t>
      </w:r>
      <w:r>
        <w:rPr>
          <w:spacing w:val="-5"/>
          <w:w w:val="105"/>
        </w:rPr>
        <w:t> </w:t>
      </w:r>
      <w:r>
        <w:rPr>
          <w:w w:val="105"/>
        </w:rPr>
        <w:t>catalyzed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manganese</w:t>
      </w:r>
      <w:r>
        <w:rPr>
          <w:spacing w:val="-3"/>
          <w:w w:val="105"/>
        </w:rPr>
        <w:t> </w:t>
      </w:r>
      <w:r>
        <w:rPr>
          <w:w w:val="105"/>
        </w:rPr>
        <w:t>complex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hydrogen</w:t>
      </w:r>
    </w:p>
    <w:p>
      <w:pPr>
        <w:spacing w:after="0" w:line="504" w:lineRule="auto"/>
        <w:sectPr>
          <w:pgSz w:w="12240" w:h="15840"/>
          <w:pgMar w:header="0" w:footer="932" w:top="1360" w:bottom="1200" w:left="680" w:right="420"/>
        </w:sectPr>
      </w:pPr>
    </w:p>
    <w:p>
      <w:pPr>
        <w:spacing w:line="504" w:lineRule="auto" w:before="82"/>
        <w:ind w:left="1300" w:right="1016" w:firstLine="0"/>
        <w:jc w:val="both"/>
        <w:rPr>
          <w:sz w:val="23"/>
        </w:rPr>
      </w:pPr>
      <w:r>
        <w:rPr>
          <w:w w:val="105"/>
          <w:sz w:val="23"/>
        </w:rPr>
        <w:t>peroxide and acetic acid.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Royal Society of Chemistry</w:t>
      </w:r>
      <w:r>
        <w:rPr>
          <w:w w:val="105"/>
          <w:sz w:val="23"/>
        </w:rPr>
        <w:t>. Doi: 10.1039/C8GC03857K.21: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2436-2447.</w:t>
      </w:r>
    </w:p>
    <w:p>
      <w:pPr>
        <w:pStyle w:val="BodyText"/>
        <w:spacing w:line="504" w:lineRule="auto"/>
        <w:ind w:left="1300" w:right="1032" w:hanging="540"/>
        <w:jc w:val="both"/>
      </w:pPr>
      <w:r>
        <w:rPr>
          <w:w w:val="105"/>
        </w:rPr>
        <w:t>Datta,</w:t>
      </w:r>
      <w:r>
        <w:rPr>
          <w:spacing w:val="-10"/>
          <w:w w:val="105"/>
        </w:rPr>
        <w:t> </w:t>
      </w:r>
      <w:r>
        <w:rPr>
          <w:w w:val="105"/>
        </w:rPr>
        <w:t>J.,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Singh,</w:t>
      </w:r>
      <w:r>
        <w:rPr>
          <w:spacing w:val="-4"/>
          <w:w w:val="105"/>
        </w:rPr>
        <w:t> </w:t>
      </w:r>
      <w:r>
        <w:rPr>
          <w:w w:val="105"/>
        </w:rPr>
        <w:t>S.S.</w:t>
      </w:r>
      <w:r>
        <w:rPr>
          <w:spacing w:val="-9"/>
          <w:w w:val="105"/>
        </w:rPr>
        <w:t> </w:t>
      </w:r>
      <w:r>
        <w:rPr>
          <w:w w:val="105"/>
        </w:rPr>
        <w:t>(2017).</w:t>
      </w:r>
      <w:r>
        <w:rPr>
          <w:spacing w:val="-10"/>
          <w:w w:val="105"/>
        </w:rPr>
        <w:t> </w:t>
      </w:r>
      <w:r>
        <w:rPr>
          <w:w w:val="105"/>
        </w:rPr>
        <w:t>Thermal</w:t>
      </w:r>
      <w:r>
        <w:rPr>
          <w:spacing w:val="-10"/>
          <w:w w:val="105"/>
        </w:rPr>
        <w:t> </w:t>
      </w:r>
      <w:r>
        <w:rPr>
          <w:w w:val="105"/>
        </w:rPr>
        <w:t>analysis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piston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materials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comparison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finite</w:t>
      </w:r>
      <w:r>
        <w:rPr>
          <w:spacing w:val="1"/>
          <w:w w:val="105"/>
        </w:rPr>
        <w:t> </w:t>
      </w:r>
      <w:r>
        <w:rPr>
          <w:w w:val="105"/>
        </w:rPr>
        <w:t>element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technique.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Journal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Engineering</w:t>
      </w:r>
      <w:r>
        <w:rPr>
          <w:spacing w:val="-2"/>
          <w:w w:val="105"/>
        </w:rPr>
        <w:t> </w:t>
      </w:r>
      <w:r>
        <w:rPr>
          <w:w w:val="105"/>
        </w:rPr>
        <w:t>Sciences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Research</w:t>
      </w:r>
      <w:r>
        <w:rPr>
          <w:spacing w:val="-2"/>
          <w:w w:val="105"/>
        </w:rPr>
        <w:t> </w:t>
      </w:r>
      <w:r>
        <w:rPr>
          <w:w w:val="105"/>
        </w:rPr>
        <w:t>Technology.</w:t>
      </w:r>
      <w:r>
        <w:rPr>
          <w:spacing w:val="-6"/>
          <w:w w:val="105"/>
        </w:rPr>
        <w:t> </w:t>
      </w:r>
      <w:r>
        <w:rPr>
          <w:w w:val="105"/>
        </w:rPr>
        <w:t>Code</w:t>
      </w:r>
      <w:r>
        <w:rPr>
          <w:spacing w:val="-2"/>
          <w:w w:val="105"/>
        </w:rPr>
        <w:t> </w:t>
      </w:r>
      <w:r>
        <w:rPr>
          <w:w w:val="105"/>
        </w:rPr>
        <w:t>N:</w:t>
      </w:r>
      <w:r>
        <w:rPr>
          <w:spacing w:val="-6"/>
          <w:w w:val="105"/>
        </w:rPr>
        <w:t> </w:t>
      </w:r>
      <w:r>
        <w:rPr>
          <w:w w:val="105"/>
        </w:rPr>
        <w:t>IJE</w:t>
      </w:r>
      <w:r>
        <w:rPr>
          <w:spacing w:val="1"/>
          <w:w w:val="105"/>
        </w:rPr>
        <w:t> </w:t>
      </w:r>
      <w:r>
        <w:rPr>
          <w:w w:val="105"/>
        </w:rPr>
        <w:t>SS7.</w:t>
      </w:r>
    </w:p>
    <w:p>
      <w:pPr>
        <w:pStyle w:val="BodyText"/>
        <w:spacing w:line="504" w:lineRule="auto"/>
        <w:ind w:left="1300" w:right="1008" w:hanging="540"/>
        <w:jc w:val="both"/>
      </w:pPr>
      <w:r>
        <w:rPr>
          <w:w w:val="105"/>
        </w:rPr>
        <w:t>Dinda, S., Patwardhan, A.V., Goud, V.V. and Pradhan, N.C. (2008). Epoxidation of cotton seed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hydrogen</w:t>
      </w:r>
      <w:r>
        <w:rPr>
          <w:spacing w:val="1"/>
          <w:w w:val="105"/>
        </w:rPr>
        <w:t> </w:t>
      </w:r>
      <w:r>
        <w:rPr>
          <w:w w:val="105"/>
        </w:rPr>
        <w:t>peroxide</w:t>
      </w:r>
      <w:r>
        <w:rPr>
          <w:spacing w:val="1"/>
          <w:w w:val="105"/>
        </w:rPr>
        <w:t> </w:t>
      </w:r>
      <w:r>
        <w:rPr>
          <w:w w:val="105"/>
        </w:rPr>
        <w:t>catalysed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liquid</w:t>
      </w:r>
      <w:r>
        <w:rPr>
          <w:spacing w:val="1"/>
          <w:w w:val="105"/>
        </w:rPr>
        <w:t> </w:t>
      </w:r>
      <w:r>
        <w:rPr>
          <w:w w:val="105"/>
        </w:rPr>
        <w:t>inorganic</w:t>
      </w:r>
      <w:r>
        <w:rPr>
          <w:spacing w:val="1"/>
          <w:w w:val="105"/>
        </w:rPr>
        <w:t> </w:t>
      </w:r>
      <w:r>
        <w:rPr>
          <w:w w:val="105"/>
        </w:rPr>
        <w:t>acids.</w:t>
      </w:r>
      <w:r>
        <w:rPr>
          <w:spacing w:val="1"/>
          <w:w w:val="105"/>
        </w:rPr>
        <w:t> </w:t>
      </w:r>
      <w:r>
        <w:rPr>
          <w:i/>
          <w:w w:val="105"/>
        </w:rPr>
        <w:t>Bioresources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Technology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99:</w:t>
      </w:r>
      <w:r>
        <w:rPr>
          <w:spacing w:val="-5"/>
          <w:w w:val="105"/>
        </w:rPr>
        <w:t> </w:t>
      </w:r>
      <w:r>
        <w:rPr>
          <w:w w:val="105"/>
        </w:rPr>
        <w:t>3737-3744.</w:t>
      </w:r>
    </w:p>
    <w:p>
      <w:pPr>
        <w:spacing w:line="504" w:lineRule="auto" w:before="0"/>
        <w:ind w:left="1300" w:right="1019" w:hanging="540"/>
        <w:jc w:val="both"/>
        <w:rPr>
          <w:sz w:val="23"/>
        </w:rPr>
      </w:pPr>
      <w:r>
        <w:rPr>
          <w:w w:val="105"/>
          <w:sz w:val="23"/>
        </w:rPr>
        <w:t>Dominic, W. and Gao, S. (2017). A computational study of the effect of intake design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volumetric efficiency for best performance in motor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sport.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World academy of science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mechanical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2(5).</w:t>
      </w:r>
    </w:p>
    <w:p>
      <w:pPr>
        <w:spacing w:line="504" w:lineRule="auto" w:before="0"/>
        <w:ind w:left="1300" w:right="1015" w:hanging="540"/>
        <w:jc w:val="both"/>
        <w:rPr>
          <w:sz w:val="23"/>
        </w:rPr>
      </w:pPr>
      <w:r>
        <w:rPr>
          <w:w w:val="105"/>
          <w:sz w:val="23"/>
        </w:rPr>
        <w:t>Durak, E. (2004). A study on friction behavior of rapeseed oil as an environmentally friendly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additive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lubricating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oil.</w:t>
      </w:r>
      <w:r>
        <w:rPr>
          <w:spacing w:val="5"/>
          <w:w w:val="105"/>
          <w:sz w:val="23"/>
        </w:rPr>
        <w:t> </w:t>
      </w:r>
      <w:r>
        <w:rPr>
          <w:i/>
          <w:w w:val="105"/>
          <w:sz w:val="23"/>
        </w:rPr>
        <w:t>Industrial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Lubrication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Tribology</w:t>
      </w:r>
      <w:r>
        <w:rPr>
          <w:w w:val="105"/>
          <w:sz w:val="23"/>
        </w:rPr>
        <w:t>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56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(1):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23–37.</w:t>
      </w:r>
    </w:p>
    <w:p>
      <w:pPr>
        <w:pStyle w:val="BodyText"/>
        <w:spacing w:line="263" w:lineRule="exact"/>
        <w:ind w:left="760"/>
      </w:pPr>
      <w:r>
        <w:rPr>
          <w:w w:val="105"/>
        </w:rPr>
        <w:t>Eichelberg,</w:t>
      </w:r>
      <w:r>
        <w:rPr>
          <w:spacing w:val="23"/>
          <w:w w:val="105"/>
        </w:rPr>
        <w:t> </w:t>
      </w:r>
      <w:r>
        <w:rPr>
          <w:w w:val="105"/>
        </w:rPr>
        <w:t>G. </w:t>
      </w:r>
      <w:r>
        <w:rPr>
          <w:spacing w:val="29"/>
          <w:w w:val="105"/>
        </w:rPr>
        <w:t> </w:t>
      </w:r>
      <w:r>
        <w:rPr>
          <w:w w:val="105"/>
        </w:rPr>
        <w:t>(1939). </w:t>
      </w:r>
      <w:r>
        <w:rPr>
          <w:spacing w:val="22"/>
          <w:w w:val="105"/>
        </w:rPr>
        <w:t> </w:t>
      </w:r>
      <w:r>
        <w:rPr>
          <w:w w:val="105"/>
        </w:rPr>
        <w:t>Some </w:t>
      </w:r>
      <w:r>
        <w:rPr>
          <w:spacing w:val="25"/>
          <w:w w:val="105"/>
        </w:rPr>
        <w:t> </w:t>
      </w:r>
      <w:r>
        <w:rPr>
          <w:w w:val="105"/>
        </w:rPr>
        <w:t>New </w:t>
      </w:r>
      <w:r>
        <w:rPr>
          <w:spacing w:val="25"/>
          <w:w w:val="105"/>
        </w:rPr>
        <w:t> </w:t>
      </w:r>
      <w:r>
        <w:rPr>
          <w:w w:val="105"/>
        </w:rPr>
        <w:t>Investigations </w:t>
      </w:r>
      <w:r>
        <w:rPr>
          <w:spacing w:val="31"/>
          <w:w w:val="105"/>
        </w:rPr>
        <w:t> </w:t>
      </w:r>
      <w:r>
        <w:rPr>
          <w:w w:val="105"/>
        </w:rPr>
        <w:t>on </w:t>
      </w:r>
      <w:r>
        <w:rPr>
          <w:spacing w:val="27"/>
          <w:w w:val="105"/>
        </w:rPr>
        <w:t> </w:t>
      </w:r>
      <w:r>
        <w:rPr>
          <w:w w:val="105"/>
        </w:rPr>
        <w:t>Old </w:t>
      </w:r>
      <w:r>
        <w:rPr>
          <w:spacing w:val="26"/>
          <w:w w:val="105"/>
        </w:rPr>
        <w:t> </w:t>
      </w:r>
      <w:r>
        <w:rPr>
          <w:w w:val="105"/>
        </w:rPr>
        <w:t>Combustion </w:t>
      </w:r>
      <w:r>
        <w:rPr>
          <w:spacing w:val="28"/>
          <w:w w:val="105"/>
        </w:rPr>
        <w:t> </w:t>
      </w:r>
      <w:r>
        <w:rPr>
          <w:w w:val="105"/>
        </w:rPr>
        <w:t>Engine </w:t>
      </w:r>
      <w:r>
        <w:rPr>
          <w:spacing w:val="26"/>
          <w:w w:val="105"/>
        </w:rPr>
        <w:t> </w:t>
      </w:r>
      <w:r>
        <w:rPr>
          <w:w w:val="105"/>
        </w:rPr>
        <w:t>Problems.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300" w:right="0" w:firstLine="0"/>
        <w:jc w:val="both"/>
        <w:rPr>
          <w:sz w:val="23"/>
        </w:rPr>
      </w:pPr>
      <w:r>
        <w:rPr>
          <w:i/>
          <w:w w:val="105"/>
          <w:sz w:val="23"/>
        </w:rPr>
        <w:t>Engineering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148: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446-463.</w:t>
      </w:r>
    </w:p>
    <w:p>
      <w:pPr>
        <w:pStyle w:val="BodyText"/>
        <w:spacing w:before="3"/>
        <w:rPr>
          <w:sz w:val="25"/>
        </w:rPr>
      </w:pPr>
    </w:p>
    <w:p>
      <w:pPr>
        <w:spacing w:line="504" w:lineRule="auto" w:before="0"/>
        <w:ind w:left="1300" w:right="1010" w:hanging="540"/>
        <w:jc w:val="left"/>
        <w:rPr>
          <w:sz w:val="23"/>
        </w:rPr>
      </w:pPr>
      <w:r>
        <w:rPr>
          <w:w w:val="105"/>
          <w:sz w:val="23"/>
        </w:rPr>
        <w:t>Erhan,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S.Z.,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Sharma,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B.K.,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Perez,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J.M.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(2006).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Oxidation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low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Temperature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Stability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Vegetable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oil-based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lubricants.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ScienceDirect,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Industrial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Crops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Products </w:t>
      </w:r>
      <w:r>
        <w:rPr>
          <w:w w:val="105"/>
          <w:sz w:val="23"/>
        </w:rPr>
        <w:t>24: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292-299.</w:t>
      </w:r>
    </w:p>
    <w:p>
      <w:pPr>
        <w:spacing w:line="504" w:lineRule="auto" w:before="0"/>
        <w:ind w:left="1300" w:right="1010" w:hanging="540"/>
        <w:jc w:val="left"/>
        <w:rPr>
          <w:sz w:val="23"/>
        </w:rPr>
      </w:pPr>
      <w:r>
        <w:rPr>
          <w:w w:val="105"/>
          <w:sz w:val="23"/>
        </w:rPr>
        <w:t>Fan, W. T. (2010). </w:t>
      </w:r>
      <w:r>
        <w:rPr>
          <w:i/>
          <w:w w:val="105"/>
          <w:sz w:val="23"/>
        </w:rPr>
        <w:t>Regeneration of used petroleum-based lubricants and biolubricants by 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novel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green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sustainable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PhD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dissertation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presented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faculty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Usc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Graduate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School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Southern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California.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20-89.</w:t>
      </w:r>
    </w:p>
    <w:p>
      <w:pPr>
        <w:spacing w:line="504" w:lineRule="auto" w:before="0"/>
        <w:ind w:left="1300" w:right="1011" w:hanging="540"/>
        <w:jc w:val="both"/>
        <w:rPr>
          <w:sz w:val="23"/>
        </w:rPr>
      </w:pPr>
      <w:r>
        <w:rPr>
          <w:w w:val="105"/>
          <w:sz w:val="23"/>
        </w:rPr>
        <w:t>Garg, A. and Garg, K. (2017)</w:t>
      </w:r>
      <w:r>
        <w:rPr>
          <w:b/>
          <w:w w:val="105"/>
          <w:sz w:val="23"/>
        </w:rPr>
        <w:t>. </w:t>
      </w:r>
      <w:r>
        <w:rPr>
          <w:w w:val="105"/>
          <w:sz w:val="23"/>
        </w:rPr>
        <w:t>Optimization of Piston head of Single Cylinder Diesel Engine.</w:t>
      </w:r>
      <w:r>
        <w:rPr>
          <w:spacing w:val="1"/>
          <w:w w:val="105"/>
          <w:sz w:val="23"/>
        </w:rPr>
        <w:t> </w:t>
      </w:r>
      <w:r>
        <w:rPr>
          <w:i/>
          <w:sz w:val="23"/>
        </w:rPr>
        <w:t>International Journal of Engineering Sciences and Research Technology</w:t>
      </w:r>
      <w:r>
        <w:rPr>
          <w:sz w:val="23"/>
        </w:rPr>
        <w:t>. ISSN 2277-9655.</w:t>
      </w:r>
      <w:r>
        <w:rPr>
          <w:spacing w:val="1"/>
          <w:sz w:val="23"/>
        </w:rPr>
        <w:t> </w:t>
      </w:r>
      <w:r>
        <w:rPr>
          <w:w w:val="105"/>
          <w:sz w:val="23"/>
        </w:rPr>
        <w:t>CODE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N: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IJESS7.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1300" w:right="1017" w:hanging="540"/>
        <w:jc w:val="both"/>
      </w:pPr>
      <w:r>
        <w:rPr>
          <w:w w:val="105"/>
        </w:rPr>
        <w:t>Ghobadian, B., Gholamhassan, N. and Masoud, D. S. (2015). TOPSIS Multi-Criteria Decision</w:t>
      </w:r>
      <w:r>
        <w:rPr>
          <w:spacing w:val="1"/>
          <w:w w:val="105"/>
        </w:rPr>
        <w:t> </w:t>
      </w:r>
      <w:r>
        <w:rPr>
          <w:w w:val="105"/>
        </w:rPr>
        <w:t>Modeling</w:t>
      </w:r>
      <w:r>
        <w:rPr>
          <w:spacing w:val="-9"/>
          <w:w w:val="105"/>
        </w:rPr>
        <w:t> </w:t>
      </w:r>
      <w:r>
        <w:rPr>
          <w:w w:val="105"/>
        </w:rPr>
        <w:t>Approach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Biolubricant</w:t>
      </w:r>
      <w:r>
        <w:rPr>
          <w:spacing w:val="-7"/>
          <w:w w:val="105"/>
        </w:rPr>
        <w:t> </w:t>
      </w:r>
      <w:r>
        <w:rPr>
          <w:w w:val="105"/>
        </w:rPr>
        <w:t>Selection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Two-Stroke</w:t>
      </w:r>
      <w:r>
        <w:rPr>
          <w:spacing w:val="-4"/>
          <w:w w:val="105"/>
        </w:rPr>
        <w:t> </w:t>
      </w:r>
      <w:r>
        <w:rPr>
          <w:w w:val="105"/>
        </w:rPr>
        <w:t>Petrol</w:t>
      </w:r>
      <w:r>
        <w:rPr>
          <w:spacing w:val="-7"/>
          <w:w w:val="105"/>
        </w:rPr>
        <w:t> </w:t>
      </w:r>
      <w:r>
        <w:rPr>
          <w:w w:val="105"/>
        </w:rPr>
        <w:t>Engines.</w:t>
      </w:r>
      <w:r>
        <w:rPr>
          <w:spacing w:val="-4"/>
          <w:w w:val="105"/>
        </w:rPr>
        <w:t> </w:t>
      </w:r>
      <w:r>
        <w:rPr>
          <w:i/>
          <w:w w:val="105"/>
        </w:rPr>
        <w:t>Energies,</w:t>
      </w:r>
      <w:r>
        <w:rPr>
          <w:i/>
          <w:spacing w:val="-5"/>
          <w:w w:val="105"/>
        </w:rPr>
        <w:t> </w:t>
      </w:r>
      <w:r>
        <w:rPr>
          <w:w w:val="105"/>
        </w:rPr>
        <w:t>8:</w:t>
      </w:r>
      <w:r>
        <w:rPr>
          <w:spacing w:val="-58"/>
          <w:w w:val="105"/>
        </w:rPr>
        <w:t> </w:t>
      </w:r>
      <w:r>
        <w:rPr>
          <w:w w:val="105"/>
        </w:rPr>
        <w:t>13960–13970;</w:t>
      </w:r>
      <w:r>
        <w:rPr>
          <w:spacing w:val="-6"/>
          <w:w w:val="105"/>
        </w:rPr>
        <w:t> </w:t>
      </w:r>
      <w:r>
        <w:rPr>
          <w:w w:val="105"/>
        </w:rPr>
        <w:t>doi:</w:t>
      </w:r>
      <w:r>
        <w:rPr>
          <w:spacing w:val="-5"/>
          <w:w w:val="105"/>
        </w:rPr>
        <w:t> </w:t>
      </w:r>
      <w:r>
        <w:rPr>
          <w:w w:val="105"/>
        </w:rPr>
        <w:t>10.3390/en81212408.</w:t>
      </w:r>
    </w:p>
    <w:p>
      <w:pPr>
        <w:spacing w:line="504" w:lineRule="auto" w:before="6"/>
        <w:ind w:left="1300" w:right="1019" w:hanging="540"/>
        <w:jc w:val="both"/>
        <w:rPr>
          <w:sz w:val="23"/>
        </w:rPr>
      </w:pPr>
      <w:r>
        <w:rPr>
          <w:w w:val="105"/>
          <w:sz w:val="23"/>
        </w:rPr>
        <w:t>Gill, P.S. (2013). </w:t>
      </w:r>
      <w:r>
        <w:rPr>
          <w:i/>
          <w:w w:val="105"/>
          <w:sz w:val="23"/>
        </w:rPr>
        <w:t>Automobile Engineering- I</w:t>
      </w:r>
      <w:r>
        <w:rPr>
          <w:w w:val="105"/>
          <w:sz w:val="23"/>
        </w:rPr>
        <w:t>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S.K. Kataria &amp; Sons. New Delhi-110002, pp. 3-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285.</w:t>
      </w:r>
    </w:p>
    <w:p>
      <w:pPr>
        <w:pStyle w:val="BodyText"/>
        <w:spacing w:line="504" w:lineRule="auto"/>
        <w:ind w:left="1300" w:right="1018" w:hanging="540"/>
        <w:jc w:val="both"/>
      </w:pPr>
      <w:r>
        <w:rPr>
          <w:w w:val="105"/>
        </w:rPr>
        <w:t>Graziano,</w:t>
      </w:r>
      <w:r>
        <w:rPr>
          <w:spacing w:val="1"/>
          <w:w w:val="105"/>
        </w:rPr>
        <w:t> </w:t>
      </w:r>
      <w:r>
        <w:rPr>
          <w:w w:val="105"/>
        </w:rPr>
        <w:t>E.,</w:t>
      </w:r>
      <w:r>
        <w:rPr>
          <w:spacing w:val="1"/>
          <w:w w:val="105"/>
        </w:rPr>
        <w:t> </w:t>
      </w:r>
      <w:r>
        <w:rPr>
          <w:w w:val="105"/>
        </w:rPr>
        <w:t>Bruno,</w:t>
      </w:r>
      <w:r>
        <w:rPr>
          <w:spacing w:val="1"/>
          <w:w w:val="105"/>
        </w:rPr>
        <w:t> </w:t>
      </w:r>
      <w:r>
        <w:rPr>
          <w:w w:val="105"/>
        </w:rPr>
        <w:t>L.,</w:t>
      </w:r>
      <w:r>
        <w:rPr>
          <w:spacing w:val="1"/>
          <w:w w:val="105"/>
        </w:rPr>
        <w:t> </w:t>
      </w:r>
      <w:r>
        <w:rPr>
          <w:w w:val="105"/>
        </w:rPr>
        <w:t>Corrado,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Pierson,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(2019).</w:t>
      </w:r>
      <w:r>
        <w:rPr>
          <w:spacing w:val="1"/>
          <w:w w:val="105"/>
        </w:rPr>
        <w:t> </w:t>
      </w:r>
      <w:r>
        <w:rPr>
          <w:w w:val="105"/>
        </w:rPr>
        <w:t>Set-up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validation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integrated engine thermal model in GT-Suite for heat rejection prediction. SAE Technical</w:t>
      </w:r>
      <w:r>
        <w:rPr>
          <w:spacing w:val="1"/>
          <w:w w:val="105"/>
        </w:rPr>
        <w:t> </w:t>
      </w:r>
      <w:r>
        <w:rPr>
          <w:w w:val="105"/>
        </w:rPr>
        <w:t>Paper,</w:t>
      </w:r>
      <w:r>
        <w:rPr>
          <w:spacing w:val="2"/>
          <w:w w:val="105"/>
        </w:rPr>
        <w:t> </w:t>
      </w:r>
      <w:r>
        <w:rPr>
          <w:w w:val="105"/>
        </w:rPr>
        <w:t>doi.org/10.4271/2019-24-0078.</w:t>
      </w:r>
    </w:p>
    <w:p>
      <w:pPr>
        <w:spacing w:line="504" w:lineRule="auto" w:before="0"/>
        <w:ind w:left="1300" w:right="1025" w:hanging="540"/>
        <w:jc w:val="both"/>
        <w:rPr>
          <w:sz w:val="23"/>
        </w:rPr>
      </w:pPr>
      <w:r>
        <w:rPr>
          <w:w w:val="105"/>
          <w:sz w:val="23"/>
        </w:rPr>
        <w:t>Goud, V.V., Patwardhan, A.V. and Pradhan, N.C. (2006). Studies on the epoxidation of mahua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oil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madhumica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indiaca</w:t>
      </w:r>
      <w:r>
        <w:rPr>
          <w:w w:val="105"/>
          <w:sz w:val="23"/>
        </w:rPr>
        <w:t>)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hydrogen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peroxide.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Bioresources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97:1365-1371.</w:t>
      </w:r>
    </w:p>
    <w:p>
      <w:pPr>
        <w:spacing w:line="496" w:lineRule="auto" w:before="0"/>
        <w:ind w:left="1300" w:right="1007" w:hanging="540"/>
        <w:jc w:val="both"/>
        <w:rPr>
          <w:sz w:val="23"/>
        </w:rPr>
      </w:pPr>
      <w:r>
        <w:rPr>
          <w:w w:val="105"/>
          <w:sz w:val="23"/>
        </w:rPr>
        <w:t>Guibert, P. (2005). Engine Cycle Modeling-Spark Ignition Engines (in French). </w:t>
      </w:r>
      <w:r>
        <w:rPr>
          <w:i/>
          <w:w w:val="105"/>
          <w:sz w:val="23"/>
        </w:rPr>
        <w:t>Technique de I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ingenieur.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BM,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1-28.</w:t>
      </w:r>
    </w:p>
    <w:p>
      <w:pPr>
        <w:spacing w:line="499" w:lineRule="auto" w:before="0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Han, Z. and Reitz, R.D. (1997). Temperature wall function formulation for variable-density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turbulent flows with application to engine convective heat transfer modeling. </w:t>
      </w:r>
      <w:r>
        <w:rPr>
          <w:i/>
          <w:w w:val="105"/>
          <w:sz w:val="23"/>
        </w:rPr>
        <w:t>International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Heat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and Mass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Transfer,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40(3):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613-625.</w:t>
      </w:r>
    </w:p>
    <w:p>
      <w:pPr>
        <w:pStyle w:val="BodyText"/>
        <w:ind w:left="760"/>
      </w:pPr>
      <w:r>
        <w:rPr>
          <w:w w:val="105"/>
        </w:rPr>
        <w:t>Haqui,</w:t>
      </w:r>
      <w:r>
        <w:rPr>
          <w:spacing w:val="40"/>
          <w:w w:val="105"/>
        </w:rPr>
        <w:t> </w:t>
      </w:r>
      <w:r>
        <w:rPr>
          <w:w w:val="105"/>
        </w:rPr>
        <w:t>B.I.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Raddy,</w:t>
      </w:r>
      <w:r>
        <w:rPr>
          <w:spacing w:val="33"/>
          <w:w w:val="105"/>
        </w:rPr>
        <w:t> </w:t>
      </w:r>
      <w:r>
        <w:rPr>
          <w:w w:val="105"/>
        </w:rPr>
        <w:t>D.R.</w:t>
      </w:r>
      <w:r>
        <w:rPr>
          <w:spacing w:val="40"/>
          <w:w w:val="105"/>
        </w:rPr>
        <w:t> </w:t>
      </w:r>
      <w:r>
        <w:rPr>
          <w:w w:val="105"/>
        </w:rPr>
        <w:t>(2015)</w:t>
      </w:r>
      <w:r>
        <w:rPr>
          <w:b/>
          <w:w w:val="105"/>
        </w:rPr>
        <w:t>.</w:t>
      </w:r>
      <w:r>
        <w:rPr>
          <w:b/>
          <w:spacing w:val="41"/>
          <w:w w:val="105"/>
        </w:rPr>
        <w:t> </w:t>
      </w:r>
      <w:r>
        <w:rPr>
          <w:w w:val="105"/>
        </w:rPr>
        <w:t>Design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simulation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an</w:t>
      </w:r>
      <w:r>
        <w:rPr>
          <w:spacing w:val="39"/>
          <w:w w:val="105"/>
        </w:rPr>
        <w:t> </w:t>
      </w:r>
      <w:r>
        <w:rPr>
          <w:w w:val="105"/>
        </w:rPr>
        <w:t>inline</w:t>
      </w:r>
      <w:r>
        <w:rPr>
          <w:spacing w:val="38"/>
          <w:w w:val="105"/>
        </w:rPr>
        <w:t> </w:t>
      </w:r>
      <w:r>
        <w:rPr>
          <w:w w:val="105"/>
        </w:rPr>
        <w:t>4-</w:t>
      </w:r>
      <w:r>
        <w:rPr>
          <w:spacing w:val="42"/>
          <w:w w:val="105"/>
        </w:rPr>
        <w:t> </w:t>
      </w:r>
      <w:r>
        <w:rPr>
          <w:w w:val="105"/>
        </w:rPr>
        <w:t>cylinder</w:t>
      </w:r>
      <w:r>
        <w:rPr>
          <w:spacing w:val="44"/>
          <w:w w:val="105"/>
        </w:rPr>
        <w:t> </w:t>
      </w:r>
      <w:r>
        <w:rPr>
          <w:w w:val="105"/>
        </w:rPr>
        <w:t>engine.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1300" w:right="0" w:firstLine="0"/>
        <w:jc w:val="left"/>
        <w:rPr>
          <w:sz w:val="23"/>
        </w:rPr>
      </w:pPr>
      <w:r>
        <w:rPr>
          <w:i/>
          <w:w w:val="105"/>
          <w:sz w:val="23"/>
        </w:rPr>
        <w:t>International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Professional</w:t>
      </w:r>
      <w:r>
        <w:rPr>
          <w:i/>
          <w:spacing w:val="44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i/>
          <w:spacing w:val="5"/>
          <w:w w:val="105"/>
          <w:sz w:val="23"/>
        </w:rPr>
        <w:t> </w:t>
      </w:r>
      <w:r>
        <w:rPr>
          <w:w w:val="105"/>
          <w:sz w:val="23"/>
        </w:rPr>
        <w:t>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4(5):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231-238.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4" w:lineRule="auto"/>
        <w:ind w:left="347" w:right="999"/>
        <w:jc w:val="right"/>
      </w:pPr>
      <w:r>
        <w:rPr>
          <w:w w:val="105"/>
        </w:rPr>
        <w:t>Hassan, A.B., Abolarin, M.S., Nasir, A. and Ratchel, U. (2006). Investigation on the use of palm</w:t>
      </w:r>
      <w:r>
        <w:rPr>
          <w:spacing w:val="-58"/>
          <w:w w:val="105"/>
        </w:rPr>
        <w:t> </w:t>
      </w:r>
      <w:r>
        <w:rPr>
          <w:w w:val="105"/>
        </w:rPr>
        <w:t>olein as lubrication oil.</w:t>
      </w:r>
      <w:r>
        <w:rPr>
          <w:spacing w:val="1"/>
          <w:w w:val="105"/>
        </w:rPr>
        <w:t> </w:t>
      </w:r>
      <w:r>
        <w:rPr>
          <w:w w:val="105"/>
        </w:rPr>
        <w:t>Leonardo </w:t>
      </w:r>
      <w:r>
        <w:rPr>
          <w:i/>
          <w:w w:val="105"/>
        </w:rPr>
        <w:t>Electronic Journal of Practices and Technologies</w:t>
      </w:r>
      <w:r>
        <w:rPr>
          <w:w w:val="105"/>
        </w:rPr>
        <w:t>, 8:1–8.</w:t>
      </w:r>
      <w:r>
        <w:rPr>
          <w:spacing w:val="1"/>
          <w:w w:val="105"/>
        </w:rPr>
        <w:t> </w:t>
      </w:r>
      <w:r>
        <w:rPr>
          <w:w w:val="105"/>
        </w:rPr>
        <w:t>Heywood,</w:t>
      </w:r>
      <w:r>
        <w:rPr>
          <w:spacing w:val="36"/>
          <w:w w:val="105"/>
        </w:rPr>
        <w:t> </w:t>
      </w:r>
      <w:r>
        <w:rPr>
          <w:w w:val="105"/>
        </w:rPr>
        <w:t>J.B.</w:t>
      </w:r>
      <w:r>
        <w:rPr>
          <w:spacing w:val="43"/>
          <w:w w:val="105"/>
        </w:rPr>
        <w:t> </w:t>
      </w:r>
      <w:r>
        <w:rPr>
          <w:w w:val="105"/>
        </w:rPr>
        <w:t>(1989).</w:t>
      </w:r>
      <w:r>
        <w:rPr>
          <w:spacing w:val="37"/>
          <w:w w:val="105"/>
        </w:rPr>
        <w:t> </w:t>
      </w:r>
      <w:r>
        <w:rPr>
          <w:w w:val="105"/>
        </w:rPr>
        <w:t>Internal</w:t>
      </w:r>
      <w:r>
        <w:rPr>
          <w:spacing w:val="44"/>
          <w:w w:val="105"/>
        </w:rPr>
        <w:t> </w:t>
      </w:r>
      <w:r>
        <w:rPr>
          <w:w w:val="105"/>
        </w:rPr>
        <w:t>combustion</w:t>
      </w:r>
      <w:r>
        <w:rPr>
          <w:spacing w:val="41"/>
          <w:w w:val="105"/>
        </w:rPr>
        <w:t> </w:t>
      </w:r>
      <w:r>
        <w:rPr>
          <w:w w:val="105"/>
        </w:rPr>
        <w:t>engine</w:t>
      </w:r>
      <w:r>
        <w:rPr>
          <w:spacing w:val="41"/>
          <w:w w:val="105"/>
        </w:rPr>
        <w:t> </w:t>
      </w:r>
      <w:r>
        <w:rPr>
          <w:w w:val="105"/>
        </w:rPr>
        <w:t>fundamentals.</w:t>
      </w:r>
      <w:r>
        <w:rPr>
          <w:spacing w:val="44"/>
          <w:w w:val="105"/>
        </w:rPr>
        <w:t> </w:t>
      </w:r>
      <w:r>
        <w:rPr>
          <w:w w:val="105"/>
        </w:rPr>
        <w:t>MicGraw-Hill,</w:t>
      </w:r>
      <w:r>
        <w:rPr>
          <w:spacing w:val="43"/>
          <w:w w:val="105"/>
        </w:rPr>
        <w:t> </w:t>
      </w:r>
      <w:r>
        <w:rPr>
          <w:w w:val="105"/>
        </w:rPr>
        <w:t>New</w:t>
      </w:r>
      <w:r>
        <w:rPr>
          <w:spacing w:val="39"/>
          <w:w w:val="105"/>
        </w:rPr>
        <w:t> </w:t>
      </w:r>
      <w:r>
        <w:rPr>
          <w:w w:val="105"/>
        </w:rPr>
        <w:t>York,</w:t>
      </w:r>
    </w:p>
    <w:p>
      <w:pPr>
        <w:pStyle w:val="BodyText"/>
        <w:spacing w:line="255" w:lineRule="exact"/>
        <w:ind w:left="1300"/>
      </w:pPr>
      <w:r>
        <w:rPr>
          <w:w w:val="105"/>
        </w:rPr>
        <w:t>143-197.</w:t>
      </w:r>
    </w:p>
    <w:p>
      <w:pPr>
        <w:pStyle w:val="BodyText"/>
        <w:spacing w:before="3"/>
        <w:rPr>
          <w:sz w:val="25"/>
        </w:rPr>
      </w:pPr>
    </w:p>
    <w:p>
      <w:pPr>
        <w:spacing w:line="504" w:lineRule="auto" w:before="0"/>
        <w:ind w:left="1300" w:right="1018" w:hanging="540"/>
        <w:jc w:val="both"/>
        <w:rPr>
          <w:sz w:val="23"/>
        </w:rPr>
      </w:pPr>
      <w:r>
        <w:rPr>
          <w:w w:val="105"/>
          <w:sz w:val="23"/>
        </w:rPr>
        <w:t>Hohenberg,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G.F.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(1979).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Advanced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approaches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heat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transfer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calculations.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Automotive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Engineers.</w:t>
      </w:r>
      <w:r>
        <w:rPr>
          <w:i/>
          <w:spacing w:val="53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No.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790825,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SAE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Transactions,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88:61-79.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504" w:lineRule="auto" w:before="82"/>
        <w:ind w:left="1300" w:right="1018" w:hanging="540"/>
        <w:jc w:val="both"/>
        <w:rPr>
          <w:sz w:val="23"/>
        </w:rPr>
      </w:pPr>
      <w:r>
        <w:rPr>
          <w:w w:val="105"/>
          <w:sz w:val="23"/>
        </w:rPr>
        <w:t>Hsien,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W.L.Y.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(2015).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Towards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green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lubrication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machining.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Springer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Briefs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Green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Chemistry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Sustainability,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DOI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10,1007/978-981-287-266-1_2.</w:t>
      </w:r>
    </w:p>
    <w:p>
      <w:pPr>
        <w:pStyle w:val="BodyText"/>
        <w:spacing w:line="504" w:lineRule="auto"/>
        <w:ind w:left="1300" w:right="1012" w:hanging="540"/>
        <w:jc w:val="both"/>
      </w:pPr>
      <w:r>
        <w:rPr>
          <w:w w:val="105"/>
        </w:rPr>
        <w:t>Hua, T., Gequn, S., Chen, H., , Xiaoya, L., Zhigang, Y. and Mingtao, W. (2019 ). Analysis and</w:t>
      </w:r>
      <w:r>
        <w:rPr>
          <w:spacing w:val="1"/>
          <w:w w:val="105"/>
        </w:rPr>
        <w:t> </w:t>
      </w:r>
      <w:r>
        <w:rPr>
          <w:w w:val="105"/>
        </w:rPr>
        <w:t>optimization of coupled thermal management systems used in vehicles. </w:t>
      </w:r>
      <w:r>
        <w:rPr>
          <w:i/>
          <w:w w:val="105"/>
        </w:rPr>
        <w:t>Energies</w:t>
      </w:r>
      <w:r>
        <w:rPr>
          <w:w w:val="105"/>
        </w:rPr>
        <w:t>, 1265;</w:t>
      </w:r>
      <w:r>
        <w:rPr>
          <w:spacing w:val="1"/>
          <w:w w:val="105"/>
        </w:rPr>
        <w:t> </w:t>
      </w:r>
      <w:r>
        <w:rPr>
          <w:w w:val="105"/>
        </w:rPr>
        <w:t>doi:</w:t>
      </w:r>
      <w:r>
        <w:rPr>
          <w:spacing w:val="-4"/>
          <w:w w:val="105"/>
        </w:rPr>
        <w:t> </w:t>
      </w:r>
      <w:r>
        <w:rPr>
          <w:w w:val="105"/>
        </w:rPr>
        <w:t>10.3390/en12071265.</w:t>
      </w:r>
    </w:p>
    <w:p>
      <w:pPr>
        <w:spacing w:line="504" w:lineRule="auto" w:before="0"/>
        <w:ind w:left="1300" w:right="1011" w:hanging="540"/>
        <w:jc w:val="both"/>
        <w:rPr>
          <w:sz w:val="23"/>
        </w:rPr>
      </w:pPr>
      <w:r>
        <w:rPr>
          <w:w w:val="105"/>
          <w:sz w:val="23"/>
        </w:rPr>
        <w:t>Humphrey, B. (2016). Using engine oil to improve fuel economy. </w:t>
      </w:r>
      <w:r>
        <w:rPr>
          <w:i/>
          <w:w w:val="105"/>
          <w:sz w:val="23"/>
        </w:rPr>
        <w:t>OEM Technical Laison-HD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Driveline,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Petro-Canada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Lubricants.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LUB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3431E,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1-4.</w:t>
      </w:r>
    </w:p>
    <w:p>
      <w:pPr>
        <w:spacing w:line="263" w:lineRule="exact" w:before="0"/>
        <w:ind w:left="760" w:right="0" w:firstLine="0"/>
        <w:jc w:val="left"/>
        <w:rPr>
          <w:sz w:val="23"/>
        </w:rPr>
      </w:pPr>
      <w:r>
        <w:rPr>
          <w:w w:val="105"/>
          <w:sz w:val="23"/>
        </w:rPr>
        <w:t>Ja‘afar,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A.,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Mohammed,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I.L.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(2018).</w:t>
      </w:r>
      <w:r>
        <w:rPr>
          <w:spacing w:val="19"/>
          <w:w w:val="105"/>
          <w:sz w:val="23"/>
        </w:rPr>
        <w:t> </w:t>
      </w:r>
      <w:r>
        <w:rPr>
          <w:i/>
          <w:w w:val="105"/>
          <w:sz w:val="23"/>
        </w:rPr>
        <w:t>Introduction</w:t>
      </w:r>
      <w:r>
        <w:rPr>
          <w:i/>
          <w:spacing w:val="24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27"/>
          <w:w w:val="105"/>
          <w:sz w:val="23"/>
        </w:rPr>
        <w:t> </w:t>
      </w:r>
      <w:r>
        <w:rPr>
          <w:i/>
          <w:w w:val="105"/>
          <w:sz w:val="23"/>
        </w:rPr>
        <w:t>energy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conversion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6"/>
          <w:w w:val="105"/>
          <w:sz w:val="23"/>
        </w:rPr>
        <w:t> </w:t>
      </w:r>
      <w:r>
        <w:rPr>
          <w:i/>
          <w:w w:val="105"/>
          <w:sz w:val="23"/>
        </w:rPr>
        <w:t>heat</w:t>
      </w:r>
      <w:r>
        <w:rPr>
          <w:i/>
          <w:spacing w:val="20"/>
          <w:w w:val="105"/>
          <w:sz w:val="23"/>
        </w:rPr>
        <w:t> </w:t>
      </w:r>
      <w:r>
        <w:rPr>
          <w:i/>
          <w:w w:val="105"/>
          <w:sz w:val="23"/>
        </w:rPr>
        <w:t>transfer</w:t>
      </w:r>
      <w:r>
        <w:rPr>
          <w:w w:val="105"/>
          <w:sz w:val="23"/>
        </w:rPr>
        <w:t>.</w:t>
      </w:r>
    </w:p>
    <w:p>
      <w:pPr>
        <w:pStyle w:val="BodyText"/>
      </w:pPr>
    </w:p>
    <w:p>
      <w:pPr>
        <w:pStyle w:val="BodyText"/>
        <w:ind w:left="1300"/>
      </w:pPr>
      <w:r>
        <w:rPr>
          <w:w w:val="105"/>
        </w:rPr>
        <w:t>Mudraj</w:t>
      </w:r>
      <w:r>
        <w:rPr>
          <w:spacing w:val="-5"/>
          <w:w w:val="105"/>
        </w:rPr>
        <w:t> </w:t>
      </w:r>
      <w:r>
        <w:rPr>
          <w:w w:val="105"/>
        </w:rPr>
        <w:t>Publication.</w:t>
      </w:r>
      <w:r>
        <w:rPr>
          <w:spacing w:val="-6"/>
          <w:w w:val="105"/>
        </w:rPr>
        <w:t> </w:t>
      </w:r>
      <w:r>
        <w:rPr>
          <w:w w:val="105"/>
        </w:rPr>
        <w:t>pp</w:t>
      </w:r>
      <w:r>
        <w:rPr>
          <w:spacing w:val="-8"/>
          <w:w w:val="105"/>
        </w:rPr>
        <w:t> </w:t>
      </w:r>
      <w:r>
        <w:rPr>
          <w:w w:val="105"/>
        </w:rPr>
        <w:t>61-92.</w:t>
      </w:r>
    </w:p>
    <w:p>
      <w:pPr>
        <w:pStyle w:val="BodyText"/>
        <w:spacing w:before="2"/>
        <w:rPr>
          <w:sz w:val="25"/>
        </w:rPr>
      </w:pPr>
    </w:p>
    <w:p>
      <w:pPr>
        <w:spacing w:line="499" w:lineRule="auto" w:before="1"/>
        <w:ind w:left="1300" w:right="1326" w:hanging="540"/>
        <w:jc w:val="both"/>
        <w:rPr>
          <w:sz w:val="23"/>
        </w:rPr>
      </w:pPr>
      <w:r>
        <w:rPr>
          <w:w w:val="105"/>
          <w:sz w:val="23"/>
        </w:rPr>
        <w:t>Ja‘afar, A., Garba, U.A. and Danjuma, M.N. (2018). Epoxidation: an important technique for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enhancing thermal stability of biolubricants base stock. </w:t>
      </w:r>
      <w:r>
        <w:rPr>
          <w:i/>
          <w:w w:val="105"/>
          <w:sz w:val="23"/>
        </w:rPr>
        <w:t>Journal of Research in National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Development,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16(1):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1596-8308.</w:t>
      </w:r>
    </w:p>
    <w:p>
      <w:pPr>
        <w:pStyle w:val="BodyText"/>
        <w:spacing w:before="6"/>
        <w:ind w:left="760"/>
      </w:pPr>
      <w:r>
        <w:rPr>
          <w:w w:val="105"/>
        </w:rPr>
        <w:t>Joshua,</w:t>
      </w:r>
      <w:r>
        <w:rPr>
          <w:spacing w:val="8"/>
          <w:w w:val="105"/>
        </w:rPr>
        <w:t> </w:t>
      </w:r>
      <w:r>
        <w:rPr>
          <w:w w:val="105"/>
        </w:rPr>
        <w:t>F.</w:t>
      </w:r>
      <w:r>
        <w:rPr>
          <w:spacing w:val="9"/>
          <w:w w:val="105"/>
        </w:rPr>
        <w:t> </w:t>
      </w:r>
      <w:r>
        <w:rPr>
          <w:w w:val="105"/>
        </w:rPr>
        <w:t>(2013).</w:t>
      </w:r>
      <w:r>
        <w:rPr>
          <w:spacing w:val="5"/>
          <w:w w:val="105"/>
        </w:rPr>
        <w:t> </w:t>
      </w:r>
      <w:r>
        <w:rPr>
          <w:w w:val="105"/>
        </w:rPr>
        <w:t>Production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biodiesel</w:t>
      </w:r>
      <w:r>
        <w:rPr>
          <w:spacing w:val="3"/>
          <w:w w:val="105"/>
        </w:rPr>
        <w:t> </w:t>
      </w:r>
      <w:r>
        <w:rPr>
          <w:w w:val="105"/>
        </w:rPr>
        <w:t>(B100)</w:t>
      </w:r>
      <w:r>
        <w:rPr>
          <w:spacing w:val="10"/>
          <w:w w:val="105"/>
        </w:rPr>
        <w:t> </w:t>
      </w:r>
      <w:r>
        <w:rPr>
          <w:w w:val="105"/>
        </w:rPr>
        <w:t>from jatropha</w:t>
      </w:r>
      <w:r>
        <w:rPr>
          <w:spacing w:val="13"/>
          <w:w w:val="105"/>
        </w:rPr>
        <w:t> </w:t>
      </w:r>
      <w:r>
        <w:rPr>
          <w:w w:val="105"/>
        </w:rPr>
        <w:t>oil</w:t>
      </w:r>
      <w:r>
        <w:rPr>
          <w:spacing w:val="8"/>
          <w:w w:val="105"/>
        </w:rPr>
        <w:t> </w:t>
      </w:r>
      <w:r>
        <w:rPr>
          <w:w w:val="105"/>
        </w:rPr>
        <w:t>using</w:t>
      </w:r>
      <w:r>
        <w:rPr>
          <w:spacing w:val="7"/>
          <w:w w:val="105"/>
        </w:rPr>
        <w:t> </w:t>
      </w:r>
      <w:r>
        <w:rPr>
          <w:w w:val="105"/>
        </w:rPr>
        <w:t>hydroxide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catalyst.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300" w:right="0" w:firstLine="0"/>
        <w:jc w:val="left"/>
        <w:rPr>
          <w:sz w:val="23"/>
        </w:rPr>
      </w:pPr>
      <w:r>
        <w:rPr>
          <w:i/>
          <w:sz w:val="23"/>
        </w:rPr>
        <w:t>Journal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Petroleum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Engineering,</w:t>
      </w:r>
      <w:r>
        <w:rPr>
          <w:i/>
          <w:spacing w:val="24"/>
          <w:sz w:val="23"/>
        </w:rPr>
        <w:t> </w:t>
      </w:r>
      <w:r>
        <w:rPr>
          <w:sz w:val="23"/>
        </w:rPr>
        <w:t>20(13).</w:t>
      </w:r>
      <w:r>
        <w:rPr>
          <w:spacing w:val="25"/>
          <w:sz w:val="23"/>
        </w:rPr>
        <w:t> </w:t>
      </w:r>
      <w:r>
        <w:rPr>
          <w:sz w:val="23"/>
        </w:rPr>
        <w:t>Article</w:t>
      </w:r>
      <w:r>
        <w:rPr>
          <w:spacing w:val="20"/>
          <w:sz w:val="23"/>
        </w:rPr>
        <w:t> </w:t>
      </w:r>
      <w:r>
        <w:rPr>
          <w:sz w:val="23"/>
        </w:rPr>
        <w:t>ID</w:t>
      </w:r>
      <w:r>
        <w:rPr>
          <w:spacing w:val="39"/>
          <w:sz w:val="23"/>
        </w:rPr>
        <w:t> </w:t>
      </w:r>
      <w:r>
        <w:rPr>
          <w:sz w:val="23"/>
        </w:rPr>
        <w:t>956479.</w:t>
      </w:r>
    </w:p>
    <w:p>
      <w:pPr>
        <w:pStyle w:val="BodyText"/>
        <w:spacing w:before="7"/>
        <w:rPr>
          <w:sz w:val="24"/>
        </w:rPr>
      </w:pPr>
    </w:p>
    <w:p>
      <w:pPr>
        <w:spacing w:line="504" w:lineRule="auto" w:before="0"/>
        <w:ind w:left="1300" w:right="1010" w:hanging="540"/>
        <w:jc w:val="left"/>
        <w:rPr>
          <w:sz w:val="23"/>
        </w:rPr>
      </w:pPr>
      <w:r>
        <w:rPr>
          <w:w w:val="105"/>
          <w:sz w:val="23"/>
        </w:rPr>
        <w:t>Krishna, T.K.S., Shouri, K., and Kumar, R.D. (2013). Design and analysis of electronic fuel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injection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diesel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engine</w:t>
      </w:r>
      <w:r>
        <w:rPr>
          <w:i/>
          <w:w w:val="105"/>
          <w:sz w:val="23"/>
        </w:rPr>
        <w:t>.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Scientific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w w:val="105"/>
          <w:sz w:val="23"/>
        </w:rPr>
        <w:t>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4(10):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2-8.</w:t>
      </w:r>
    </w:p>
    <w:p>
      <w:pPr>
        <w:pStyle w:val="BodyText"/>
        <w:spacing w:line="504" w:lineRule="auto"/>
        <w:ind w:left="1300" w:right="1150" w:hanging="540"/>
      </w:pPr>
      <w:r>
        <w:rPr>
          <w:w w:val="105"/>
        </w:rPr>
        <w:t>Kumar,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Sharma,</w:t>
      </w:r>
      <w:r>
        <w:rPr>
          <w:spacing w:val="-9"/>
          <w:w w:val="105"/>
        </w:rPr>
        <w:t> </w:t>
      </w:r>
      <w:r>
        <w:rPr>
          <w:w w:val="105"/>
        </w:rPr>
        <w:t>S.</w:t>
      </w:r>
      <w:r>
        <w:rPr>
          <w:spacing w:val="-10"/>
          <w:w w:val="105"/>
        </w:rPr>
        <w:t> </w:t>
      </w:r>
      <w:r>
        <w:rPr>
          <w:w w:val="105"/>
        </w:rPr>
        <w:t>(2011).</w:t>
      </w:r>
      <w:r>
        <w:rPr>
          <w:spacing w:val="-9"/>
          <w:w w:val="105"/>
        </w:rPr>
        <w:t> </w:t>
      </w:r>
      <w:r>
        <w:rPr>
          <w:w w:val="105"/>
        </w:rPr>
        <w:t>Potential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non-edible</w:t>
      </w:r>
      <w:r>
        <w:rPr>
          <w:spacing w:val="-6"/>
          <w:w w:val="105"/>
        </w:rPr>
        <w:t> </w:t>
      </w:r>
      <w:r>
        <w:rPr>
          <w:w w:val="105"/>
        </w:rPr>
        <w:t>oil</w:t>
      </w:r>
      <w:r>
        <w:rPr>
          <w:spacing w:val="-9"/>
          <w:w w:val="105"/>
        </w:rPr>
        <w:t> </w:t>
      </w:r>
      <w:r>
        <w:rPr>
          <w:w w:val="105"/>
        </w:rPr>
        <w:t>resources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bio</w:t>
      </w:r>
      <w:r>
        <w:rPr>
          <w:spacing w:val="-4"/>
          <w:w w:val="105"/>
        </w:rPr>
        <w:t> </w:t>
      </w:r>
      <w:r>
        <w:rPr>
          <w:w w:val="105"/>
        </w:rPr>
        <w:t>diesel</w:t>
      </w:r>
      <w:r>
        <w:rPr>
          <w:spacing w:val="-3"/>
          <w:w w:val="105"/>
        </w:rPr>
        <w:t> </w:t>
      </w:r>
      <w:r>
        <w:rPr>
          <w:w w:val="105"/>
        </w:rPr>
        <w:t>feedstock:</w:t>
      </w:r>
      <w:r>
        <w:rPr>
          <w:spacing w:val="-57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indian perspective.</w:t>
      </w:r>
      <w:r>
        <w:rPr>
          <w:spacing w:val="-2"/>
          <w:w w:val="105"/>
        </w:rPr>
        <w:t> </w:t>
      </w:r>
      <w:r>
        <w:rPr>
          <w:i/>
          <w:w w:val="105"/>
        </w:rPr>
        <w:t>Renew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Sustain Energy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Rev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15:</w:t>
      </w:r>
      <w:r>
        <w:rPr>
          <w:spacing w:val="-5"/>
          <w:w w:val="105"/>
        </w:rPr>
        <w:t> </w:t>
      </w:r>
      <w:r>
        <w:rPr>
          <w:w w:val="105"/>
        </w:rPr>
        <w:t>1791–800.</w:t>
      </w:r>
    </w:p>
    <w:p>
      <w:pPr>
        <w:pStyle w:val="BodyText"/>
        <w:spacing w:line="496" w:lineRule="auto"/>
        <w:ind w:left="1300" w:right="1010" w:hanging="540"/>
      </w:pPr>
      <w:r>
        <w:rPr/>
        <w:t>LeFeuvre,</w:t>
      </w:r>
      <w:r>
        <w:rPr>
          <w:spacing w:val="22"/>
        </w:rPr>
        <w:t> </w:t>
      </w:r>
      <w:r>
        <w:rPr/>
        <w:t>T.,</w:t>
      </w:r>
      <w:r>
        <w:rPr>
          <w:spacing w:val="40"/>
        </w:rPr>
        <w:t> </w:t>
      </w:r>
      <w:r>
        <w:rPr/>
        <w:t>Myers,</w:t>
      </w:r>
      <w:r>
        <w:rPr>
          <w:spacing w:val="31"/>
        </w:rPr>
        <w:t> </w:t>
      </w:r>
      <w:r>
        <w:rPr/>
        <w:t>P.S.</w:t>
      </w:r>
      <w:r>
        <w:rPr>
          <w:spacing w:val="22"/>
        </w:rPr>
        <w:t> </w:t>
      </w:r>
      <w:r>
        <w:rPr/>
        <w:t>and</w:t>
      </w:r>
      <w:r>
        <w:rPr>
          <w:spacing w:val="39"/>
        </w:rPr>
        <w:t> </w:t>
      </w:r>
      <w:r>
        <w:rPr/>
        <w:t>Uyehara,</w:t>
      </w:r>
      <w:r>
        <w:rPr>
          <w:spacing w:val="21"/>
        </w:rPr>
        <w:t> </w:t>
      </w:r>
      <w:r>
        <w:rPr/>
        <w:t>O.A.</w:t>
      </w:r>
      <w:r>
        <w:rPr>
          <w:spacing w:val="30"/>
        </w:rPr>
        <w:t> </w:t>
      </w:r>
      <w:r>
        <w:rPr/>
        <w:t>(1969).</w:t>
      </w:r>
      <w:r>
        <w:rPr>
          <w:spacing w:val="23"/>
        </w:rPr>
        <w:t> </w:t>
      </w:r>
      <w:r>
        <w:rPr/>
        <w:t>Experimental</w:t>
      </w:r>
      <w:r>
        <w:rPr>
          <w:spacing w:val="20"/>
        </w:rPr>
        <w:t> </w:t>
      </w:r>
      <w:r>
        <w:rPr/>
        <w:t>instantaneous</w:t>
      </w:r>
      <w:r>
        <w:rPr>
          <w:spacing w:val="25"/>
        </w:rPr>
        <w:t> </w:t>
      </w:r>
      <w:r>
        <w:rPr/>
        <w:t>heat</w:t>
      </w:r>
      <w:r>
        <w:rPr>
          <w:spacing w:val="31"/>
        </w:rPr>
        <w:t> </w:t>
      </w:r>
      <w:r>
        <w:rPr/>
        <w:t>fluxes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-55"/>
        </w:rPr>
        <w:t> </w:t>
      </w:r>
      <w:r>
        <w:rPr>
          <w:w w:val="105"/>
        </w:rPr>
        <w:t>diesel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correlation.</w:t>
      </w:r>
      <w:r>
        <w:rPr>
          <w:spacing w:val="-4"/>
          <w:w w:val="105"/>
        </w:rPr>
        <w:t> </w:t>
      </w:r>
      <w:r>
        <w:rPr>
          <w:i/>
          <w:w w:val="105"/>
        </w:rPr>
        <w:t>Society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Automotive</w:t>
      </w:r>
      <w:r>
        <w:rPr>
          <w:i/>
          <w:spacing w:val="60"/>
          <w:w w:val="105"/>
        </w:rPr>
        <w:t> </w:t>
      </w:r>
      <w:r>
        <w:rPr>
          <w:i/>
          <w:w w:val="105"/>
        </w:rPr>
        <w:t>Engineers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SAE.</w:t>
      </w:r>
    </w:p>
    <w:p>
      <w:pPr>
        <w:spacing w:after="0" w:line="496" w:lineRule="auto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1300" w:right="1026" w:hanging="540"/>
        <w:jc w:val="both"/>
      </w:pPr>
      <w:r>
        <w:rPr>
          <w:w w:val="105"/>
        </w:rPr>
        <w:t>Lounici, M.S., Loubar, K., Balistrou, M. and Tazerout, M. (2010). Investigation on heat transfer</w:t>
      </w:r>
      <w:r>
        <w:rPr>
          <w:spacing w:val="1"/>
          <w:w w:val="105"/>
        </w:rPr>
        <w:t> </w:t>
      </w:r>
      <w:r>
        <w:rPr>
          <w:w w:val="105"/>
        </w:rPr>
        <w:t>evaluation for a more efficient two-zone combustion model in the case of natural gas SI</w:t>
      </w:r>
      <w:r>
        <w:rPr>
          <w:spacing w:val="1"/>
          <w:w w:val="105"/>
        </w:rPr>
        <w:t> </w:t>
      </w:r>
      <w:r>
        <w:rPr>
          <w:w w:val="105"/>
        </w:rPr>
        <w:t>Engines.</w:t>
      </w:r>
      <w:r>
        <w:rPr>
          <w:spacing w:val="-4"/>
          <w:w w:val="105"/>
        </w:rPr>
        <w:t> </w:t>
      </w:r>
      <w:r>
        <w:rPr>
          <w:i/>
          <w:w w:val="105"/>
        </w:rPr>
        <w:t>Applied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Thermal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Engineering,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Elsevier,</w:t>
      </w:r>
      <w:r>
        <w:rPr>
          <w:i/>
          <w:spacing w:val="-6"/>
          <w:w w:val="105"/>
        </w:rPr>
        <w:t> </w:t>
      </w:r>
      <w:r>
        <w:rPr>
          <w:w w:val="105"/>
        </w:rPr>
        <w:t>31</w:t>
      </w:r>
      <w:r>
        <w:rPr>
          <w:spacing w:val="-1"/>
          <w:w w:val="105"/>
        </w:rPr>
        <w:t> </w:t>
      </w:r>
      <w:r>
        <w:rPr>
          <w:w w:val="105"/>
        </w:rPr>
        <w:t>(2-3):319.</w:t>
      </w:r>
    </w:p>
    <w:p>
      <w:pPr>
        <w:pStyle w:val="BodyText"/>
        <w:spacing w:before="6"/>
        <w:ind w:left="760"/>
      </w:pPr>
      <w:r>
        <w:rPr>
          <w:w w:val="105"/>
        </w:rPr>
        <w:t>Manji,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J.,</w:t>
      </w:r>
      <w:r>
        <w:rPr>
          <w:spacing w:val="-3"/>
          <w:w w:val="105"/>
        </w:rPr>
        <w:t> </w:t>
      </w:r>
      <w:r>
        <w:rPr>
          <w:w w:val="105"/>
        </w:rPr>
        <w:t>Sarah,</w:t>
      </w:r>
      <w:r>
        <w:rPr>
          <w:spacing w:val="-3"/>
          <w:w w:val="105"/>
        </w:rPr>
        <w:t> </w:t>
      </w:r>
      <w:r>
        <w:rPr>
          <w:w w:val="105"/>
        </w:rPr>
        <w:t>E.E.,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Modibbo,</w:t>
      </w:r>
      <w:r>
        <w:rPr>
          <w:spacing w:val="-3"/>
          <w:w w:val="105"/>
        </w:rPr>
        <w:t> </w:t>
      </w:r>
      <w:r>
        <w:rPr>
          <w:w w:val="105"/>
        </w:rPr>
        <w:t>U.U.</w:t>
      </w:r>
      <w:r>
        <w:rPr>
          <w:spacing w:val="-9"/>
          <w:w w:val="105"/>
        </w:rPr>
        <w:t> </w:t>
      </w:r>
      <w:r>
        <w:rPr>
          <w:w w:val="105"/>
        </w:rPr>
        <w:t>(2013).</w:t>
      </w:r>
      <w:r>
        <w:rPr>
          <w:spacing w:val="-10"/>
          <w:w w:val="105"/>
        </w:rPr>
        <w:t> </w:t>
      </w:r>
      <w:r>
        <w:rPr>
          <w:w w:val="105"/>
        </w:rPr>
        <w:t>Studies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potential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balanites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300"/>
      </w:pPr>
      <w:r>
        <w:rPr>
          <w:i/>
          <w:w w:val="105"/>
        </w:rPr>
        <w:t>aegytiaca</w:t>
      </w:r>
      <w:r>
        <w:rPr>
          <w:i/>
          <w:spacing w:val="-3"/>
          <w:w w:val="105"/>
        </w:rPr>
        <w:t> </w:t>
      </w:r>
      <w:r>
        <w:rPr>
          <w:w w:val="105"/>
        </w:rPr>
        <w:t>seed</w:t>
      </w:r>
      <w:r>
        <w:rPr>
          <w:spacing w:val="-5"/>
          <w:w w:val="105"/>
        </w:rPr>
        <w:t> </w:t>
      </w:r>
      <w:r>
        <w:rPr>
          <w:w w:val="105"/>
        </w:rPr>
        <w:t>oil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raw</w:t>
      </w:r>
      <w:r>
        <w:rPr>
          <w:spacing w:val="-6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production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liquid</w:t>
      </w:r>
      <w:r>
        <w:rPr>
          <w:spacing w:val="-5"/>
          <w:w w:val="105"/>
        </w:rPr>
        <w:t> </w:t>
      </w:r>
      <w:r>
        <w:rPr>
          <w:w w:val="105"/>
        </w:rPr>
        <w:t>cleansing</w:t>
      </w:r>
      <w:r>
        <w:rPr>
          <w:spacing w:val="-11"/>
          <w:w w:val="105"/>
        </w:rPr>
        <w:t> </w:t>
      </w:r>
      <w:r>
        <w:rPr>
          <w:w w:val="105"/>
        </w:rPr>
        <w:t>agents.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300" w:right="0" w:firstLine="0"/>
        <w:jc w:val="left"/>
        <w:rPr>
          <w:sz w:val="23"/>
        </w:rPr>
      </w:pPr>
      <w:r>
        <w:rPr>
          <w:i/>
          <w:sz w:val="23"/>
        </w:rPr>
        <w:t>International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of  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Physical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Sciences,</w:t>
      </w:r>
      <w:r>
        <w:rPr>
          <w:i/>
          <w:spacing w:val="43"/>
          <w:sz w:val="23"/>
        </w:rPr>
        <w:t> </w:t>
      </w:r>
      <w:r>
        <w:rPr>
          <w:sz w:val="23"/>
        </w:rPr>
        <w:t>8(33):1655-1660.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9" w:lineRule="auto" w:before="1"/>
        <w:ind w:left="1300" w:right="1019" w:hanging="540"/>
        <w:jc w:val="both"/>
      </w:pPr>
      <w:r>
        <w:rPr>
          <w:w w:val="105"/>
        </w:rPr>
        <w:t>Menacar, I., Soualmia, A., Belhout, C. and Bouchetara, M. (2017)</w:t>
      </w:r>
      <w:r>
        <w:rPr>
          <w:b/>
          <w:w w:val="105"/>
        </w:rPr>
        <w:t>. </w:t>
      </w:r>
      <w:r>
        <w:rPr>
          <w:w w:val="105"/>
        </w:rPr>
        <w:t>The convective heat transfer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6-cylinder</w:t>
      </w:r>
      <w:r>
        <w:rPr>
          <w:spacing w:val="1"/>
          <w:w w:val="105"/>
        </w:rPr>
        <w:t> </w:t>
      </w:r>
      <w:r>
        <w:rPr>
          <w:w w:val="105"/>
        </w:rPr>
        <w:t>in-line</w:t>
      </w:r>
      <w:r>
        <w:rPr>
          <w:spacing w:val="1"/>
          <w:w w:val="105"/>
        </w:rPr>
        <w:t> </w:t>
      </w:r>
      <w:r>
        <w:rPr>
          <w:w w:val="105"/>
        </w:rPr>
        <w:t>turbocharged</w:t>
      </w:r>
      <w:r>
        <w:rPr>
          <w:spacing w:val="1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injection</w:t>
      </w:r>
      <w:r>
        <w:rPr>
          <w:spacing w:val="1"/>
          <w:w w:val="105"/>
        </w:rPr>
        <w:t> </w:t>
      </w:r>
      <w:r>
        <w:rPr>
          <w:w w:val="105"/>
        </w:rPr>
        <w:t>diesel</w:t>
      </w:r>
      <w:r>
        <w:rPr>
          <w:spacing w:val="1"/>
          <w:w w:val="105"/>
        </w:rPr>
        <w:t> </w:t>
      </w:r>
      <w:r>
        <w:rPr>
          <w:w w:val="105"/>
        </w:rPr>
        <w:t>engine.</w:t>
      </w:r>
      <w:r>
        <w:rPr>
          <w:spacing w:val="1"/>
          <w:w w:val="105"/>
        </w:rPr>
        <w:t> </w:t>
      </w:r>
      <w:r>
        <w:rPr>
          <w:i/>
          <w:w w:val="105"/>
        </w:rPr>
        <w:t>Mechanika,</w:t>
      </w:r>
      <w:r>
        <w:rPr>
          <w:i/>
          <w:spacing w:val="52"/>
          <w:w w:val="105"/>
        </w:rPr>
        <w:t> </w:t>
      </w:r>
      <w:r>
        <w:rPr>
          <w:w w:val="105"/>
        </w:rPr>
        <w:t>23(</w:t>
      </w:r>
      <w:r>
        <w:rPr>
          <w:spacing w:val="-3"/>
          <w:w w:val="105"/>
        </w:rPr>
        <w:t> </w:t>
      </w:r>
      <w:r>
        <w:rPr>
          <w:w w:val="105"/>
        </w:rPr>
        <w:t>4):</w:t>
      </w:r>
      <w:r>
        <w:rPr>
          <w:spacing w:val="-5"/>
          <w:w w:val="105"/>
        </w:rPr>
        <w:t> </w:t>
      </w:r>
      <w:r>
        <w:rPr>
          <w:w w:val="105"/>
        </w:rPr>
        <w:t>528-536.</w:t>
      </w:r>
    </w:p>
    <w:p>
      <w:pPr>
        <w:spacing w:line="504" w:lineRule="auto" w:before="6"/>
        <w:ind w:left="1300" w:right="1027" w:hanging="540"/>
        <w:jc w:val="both"/>
        <w:rPr>
          <w:sz w:val="23"/>
        </w:rPr>
      </w:pPr>
      <w:r>
        <w:rPr>
          <w:w w:val="105"/>
          <w:sz w:val="23"/>
        </w:rPr>
        <w:t>Meyer, W.J. (2004). </w:t>
      </w:r>
      <w:r>
        <w:rPr>
          <w:i/>
          <w:w w:val="105"/>
          <w:sz w:val="23"/>
        </w:rPr>
        <w:t>Concepts of mathematical modeling</w:t>
      </w:r>
      <w:r>
        <w:rPr>
          <w:w w:val="105"/>
          <w:sz w:val="23"/>
        </w:rPr>
        <w:t>. Dover Publications, Inc. Mineola New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York,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2-50.</w:t>
      </w:r>
    </w:p>
    <w:p>
      <w:pPr>
        <w:spacing w:line="504" w:lineRule="auto" w:before="0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Mobarak, H. M., Mohammed, N. E., Masjuki, H. H., Kalam, M. A. and Al Mahmud, K. A. H.</w:t>
      </w:r>
      <w:r>
        <w:rPr>
          <w:spacing w:val="1"/>
          <w:w w:val="105"/>
          <w:sz w:val="23"/>
        </w:rPr>
        <w:t> </w:t>
      </w:r>
      <w:r>
        <w:rPr>
          <w:sz w:val="23"/>
        </w:rPr>
        <w:t>(2014). The prospects of biolubricants as alternatives in automobile applications. </w:t>
      </w:r>
      <w:r>
        <w:rPr>
          <w:i/>
          <w:sz w:val="23"/>
        </w:rPr>
        <w:t>Journal of</w:t>
      </w:r>
      <w:r>
        <w:rPr>
          <w:i/>
          <w:spacing w:val="1"/>
          <w:sz w:val="23"/>
        </w:rPr>
        <w:t> </w:t>
      </w:r>
      <w:r>
        <w:rPr>
          <w:i/>
          <w:w w:val="105"/>
          <w:sz w:val="23"/>
        </w:rPr>
        <w:t>Renewable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Sustainable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Energy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Reviews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33:34-43.</w:t>
      </w:r>
    </w:p>
    <w:p>
      <w:pPr>
        <w:pStyle w:val="BodyText"/>
        <w:spacing w:line="504" w:lineRule="auto"/>
        <w:ind w:left="1300" w:right="1011" w:hanging="540"/>
        <w:jc w:val="both"/>
      </w:pPr>
      <w:r>
        <w:rPr>
          <w:w w:val="105"/>
        </w:rPr>
        <w:t>Mofijur, M., Masjuki, H.H., Kalam, M.A., Hazrat, M.A. Liaquat,</w:t>
      </w:r>
      <w:r>
        <w:rPr>
          <w:spacing w:val="1"/>
          <w:w w:val="105"/>
        </w:rPr>
        <w:t> </w:t>
      </w:r>
      <w:r>
        <w:rPr>
          <w:w w:val="105"/>
        </w:rPr>
        <w:t>A.M. and Shahabuddin, M.</w:t>
      </w:r>
      <w:r>
        <w:rPr>
          <w:spacing w:val="1"/>
          <w:w w:val="105"/>
        </w:rPr>
        <w:t> </w:t>
      </w:r>
      <w:r>
        <w:rPr>
          <w:w w:val="105"/>
        </w:rPr>
        <w:t>(2012). Prospects of biodiesel from jatropha in Malaysia. </w:t>
      </w:r>
      <w:r>
        <w:rPr>
          <w:i/>
          <w:w w:val="105"/>
        </w:rPr>
        <w:t>Renew Sustain Energy Rev</w:t>
      </w:r>
      <w:r>
        <w:rPr>
          <w:w w:val="105"/>
        </w:rPr>
        <w:t>; 16:</w:t>
      </w:r>
      <w:r>
        <w:rPr>
          <w:spacing w:val="1"/>
          <w:w w:val="105"/>
        </w:rPr>
        <w:t> </w:t>
      </w:r>
      <w:r>
        <w:rPr>
          <w:w w:val="105"/>
        </w:rPr>
        <w:t>5007–5020.</w:t>
      </w:r>
    </w:p>
    <w:p>
      <w:pPr>
        <w:spacing w:line="504" w:lineRule="auto" w:before="0"/>
        <w:ind w:left="1300" w:right="1014" w:hanging="540"/>
        <w:jc w:val="both"/>
        <w:rPr>
          <w:sz w:val="23"/>
        </w:rPr>
      </w:pPr>
      <w:r>
        <w:rPr>
          <w:w w:val="105"/>
          <w:sz w:val="23"/>
        </w:rPr>
        <w:t>Mohammed,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(2015).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Synthesis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Biolubricant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from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Vegetable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oils</w:t>
      </w:r>
      <w:r>
        <w:rPr>
          <w:w w:val="105"/>
          <w:sz w:val="23"/>
        </w:rPr>
        <w:t>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Msc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Thesis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Department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Chemical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Engineering,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Ahmadu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Bello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University,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Zaria, pp. 1-74.</w:t>
      </w:r>
    </w:p>
    <w:p>
      <w:pPr>
        <w:spacing w:line="499" w:lineRule="auto" w:before="0"/>
        <w:ind w:left="1300" w:right="1020" w:hanging="540"/>
        <w:jc w:val="both"/>
        <w:rPr>
          <w:sz w:val="23"/>
        </w:rPr>
      </w:pPr>
      <w:r>
        <w:rPr>
          <w:w w:val="105"/>
          <w:sz w:val="23"/>
        </w:rPr>
        <w:t>Mohammed, N.A. (2016). </w:t>
      </w:r>
      <w:r>
        <w:rPr>
          <w:i/>
          <w:w w:val="105"/>
          <w:sz w:val="23"/>
        </w:rPr>
        <w:t>Production and performance evaluation of biodegradable grease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(Biogrease)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from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Balanite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aegyptiaca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(Desert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Date)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seeds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oil.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Unpublished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Master‘s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Thesis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Submitted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Mechanical Engineering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Department,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ABU,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Zaria,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pp. 1-80.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spacing w:line="499" w:lineRule="auto" w:before="82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Mohammed, A., Yaghoubi, M. and Rashidi, M. (2008). Analysis of Local Convective Heat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Transfer in a Spark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Ignition Engine.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International Communication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 Heat 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Mass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Transfer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35:215-224.</w:t>
      </w:r>
    </w:p>
    <w:p>
      <w:pPr>
        <w:pStyle w:val="BodyText"/>
        <w:spacing w:line="504" w:lineRule="auto" w:before="6"/>
        <w:ind w:left="1300" w:right="1018" w:hanging="540"/>
        <w:jc w:val="both"/>
      </w:pPr>
      <w:r>
        <w:rPr>
          <w:w w:val="105"/>
        </w:rPr>
        <w:t>Morel, T. and Keribar, R. (1985). A model for predicting spatially and time-resolved convective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-7"/>
          <w:w w:val="105"/>
        </w:rPr>
        <w:t> </w:t>
      </w:r>
      <w:r>
        <w:rPr>
          <w:w w:val="105"/>
        </w:rPr>
        <w:t>transfer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bowl-in-piston</w:t>
      </w:r>
      <w:r>
        <w:rPr>
          <w:spacing w:val="5"/>
          <w:w w:val="105"/>
        </w:rPr>
        <w:t> </w:t>
      </w:r>
      <w:r>
        <w:rPr>
          <w:w w:val="105"/>
        </w:rPr>
        <w:t>combustion</w:t>
      </w:r>
      <w:r>
        <w:rPr>
          <w:spacing w:val="-1"/>
          <w:w w:val="105"/>
        </w:rPr>
        <w:t> </w:t>
      </w:r>
      <w:r>
        <w:rPr>
          <w:w w:val="105"/>
        </w:rPr>
        <w:t>chambers.</w:t>
      </w:r>
      <w:r>
        <w:rPr>
          <w:spacing w:val="-2"/>
          <w:w w:val="105"/>
        </w:rPr>
        <w:t> </w:t>
      </w:r>
      <w:r>
        <w:rPr>
          <w:i/>
          <w:w w:val="105"/>
        </w:rPr>
        <w:t>SAE paper</w:t>
      </w:r>
      <w:r>
        <w:rPr>
          <w:i/>
          <w:spacing w:val="-1"/>
          <w:w w:val="105"/>
        </w:rPr>
        <w:t> </w:t>
      </w:r>
      <w:r>
        <w:rPr>
          <w:w w:val="105"/>
        </w:rPr>
        <w:t>850204.</w:t>
      </w:r>
    </w:p>
    <w:p>
      <w:pPr>
        <w:spacing w:line="504" w:lineRule="auto" w:before="0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Navindgi, M.C. (2012). Performance evaluation, emission characteristics and economic analysis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 four non-edible straight vegetable oils on a single cylinder CI engine. </w:t>
      </w:r>
      <w:r>
        <w:rPr>
          <w:i/>
          <w:w w:val="105"/>
          <w:sz w:val="23"/>
        </w:rPr>
        <w:t>ARPN 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Applied Sciences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7(2):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89-96.</w:t>
      </w:r>
    </w:p>
    <w:p>
      <w:pPr>
        <w:spacing w:line="504" w:lineRule="auto" w:before="0"/>
        <w:ind w:left="1300" w:right="1020" w:hanging="540"/>
        <w:jc w:val="both"/>
        <w:rPr>
          <w:sz w:val="23"/>
        </w:rPr>
      </w:pPr>
      <w:r>
        <w:rPr>
          <w:w w:val="105"/>
          <w:sz w:val="23"/>
        </w:rPr>
        <w:t>Nigerian Industrial Standard (NIS) 370, (2017). Standard for Motor oil and Engine Lubricating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oils.</w:t>
      </w:r>
      <w:r>
        <w:rPr>
          <w:spacing w:val="2"/>
          <w:w w:val="105"/>
          <w:sz w:val="23"/>
        </w:rPr>
        <w:t> </w:t>
      </w:r>
      <w:r>
        <w:rPr>
          <w:i/>
          <w:w w:val="105"/>
          <w:sz w:val="23"/>
        </w:rPr>
        <w:t>Standard Organisation 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Nigeria</w:t>
      </w:r>
      <w:r>
        <w:rPr>
          <w:w w:val="105"/>
          <w:sz w:val="23"/>
        </w:rPr>
        <w:t>.</w:t>
      </w:r>
    </w:p>
    <w:p>
      <w:pPr>
        <w:spacing w:line="499" w:lineRule="auto" w:before="0"/>
        <w:ind w:left="1300" w:right="1011" w:hanging="540"/>
        <w:jc w:val="both"/>
        <w:rPr>
          <w:sz w:val="23"/>
        </w:rPr>
      </w:pPr>
      <w:r>
        <w:rPr>
          <w:w w:val="105"/>
          <w:sz w:val="23"/>
        </w:rPr>
        <w:t>Nitware, P.T. and Giri, P.S. (2015). Design optimization of an air cooled internal combustion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engine fins using CFD. </w:t>
      </w:r>
      <w:r>
        <w:rPr>
          <w:i/>
          <w:w w:val="105"/>
          <w:sz w:val="23"/>
        </w:rPr>
        <w:t>Journal of multi-disciplinary engineering science and technology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2(11):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3129-3131.</w:t>
      </w:r>
    </w:p>
    <w:p>
      <w:pPr>
        <w:pStyle w:val="BodyText"/>
        <w:spacing w:line="496" w:lineRule="auto"/>
        <w:ind w:left="1300" w:right="1027" w:hanging="540"/>
        <w:jc w:val="both"/>
      </w:pPr>
      <w:r>
        <w:rPr>
          <w:w w:val="105"/>
        </w:rPr>
        <w:t>Nusselt,</w:t>
      </w:r>
      <w:r>
        <w:rPr>
          <w:spacing w:val="1"/>
          <w:w w:val="105"/>
        </w:rPr>
        <w:t> </w:t>
      </w:r>
      <w:r>
        <w:rPr>
          <w:w w:val="105"/>
        </w:rPr>
        <w:t>W.</w:t>
      </w:r>
      <w:r>
        <w:rPr>
          <w:spacing w:val="1"/>
          <w:w w:val="105"/>
        </w:rPr>
        <w:t> </w:t>
      </w:r>
      <w:r>
        <w:rPr>
          <w:w w:val="105"/>
        </w:rPr>
        <w:t>(1928).</w:t>
      </w:r>
      <w:r>
        <w:rPr>
          <w:spacing w:val="1"/>
          <w:w w:val="105"/>
        </w:rPr>
        <w:t> </w:t>
      </w:r>
      <w:r>
        <w:rPr>
          <w:w w:val="105"/>
        </w:rPr>
        <w:t>Der</w:t>
      </w:r>
      <w:r>
        <w:rPr>
          <w:spacing w:val="1"/>
          <w:w w:val="105"/>
        </w:rPr>
        <w:t> </w:t>
      </w:r>
      <w:r>
        <w:rPr>
          <w:w w:val="105"/>
        </w:rPr>
        <w:t>Warmeubergang</w:t>
      </w:r>
      <w:r>
        <w:rPr>
          <w:spacing w:val="1"/>
          <w:w w:val="105"/>
        </w:rPr>
        <w:t> </w:t>
      </w:r>
      <w:r>
        <w:rPr>
          <w:w w:val="105"/>
        </w:rPr>
        <w:t>zwischen</w:t>
      </w:r>
      <w:r>
        <w:rPr>
          <w:spacing w:val="1"/>
          <w:w w:val="105"/>
        </w:rPr>
        <w:t> </w:t>
      </w:r>
      <w:r>
        <w:rPr>
          <w:w w:val="105"/>
        </w:rPr>
        <w:t>Arbeitmedium</w:t>
      </w:r>
      <w:r>
        <w:rPr>
          <w:spacing w:val="1"/>
          <w:w w:val="105"/>
        </w:rPr>
        <w:t> </w:t>
      </w:r>
      <w:r>
        <w:rPr>
          <w:w w:val="105"/>
        </w:rPr>
        <w:t>und</w:t>
      </w:r>
      <w:r>
        <w:rPr>
          <w:spacing w:val="1"/>
          <w:w w:val="105"/>
        </w:rPr>
        <w:t> </w:t>
      </w:r>
      <w:r>
        <w:rPr>
          <w:w w:val="105"/>
        </w:rPr>
        <w:t>Zylinderwand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Kolbenmaschinen.</w:t>
      </w:r>
      <w:r>
        <w:rPr>
          <w:spacing w:val="1"/>
          <w:w w:val="105"/>
        </w:rPr>
        <w:t> </w:t>
      </w:r>
      <w:r>
        <w:rPr>
          <w:w w:val="105"/>
        </w:rPr>
        <w:t>Forachungsarb.</w:t>
      </w:r>
      <w:r>
        <w:rPr>
          <w:spacing w:val="-5"/>
          <w:w w:val="105"/>
        </w:rPr>
        <w:t> </w:t>
      </w:r>
      <w:r>
        <w:rPr>
          <w:w w:val="105"/>
        </w:rPr>
        <w:t>Geb.</w:t>
      </w:r>
      <w:r>
        <w:rPr>
          <w:spacing w:val="-6"/>
          <w:w w:val="105"/>
        </w:rPr>
        <w:t> </w:t>
      </w:r>
      <w:r>
        <w:rPr>
          <w:w w:val="105"/>
        </w:rPr>
        <w:t>Ing.</w:t>
      </w:r>
    </w:p>
    <w:p>
      <w:pPr>
        <w:spacing w:line="499" w:lineRule="auto" w:before="0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Nykulshyn, I., Pikh Z., Shevchuk, L. and Meinyk, S. (2017)</w:t>
      </w:r>
      <w:r>
        <w:rPr>
          <w:b/>
          <w:w w:val="105"/>
          <w:sz w:val="23"/>
        </w:rPr>
        <w:t>. </w:t>
      </w:r>
      <w:r>
        <w:rPr>
          <w:w w:val="105"/>
          <w:sz w:val="23"/>
        </w:rPr>
        <w:t>Examining Epoxidation Process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Soybean oil by Peracetic Acid. </w:t>
      </w:r>
      <w:r>
        <w:rPr>
          <w:i/>
          <w:w w:val="105"/>
          <w:sz w:val="23"/>
        </w:rPr>
        <w:t>Eastern-European Journal of Enterprise Technologies.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ISSN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1729-3774.</w:t>
      </w:r>
    </w:p>
    <w:p>
      <w:pPr>
        <w:spacing w:line="499" w:lineRule="auto" w:before="0"/>
        <w:ind w:left="1300" w:right="1011" w:hanging="540"/>
        <w:jc w:val="both"/>
        <w:rPr>
          <w:sz w:val="23"/>
        </w:rPr>
      </w:pPr>
      <w:r>
        <w:rPr>
          <w:w w:val="105"/>
          <w:sz w:val="23"/>
        </w:rPr>
        <w:t>Obasi,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A.U.,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Udeagbara,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S.G.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 Anusiobi,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O.J.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(2014).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Effects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additives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 engine oil. </w:t>
      </w:r>
      <w:r>
        <w:rPr>
          <w:i/>
          <w:w w:val="105"/>
          <w:sz w:val="23"/>
        </w:rPr>
        <w:t>International Journal of Engineering and Technological Research</w:t>
      </w:r>
      <w:r>
        <w:rPr>
          <w:w w:val="105"/>
          <w:sz w:val="23"/>
        </w:rPr>
        <w:t>, 2(9): 1-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11.</w:t>
      </w:r>
    </w:p>
    <w:p>
      <w:pPr>
        <w:spacing w:line="504" w:lineRule="auto" w:before="7"/>
        <w:ind w:left="1300" w:right="1006" w:hanging="540"/>
        <w:jc w:val="both"/>
        <w:rPr>
          <w:sz w:val="23"/>
        </w:rPr>
      </w:pPr>
      <w:r>
        <w:rPr>
          <w:w w:val="105"/>
          <w:sz w:val="23"/>
        </w:rPr>
        <w:t>Ollivier,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(2006).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Contribution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characterization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heat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transfer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spark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ignition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engines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(in</w:t>
      </w:r>
      <w:r>
        <w:rPr>
          <w:i/>
          <w:spacing w:val="3"/>
          <w:w w:val="105"/>
          <w:sz w:val="23"/>
        </w:rPr>
        <w:t> </w:t>
      </w:r>
      <w:r>
        <w:rPr>
          <w:i/>
          <w:w w:val="105"/>
          <w:sz w:val="23"/>
        </w:rPr>
        <w:t>French).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Application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knock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detection.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PhD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Thesis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ENSTIM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Nantes,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France.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504" w:lineRule="auto" w:before="82"/>
        <w:ind w:left="1300" w:right="1030" w:hanging="540"/>
        <w:jc w:val="both"/>
      </w:pPr>
      <w:r>
        <w:rPr>
          <w:w w:val="105"/>
        </w:rPr>
        <w:t>Poulos, S.G. and Heywood, J.B. (1983). The effect of chamber geometry on spark ignition</w:t>
      </w:r>
      <w:r>
        <w:rPr>
          <w:spacing w:val="1"/>
          <w:w w:val="105"/>
        </w:rPr>
        <w:t> </w:t>
      </w:r>
      <w:r>
        <w:rPr>
          <w:w w:val="105"/>
        </w:rPr>
        <w:t>engine</w:t>
      </w:r>
      <w:r>
        <w:rPr>
          <w:spacing w:val="-2"/>
          <w:w w:val="105"/>
        </w:rPr>
        <w:t> </w:t>
      </w:r>
      <w:r>
        <w:rPr>
          <w:w w:val="105"/>
        </w:rPr>
        <w:t>combustion.</w:t>
      </w:r>
      <w:r>
        <w:rPr>
          <w:spacing w:val="-5"/>
          <w:w w:val="105"/>
        </w:rPr>
        <w:t> </w:t>
      </w:r>
      <w:r>
        <w:rPr>
          <w:i/>
          <w:w w:val="105"/>
        </w:rPr>
        <w:t>SAE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paper </w:t>
      </w:r>
      <w:r>
        <w:rPr>
          <w:w w:val="105"/>
        </w:rPr>
        <w:t>830334.</w:t>
      </w:r>
    </w:p>
    <w:p>
      <w:pPr>
        <w:pStyle w:val="BodyText"/>
        <w:spacing w:line="504" w:lineRule="auto"/>
        <w:ind w:left="1300" w:right="1019" w:hanging="540"/>
        <w:jc w:val="both"/>
      </w:pPr>
      <w:r>
        <w:rPr>
          <w:w w:val="105"/>
        </w:rPr>
        <w:t>Pranita, A., Vinod, K., Sanjeev, B, and Ashwini, M. (2018). A simulation study of cooling</w:t>
      </w:r>
      <w:r>
        <w:rPr>
          <w:spacing w:val="1"/>
          <w:w w:val="105"/>
        </w:rPr>
        <w:t> </w:t>
      </w:r>
      <w:r>
        <w:rPr>
          <w:w w:val="105"/>
        </w:rPr>
        <w:t>system for heavy duty diesel engine.</w:t>
      </w:r>
      <w:r>
        <w:rPr>
          <w:spacing w:val="1"/>
          <w:w w:val="105"/>
        </w:rPr>
        <w:t> </w:t>
      </w:r>
      <w:r>
        <w:rPr>
          <w:i/>
          <w:w w:val="105"/>
        </w:rPr>
        <w:t>MATEC Web of Conferences </w:t>
      </w:r>
      <w:r>
        <w:rPr>
          <w:w w:val="105"/>
        </w:rPr>
        <w:t>172, 02002 ICDAMS</w:t>
      </w:r>
      <w:r>
        <w:rPr>
          <w:spacing w:val="1"/>
          <w:w w:val="105"/>
        </w:rPr>
        <w:t> </w:t>
      </w:r>
      <w:r>
        <w:rPr>
          <w:w w:val="105"/>
        </w:rPr>
        <w:t>201 https://doi.org/10.1051/matecconf/201817202002</w:t>
      </w:r>
    </w:p>
    <w:p>
      <w:pPr>
        <w:pStyle w:val="BodyText"/>
        <w:spacing w:line="504" w:lineRule="auto"/>
        <w:ind w:left="1300" w:right="1007" w:hanging="540"/>
        <w:jc w:val="both"/>
      </w:pPr>
      <w:r>
        <w:rPr>
          <w:w w:val="105"/>
        </w:rPr>
        <w:t>Rajaendran,</w:t>
      </w:r>
      <w:r>
        <w:rPr>
          <w:spacing w:val="1"/>
          <w:w w:val="105"/>
        </w:rPr>
        <w:t> </w:t>
      </w:r>
      <w:r>
        <w:rPr>
          <w:w w:val="105"/>
        </w:rPr>
        <w:t>V.,</w:t>
      </w:r>
      <w:r>
        <w:rPr>
          <w:spacing w:val="1"/>
          <w:w w:val="105"/>
        </w:rPr>
        <w:t> </w:t>
      </w:r>
      <w:r>
        <w:rPr>
          <w:w w:val="105"/>
        </w:rPr>
        <w:t>Salimon,</w:t>
      </w:r>
      <w:r>
        <w:rPr>
          <w:spacing w:val="1"/>
          <w:w w:val="105"/>
        </w:rPr>
        <w:t> </w:t>
      </w:r>
      <w:r>
        <w:rPr>
          <w:w w:val="105"/>
        </w:rPr>
        <w:t>J.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Yusop,</w:t>
      </w:r>
      <w:r>
        <w:rPr>
          <w:spacing w:val="1"/>
          <w:w w:val="105"/>
        </w:rPr>
        <w:t> </w:t>
      </w:r>
      <w:r>
        <w:rPr>
          <w:w w:val="105"/>
        </w:rPr>
        <w:t>R.M.</w:t>
      </w:r>
      <w:r>
        <w:rPr>
          <w:spacing w:val="1"/>
          <w:w w:val="105"/>
        </w:rPr>
        <w:t> </w:t>
      </w:r>
      <w:r>
        <w:rPr>
          <w:w w:val="105"/>
        </w:rPr>
        <w:t>(2016).</w:t>
      </w:r>
      <w:r>
        <w:rPr>
          <w:spacing w:val="1"/>
          <w:w w:val="105"/>
        </w:rPr>
        <w:t> </w:t>
      </w:r>
      <w:r>
        <w:rPr>
          <w:w w:val="105"/>
        </w:rPr>
        <w:t>Synthesis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characterization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epoxidized neopenthyl glycol diolete as an intermediate of biolubricant. </w:t>
      </w:r>
      <w:r>
        <w:rPr>
          <w:i/>
          <w:w w:val="105"/>
        </w:rPr>
        <w:t>Malaysian Journal</w:t>
      </w:r>
      <w:r>
        <w:rPr>
          <w:i/>
          <w:spacing w:val="-59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Analytical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Sciences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20 (6):</w:t>
      </w:r>
      <w:r>
        <w:rPr>
          <w:spacing w:val="-3"/>
          <w:w w:val="105"/>
        </w:rPr>
        <w:t> </w:t>
      </w:r>
      <w:r>
        <w:rPr>
          <w:w w:val="105"/>
        </w:rPr>
        <w:t>1329-1337</w:t>
      </w:r>
    </w:p>
    <w:p>
      <w:pPr>
        <w:pStyle w:val="BodyText"/>
        <w:spacing w:line="255" w:lineRule="exact"/>
        <w:ind w:left="760"/>
      </w:pPr>
      <w:r>
        <w:rPr>
          <w:w w:val="105"/>
        </w:rPr>
        <w:t>Rashedul</w:t>
      </w:r>
      <w:r>
        <w:rPr>
          <w:spacing w:val="8"/>
          <w:w w:val="105"/>
        </w:rPr>
        <w:t> </w:t>
      </w:r>
      <w:r>
        <w:rPr>
          <w:w w:val="105"/>
        </w:rPr>
        <w:t>H.K.,</w:t>
      </w:r>
      <w:r>
        <w:rPr>
          <w:spacing w:val="9"/>
          <w:w w:val="105"/>
        </w:rPr>
        <w:t> </w:t>
      </w:r>
      <w:r>
        <w:rPr>
          <w:w w:val="105"/>
        </w:rPr>
        <w:t>Kalam,</w:t>
      </w:r>
      <w:r>
        <w:rPr>
          <w:spacing w:val="8"/>
          <w:w w:val="105"/>
        </w:rPr>
        <w:t> </w:t>
      </w:r>
      <w:r>
        <w:rPr>
          <w:w w:val="105"/>
        </w:rPr>
        <w:t>M.A.,</w:t>
      </w:r>
      <w:r>
        <w:rPr>
          <w:spacing w:val="9"/>
          <w:w w:val="105"/>
        </w:rPr>
        <w:t> </w:t>
      </w:r>
      <w:r>
        <w:rPr>
          <w:w w:val="105"/>
        </w:rPr>
        <w:t>Masjuki,</w:t>
      </w:r>
      <w:r>
        <w:rPr>
          <w:spacing w:val="9"/>
          <w:w w:val="105"/>
        </w:rPr>
        <w:t> </w:t>
      </w:r>
      <w:r>
        <w:rPr>
          <w:w w:val="105"/>
        </w:rPr>
        <w:t>H.H.,</w:t>
      </w:r>
      <w:r>
        <w:rPr>
          <w:spacing w:val="15"/>
          <w:w w:val="105"/>
        </w:rPr>
        <w:t> </w:t>
      </w:r>
      <w:r>
        <w:rPr>
          <w:w w:val="105"/>
        </w:rPr>
        <w:t>Ashraful,</w:t>
      </w:r>
      <w:r>
        <w:rPr>
          <w:spacing w:val="15"/>
          <w:w w:val="105"/>
        </w:rPr>
        <w:t> </w:t>
      </w:r>
      <w:r>
        <w:rPr>
          <w:w w:val="105"/>
        </w:rPr>
        <w:t>A.M.,</w:t>
      </w:r>
      <w:r>
        <w:rPr>
          <w:spacing w:val="8"/>
          <w:w w:val="105"/>
        </w:rPr>
        <w:t> </w:t>
      </w:r>
      <w:r>
        <w:rPr>
          <w:w w:val="105"/>
        </w:rPr>
        <w:t>Imtenan,</w:t>
      </w:r>
      <w:r>
        <w:rPr>
          <w:spacing w:val="9"/>
          <w:w w:val="105"/>
        </w:rPr>
        <w:t> </w:t>
      </w:r>
      <w:r>
        <w:rPr>
          <w:w w:val="105"/>
        </w:rPr>
        <w:t>S.,</w:t>
      </w:r>
      <w:r>
        <w:rPr>
          <w:spacing w:val="9"/>
          <w:w w:val="105"/>
        </w:rPr>
        <w:t> </w:t>
      </w:r>
      <w:r>
        <w:rPr>
          <w:w w:val="105"/>
        </w:rPr>
        <w:t>Sajjad,</w:t>
      </w:r>
      <w:r>
        <w:rPr>
          <w:spacing w:val="8"/>
          <w:w w:val="105"/>
        </w:rPr>
        <w:t> </w:t>
      </w:r>
      <w:r>
        <w:rPr>
          <w:w w:val="105"/>
        </w:rPr>
        <w:t>H.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Wee,</w:t>
      </w:r>
    </w:p>
    <w:p>
      <w:pPr>
        <w:pStyle w:val="BodyText"/>
        <w:spacing w:before="7"/>
      </w:pPr>
    </w:p>
    <w:p>
      <w:pPr>
        <w:spacing w:line="504" w:lineRule="auto" w:before="0"/>
        <w:ind w:left="1300" w:right="1040" w:firstLine="0"/>
        <w:jc w:val="both"/>
        <w:rPr>
          <w:sz w:val="23"/>
        </w:rPr>
      </w:pPr>
      <w:r>
        <w:rPr>
          <w:w w:val="105"/>
          <w:sz w:val="23"/>
        </w:rPr>
        <w:t>L.K. (2015). Numerical study on convective heat transfer of a spark ignition engine fueled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bioethanol.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Communications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Heat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Mass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Transfer,</w:t>
      </w:r>
      <w:r>
        <w:rPr>
          <w:i/>
          <w:spacing w:val="-8"/>
          <w:w w:val="105"/>
          <w:sz w:val="23"/>
        </w:rPr>
        <w:t> </w:t>
      </w:r>
      <w:r>
        <w:rPr>
          <w:w w:val="105"/>
          <w:sz w:val="23"/>
        </w:rPr>
        <w:t>58: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33-39.</w:t>
      </w:r>
    </w:p>
    <w:p>
      <w:pPr>
        <w:spacing w:line="504" w:lineRule="auto" w:before="0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Reddy, G.K. and Vadithe, B.N. (2017). Design and analysis of connecting rod. </w:t>
      </w:r>
      <w:r>
        <w:rPr>
          <w:i/>
          <w:w w:val="105"/>
          <w:sz w:val="23"/>
        </w:rPr>
        <w:t>Intrnational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Advanced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Technology,</w:t>
      </w:r>
      <w:r>
        <w:rPr>
          <w:i/>
          <w:spacing w:val="6"/>
          <w:w w:val="105"/>
          <w:sz w:val="23"/>
        </w:rPr>
        <w:t> </w:t>
      </w:r>
      <w:r>
        <w:rPr>
          <w:w w:val="105"/>
          <w:sz w:val="23"/>
        </w:rPr>
        <w:t>6(1):</w:t>
      </w:r>
    </w:p>
    <w:p>
      <w:pPr>
        <w:spacing w:line="496" w:lineRule="auto" w:before="0"/>
        <w:ind w:left="1300" w:right="1023" w:hanging="540"/>
        <w:jc w:val="both"/>
        <w:rPr>
          <w:sz w:val="23"/>
        </w:rPr>
      </w:pPr>
      <w:r>
        <w:rPr>
          <w:w w:val="105"/>
          <w:sz w:val="23"/>
        </w:rPr>
        <w:t>Sachdeva,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R.C.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(2008).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Fundamentals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Heat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Mass Transfer</w:t>
      </w:r>
      <w:r>
        <w:rPr>
          <w:w w:val="105"/>
          <w:sz w:val="23"/>
        </w:rPr>
        <w:t>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International (P)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Limeted,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Publishers.3</w:t>
      </w:r>
      <w:r>
        <w:rPr>
          <w:w w:val="105"/>
          <w:sz w:val="23"/>
          <w:vertAlign w:val="superscript"/>
        </w:rPr>
        <w:t>rd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Edition.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pp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94-109.</w:t>
      </w:r>
    </w:p>
    <w:p>
      <w:pPr>
        <w:pStyle w:val="BodyText"/>
        <w:spacing w:line="504" w:lineRule="auto"/>
        <w:ind w:left="1300" w:right="1020" w:hanging="540"/>
        <w:jc w:val="both"/>
      </w:pPr>
      <w:r>
        <w:rPr>
          <w:w w:val="105"/>
        </w:rPr>
        <w:t>Salimon, J. and Abdullahi, R. (2008). Physico-chemical Properties of Malaysian Jatropha curcas</w:t>
      </w:r>
      <w:r>
        <w:rPr>
          <w:spacing w:val="-58"/>
          <w:w w:val="105"/>
        </w:rPr>
        <w:t> </w:t>
      </w:r>
      <w:r>
        <w:rPr>
          <w:w w:val="105"/>
        </w:rPr>
        <w:t>Seed</w:t>
      </w:r>
      <w:r>
        <w:rPr>
          <w:spacing w:val="-8"/>
          <w:w w:val="105"/>
        </w:rPr>
        <w:t> </w:t>
      </w:r>
      <w:r>
        <w:rPr>
          <w:w w:val="105"/>
        </w:rPr>
        <w:t>Oil.</w:t>
      </w:r>
      <w:r>
        <w:rPr>
          <w:spacing w:val="-3"/>
          <w:w w:val="105"/>
        </w:rPr>
        <w:t> </w:t>
      </w:r>
      <w:r>
        <w:rPr>
          <w:i/>
          <w:w w:val="105"/>
        </w:rPr>
        <w:t>Sians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Malaysiana</w:t>
      </w:r>
      <w:r>
        <w:rPr>
          <w:i/>
          <w:spacing w:val="3"/>
          <w:w w:val="105"/>
        </w:rPr>
        <w:t> </w:t>
      </w:r>
      <w:r>
        <w:rPr>
          <w:w w:val="105"/>
        </w:rPr>
        <w:t>37(4):</w:t>
      </w:r>
      <w:r>
        <w:rPr>
          <w:spacing w:val="-3"/>
          <w:w w:val="105"/>
        </w:rPr>
        <w:t> </w:t>
      </w:r>
      <w:r>
        <w:rPr>
          <w:w w:val="105"/>
        </w:rPr>
        <w:t>379-382.</w:t>
      </w:r>
    </w:p>
    <w:p>
      <w:pPr>
        <w:spacing w:line="504" w:lineRule="auto" w:before="0"/>
        <w:ind w:left="1300" w:right="1012" w:hanging="540"/>
        <w:jc w:val="both"/>
        <w:rPr>
          <w:i/>
          <w:sz w:val="23"/>
        </w:rPr>
      </w:pPr>
      <w:r>
        <w:rPr>
          <w:w w:val="105"/>
          <w:sz w:val="23"/>
        </w:rPr>
        <w:t>Salimon, J. and Fong, M. N. F. (2012). Epoxidation of Palm Kernel Oil Fatty Acids.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 Technology,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87-97</w:t>
      </w:r>
      <w:r>
        <w:rPr>
          <w:i/>
          <w:w w:val="105"/>
          <w:sz w:val="23"/>
        </w:rPr>
        <w:t>.</w:t>
      </w:r>
    </w:p>
    <w:p>
      <w:pPr>
        <w:spacing w:line="499" w:lineRule="auto" w:before="0"/>
        <w:ind w:left="1300" w:right="1029" w:hanging="540"/>
        <w:jc w:val="both"/>
        <w:rPr>
          <w:sz w:val="23"/>
        </w:rPr>
      </w:pPr>
      <w:r>
        <w:rPr>
          <w:w w:val="105"/>
          <w:sz w:val="23"/>
        </w:rPr>
        <w:t>Sammaiah, A., Korlipara, V. P. and Rachapudi B. N. P. (2014). Synthesis of Epoxy Jatropha Oil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and its Evaluation for Lubricant Properties. </w:t>
      </w:r>
      <w:r>
        <w:rPr>
          <w:i/>
          <w:w w:val="105"/>
          <w:sz w:val="23"/>
        </w:rPr>
        <w:t>Journal of Oleo Science, Japan oil Chemist’s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w w:val="105"/>
          <w:sz w:val="23"/>
        </w:rPr>
        <w:t>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J-STAGE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Advance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Publication, doi: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10.5650/jos.ess13172: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1-7.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82"/>
        <w:ind w:left="760"/>
      </w:pPr>
      <w:r>
        <w:rPr>
          <w:w w:val="105"/>
        </w:rPr>
        <w:t>Saremi,</w:t>
      </w:r>
      <w:r>
        <w:rPr>
          <w:spacing w:val="9"/>
          <w:w w:val="105"/>
        </w:rPr>
        <w:t> </w:t>
      </w:r>
      <w:r>
        <w:rPr>
          <w:w w:val="105"/>
        </w:rPr>
        <w:t>K.,</w:t>
      </w:r>
      <w:r>
        <w:rPr>
          <w:spacing w:val="2"/>
          <w:w w:val="105"/>
        </w:rPr>
        <w:t> </w:t>
      </w:r>
      <w:r>
        <w:rPr>
          <w:w w:val="105"/>
        </w:rPr>
        <w:t>Tabarsa,</w:t>
      </w:r>
      <w:r>
        <w:rPr>
          <w:spacing w:val="3"/>
          <w:w w:val="105"/>
        </w:rPr>
        <w:t> </w:t>
      </w:r>
      <w:r>
        <w:rPr>
          <w:w w:val="105"/>
        </w:rPr>
        <w:t>T.,</w:t>
      </w:r>
      <w:r>
        <w:rPr>
          <w:spacing w:val="9"/>
          <w:w w:val="105"/>
        </w:rPr>
        <w:t> </w:t>
      </w:r>
      <w:r>
        <w:rPr>
          <w:w w:val="105"/>
        </w:rPr>
        <w:t>Shakeri,</w:t>
      </w:r>
      <w:r>
        <w:rPr>
          <w:spacing w:val="9"/>
          <w:w w:val="105"/>
        </w:rPr>
        <w:t> </w:t>
      </w:r>
      <w:r>
        <w:rPr>
          <w:w w:val="105"/>
        </w:rPr>
        <w:t>A.,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Babanalbandi,</w:t>
      </w:r>
      <w:r>
        <w:rPr>
          <w:spacing w:val="9"/>
          <w:w w:val="105"/>
        </w:rPr>
        <w:t> </w:t>
      </w:r>
      <w:r>
        <w:rPr>
          <w:w w:val="105"/>
        </w:rPr>
        <w:t>A.</w:t>
      </w:r>
      <w:r>
        <w:rPr>
          <w:spacing w:val="3"/>
          <w:w w:val="105"/>
        </w:rPr>
        <w:t> </w:t>
      </w:r>
      <w:r>
        <w:rPr>
          <w:w w:val="105"/>
        </w:rPr>
        <w:t>(2012).</w:t>
      </w:r>
      <w:r>
        <w:rPr>
          <w:spacing w:val="2"/>
          <w:w w:val="105"/>
        </w:rPr>
        <w:t> </w:t>
      </w:r>
      <w:r>
        <w:rPr>
          <w:w w:val="105"/>
        </w:rPr>
        <w:t>Epoxidation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Soybean</w:t>
      </w:r>
      <w:r>
        <w:rPr>
          <w:spacing w:val="1"/>
          <w:w w:val="105"/>
        </w:rPr>
        <w:t> </w:t>
      </w:r>
      <w:r>
        <w:rPr>
          <w:w w:val="105"/>
        </w:rPr>
        <w:t>Oil.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300" w:right="0" w:firstLine="0"/>
        <w:jc w:val="left"/>
        <w:rPr>
          <w:sz w:val="23"/>
        </w:rPr>
      </w:pPr>
      <w:r>
        <w:rPr>
          <w:i/>
          <w:w w:val="105"/>
          <w:sz w:val="23"/>
        </w:rPr>
        <w:t>Annals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Biological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3(9):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4254-4258.</w:t>
      </w:r>
    </w:p>
    <w:p>
      <w:pPr>
        <w:pStyle w:val="BodyText"/>
        <w:spacing w:before="7"/>
        <w:rPr>
          <w:sz w:val="24"/>
        </w:rPr>
      </w:pPr>
    </w:p>
    <w:p>
      <w:pPr>
        <w:spacing w:line="504" w:lineRule="auto" w:before="1"/>
        <w:ind w:left="1300" w:right="1021" w:hanging="540"/>
        <w:jc w:val="both"/>
        <w:rPr>
          <w:sz w:val="23"/>
        </w:rPr>
      </w:pPr>
      <w:r>
        <w:rPr>
          <w:w w:val="105"/>
          <w:sz w:val="23"/>
        </w:rPr>
        <w:t>Saurabh, T., Patnaik, M., Bhagt, S.L. and Rang, V.C. (2011). Epoxidation of Vegetable Oils: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Review.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Advanced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2(4):491-501.</w:t>
      </w:r>
    </w:p>
    <w:p>
      <w:pPr>
        <w:pStyle w:val="BodyText"/>
        <w:spacing w:line="263" w:lineRule="exact"/>
        <w:ind w:left="760"/>
      </w:pPr>
      <w:r>
        <w:rPr>
          <w:w w:val="105"/>
        </w:rPr>
        <w:t>Scott,</w:t>
      </w:r>
      <w:r>
        <w:rPr>
          <w:spacing w:val="3"/>
          <w:w w:val="105"/>
        </w:rPr>
        <w:t> </w:t>
      </w:r>
      <w:r>
        <w:rPr>
          <w:w w:val="105"/>
        </w:rPr>
        <w:t>W.,</w:t>
      </w:r>
      <w:r>
        <w:rPr>
          <w:spacing w:val="10"/>
          <w:w w:val="105"/>
        </w:rPr>
        <w:t> </w:t>
      </w:r>
      <w:r>
        <w:rPr>
          <w:w w:val="105"/>
        </w:rPr>
        <w:t>Paul,</w:t>
      </w:r>
      <w:r>
        <w:rPr>
          <w:spacing w:val="10"/>
          <w:w w:val="105"/>
        </w:rPr>
        <w:t> </w:t>
      </w:r>
      <w:r>
        <w:rPr>
          <w:w w:val="105"/>
        </w:rPr>
        <w:t>S.,</w:t>
      </w:r>
      <w:r>
        <w:rPr>
          <w:spacing w:val="10"/>
          <w:w w:val="105"/>
        </w:rPr>
        <w:t> </w:t>
      </w:r>
      <w:r>
        <w:rPr>
          <w:w w:val="105"/>
        </w:rPr>
        <w:t>Herold,</w:t>
      </w:r>
      <w:r>
        <w:rPr>
          <w:spacing w:val="10"/>
          <w:w w:val="105"/>
        </w:rPr>
        <w:t> </w:t>
      </w:r>
      <w:r>
        <w:rPr>
          <w:w w:val="105"/>
        </w:rPr>
        <w:t>P.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Ernest,</w:t>
      </w:r>
      <w:r>
        <w:rPr>
          <w:spacing w:val="10"/>
          <w:w w:val="105"/>
        </w:rPr>
        <w:t> </w:t>
      </w:r>
      <w:r>
        <w:rPr>
          <w:w w:val="105"/>
        </w:rPr>
        <w:t>S.E.</w:t>
      </w:r>
      <w:r>
        <w:rPr>
          <w:spacing w:val="10"/>
          <w:w w:val="105"/>
        </w:rPr>
        <w:t> </w:t>
      </w:r>
      <w:r>
        <w:rPr>
          <w:w w:val="105"/>
        </w:rPr>
        <w:t>(2005).</w:t>
      </w:r>
      <w:r>
        <w:rPr>
          <w:spacing w:val="10"/>
          <w:w w:val="105"/>
        </w:rPr>
        <w:t> </w:t>
      </w:r>
      <w:r>
        <w:rPr>
          <w:w w:val="105"/>
        </w:rPr>
        <w:t>Heat</w:t>
      </w:r>
      <w:r>
        <w:rPr>
          <w:spacing w:val="4"/>
          <w:w w:val="105"/>
        </w:rPr>
        <w:t> </w:t>
      </w:r>
      <w:r>
        <w:rPr>
          <w:w w:val="105"/>
        </w:rPr>
        <w:t>Transfer</w:t>
      </w:r>
      <w:r>
        <w:rPr>
          <w:spacing w:val="12"/>
          <w:w w:val="105"/>
        </w:rPr>
        <w:t> </w:t>
      </w:r>
      <w:r>
        <w:rPr>
          <w:w w:val="105"/>
        </w:rPr>
        <w:t>Properties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Engine</w:t>
      </w:r>
      <w:r>
        <w:rPr>
          <w:spacing w:val="1"/>
          <w:w w:val="105"/>
        </w:rPr>
        <w:t> </w:t>
      </w:r>
      <w:r>
        <w:rPr>
          <w:w w:val="105"/>
        </w:rPr>
        <w:t>Oils.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300" w:right="0" w:firstLine="0"/>
        <w:jc w:val="left"/>
        <w:rPr>
          <w:sz w:val="23"/>
        </w:rPr>
      </w:pPr>
      <w:r>
        <w:rPr>
          <w:i/>
          <w:w w:val="105"/>
          <w:sz w:val="23"/>
        </w:rPr>
        <w:t>Preceedings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World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Tribology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Congress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III,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Washington,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D.C.,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U.S.A.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64315,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1-2.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1300" w:right="1006" w:hanging="540"/>
        <w:jc w:val="both"/>
        <w:rPr>
          <w:b/>
        </w:rPr>
      </w:pPr>
      <w:r>
        <w:rPr>
          <w:w w:val="105"/>
        </w:rPr>
        <w:t>Shaari,</w:t>
      </w:r>
      <w:r>
        <w:rPr>
          <w:spacing w:val="-6"/>
          <w:w w:val="105"/>
        </w:rPr>
        <w:t> </w:t>
      </w:r>
      <w:r>
        <w:rPr>
          <w:w w:val="105"/>
        </w:rPr>
        <w:t>M.S.,</w:t>
      </w:r>
      <w:r>
        <w:rPr>
          <w:spacing w:val="-6"/>
          <w:w w:val="105"/>
        </w:rPr>
        <w:t> </w:t>
      </w:r>
      <w:r>
        <w:rPr>
          <w:w w:val="105"/>
        </w:rPr>
        <w:t>Rahman,</w:t>
      </w:r>
      <w:r>
        <w:rPr>
          <w:spacing w:val="-3"/>
          <w:w w:val="105"/>
        </w:rPr>
        <w:t> </w:t>
      </w:r>
      <w:r>
        <w:rPr>
          <w:w w:val="105"/>
        </w:rPr>
        <w:t>M.M.,</w:t>
      </w:r>
      <w:r>
        <w:rPr>
          <w:spacing w:val="-6"/>
          <w:w w:val="105"/>
        </w:rPr>
        <w:t> </w:t>
      </w:r>
      <w:r>
        <w:rPr>
          <w:w w:val="105"/>
        </w:rPr>
        <w:t>Noor,</w:t>
      </w:r>
      <w:r>
        <w:rPr>
          <w:spacing w:val="-6"/>
          <w:w w:val="105"/>
        </w:rPr>
        <w:t> </w:t>
      </w:r>
      <w:r>
        <w:rPr>
          <w:w w:val="105"/>
        </w:rPr>
        <w:t>M.M.,</w:t>
      </w:r>
      <w:r>
        <w:rPr>
          <w:spacing w:val="-6"/>
          <w:w w:val="105"/>
        </w:rPr>
        <w:t> </w:t>
      </w:r>
      <w:r>
        <w:rPr>
          <w:w w:val="105"/>
        </w:rPr>
        <w:t>Kadirgan,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Amiruddin,</w:t>
      </w:r>
      <w:r>
        <w:rPr>
          <w:spacing w:val="-6"/>
          <w:w w:val="105"/>
        </w:rPr>
        <w:t> </w:t>
      </w:r>
      <w:r>
        <w:rPr>
          <w:w w:val="105"/>
        </w:rPr>
        <w:t>A.K.</w:t>
      </w:r>
      <w:r>
        <w:rPr>
          <w:spacing w:val="-6"/>
          <w:w w:val="105"/>
        </w:rPr>
        <w:t> </w:t>
      </w:r>
      <w:r>
        <w:rPr>
          <w:w w:val="105"/>
        </w:rPr>
        <w:t>(2010)</w:t>
      </w:r>
      <w:r>
        <w:rPr>
          <w:spacing w:val="1"/>
          <w:w w:val="105"/>
        </w:rPr>
        <w:t> </w:t>
      </w:r>
      <w:r>
        <w:rPr>
          <w:b/>
          <w:w w:val="105"/>
        </w:rPr>
        <w:t>.</w:t>
      </w:r>
      <w:r>
        <w:rPr>
          <w:b/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Connecting</w:t>
      </w:r>
      <w:r>
        <w:rPr>
          <w:spacing w:val="-10"/>
          <w:w w:val="105"/>
        </w:rPr>
        <w:t> </w:t>
      </w:r>
      <w:r>
        <w:rPr>
          <w:w w:val="105"/>
        </w:rPr>
        <w:t>rod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Internal</w:t>
      </w:r>
      <w:r>
        <w:rPr>
          <w:spacing w:val="-1"/>
          <w:w w:val="105"/>
        </w:rPr>
        <w:t> </w:t>
      </w:r>
      <w:r>
        <w:rPr>
          <w:w w:val="105"/>
        </w:rPr>
        <w:t>Combustion</w:t>
      </w:r>
      <w:r>
        <w:rPr>
          <w:spacing w:val="-10"/>
          <w:w w:val="105"/>
        </w:rPr>
        <w:t> </w:t>
      </w:r>
      <w:r>
        <w:rPr>
          <w:w w:val="105"/>
        </w:rPr>
        <w:t>Engine.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topology</w:t>
      </w:r>
      <w:r>
        <w:rPr>
          <w:spacing w:val="-10"/>
          <w:w w:val="105"/>
        </w:rPr>
        <w:t> </w:t>
      </w:r>
      <w:r>
        <w:rPr>
          <w:w w:val="105"/>
        </w:rPr>
        <w:t>Optimization</w:t>
      </w:r>
      <w:r>
        <w:rPr>
          <w:spacing w:val="3"/>
          <w:w w:val="105"/>
        </w:rPr>
        <w:t> </w:t>
      </w:r>
      <w:r>
        <w:rPr>
          <w:w w:val="105"/>
        </w:rPr>
        <w:t>Approach</w:t>
      </w:r>
      <w:r>
        <w:rPr>
          <w:b/>
          <w:w w:val="105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99" w:lineRule="auto"/>
        <w:ind w:left="1300" w:right="1011" w:hanging="540"/>
        <w:jc w:val="both"/>
      </w:pPr>
      <w:r>
        <w:rPr>
          <w:w w:val="105"/>
        </w:rPr>
        <w:t>Shahabuddin, M., Masjuki, H. H., Kalam, M.A., Bhuiya, M. M. K. and Mehat, H. (2013).</w:t>
      </w:r>
      <w:r>
        <w:rPr>
          <w:spacing w:val="1"/>
          <w:w w:val="105"/>
        </w:rPr>
        <w:t> </w:t>
      </w:r>
      <w:r>
        <w:rPr>
          <w:w w:val="105"/>
        </w:rPr>
        <w:t>Experimental investigation into tribological characteristics of biolubricant formulated from</w:t>
      </w:r>
      <w:r>
        <w:rPr>
          <w:spacing w:val="-58"/>
          <w:w w:val="105"/>
        </w:rPr>
        <w:t> </w:t>
      </w:r>
      <w:r>
        <w:rPr>
          <w:w w:val="105"/>
        </w:rPr>
        <w:t>jatropha</w:t>
      </w:r>
      <w:r>
        <w:rPr>
          <w:spacing w:val="6"/>
          <w:w w:val="105"/>
        </w:rPr>
        <w:t> </w:t>
      </w:r>
      <w:r>
        <w:rPr>
          <w:w w:val="105"/>
        </w:rPr>
        <w:t>oil.</w:t>
      </w:r>
      <w:r>
        <w:rPr>
          <w:spacing w:val="2"/>
          <w:w w:val="105"/>
        </w:rPr>
        <w:t> </w:t>
      </w:r>
      <w:r>
        <w:rPr>
          <w:w w:val="105"/>
        </w:rPr>
        <w:t>pp</w:t>
      </w:r>
      <w:r>
        <w:rPr>
          <w:spacing w:val="-7"/>
          <w:w w:val="105"/>
        </w:rPr>
        <w:t> </w:t>
      </w:r>
      <w:r>
        <w:rPr>
          <w:w w:val="105"/>
        </w:rPr>
        <w:t>597-606.</w:t>
      </w:r>
    </w:p>
    <w:p>
      <w:pPr>
        <w:pStyle w:val="BodyText"/>
        <w:spacing w:line="504" w:lineRule="auto" w:before="7"/>
        <w:ind w:left="1300" w:right="1015" w:hanging="540"/>
        <w:jc w:val="both"/>
      </w:pPr>
      <w:r>
        <w:rPr>
          <w:w w:val="105"/>
        </w:rPr>
        <w:t>Sharma, B.K., Karmakar, G. and Ghosh, P. (2017). Chemically modifying vegetable oils to</w:t>
      </w:r>
      <w:r>
        <w:rPr>
          <w:spacing w:val="1"/>
          <w:w w:val="105"/>
        </w:rPr>
        <w:t> </w:t>
      </w:r>
      <w:r>
        <w:rPr>
          <w:w w:val="105"/>
        </w:rPr>
        <w:t>prepare</w:t>
      </w:r>
      <w:r>
        <w:rPr>
          <w:spacing w:val="-2"/>
          <w:w w:val="105"/>
        </w:rPr>
        <w:t> </w:t>
      </w:r>
      <w:r>
        <w:rPr>
          <w:w w:val="105"/>
        </w:rPr>
        <w:t>green lubricants.</w:t>
      </w:r>
      <w:r>
        <w:rPr>
          <w:spacing w:val="5"/>
          <w:w w:val="105"/>
        </w:rPr>
        <w:t> </w:t>
      </w:r>
      <w:r>
        <w:rPr>
          <w:i/>
          <w:w w:val="105"/>
        </w:rPr>
        <w:t>Lubricants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5(44):</w:t>
      </w:r>
      <w:r>
        <w:rPr>
          <w:spacing w:val="-6"/>
          <w:w w:val="105"/>
        </w:rPr>
        <w:t> </w:t>
      </w:r>
      <w:r>
        <w:rPr>
          <w:w w:val="105"/>
        </w:rPr>
        <w:t>5-17.</w:t>
      </w:r>
    </w:p>
    <w:p>
      <w:pPr>
        <w:spacing w:line="504" w:lineRule="auto" w:before="0"/>
        <w:ind w:left="1300" w:right="1021" w:hanging="540"/>
        <w:jc w:val="both"/>
        <w:rPr>
          <w:sz w:val="23"/>
        </w:rPr>
      </w:pPr>
      <w:r>
        <w:rPr>
          <w:w w:val="105"/>
          <w:sz w:val="23"/>
        </w:rPr>
        <w:t>Shigley, J.E. and Mischke, C.R. (2001). </w:t>
      </w:r>
      <w:r>
        <w:rPr>
          <w:i/>
          <w:w w:val="105"/>
          <w:sz w:val="23"/>
        </w:rPr>
        <w:t>Mechanical Engineering Design</w:t>
      </w:r>
      <w:r>
        <w:rPr>
          <w:w w:val="105"/>
          <w:sz w:val="23"/>
        </w:rPr>
        <w:t>. McGraw-Hill Higher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Education,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78-235.</w:t>
      </w:r>
    </w:p>
    <w:p>
      <w:pPr>
        <w:pStyle w:val="BodyText"/>
        <w:spacing w:line="496" w:lineRule="auto"/>
        <w:ind w:left="1300" w:right="1011" w:hanging="540"/>
        <w:jc w:val="both"/>
      </w:pPr>
      <w:r>
        <w:rPr>
          <w:w w:val="105"/>
        </w:rPr>
        <w:t>Singh, K. (2004). Automotive Engineering, Vol. II. Standard Publishers and</w:t>
      </w:r>
      <w:r>
        <w:rPr>
          <w:spacing w:val="1"/>
          <w:w w:val="105"/>
        </w:rPr>
        <w:t> </w:t>
      </w:r>
      <w:r>
        <w:rPr>
          <w:w w:val="105"/>
        </w:rPr>
        <w:t>Distributors. 1705-</w:t>
      </w:r>
      <w:r>
        <w:rPr>
          <w:spacing w:val="-58"/>
          <w:w w:val="105"/>
        </w:rPr>
        <w:t> </w:t>
      </w:r>
      <w:r>
        <w:rPr>
          <w:w w:val="105"/>
        </w:rPr>
        <w:t>B,</w:t>
      </w:r>
      <w:r>
        <w:rPr>
          <w:spacing w:val="-6"/>
          <w:w w:val="105"/>
        </w:rPr>
        <w:t> </w:t>
      </w:r>
      <w:r>
        <w:rPr>
          <w:w w:val="105"/>
        </w:rPr>
        <w:t>Nai</w:t>
      </w:r>
      <w:r>
        <w:rPr>
          <w:spacing w:val="2"/>
          <w:w w:val="105"/>
        </w:rPr>
        <w:t> </w:t>
      </w:r>
      <w:r>
        <w:rPr>
          <w:w w:val="105"/>
        </w:rPr>
        <w:t>Sarak,</w:t>
      </w:r>
      <w:r>
        <w:rPr>
          <w:spacing w:val="-5"/>
          <w:w w:val="105"/>
        </w:rPr>
        <w:t> </w:t>
      </w:r>
      <w:r>
        <w:rPr>
          <w:w w:val="105"/>
        </w:rPr>
        <w:t>Delhi-110006,</w:t>
      </w:r>
      <w:r>
        <w:rPr>
          <w:spacing w:val="-5"/>
          <w:w w:val="105"/>
        </w:rPr>
        <w:t> </w:t>
      </w:r>
      <w:r>
        <w:rPr>
          <w:w w:val="105"/>
        </w:rPr>
        <w:t>pp.</w:t>
      </w:r>
      <w:r>
        <w:rPr>
          <w:spacing w:val="2"/>
          <w:w w:val="105"/>
        </w:rPr>
        <w:t> </w:t>
      </w:r>
      <w:r>
        <w:rPr>
          <w:w w:val="105"/>
        </w:rPr>
        <w:t>1-283.</w:t>
      </w:r>
    </w:p>
    <w:p>
      <w:pPr>
        <w:spacing w:line="499" w:lineRule="auto" w:before="0"/>
        <w:ind w:left="1300" w:right="1015" w:hanging="540"/>
        <w:jc w:val="both"/>
        <w:rPr>
          <w:sz w:val="23"/>
        </w:rPr>
      </w:pPr>
      <w:r>
        <w:rPr>
          <w:w w:val="105"/>
          <w:sz w:val="23"/>
        </w:rPr>
        <w:t>Spitsov, O. (2013). </w:t>
      </w:r>
      <w:r>
        <w:rPr>
          <w:i/>
          <w:w w:val="105"/>
          <w:sz w:val="23"/>
        </w:rPr>
        <w:t>Heat Transfer inside Combustion Engine: Modelling and Comparison with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experimental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data</w:t>
      </w:r>
      <w:r>
        <w:rPr>
          <w:w w:val="105"/>
          <w:sz w:val="23"/>
        </w:rPr>
        <w:t>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Msc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Thesis,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Faculty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Technology,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Lappeenranta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Technology,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20-50.</w:t>
      </w:r>
    </w:p>
    <w:p>
      <w:pPr>
        <w:spacing w:line="504" w:lineRule="auto" w:before="3"/>
        <w:ind w:left="1300" w:right="1023" w:hanging="540"/>
        <w:jc w:val="both"/>
        <w:rPr>
          <w:sz w:val="23"/>
        </w:rPr>
      </w:pPr>
      <w:r>
        <w:rPr>
          <w:w w:val="105"/>
          <w:sz w:val="23"/>
        </w:rPr>
        <w:t>Srivastava, A. and Sahai, P. (2013). Vegetable Oils as Lube Base Stocks: A review. </w:t>
      </w:r>
      <w:r>
        <w:rPr>
          <w:i/>
          <w:w w:val="105"/>
          <w:sz w:val="23"/>
        </w:rPr>
        <w:t>African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Biotechnology</w:t>
      </w:r>
      <w:r>
        <w:rPr>
          <w:i/>
          <w:spacing w:val="4"/>
          <w:w w:val="105"/>
          <w:sz w:val="23"/>
        </w:rPr>
        <w:t> </w:t>
      </w:r>
      <w:r>
        <w:rPr>
          <w:w w:val="105"/>
          <w:sz w:val="23"/>
        </w:rPr>
        <w:t>12(9):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880-891.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before="82"/>
        <w:ind w:left="760"/>
      </w:pPr>
      <w:r>
        <w:rPr>
          <w:w w:val="105"/>
        </w:rPr>
        <w:t>Stone,</w:t>
      </w:r>
      <w:r>
        <w:rPr>
          <w:spacing w:val="-7"/>
          <w:w w:val="105"/>
        </w:rPr>
        <w:t> </w:t>
      </w:r>
      <w:r>
        <w:rPr>
          <w:w w:val="105"/>
        </w:rPr>
        <w:t>R.</w:t>
      </w:r>
      <w:r>
        <w:rPr>
          <w:spacing w:val="-6"/>
          <w:w w:val="105"/>
        </w:rPr>
        <w:t> </w:t>
      </w:r>
      <w:r>
        <w:rPr>
          <w:w w:val="105"/>
        </w:rPr>
        <w:t>(1999).</w:t>
      </w:r>
      <w:r>
        <w:rPr>
          <w:spacing w:val="-12"/>
          <w:w w:val="105"/>
        </w:rPr>
        <w:t> </w:t>
      </w:r>
      <w:r>
        <w:rPr>
          <w:w w:val="105"/>
        </w:rPr>
        <w:t>Introduction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Internal</w:t>
      </w:r>
      <w:r>
        <w:rPr>
          <w:spacing w:val="-7"/>
          <w:w w:val="105"/>
        </w:rPr>
        <w:t> </w:t>
      </w:r>
      <w:r>
        <w:rPr>
          <w:w w:val="105"/>
        </w:rPr>
        <w:t>Combustion</w:t>
      </w:r>
      <w:r>
        <w:rPr>
          <w:spacing w:val="-8"/>
          <w:w w:val="105"/>
        </w:rPr>
        <w:t> </w:t>
      </w:r>
      <w:r>
        <w:rPr>
          <w:w w:val="105"/>
        </w:rPr>
        <w:t>Engines.</w:t>
      </w:r>
      <w:r>
        <w:rPr>
          <w:spacing w:val="-6"/>
          <w:w w:val="105"/>
        </w:rPr>
        <w:t> </w:t>
      </w:r>
      <w:r>
        <w:rPr>
          <w:w w:val="105"/>
        </w:rPr>
        <w:t>MacMillan</w:t>
      </w:r>
      <w:r>
        <w:rPr>
          <w:spacing w:val="-8"/>
          <w:w w:val="105"/>
        </w:rPr>
        <w:t> </w:t>
      </w:r>
      <w:r>
        <w:rPr>
          <w:w w:val="105"/>
        </w:rPr>
        <w:t>Publishers.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6" w:lineRule="auto"/>
        <w:ind w:left="1300" w:right="1018" w:hanging="540"/>
        <w:jc w:val="both"/>
      </w:pPr>
      <w:r>
        <w:rPr>
          <w:w w:val="105"/>
        </w:rPr>
        <w:t>Taylor, R.I. (1997). Engine friction: the influence of lubricant rheology. Proceedings of the</w:t>
      </w:r>
      <w:r>
        <w:rPr>
          <w:spacing w:val="1"/>
          <w:w w:val="105"/>
        </w:rPr>
        <w:t> </w:t>
      </w:r>
      <w:r>
        <w:rPr>
          <w:w w:val="105"/>
        </w:rPr>
        <w:t>institution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Mechanical</w:t>
      </w:r>
      <w:r>
        <w:rPr>
          <w:spacing w:val="-1"/>
          <w:w w:val="105"/>
        </w:rPr>
        <w:t> </w:t>
      </w:r>
      <w:r>
        <w:rPr>
          <w:w w:val="105"/>
        </w:rPr>
        <w:t>Engineers,</w:t>
      </w:r>
      <w:r>
        <w:rPr>
          <w:spacing w:val="-2"/>
          <w:w w:val="105"/>
        </w:rPr>
        <w:t> </w:t>
      </w:r>
      <w:r>
        <w:rPr>
          <w:w w:val="105"/>
        </w:rPr>
        <w:t>Part</w:t>
      </w:r>
      <w:r>
        <w:rPr>
          <w:spacing w:val="-8"/>
          <w:w w:val="105"/>
        </w:rPr>
        <w:t> </w:t>
      </w:r>
      <w:r>
        <w:rPr>
          <w:w w:val="105"/>
        </w:rPr>
        <w:t>J</w:t>
      </w:r>
      <w:r>
        <w:rPr>
          <w:i/>
          <w:w w:val="105"/>
        </w:rPr>
        <w:t>.</w:t>
      </w:r>
      <w:r>
        <w:rPr>
          <w:i/>
          <w:spacing w:val="46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Engineering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Tribology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214:</w:t>
      </w:r>
      <w:r>
        <w:rPr>
          <w:spacing w:val="-7"/>
          <w:w w:val="105"/>
        </w:rPr>
        <w:t> </w:t>
      </w:r>
      <w:r>
        <w:rPr>
          <w:w w:val="105"/>
        </w:rPr>
        <w:t>1-15.</w:t>
      </w:r>
    </w:p>
    <w:p>
      <w:pPr>
        <w:spacing w:line="499" w:lineRule="auto" w:before="7"/>
        <w:ind w:left="1300" w:right="1013" w:hanging="540"/>
        <w:jc w:val="both"/>
        <w:rPr>
          <w:sz w:val="23"/>
        </w:rPr>
      </w:pPr>
      <w:r>
        <w:rPr>
          <w:w w:val="105"/>
          <w:sz w:val="23"/>
        </w:rPr>
        <w:t>Tiwari, D. and Santosh, R.W. (2015). Simulation investigation of effect of bio-lubricant between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tribological system of piston ring and cylinder liner. </w:t>
      </w:r>
      <w:r>
        <w:rPr>
          <w:i/>
          <w:w w:val="105"/>
          <w:sz w:val="23"/>
        </w:rPr>
        <w:t>International Journal of Innovative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Science,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Engineering 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8: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7999-8007.</w:t>
      </w:r>
    </w:p>
    <w:p>
      <w:pPr>
        <w:spacing w:line="504" w:lineRule="auto" w:before="7"/>
        <w:ind w:left="1300" w:right="1012" w:hanging="540"/>
        <w:jc w:val="both"/>
        <w:rPr>
          <w:sz w:val="23"/>
        </w:rPr>
      </w:pPr>
      <w:r>
        <w:rPr>
          <w:w w:val="105"/>
          <w:sz w:val="23"/>
        </w:rPr>
        <w:t>Torregrosa, A.J., Olmeda, P.C. and Romero, C.A. (2008). Revising engine heat transfer. </w:t>
      </w:r>
      <w:r>
        <w:rPr>
          <w:i/>
          <w:w w:val="105"/>
          <w:sz w:val="23"/>
        </w:rPr>
        <w:t>Journal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Engineering,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Annals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Faculty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Engineering,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Hunedoara,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Tome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VI,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Fascicule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3.</w:t>
      </w:r>
    </w:p>
    <w:p>
      <w:pPr>
        <w:pStyle w:val="BodyText"/>
        <w:spacing w:line="504" w:lineRule="auto"/>
        <w:ind w:left="1300" w:right="1025" w:hanging="540"/>
        <w:jc w:val="both"/>
      </w:pPr>
      <w:r>
        <w:rPr>
          <w:w w:val="105"/>
        </w:rPr>
        <w:t>Totten, G. E. (2006). Fuels and lubricants handbook: technology, properties, performance, and</w:t>
      </w:r>
      <w:r>
        <w:rPr>
          <w:spacing w:val="1"/>
          <w:w w:val="105"/>
        </w:rPr>
        <w:t> </w:t>
      </w:r>
      <w:r>
        <w:rPr>
          <w:w w:val="105"/>
        </w:rPr>
        <w:t>testing.</w:t>
      </w:r>
      <w:r>
        <w:rPr>
          <w:spacing w:val="1"/>
          <w:w w:val="105"/>
        </w:rPr>
        <w:t> </w:t>
      </w:r>
      <w:r>
        <w:rPr>
          <w:i/>
          <w:w w:val="105"/>
        </w:rPr>
        <w:t>ASTM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manual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series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MNL</w:t>
      </w:r>
      <w:r>
        <w:rPr>
          <w:spacing w:val="-5"/>
          <w:w w:val="105"/>
        </w:rPr>
        <w:t> </w:t>
      </w:r>
      <w:r>
        <w:rPr>
          <w:w w:val="105"/>
        </w:rPr>
        <w:t>37,</w:t>
      </w:r>
      <w:r>
        <w:rPr>
          <w:spacing w:val="2"/>
          <w:w w:val="105"/>
        </w:rPr>
        <w:t> </w:t>
      </w:r>
      <w:r>
        <w:rPr>
          <w:w w:val="105"/>
        </w:rPr>
        <w:t>pp.</w:t>
      </w:r>
      <w:r>
        <w:rPr>
          <w:spacing w:val="-5"/>
          <w:w w:val="105"/>
        </w:rPr>
        <w:t> </w:t>
      </w:r>
      <w:r>
        <w:rPr>
          <w:w w:val="105"/>
        </w:rPr>
        <w:t>169-1015.</w:t>
      </w:r>
    </w:p>
    <w:p>
      <w:pPr>
        <w:pStyle w:val="BodyText"/>
        <w:spacing w:line="496" w:lineRule="auto"/>
        <w:ind w:left="1300" w:right="1020" w:hanging="540"/>
        <w:jc w:val="both"/>
      </w:pPr>
      <w:r>
        <w:rPr>
          <w:w w:val="105"/>
        </w:rPr>
        <w:t>Trophy, J.D. (1981). Heat transfer in internal combustion engines- measurement and modelling</w:t>
      </w:r>
      <w:r>
        <w:rPr>
          <w:spacing w:val="1"/>
          <w:w w:val="105"/>
        </w:rPr>
        <w:t> </w:t>
      </w:r>
      <w:r>
        <w:rPr>
          <w:w w:val="105"/>
        </w:rPr>
        <w:t>(in</w:t>
      </w:r>
      <w:r>
        <w:rPr>
          <w:spacing w:val="-1"/>
          <w:w w:val="105"/>
        </w:rPr>
        <w:t> </w:t>
      </w:r>
      <w:r>
        <w:rPr>
          <w:w w:val="105"/>
        </w:rPr>
        <w:t>French),</w:t>
      </w:r>
      <w:r>
        <w:rPr>
          <w:spacing w:val="3"/>
          <w:w w:val="105"/>
        </w:rPr>
        <w:t> </w:t>
      </w:r>
      <w:r>
        <w:rPr>
          <w:i/>
          <w:w w:val="105"/>
        </w:rPr>
        <w:t>Revue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Generale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de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Thermique</w:t>
      </w:r>
      <w:r>
        <w:rPr>
          <w:i/>
          <w:spacing w:val="5"/>
          <w:w w:val="105"/>
        </w:rPr>
        <w:t> </w:t>
      </w:r>
      <w:r>
        <w:rPr>
          <w:w w:val="105"/>
        </w:rPr>
        <w:t>233:</w:t>
      </w:r>
      <w:r>
        <w:rPr>
          <w:spacing w:val="-5"/>
          <w:w w:val="105"/>
        </w:rPr>
        <w:t> </w:t>
      </w:r>
      <w:r>
        <w:rPr>
          <w:w w:val="105"/>
        </w:rPr>
        <w:t>385-390.</w:t>
      </w:r>
    </w:p>
    <w:p>
      <w:pPr>
        <w:pStyle w:val="BodyText"/>
        <w:spacing w:line="504" w:lineRule="auto"/>
        <w:ind w:left="1300" w:right="1017" w:hanging="540"/>
        <w:jc w:val="both"/>
      </w:pPr>
      <w:r>
        <w:rPr>
          <w:w w:val="105"/>
        </w:rPr>
        <w:t>Vidovic, E. (2014). Development of lubricating oils and their influence on the seals. </w:t>
      </w:r>
      <w:r>
        <w:rPr>
          <w:i/>
          <w:w w:val="105"/>
        </w:rPr>
        <w:t>Goriva i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maziva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53(3):</w:t>
      </w:r>
      <w:r>
        <w:rPr>
          <w:spacing w:val="-3"/>
          <w:w w:val="105"/>
        </w:rPr>
        <w:t> </w:t>
      </w:r>
      <w:r>
        <w:rPr>
          <w:w w:val="105"/>
        </w:rPr>
        <w:t>220-235.</w:t>
      </w:r>
    </w:p>
    <w:p>
      <w:pPr>
        <w:pStyle w:val="BodyText"/>
        <w:spacing w:line="504" w:lineRule="auto"/>
        <w:ind w:left="1300" w:right="1019" w:hanging="540"/>
        <w:jc w:val="both"/>
      </w:pPr>
      <w:r>
        <w:rPr>
          <w:w w:val="105"/>
        </w:rPr>
        <w:t>Vijayakumar,T.,</w:t>
      </w:r>
      <w:r>
        <w:rPr>
          <w:spacing w:val="1"/>
          <w:w w:val="105"/>
        </w:rPr>
        <w:t> </w:t>
      </w:r>
      <w:r>
        <w:rPr>
          <w:w w:val="105"/>
        </w:rPr>
        <w:t>Krishna</w:t>
      </w:r>
      <w:r>
        <w:rPr>
          <w:spacing w:val="1"/>
          <w:w w:val="105"/>
        </w:rPr>
        <w:t> </w:t>
      </w:r>
      <w:r>
        <w:rPr>
          <w:w w:val="105"/>
        </w:rPr>
        <w:t>Reddy</w:t>
      </w:r>
      <w:r>
        <w:rPr>
          <w:spacing w:val="1"/>
          <w:w w:val="105"/>
        </w:rPr>
        <w:t> </w:t>
      </w:r>
      <w:r>
        <w:rPr>
          <w:w w:val="105"/>
        </w:rPr>
        <w:t>K. S.</w:t>
      </w:r>
      <w:r>
        <w:rPr>
          <w:spacing w:val="1"/>
          <w:w w:val="105"/>
        </w:rPr>
        <w:t> </w:t>
      </w:r>
      <w:r>
        <w:rPr>
          <w:w w:val="105"/>
        </w:rPr>
        <w:t>V., Naval, K.</w:t>
      </w:r>
      <w:r>
        <w:rPr>
          <w:spacing w:val="1"/>
          <w:w w:val="105"/>
        </w:rPr>
        <w:t> </w:t>
      </w:r>
      <w:r>
        <w:rPr>
          <w:w w:val="105"/>
        </w:rPr>
        <w:t>and Umesh, K.</w:t>
      </w:r>
      <w:r>
        <w:rPr>
          <w:spacing w:val="1"/>
          <w:w w:val="105"/>
        </w:rPr>
        <w:t> </w:t>
      </w:r>
      <w:r>
        <w:rPr>
          <w:w w:val="105"/>
        </w:rPr>
        <w:t>(2014). Experimental</w:t>
      </w:r>
      <w:r>
        <w:rPr>
          <w:spacing w:val="1"/>
          <w:w w:val="105"/>
        </w:rPr>
        <w:t> </w:t>
      </w:r>
      <w:r>
        <w:rPr>
          <w:w w:val="105"/>
        </w:rPr>
        <w:t>investigation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usage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palm</w:t>
      </w:r>
      <w:r>
        <w:rPr>
          <w:spacing w:val="-4"/>
          <w:w w:val="105"/>
        </w:rPr>
        <w:t> </w:t>
      </w:r>
      <w:r>
        <w:rPr>
          <w:w w:val="105"/>
        </w:rPr>
        <w:t>oil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lubricant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substitute</w:t>
      </w:r>
      <w:r>
        <w:rPr>
          <w:spacing w:val="-4"/>
          <w:w w:val="105"/>
        </w:rPr>
        <w:t> </w:t>
      </w:r>
      <w:r>
        <w:rPr>
          <w:w w:val="105"/>
        </w:rPr>
        <w:t>mineral</w:t>
      </w:r>
      <w:r>
        <w:rPr>
          <w:spacing w:val="-1"/>
          <w:w w:val="105"/>
        </w:rPr>
        <w:t> </w:t>
      </w:r>
      <w:r>
        <w:rPr>
          <w:w w:val="105"/>
        </w:rPr>
        <w:t>oil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CI</w:t>
      </w:r>
      <w:r>
        <w:rPr>
          <w:spacing w:val="-6"/>
          <w:w w:val="105"/>
        </w:rPr>
        <w:t> </w:t>
      </w:r>
      <w:r>
        <w:rPr>
          <w:w w:val="105"/>
        </w:rPr>
        <w:t>engines.</w:t>
      </w:r>
    </w:p>
    <w:p>
      <w:pPr>
        <w:spacing w:line="496" w:lineRule="auto" w:before="0"/>
        <w:ind w:left="1300" w:right="1017" w:hanging="540"/>
        <w:jc w:val="both"/>
        <w:rPr>
          <w:sz w:val="23"/>
        </w:rPr>
      </w:pPr>
      <w:r>
        <w:rPr>
          <w:w w:val="105"/>
          <w:sz w:val="23"/>
        </w:rPr>
        <w:t>Wang, C.S. and Berry G.F. (1985). Heat transfer in internal combustion engines. </w:t>
      </w:r>
      <w:r>
        <w:rPr>
          <w:i/>
          <w:w w:val="105"/>
          <w:sz w:val="23"/>
        </w:rPr>
        <w:t>The American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Mechanical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Engineers,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85-WA/HT-23: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1-7.</w:t>
      </w:r>
    </w:p>
    <w:p>
      <w:pPr>
        <w:pStyle w:val="BodyText"/>
        <w:spacing w:line="499" w:lineRule="auto"/>
        <w:ind w:left="1300" w:right="1013" w:hanging="540"/>
        <w:jc w:val="both"/>
      </w:pPr>
      <w:r>
        <w:rPr>
          <w:w w:val="105"/>
        </w:rPr>
        <w:t>Wong, J.L., Aung, M.M., Lim, H.N., Jamil M. and Sitti, N. (2017), Spectroscopic analysis of</w:t>
      </w:r>
      <w:r>
        <w:rPr>
          <w:spacing w:val="1"/>
          <w:w w:val="105"/>
        </w:rPr>
        <w:t> </w:t>
      </w:r>
      <w:r>
        <w:rPr>
          <w:w w:val="105"/>
        </w:rPr>
        <w:t>epoxidized</w:t>
      </w:r>
      <w:r>
        <w:rPr>
          <w:spacing w:val="1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acrylated</w:t>
      </w:r>
      <w:r>
        <w:rPr>
          <w:spacing w:val="1"/>
          <w:w w:val="105"/>
        </w:rPr>
        <w:t> </w:t>
      </w:r>
      <w:r>
        <w:rPr>
          <w:w w:val="105"/>
        </w:rPr>
        <w:t>epoxidized</w:t>
      </w:r>
      <w:r>
        <w:rPr>
          <w:spacing w:val="1"/>
          <w:w w:val="105"/>
        </w:rPr>
        <w:t> </w:t>
      </w:r>
      <w:r>
        <w:rPr>
          <w:w w:val="105"/>
        </w:rPr>
        <w:t>jatropha</w:t>
      </w:r>
      <w:r>
        <w:rPr>
          <w:spacing w:val="1"/>
          <w:w w:val="105"/>
        </w:rPr>
        <w:t> </w:t>
      </w:r>
      <w:r>
        <w:rPr>
          <w:w w:val="105"/>
        </w:rPr>
        <w:t>oil.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Agricultural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Science.</w:t>
      </w:r>
      <w:r>
        <w:rPr>
          <w:i/>
          <w:spacing w:val="-1"/>
          <w:w w:val="105"/>
        </w:rPr>
        <w:t> </w:t>
      </w:r>
      <w:r>
        <w:rPr>
          <w:w w:val="105"/>
        </w:rPr>
        <w:t>40(3):</w:t>
      </w:r>
      <w:r>
        <w:rPr>
          <w:spacing w:val="-4"/>
          <w:w w:val="105"/>
        </w:rPr>
        <w:t> </w:t>
      </w:r>
      <w:r>
        <w:rPr>
          <w:w w:val="105"/>
        </w:rPr>
        <w:t>435-448.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BodyText"/>
        <w:spacing w:line="499" w:lineRule="auto" w:before="82"/>
        <w:ind w:left="1300" w:right="1013" w:hanging="540"/>
        <w:jc w:val="both"/>
      </w:pPr>
      <w:r>
        <w:rPr>
          <w:w w:val="105"/>
        </w:rPr>
        <w:t>Woschni,</w:t>
      </w:r>
      <w:r>
        <w:rPr>
          <w:spacing w:val="1"/>
          <w:w w:val="105"/>
        </w:rPr>
        <w:t> </w:t>
      </w:r>
      <w:r>
        <w:rPr>
          <w:w w:val="105"/>
        </w:rPr>
        <w:t>G.</w:t>
      </w:r>
      <w:r>
        <w:rPr>
          <w:spacing w:val="1"/>
          <w:w w:val="105"/>
        </w:rPr>
        <w:t> </w:t>
      </w:r>
      <w:r>
        <w:rPr>
          <w:w w:val="105"/>
        </w:rPr>
        <w:t>(1967).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universally</w:t>
      </w:r>
      <w:r>
        <w:rPr>
          <w:spacing w:val="1"/>
          <w:w w:val="105"/>
        </w:rPr>
        <w:t> </w:t>
      </w:r>
      <w:r>
        <w:rPr>
          <w:w w:val="105"/>
        </w:rPr>
        <w:t>applicable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instantaneous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internal</w:t>
      </w:r>
      <w:r>
        <w:rPr>
          <w:spacing w:val="1"/>
          <w:w w:val="105"/>
        </w:rPr>
        <w:t> </w:t>
      </w:r>
      <w:r>
        <w:rPr>
          <w:w w:val="105"/>
        </w:rPr>
        <w:t>combustion</w:t>
      </w:r>
      <w:r>
        <w:rPr>
          <w:spacing w:val="1"/>
          <w:w w:val="105"/>
        </w:rPr>
        <w:t> </w:t>
      </w:r>
      <w:r>
        <w:rPr>
          <w:w w:val="105"/>
        </w:rPr>
        <w:t>engines.</w:t>
      </w:r>
      <w:r>
        <w:rPr>
          <w:spacing w:val="1"/>
          <w:w w:val="105"/>
        </w:rPr>
        <w:t> </w:t>
      </w:r>
      <w:r>
        <w:rPr>
          <w:i/>
          <w:w w:val="105"/>
        </w:rPr>
        <w:t>SAE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transactions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Paper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no.</w:t>
      </w:r>
      <w:r>
        <w:rPr>
          <w:spacing w:val="1"/>
          <w:w w:val="105"/>
        </w:rPr>
        <w:t> </w:t>
      </w:r>
      <w:r>
        <w:rPr>
          <w:w w:val="105"/>
        </w:rPr>
        <w:t>670931,</w:t>
      </w:r>
      <w:r>
        <w:rPr>
          <w:spacing w:val="1"/>
          <w:w w:val="105"/>
        </w:rPr>
        <w:t> </w:t>
      </w:r>
      <w:r>
        <w:rPr>
          <w:w w:val="105"/>
        </w:rPr>
        <w:t>76:3065.</w:t>
      </w:r>
    </w:p>
    <w:p>
      <w:pPr>
        <w:spacing w:line="499" w:lineRule="auto" w:before="6"/>
        <w:ind w:left="1300" w:right="1019" w:hanging="540"/>
        <w:jc w:val="both"/>
        <w:rPr>
          <w:sz w:val="23"/>
        </w:rPr>
      </w:pPr>
      <w:r>
        <w:rPr>
          <w:w w:val="105"/>
          <w:sz w:val="23"/>
        </w:rPr>
        <w:t>Yang, L., Takase, M., Zhang, M., Zhao, T. and Wu, X. (2014). Potential of non-edible oil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feedstock for biodiesel production in Africa. </w:t>
      </w:r>
      <w:r>
        <w:rPr>
          <w:i/>
          <w:w w:val="105"/>
          <w:sz w:val="23"/>
        </w:rPr>
        <w:t>Renewable and Sustainable Energy Reviews.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38: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461-477.</w:t>
      </w:r>
    </w:p>
    <w:p>
      <w:pPr>
        <w:pStyle w:val="BodyText"/>
        <w:spacing w:line="501" w:lineRule="auto" w:before="7"/>
        <w:ind w:left="1300" w:right="1011" w:hanging="540"/>
        <w:jc w:val="both"/>
      </w:pPr>
      <w:r>
        <w:rPr>
          <w:w w:val="105"/>
        </w:rPr>
        <w:t>Zaku, S.G., Emmanuel, S. A., Isa, A. H., and Kabir, A. (2012). Comparative studies on the</w:t>
      </w:r>
      <w:r>
        <w:rPr>
          <w:spacing w:val="1"/>
          <w:w w:val="105"/>
        </w:rPr>
        <w:t> </w:t>
      </w:r>
      <w:r>
        <w:rPr>
          <w:w w:val="105"/>
        </w:rPr>
        <w:t>functional properties of neem, jatropha, castor, and moringa seeds as potential feed stocks</w:t>
      </w:r>
      <w:r>
        <w:rPr>
          <w:spacing w:val="1"/>
          <w:w w:val="105"/>
        </w:rPr>
        <w:t> </w:t>
      </w:r>
      <w:r>
        <w:rPr>
          <w:w w:val="105"/>
        </w:rPr>
        <w:t>for biodiesel production in nigeria. </w:t>
      </w:r>
      <w:r>
        <w:rPr>
          <w:i/>
          <w:w w:val="105"/>
        </w:rPr>
        <w:t>Global Journal of Science Frontei Research Chemistry</w:t>
      </w:r>
      <w:r>
        <w:rPr>
          <w:w w:val="105"/>
        </w:rPr>
        <w:t>.</w:t>
      </w:r>
      <w:r>
        <w:rPr>
          <w:spacing w:val="-58"/>
          <w:w w:val="105"/>
        </w:rPr>
        <w:t> </w:t>
      </w:r>
      <w:r>
        <w:rPr>
          <w:w w:val="105"/>
        </w:rPr>
        <w:t>12(7):</w:t>
      </w:r>
      <w:r>
        <w:rPr>
          <w:spacing w:val="-5"/>
          <w:w w:val="105"/>
        </w:rPr>
        <w:t> </w:t>
      </w:r>
      <w:r>
        <w:rPr>
          <w:w w:val="105"/>
        </w:rPr>
        <w:t>23-26.</w:t>
      </w:r>
    </w:p>
    <w:p>
      <w:pPr>
        <w:pStyle w:val="BodyText"/>
        <w:spacing w:line="499" w:lineRule="auto"/>
        <w:ind w:left="1300" w:right="1011" w:hanging="540"/>
        <w:jc w:val="both"/>
      </w:pPr>
      <w:r>
        <w:rPr>
          <w:w w:val="105"/>
        </w:rPr>
        <w:t>Zulkifli, N.W. M., Masjuki, H. H., Kalam, M. A., Yunus, R. and Azman, S. S. N. (2014).</w:t>
      </w:r>
      <w:r>
        <w:rPr>
          <w:spacing w:val="1"/>
          <w:w w:val="105"/>
        </w:rPr>
        <w:t> </w:t>
      </w:r>
      <w:r>
        <w:rPr>
          <w:w w:val="105"/>
        </w:rPr>
        <w:t>Lubricity of bio-based lubricant derived from chemically modified jatropha methyl ester.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Tribologi,</w:t>
      </w:r>
      <w:r>
        <w:rPr>
          <w:i/>
          <w:spacing w:val="-1"/>
          <w:w w:val="105"/>
        </w:rPr>
        <w:t> </w:t>
      </w:r>
      <w:r>
        <w:rPr>
          <w:w w:val="105"/>
        </w:rPr>
        <w:t>1:</w:t>
      </w:r>
      <w:r>
        <w:rPr>
          <w:spacing w:val="-4"/>
          <w:w w:val="105"/>
        </w:rPr>
        <w:t> </w:t>
      </w:r>
      <w:r>
        <w:rPr>
          <w:w w:val="105"/>
        </w:rPr>
        <w:t>17-39.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680" w:right="420"/>
        </w:sectPr>
      </w:pPr>
    </w:p>
    <w:p>
      <w:pPr>
        <w:pStyle w:val="Heading5"/>
        <w:spacing w:before="69"/>
        <w:ind w:left="1227" w:right="1489"/>
        <w:jc w:val="center"/>
      </w:pPr>
      <w:bookmarkStart w:name="_TOC_250000" w:id="126"/>
      <w:bookmarkEnd w:id="126"/>
      <w:r>
        <w:rPr>
          <w:w w:val="105"/>
        </w:rPr>
        <w:t>APPENDICES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7"/>
        <w:ind w:left="7093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Chart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1: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FTIR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Interpretation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1009772</wp:posOffset>
            </wp:positionH>
            <wp:positionV relativeFrom="paragraph">
              <wp:posOffset>181727</wp:posOffset>
            </wp:positionV>
            <wp:extent cx="5793139" cy="3352800"/>
            <wp:effectExtent l="0" t="0" r="0" b="0"/>
            <wp:wrapTopAndBottom/>
            <wp:docPr id="77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8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3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760" w:right="0" w:firstLine="0"/>
        <w:jc w:val="left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Table</w:t>
      </w:r>
      <w:r>
        <w:rPr>
          <w:rFonts w:ascii="Cambria"/>
          <w:b/>
          <w:spacing w:val="1"/>
          <w:sz w:val="26"/>
        </w:rPr>
        <w:t> </w:t>
      </w:r>
      <w:r>
        <w:rPr>
          <w:rFonts w:ascii="Cambria"/>
          <w:b/>
          <w:sz w:val="26"/>
        </w:rPr>
        <w:t>A.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1: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Physico-chemical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Properties</w:t>
      </w:r>
      <w:r>
        <w:rPr>
          <w:rFonts w:ascii="Cambria"/>
          <w:b/>
          <w:spacing w:val="-2"/>
          <w:sz w:val="26"/>
        </w:rPr>
        <w:t> </w:t>
      </w:r>
      <w:r>
        <w:rPr>
          <w:rFonts w:ascii="Cambria"/>
          <w:b/>
          <w:sz w:val="26"/>
        </w:rPr>
        <w:t>of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CJO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and</w:t>
      </w:r>
      <w:r>
        <w:rPr>
          <w:rFonts w:ascii="Cambria"/>
          <w:b/>
          <w:spacing w:val="-8"/>
          <w:sz w:val="26"/>
        </w:rPr>
        <w:t> </w:t>
      </w:r>
      <w:r>
        <w:rPr>
          <w:rFonts w:ascii="Cambria"/>
          <w:b/>
          <w:sz w:val="26"/>
        </w:rPr>
        <w:t>EJO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with</w:t>
      </w:r>
      <w:r>
        <w:rPr>
          <w:rFonts w:ascii="Cambria"/>
          <w:b/>
          <w:spacing w:val="-1"/>
          <w:sz w:val="26"/>
        </w:rPr>
        <w:t> </w:t>
      </w:r>
      <w:r>
        <w:rPr>
          <w:rFonts w:ascii="Cambria"/>
          <w:b/>
          <w:sz w:val="26"/>
        </w:rPr>
        <w:t>Standards</w:t>
      </w:r>
    </w:p>
    <w:p>
      <w:pPr>
        <w:pStyle w:val="BodyText"/>
        <w:spacing w:before="5"/>
        <w:rPr>
          <w:rFonts w:ascii="Cambria"/>
          <w:b/>
          <w:sz w:val="26"/>
        </w:rPr>
      </w:pPr>
    </w:p>
    <w:tbl>
      <w:tblPr>
        <w:tblW w:w="0" w:type="auto"/>
        <w:jc w:val="left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895"/>
        <w:gridCol w:w="1765"/>
        <w:gridCol w:w="1916"/>
        <w:gridCol w:w="1917"/>
      </w:tblGrid>
      <w:tr>
        <w:trPr>
          <w:trHeight w:val="947" w:hRule="atLeast"/>
        </w:trPr>
        <w:tc>
          <w:tcPr>
            <w:tcW w:w="1981" w:type="dxa"/>
          </w:tcPr>
          <w:p>
            <w:pPr>
              <w:pStyle w:val="TableParagraph"/>
              <w:spacing w:line="288" w:lineRule="auto"/>
              <w:ind w:left="270" w:right="260"/>
              <w:jc w:val="center"/>
              <w:rPr>
                <w:sz w:val="23"/>
              </w:rPr>
            </w:pPr>
            <w:r>
              <w:rPr>
                <w:sz w:val="23"/>
              </w:rPr>
              <w:t>Lubricant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Feed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Stock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  <w:p>
            <w:pPr>
              <w:pStyle w:val="TableParagraph"/>
              <w:spacing w:line="264" w:lineRule="exact"/>
              <w:ind w:left="270" w:right="2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Standards</w:t>
            </w:r>
          </w:p>
        </w:tc>
        <w:tc>
          <w:tcPr>
            <w:tcW w:w="1895" w:type="dxa"/>
          </w:tcPr>
          <w:p>
            <w:pPr>
              <w:pStyle w:val="TableParagraph"/>
              <w:spacing w:line="288" w:lineRule="auto"/>
              <w:ind w:left="701" w:right="229" w:hanging="46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Water </w:t>
            </w:r>
            <w:r>
              <w:rPr>
                <w:spacing w:val="-1"/>
                <w:w w:val="105"/>
                <w:sz w:val="23"/>
              </w:rPr>
              <w:t>Content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% )</w:t>
            </w:r>
          </w:p>
        </w:tc>
        <w:tc>
          <w:tcPr>
            <w:tcW w:w="1765" w:type="dxa"/>
          </w:tcPr>
          <w:p>
            <w:pPr>
              <w:pStyle w:val="TableParagraph"/>
              <w:spacing w:line="288" w:lineRule="auto"/>
              <w:ind w:left="599" w:hanging="224"/>
              <w:rPr>
                <w:sz w:val="23"/>
              </w:rPr>
            </w:pPr>
            <w:r>
              <w:rPr>
                <w:sz w:val="23"/>
              </w:rPr>
              <w:t>Refractive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Index</w:t>
            </w:r>
          </w:p>
        </w:tc>
        <w:tc>
          <w:tcPr>
            <w:tcW w:w="1916" w:type="dxa"/>
          </w:tcPr>
          <w:p>
            <w:pPr>
              <w:pStyle w:val="TableParagraph"/>
              <w:spacing w:line="288" w:lineRule="auto"/>
              <w:ind w:left="463" w:right="304" w:hanging="1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Iodine Value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(mg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</w:t>
            </w:r>
            <w:r>
              <w:rPr>
                <w:w w:val="105"/>
                <w:sz w:val="23"/>
                <w:vertAlign w:val="subscript"/>
              </w:rPr>
              <w:t>2</w:t>
            </w:r>
            <w:r>
              <w:rPr>
                <w:spacing w:val="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/g</w:t>
            </w:r>
            <w:r>
              <w:rPr>
                <w:spacing w:val="-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917" w:type="dxa"/>
          </w:tcPr>
          <w:p>
            <w:pPr>
              <w:pStyle w:val="TableParagraph"/>
              <w:spacing w:line="288" w:lineRule="auto"/>
              <w:ind w:left="254" w:right="240" w:firstLine="7"/>
              <w:rPr>
                <w:sz w:val="23"/>
              </w:rPr>
            </w:pPr>
            <w:r>
              <w:rPr>
                <w:sz w:val="23"/>
              </w:rPr>
              <w:t>Saponification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Value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mg/g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)</w:t>
            </w:r>
          </w:p>
        </w:tc>
      </w:tr>
      <w:tr>
        <w:trPr>
          <w:trHeight w:val="321" w:hRule="atLeast"/>
        </w:trPr>
        <w:tc>
          <w:tcPr>
            <w:tcW w:w="1981" w:type="dxa"/>
          </w:tcPr>
          <w:p>
            <w:pPr>
              <w:pStyle w:val="TableParagraph"/>
              <w:spacing w:before="7"/>
              <w:ind w:left="270" w:right="2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CJO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righ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765" w:type="dxa"/>
          </w:tcPr>
          <w:p>
            <w:pPr>
              <w:pStyle w:val="TableParagraph"/>
              <w:spacing w:before="7"/>
              <w:ind w:left="94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1.4583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77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195.86</w:t>
            </w:r>
          </w:p>
        </w:tc>
      </w:tr>
      <w:tr>
        <w:trPr>
          <w:trHeight w:val="313" w:hRule="atLeast"/>
        </w:trPr>
        <w:tc>
          <w:tcPr>
            <w:tcW w:w="1981" w:type="dxa"/>
          </w:tcPr>
          <w:p>
            <w:pPr>
              <w:pStyle w:val="TableParagraph"/>
              <w:ind w:left="270" w:right="2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EJO</w:t>
            </w:r>
          </w:p>
        </w:tc>
        <w:tc>
          <w:tcPr>
            <w:tcW w:w="1895" w:type="dxa"/>
          </w:tcPr>
          <w:p>
            <w:pPr>
              <w:pStyle w:val="TableParagraph"/>
              <w:ind w:righ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765" w:type="dxa"/>
          </w:tcPr>
          <w:p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96.77</w:t>
            </w:r>
          </w:p>
        </w:tc>
      </w:tr>
      <w:tr>
        <w:trPr>
          <w:trHeight w:val="321" w:hRule="atLeast"/>
        </w:trPr>
        <w:tc>
          <w:tcPr>
            <w:tcW w:w="1981" w:type="dxa"/>
          </w:tcPr>
          <w:p>
            <w:pPr>
              <w:pStyle w:val="TableParagraph"/>
              <w:spacing w:before="7"/>
              <w:ind w:left="260" w:right="2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API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0.25</w:t>
            </w:r>
          </w:p>
        </w:tc>
        <w:tc>
          <w:tcPr>
            <w:tcW w:w="1765" w:type="dxa"/>
          </w:tcPr>
          <w:p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1981" w:type="dxa"/>
          </w:tcPr>
          <w:p>
            <w:pPr>
              <w:pStyle w:val="TableParagraph"/>
              <w:ind w:left="259" w:right="2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ISO</w:t>
            </w:r>
          </w:p>
        </w:tc>
        <w:tc>
          <w:tcPr>
            <w:tcW w:w="1895" w:type="dxa"/>
          </w:tcPr>
          <w:p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765" w:type="dxa"/>
          </w:tcPr>
          <w:p>
            <w:pPr>
              <w:pStyle w:val="TableParagraph"/>
              <w:ind w:left="98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1.3000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1.7000</w:t>
            </w:r>
          </w:p>
        </w:tc>
        <w:tc>
          <w:tcPr>
            <w:tcW w:w="1916" w:type="dxa"/>
          </w:tcPr>
          <w:p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1981" w:type="dxa"/>
          </w:tcPr>
          <w:p>
            <w:pPr>
              <w:pStyle w:val="TableParagraph"/>
              <w:spacing w:before="7"/>
              <w:ind w:left="264" w:right="2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EN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765" w:type="dxa"/>
          </w:tcPr>
          <w:p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4" w:right="1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</w:tbl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7"/>
        <w:rPr>
          <w:rFonts w:ascii="Cambria"/>
          <w:b/>
          <w:sz w:val="44"/>
        </w:rPr>
      </w:pPr>
    </w:p>
    <w:p>
      <w:pPr>
        <w:spacing w:before="0"/>
        <w:ind w:left="760" w:right="0" w:firstLine="0"/>
        <w:jc w:val="left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Table</w:t>
      </w:r>
      <w:r>
        <w:rPr>
          <w:rFonts w:ascii="Cambria"/>
          <w:b/>
          <w:spacing w:val="2"/>
          <w:sz w:val="26"/>
        </w:rPr>
        <w:t> </w:t>
      </w:r>
      <w:r>
        <w:rPr>
          <w:rFonts w:ascii="Cambria"/>
          <w:b/>
          <w:sz w:val="26"/>
        </w:rPr>
        <w:t>A.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2: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Physico-chemical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Properties</w:t>
      </w:r>
      <w:r>
        <w:rPr>
          <w:rFonts w:ascii="Cambria"/>
          <w:b/>
          <w:spacing w:val="-1"/>
          <w:sz w:val="26"/>
        </w:rPr>
        <w:t> </w:t>
      </w:r>
      <w:r>
        <w:rPr>
          <w:rFonts w:ascii="Cambria"/>
          <w:b/>
          <w:sz w:val="26"/>
        </w:rPr>
        <w:t>of</w:t>
      </w:r>
      <w:r>
        <w:rPr>
          <w:rFonts w:ascii="Cambria"/>
          <w:b/>
          <w:spacing w:val="-2"/>
          <w:sz w:val="26"/>
        </w:rPr>
        <w:t> </w:t>
      </w:r>
      <w:r>
        <w:rPr>
          <w:rFonts w:ascii="Cambria"/>
          <w:b/>
          <w:sz w:val="26"/>
        </w:rPr>
        <w:t>CJO,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EJO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and</w:t>
      </w:r>
      <w:r>
        <w:rPr>
          <w:rFonts w:ascii="Cambria"/>
          <w:b/>
          <w:spacing w:val="-7"/>
          <w:sz w:val="26"/>
        </w:rPr>
        <w:t> </w:t>
      </w:r>
      <w:r>
        <w:rPr>
          <w:rFonts w:ascii="Cambria"/>
          <w:b/>
          <w:sz w:val="26"/>
        </w:rPr>
        <w:t>Mineral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Base</w:t>
      </w:r>
      <w:r>
        <w:rPr>
          <w:rFonts w:ascii="Cambria"/>
          <w:b/>
          <w:spacing w:val="3"/>
          <w:sz w:val="26"/>
        </w:rPr>
        <w:t> </w:t>
      </w:r>
      <w:r>
        <w:rPr>
          <w:rFonts w:ascii="Cambria"/>
          <w:b/>
          <w:sz w:val="26"/>
        </w:rPr>
        <w:t>Oils</w:t>
      </w:r>
    </w:p>
    <w:p>
      <w:pPr>
        <w:spacing w:after="0"/>
        <w:jc w:val="left"/>
        <w:rPr>
          <w:rFonts w:ascii="Cambria"/>
          <w:sz w:val="26"/>
        </w:rPr>
        <w:sectPr>
          <w:pgSz w:w="12240" w:h="15840"/>
          <w:pgMar w:header="0" w:footer="932" w:top="138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772"/>
        <w:gridCol w:w="1556"/>
        <w:gridCol w:w="1657"/>
        <w:gridCol w:w="1614"/>
        <w:gridCol w:w="1448"/>
      </w:tblGrid>
      <w:tr>
        <w:trPr>
          <w:trHeight w:val="955" w:hRule="atLeast"/>
        </w:trPr>
        <w:tc>
          <w:tcPr>
            <w:tcW w:w="1535" w:type="dxa"/>
          </w:tcPr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320" w:lineRule="atLeast"/>
              <w:ind w:left="203" w:firstLine="4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Lubricant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Feed</w:t>
            </w:r>
            <w:r>
              <w:rPr>
                <w:b/>
                <w:spacing w:val="20"/>
                <w:sz w:val="23"/>
              </w:rPr>
              <w:t> </w:t>
            </w:r>
            <w:r>
              <w:rPr>
                <w:b/>
                <w:sz w:val="23"/>
              </w:rPr>
              <w:t>Stock</w:t>
            </w:r>
          </w:p>
        </w:tc>
        <w:tc>
          <w:tcPr>
            <w:tcW w:w="1772" w:type="dxa"/>
          </w:tcPr>
          <w:p>
            <w:pPr>
              <w:pStyle w:val="TableParagraph"/>
              <w:spacing w:line="288" w:lineRule="auto" w:before="7"/>
              <w:ind w:left="304" w:hanging="22"/>
              <w:rPr>
                <w:b/>
                <w:sz w:val="23"/>
              </w:rPr>
            </w:pPr>
            <w:r>
              <w:rPr>
                <w:b/>
                <w:sz w:val="23"/>
              </w:rPr>
              <w:t>Viscosity</w:t>
            </w:r>
            <w:r>
              <w:rPr>
                <w:b/>
                <w:spacing w:val="14"/>
                <w:sz w:val="23"/>
              </w:rPr>
              <w:t> </w:t>
            </w:r>
            <w:r>
              <w:rPr>
                <w:b/>
                <w:sz w:val="23"/>
              </w:rPr>
              <w:t>@</w:t>
            </w:r>
            <w:r>
              <w:rPr>
                <w:b/>
                <w:spacing w:val="-54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40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(</w:t>
            </w:r>
            <w:r>
              <w:rPr>
                <w:b/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cSt</w:t>
            </w:r>
            <w:r>
              <w:rPr>
                <w:b/>
                <w:spacing w:val="-5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556" w:type="dxa"/>
          </w:tcPr>
          <w:p>
            <w:pPr>
              <w:pStyle w:val="TableParagraph"/>
              <w:spacing w:line="288" w:lineRule="auto" w:before="7"/>
              <w:ind w:left="138" w:right="136" w:firstLine="43"/>
              <w:rPr>
                <w:b/>
                <w:sz w:val="23"/>
              </w:rPr>
            </w:pPr>
            <w:r>
              <w:rPr>
                <w:b/>
                <w:sz w:val="23"/>
              </w:rPr>
              <w:t>Viscosity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@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100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10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(</w:t>
            </w:r>
            <w:r>
              <w:rPr>
                <w:b/>
                <w:spacing w:val="-9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cSt</w:t>
            </w:r>
            <w:r>
              <w:rPr>
                <w:b/>
                <w:spacing w:val="-9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657" w:type="dxa"/>
          </w:tcPr>
          <w:p>
            <w:pPr>
              <w:pStyle w:val="TableParagraph"/>
              <w:spacing w:line="288" w:lineRule="auto" w:before="7"/>
              <w:ind w:left="542" w:hanging="166"/>
              <w:rPr>
                <w:b/>
                <w:sz w:val="23"/>
              </w:rPr>
            </w:pPr>
            <w:r>
              <w:rPr>
                <w:b/>
                <w:sz w:val="23"/>
              </w:rPr>
              <w:t>Viscosity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Index</w:t>
            </w:r>
          </w:p>
        </w:tc>
        <w:tc>
          <w:tcPr>
            <w:tcW w:w="1614" w:type="dxa"/>
          </w:tcPr>
          <w:p>
            <w:pPr>
              <w:pStyle w:val="TableParagraph"/>
              <w:spacing w:line="288" w:lineRule="auto" w:before="7"/>
              <w:ind w:left="571" w:hanging="346"/>
              <w:rPr>
                <w:b/>
                <w:sz w:val="23"/>
              </w:rPr>
            </w:pPr>
            <w:r>
              <w:rPr>
                <w:b/>
                <w:sz w:val="23"/>
              </w:rPr>
              <w:t>Flash</w:t>
            </w:r>
            <w:r>
              <w:rPr>
                <w:b/>
                <w:spacing w:val="15"/>
                <w:sz w:val="23"/>
              </w:rPr>
              <w:t> </w:t>
            </w:r>
            <w:r>
              <w:rPr>
                <w:b/>
                <w:sz w:val="23"/>
              </w:rPr>
              <w:t>Point</w:t>
            </w:r>
            <w:r>
              <w:rPr>
                <w:b/>
                <w:spacing w:val="-54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4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448" w:type="dxa"/>
          </w:tcPr>
          <w:p>
            <w:pPr>
              <w:pStyle w:val="TableParagraph"/>
              <w:spacing w:line="288" w:lineRule="auto" w:before="7"/>
              <w:ind w:left="484" w:right="145" w:hanging="317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Pour </w:t>
            </w:r>
            <w:r>
              <w:rPr>
                <w:b/>
                <w:spacing w:val="-1"/>
                <w:w w:val="105"/>
                <w:sz w:val="23"/>
              </w:rPr>
              <w:t>Point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4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</w:tr>
      <w:tr>
        <w:trPr>
          <w:trHeight w:val="314" w:hRule="atLeast"/>
        </w:trPr>
        <w:tc>
          <w:tcPr>
            <w:tcW w:w="1535" w:type="dxa"/>
          </w:tcPr>
          <w:p>
            <w:pPr>
              <w:pStyle w:val="TableParagraph"/>
              <w:ind w:left="13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CJO</w:t>
            </w:r>
          </w:p>
        </w:tc>
        <w:tc>
          <w:tcPr>
            <w:tcW w:w="1772" w:type="dxa"/>
          </w:tcPr>
          <w:p>
            <w:pPr>
              <w:pStyle w:val="TableParagraph"/>
              <w:ind w:left="528" w:right="5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34.06</w:t>
            </w:r>
          </w:p>
        </w:tc>
        <w:tc>
          <w:tcPr>
            <w:tcW w:w="1556" w:type="dxa"/>
          </w:tcPr>
          <w:p>
            <w:pPr>
              <w:pStyle w:val="TableParagraph"/>
              <w:ind w:left="175" w:right="1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7.5</w:t>
            </w:r>
          </w:p>
        </w:tc>
        <w:tc>
          <w:tcPr>
            <w:tcW w:w="1657" w:type="dxa"/>
          </w:tcPr>
          <w:p>
            <w:pPr>
              <w:pStyle w:val="TableParagraph"/>
              <w:ind w:left="650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  <w:tc>
          <w:tcPr>
            <w:tcW w:w="1614" w:type="dxa"/>
          </w:tcPr>
          <w:p>
            <w:pPr>
              <w:pStyle w:val="TableParagraph"/>
              <w:ind w:right="6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192</w:t>
            </w:r>
          </w:p>
        </w:tc>
        <w:tc>
          <w:tcPr>
            <w:tcW w:w="1448" w:type="dxa"/>
          </w:tcPr>
          <w:p>
            <w:pPr>
              <w:pStyle w:val="TableParagraph"/>
              <w:ind w:left="117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-2</w:t>
            </w:r>
          </w:p>
        </w:tc>
      </w:tr>
      <w:tr>
        <w:trPr>
          <w:trHeight w:val="321" w:hRule="atLeast"/>
        </w:trPr>
        <w:tc>
          <w:tcPr>
            <w:tcW w:w="1535" w:type="dxa"/>
          </w:tcPr>
          <w:p>
            <w:pPr>
              <w:pStyle w:val="TableParagraph"/>
              <w:ind w:left="13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EJO</w:t>
            </w:r>
          </w:p>
        </w:tc>
        <w:tc>
          <w:tcPr>
            <w:tcW w:w="1772" w:type="dxa"/>
          </w:tcPr>
          <w:p>
            <w:pPr>
              <w:pStyle w:val="TableParagraph"/>
              <w:ind w:left="528" w:right="5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170.63</w:t>
            </w:r>
          </w:p>
        </w:tc>
        <w:tc>
          <w:tcPr>
            <w:tcW w:w="1556" w:type="dxa"/>
          </w:tcPr>
          <w:p>
            <w:pPr>
              <w:pStyle w:val="TableParagraph"/>
              <w:ind w:left="175" w:right="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17.6</w:t>
            </w:r>
          </w:p>
        </w:tc>
        <w:tc>
          <w:tcPr>
            <w:tcW w:w="1657" w:type="dxa"/>
          </w:tcPr>
          <w:p>
            <w:pPr>
              <w:pStyle w:val="TableParagraph"/>
              <w:ind w:left="650"/>
              <w:rPr>
                <w:sz w:val="23"/>
              </w:rPr>
            </w:pPr>
            <w:r>
              <w:rPr>
                <w:w w:val="105"/>
                <w:sz w:val="23"/>
              </w:rPr>
              <w:t>112</w:t>
            </w:r>
          </w:p>
        </w:tc>
        <w:tc>
          <w:tcPr>
            <w:tcW w:w="1614" w:type="dxa"/>
          </w:tcPr>
          <w:p>
            <w:pPr>
              <w:pStyle w:val="TableParagraph"/>
              <w:ind w:right="6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249</w:t>
            </w:r>
          </w:p>
        </w:tc>
        <w:tc>
          <w:tcPr>
            <w:tcW w:w="1448" w:type="dxa"/>
          </w:tcPr>
          <w:p>
            <w:pPr>
              <w:pStyle w:val="TableParagraph"/>
              <w:ind w:left="117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-5</w:t>
            </w:r>
          </w:p>
        </w:tc>
      </w:tr>
      <w:tr>
        <w:trPr>
          <w:trHeight w:val="314" w:hRule="atLeast"/>
        </w:trPr>
        <w:tc>
          <w:tcPr>
            <w:tcW w:w="1535" w:type="dxa"/>
          </w:tcPr>
          <w:p>
            <w:pPr>
              <w:pStyle w:val="TableParagraph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100</w:t>
            </w:r>
          </w:p>
        </w:tc>
        <w:tc>
          <w:tcPr>
            <w:tcW w:w="1772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657" w:type="dxa"/>
          </w:tcPr>
          <w:p>
            <w:pPr>
              <w:pStyle w:val="TableParagraph"/>
              <w:ind w:left="650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1614" w:type="dxa"/>
          </w:tcPr>
          <w:p>
            <w:pPr>
              <w:pStyle w:val="TableParagraph"/>
              <w:ind w:right="6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  <w:tc>
          <w:tcPr>
            <w:tcW w:w="1448" w:type="dxa"/>
          </w:tcPr>
          <w:p>
            <w:pPr>
              <w:pStyle w:val="TableParagraph"/>
              <w:ind w:left="125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-18</w:t>
            </w:r>
          </w:p>
        </w:tc>
      </w:tr>
      <w:tr>
        <w:trPr>
          <w:trHeight w:val="321" w:hRule="atLeast"/>
        </w:trPr>
        <w:tc>
          <w:tcPr>
            <w:tcW w:w="1535" w:type="dxa"/>
          </w:tcPr>
          <w:p>
            <w:pPr>
              <w:pStyle w:val="TableParagraph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150</w:t>
            </w:r>
          </w:p>
        </w:tc>
        <w:tc>
          <w:tcPr>
            <w:tcW w:w="1772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657" w:type="dxa"/>
          </w:tcPr>
          <w:p>
            <w:pPr>
              <w:pStyle w:val="TableParagraph"/>
              <w:ind w:left="650"/>
              <w:rPr>
                <w:sz w:val="23"/>
              </w:rPr>
            </w:pPr>
            <w:r>
              <w:rPr>
                <w:w w:val="105"/>
                <w:sz w:val="23"/>
              </w:rPr>
              <w:t>101</w:t>
            </w:r>
          </w:p>
        </w:tc>
        <w:tc>
          <w:tcPr>
            <w:tcW w:w="1614" w:type="dxa"/>
          </w:tcPr>
          <w:p>
            <w:pPr>
              <w:pStyle w:val="TableParagraph"/>
              <w:ind w:right="6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  <w:tc>
          <w:tcPr>
            <w:tcW w:w="1448" w:type="dxa"/>
          </w:tcPr>
          <w:p>
            <w:pPr>
              <w:pStyle w:val="TableParagraph"/>
              <w:ind w:left="125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-12</w:t>
            </w:r>
          </w:p>
        </w:tc>
      </w:tr>
      <w:tr>
        <w:trPr>
          <w:trHeight w:val="314" w:hRule="atLeast"/>
        </w:trPr>
        <w:tc>
          <w:tcPr>
            <w:tcW w:w="1535" w:type="dxa"/>
          </w:tcPr>
          <w:p>
            <w:pPr>
              <w:pStyle w:val="TableParagraph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500</w:t>
            </w:r>
          </w:p>
        </w:tc>
        <w:tc>
          <w:tcPr>
            <w:tcW w:w="1772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657" w:type="dxa"/>
          </w:tcPr>
          <w:p>
            <w:pPr>
              <w:pStyle w:val="TableParagraph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97</w:t>
            </w:r>
          </w:p>
        </w:tc>
        <w:tc>
          <w:tcPr>
            <w:tcW w:w="1614" w:type="dxa"/>
          </w:tcPr>
          <w:p>
            <w:pPr>
              <w:pStyle w:val="TableParagraph"/>
              <w:ind w:right="6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210</w:t>
            </w:r>
          </w:p>
        </w:tc>
        <w:tc>
          <w:tcPr>
            <w:tcW w:w="1448" w:type="dxa"/>
          </w:tcPr>
          <w:p>
            <w:pPr>
              <w:pStyle w:val="TableParagraph"/>
              <w:ind w:left="117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-6</w:t>
            </w:r>
          </w:p>
        </w:tc>
      </w:tr>
      <w:tr>
        <w:trPr>
          <w:trHeight w:val="321" w:hRule="atLeast"/>
        </w:trPr>
        <w:tc>
          <w:tcPr>
            <w:tcW w:w="1535" w:type="dxa"/>
          </w:tcPr>
          <w:p>
            <w:pPr>
              <w:pStyle w:val="TableParagraph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BS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150</w:t>
            </w:r>
          </w:p>
        </w:tc>
        <w:tc>
          <w:tcPr>
            <w:tcW w:w="1772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657" w:type="dxa"/>
          </w:tcPr>
          <w:p>
            <w:pPr>
              <w:pStyle w:val="TableParagraph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614" w:type="dxa"/>
          </w:tcPr>
          <w:p>
            <w:pPr>
              <w:pStyle w:val="TableParagraph"/>
              <w:ind w:right="6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232</w:t>
            </w:r>
          </w:p>
        </w:tc>
        <w:tc>
          <w:tcPr>
            <w:tcW w:w="1448" w:type="dxa"/>
          </w:tcPr>
          <w:p>
            <w:pPr>
              <w:pStyle w:val="TableParagraph"/>
              <w:ind w:left="117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-6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  <w:sz w:val="19"/>
        </w:rPr>
      </w:pPr>
    </w:p>
    <w:p>
      <w:pPr>
        <w:spacing w:before="98"/>
        <w:ind w:left="347" w:right="1020" w:firstLine="0"/>
        <w:jc w:val="right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B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2"/>
        <w:spacing w:line="482" w:lineRule="auto"/>
        <w:ind w:right="1343"/>
      </w:pPr>
      <w:r>
        <w:rPr/>
        <w:t>Table</w:t>
      </w:r>
      <w:r>
        <w:rPr>
          <w:spacing w:val="2"/>
        </w:rPr>
        <w:t> </w:t>
      </w:r>
      <w:r>
        <w:rPr/>
        <w:t>B.</w:t>
      </w:r>
      <w:r>
        <w:rPr>
          <w:spacing w:val="-7"/>
        </w:rPr>
        <w:t> </w:t>
      </w:r>
      <w:r>
        <w:rPr/>
        <w:t>1:</w:t>
      </w:r>
      <w:r>
        <w:rPr>
          <w:spacing w:val="-4"/>
        </w:rPr>
        <w:t> </w:t>
      </w:r>
      <w:r>
        <w:rPr/>
        <w:t>Physico-chemical</w:t>
      </w:r>
      <w:r>
        <w:rPr>
          <w:spacing w:val="-5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EJBL,</w:t>
      </w:r>
      <w:r>
        <w:rPr>
          <w:spacing w:val="-7"/>
        </w:rPr>
        <w:t> </w:t>
      </w:r>
      <w:r>
        <w:rPr/>
        <w:t>EJBL</w:t>
      </w:r>
      <w:r>
        <w:rPr>
          <w:spacing w:val="2"/>
        </w:rPr>
        <w:t> </w:t>
      </w:r>
      <w:r>
        <w:rPr/>
        <w:t>Blends</w:t>
      </w:r>
      <w:r>
        <w:rPr>
          <w:spacing w:val="-1"/>
        </w:rPr>
        <w:t> </w:t>
      </w:r>
      <w:r>
        <w:rPr/>
        <w:t>and</w:t>
      </w:r>
      <w:r>
        <w:rPr>
          <w:spacing w:val="-8"/>
        </w:rPr>
        <w:t> </w:t>
      </w:r>
      <w:r>
        <w:rPr/>
        <w:t>NIS</w:t>
      </w:r>
      <w:r>
        <w:rPr>
          <w:spacing w:val="-54"/>
        </w:rPr>
        <w:t> </w:t>
      </w:r>
      <w:r>
        <w:rPr/>
        <w:t>Standards</w:t>
      </w: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297"/>
        <w:gridCol w:w="1391"/>
        <w:gridCol w:w="1146"/>
        <w:gridCol w:w="1139"/>
        <w:gridCol w:w="1499"/>
        <w:gridCol w:w="1578"/>
      </w:tblGrid>
      <w:tr>
        <w:trPr>
          <w:trHeight w:val="2899" w:hRule="atLeast"/>
        </w:trPr>
        <w:tc>
          <w:tcPr>
            <w:tcW w:w="1535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>
            <w:pPr>
              <w:pStyle w:val="TableParagraph"/>
              <w:spacing w:line="376" w:lineRule="auto"/>
              <w:ind w:left="126" w:right="12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Lubricants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Standards</w:t>
            </w:r>
          </w:p>
        </w:tc>
        <w:tc>
          <w:tcPr>
            <w:tcW w:w="1297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>
            <w:pPr>
              <w:pStyle w:val="TableParagraph"/>
              <w:spacing w:line="379" w:lineRule="auto"/>
              <w:ind w:left="203" w:right="206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Density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spacing w:val="-1"/>
                <w:w w:val="105"/>
                <w:sz w:val="23"/>
              </w:rPr>
              <w:t>(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kg/m</w:t>
            </w:r>
            <w:r>
              <w:rPr>
                <w:b/>
                <w:w w:val="105"/>
                <w:sz w:val="23"/>
                <w:vertAlign w:val="superscript"/>
              </w:rPr>
              <w:t>3</w:t>
            </w:r>
            <w:r>
              <w:rPr>
                <w:b/>
                <w:spacing w:val="-15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391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>
            <w:pPr>
              <w:pStyle w:val="TableParagraph"/>
              <w:spacing w:line="379" w:lineRule="auto"/>
              <w:ind w:left="397" w:hanging="166"/>
              <w:rPr>
                <w:b/>
                <w:sz w:val="23"/>
              </w:rPr>
            </w:pPr>
            <w:r>
              <w:rPr>
                <w:b/>
                <w:sz w:val="23"/>
              </w:rPr>
              <w:t>Viscosity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Index</w:t>
            </w:r>
          </w:p>
        </w:tc>
        <w:tc>
          <w:tcPr>
            <w:tcW w:w="1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>
            <w:pPr>
              <w:pStyle w:val="TableParagraph"/>
              <w:spacing w:line="376" w:lineRule="auto"/>
              <w:ind w:left="303" w:right="281" w:hanging="8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Flash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spacing w:val="-1"/>
                <w:w w:val="105"/>
                <w:sz w:val="23"/>
              </w:rPr>
              <w:t>Point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139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>
            <w:pPr>
              <w:pStyle w:val="TableParagraph"/>
              <w:spacing w:line="376" w:lineRule="auto"/>
              <w:ind w:left="295" w:right="291" w:firstLine="21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Pour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Point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1499" w:type="dxa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Cambria"/>
                <w:b/>
                <w:sz w:val="37"/>
              </w:rPr>
            </w:pPr>
          </w:p>
          <w:p>
            <w:pPr>
              <w:pStyle w:val="TableParagraph"/>
              <w:tabs>
                <w:tab w:pos="806" w:val="left" w:leader="none"/>
              </w:tabs>
              <w:spacing w:line="372" w:lineRule="auto" w:before="1"/>
              <w:ind w:left="107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Evaporation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Loss</w:t>
              <w:tab/>
              <w:t>(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%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578" w:type="dxa"/>
          </w:tcPr>
          <w:p>
            <w:pPr>
              <w:pStyle w:val="TableParagraph"/>
              <w:spacing w:line="374" w:lineRule="auto" w:before="9"/>
              <w:ind w:left="107" w:right="108" w:firstLine="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High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Temperature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High Shear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(HTHS)</w:t>
            </w:r>
          </w:p>
          <w:p>
            <w:pPr>
              <w:pStyle w:val="TableParagraph"/>
              <w:spacing w:line="372" w:lineRule="auto" w:before="6"/>
              <w:ind w:left="330" w:right="31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Viscosity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@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150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</w:p>
          <w:p>
            <w:pPr>
              <w:pStyle w:val="TableParagraph"/>
              <w:spacing w:before="9"/>
              <w:ind w:left="318" w:right="3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cSt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</w:tr>
      <w:tr>
        <w:trPr>
          <w:trHeight w:val="530" w:hRule="atLeast"/>
        </w:trPr>
        <w:tc>
          <w:tcPr>
            <w:tcW w:w="1535" w:type="dxa"/>
          </w:tcPr>
          <w:p>
            <w:pPr>
              <w:pStyle w:val="TableParagraph"/>
              <w:spacing w:before="2"/>
              <w:ind w:left="12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</w:t>
            </w:r>
          </w:p>
        </w:tc>
        <w:tc>
          <w:tcPr>
            <w:tcW w:w="1297" w:type="dxa"/>
          </w:tcPr>
          <w:p>
            <w:pPr>
              <w:pStyle w:val="TableParagraph"/>
              <w:spacing w:before="2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924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2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209</w:t>
            </w:r>
          </w:p>
        </w:tc>
        <w:tc>
          <w:tcPr>
            <w:tcW w:w="1139" w:type="dxa"/>
          </w:tcPr>
          <w:p>
            <w:pPr>
              <w:pStyle w:val="TableParagraph"/>
              <w:spacing w:before="2"/>
              <w:ind w:left="350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-3</w:t>
            </w:r>
          </w:p>
        </w:tc>
        <w:tc>
          <w:tcPr>
            <w:tcW w:w="1499" w:type="dxa"/>
          </w:tcPr>
          <w:p>
            <w:pPr>
              <w:pStyle w:val="TableParagraph"/>
              <w:spacing w:before="2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</w:t>
            </w:r>
          </w:p>
        </w:tc>
      </w:tr>
      <w:tr>
        <w:trPr>
          <w:trHeight w:val="522" w:hRule="atLeast"/>
        </w:trPr>
        <w:tc>
          <w:tcPr>
            <w:tcW w:w="1535" w:type="dxa"/>
          </w:tcPr>
          <w:p>
            <w:pPr>
              <w:pStyle w:val="TableParagraph"/>
              <w:spacing w:line="259" w:lineRule="exact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EJBL01</w:t>
            </w:r>
          </w:p>
        </w:tc>
        <w:tc>
          <w:tcPr>
            <w:tcW w:w="1297" w:type="dxa"/>
          </w:tcPr>
          <w:p>
            <w:pPr>
              <w:pStyle w:val="TableParagraph"/>
              <w:spacing w:line="259" w:lineRule="exact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925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9" w:lineRule="exact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209</w:t>
            </w:r>
          </w:p>
        </w:tc>
        <w:tc>
          <w:tcPr>
            <w:tcW w:w="1139" w:type="dxa"/>
          </w:tcPr>
          <w:p>
            <w:pPr>
              <w:pStyle w:val="TableParagraph"/>
              <w:spacing w:line="259" w:lineRule="exact"/>
              <w:ind w:left="350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-4</w:t>
            </w:r>
          </w:p>
        </w:tc>
        <w:tc>
          <w:tcPr>
            <w:tcW w:w="1499" w:type="dxa"/>
          </w:tcPr>
          <w:p>
            <w:pPr>
              <w:pStyle w:val="TableParagraph"/>
              <w:spacing w:line="259" w:lineRule="exact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578" w:type="dxa"/>
          </w:tcPr>
          <w:p>
            <w:pPr>
              <w:pStyle w:val="TableParagraph"/>
              <w:spacing w:line="259" w:lineRule="exact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</w:tr>
      <w:tr>
        <w:trPr>
          <w:trHeight w:val="523" w:hRule="atLeast"/>
        </w:trPr>
        <w:tc>
          <w:tcPr>
            <w:tcW w:w="1535" w:type="dxa"/>
          </w:tcPr>
          <w:p>
            <w:pPr>
              <w:pStyle w:val="TableParagraph"/>
              <w:spacing w:line="260" w:lineRule="exact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EJBL02</w:t>
            </w:r>
          </w:p>
        </w:tc>
        <w:tc>
          <w:tcPr>
            <w:tcW w:w="1297" w:type="dxa"/>
          </w:tcPr>
          <w:p>
            <w:pPr>
              <w:pStyle w:val="TableParagraph"/>
              <w:spacing w:line="260" w:lineRule="exact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925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60" w:lineRule="exact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213</w:t>
            </w:r>
          </w:p>
        </w:tc>
        <w:tc>
          <w:tcPr>
            <w:tcW w:w="1139" w:type="dxa"/>
          </w:tcPr>
          <w:p>
            <w:pPr>
              <w:pStyle w:val="TableParagraph"/>
              <w:spacing w:line="260" w:lineRule="exact"/>
              <w:ind w:left="350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-4</w:t>
            </w:r>
          </w:p>
        </w:tc>
        <w:tc>
          <w:tcPr>
            <w:tcW w:w="1499" w:type="dxa"/>
          </w:tcPr>
          <w:p>
            <w:pPr>
              <w:pStyle w:val="TableParagraph"/>
              <w:spacing w:line="260" w:lineRule="exact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1578" w:type="dxa"/>
          </w:tcPr>
          <w:p>
            <w:pPr>
              <w:pStyle w:val="TableParagraph"/>
              <w:spacing w:line="260" w:lineRule="exact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522" w:hRule="atLeast"/>
        </w:trPr>
        <w:tc>
          <w:tcPr>
            <w:tcW w:w="1535" w:type="dxa"/>
          </w:tcPr>
          <w:p>
            <w:pPr>
              <w:pStyle w:val="TableParagraph"/>
              <w:spacing w:line="259" w:lineRule="exact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EJBL03</w:t>
            </w:r>
          </w:p>
        </w:tc>
        <w:tc>
          <w:tcPr>
            <w:tcW w:w="1297" w:type="dxa"/>
          </w:tcPr>
          <w:p>
            <w:pPr>
              <w:pStyle w:val="TableParagraph"/>
              <w:spacing w:line="259" w:lineRule="exact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927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9" w:lineRule="exact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215</w:t>
            </w:r>
          </w:p>
        </w:tc>
        <w:tc>
          <w:tcPr>
            <w:tcW w:w="1139" w:type="dxa"/>
          </w:tcPr>
          <w:p>
            <w:pPr>
              <w:pStyle w:val="TableParagraph"/>
              <w:spacing w:line="259" w:lineRule="exact"/>
              <w:ind w:left="350" w:right="3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-7.5</w:t>
            </w:r>
          </w:p>
        </w:tc>
        <w:tc>
          <w:tcPr>
            <w:tcW w:w="1499" w:type="dxa"/>
          </w:tcPr>
          <w:p>
            <w:pPr>
              <w:pStyle w:val="TableParagraph"/>
              <w:spacing w:line="259" w:lineRule="exact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1578" w:type="dxa"/>
          </w:tcPr>
          <w:p>
            <w:pPr>
              <w:pStyle w:val="TableParagraph"/>
              <w:spacing w:line="259" w:lineRule="exact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2.6</w:t>
            </w:r>
          </w:p>
        </w:tc>
      </w:tr>
      <w:tr>
        <w:trPr>
          <w:trHeight w:val="523" w:hRule="atLeast"/>
        </w:trPr>
        <w:tc>
          <w:tcPr>
            <w:tcW w:w="1535" w:type="dxa"/>
          </w:tcPr>
          <w:p>
            <w:pPr>
              <w:pStyle w:val="TableParagraph"/>
              <w:spacing w:before="2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EJBL04</w:t>
            </w:r>
          </w:p>
        </w:tc>
        <w:tc>
          <w:tcPr>
            <w:tcW w:w="1297" w:type="dxa"/>
          </w:tcPr>
          <w:p>
            <w:pPr>
              <w:pStyle w:val="TableParagraph"/>
              <w:spacing w:before="2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928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2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216</w:t>
            </w:r>
          </w:p>
        </w:tc>
        <w:tc>
          <w:tcPr>
            <w:tcW w:w="1139" w:type="dxa"/>
          </w:tcPr>
          <w:p>
            <w:pPr>
              <w:pStyle w:val="TableParagraph"/>
              <w:spacing w:before="2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-11</w:t>
            </w:r>
          </w:p>
        </w:tc>
        <w:tc>
          <w:tcPr>
            <w:tcW w:w="1499" w:type="dxa"/>
          </w:tcPr>
          <w:p>
            <w:pPr>
              <w:pStyle w:val="TableParagraph"/>
              <w:spacing w:before="2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</w:tr>
      <w:tr>
        <w:trPr>
          <w:trHeight w:val="530" w:hRule="atLeast"/>
        </w:trPr>
        <w:tc>
          <w:tcPr>
            <w:tcW w:w="1535" w:type="dxa"/>
          </w:tcPr>
          <w:p>
            <w:pPr>
              <w:pStyle w:val="TableParagraph"/>
              <w:spacing w:before="2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EJBL05</w:t>
            </w:r>
          </w:p>
        </w:tc>
        <w:tc>
          <w:tcPr>
            <w:tcW w:w="1297" w:type="dxa"/>
          </w:tcPr>
          <w:p>
            <w:pPr>
              <w:pStyle w:val="TableParagraph"/>
              <w:spacing w:before="2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929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2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218</w:t>
            </w:r>
          </w:p>
        </w:tc>
        <w:tc>
          <w:tcPr>
            <w:tcW w:w="1139" w:type="dxa"/>
          </w:tcPr>
          <w:p>
            <w:pPr>
              <w:pStyle w:val="TableParagraph"/>
              <w:spacing w:before="2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-14</w:t>
            </w:r>
          </w:p>
        </w:tc>
        <w:tc>
          <w:tcPr>
            <w:tcW w:w="1499" w:type="dxa"/>
          </w:tcPr>
          <w:p>
            <w:pPr>
              <w:pStyle w:val="TableParagraph"/>
              <w:spacing w:before="2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</w:tr>
      <w:tr>
        <w:trPr>
          <w:trHeight w:val="523" w:hRule="atLeast"/>
        </w:trPr>
        <w:tc>
          <w:tcPr>
            <w:tcW w:w="1535" w:type="dxa"/>
          </w:tcPr>
          <w:p>
            <w:pPr>
              <w:pStyle w:val="TableParagraph"/>
              <w:spacing w:line="260" w:lineRule="exact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EJBL06</w:t>
            </w:r>
          </w:p>
        </w:tc>
        <w:tc>
          <w:tcPr>
            <w:tcW w:w="1297" w:type="dxa"/>
          </w:tcPr>
          <w:p>
            <w:pPr>
              <w:pStyle w:val="TableParagraph"/>
              <w:spacing w:line="260" w:lineRule="exact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60" w:lineRule="exact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222</w:t>
            </w:r>
          </w:p>
        </w:tc>
        <w:tc>
          <w:tcPr>
            <w:tcW w:w="1139" w:type="dxa"/>
          </w:tcPr>
          <w:p>
            <w:pPr>
              <w:pStyle w:val="TableParagraph"/>
              <w:spacing w:line="260" w:lineRule="exact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-15</w:t>
            </w:r>
          </w:p>
        </w:tc>
        <w:tc>
          <w:tcPr>
            <w:tcW w:w="1499" w:type="dxa"/>
          </w:tcPr>
          <w:p>
            <w:pPr>
              <w:pStyle w:val="TableParagraph"/>
              <w:spacing w:line="260" w:lineRule="exact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578" w:type="dxa"/>
          </w:tcPr>
          <w:p>
            <w:pPr>
              <w:pStyle w:val="TableParagraph"/>
              <w:spacing w:line="260" w:lineRule="exact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3.3</w:t>
            </w:r>
          </w:p>
        </w:tc>
      </w:tr>
      <w:tr>
        <w:trPr>
          <w:trHeight w:val="522" w:hRule="atLeast"/>
        </w:trPr>
        <w:tc>
          <w:tcPr>
            <w:tcW w:w="1535" w:type="dxa"/>
          </w:tcPr>
          <w:p>
            <w:pPr>
              <w:pStyle w:val="TableParagraph"/>
              <w:spacing w:line="259" w:lineRule="exact"/>
              <w:ind w:left="12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EJBL07</w:t>
            </w:r>
          </w:p>
        </w:tc>
        <w:tc>
          <w:tcPr>
            <w:tcW w:w="1297" w:type="dxa"/>
          </w:tcPr>
          <w:p>
            <w:pPr>
              <w:pStyle w:val="TableParagraph"/>
              <w:spacing w:line="259" w:lineRule="exact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931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9" w:lineRule="exact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223</w:t>
            </w:r>
          </w:p>
        </w:tc>
        <w:tc>
          <w:tcPr>
            <w:tcW w:w="1139" w:type="dxa"/>
          </w:tcPr>
          <w:p>
            <w:pPr>
              <w:pStyle w:val="TableParagraph"/>
              <w:spacing w:line="259" w:lineRule="exact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-16</w:t>
            </w:r>
          </w:p>
        </w:tc>
        <w:tc>
          <w:tcPr>
            <w:tcW w:w="1499" w:type="dxa"/>
          </w:tcPr>
          <w:p>
            <w:pPr>
              <w:pStyle w:val="TableParagraph"/>
              <w:spacing w:line="259" w:lineRule="exact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578" w:type="dxa"/>
          </w:tcPr>
          <w:p>
            <w:pPr>
              <w:pStyle w:val="TableParagraph"/>
              <w:spacing w:line="259" w:lineRule="exact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3.3</w:t>
            </w:r>
          </w:p>
        </w:tc>
      </w:tr>
    </w:tbl>
    <w:p>
      <w:pPr>
        <w:spacing w:after="0" w:line="259" w:lineRule="exact"/>
        <w:jc w:val="center"/>
        <w:rPr>
          <w:sz w:val="23"/>
        </w:rPr>
        <w:sectPr>
          <w:pgSz w:w="12240" w:h="15840"/>
          <w:pgMar w:header="0" w:footer="932" w:top="144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297"/>
        <w:gridCol w:w="1391"/>
        <w:gridCol w:w="1146"/>
        <w:gridCol w:w="1139"/>
        <w:gridCol w:w="1499"/>
        <w:gridCol w:w="1578"/>
      </w:tblGrid>
      <w:tr>
        <w:trPr>
          <w:trHeight w:val="523" w:hRule="atLeast"/>
        </w:trPr>
        <w:tc>
          <w:tcPr>
            <w:tcW w:w="1535" w:type="dxa"/>
          </w:tcPr>
          <w:p>
            <w:pPr>
              <w:pStyle w:val="TableParagraph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EJBL08</w:t>
            </w:r>
          </w:p>
        </w:tc>
        <w:tc>
          <w:tcPr>
            <w:tcW w:w="1297" w:type="dxa"/>
          </w:tcPr>
          <w:p>
            <w:pPr>
              <w:pStyle w:val="TableParagraph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226</w:t>
            </w:r>
          </w:p>
        </w:tc>
        <w:tc>
          <w:tcPr>
            <w:tcW w:w="1139" w:type="dxa"/>
          </w:tcPr>
          <w:p>
            <w:pPr>
              <w:pStyle w:val="TableParagraph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-18</w:t>
            </w:r>
          </w:p>
        </w:tc>
        <w:tc>
          <w:tcPr>
            <w:tcW w:w="1499" w:type="dxa"/>
          </w:tcPr>
          <w:p>
            <w:pPr>
              <w:pStyle w:val="TableParagraph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578" w:type="dxa"/>
          </w:tcPr>
          <w:p>
            <w:pPr>
              <w:pStyle w:val="TableParagraph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3.5</w:t>
            </w:r>
          </w:p>
        </w:tc>
      </w:tr>
      <w:tr>
        <w:trPr>
          <w:trHeight w:val="522" w:hRule="atLeast"/>
        </w:trPr>
        <w:tc>
          <w:tcPr>
            <w:tcW w:w="1535" w:type="dxa"/>
          </w:tcPr>
          <w:p>
            <w:pPr>
              <w:pStyle w:val="TableParagraph"/>
              <w:spacing w:before="7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EJBL09</w:t>
            </w:r>
          </w:p>
        </w:tc>
        <w:tc>
          <w:tcPr>
            <w:tcW w:w="1297" w:type="dxa"/>
          </w:tcPr>
          <w:p>
            <w:pPr>
              <w:pStyle w:val="TableParagraph"/>
              <w:spacing w:before="7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7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7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-18</w:t>
            </w:r>
          </w:p>
        </w:tc>
        <w:tc>
          <w:tcPr>
            <w:tcW w:w="1499" w:type="dxa"/>
          </w:tcPr>
          <w:p>
            <w:pPr>
              <w:pStyle w:val="TableParagraph"/>
              <w:spacing w:before="7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578" w:type="dxa"/>
          </w:tcPr>
          <w:p>
            <w:pPr>
              <w:pStyle w:val="TableParagraph"/>
              <w:spacing w:before="7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3.8</w:t>
            </w:r>
          </w:p>
        </w:tc>
      </w:tr>
      <w:tr>
        <w:trPr>
          <w:trHeight w:val="530" w:hRule="atLeast"/>
        </w:trPr>
        <w:tc>
          <w:tcPr>
            <w:tcW w:w="1535" w:type="dxa"/>
          </w:tcPr>
          <w:p>
            <w:pPr>
              <w:pStyle w:val="TableParagraph"/>
              <w:spacing w:before="7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EJBL10</w:t>
            </w:r>
          </w:p>
        </w:tc>
        <w:tc>
          <w:tcPr>
            <w:tcW w:w="1297" w:type="dxa"/>
          </w:tcPr>
          <w:p>
            <w:pPr>
              <w:pStyle w:val="TableParagraph"/>
              <w:spacing w:before="7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933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7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232</w:t>
            </w:r>
          </w:p>
        </w:tc>
        <w:tc>
          <w:tcPr>
            <w:tcW w:w="1139" w:type="dxa"/>
          </w:tcPr>
          <w:p>
            <w:pPr>
              <w:pStyle w:val="TableParagraph"/>
              <w:spacing w:before="7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-20</w:t>
            </w:r>
          </w:p>
        </w:tc>
        <w:tc>
          <w:tcPr>
            <w:tcW w:w="1499" w:type="dxa"/>
          </w:tcPr>
          <w:p>
            <w:pPr>
              <w:pStyle w:val="TableParagraph"/>
              <w:spacing w:before="7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578" w:type="dxa"/>
          </w:tcPr>
          <w:p>
            <w:pPr>
              <w:pStyle w:val="TableParagraph"/>
              <w:spacing w:before="7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3.9</w:t>
            </w:r>
          </w:p>
        </w:tc>
      </w:tr>
      <w:tr>
        <w:trPr>
          <w:trHeight w:val="1049" w:hRule="atLeast"/>
        </w:trPr>
        <w:tc>
          <w:tcPr>
            <w:tcW w:w="1535" w:type="dxa"/>
          </w:tcPr>
          <w:p>
            <w:pPr>
              <w:pStyle w:val="TableParagraph"/>
              <w:ind w:left="12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SAE30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2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min</w:t>
            </w:r>
          </w:p>
        </w:tc>
        <w:tc>
          <w:tcPr>
            <w:tcW w:w="1297" w:type="dxa"/>
          </w:tcPr>
          <w:p>
            <w:pPr>
              <w:pStyle w:val="TableParagraph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870</w:t>
            </w:r>
          </w:p>
        </w:tc>
        <w:tc>
          <w:tcPr>
            <w:tcW w:w="1391" w:type="dxa"/>
          </w:tcPr>
          <w:p>
            <w:pPr>
              <w:pStyle w:val="TableParagraph"/>
              <w:ind w:right="5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146" w:type="dxa"/>
          </w:tcPr>
          <w:p>
            <w:pPr>
              <w:pStyle w:val="TableParagraph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  <w:tc>
          <w:tcPr>
            <w:tcW w:w="1139" w:type="dxa"/>
          </w:tcPr>
          <w:p>
            <w:pPr>
              <w:pStyle w:val="TableParagraph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-18</w:t>
            </w:r>
          </w:p>
        </w:tc>
        <w:tc>
          <w:tcPr>
            <w:tcW w:w="1499" w:type="dxa"/>
          </w:tcPr>
          <w:p>
            <w:pPr>
              <w:pStyle w:val="TableParagraph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2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SAE30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max</w:t>
            </w:r>
          </w:p>
        </w:tc>
        <w:tc>
          <w:tcPr>
            <w:tcW w:w="1297" w:type="dxa"/>
          </w:tcPr>
          <w:p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499" w:type="dxa"/>
          </w:tcPr>
          <w:p>
            <w:pPr>
              <w:pStyle w:val="TableParagraph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1578" w:type="dxa"/>
          </w:tcPr>
          <w:p>
            <w:pPr>
              <w:pStyle w:val="TableParagraph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2.9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2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SAE40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2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min</w:t>
            </w:r>
          </w:p>
        </w:tc>
        <w:tc>
          <w:tcPr>
            <w:tcW w:w="1297" w:type="dxa"/>
          </w:tcPr>
          <w:p>
            <w:pPr>
              <w:pStyle w:val="TableParagraph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880</w:t>
            </w:r>
          </w:p>
        </w:tc>
        <w:tc>
          <w:tcPr>
            <w:tcW w:w="1391" w:type="dxa"/>
          </w:tcPr>
          <w:p>
            <w:pPr>
              <w:pStyle w:val="TableParagraph"/>
              <w:ind w:right="5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146" w:type="dxa"/>
          </w:tcPr>
          <w:p>
            <w:pPr>
              <w:pStyle w:val="TableParagraph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220</w:t>
            </w:r>
          </w:p>
        </w:tc>
        <w:tc>
          <w:tcPr>
            <w:tcW w:w="1139" w:type="dxa"/>
          </w:tcPr>
          <w:p>
            <w:pPr>
              <w:pStyle w:val="TableParagraph"/>
              <w:ind w:left="350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-9</w:t>
            </w:r>
          </w:p>
        </w:tc>
        <w:tc>
          <w:tcPr>
            <w:tcW w:w="1499" w:type="dxa"/>
          </w:tcPr>
          <w:p>
            <w:pPr>
              <w:pStyle w:val="TableParagraph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2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SAE40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max</w:t>
            </w:r>
          </w:p>
        </w:tc>
        <w:tc>
          <w:tcPr>
            <w:tcW w:w="1297" w:type="dxa"/>
          </w:tcPr>
          <w:p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499" w:type="dxa"/>
          </w:tcPr>
          <w:p>
            <w:pPr>
              <w:pStyle w:val="TableParagraph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1578" w:type="dxa"/>
          </w:tcPr>
          <w:p>
            <w:pPr>
              <w:pStyle w:val="TableParagraph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3.5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2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SAE50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2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min</w:t>
            </w:r>
          </w:p>
        </w:tc>
        <w:tc>
          <w:tcPr>
            <w:tcW w:w="1297" w:type="dxa"/>
          </w:tcPr>
          <w:p>
            <w:pPr>
              <w:pStyle w:val="TableParagraph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890</w:t>
            </w:r>
          </w:p>
        </w:tc>
        <w:tc>
          <w:tcPr>
            <w:tcW w:w="1391" w:type="dxa"/>
          </w:tcPr>
          <w:p>
            <w:pPr>
              <w:pStyle w:val="TableParagraph"/>
              <w:ind w:right="5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146" w:type="dxa"/>
          </w:tcPr>
          <w:p>
            <w:pPr>
              <w:pStyle w:val="TableParagraph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220</w:t>
            </w:r>
          </w:p>
        </w:tc>
        <w:tc>
          <w:tcPr>
            <w:tcW w:w="1139" w:type="dxa"/>
          </w:tcPr>
          <w:p>
            <w:pPr>
              <w:pStyle w:val="TableParagraph"/>
              <w:ind w:left="350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-9</w:t>
            </w:r>
          </w:p>
        </w:tc>
        <w:tc>
          <w:tcPr>
            <w:tcW w:w="1499" w:type="dxa"/>
          </w:tcPr>
          <w:p>
            <w:pPr>
              <w:pStyle w:val="TableParagraph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21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SAE50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max</w:t>
            </w:r>
          </w:p>
        </w:tc>
        <w:tc>
          <w:tcPr>
            <w:tcW w:w="1297" w:type="dxa"/>
          </w:tcPr>
          <w:p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499" w:type="dxa"/>
          </w:tcPr>
          <w:p>
            <w:pPr>
              <w:pStyle w:val="TableParagraph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1578" w:type="dxa"/>
          </w:tcPr>
          <w:p>
            <w:pPr>
              <w:pStyle w:val="TableParagraph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33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15W-40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2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min</w:t>
            </w:r>
          </w:p>
        </w:tc>
        <w:tc>
          <w:tcPr>
            <w:tcW w:w="1297" w:type="dxa"/>
          </w:tcPr>
          <w:p>
            <w:pPr>
              <w:pStyle w:val="TableParagraph"/>
              <w:ind w:left="444" w:right="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880</w:t>
            </w:r>
          </w:p>
        </w:tc>
        <w:tc>
          <w:tcPr>
            <w:tcW w:w="1391" w:type="dxa"/>
          </w:tcPr>
          <w:p>
            <w:pPr>
              <w:pStyle w:val="TableParagraph"/>
              <w:ind w:right="5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146" w:type="dxa"/>
          </w:tcPr>
          <w:p>
            <w:pPr>
              <w:pStyle w:val="TableParagraph"/>
              <w:ind w:left="371" w:right="3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220</w:t>
            </w:r>
          </w:p>
        </w:tc>
        <w:tc>
          <w:tcPr>
            <w:tcW w:w="1139" w:type="dxa"/>
          </w:tcPr>
          <w:p>
            <w:pPr>
              <w:pStyle w:val="TableParagraph"/>
              <w:ind w:left="350" w:right="3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-21</w:t>
            </w:r>
          </w:p>
        </w:tc>
        <w:tc>
          <w:tcPr>
            <w:tcW w:w="1499" w:type="dxa"/>
          </w:tcPr>
          <w:p>
            <w:pPr>
              <w:pStyle w:val="TableParagraph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78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1048" w:hRule="atLeast"/>
        </w:trPr>
        <w:tc>
          <w:tcPr>
            <w:tcW w:w="1535" w:type="dxa"/>
          </w:tcPr>
          <w:p>
            <w:pPr>
              <w:pStyle w:val="TableParagraph"/>
              <w:ind w:left="133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15W-40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max</w:t>
            </w:r>
          </w:p>
        </w:tc>
        <w:tc>
          <w:tcPr>
            <w:tcW w:w="1297" w:type="dxa"/>
          </w:tcPr>
          <w:p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499" w:type="dxa"/>
          </w:tcPr>
          <w:p>
            <w:pPr>
              <w:pStyle w:val="TableParagraph"/>
              <w:ind w:left="607" w:right="5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1578" w:type="dxa"/>
          </w:tcPr>
          <w:p>
            <w:pPr>
              <w:pStyle w:val="TableParagraph"/>
              <w:ind w:left="317" w:right="3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3.7</w:t>
            </w:r>
          </w:p>
        </w:tc>
      </w:tr>
    </w:tbl>
    <w:p>
      <w:pPr>
        <w:spacing w:after="0"/>
        <w:jc w:val="center"/>
        <w:rPr>
          <w:sz w:val="23"/>
        </w:rPr>
        <w:sectPr>
          <w:pgSz w:w="12240" w:h="15840"/>
          <w:pgMar w:header="0" w:footer="932" w:top="1440" w:bottom="1120" w:left="680" w:right="420"/>
        </w:sectPr>
      </w:pPr>
    </w:p>
    <w:p>
      <w:pPr>
        <w:spacing w:line="237" w:lineRule="auto" w:before="81"/>
        <w:ind w:left="760" w:right="1010" w:firstLine="0"/>
        <w:jc w:val="left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Table</w:t>
      </w:r>
      <w:r>
        <w:rPr>
          <w:rFonts w:ascii="Cambria"/>
          <w:b/>
          <w:spacing w:val="1"/>
          <w:sz w:val="26"/>
        </w:rPr>
        <w:t> </w:t>
      </w:r>
      <w:r>
        <w:rPr>
          <w:rFonts w:ascii="Cambria"/>
          <w:b/>
          <w:sz w:val="26"/>
        </w:rPr>
        <w:t>B.</w:t>
      </w:r>
      <w:r>
        <w:rPr>
          <w:rFonts w:ascii="Cambria"/>
          <w:b/>
          <w:spacing w:val="-8"/>
          <w:sz w:val="26"/>
        </w:rPr>
        <w:t> </w:t>
      </w:r>
      <w:r>
        <w:rPr>
          <w:rFonts w:ascii="Cambria"/>
          <w:b/>
          <w:sz w:val="26"/>
        </w:rPr>
        <w:t>2a: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Physico-Chemical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Properties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of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EJBL,</w:t>
      </w:r>
      <w:r>
        <w:rPr>
          <w:rFonts w:ascii="Cambria"/>
          <w:b/>
          <w:spacing w:val="-7"/>
          <w:sz w:val="26"/>
        </w:rPr>
        <w:t> </w:t>
      </w:r>
      <w:r>
        <w:rPr>
          <w:rFonts w:ascii="Cambria"/>
          <w:b/>
          <w:sz w:val="26"/>
        </w:rPr>
        <w:t>EJBL</w:t>
      </w:r>
      <w:r>
        <w:rPr>
          <w:rFonts w:ascii="Cambria"/>
          <w:b/>
          <w:spacing w:val="1"/>
          <w:sz w:val="26"/>
        </w:rPr>
        <w:t> </w:t>
      </w:r>
      <w:r>
        <w:rPr>
          <w:rFonts w:ascii="Cambria"/>
          <w:b/>
          <w:sz w:val="26"/>
        </w:rPr>
        <w:t>Bblends</w:t>
      </w:r>
      <w:r>
        <w:rPr>
          <w:rFonts w:ascii="Cambria"/>
          <w:b/>
          <w:spacing w:val="-2"/>
          <w:sz w:val="26"/>
        </w:rPr>
        <w:t> </w:t>
      </w:r>
      <w:r>
        <w:rPr>
          <w:rFonts w:ascii="Cambria"/>
          <w:b/>
          <w:sz w:val="26"/>
        </w:rPr>
        <w:t>and</w:t>
      </w:r>
      <w:r>
        <w:rPr>
          <w:rFonts w:ascii="Cambria"/>
          <w:b/>
          <w:spacing w:val="-8"/>
          <w:sz w:val="26"/>
        </w:rPr>
        <w:t> </w:t>
      </w:r>
      <w:r>
        <w:rPr>
          <w:rFonts w:ascii="Cambria"/>
          <w:b/>
          <w:sz w:val="26"/>
        </w:rPr>
        <w:t>Various</w:t>
      </w:r>
      <w:r>
        <w:rPr>
          <w:rFonts w:ascii="Cambria"/>
          <w:b/>
          <w:spacing w:val="-55"/>
          <w:sz w:val="26"/>
        </w:rPr>
        <w:t> </w:t>
      </w:r>
      <w:r>
        <w:rPr>
          <w:rFonts w:ascii="Cambria"/>
          <w:b/>
          <w:sz w:val="26"/>
        </w:rPr>
        <w:t>Engine Oil</w:t>
      </w:r>
      <w:r>
        <w:rPr>
          <w:rFonts w:ascii="Cambria"/>
          <w:b/>
          <w:spacing w:val="-1"/>
          <w:sz w:val="26"/>
        </w:rPr>
        <w:t> </w:t>
      </w:r>
      <w:r>
        <w:rPr>
          <w:rFonts w:ascii="Cambria"/>
          <w:b/>
          <w:sz w:val="26"/>
        </w:rPr>
        <w:t>Grades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8"/>
        <w:rPr>
          <w:rFonts w:ascii="Cambria"/>
          <w:b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3"/>
        <w:gridCol w:w="2161"/>
        <w:gridCol w:w="2068"/>
        <w:gridCol w:w="2795"/>
      </w:tblGrid>
      <w:tr>
        <w:trPr>
          <w:trHeight w:val="1661" w:hRule="atLeast"/>
        </w:trPr>
        <w:tc>
          <w:tcPr>
            <w:tcW w:w="2363" w:type="dxa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before="1"/>
              <w:ind w:left="585" w:right="58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Lubricants</w:t>
            </w:r>
          </w:p>
        </w:tc>
        <w:tc>
          <w:tcPr>
            <w:tcW w:w="2161" w:type="dxa"/>
          </w:tcPr>
          <w:p>
            <w:pPr>
              <w:pStyle w:val="TableParagraph"/>
              <w:spacing w:line="496" w:lineRule="auto" w:before="14"/>
              <w:ind w:left="737" w:right="383" w:hanging="346"/>
              <w:rPr>
                <w:b/>
                <w:sz w:val="23"/>
              </w:rPr>
            </w:pPr>
            <w:r>
              <w:rPr>
                <w:b/>
                <w:sz w:val="23"/>
              </w:rPr>
              <w:t>Demulsibility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min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2068" w:type="dxa"/>
          </w:tcPr>
          <w:p>
            <w:pPr>
              <w:pStyle w:val="TableParagraph"/>
              <w:spacing w:line="496" w:lineRule="auto" w:before="14"/>
              <w:ind w:left="355" w:right="355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Specific </w:t>
            </w:r>
            <w:r>
              <w:rPr>
                <w:b/>
                <w:spacing w:val="-1"/>
                <w:w w:val="105"/>
                <w:sz w:val="23"/>
              </w:rPr>
              <w:t>Heat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Capacity</w:t>
            </w:r>
          </w:p>
          <w:p>
            <w:pPr>
              <w:pStyle w:val="TableParagraph"/>
              <w:spacing w:before="8"/>
              <w:ind w:left="343" w:right="35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kJ/kgK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2795" w:type="dxa"/>
          </w:tcPr>
          <w:p>
            <w:pPr>
              <w:pStyle w:val="TableParagraph"/>
              <w:spacing w:line="496" w:lineRule="auto" w:before="14"/>
              <w:ind w:left="232" w:right="22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Coefficient</w:t>
            </w:r>
            <w:r>
              <w:rPr>
                <w:b/>
                <w:spacing w:val="37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37"/>
                <w:sz w:val="23"/>
              </w:rPr>
              <w:t> </w:t>
            </w:r>
            <w:r>
              <w:rPr>
                <w:b/>
                <w:sz w:val="23"/>
              </w:rPr>
              <w:t>Thermal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Conductivity</w:t>
            </w:r>
          </w:p>
          <w:p>
            <w:pPr>
              <w:pStyle w:val="TableParagraph"/>
              <w:spacing w:before="8"/>
              <w:ind w:left="221" w:right="22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kW/mK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2363" w:type="dxa"/>
          </w:tcPr>
          <w:p>
            <w:pPr>
              <w:pStyle w:val="TableParagraph"/>
              <w:ind w:left="585" w:right="5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2.02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0.25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EJBL01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2.01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0.23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EJBL02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2.02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0.22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EJBL03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2.09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</w:p>
        </w:tc>
      </w:tr>
      <w:tr>
        <w:trPr>
          <w:trHeight w:val="552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EJBL04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2068" w:type="dxa"/>
          </w:tcPr>
          <w:p>
            <w:pPr>
              <w:pStyle w:val="TableParagraph"/>
              <w:ind w:left="346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0.18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EJBL05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2.33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0.18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EJBL06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2.37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0.17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EJBL07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2068" w:type="dxa"/>
          </w:tcPr>
          <w:p>
            <w:pPr>
              <w:pStyle w:val="TableParagraph"/>
              <w:ind w:left="346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2.4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0.15</w:t>
            </w:r>
          </w:p>
        </w:tc>
      </w:tr>
      <w:tr>
        <w:trPr>
          <w:trHeight w:val="552" w:hRule="atLeast"/>
        </w:trPr>
        <w:tc>
          <w:tcPr>
            <w:tcW w:w="2363" w:type="dxa"/>
          </w:tcPr>
          <w:p>
            <w:pPr>
              <w:pStyle w:val="TableParagraph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EJBL08</w:t>
            </w:r>
          </w:p>
        </w:tc>
        <w:tc>
          <w:tcPr>
            <w:tcW w:w="2161" w:type="dxa"/>
          </w:tcPr>
          <w:p>
            <w:pPr>
              <w:pStyle w:val="TableParagraph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2068" w:type="dxa"/>
          </w:tcPr>
          <w:p>
            <w:pPr>
              <w:pStyle w:val="TableParagraph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2.39</w:t>
            </w:r>
          </w:p>
        </w:tc>
        <w:tc>
          <w:tcPr>
            <w:tcW w:w="2795" w:type="dxa"/>
          </w:tcPr>
          <w:p>
            <w:pPr>
              <w:pStyle w:val="TableParagraph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</w:t>
            </w:r>
          </w:p>
        </w:tc>
      </w:tr>
      <w:tr>
        <w:trPr>
          <w:trHeight w:val="552" w:hRule="atLeast"/>
        </w:trPr>
        <w:tc>
          <w:tcPr>
            <w:tcW w:w="2363" w:type="dxa"/>
          </w:tcPr>
          <w:p>
            <w:pPr>
              <w:pStyle w:val="TableParagraph"/>
              <w:spacing w:before="7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EJBL09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2068" w:type="dxa"/>
          </w:tcPr>
          <w:p>
            <w:pPr>
              <w:pStyle w:val="TableParagraph"/>
              <w:spacing w:before="7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2.46</w:t>
            </w:r>
          </w:p>
        </w:tc>
        <w:tc>
          <w:tcPr>
            <w:tcW w:w="2795" w:type="dxa"/>
          </w:tcPr>
          <w:p>
            <w:pPr>
              <w:pStyle w:val="TableParagraph"/>
              <w:spacing w:before="7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spacing w:before="7"/>
              <w:ind w:left="585" w:right="5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EJBL10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2068" w:type="dxa"/>
          </w:tcPr>
          <w:p>
            <w:pPr>
              <w:pStyle w:val="TableParagraph"/>
              <w:spacing w:before="7"/>
              <w:ind w:left="346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  <w:tc>
          <w:tcPr>
            <w:tcW w:w="2795" w:type="dxa"/>
          </w:tcPr>
          <w:p>
            <w:pPr>
              <w:pStyle w:val="TableParagraph"/>
              <w:spacing w:before="7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</w:t>
            </w:r>
          </w:p>
        </w:tc>
      </w:tr>
      <w:tr>
        <w:trPr>
          <w:trHeight w:val="552" w:hRule="atLeast"/>
        </w:trPr>
        <w:tc>
          <w:tcPr>
            <w:tcW w:w="2363" w:type="dxa"/>
          </w:tcPr>
          <w:p>
            <w:pPr>
              <w:pStyle w:val="TableParagraph"/>
              <w:spacing w:before="7"/>
              <w:ind w:left="585" w:right="5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SAE30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2068" w:type="dxa"/>
          </w:tcPr>
          <w:p>
            <w:pPr>
              <w:pStyle w:val="TableParagraph"/>
              <w:spacing w:before="7"/>
              <w:ind w:left="355" w:right="35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2.025</w:t>
            </w:r>
          </w:p>
        </w:tc>
        <w:tc>
          <w:tcPr>
            <w:tcW w:w="2795" w:type="dxa"/>
          </w:tcPr>
          <w:p>
            <w:pPr>
              <w:pStyle w:val="TableParagraph"/>
              <w:spacing w:before="7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</w:tr>
      <w:tr>
        <w:trPr>
          <w:trHeight w:val="551" w:hRule="atLeast"/>
        </w:trPr>
        <w:tc>
          <w:tcPr>
            <w:tcW w:w="2363" w:type="dxa"/>
          </w:tcPr>
          <w:p>
            <w:pPr>
              <w:pStyle w:val="TableParagraph"/>
              <w:spacing w:before="7"/>
              <w:ind w:left="585" w:right="5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SAE40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2068" w:type="dxa"/>
          </w:tcPr>
          <w:p>
            <w:pPr>
              <w:pStyle w:val="TableParagraph"/>
              <w:spacing w:before="7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2.13</w:t>
            </w:r>
          </w:p>
        </w:tc>
        <w:tc>
          <w:tcPr>
            <w:tcW w:w="2795" w:type="dxa"/>
          </w:tcPr>
          <w:p>
            <w:pPr>
              <w:pStyle w:val="TableParagraph"/>
              <w:spacing w:before="7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0.17</w:t>
            </w:r>
          </w:p>
        </w:tc>
      </w:tr>
      <w:tr>
        <w:trPr>
          <w:trHeight w:val="552" w:hRule="atLeast"/>
        </w:trPr>
        <w:tc>
          <w:tcPr>
            <w:tcW w:w="2363" w:type="dxa"/>
          </w:tcPr>
          <w:p>
            <w:pPr>
              <w:pStyle w:val="TableParagraph"/>
              <w:spacing w:before="7"/>
              <w:ind w:left="585" w:right="5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SAE50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2068" w:type="dxa"/>
          </w:tcPr>
          <w:p>
            <w:pPr>
              <w:pStyle w:val="TableParagraph"/>
              <w:spacing w:before="7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2.18</w:t>
            </w:r>
          </w:p>
        </w:tc>
        <w:tc>
          <w:tcPr>
            <w:tcW w:w="2795" w:type="dxa"/>
          </w:tcPr>
          <w:p>
            <w:pPr>
              <w:pStyle w:val="TableParagraph"/>
              <w:spacing w:before="7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0.18</w:t>
            </w:r>
          </w:p>
        </w:tc>
      </w:tr>
      <w:tr>
        <w:trPr>
          <w:trHeight w:val="558" w:hRule="atLeast"/>
        </w:trPr>
        <w:tc>
          <w:tcPr>
            <w:tcW w:w="2363" w:type="dxa"/>
          </w:tcPr>
          <w:p>
            <w:pPr>
              <w:pStyle w:val="TableParagraph"/>
              <w:spacing w:before="7"/>
              <w:ind w:left="585" w:right="5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15W-40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934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2068" w:type="dxa"/>
          </w:tcPr>
          <w:p>
            <w:pPr>
              <w:pStyle w:val="TableParagraph"/>
              <w:spacing w:before="7"/>
              <w:ind w:left="353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2.20</w:t>
            </w:r>
          </w:p>
        </w:tc>
        <w:tc>
          <w:tcPr>
            <w:tcW w:w="2795" w:type="dxa"/>
          </w:tcPr>
          <w:p>
            <w:pPr>
              <w:pStyle w:val="TableParagraph"/>
              <w:spacing w:before="7"/>
              <w:ind w:left="228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4"/>
        <w:rPr>
          <w:rFonts w:ascii="Cambria"/>
          <w:b/>
          <w:sz w:val="25"/>
        </w:rPr>
      </w:pPr>
    </w:p>
    <w:p>
      <w:pPr>
        <w:pStyle w:val="Heading2"/>
        <w:spacing w:line="237" w:lineRule="auto" w:before="102"/>
        <w:ind w:right="1010"/>
      </w:pPr>
      <w:r>
        <w:rPr/>
        <w:t>Table B.</w:t>
      </w:r>
      <w:r>
        <w:rPr>
          <w:spacing w:val="-8"/>
        </w:rPr>
        <w:t> </w:t>
      </w:r>
      <w:r>
        <w:rPr/>
        <w:t>2b:</w:t>
      </w:r>
      <w:r>
        <w:rPr>
          <w:spacing w:val="-6"/>
        </w:rPr>
        <w:t> </w:t>
      </w:r>
      <w:r>
        <w:rPr/>
        <w:t>Physico-chemical</w:t>
      </w:r>
      <w:r>
        <w:rPr>
          <w:spacing w:val="-6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EJBL,</w:t>
      </w:r>
      <w:r>
        <w:rPr>
          <w:spacing w:val="-8"/>
        </w:rPr>
        <w:t> </w:t>
      </w:r>
      <w:r>
        <w:rPr/>
        <w:t>EJBL</w:t>
      </w:r>
      <w:r>
        <w:rPr>
          <w:spacing w:val="7"/>
        </w:rPr>
        <w:t> </w:t>
      </w:r>
      <w:r>
        <w:rPr/>
        <w:t>Blends</w:t>
      </w:r>
      <w:r>
        <w:rPr>
          <w:spacing w:val="3"/>
        </w:rPr>
        <w:t> </w:t>
      </w:r>
      <w:r>
        <w:rPr/>
        <w:t>and</w:t>
      </w:r>
      <w:r>
        <w:rPr>
          <w:spacing w:val="-8"/>
        </w:rPr>
        <w:t> </w:t>
      </w:r>
      <w:r>
        <w:rPr/>
        <w:t>Various</w:t>
      </w:r>
      <w:r>
        <w:rPr>
          <w:spacing w:val="-55"/>
        </w:rPr>
        <w:t> </w:t>
      </w:r>
      <w:r>
        <w:rPr/>
        <w:t>Engine Oil</w:t>
      </w:r>
      <w:r>
        <w:rPr>
          <w:spacing w:val="-1"/>
        </w:rPr>
        <w:t> </w:t>
      </w:r>
      <w:r>
        <w:rPr/>
        <w:t>Grades</w:t>
      </w:r>
    </w:p>
    <w:p>
      <w:pPr>
        <w:spacing w:after="0" w:line="237" w:lineRule="auto"/>
        <w:sectPr>
          <w:pgSz w:w="12240" w:h="15840"/>
          <w:pgMar w:header="0" w:footer="932" w:top="1360" w:bottom="1120" w:left="680" w:right="420"/>
        </w:sect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"/>
        <w:rPr>
          <w:rFonts w:ascii="Cambria"/>
          <w:b/>
          <w:sz w:val="18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1339"/>
        <w:gridCol w:w="1354"/>
        <w:gridCol w:w="1800"/>
        <w:gridCol w:w="1533"/>
        <w:gridCol w:w="1260"/>
        <w:gridCol w:w="1080"/>
      </w:tblGrid>
      <w:tr>
        <w:trPr>
          <w:trHeight w:val="1308" w:hRule="atLeast"/>
        </w:trPr>
        <w:tc>
          <w:tcPr>
            <w:tcW w:w="1556" w:type="dxa"/>
          </w:tcPr>
          <w:p>
            <w:pPr>
              <w:pStyle w:val="TableParagraph"/>
              <w:spacing w:line="376" w:lineRule="auto" w:before="7"/>
              <w:ind w:left="175" w:right="17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Lubricants</w:t>
            </w:r>
            <w:r>
              <w:rPr>
                <w:b/>
                <w:spacing w:val="-5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Standards</w:t>
            </w:r>
          </w:p>
        </w:tc>
        <w:tc>
          <w:tcPr>
            <w:tcW w:w="1339" w:type="dxa"/>
          </w:tcPr>
          <w:p>
            <w:pPr>
              <w:pStyle w:val="TableParagraph"/>
              <w:spacing w:line="376" w:lineRule="auto" w:before="7"/>
              <w:ind w:left="211" w:right="202" w:firstLine="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Sulfur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Content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pacing w:val="-1"/>
                <w:w w:val="105"/>
                <w:sz w:val="23"/>
              </w:rPr>
              <w:t>(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spacing w:val="-1"/>
                <w:w w:val="105"/>
                <w:sz w:val="23"/>
              </w:rPr>
              <w:t>mg/kg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354" w:type="dxa"/>
          </w:tcPr>
          <w:p>
            <w:pPr>
              <w:pStyle w:val="TableParagraph"/>
              <w:spacing w:line="376" w:lineRule="auto" w:before="7"/>
              <w:ind w:left="147" w:right="106" w:hanging="2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Phosphoru</w:t>
            </w:r>
            <w:r>
              <w:rPr>
                <w:b/>
                <w:spacing w:val="-56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 Contents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(mg/kg</w:t>
            </w:r>
            <w:r>
              <w:rPr>
                <w:b/>
                <w:spacing w:val="5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800" w:type="dxa"/>
          </w:tcPr>
          <w:p>
            <w:pPr>
              <w:pStyle w:val="TableParagraph"/>
              <w:spacing w:line="379" w:lineRule="auto" w:before="7"/>
              <w:ind w:left="176" w:right="15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  <w:r>
              <w:rPr>
                <w:b/>
                <w:spacing w:val="13"/>
                <w:sz w:val="23"/>
              </w:rPr>
              <w:t> </w:t>
            </w:r>
            <w:r>
              <w:rPr>
                <w:b/>
                <w:sz w:val="23"/>
              </w:rPr>
              <w:t>Base</w:t>
            </w:r>
            <w:r>
              <w:rPr>
                <w:b/>
                <w:spacing w:val="-54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Number</w:t>
            </w:r>
          </w:p>
          <w:p>
            <w:pPr>
              <w:pStyle w:val="TableParagraph"/>
              <w:spacing w:line="257" w:lineRule="exact"/>
              <w:ind w:left="176" w:right="17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mg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KOH/g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533" w:type="dxa"/>
          </w:tcPr>
          <w:p>
            <w:pPr>
              <w:pStyle w:val="TableParagraph"/>
              <w:spacing w:line="376" w:lineRule="auto" w:before="7"/>
              <w:ind w:left="112" w:right="8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Acid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Number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(mgKOH/g)</w:t>
            </w:r>
          </w:p>
        </w:tc>
        <w:tc>
          <w:tcPr>
            <w:tcW w:w="1260" w:type="dxa"/>
          </w:tcPr>
          <w:p>
            <w:pPr>
              <w:pStyle w:val="TableParagraph"/>
              <w:spacing w:line="376" w:lineRule="auto" w:before="7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Copper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Strip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Corrosion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Colour</w:t>
            </w:r>
          </w:p>
        </w:tc>
      </w:tr>
      <w:tr>
        <w:trPr>
          <w:trHeight w:val="832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left="506"/>
              <w:rPr>
                <w:sz w:val="23"/>
              </w:rPr>
            </w:pPr>
            <w:r>
              <w:rPr>
                <w:w w:val="105"/>
                <w:sz w:val="23"/>
              </w:rPr>
              <w:t>EJBL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0.074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0.023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4.0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0.33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06" w:right="1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No</w:t>
            </w:r>
          </w:p>
          <w:p>
            <w:pPr>
              <w:pStyle w:val="TableParagraph"/>
              <w:spacing w:before="146"/>
              <w:ind w:left="206" w:right="20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Match</w:t>
            </w:r>
          </w:p>
        </w:tc>
      </w:tr>
      <w:tr>
        <w:trPr>
          <w:trHeight w:val="825" w:hRule="atLeast"/>
        </w:trPr>
        <w:tc>
          <w:tcPr>
            <w:tcW w:w="1556" w:type="dxa"/>
          </w:tcPr>
          <w:p>
            <w:pPr>
              <w:pStyle w:val="TableParagraph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EJBL01</w:t>
            </w:r>
          </w:p>
        </w:tc>
        <w:tc>
          <w:tcPr>
            <w:tcW w:w="1339" w:type="dxa"/>
          </w:tcPr>
          <w:p>
            <w:pPr>
              <w:pStyle w:val="TableParagraph"/>
              <w:ind w:left="320" w:right="30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0.025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4.9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0.34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1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No</w:t>
            </w:r>
          </w:p>
          <w:p>
            <w:pPr>
              <w:pStyle w:val="TableParagraph"/>
              <w:spacing w:before="153"/>
              <w:ind w:left="206" w:right="20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Match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EJBL02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320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0.0816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0.027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5.7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0.36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1.5</w:t>
            </w:r>
          </w:p>
        </w:tc>
      </w:tr>
      <w:tr>
        <w:trPr>
          <w:trHeight w:val="415" w:hRule="atLeast"/>
        </w:trPr>
        <w:tc>
          <w:tcPr>
            <w:tcW w:w="1556" w:type="dxa"/>
          </w:tcPr>
          <w:p>
            <w:pPr>
              <w:pStyle w:val="TableParagraph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EJBL03</w:t>
            </w:r>
          </w:p>
        </w:tc>
        <w:tc>
          <w:tcPr>
            <w:tcW w:w="1339" w:type="dxa"/>
          </w:tcPr>
          <w:p>
            <w:pPr>
              <w:pStyle w:val="TableParagraph"/>
              <w:ind w:left="320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0.0833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0.027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6.5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0.36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EJBL04</w:t>
            </w:r>
          </w:p>
        </w:tc>
        <w:tc>
          <w:tcPr>
            <w:tcW w:w="1339" w:type="dxa"/>
          </w:tcPr>
          <w:p>
            <w:pPr>
              <w:pStyle w:val="TableParagraph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0.085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0.028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7.6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0.37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EJBL05</w:t>
            </w:r>
          </w:p>
        </w:tc>
        <w:tc>
          <w:tcPr>
            <w:tcW w:w="1339" w:type="dxa"/>
          </w:tcPr>
          <w:p>
            <w:pPr>
              <w:pStyle w:val="TableParagraph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0.085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0.029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8.9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0.38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</w:t>
            </w:r>
          </w:p>
        </w:tc>
      </w:tr>
      <w:tr>
        <w:trPr>
          <w:trHeight w:val="415" w:hRule="atLeast"/>
        </w:trPr>
        <w:tc>
          <w:tcPr>
            <w:tcW w:w="1556" w:type="dxa"/>
          </w:tcPr>
          <w:p>
            <w:pPr>
              <w:pStyle w:val="TableParagraph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EJBL06</w:t>
            </w:r>
          </w:p>
        </w:tc>
        <w:tc>
          <w:tcPr>
            <w:tcW w:w="1339" w:type="dxa"/>
          </w:tcPr>
          <w:p>
            <w:pPr>
              <w:pStyle w:val="TableParagraph"/>
              <w:ind w:left="320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0.0899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0.029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9.2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0.39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407" w:hRule="atLeast"/>
        </w:trPr>
        <w:tc>
          <w:tcPr>
            <w:tcW w:w="1556" w:type="dxa"/>
          </w:tcPr>
          <w:p>
            <w:pPr>
              <w:pStyle w:val="TableParagraph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EJBL07</w:t>
            </w:r>
          </w:p>
        </w:tc>
        <w:tc>
          <w:tcPr>
            <w:tcW w:w="1339" w:type="dxa"/>
          </w:tcPr>
          <w:p>
            <w:pPr>
              <w:pStyle w:val="TableParagraph"/>
              <w:ind w:left="320" w:right="30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0.09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0.031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8.4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0.39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415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EJBL08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0.126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0.032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8.3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0.39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EJBL09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320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0.1457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0.032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7.6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0.42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415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right="3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EJBL10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0.163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0.033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7.4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0.41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right="3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SAE30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0.254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0.037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8.3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0.46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2.0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ind w:right="3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SAE40</w:t>
            </w:r>
          </w:p>
        </w:tc>
        <w:tc>
          <w:tcPr>
            <w:tcW w:w="1339" w:type="dxa"/>
          </w:tcPr>
          <w:p>
            <w:pPr>
              <w:pStyle w:val="TableParagraph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0.328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0.047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8.6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0.71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</w:tr>
      <w:tr>
        <w:trPr>
          <w:trHeight w:val="415" w:hRule="atLeast"/>
        </w:trPr>
        <w:tc>
          <w:tcPr>
            <w:tcW w:w="1556" w:type="dxa"/>
          </w:tcPr>
          <w:p>
            <w:pPr>
              <w:pStyle w:val="TableParagraph"/>
              <w:ind w:right="3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SAE50</w:t>
            </w:r>
          </w:p>
        </w:tc>
        <w:tc>
          <w:tcPr>
            <w:tcW w:w="1339" w:type="dxa"/>
          </w:tcPr>
          <w:p>
            <w:pPr>
              <w:pStyle w:val="TableParagraph"/>
              <w:ind w:left="320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0.1835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0.032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9.0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0.76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>
        <w:trPr>
          <w:trHeight w:val="414" w:hRule="atLeast"/>
        </w:trPr>
        <w:tc>
          <w:tcPr>
            <w:tcW w:w="1556" w:type="dxa"/>
          </w:tcPr>
          <w:p>
            <w:pPr>
              <w:pStyle w:val="TableParagraph"/>
              <w:ind w:right="37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15W-40</w:t>
            </w:r>
          </w:p>
        </w:tc>
        <w:tc>
          <w:tcPr>
            <w:tcW w:w="1339" w:type="dxa"/>
          </w:tcPr>
          <w:p>
            <w:pPr>
              <w:pStyle w:val="TableParagraph"/>
              <w:ind w:left="313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0.334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0.047</w:t>
            </w:r>
          </w:p>
        </w:tc>
        <w:tc>
          <w:tcPr>
            <w:tcW w:w="1800" w:type="dxa"/>
          </w:tcPr>
          <w:p>
            <w:pPr>
              <w:pStyle w:val="TableParagraph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8.6</w:t>
            </w:r>
          </w:p>
        </w:tc>
        <w:tc>
          <w:tcPr>
            <w:tcW w:w="1533" w:type="dxa"/>
          </w:tcPr>
          <w:p>
            <w:pPr>
              <w:pStyle w:val="TableParagraph"/>
              <w:ind w:left="538" w:right="5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0.69</w:t>
            </w:r>
          </w:p>
        </w:tc>
        <w:tc>
          <w:tcPr>
            <w:tcW w:w="1260" w:type="dxa"/>
          </w:tcPr>
          <w:p>
            <w:pPr>
              <w:pStyle w:val="TableParagraph"/>
              <w:ind w:right="4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1a</w:t>
            </w:r>
          </w:p>
        </w:tc>
        <w:tc>
          <w:tcPr>
            <w:tcW w:w="1080" w:type="dxa"/>
          </w:tcPr>
          <w:p>
            <w:pPr>
              <w:pStyle w:val="TableParagraph"/>
              <w:ind w:left="206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</w:tr>
      <w:tr>
        <w:trPr>
          <w:trHeight w:val="825" w:hRule="atLeast"/>
        </w:trPr>
        <w:tc>
          <w:tcPr>
            <w:tcW w:w="1556" w:type="dxa"/>
          </w:tcPr>
          <w:p>
            <w:pPr>
              <w:pStyle w:val="TableParagraph"/>
              <w:ind w:left="175" w:right="1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API/ILSAC</w:t>
            </w:r>
          </w:p>
          <w:p>
            <w:pPr>
              <w:pStyle w:val="TableParagraph"/>
              <w:spacing w:before="153"/>
              <w:ind w:left="175" w:right="1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min</w:t>
            </w:r>
          </w:p>
        </w:tc>
        <w:tc>
          <w:tcPr>
            <w:tcW w:w="1339" w:type="dxa"/>
          </w:tcPr>
          <w:p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0.06</w:t>
            </w:r>
          </w:p>
        </w:tc>
        <w:tc>
          <w:tcPr>
            <w:tcW w:w="1800" w:type="dxa"/>
          </w:tcPr>
          <w:p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33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1556" w:type="dxa"/>
          </w:tcPr>
          <w:p>
            <w:pPr>
              <w:pStyle w:val="TableParagraph"/>
              <w:ind w:left="175" w:right="1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API/ILSAC</w:t>
            </w:r>
          </w:p>
          <w:p>
            <w:pPr>
              <w:pStyle w:val="TableParagraph"/>
              <w:spacing w:before="153"/>
              <w:ind w:left="175" w:right="1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max</w:t>
            </w:r>
          </w:p>
        </w:tc>
        <w:tc>
          <w:tcPr>
            <w:tcW w:w="1339" w:type="dxa"/>
          </w:tcPr>
          <w:p>
            <w:pPr>
              <w:pStyle w:val="TableParagraph"/>
              <w:ind w:left="314" w:right="3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</w:t>
            </w:r>
          </w:p>
        </w:tc>
        <w:tc>
          <w:tcPr>
            <w:tcW w:w="1354" w:type="dxa"/>
          </w:tcPr>
          <w:p>
            <w:pPr>
              <w:pStyle w:val="TableParagraph"/>
              <w:ind w:left="385" w:right="3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0.08</w:t>
            </w:r>
          </w:p>
        </w:tc>
        <w:tc>
          <w:tcPr>
            <w:tcW w:w="1800" w:type="dxa"/>
          </w:tcPr>
          <w:p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533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>
        <w:trPr>
          <w:trHeight w:val="832" w:hRule="atLeast"/>
        </w:trPr>
        <w:tc>
          <w:tcPr>
            <w:tcW w:w="1556" w:type="dxa"/>
          </w:tcPr>
          <w:p>
            <w:pPr>
              <w:pStyle w:val="TableParagraph"/>
              <w:spacing w:before="7"/>
              <w:ind w:left="441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</w:tc>
        <w:tc>
          <w:tcPr>
            <w:tcW w:w="1339" w:type="dxa"/>
          </w:tcPr>
          <w:p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176" w:right="1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8.0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1a/3b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7"/>
        </w:rPr>
      </w:pPr>
    </w:p>
    <w:p>
      <w:pPr>
        <w:pStyle w:val="Heading5"/>
        <w:spacing w:before="98"/>
        <w:ind w:left="912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B.</w:t>
      </w:r>
      <w:r>
        <w:rPr>
          <w:spacing w:val="-3"/>
          <w:w w:val="105"/>
        </w:rPr>
        <w:t> </w:t>
      </w:r>
      <w:r>
        <w:rPr>
          <w:w w:val="105"/>
        </w:rPr>
        <w:t>3:</w:t>
      </w:r>
      <w:r>
        <w:rPr>
          <w:spacing w:val="-9"/>
          <w:w w:val="105"/>
        </w:rPr>
        <w:t> </w:t>
      </w:r>
      <w:r>
        <w:rPr>
          <w:w w:val="105"/>
        </w:rPr>
        <w:t>ILSAC</w:t>
      </w:r>
      <w:r>
        <w:rPr>
          <w:spacing w:val="-9"/>
          <w:w w:val="105"/>
        </w:rPr>
        <w:t> </w:t>
      </w:r>
      <w:r>
        <w:rPr>
          <w:w w:val="105"/>
        </w:rPr>
        <w:t>Passenger</w:t>
      </w:r>
      <w:r>
        <w:rPr>
          <w:spacing w:val="-8"/>
          <w:w w:val="105"/>
        </w:rPr>
        <w:t> </w:t>
      </w:r>
      <w:r>
        <w:rPr>
          <w:w w:val="105"/>
        </w:rPr>
        <w:t>Car</w:t>
      </w:r>
      <w:r>
        <w:rPr>
          <w:spacing w:val="-7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Oil</w:t>
      </w:r>
      <w:r>
        <w:rPr>
          <w:spacing w:val="-11"/>
          <w:w w:val="105"/>
        </w:rPr>
        <w:t> </w:t>
      </w:r>
      <w:r>
        <w:rPr>
          <w:w w:val="105"/>
        </w:rPr>
        <w:t>Laboratory</w:t>
      </w:r>
      <w:r>
        <w:rPr>
          <w:spacing w:val="-4"/>
          <w:w w:val="105"/>
        </w:rPr>
        <w:t> </w:t>
      </w:r>
      <w:r>
        <w:rPr>
          <w:w w:val="105"/>
        </w:rPr>
        <w:t>Tests</w:t>
      </w:r>
      <w:r>
        <w:rPr>
          <w:spacing w:val="-2"/>
          <w:w w:val="105"/>
        </w:rPr>
        <w:t> </w:t>
      </w:r>
      <w:r>
        <w:rPr>
          <w:w w:val="105"/>
        </w:rPr>
        <w:t>Standard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GF-1</w:t>
      </w:r>
      <w:r>
        <w:rPr>
          <w:spacing w:val="-6"/>
          <w:w w:val="105"/>
        </w:rPr>
        <w:t> </w:t>
      </w:r>
      <w:r>
        <w:rPr>
          <w:w w:val="105"/>
        </w:rPr>
        <w:t>Class</w:t>
      </w:r>
    </w:p>
    <w:p>
      <w:pPr>
        <w:spacing w:after="0"/>
        <w:sectPr>
          <w:pgSz w:w="12240" w:h="15840"/>
          <w:pgMar w:header="0" w:footer="932" w:top="150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615"/>
        <w:gridCol w:w="2341"/>
        <w:gridCol w:w="2067"/>
      </w:tblGrid>
      <w:tr>
        <w:trPr>
          <w:trHeight w:val="1106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Requirements</w:t>
            </w:r>
          </w:p>
        </w:tc>
        <w:tc>
          <w:tcPr>
            <w:tcW w:w="26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Test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Method</w:t>
            </w:r>
          </w:p>
        </w:tc>
        <w:tc>
          <w:tcPr>
            <w:tcW w:w="2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Unit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Limits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GF-1</w:t>
            </w:r>
          </w:p>
        </w:tc>
      </w:tr>
      <w:tr>
        <w:trPr>
          <w:trHeight w:val="1654" w:hRule="atLeast"/>
        </w:trPr>
        <w:tc>
          <w:tcPr>
            <w:tcW w:w="226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Viscosity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Grades</w:t>
            </w:r>
          </w:p>
        </w:tc>
        <w:tc>
          <w:tcPr>
            <w:tcW w:w="26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Manufacturer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sets</w:t>
            </w:r>
          </w:p>
          <w:p>
            <w:pPr>
              <w:pStyle w:val="TableParagraph"/>
              <w:spacing w:line="540" w:lineRule="atLeast" w:before="14"/>
              <w:ind w:left="103" w:right="119"/>
              <w:rPr>
                <w:sz w:val="23"/>
              </w:rPr>
            </w:pPr>
            <w:r>
              <w:rPr>
                <w:w w:val="105"/>
                <w:sz w:val="23"/>
              </w:rPr>
              <w:t>targets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within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specification</w:t>
            </w:r>
          </w:p>
        </w:tc>
      </w:tr>
      <w:tr>
        <w:trPr>
          <w:trHeight w:val="1654" w:hRule="atLeast"/>
        </w:trPr>
        <w:tc>
          <w:tcPr>
            <w:tcW w:w="226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Foam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Tests</w:t>
            </w:r>
          </w:p>
        </w:tc>
        <w:tc>
          <w:tcPr>
            <w:tcW w:w="26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D892</w:t>
            </w:r>
          </w:p>
        </w:tc>
        <w:tc>
          <w:tcPr>
            <w:tcW w:w="234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mL</w:t>
            </w:r>
          </w:p>
          <w:p>
            <w:pPr>
              <w:pStyle w:val="TableParagraph"/>
              <w:spacing w:line="550" w:lineRule="atLeast" w:before="4"/>
              <w:ind w:left="103" w:right="1888"/>
              <w:rPr>
                <w:sz w:val="23"/>
              </w:rPr>
            </w:pPr>
            <w:r>
              <w:rPr>
                <w:sz w:val="23"/>
              </w:rPr>
              <w:t>mL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mL</w:t>
            </w:r>
          </w:p>
        </w:tc>
        <w:tc>
          <w:tcPr>
            <w:tcW w:w="206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10/0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  <w:p>
            <w:pPr>
              <w:pStyle w:val="TableParagraph"/>
              <w:spacing w:line="550" w:lineRule="atLeast" w:before="4"/>
              <w:ind w:left="103" w:right="104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50/0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10/0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max</w:t>
            </w:r>
          </w:p>
        </w:tc>
      </w:tr>
      <w:tr>
        <w:trPr>
          <w:trHeight w:val="1207" w:hRule="atLeast"/>
        </w:trPr>
        <w:tc>
          <w:tcPr>
            <w:tcW w:w="2269" w:type="dxa"/>
          </w:tcPr>
          <w:p>
            <w:pPr>
              <w:pStyle w:val="TableParagraph"/>
              <w:spacing w:line="496" w:lineRule="auto" w:before="7"/>
              <w:ind w:left="110"/>
              <w:rPr>
                <w:sz w:val="23"/>
              </w:rPr>
            </w:pPr>
            <w:r>
              <w:rPr>
                <w:sz w:val="23"/>
              </w:rPr>
              <w:t>Homogeneity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Miscibility</w:t>
            </w:r>
          </w:p>
        </w:tc>
        <w:tc>
          <w:tcPr>
            <w:tcW w:w="2615" w:type="dxa"/>
          </w:tcPr>
          <w:p>
            <w:pPr>
              <w:pStyle w:val="TableParagraph"/>
              <w:spacing w:line="496" w:lineRule="auto" w:before="7"/>
              <w:ind w:left="110" w:right="484"/>
              <w:rPr>
                <w:sz w:val="23"/>
              </w:rPr>
            </w:pPr>
            <w:r>
              <w:rPr>
                <w:w w:val="105"/>
                <w:sz w:val="23"/>
              </w:rPr>
              <w:t>Federal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Method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791B,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Method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3470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</w:p>
        </w:tc>
        <w:tc>
          <w:tcPr>
            <w:tcW w:w="2067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Pass</w:t>
            </w:r>
          </w:p>
        </w:tc>
      </w:tr>
      <w:tr>
        <w:trPr>
          <w:trHeight w:val="912" w:hRule="atLeast"/>
        </w:trPr>
        <w:tc>
          <w:tcPr>
            <w:tcW w:w="226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Volatility</w:t>
            </w:r>
          </w:p>
        </w:tc>
        <w:tc>
          <w:tcPr>
            <w:tcW w:w="26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D2887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2067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1099" w:hRule="atLeast"/>
        </w:trPr>
        <w:tc>
          <w:tcPr>
            <w:tcW w:w="226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Flash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Point</w:t>
            </w:r>
          </w:p>
        </w:tc>
        <w:tc>
          <w:tcPr>
            <w:tcW w:w="26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D93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D92</w:t>
            </w:r>
          </w:p>
        </w:tc>
        <w:tc>
          <w:tcPr>
            <w:tcW w:w="2341" w:type="dxa"/>
          </w:tcPr>
          <w:p>
            <w:pPr>
              <w:pStyle w:val="TableParagraph"/>
              <w:spacing w:line="117" w:lineRule="auto" w:before="9"/>
              <w:ind w:left="103"/>
              <w:rPr>
                <w:sz w:val="23"/>
              </w:rPr>
            </w:pPr>
            <w:r>
              <w:rPr>
                <w:sz w:val="16"/>
              </w:rPr>
              <w:t>o</w:t>
            </w:r>
            <w:r>
              <w:rPr>
                <w:position w:val="-10"/>
                <w:sz w:val="23"/>
              </w:rPr>
              <w:t>C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16"/>
              </w:rPr>
              <w:t>o</w:t>
            </w:r>
            <w:r>
              <w:rPr>
                <w:position w:val="-10"/>
                <w:sz w:val="23"/>
              </w:rPr>
              <w:t>C</w:t>
            </w:r>
          </w:p>
        </w:tc>
        <w:tc>
          <w:tcPr>
            <w:tcW w:w="2067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185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>
        <w:trPr>
          <w:trHeight w:val="1106" w:hRule="atLeast"/>
        </w:trPr>
        <w:tc>
          <w:tcPr>
            <w:tcW w:w="226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HTHS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Viscosity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@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and</w:t>
            </w:r>
            <w:r>
              <w:rPr>
                <w:spacing w:val="-1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10</w:t>
            </w:r>
            <w:r>
              <w:rPr>
                <w:w w:val="105"/>
                <w:sz w:val="23"/>
                <w:vertAlign w:val="superscript"/>
              </w:rPr>
              <w:t>6</w:t>
            </w:r>
            <w:r>
              <w:rPr>
                <w:w w:val="105"/>
                <w:sz w:val="23"/>
                <w:vertAlign w:val="baseline"/>
              </w:rPr>
              <w:t> s</w:t>
            </w:r>
            <w:r>
              <w:rPr>
                <w:w w:val="105"/>
                <w:sz w:val="23"/>
                <w:vertAlign w:val="superscript"/>
              </w:rPr>
              <w:t>-1</w:t>
            </w:r>
          </w:p>
        </w:tc>
        <w:tc>
          <w:tcPr>
            <w:tcW w:w="26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D4683,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D4741</w:t>
            </w:r>
          </w:p>
        </w:tc>
        <w:tc>
          <w:tcPr>
            <w:tcW w:w="2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cSt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2.9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(min)</w:t>
            </w:r>
          </w:p>
        </w:tc>
      </w:tr>
      <w:tr>
        <w:trPr>
          <w:trHeight w:val="623" w:hRule="atLeast"/>
        </w:trPr>
        <w:tc>
          <w:tcPr>
            <w:tcW w:w="226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</w:p>
        </w:tc>
        <w:tc>
          <w:tcPr>
            <w:tcW w:w="26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D4951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2067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0.12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962" w:hRule="atLeast"/>
        </w:trPr>
        <w:tc>
          <w:tcPr>
            <w:tcW w:w="226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</w:p>
        </w:tc>
        <w:tc>
          <w:tcPr>
            <w:tcW w:w="26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D4951</w:t>
            </w:r>
          </w:p>
        </w:tc>
        <w:tc>
          <w:tcPr>
            <w:tcW w:w="234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2067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NR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line="249" w:lineRule="auto" w:before="97"/>
        <w:ind w:left="760" w:right="1010" w:firstLine="0"/>
        <w:jc w:val="left"/>
        <w:rPr>
          <w:b/>
          <w:sz w:val="23"/>
        </w:rPr>
      </w:pPr>
      <w:r>
        <w:rPr>
          <w:b/>
          <w:w w:val="105"/>
          <w:sz w:val="23"/>
        </w:rPr>
        <w:t>Table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B.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4: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API/ILSAC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Passenger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Car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Engine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Oil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Laboratory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Tests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Standard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SJ/GF-2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Class</w:t>
      </w:r>
    </w:p>
    <w:p>
      <w:pPr>
        <w:spacing w:after="0" w:line="249" w:lineRule="auto"/>
        <w:jc w:val="left"/>
        <w:rPr>
          <w:sz w:val="23"/>
        </w:rPr>
        <w:sectPr>
          <w:pgSz w:w="12240" w:h="15840"/>
          <w:pgMar w:header="0" w:footer="932" w:top="144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9"/>
        <w:gridCol w:w="1621"/>
        <w:gridCol w:w="2896"/>
        <w:gridCol w:w="1340"/>
        <w:gridCol w:w="1996"/>
      </w:tblGrid>
      <w:tr>
        <w:trPr>
          <w:trHeight w:val="825" w:hRule="atLeast"/>
        </w:trPr>
        <w:tc>
          <w:tcPr>
            <w:tcW w:w="1729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Requirements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Test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Method</w:t>
            </w:r>
          </w:p>
        </w:tc>
        <w:tc>
          <w:tcPr>
            <w:tcW w:w="2896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Properties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Unit</w:t>
            </w:r>
          </w:p>
        </w:tc>
        <w:tc>
          <w:tcPr>
            <w:tcW w:w="1996" w:type="dxa"/>
          </w:tcPr>
          <w:p>
            <w:pPr>
              <w:pStyle w:val="TableParagraph"/>
              <w:spacing w:before="7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Limits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SJ/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EC</w:t>
            </w:r>
          </w:p>
          <w:p>
            <w:pPr>
              <w:pStyle w:val="TableParagraph"/>
              <w:spacing w:before="153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GF-2</w:t>
            </w:r>
          </w:p>
        </w:tc>
      </w:tr>
      <w:tr>
        <w:trPr>
          <w:trHeight w:val="2208" w:hRule="atLeast"/>
        </w:trPr>
        <w:tc>
          <w:tcPr>
            <w:tcW w:w="1729" w:type="dxa"/>
          </w:tcPr>
          <w:p>
            <w:pPr>
              <w:pStyle w:val="TableParagraph"/>
              <w:spacing w:line="496" w:lineRule="auto" w:before="7"/>
              <w:ind w:left="110" w:right="76"/>
              <w:rPr>
                <w:sz w:val="23"/>
              </w:rPr>
            </w:pPr>
            <w:r>
              <w:rPr>
                <w:sz w:val="23"/>
              </w:rPr>
              <w:t>Viscosity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Grades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</w:tc>
        <w:tc>
          <w:tcPr>
            <w:tcW w:w="2896" w:type="dxa"/>
          </w:tcPr>
          <w:p>
            <w:pPr>
              <w:pStyle w:val="TableParagraph"/>
              <w:spacing w:line="499" w:lineRule="auto" w:before="7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All those apply, typically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SAE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0W-20,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0W-30,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5W-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20,5W-30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10W-30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6" w:type="dxa"/>
          </w:tcPr>
          <w:p>
            <w:pPr>
              <w:pStyle w:val="TableParagraph"/>
              <w:spacing w:line="499" w:lineRule="auto" w:before="7"/>
              <w:ind w:left="102" w:right="14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Manufacturer </w:t>
            </w:r>
            <w:r>
              <w:rPr>
                <w:w w:val="105"/>
                <w:sz w:val="23"/>
              </w:rPr>
              <w:t>sets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targets within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  <w:p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specification</w:t>
            </w:r>
          </w:p>
        </w:tc>
      </w:tr>
      <w:tr>
        <w:trPr>
          <w:trHeight w:val="2986" w:hRule="atLeast"/>
        </w:trPr>
        <w:tc>
          <w:tcPr>
            <w:tcW w:w="17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Foam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Tests</w:t>
            </w:r>
          </w:p>
        </w:tc>
        <w:tc>
          <w:tcPr>
            <w:tcW w:w="162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D892</w:t>
            </w:r>
          </w:p>
        </w:tc>
        <w:tc>
          <w:tcPr>
            <w:tcW w:w="2896" w:type="dxa"/>
          </w:tcPr>
          <w:p>
            <w:pPr>
              <w:pStyle w:val="TableParagraph"/>
              <w:spacing w:line="451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Sequence I,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tendency/stability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Sequence II,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tendency/stability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Sequence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III,</w:t>
            </w:r>
          </w:p>
          <w:p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tendency/stability</w:t>
            </w:r>
          </w:p>
        </w:tc>
        <w:tc>
          <w:tcPr>
            <w:tcW w:w="134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mL</w:t>
            </w:r>
          </w:p>
        </w:tc>
        <w:tc>
          <w:tcPr>
            <w:tcW w:w="199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10/0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50/0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10/0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1099" w:hRule="atLeast"/>
        </w:trPr>
        <w:tc>
          <w:tcPr>
            <w:tcW w:w="17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Homogeneity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Miscibility</w:t>
            </w:r>
          </w:p>
        </w:tc>
        <w:tc>
          <w:tcPr>
            <w:tcW w:w="162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D6922</w:t>
            </w:r>
          </w:p>
        </w:tc>
        <w:tc>
          <w:tcPr>
            <w:tcW w:w="289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Oil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Compatibility</w:t>
            </w:r>
          </w:p>
        </w:tc>
        <w:tc>
          <w:tcPr>
            <w:tcW w:w="134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</w:p>
        </w:tc>
        <w:tc>
          <w:tcPr>
            <w:tcW w:w="199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Pass</w:t>
            </w:r>
          </w:p>
        </w:tc>
      </w:tr>
      <w:tr>
        <w:trPr>
          <w:trHeight w:val="1106" w:hRule="atLeast"/>
        </w:trPr>
        <w:tc>
          <w:tcPr>
            <w:tcW w:w="17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Volatility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D5800</w:t>
            </w:r>
          </w:p>
        </w:tc>
        <w:tc>
          <w:tcPr>
            <w:tcW w:w="289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Evaporation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Loss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off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@250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</w:p>
        </w:tc>
        <w:tc>
          <w:tcPr>
            <w:tcW w:w="1996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1113" w:hRule="atLeast"/>
        </w:trPr>
        <w:tc>
          <w:tcPr>
            <w:tcW w:w="17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Flash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Point</w:t>
            </w:r>
            <w:r>
              <w:rPr>
                <w:w w:val="105"/>
                <w:sz w:val="23"/>
                <w:vertAlign w:val="superscript"/>
              </w:rPr>
              <w:t>*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D93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D92</w:t>
            </w:r>
          </w:p>
        </w:tc>
        <w:tc>
          <w:tcPr>
            <w:tcW w:w="289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Flash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Point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185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  <w:vertAlign w:val="superscript"/>
              </w:rPr>
              <w:t>o</w:t>
            </w:r>
            <w:r>
              <w:rPr>
                <w:sz w:val="23"/>
                <w:vertAlign w:val="baseline"/>
              </w:rPr>
              <w:t>C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200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  <w:vertAlign w:val="superscript"/>
              </w:rPr>
              <w:t>o</w:t>
            </w:r>
            <w:r>
              <w:rPr>
                <w:sz w:val="23"/>
                <w:vertAlign w:val="baseline"/>
              </w:rPr>
              <w:t>C</w:t>
            </w:r>
          </w:p>
        </w:tc>
        <w:tc>
          <w:tcPr>
            <w:tcW w:w="19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7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D4951</w:t>
            </w:r>
          </w:p>
        </w:tc>
        <w:tc>
          <w:tcPr>
            <w:tcW w:w="289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996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0.10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1113" w:hRule="atLeast"/>
        </w:trPr>
        <w:tc>
          <w:tcPr>
            <w:tcW w:w="17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D4951</w:t>
            </w:r>
          </w:p>
        </w:tc>
        <w:tc>
          <w:tcPr>
            <w:tcW w:w="289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0W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5W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multi-grades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996" w:type="dxa"/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NR</w:t>
            </w:r>
          </w:p>
        </w:tc>
      </w:tr>
    </w:tbl>
    <w:p>
      <w:pPr>
        <w:pStyle w:val="ListParagraph"/>
        <w:numPr>
          <w:ilvl w:val="0"/>
          <w:numId w:val="26"/>
        </w:numPr>
        <w:tabs>
          <w:tab w:pos="1481" w:val="left" w:leader="none"/>
          <w:tab w:pos="1482" w:val="left" w:leader="none"/>
        </w:tabs>
        <w:spacing w:line="240" w:lineRule="auto" w:before="6" w:after="0"/>
        <w:ind w:left="1481" w:right="0" w:hanging="362"/>
        <w:jc w:val="left"/>
        <w:rPr>
          <w:sz w:val="23"/>
        </w:rPr>
      </w:pPr>
      <w:r>
        <w:rPr>
          <w:w w:val="105"/>
          <w:sz w:val="23"/>
        </w:rPr>
        <w:t>This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GF-2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Class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only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440" w:bottom="1200" w:left="680" w:right="420"/>
        </w:sectPr>
      </w:pPr>
    </w:p>
    <w:p>
      <w:pPr>
        <w:pStyle w:val="Heading5"/>
        <w:spacing w:line="247" w:lineRule="auto" w:before="69"/>
        <w:ind w:left="760" w:right="1010"/>
      </w:pP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B.</w:t>
      </w:r>
      <w:r>
        <w:rPr>
          <w:spacing w:val="-8"/>
          <w:w w:val="105"/>
        </w:rPr>
        <w:t> </w:t>
      </w:r>
      <w:r>
        <w:rPr>
          <w:w w:val="105"/>
        </w:rPr>
        <w:t>5:</w:t>
      </w:r>
      <w:r>
        <w:rPr>
          <w:spacing w:val="-5"/>
          <w:w w:val="105"/>
        </w:rPr>
        <w:t> </w:t>
      </w:r>
      <w:r>
        <w:rPr>
          <w:w w:val="105"/>
        </w:rPr>
        <w:t>API/ILSAC</w:t>
      </w:r>
      <w:r>
        <w:rPr>
          <w:spacing w:val="-4"/>
          <w:w w:val="105"/>
        </w:rPr>
        <w:t> </w:t>
      </w:r>
      <w:r>
        <w:rPr>
          <w:w w:val="105"/>
        </w:rPr>
        <w:t>Passenger</w:t>
      </w:r>
      <w:r>
        <w:rPr>
          <w:spacing w:val="-9"/>
          <w:w w:val="105"/>
        </w:rPr>
        <w:t> </w:t>
      </w:r>
      <w:r>
        <w:rPr>
          <w:w w:val="105"/>
        </w:rPr>
        <w:t>Car</w:t>
      </w:r>
      <w:r>
        <w:rPr>
          <w:spacing w:val="-4"/>
          <w:w w:val="105"/>
        </w:rPr>
        <w:t> </w:t>
      </w:r>
      <w:r>
        <w:rPr>
          <w:w w:val="105"/>
        </w:rPr>
        <w:t>Engine</w:t>
      </w:r>
      <w:r>
        <w:rPr>
          <w:spacing w:val="-9"/>
          <w:w w:val="105"/>
        </w:rPr>
        <w:t> </w:t>
      </w:r>
      <w:r>
        <w:rPr>
          <w:w w:val="105"/>
        </w:rPr>
        <w:t>Oil</w:t>
      </w:r>
      <w:r>
        <w:rPr>
          <w:spacing w:val="-7"/>
          <w:w w:val="105"/>
        </w:rPr>
        <w:t> </w:t>
      </w:r>
      <w:r>
        <w:rPr>
          <w:w w:val="105"/>
        </w:rPr>
        <w:t>Laboratory</w:t>
      </w:r>
      <w:r>
        <w:rPr>
          <w:spacing w:val="-8"/>
          <w:w w:val="105"/>
        </w:rPr>
        <w:t> </w:t>
      </w:r>
      <w:r>
        <w:rPr>
          <w:w w:val="105"/>
        </w:rPr>
        <w:t>Tests</w:t>
      </w:r>
      <w:r>
        <w:rPr>
          <w:spacing w:val="-5"/>
          <w:w w:val="105"/>
        </w:rPr>
        <w:t> </w:t>
      </w:r>
      <w:r>
        <w:rPr>
          <w:w w:val="105"/>
        </w:rPr>
        <w:t>Standard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SL/GF-3</w:t>
      </w:r>
      <w:r>
        <w:rPr>
          <w:spacing w:val="-57"/>
          <w:w w:val="105"/>
        </w:rPr>
        <w:t> </w:t>
      </w:r>
      <w:r>
        <w:rPr>
          <w:w w:val="105"/>
        </w:rPr>
        <w:t>Class</w:t>
      </w: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707"/>
        <w:gridCol w:w="3148"/>
        <w:gridCol w:w="1181"/>
        <w:gridCol w:w="1627"/>
      </w:tblGrid>
      <w:tr>
        <w:trPr>
          <w:trHeight w:val="1099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Requirements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Test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Method</w:t>
            </w:r>
          </w:p>
        </w:tc>
        <w:tc>
          <w:tcPr>
            <w:tcW w:w="3148" w:type="dxa"/>
          </w:tcPr>
          <w:p>
            <w:pPr>
              <w:pStyle w:val="TableParagraph"/>
              <w:spacing w:before="7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Properties</w:t>
            </w:r>
          </w:p>
        </w:tc>
        <w:tc>
          <w:tcPr>
            <w:tcW w:w="1181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Unit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Limits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SL/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EC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GF-3</w:t>
            </w:r>
          </w:p>
        </w:tc>
      </w:tr>
      <w:tr>
        <w:trPr>
          <w:trHeight w:val="2763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Viscosity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Grades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</w:tc>
        <w:tc>
          <w:tcPr>
            <w:tcW w:w="3148" w:type="dxa"/>
          </w:tcPr>
          <w:p>
            <w:pPr>
              <w:pStyle w:val="TableParagraph"/>
              <w:spacing w:line="499" w:lineRule="auto" w:before="7"/>
              <w:ind w:left="103" w:right="518"/>
              <w:rPr>
                <w:sz w:val="23"/>
              </w:rPr>
            </w:pPr>
            <w:r>
              <w:rPr>
                <w:w w:val="105"/>
                <w:sz w:val="23"/>
              </w:rPr>
              <w:t>All those apply, typically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0W-20,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0W-30,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5W-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20,5W-30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10W-30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501" w:lineRule="auto" w:before="7"/>
              <w:ind w:left="111"/>
              <w:rPr>
                <w:sz w:val="23"/>
              </w:rPr>
            </w:pPr>
            <w:r>
              <w:rPr>
                <w:sz w:val="23"/>
              </w:rPr>
              <w:t>Manufacturer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sets targets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within SAE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  <w:p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specification</w:t>
            </w:r>
          </w:p>
        </w:tc>
      </w:tr>
      <w:tr>
        <w:trPr>
          <w:trHeight w:val="2763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Foam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Tests</w:t>
            </w:r>
          </w:p>
        </w:tc>
        <w:tc>
          <w:tcPr>
            <w:tcW w:w="170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D892</w:t>
            </w:r>
          </w:p>
        </w:tc>
        <w:tc>
          <w:tcPr>
            <w:tcW w:w="3148" w:type="dxa"/>
          </w:tcPr>
          <w:p>
            <w:pPr>
              <w:pStyle w:val="TableParagraph"/>
              <w:spacing w:line="504" w:lineRule="auto"/>
              <w:ind w:left="103" w:right="131"/>
              <w:rPr>
                <w:sz w:val="23"/>
              </w:rPr>
            </w:pPr>
            <w:r>
              <w:rPr>
                <w:sz w:val="23"/>
              </w:rPr>
              <w:t>Sequence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tendency/stability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Sequence II,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tendency/stability</w:t>
            </w:r>
          </w:p>
          <w:p>
            <w:pPr>
              <w:pStyle w:val="TableParagraph"/>
              <w:spacing w:line="255" w:lineRule="exact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Sequence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III,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tendency/stability</w:t>
            </w:r>
          </w:p>
        </w:tc>
        <w:tc>
          <w:tcPr>
            <w:tcW w:w="1181" w:type="dxa"/>
          </w:tcPr>
          <w:p>
            <w:pPr>
              <w:pStyle w:val="TableParagraph"/>
              <w:spacing w:line="504" w:lineRule="auto"/>
              <w:ind w:left="111" w:right="732"/>
              <w:jc w:val="both"/>
              <w:rPr>
                <w:sz w:val="23"/>
              </w:rPr>
            </w:pPr>
            <w:r>
              <w:rPr>
                <w:sz w:val="23"/>
              </w:rPr>
              <w:t>mL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mL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mL</w:t>
            </w:r>
          </w:p>
        </w:tc>
        <w:tc>
          <w:tcPr>
            <w:tcW w:w="1627" w:type="dxa"/>
          </w:tcPr>
          <w:p>
            <w:pPr>
              <w:pStyle w:val="TableParagraph"/>
              <w:spacing w:line="504" w:lineRule="auto"/>
              <w:ind w:left="111" w:right="607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50/0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10/0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max</w:t>
            </w:r>
          </w:p>
        </w:tc>
      </w:tr>
      <w:tr>
        <w:trPr>
          <w:trHeight w:val="1106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Homogeneity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Miscibility</w:t>
            </w:r>
          </w:p>
        </w:tc>
        <w:tc>
          <w:tcPr>
            <w:tcW w:w="170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D6922</w:t>
            </w:r>
          </w:p>
        </w:tc>
        <w:tc>
          <w:tcPr>
            <w:tcW w:w="314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Oil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Compatibility</w:t>
            </w:r>
          </w:p>
        </w:tc>
        <w:tc>
          <w:tcPr>
            <w:tcW w:w="1181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</w:p>
        </w:tc>
        <w:tc>
          <w:tcPr>
            <w:tcW w:w="162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Pass</w:t>
            </w:r>
          </w:p>
        </w:tc>
      </w:tr>
      <w:tr>
        <w:trPr>
          <w:trHeight w:val="1099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Volatility</w:t>
            </w:r>
          </w:p>
        </w:tc>
        <w:tc>
          <w:tcPr>
            <w:tcW w:w="170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D5800</w:t>
            </w:r>
          </w:p>
        </w:tc>
        <w:tc>
          <w:tcPr>
            <w:tcW w:w="3148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Evaporation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Loss</w:t>
            </w:r>
          </w:p>
        </w:tc>
        <w:tc>
          <w:tcPr>
            <w:tcW w:w="1181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off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@250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</w:p>
        </w:tc>
        <w:tc>
          <w:tcPr>
            <w:tcW w:w="162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55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D4951</w:t>
            </w:r>
          </w:p>
        </w:tc>
        <w:tc>
          <w:tcPr>
            <w:tcW w:w="3148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</w:p>
        </w:tc>
        <w:tc>
          <w:tcPr>
            <w:tcW w:w="1181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62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0.10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1156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</w:p>
        </w:tc>
        <w:tc>
          <w:tcPr>
            <w:tcW w:w="170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D4951</w:t>
            </w:r>
          </w:p>
        </w:tc>
        <w:tc>
          <w:tcPr>
            <w:tcW w:w="3148" w:type="dxa"/>
          </w:tcPr>
          <w:p>
            <w:pPr>
              <w:pStyle w:val="TableParagraph"/>
              <w:spacing w:line="504" w:lineRule="auto"/>
              <w:ind w:left="103" w:right="483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0W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5W multi-grades</w:t>
            </w:r>
          </w:p>
        </w:tc>
        <w:tc>
          <w:tcPr>
            <w:tcW w:w="1181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627" w:type="dxa"/>
          </w:tcPr>
          <w:p>
            <w:pPr>
              <w:pStyle w:val="TableParagraph"/>
              <w:spacing w:line="504" w:lineRule="auto"/>
              <w:ind w:left="111" w:right="604" w:firstLine="5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NR (Not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required)</w:t>
            </w:r>
          </w:p>
        </w:tc>
      </w:tr>
    </w:tbl>
    <w:p>
      <w:pPr>
        <w:spacing w:after="0" w:line="504" w:lineRule="auto"/>
        <w:rPr>
          <w:sz w:val="23"/>
        </w:rPr>
        <w:sectPr>
          <w:pgSz w:w="12240" w:h="15840"/>
          <w:pgMar w:header="0" w:footer="932" w:top="1380" w:bottom="1200" w:left="680" w:right="420"/>
        </w:sectPr>
      </w:pPr>
    </w:p>
    <w:p>
      <w:pPr>
        <w:spacing w:before="69"/>
        <w:ind w:left="347" w:right="1015" w:firstLine="0"/>
        <w:jc w:val="right"/>
        <w:rPr>
          <w:b/>
          <w:sz w:val="23"/>
        </w:rPr>
      </w:pPr>
      <w:r>
        <w:rPr>
          <w:b/>
          <w:w w:val="105"/>
          <w:sz w:val="23"/>
        </w:rPr>
        <w:t>Table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B.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6: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API/ILSAC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Passenger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Car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Engine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Oil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Laboratory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Test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Standard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SM/GF-4</w:t>
      </w:r>
    </w:p>
    <w:p>
      <w:pPr>
        <w:pStyle w:val="Heading5"/>
        <w:spacing w:before="9" w:after="8"/>
        <w:ind w:left="347" w:right="1020"/>
        <w:jc w:val="right"/>
      </w:pPr>
      <w:r>
        <w:rPr>
          <w:w w:val="105"/>
        </w:rPr>
        <w:t>Class</w:t>
      </w: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015"/>
        <w:gridCol w:w="3314"/>
        <w:gridCol w:w="1707"/>
        <w:gridCol w:w="1628"/>
      </w:tblGrid>
      <w:tr>
        <w:trPr>
          <w:trHeight w:val="1099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Requirements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Test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Method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Properties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Unit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Limits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SM/GF-4</w:t>
            </w:r>
          </w:p>
        </w:tc>
      </w:tr>
      <w:tr>
        <w:trPr>
          <w:trHeight w:val="2763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Viscosity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Grades</w:t>
            </w:r>
          </w:p>
        </w:tc>
        <w:tc>
          <w:tcPr>
            <w:tcW w:w="1015" w:type="dxa"/>
          </w:tcPr>
          <w:p>
            <w:pPr>
              <w:pStyle w:val="TableParagraph"/>
              <w:spacing w:line="496" w:lineRule="auto" w:before="7"/>
              <w:ind w:left="110" w:right="42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SAE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J300</w:t>
            </w:r>
          </w:p>
        </w:tc>
        <w:tc>
          <w:tcPr>
            <w:tcW w:w="3314" w:type="dxa"/>
          </w:tcPr>
          <w:p>
            <w:pPr>
              <w:pStyle w:val="TableParagraph"/>
              <w:spacing w:line="496" w:lineRule="auto" w:before="7"/>
              <w:ind w:left="111" w:right="222"/>
              <w:rPr>
                <w:sz w:val="23"/>
              </w:rPr>
            </w:pPr>
            <w:r>
              <w:rPr>
                <w:w w:val="105"/>
                <w:sz w:val="23"/>
              </w:rPr>
              <w:t>All those apply, typically SAE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0W-20,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0W-30,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5W-20,5W-30</w:t>
            </w:r>
          </w:p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10W-30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spacing w:line="501" w:lineRule="auto" w:before="7"/>
              <w:ind w:left="111"/>
              <w:rPr>
                <w:sz w:val="23"/>
              </w:rPr>
            </w:pPr>
            <w:r>
              <w:rPr>
                <w:sz w:val="23"/>
              </w:rPr>
              <w:t>Manufacturer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sets targets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within SAE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  <w:p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specification</w:t>
            </w:r>
          </w:p>
        </w:tc>
      </w:tr>
      <w:tr>
        <w:trPr>
          <w:trHeight w:val="1833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Foam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Tests</w:t>
            </w:r>
          </w:p>
        </w:tc>
        <w:tc>
          <w:tcPr>
            <w:tcW w:w="1015" w:type="dxa"/>
          </w:tcPr>
          <w:p>
            <w:pPr>
              <w:pStyle w:val="TableParagraph"/>
              <w:spacing w:line="504" w:lineRule="auto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D892</w:t>
            </w:r>
          </w:p>
        </w:tc>
        <w:tc>
          <w:tcPr>
            <w:tcW w:w="3314" w:type="dxa"/>
          </w:tcPr>
          <w:p>
            <w:pPr>
              <w:pStyle w:val="TableParagraph"/>
              <w:spacing w:line="504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Sequence I, tendency/stability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Sequence II,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tendency/stability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Sequence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III,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tendency/stability</w:t>
            </w:r>
          </w:p>
        </w:tc>
        <w:tc>
          <w:tcPr>
            <w:tcW w:w="1707" w:type="dxa"/>
          </w:tcPr>
          <w:p>
            <w:pPr>
              <w:pStyle w:val="TableParagraph"/>
              <w:spacing w:line="504" w:lineRule="auto"/>
              <w:ind w:left="111" w:right="1258"/>
              <w:jc w:val="both"/>
              <w:rPr>
                <w:sz w:val="23"/>
              </w:rPr>
            </w:pPr>
            <w:r>
              <w:rPr>
                <w:sz w:val="23"/>
              </w:rPr>
              <w:t>mL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mL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mL</w:t>
            </w:r>
          </w:p>
        </w:tc>
        <w:tc>
          <w:tcPr>
            <w:tcW w:w="1628" w:type="dxa"/>
          </w:tcPr>
          <w:p>
            <w:pPr>
              <w:pStyle w:val="TableParagraph"/>
              <w:spacing w:line="504" w:lineRule="auto"/>
              <w:ind w:left="111" w:right="608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50/0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10/0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max</w:t>
            </w:r>
          </w:p>
        </w:tc>
      </w:tr>
      <w:tr>
        <w:trPr>
          <w:trHeight w:val="1106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Homogeneity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Miscibility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D6922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Oil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Compatibility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Pass</w:t>
            </w:r>
          </w:p>
        </w:tc>
      </w:tr>
      <w:tr>
        <w:trPr>
          <w:trHeight w:val="1106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Volatility</w:t>
            </w:r>
          </w:p>
        </w:tc>
        <w:tc>
          <w:tcPr>
            <w:tcW w:w="10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D5800</w:t>
            </w:r>
          </w:p>
        </w:tc>
        <w:tc>
          <w:tcPr>
            <w:tcW w:w="331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Evaporation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Loss</w:t>
            </w:r>
          </w:p>
        </w:tc>
        <w:tc>
          <w:tcPr>
            <w:tcW w:w="170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off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44" w:val="left" w:leader="none"/>
              </w:tabs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@</w:t>
              <w:tab/>
              <w:t>250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</w:p>
        </w:tc>
        <w:tc>
          <w:tcPr>
            <w:tcW w:w="162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1099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</w:p>
        </w:tc>
        <w:tc>
          <w:tcPr>
            <w:tcW w:w="10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D4951</w:t>
            </w:r>
          </w:p>
        </w:tc>
        <w:tc>
          <w:tcPr>
            <w:tcW w:w="331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</w:p>
        </w:tc>
        <w:tc>
          <w:tcPr>
            <w:tcW w:w="170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62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0.06-0.08</w:t>
            </w:r>
          </w:p>
        </w:tc>
      </w:tr>
      <w:tr>
        <w:trPr>
          <w:trHeight w:val="1113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D4951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0W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5W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multi-grades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0.5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32" w:top="1380" w:bottom="1200" w:left="680" w:right="420"/>
        </w:sectPr>
      </w:pPr>
    </w:p>
    <w:p>
      <w:pPr>
        <w:spacing w:before="69"/>
        <w:ind w:left="347" w:right="1015" w:firstLine="0"/>
        <w:jc w:val="righ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B.7: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API/ILSAC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Passenger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Car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Engine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Oil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Laboratory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Tests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Standard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SN/GF-5</w:t>
      </w:r>
    </w:p>
    <w:p>
      <w:pPr>
        <w:spacing w:before="9" w:after="8"/>
        <w:ind w:left="347" w:right="1020" w:firstLine="0"/>
        <w:jc w:val="right"/>
        <w:rPr>
          <w:b/>
          <w:sz w:val="23"/>
        </w:rPr>
      </w:pPr>
      <w:r>
        <w:rPr>
          <w:b/>
          <w:w w:val="105"/>
          <w:sz w:val="23"/>
        </w:rPr>
        <w:t>Class</w:t>
      </w: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015"/>
        <w:gridCol w:w="3314"/>
        <w:gridCol w:w="1707"/>
        <w:gridCol w:w="1628"/>
      </w:tblGrid>
      <w:tr>
        <w:trPr>
          <w:trHeight w:val="631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Requirements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Test</w:t>
            </w:r>
          </w:p>
          <w:p>
            <w:pPr>
              <w:pStyle w:val="TableParagraph"/>
              <w:spacing w:before="52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Method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Properties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Unit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Limits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SN-</w:t>
            </w:r>
          </w:p>
          <w:p>
            <w:pPr>
              <w:pStyle w:val="TableParagraph"/>
              <w:spacing w:before="52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RC/GF-5</w:t>
            </w:r>
          </w:p>
        </w:tc>
      </w:tr>
      <w:tr>
        <w:trPr>
          <w:trHeight w:val="1589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Viscosity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Grades</w:t>
            </w:r>
          </w:p>
        </w:tc>
        <w:tc>
          <w:tcPr>
            <w:tcW w:w="1015" w:type="dxa"/>
          </w:tcPr>
          <w:p>
            <w:pPr>
              <w:pStyle w:val="TableParagraph"/>
              <w:spacing w:line="288" w:lineRule="auto" w:before="7"/>
              <w:ind w:left="110" w:right="42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SAE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J300</w:t>
            </w:r>
          </w:p>
        </w:tc>
        <w:tc>
          <w:tcPr>
            <w:tcW w:w="3314" w:type="dxa"/>
          </w:tcPr>
          <w:p>
            <w:pPr>
              <w:pStyle w:val="TableParagraph"/>
              <w:spacing w:line="288" w:lineRule="auto" w:before="7"/>
              <w:ind w:left="111" w:right="222"/>
              <w:rPr>
                <w:sz w:val="23"/>
              </w:rPr>
            </w:pPr>
            <w:r>
              <w:rPr>
                <w:w w:val="105"/>
                <w:sz w:val="23"/>
              </w:rPr>
              <w:t>All those apply, typically SAE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0W-20,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0W-30,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5W-20,5W-30</w:t>
            </w:r>
          </w:p>
          <w:p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10W-30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spacing w:line="288" w:lineRule="auto" w:before="7"/>
              <w:ind w:left="111"/>
              <w:rPr>
                <w:sz w:val="23"/>
              </w:rPr>
            </w:pPr>
            <w:r>
              <w:rPr>
                <w:sz w:val="23"/>
              </w:rPr>
              <w:t>Manufacturer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sets targets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within SAE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J300</w:t>
            </w:r>
          </w:p>
          <w:p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specification</w:t>
            </w:r>
          </w:p>
        </w:tc>
      </w:tr>
      <w:tr>
        <w:trPr>
          <w:trHeight w:val="1048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Foam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Tests</w:t>
            </w:r>
          </w:p>
        </w:tc>
        <w:tc>
          <w:tcPr>
            <w:tcW w:w="1015" w:type="dxa"/>
          </w:tcPr>
          <w:p>
            <w:pPr>
              <w:pStyle w:val="TableParagraph"/>
              <w:spacing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D892</w:t>
            </w:r>
          </w:p>
        </w:tc>
        <w:tc>
          <w:tcPr>
            <w:tcW w:w="3314" w:type="dxa"/>
          </w:tcPr>
          <w:p>
            <w:pPr>
              <w:pStyle w:val="TableParagraph"/>
              <w:spacing w:line="290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Sequence I, tendency/stability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Sequence II,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tendency/stability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Sequence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III,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tendency/stability</w:t>
            </w:r>
          </w:p>
        </w:tc>
        <w:tc>
          <w:tcPr>
            <w:tcW w:w="1707" w:type="dxa"/>
          </w:tcPr>
          <w:p>
            <w:pPr>
              <w:pStyle w:val="TableParagraph"/>
              <w:spacing w:line="290" w:lineRule="auto"/>
              <w:ind w:left="111" w:right="1258"/>
              <w:jc w:val="both"/>
              <w:rPr>
                <w:sz w:val="23"/>
              </w:rPr>
            </w:pPr>
            <w:r>
              <w:rPr>
                <w:sz w:val="23"/>
              </w:rPr>
              <w:t>mL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mL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mL</w:t>
            </w:r>
          </w:p>
        </w:tc>
        <w:tc>
          <w:tcPr>
            <w:tcW w:w="1628" w:type="dxa"/>
          </w:tcPr>
          <w:p>
            <w:pPr>
              <w:pStyle w:val="TableParagraph"/>
              <w:spacing w:line="290" w:lineRule="auto"/>
              <w:ind w:left="111" w:right="608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50/0 </w:t>
            </w:r>
            <w:r>
              <w:rPr>
                <w:spacing w:val="-1"/>
                <w:w w:val="105"/>
                <w:sz w:val="23"/>
              </w:rPr>
              <w:t>max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10/0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max</w:t>
            </w:r>
          </w:p>
        </w:tc>
      </w:tr>
      <w:tr>
        <w:trPr>
          <w:trHeight w:val="63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Homogeneity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Miscibility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D6922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Oil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Compatibility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Pass</w:t>
            </w:r>
          </w:p>
        </w:tc>
      </w:tr>
      <w:tr>
        <w:trPr>
          <w:trHeight w:val="637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Volatility</w:t>
            </w:r>
          </w:p>
        </w:tc>
        <w:tc>
          <w:tcPr>
            <w:tcW w:w="10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D5800</w:t>
            </w:r>
          </w:p>
        </w:tc>
        <w:tc>
          <w:tcPr>
            <w:tcW w:w="331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Evaporation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Loss</w:t>
            </w:r>
          </w:p>
        </w:tc>
        <w:tc>
          <w:tcPr>
            <w:tcW w:w="170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@250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</w:p>
        </w:tc>
        <w:tc>
          <w:tcPr>
            <w:tcW w:w="162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63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</w:p>
        </w:tc>
        <w:tc>
          <w:tcPr>
            <w:tcW w:w="10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D4951</w:t>
            </w:r>
          </w:p>
        </w:tc>
        <w:tc>
          <w:tcPr>
            <w:tcW w:w="331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Phosphorus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</w:p>
        </w:tc>
        <w:tc>
          <w:tcPr>
            <w:tcW w:w="170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62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0.06-0.08</w:t>
            </w:r>
          </w:p>
        </w:tc>
      </w:tr>
      <w:tr>
        <w:trPr>
          <w:trHeight w:val="63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D4951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Sulfur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0W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5W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multi-grades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0.5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max</w:t>
            </w:r>
          </w:p>
        </w:tc>
      </w:tr>
      <w:tr>
        <w:trPr>
          <w:trHeight w:val="313" w:hRule="atLeast"/>
        </w:trPr>
        <w:tc>
          <w:tcPr>
            <w:tcW w:w="9580" w:type="dxa"/>
            <w:gridSpan w:val="5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Elastomer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Compatibility</w:t>
            </w:r>
          </w:p>
        </w:tc>
      </w:tr>
      <w:tr>
        <w:trPr>
          <w:trHeight w:val="63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Polyacrylate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Rubber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(ACM-1)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D471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Volume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Hardness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change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pts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-5,9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-10,10</w:t>
            </w:r>
          </w:p>
        </w:tc>
      </w:tr>
      <w:tr>
        <w:trPr>
          <w:trHeight w:val="947" w:hRule="atLeast"/>
        </w:trPr>
        <w:tc>
          <w:tcPr>
            <w:tcW w:w="1916" w:type="dxa"/>
          </w:tcPr>
          <w:p>
            <w:pPr>
              <w:pStyle w:val="TableParagraph"/>
              <w:spacing w:line="288" w:lineRule="auto"/>
              <w:ind w:left="110" w:right="304"/>
              <w:rPr>
                <w:sz w:val="23"/>
              </w:rPr>
            </w:pPr>
            <w:r>
              <w:rPr>
                <w:sz w:val="23"/>
              </w:rPr>
              <w:t>Hydrogenated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Nitrile</w:t>
            </w:r>
          </w:p>
          <w:p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(HNBR-1)</w:t>
            </w:r>
          </w:p>
        </w:tc>
        <w:tc>
          <w:tcPr>
            <w:tcW w:w="1015" w:type="dxa"/>
          </w:tcPr>
          <w:p>
            <w:pPr>
              <w:pStyle w:val="TableParagraph"/>
              <w:spacing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ASTM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D471</w:t>
            </w:r>
          </w:p>
        </w:tc>
        <w:tc>
          <w:tcPr>
            <w:tcW w:w="3314" w:type="dxa"/>
          </w:tcPr>
          <w:p>
            <w:pPr>
              <w:pStyle w:val="TableParagraph"/>
              <w:spacing w:line="288" w:lineRule="auto"/>
              <w:ind w:left="111" w:right="1579"/>
              <w:rPr>
                <w:sz w:val="23"/>
              </w:rPr>
            </w:pPr>
            <w:r>
              <w:rPr>
                <w:w w:val="105"/>
                <w:sz w:val="23"/>
              </w:rPr>
              <w:t>Volume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Hardness</w:t>
            </w:r>
          </w:p>
        </w:tc>
        <w:tc>
          <w:tcPr>
            <w:tcW w:w="1707" w:type="dxa"/>
          </w:tcPr>
          <w:p>
            <w:pPr>
              <w:pStyle w:val="TableParagraph"/>
              <w:spacing w:line="288" w:lineRule="auto"/>
              <w:ind w:left="111" w:right="63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% change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pts</w:t>
            </w:r>
          </w:p>
        </w:tc>
        <w:tc>
          <w:tcPr>
            <w:tcW w:w="162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-5,10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-10,5</w:t>
            </w:r>
          </w:p>
        </w:tc>
      </w:tr>
      <w:tr>
        <w:trPr>
          <w:trHeight w:val="63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Silicone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Rubber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(VMQ-1)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D471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Volume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Hardness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change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pts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-5,40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-10,10</w:t>
            </w:r>
          </w:p>
        </w:tc>
      </w:tr>
      <w:tr>
        <w:trPr>
          <w:trHeight w:val="63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Fluorocarbon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Rubber(FKM-1)</w:t>
            </w:r>
          </w:p>
        </w:tc>
        <w:tc>
          <w:tcPr>
            <w:tcW w:w="1015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D471</w:t>
            </w:r>
          </w:p>
        </w:tc>
        <w:tc>
          <w:tcPr>
            <w:tcW w:w="331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Volume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Hardness</w:t>
            </w:r>
          </w:p>
        </w:tc>
        <w:tc>
          <w:tcPr>
            <w:tcW w:w="170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change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pts</w:t>
            </w:r>
          </w:p>
        </w:tc>
        <w:tc>
          <w:tcPr>
            <w:tcW w:w="162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-2,3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-6,6</w:t>
            </w:r>
          </w:p>
        </w:tc>
      </w:tr>
      <w:tr>
        <w:trPr>
          <w:trHeight w:val="63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Ethylene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Acrylic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sz w:val="23"/>
              </w:rPr>
              <w:t>Rubber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(AEM-1)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ASTM</w:t>
            </w:r>
          </w:p>
          <w:p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D471</w:t>
            </w:r>
          </w:p>
        </w:tc>
        <w:tc>
          <w:tcPr>
            <w:tcW w:w="331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Volume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Hardness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%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change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pts</w:t>
            </w:r>
          </w:p>
        </w:tc>
        <w:tc>
          <w:tcPr>
            <w:tcW w:w="162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-5,30</w:t>
            </w:r>
          </w:p>
          <w:p>
            <w:pPr>
              <w:pStyle w:val="TableParagraph"/>
              <w:spacing w:before="5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-20,10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32" w:top="1380" w:bottom="1200" w:left="680" w:right="420"/>
        </w:sectPr>
      </w:pPr>
    </w:p>
    <w:p>
      <w:pPr>
        <w:pStyle w:val="Heading1"/>
        <w:spacing w:before="74"/>
        <w:ind w:right="0"/>
        <w:jc w:val="left"/>
      </w:pPr>
      <w:r>
        <w:rPr/>
        <w:t>Appendix</w:t>
      </w:r>
      <w:r>
        <w:rPr>
          <w:spacing w:val="-3"/>
        </w:rPr>
        <w:t> </w:t>
      </w:r>
      <w:r>
        <w:rPr/>
        <w:t>C:</w:t>
      </w:r>
      <w:r>
        <w:rPr>
          <w:spacing w:val="2"/>
        </w:rPr>
        <w:t> </w:t>
      </w:r>
      <w:r>
        <w:rPr/>
        <w:t>Engine</w:t>
      </w:r>
      <w:r>
        <w:rPr>
          <w:spacing w:val="-5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Results</w:t>
      </w:r>
    </w:p>
    <w:p>
      <w:pPr>
        <w:pStyle w:val="BodyText"/>
        <w:spacing w:before="3"/>
        <w:rPr>
          <w:rFonts w:ascii="Cambria"/>
          <w:b/>
          <w:sz w:val="28"/>
        </w:rPr>
      </w:pPr>
    </w:p>
    <w:p>
      <w:pPr>
        <w:pStyle w:val="Heading2"/>
      </w:pPr>
      <w:r>
        <w:rPr/>
        <w:t>Table</w:t>
      </w:r>
      <w:r>
        <w:rPr>
          <w:spacing w:val="-4"/>
        </w:rPr>
        <w:t> </w:t>
      </w:r>
      <w:r>
        <w:rPr/>
        <w:t>C.</w:t>
      </w:r>
      <w:r>
        <w:rPr>
          <w:spacing w:val="-6"/>
        </w:rPr>
        <w:t> </w:t>
      </w:r>
      <w:r>
        <w:rPr/>
        <w:t>1:</w:t>
      </w:r>
      <w:r>
        <w:rPr>
          <w:spacing w:val="-3"/>
        </w:rPr>
        <w:t> </w:t>
      </w:r>
      <w:r>
        <w:rPr/>
        <w:t>Engine</w:t>
      </w:r>
      <w:r>
        <w:rPr>
          <w:spacing w:val="-4"/>
        </w:rPr>
        <w:t> </w:t>
      </w:r>
      <w:r>
        <w:rPr/>
        <w:t>Torque</w:t>
      </w:r>
      <w:r>
        <w:rPr>
          <w:spacing w:val="3"/>
        </w:rPr>
        <w:t> </w:t>
      </w:r>
      <w:r>
        <w:rPr/>
        <w:t>and</w:t>
      </w:r>
      <w:r>
        <w:rPr>
          <w:spacing w:val="-7"/>
        </w:rPr>
        <w:t> </w:t>
      </w:r>
      <w:r>
        <w:rPr/>
        <w:t>Power</w:t>
      </w:r>
    </w:p>
    <w:p>
      <w:pPr>
        <w:pStyle w:val="BodyText"/>
        <w:spacing w:before="5"/>
        <w:rPr>
          <w:rFonts w:ascii="Cambria"/>
          <w:b/>
          <w:sz w:val="26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7"/>
        <w:gridCol w:w="1916"/>
        <w:gridCol w:w="1917"/>
      </w:tblGrid>
      <w:tr>
        <w:trPr>
          <w:trHeight w:val="1106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99" w:right="19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Engine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Speed</w:t>
            </w:r>
          </w:p>
          <w:p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ind w:left="191" w:right="19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RPM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4" w:right="19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Torque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Nm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  <w:p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ind w:left="204" w:right="19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(SAE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30)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Torque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(Nm)</w:t>
            </w:r>
          </w:p>
          <w:p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ind w:left="259" w:right="25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(EJBL05)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192" w:right="19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Power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  <w:p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ind w:left="204" w:right="19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(SAE30)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3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Power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  <w:p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ind w:left="45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(EJBL05)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6" w:type="dxa"/>
          </w:tcPr>
          <w:p>
            <w:pPr>
              <w:pStyle w:val="TableParagraph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5.5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702.5512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644.0053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1220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5.6</w:t>
            </w:r>
          </w:p>
        </w:tc>
        <w:tc>
          <w:tcPr>
            <w:tcW w:w="1916" w:type="dxa"/>
          </w:tcPr>
          <w:p>
            <w:pPr>
              <w:pStyle w:val="TableParagraph"/>
              <w:ind w:left="204" w:right="1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766.648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715.5381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1330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6.3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5.9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877.5606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821.8425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1450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6.2</w:t>
            </w:r>
          </w:p>
        </w:tc>
        <w:tc>
          <w:tcPr>
            <w:tcW w:w="1917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941.5527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911.18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6.3</w:t>
            </w:r>
          </w:p>
        </w:tc>
        <w:tc>
          <w:tcPr>
            <w:tcW w:w="1916" w:type="dxa"/>
          </w:tcPr>
          <w:p>
            <w:pPr>
              <w:pStyle w:val="TableParagraph"/>
              <w:ind w:left="204" w:right="1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1099.7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989.73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1745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6.5</w:t>
            </w:r>
          </w:p>
        </w:tc>
        <w:tc>
          <w:tcPr>
            <w:tcW w:w="1916" w:type="dxa"/>
          </w:tcPr>
          <w:p>
            <w:pPr>
              <w:pStyle w:val="TableParagraph"/>
              <w:ind w:left="204" w:right="1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1315.87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1187.938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1890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6.9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1425.211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1365.827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1950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7.7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7.8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1572.571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1592.994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8.5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8.7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1807.174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1849.695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8.8</w:t>
            </w:r>
          </w:p>
        </w:tc>
        <w:tc>
          <w:tcPr>
            <w:tcW w:w="1917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2027.637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2073.72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2425</w:t>
            </w:r>
          </w:p>
        </w:tc>
        <w:tc>
          <w:tcPr>
            <w:tcW w:w="1916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9.3</w:t>
            </w:r>
          </w:p>
        </w:tc>
        <w:tc>
          <w:tcPr>
            <w:tcW w:w="191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9.5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2361.999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2412.794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2575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10.2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2696.883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2750.821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2850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9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10.9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11.5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3253.541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3432.635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3100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9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10.3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10.7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3344.135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3474.005</w:t>
            </w:r>
          </w:p>
        </w:tc>
      </w:tr>
      <w:tr>
        <w:trPr>
          <w:trHeight w:val="558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9.9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3396.502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3577.167</w:t>
            </w:r>
          </w:p>
        </w:tc>
      </w:tr>
    </w:tbl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9"/>
        <w:rPr>
          <w:rFonts w:ascii="Cambria"/>
          <w:b/>
          <w:sz w:val="33"/>
        </w:rPr>
      </w:pPr>
    </w:p>
    <w:p>
      <w:pPr>
        <w:spacing w:before="1"/>
        <w:ind w:left="760" w:right="0" w:firstLine="0"/>
        <w:jc w:val="left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Table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C.</w:t>
      </w:r>
      <w:r>
        <w:rPr>
          <w:rFonts w:ascii="Cambria"/>
          <w:b/>
          <w:spacing w:val="-8"/>
          <w:sz w:val="26"/>
        </w:rPr>
        <w:t> </w:t>
      </w:r>
      <w:r>
        <w:rPr>
          <w:rFonts w:ascii="Cambria"/>
          <w:b/>
          <w:sz w:val="26"/>
        </w:rPr>
        <w:t>2:</w:t>
      </w:r>
      <w:r>
        <w:rPr>
          <w:rFonts w:ascii="Cambria"/>
          <w:b/>
          <w:spacing w:val="1"/>
          <w:sz w:val="26"/>
        </w:rPr>
        <w:t> </w:t>
      </w:r>
      <w:r>
        <w:rPr>
          <w:rFonts w:ascii="Cambria"/>
          <w:b/>
          <w:sz w:val="26"/>
        </w:rPr>
        <w:t>Brake</w:t>
      </w:r>
      <w:r>
        <w:rPr>
          <w:rFonts w:ascii="Cambria"/>
          <w:b/>
          <w:spacing w:val="1"/>
          <w:sz w:val="26"/>
        </w:rPr>
        <w:t> </w:t>
      </w:r>
      <w:r>
        <w:rPr>
          <w:rFonts w:ascii="Cambria"/>
          <w:b/>
          <w:sz w:val="26"/>
        </w:rPr>
        <w:t>Specific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Fuel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Consumption</w:t>
      </w:r>
    </w:p>
    <w:p>
      <w:pPr>
        <w:spacing w:after="0"/>
        <w:jc w:val="left"/>
        <w:rPr>
          <w:rFonts w:ascii="Cambria"/>
          <w:sz w:val="26"/>
        </w:rPr>
        <w:sectPr>
          <w:pgSz w:w="12240" w:h="15840"/>
          <w:pgMar w:header="0" w:footer="932" w:top="136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707"/>
        <w:gridCol w:w="1621"/>
        <w:gridCol w:w="1895"/>
        <w:gridCol w:w="2341"/>
      </w:tblGrid>
      <w:tr>
        <w:trPr>
          <w:trHeight w:val="419" w:hRule="atLeast"/>
        </w:trPr>
        <w:tc>
          <w:tcPr>
            <w:tcW w:w="110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5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179" w:right="17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Brake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Specific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1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128" w:right="13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Fuel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91" w:right="8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Fuel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179" w:right="17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Fuel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145" w:right="14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Brake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Specific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Fuel</w:t>
            </w:r>
          </w:p>
        </w:tc>
      </w:tr>
      <w:tr>
        <w:trPr>
          <w:trHeight w:val="550" w:hRule="atLeast"/>
        </w:trPr>
        <w:tc>
          <w:tcPr>
            <w:tcW w:w="11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117" w:right="10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Engine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128" w:right="1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Consumption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91" w:right="8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Consumption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179" w:right="17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Consumption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141" w:right="14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Consumption</w:t>
            </w:r>
          </w:p>
        </w:tc>
      </w:tr>
      <w:tr>
        <w:trPr>
          <w:trHeight w:val="551" w:hRule="atLeast"/>
        </w:trPr>
        <w:tc>
          <w:tcPr>
            <w:tcW w:w="11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117" w:right="10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Speed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120" w:right="1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kg/s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84" w:right="8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kg/s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173" w:right="17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[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kg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(kWh)</w:t>
            </w:r>
            <w:r>
              <w:rPr>
                <w:b/>
                <w:w w:val="105"/>
                <w:sz w:val="23"/>
                <w:vertAlign w:val="superscript"/>
              </w:rPr>
              <w:t>-1</w:t>
            </w:r>
            <w:r>
              <w:rPr>
                <w:b/>
                <w:spacing w:val="-8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]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141" w:right="14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[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kg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(kWh)</w:t>
            </w:r>
            <w:r>
              <w:rPr>
                <w:b/>
                <w:w w:val="105"/>
                <w:sz w:val="23"/>
                <w:vertAlign w:val="superscript"/>
              </w:rPr>
              <w:t>-1</w:t>
            </w:r>
            <w:r>
              <w:rPr>
                <w:b/>
                <w:spacing w:val="-9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]</w:t>
            </w:r>
          </w:p>
        </w:tc>
      </w:tr>
      <w:tr>
        <w:trPr>
          <w:trHeight w:val="687" w:hRule="atLeast"/>
        </w:trPr>
        <w:tc>
          <w:tcPr>
            <w:tcW w:w="1102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117" w:right="11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RPM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1707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127" w:right="1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SAE30)</w:t>
            </w: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91" w:right="7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(EJBL05)</w:t>
            </w:r>
          </w:p>
        </w:tc>
        <w:tc>
          <w:tcPr>
            <w:tcW w:w="1895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179" w:right="17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(SAE30)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144" w:right="14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(EJBL05)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707" w:type="dxa"/>
          </w:tcPr>
          <w:p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621" w:type="dxa"/>
          </w:tcPr>
          <w:p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895" w:type="dxa"/>
          </w:tcPr>
          <w:p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341" w:type="dxa"/>
          </w:tcPr>
          <w:p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0.000131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0.000162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0.671268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0.905583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1220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0.000132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0.000178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0.619841</w:t>
            </w:r>
          </w:p>
        </w:tc>
        <w:tc>
          <w:tcPr>
            <w:tcW w:w="2341" w:type="dxa"/>
          </w:tcPr>
          <w:p>
            <w:pPr>
              <w:pStyle w:val="TableParagraph"/>
              <w:ind w:left="143" w:right="1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0.89555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1330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0.000145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0.000189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0.594831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0.827896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1450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0.000165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0.000175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0.630873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0.691411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0.000179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0.00018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0.585978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0.654724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1745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0.000192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0.000188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0.52528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0.569727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1890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0.000232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0.000197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0.586018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0.519246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1950</w:t>
            </w:r>
          </w:p>
        </w:tc>
        <w:tc>
          <w:tcPr>
            <w:tcW w:w="1707" w:type="dxa"/>
          </w:tcPr>
          <w:p>
            <w:pPr>
              <w:pStyle w:val="TableParagraph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0.000265</w:t>
            </w:r>
          </w:p>
        </w:tc>
        <w:tc>
          <w:tcPr>
            <w:tcW w:w="1621" w:type="dxa"/>
          </w:tcPr>
          <w:p>
            <w:pPr>
              <w:pStyle w:val="TableParagraph"/>
              <w:ind w:left="91" w:right="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0.00025</w:t>
            </w:r>
          </w:p>
        </w:tc>
        <w:tc>
          <w:tcPr>
            <w:tcW w:w="1895" w:type="dxa"/>
          </w:tcPr>
          <w:p>
            <w:pPr>
              <w:pStyle w:val="TableParagraph"/>
              <w:ind w:left="179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0.60665</w:t>
            </w:r>
          </w:p>
        </w:tc>
        <w:tc>
          <w:tcPr>
            <w:tcW w:w="2341" w:type="dxa"/>
          </w:tcPr>
          <w:p>
            <w:pPr>
              <w:pStyle w:val="TableParagraph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0.564974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2030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0.000282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0.000266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0.561761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0.517707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0.000298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0.000285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0.529089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0.494763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2425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0.000314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0.000296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0.478578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0.441646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2575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0.000328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0.000301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0.437839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0.393919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2850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0.000336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0.000319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0.37178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0.334553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0.000341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0.000324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0.36709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0.335751</w:t>
            </w:r>
          </w:p>
        </w:tc>
      </w:tr>
      <w:tr>
        <w:trPr>
          <w:trHeight w:val="559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17" w:right="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ind w:left="128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0.000355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9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0.000347</w:t>
            </w:r>
          </w:p>
        </w:tc>
        <w:tc>
          <w:tcPr>
            <w:tcW w:w="1895" w:type="dxa"/>
          </w:tcPr>
          <w:p>
            <w:pPr>
              <w:pStyle w:val="TableParagraph"/>
              <w:spacing w:before="7"/>
              <w:ind w:left="179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0.376269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145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0.349215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7"/>
        <w:rPr>
          <w:rFonts w:ascii="Cambria"/>
          <w:b/>
          <w:sz w:val="18"/>
        </w:rPr>
      </w:pPr>
    </w:p>
    <w:p>
      <w:pPr>
        <w:pStyle w:val="Heading2"/>
        <w:spacing w:before="100"/>
      </w:pPr>
      <w:r>
        <w:rPr/>
        <w:t>Table</w:t>
      </w:r>
      <w:r>
        <w:rPr>
          <w:spacing w:val="-5"/>
        </w:rPr>
        <w:t> </w:t>
      </w:r>
      <w:r>
        <w:rPr/>
        <w:t>C.</w:t>
      </w:r>
      <w:r>
        <w:rPr>
          <w:spacing w:val="-6"/>
        </w:rPr>
        <w:t> </w:t>
      </w:r>
      <w:r>
        <w:rPr/>
        <w:t>3:</w:t>
      </w:r>
      <w:r>
        <w:rPr>
          <w:spacing w:val="3"/>
        </w:rPr>
        <w:t> </w:t>
      </w:r>
      <w:r>
        <w:rPr/>
        <w:t>Brake</w:t>
      </w:r>
      <w:r>
        <w:rPr>
          <w:spacing w:val="3"/>
        </w:rPr>
        <w:t> </w:t>
      </w:r>
      <w:r>
        <w:rPr/>
        <w:t>Mean</w:t>
      </w:r>
      <w:r>
        <w:rPr>
          <w:spacing w:val="-3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Pressure</w:t>
      </w:r>
      <w:r>
        <w:rPr>
          <w:spacing w:val="-4"/>
        </w:rPr>
        <w:t> </w:t>
      </w:r>
      <w:r>
        <w:rPr/>
        <w:t>and Thermal</w:t>
      </w:r>
      <w:r>
        <w:rPr>
          <w:spacing w:val="-4"/>
        </w:rPr>
        <w:t> </w:t>
      </w:r>
      <w:r>
        <w:rPr/>
        <w:t>Efficiency</w:t>
      </w:r>
    </w:p>
    <w:p>
      <w:pPr>
        <w:spacing w:after="0"/>
        <w:sectPr>
          <w:pgSz w:w="12240" w:h="15840"/>
          <w:pgMar w:header="0" w:footer="932" w:top="144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7"/>
        <w:gridCol w:w="1916"/>
        <w:gridCol w:w="1917"/>
      </w:tblGrid>
      <w:tr>
        <w:trPr>
          <w:trHeight w:val="1654" w:hRule="atLeast"/>
        </w:trPr>
        <w:tc>
          <w:tcPr>
            <w:tcW w:w="1916" w:type="dxa"/>
          </w:tcPr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550" w:lineRule="atLeast" w:before="1"/>
              <w:ind w:left="607" w:right="234" w:hanging="346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Engine Speed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(RPM)</w:t>
            </w:r>
          </w:p>
        </w:tc>
        <w:tc>
          <w:tcPr>
            <w:tcW w:w="1916" w:type="dxa"/>
          </w:tcPr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550" w:lineRule="atLeast" w:before="1"/>
              <w:ind w:left="607" w:right="258" w:hanging="3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BMEP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bar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  <w:r>
              <w:rPr>
                <w:b/>
                <w:spacing w:val="-5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SAE30</w:t>
            </w:r>
          </w:p>
        </w:tc>
        <w:tc>
          <w:tcPr>
            <w:tcW w:w="1917" w:type="dxa"/>
          </w:tcPr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550" w:lineRule="atLeast" w:before="1"/>
              <w:ind w:left="535" w:right="258" w:hanging="2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BMEP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bar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)</w:t>
            </w:r>
            <w:r>
              <w:rPr>
                <w:b/>
                <w:spacing w:val="-5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EJBL05</w:t>
            </w:r>
          </w:p>
        </w:tc>
        <w:tc>
          <w:tcPr>
            <w:tcW w:w="1916" w:type="dxa"/>
          </w:tcPr>
          <w:p>
            <w:pPr>
              <w:pStyle w:val="TableParagraph"/>
              <w:spacing w:line="504" w:lineRule="auto" w:before="7"/>
              <w:ind w:left="448" w:right="304" w:firstLine="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Thermal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Efficiency</w:t>
            </w:r>
          </w:p>
          <w:p>
            <w:pPr>
              <w:pStyle w:val="TableParagraph"/>
              <w:spacing w:line="263" w:lineRule="exact"/>
              <w:ind w:left="4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(SAE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30)</w:t>
            </w:r>
          </w:p>
        </w:tc>
        <w:tc>
          <w:tcPr>
            <w:tcW w:w="1917" w:type="dxa"/>
          </w:tcPr>
          <w:p>
            <w:pPr>
              <w:pStyle w:val="TableParagraph"/>
              <w:spacing w:line="504" w:lineRule="auto" w:before="7"/>
              <w:ind w:left="449" w:firstLine="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Thermal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Efficiency</w:t>
            </w:r>
          </w:p>
          <w:p>
            <w:pPr>
              <w:pStyle w:val="TableParagraph"/>
              <w:spacing w:line="263" w:lineRule="exact"/>
              <w:ind w:left="45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(EJBL05)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3.7704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3.4562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0.122443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0.099012</w:t>
            </w:r>
          </w:p>
        </w:tc>
      </w:tr>
      <w:tr>
        <w:trPr>
          <w:trHeight w:val="559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1220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3.7704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3.51904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0.132601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0.098334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1330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3.95892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3.70756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0.138177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0.106009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3.89608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3.7704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0.130283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0.122838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4.3988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3.95892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0.140264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0.139485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1745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4.52448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4.0846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0.156472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0.159802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1890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4.52448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4.33596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0.140255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0.165173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4.83868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4.90152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0.135485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0.143614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2030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5.3414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5.46708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0.146311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0.155112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5.52992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5.6556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0.155346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0.162432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2425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5.84412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5.9698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0.171742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0.182185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2575</w:t>
            </w:r>
          </w:p>
        </w:tc>
        <w:tc>
          <w:tcPr>
            <w:tcW w:w="1916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6.284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6.40968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0.187722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0.20456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2850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6.84956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7.2266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0.243387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0.256358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3100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6.47252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6.72388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0.239117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0.251663</w:t>
            </w:r>
          </w:p>
        </w:tc>
      </w:tr>
      <w:tr>
        <w:trPr>
          <w:trHeight w:val="559" w:hRule="atLeast"/>
        </w:trPr>
        <w:tc>
          <w:tcPr>
            <w:tcW w:w="1916" w:type="dxa"/>
          </w:tcPr>
          <w:p>
            <w:pPr>
              <w:pStyle w:val="TableParagraph"/>
              <w:ind w:left="204" w:right="1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916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5.90696</w:t>
            </w:r>
          </w:p>
        </w:tc>
        <w:tc>
          <w:tcPr>
            <w:tcW w:w="1917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6.22116</w:t>
            </w:r>
          </w:p>
        </w:tc>
        <w:tc>
          <w:tcPr>
            <w:tcW w:w="1916" w:type="dxa"/>
          </w:tcPr>
          <w:p>
            <w:pPr>
              <w:pStyle w:val="TableParagraph"/>
              <w:ind w:left="201" w:right="1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0.232382</w:t>
            </w:r>
          </w:p>
        </w:tc>
        <w:tc>
          <w:tcPr>
            <w:tcW w:w="1917" w:type="dxa"/>
          </w:tcPr>
          <w:p>
            <w:pPr>
              <w:pStyle w:val="TableParagraph"/>
              <w:ind w:left="259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0.237739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"/>
        <w:rPr>
          <w:rFonts w:ascii="Cambria"/>
          <w:b/>
          <w:sz w:val="26"/>
        </w:rPr>
      </w:pPr>
    </w:p>
    <w:p>
      <w:pPr>
        <w:spacing w:before="100"/>
        <w:ind w:left="760" w:right="0" w:firstLine="0"/>
        <w:jc w:val="left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Table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C.4: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Engine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Temperature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Profile</w:t>
      </w:r>
    </w:p>
    <w:p>
      <w:pPr>
        <w:spacing w:after="0"/>
        <w:jc w:val="left"/>
        <w:rPr>
          <w:rFonts w:ascii="Cambria"/>
          <w:sz w:val="26"/>
        </w:rPr>
        <w:sectPr>
          <w:pgSz w:w="12240" w:h="15840"/>
          <w:pgMar w:header="0" w:footer="932" w:top="1440" w:bottom="1200" w:left="680" w:right="420"/>
        </w:sect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455"/>
        <w:gridCol w:w="1454"/>
        <w:gridCol w:w="1455"/>
        <w:gridCol w:w="1448"/>
        <w:gridCol w:w="1455"/>
        <w:gridCol w:w="1455"/>
      </w:tblGrid>
      <w:tr>
        <w:trPr>
          <w:trHeight w:val="341" w:hRule="atLeast"/>
        </w:trPr>
        <w:tc>
          <w:tcPr>
            <w:tcW w:w="85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39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Exhaust</w:t>
            </w:r>
          </w:p>
        </w:tc>
        <w:tc>
          <w:tcPr>
            <w:tcW w:w="1448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45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Exhaust</w:t>
            </w:r>
          </w:p>
        </w:tc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Oil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42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Oil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Valve</w:t>
            </w:r>
          </w:p>
        </w:tc>
        <w:tc>
          <w:tcPr>
            <w:tcW w:w="14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45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Valve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Surface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7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4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  <w:tc>
          <w:tcPr>
            <w:tcW w:w="14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45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Surface</w:t>
            </w:r>
          </w:p>
        </w:tc>
      </w:tr>
      <w:tr>
        <w:trPr>
          <w:trHeight w:val="502" w:hRule="atLeast"/>
        </w:trPr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113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Speed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30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 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C)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37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 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C)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33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 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C)</w:t>
            </w:r>
          </w:p>
        </w:tc>
        <w:tc>
          <w:tcPr>
            <w:tcW w:w="14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3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 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C)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 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C)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39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</w:tr>
      <w:tr>
        <w:trPr>
          <w:trHeight w:val="578" w:hRule="atLeast"/>
        </w:trPr>
        <w:tc>
          <w:tcPr>
            <w:tcW w:w="857" w:type="dxa"/>
            <w:tcBorders>
              <w:top w:val="nil"/>
            </w:tcBorders>
          </w:tcPr>
          <w:p>
            <w:pPr>
              <w:pStyle w:val="TableParagraph"/>
              <w:spacing w:before="111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(RPM)</w:t>
            </w:r>
          </w:p>
        </w:tc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SAE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1454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41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EJBL05</w:t>
            </w:r>
          </w:p>
        </w:tc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39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(SAE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30)</w:t>
            </w:r>
          </w:p>
        </w:tc>
        <w:tc>
          <w:tcPr>
            <w:tcW w:w="1448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45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(EJBL05)</w:t>
            </w:r>
          </w:p>
        </w:tc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3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SAE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3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C) EJBL05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1455" w:type="dxa"/>
          </w:tcPr>
          <w:p>
            <w:pPr>
              <w:pStyle w:val="TableParagraph"/>
              <w:ind w:left="138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448" w:type="dxa"/>
          </w:tcPr>
          <w:p>
            <w:pPr>
              <w:pStyle w:val="TableParagraph"/>
              <w:ind w:left="144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1455" w:type="dxa"/>
          </w:tcPr>
          <w:p>
            <w:pPr>
              <w:pStyle w:val="TableParagraph"/>
              <w:ind w:left="138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  <w:tc>
          <w:tcPr>
            <w:tcW w:w="1448" w:type="dxa"/>
          </w:tcPr>
          <w:p>
            <w:pPr>
              <w:pStyle w:val="TableParagraph"/>
              <w:ind w:left="144" w:right="1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1220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110</w:t>
            </w:r>
          </w:p>
        </w:tc>
        <w:tc>
          <w:tcPr>
            <w:tcW w:w="1448" w:type="dxa"/>
          </w:tcPr>
          <w:p>
            <w:pPr>
              <w:pStyle w:val="TableParagraph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108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1330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114</w:t>
            </w:r>
          </w:p>
        </w:tc>
        <w:tc>
          <w:tcPr>
            <w:tcW w:w="1448" w:type="dxa"/>
          </w:tcPr>
          <w:p>
            <w:pPr>
              <w:pStyle w:val="TableParagraph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117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1450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119</w:t>
            </w:r>
          </w:p>
        </w:tc>
        <w:tc>
          <w:tcPr>
            <w:tcW w:w="1448" w:type="dxa"/>
          </w:tcPr>
          <w:p>
            <w:pPr>
              <w:pStyle w:val="TableParagraph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122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134</w:t>
            </w:r>
          </w:p>
        </w:tc>
        <w:tc>
          <w:tcPr>
            <w:tcW w:w="1448" w:type="dxa"/>
          </w:tcPr>
          <w:p>
            <w:pPr>
              <w:pStyle w:val="TableParagraph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62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1745</w:t>
            </w:r>
          </w:p>
        </w:tc>
        <w:tc>
          <w:tcPr>
            <w:tcW w:w="1455" w:type="dxa"/>
          </w:tcPr>
          <w:p>
            <w:pPr>
              <w:pStyle w:val="TableParagraph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1454" w:type="dxa"/>
          </w:tcPr>
          <w:p>
            <w:pPr>
              <w:pStyle w:val="TableParagraph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448" w:type="dxa"/>
          </w:tcPr>
          <w:p>
            <w:pPr>
              <w:pStyle w:val="TableParagraph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1890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67</w:t>
            </w:r>
          </w:p>
        </w:tc>
      </w:tr>
      <w:tr>
        <w:trPr>
          <w:trHeight w:val="552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1950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153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71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6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97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73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101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168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162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2425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97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172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163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2575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108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2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99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175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169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91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2850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110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4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103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177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172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91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</w:tr>
      <w:tr>
        <w:trPr>
          <w:trHeight w:val="559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ind w:left="144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106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179</w:t>
            </w:r>
          </w:p>
        </w:tc>
        <w:tc>
          <w:tcPr>
            <w:tcW w:w="1448" w:type="dxa"/>
          </w:tcPr>
          <w:p>
            <w:pPr>
              <w:pStyle w:val="TableParagraph"/>
              <w:spacing w:before="7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174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</w:t>
            </w:r>
          </w:p>
        </w:tc>
        <w:tc>
          <w:tcPr>
            <w:tcW w:w="1455" w:type="dxa"/>
          </w:tcPr>
          <w:p>
            <w:pPr>
              <w:pStyle w:val="TableParagraph"/>
              <w:spacing w:before="7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</w:tr>
      <w:tr>
        <w:trPr>
          <w:trHeight w:val="551" w:hRule="atLeast"/>
        </w:trPr>
        <w:tc>
          <w:tcPr>
            <w:tcW w:w="857" w:type="dxa"/>
          </w:tcPr>
          <w:p>
            <w:pPr>
              <w:pStyle w:val="TableParagraph"/>
              <w:ind w:right="1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115</w:t>
            </w:r>
          </w:p>
        </w:tc>
        <w:tc>
          <w:tcPr>
            <w:tcW w:w="1454" w:type="dxa"/>
          </w:tcPr>
          <w:p>
            <w:pPr>
              <w:pStyle w:val="TableParagraph"/>
              <w:ind w:left="144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110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448" w:type="dxa"/>
          </w:tcPr>
          <w:p>
            <w:pPr>
              <w:pStyle w:val="TableParagraph"/>
              <w:ind w:left="145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176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</w:t>
            </w:r>
          </w:p>
        </w:tc>
        <w:tc>
          <w:tcPr>
            <w:tcW w:w="1455" w:type="dxa"/>
          </w:tcPr>
          <w:p>
            <w:pPr>
              <w:pStyle w:val="TableParagraph"/>
              <w:ind w:left="139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5"/>
        <w:rPr>
          <w:rFonts w:ascii="Cambria"/>
          <w:b/>
          <w:sz w:val="26"/>
        </w:rPr>
      </w:pPr>
    </w:p>
    <w:p>
      <w:pPr>
        <w:pStyle w:val="Heading5"/>
        <w:spacing w:before="97"/>
        <w:ind w:left="760"/>
      </w:pPr>
      <w:r>
        <w:rPr/>
        <w:t>Appendix</w:t>
      </w:r>
      <w:r>
        <w:rPr>
          <w:spacing w:val="22"/>
        </w:rPr>
        <w:t> </w:t>
      </w:r>
      <w:r>
        <w:rPr/>
        <w:t>D:</w:t>
      </w:r>
      <w:r>
        <w:rPr>
          <w:spacing w:val="40"/>
        </w:rPr>
        <w:t> </w:t>
      </w:r>
      <w:r>
        <w:rPr/>
        <w:t>Simulation</w:t>
      </w:r>
      <w:r>
        <w:rPr>
          <w:spacing w:val="34"/>
        </w:rPr>
        <w:t> </w:t>
      </w:r>
      <w:r>
        <w:rPr/>
        <w:t>Parameters</w:t>
      </w:r>
    </w:p>
    <w:p>
      <w:pPr>
        <w:spacing w:after="0"/>
        <w:sectPr>
          <w:pgSz w:w="12240" w:h="15840"/>
          <w:pgMar w:header="0" w:footer="932" w:top="1440" w:bottom="1200" w:left="680" w:right="420"/>
        </w:sectPr>
      </w:pPr>
    </w:p>
    <w:p>
      <w:pPr>
        <w:spacing w:before="69"/>
        <w:ind w:left="76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Table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D.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1:</w:t>
      </w:r>
      <w:r>
        <w:rPr>
          <w:b/>
          <w:spacing w:val="43"/>
          <w:w w:val="105"/>
          <w:sz w:val="23"/>
        </w:rPr>
        <w:t> </w:t>
      </w:r>
      <w:r>
        <w:rPr>
          <w:b/>
          <w:w w:val="105"/>
          <w:sz w:val="23"/>
        </w:rPr>
        <w:t>Heat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Transfer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Parameters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1"/>
        <w:gridCol w:w="3198"/>
        <w:gridCol w:w="3191"/>
      </w:tblGrid>
      <w:tr>
        <w:trPr>
          <w:trHeight w:val="1099" w:hRule="atLeast"/>
        </w:trPr>
        <w:tc>
          <w:tcPr>
            <w:tcW w:w="31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Heat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transfer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mode</w:t>
            </w:r>
          </w:p>
        </w:tc>
        <w:tc>
          <w:tcPr>
            <w:tcW w:w="3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Medium</w:t>
            </w:r>
          </w:p>
        </w:tc>
        <w:tc>
          <w:tcPr>
            <w:tcW w:w="31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Values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Used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for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Simulation</w:t>
            </w:r>
          </w:p>
        </w:tc>
      </w:tr>
      <w:tr>
        <w:trPr>
          <w:trHeight w:val="966" w:hRule="atLeast"/>
        </w:trPr>
        <w:tc>
          <w:tcPr>
            <w:tcW w:w="319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Engine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Cylinder/Block</w:t>
            </w:r>
          </w:p>
        </w:tc>
        <w:tc>
          <w:tcPr>
            <w:tcW w:w="3191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</w:t>
            </w:r>
          </w:p>
        </w:tc>
      </w:tr>
      <w:tr>
        <w:trPr>
          <w:trHeight w:val="828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Conduction</w:t>
            </w: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Cylinder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head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</w:t>
            </w:r>
          </w:p>
        </w:tc>
      </w:tr>
      <w:tr>
        <w:trPr>
          <w:trHeight w:val="828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Piston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52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</w:t>
            </w:r>
          </w:p>
        </w:tc>
      </w:tr>
      <w:tr>
        <w:trPr>
          <w:trHeight w:val="828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Rings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</w:t>
            </w:r>
          </w:p>
        </w:tc>
      </w:tr>
      <w:tr>
        <w:trPr>
          <w:trHeight w:val="1105" w:hRule="atLeast"/>
        </w:trPr>
        <w:tc>
          <w:tcPr>
            <w:tcW w:w="319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Boundary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layer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oil</w:t>
            </w:r>
          </w:p>
        </w:tc>
        <w:tc>
          <w:tcPr>
            <w:tcW w:w="3191" w:type="dxa"/>
            <w:tcBorders>
              <w:top w:val="nil"/>
            </w:tcBorders>
          </w:tcPr>
          <w:p>
            <w:pPr>
              <w:pStyle w:val="TableParagraph"/>
              <w:spacing w:line="410" w:lineRule="atLeast" w:before="134"/>
              <w:ind w:left="104" w:right="553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0.18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(EJBL05)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0.16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(SAE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30)</w:t>
            </w:r>
          </w:p>
        </w:tc>
      </w:tr>
      <w:tr>
        <w:trPr>
          <w:trHeight w:val="761" w:hRule="atLeast"/>
        </w:trPr>
        <w:tc>
          <w:tcPr>
            <w:tcW w:w="319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Combustion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gases</w:t>
            </w:r>
          </w:p>
        </w:tc>
        <w:tc>
          <w:tcPr>
            <w:tcW w:w="3191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Imposed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GT</w:t>
            </w:r>
          </w:p>
        </w:tc>
      </w:tr>
      <w:tr>
        <w:trPr>
          <w:trHeight w:val="420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4"/>
              <w:rPr>
                <w:sz w:val="23"/>
              </w:rPr>
            </w:pPr>
            <w:r>
              <w:rPr>
                <w:sz w:val="23"/>
              </w:rPr>
              <w:t>h</w:t>
            </w:r>
            <w:r>
              <w:rPr>
                <w:sz w:val="23"/>
                <w:vertAlign w:val="subscript"/>
              </w:rPr>
              <w:t>g</w:t>
            </w:r>
            <w:r>
              <w:rPr>
                <w:spacing w:val="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=</w:t>
            </w:r>
            <w:r>
              <w:rPr>
                <w:spacing w:val="1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Calculated</w:t>
            </w:r>
            <w:r>
              <w:rPr>
                <w:spacing w:val="1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by</w:t>
            </w:r>
            <w:r>
              <w:rPr>
                <w:spacing w:val="1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GT</w:t>
            </w:r>
          </w:p>
        </w:tc>
      </w:tr>
      <w:tr>
        <w:trPr>
          <w:trHeight w:val="408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Convection</w:t>
            </w: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4"/>
              <w:rPr>
                <w:sz w:val="23"/>
              </w:rPr>
            </w:pPr>
            <w:r>
              <w:rPr>
                <w:sz w:val="23"/>
              </w:rPr>
              <w:t>T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=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36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  <w:vertAlign w:val="superscript"/>
              </w:rPr>
              <w:t>o</w:t>
            </w:r>
            <w:r>
              <w:rPr>
                <w:sz w:val="23"/>
                <w:vertAlign w:val="baseline"/>
              </w:rPr>
              <w:t>C</w:t>
            </w:r>
            <w:r>
              <w:rPr>
                <w:spacing w:val="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to</w:t>
            </w:r>
            <w:r>
              <w:rPr>
                <w:spacing w:val="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115</w:t>
            </w:r>
            <w:r>
              <w:rPr>
                <w:spacing w:val="-4"/>
                <w:sz w:val="23"/>
                <w:vertAlign w:val="baseline"/>
              </w:rPr>
              <w:t> </w:t>
            </w:r>
            <w:r>
              <w:rPr>
                <w:sz w:val="23"/>
                <w:vertAlign w:val="superscript"/>
              </w:rPr>
              <w:t>o</w:t>
            </w:r>
            <w:r>
              <w:rPr>
                <w:sz w:val="23"/>
                <w:vertAlign w:val="baseline"/>
              </w:rPr>
              <w:t>C</w:t>
            </w:r>
          </w:p>
        </w:tc>
      </w:tr>
      <w:tr>
        <w:trPr>
          <w:trHeight w:val="420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Splashed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oil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h</w:t>
            </w:r>
            <w:r>
              <w:rPr>
                <w:w w:val="105"/>
                <w:sz w:val="23"/>
                <w:vertAlign w:val="subscript"/>
              </w:rPr>
              <w:t>eo</w:t>
            </w:r>
            <w:r>
              <w:rPr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=</w:t>
            </w:r>
            <w:r>
              <w:rPr>
                <w:spacing w:val="-4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32,890</w:t>
            </w:r>
            <w:r>
              <w:rPr>
                <w:spacing w:val="-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W/m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w w:val="105"/>
                <w:sz w:val="23"/>
                <w:vertAlign w:val="baseline"/>
              </w:rPr>
              <w:t>K</w:t>
            </w:r>
          </w:p>
        </w:tc>
      </w:tr>
      <w:tr>
        <w:trPr>
          <w:trHeight w:val="408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(EJBL05)</w:t>
            </w:r>
          </w:p>
        </w:tc>
      </w:tr>
      <w:tr>
        <w:trPr>
          <w:trHeight w:val="420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h</w:t>
            </w:r>
            <w:r>
              <w:rPr>
                <w:w w:val="105"/>
                <w:sz w:val="23"/>
                <w:vertAlign w:val="subscript"/>
              </w:rPr>
              <w:t>eo</w:t>
            </w:r>
            <w:r>
              <w:rPr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=</w:t>
            </w:r>
            <w:r>
              <w:rPr>
                <w:spacing w:val="-3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31,020</w:t>
            </w:r>
            <w:r>
              <w:rPr>
                <w:spacing w:val="-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W/m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w w:val="105"/>
                <w:sz w:val="23"/>
                <w:vertAlign w:val="baseline"/>
              </w:rPr>
              <w:t>K</w:t>
            </w:r>
            <w:r>
              <w:rPr>
                <w:spacing w:val="-1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(SAE 30)</w:t>
            </w:r>
          </w:p>
        </w:tc>
      </w:tr>
      <w:tr>
        <w:trPr>
          <w:trHeight w:val="408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04"/>
              <w:rPr>
                <w:sz w:val="23"/>
              </w:rPr>
            </w:pPr>
            <w:r>
              <w:rPr>
                <w:sz w:val="23"/>
              </w:rPr>
              <w:t>T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=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32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  <w:vertAlign w:val="superscript"/>
              </w:rPr>
              <w:t>o</w:t>
            </w:r>
            <w:r>
              <w:rPr>
                <w:sz w:val="23"/>
                <w:vertAlign w:val="baseline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air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h</w:t>
            </w:r>
            <w:r>
              <w:rPr>
                <w:w w:val="105"/>
                <w:sz w:val="23"/>
                <w:vertAlign w:val="subscript"/>
              </w:rPr>
              <w:t>a</w:t>
            </w:r>
            <w:r>
              <w:rPr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=</w:t>
            </w:r>
            <w:r>
              <w:rPr>
                <w:spacing w:val="-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0.654</w:t>
            </w:r>
            <w:r>
              <w:rPr>
                <w:spacing w:val="-3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W/mK</w:t>
            </w:r>
          </w:p>
        </w:tc>
      </w:tr>
      <w:tr>
        <w:trPr>
          <w:trHeight w:val="479" w:hRule="atLeast"/>
        </w:trPr>
        <w:tc>
          <w:tcPr>
            <w:tcW w:w="319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1" w:type="dxa"/>
            <w:tcBorders>
              <w:top w:val="nil"/>
            </w:tcBorders>
          </w:tcPr>
          <w:p>
            <w:pPr>
              <w:pStyle w:val="TableParagraph"/>
              <w:spacing w:before="65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h</w:t>
            </w:r>
            <w:r>
              <w:rPr>
                <w:w w:val="105"/>
                <w:sz w:val="23"/>
                <w:vertAlign w:val="subscript"/>
              </w:rPr>
              <w:t>a</w:t>
            </w:r>
            <w:r>
              <w:rPr>
                <w:spacing w:val="-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=</w:t>
            </w:r>
            <w:r>
              <w:rPr>
                <w:spacing w:val="-4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0.664</w:t>
            </w:r>
            <w:r>
              <w:rPr>
                <w:spacing w:val="-3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W/mK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5"/>
        <w:spacing w:before="196"/>
        <w:ind w:left="760"/>
      </w:pPr>
      <w:r>
        <w:rPr>
          <w:w w:val="105"/>
        </w:rPr>
        <w:t>Table</w:t>
      </w:r>
      <w:r>
        <w:rPr>
          <w:spacing w:val="-7"/>
          <w:w w:val="105"/>
        </w:rPr>
        <w:t> </w:t>
      </w:r>
      <w:r>
        <w:rPr>
          <w:w w:val="105"/>
        </w:rPr>
        <w:t>D.2:</w:t>
      </w:r>
      <w:r>
        <w:rPr>
          <w:spacing w:val="-4"/>
          <w:w w:val="105"/>
        </w:rPr>
        <w:t> </w:t>
      </w:r>
      <w:r>
        <w:rPr>
          <w:w w:val="105"/>
        </w:rPr>
        <w:t>Air</w:t>
      </w:r>
      <w:r>
        <w:rPr>
          <w:spacing w:val="-8"/>
          <w:w w:val="105"/>
        </w:rPr>
        <w:t> </w:t>
      </w:r>
      <w:r>
        <w:rPr>
          <w:w w:val="105"/>
        </w:rPr>
        <w:t>Properties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-11"/>
          <w:w w:val="105"/>
        </w:rPr>
        <w:t> </w:t>
      </w:r>
      <w:r>
        <w:rPr>
          <w:w w:val="105"/>
        </w:rPr>
        <w:t>Bulk</w:t>
      </w:r>
      <w:r>
        <w:rPr>
          <w:spacing w:val="-12"/>
          <w:w w:val="105"/>
        </w:rPr>
        <w:t> </w:t>
      </w:r>
      <w:r>
        <w:rPr>
          <w:w w:val="105"/>
        </w:rPr>
        <w:t>Temperature</w:t>
      </w:r>
    </w:p>
    <w:p>
      <w:pPr>
        <w:spacing w:after="0"/>
        <w:sectPr>
          <w:pgSz w:w="12240" w:h="15840"/>
          <w:pgMar w:header="0" w:footer="932" w:top="1380" w:bottom="1200" w:left="680" w:right="420"/>
        </w:sect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4"/>
        <w:gridCol w:w="2226"/>
        <w:gridCol w:w="3191"/>
      </w:tblGrid>
      <w:tr>
        <w:trPr>
          <w:trHeight w:val="551" w:hRule="atLeast"/>
        </w:trPr>
        <w:tc>
          <w:tcPr>
            <w:tcW w:w="416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Air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Properties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@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SAE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30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@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52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</w:p>
        </w:tc>
        <w:tc>
          <w:tcPr>
            <w:tcW w:w="319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EJBL05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@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51</w:t>
            </w:r>
            <w:r>
              <w:rPr>
                <w:w w:val="105"/>
                <w:sz w:val="23"/>
                <w:vertAlign w:val="superscript"/>
              </w:rPr>
              <w:t>o</w:t>
            </w:r>
            <w:r>
              <w:rPr>
                <w:w w:val="105"/>
                <w:sz w:val="23"/>
                <w:vertAlign w:val="baseline"/>
              </w:rPr>
              <w:t>C</w:t>
            </w:r>
          </w:p>
        </w:tc>
      </w:tr>
      <w:tr>
        <w:trPr>
          <w:trHeight w:val="551" w:hRule="atLeast"/>
        </w:trPr>
        <w:tc>
          <w:tcPr>
            <w:tcW w:w="416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Density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(kg/m</w:t>
            </w:r>
            <w:r>
              <w:rPr>
                <w:w w:val="105"/>
                <w:sz w:val="23"/>
                <w:vertAlign w:val="superscript"/>
              </w:rPr>
              <w:t>3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)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1.086</w:t>
            </w:r>
          </w:p>
        </w:tc>
        <w:tc>
          <w:tcPr>
            <w:tcW w:w="319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1.092</w:t>
            </w:r>
          </w:p>
        </w:tc>
      </w:tr>
      <w:tr>
        <w:trPr>
          <w:trHeight w:val="551" w:hRule="atLeast"/>
        </w:trPr>
        <w:tc>
          <w:tcPr>
            <w:tcW w:w="416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Specific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heat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capacity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(kJ/kgK)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1.008</w:t>
            </w:r>
          </w:p>
        </w:tc>
        <w:tc>
          <w:tcPr>
            <w:tcW w:w="319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1.008</w:t>
            </w:r>
          </w:p>
        </w:tc>
      </w:tr>
      <w:tr>
        <w:trPr>
          <w:trHeight w:val="552" w:hRule="atLeast"/>
        </w:trPr>
        <w:tc>
          <w:tcPr>
            <w:tcW w:w="416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Kinematic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Viscosity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(kg/ms)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19.52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-6</w:t>
            </w:r>
          </w:p>
        </w:tc>
        <w:tc>
          <w:tcPr>
            <w:tcW w:w="319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19.52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-6</w:t>
            </w:r>
          </w:p>
        </w:tc>
      </w:tr>
      <w:tr>
        <w:trPr>
          <w:trHeight w:val="1106" w:hRule="atLeast"/>
        </w:trPr>
        <w:tc>
          <w:tcPr>
            <w:tcW w:w="416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Coefficient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thermal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Conductivity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(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W/mK)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28.15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-3</w:t>
            </w:r>
          </w:p>
        </w:tc>
        <w:tc>
          <w:tcPr>
            <w:tcW w:w="319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27.99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-3</w:t>
            </w:r>
          </w:p>
        </w:tc>
      </w:tr>
      <w:tr>
        <w:trPr>
          <w:trHeight w:val="551" w:hRule="atLeast"/>
        </w:trPr>
        <w:tc>
          <w:tcPr>
            <w:tcW w:w="416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Prandtl‘s</w:t>
            </w:r>
            <w:r>
              <w:rPr>
                <w:spacing w:val="4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number</w:t>
            </w:r>
          </w:p>
        </w:tc>
        <w:tc>
          <w:tcPr>
            <w:tcW w:w="222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0.702</w:t>
            </w:r>
          </w:p>
        </w:tc>
        <w:tc>
          <w:tcPr>
            <w:tcW w:w="319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0.702</w:t>
            </w:r>
          </w:p>
        </w:tc>
      </w:tr>
      <w:tr>
        <w:trPr>
          <w:trHeight w:val="552" w:hRule="atLeast"/>
        </w:trPr>
        <w:tc>
          <w:tcPr>
            <w:tcW w:w="416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Grashoff‘s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number</w:t>
            </w:r>
          </w:p>
        </w:tc>
        <w:tc>
          <w:tcPr>
            <w:tcW w:w="2226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5.17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4</w:t>
            </w:r>
          </w:p>
        </w:tc>
        <w:tc>
          <w:tcPr>
            <w:tcW w:w="319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5.0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4</w:t>
            </w:r>
          </w:p>
        </w:tc>
      </w:tr>
      <w:tr>
        <w:trPr>
          <w:trHeight w:val="559" w:hRule="atLeast"/>
        </w:trPr>
        <w:tc>
          <w:tcPr>
            <w:tcW w:w="416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Reynold‘s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number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5.311 x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4</w:t>
            </w:r>
          </w:p>
        </w:tc>
        <w:tc>
          <w:tcPr>
            <w:tcW w:w="319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5.37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x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3"/>
                <w:vertAlign w:val="superscript"/>
              </w:rPr>
              <w:t>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76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Table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D.3: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Simulation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results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7"/>
        <w:gridCol w:w="1916"/>
        <w:gridCol w:w="1917"/>
      </w:tblGrid>
      <w:tr>
        <w:trPr>
          <w:trHeight w:val="551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Speed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(rpm)</w:t>
            </w:r>
          </w:p>
        </w:tc>
        <w:tc>
          <w:tcPr>
            <w:tcW w:w="7666" w:type="dxa"/>
            <w:gridSpan w:val="4"/>
          </w:tcPr>
          <w:p>
            <w:pPr>
              <w:pStyle w:val="TableParagraph"/>
              <w:spacing w:before="14"/>
              <w:ind w:left="1719" w:right="17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Oil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Temperature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 )</w:t>
            </w:r>
          </w:p>
        </w:tc>
      </w:tr>
      <w:tr>
        <w:trPr>
          <w:trHeight w:val="551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before="14"/>
              <w:ind w:left="1469" w:right="146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EJBL05</w:t>
            </w: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before="14"/>
              <w:ind w:left="1514" w:right="150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Experimented</w:t>
            </w:r>
          </w:p>
        </w:tc>
        <w:tc>
          <w:tcPr>
            <w:tcW w:w="1917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Simulated</w:t>
            </w:r>
          </w:p>
        </w:tc>
        <w:tc>
          <w:tcPr>
            <w:tcW w:w="191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Experimented</w:t>
            </w:r>
          </w:p>
        </w:tc>
        <w:tc>
          <w:tcPr>
            <w:tcW w:w="1917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Simulated</w:t>
            </w:r>
          </w:p>
        </w:tc>
      </w:tr>
      <w:tr>
        <w:trPr>
          <w:trHeight w:val="559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310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322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314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326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345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358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353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365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366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380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374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380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383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394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388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397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5"/>
        <w:spacing w:before="97"/>
        <w:ind w:left="760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D.4:</w:t>
      </w:r>
      <w:r>
        <w:rPr>
          <w:spacing w:val="-4"/>
          <w:w w:val="105"/>
        </w:rPr>
        <w:t> </w:t>
      </w:r>
      <w:r>
        <w:rPr>
          <w:w w:val="105"/>
        </w:rPr>
        <w:t>Simulation</w:t>
      </w:r>
      <w:r>
        <w:rPr>
          <w:spacing w:val="-13"/>
          <w:w w:val="105"/>
        </w:rPr>
        <w:t> </w:t>
      </w:r>
      <w:r>
        <w:rPr>
          <w:w w:val="105"/>
        </w:rPr>
        <w:t>results</w:t>
      </w:r>
      <w:r>
        <w:rPr>
          <w:spacing w:val="-10"/>
          <w:w w:val="105"/>
        </w:rPr>
        <w:t> </w:t>
      </w:r>
      <w:r>
        <w:rPr>
          <w:w w:val="105"/>
        </w:rPr>
        <w:t>II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7"/>
        <w:gridCol w:w="1916"/>
        <w:gridCol w:w="1917"/>
      </w:tblGrid>
      <w:tr>
        <w:trPr>
          <w:trHeight w:val="551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Speed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(rpm)</w:t>
            </w:r>
          </w:p>
        </w:tc>
        <w:tc>
          <w:tcPr>
            <w:tcW w:w="7666" w:type="dxa"/>
            <w:gridSpan w:val="4"/>
          </w:tcPr>
          <w:p>
            <w:pPr>
              <w:pStyle w:val="TableParagraph"/>
              <w:spacing w:before="14"/>
              <w:ind w:left="1719" w:right="17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Engine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Outer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Surface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Temperature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10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before="14"/>
              <w:ind w:left="1469" w:right="146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EJBL05</w:t>
            </w: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before="14"/>
              <w:ind w:left="1514" w:right="150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30</w:t>
            </w:r>
          </w:p>
        </w:tc>
      </w:tr>
      <w:tr>
        <w:trPr>
          <w:trHeight w:val="558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Experimented</w:t>
            </w:r>
          </w:p>
        </w:tc>
        <w:tc>
          <w:tcPr>
            <w:tcW w:w="1917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Simulated</w:t>
            </w:r>
          </w:p>
        </w:tc>
        <w:tc>
          <w:tcPr>
            <w:tcW w:w="191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Experimented</w:t>
            </w:r>
          </w:p>
        </w:tc>
        <w:tc>
          <w:tcPr>
            <w:tcW w:w="1917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Simulated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309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320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319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332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310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321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333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349</w:t>
            </w:r>
          </w:p>
        </w:tc>
      </w:tr>
      <w:tr>
        <w:trPr>
          <w:trHeight w:val="552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351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364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358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371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363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390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366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380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76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Table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D.5: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Simulation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results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III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500" w:bottom="1200" w:left="680" w:right="420"/>
        </w:sect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6"/>
        <w:gridCol w:w="1917"/>
        <w:gridCol w:w="1916"/>
        <w:gridCol w:w="1917"/>
      </w:tblGrid>
      <w:tr>
        <w:trPr>
          <w:trHeight w:val="551" w:hRule="atLeast"/>
        </w:trPr>
        <w:tc>
          <w:tcPr>
            <w:tcW w:w="191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Speed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(rpm)</w:t>
            </w:r>
          </w:p>
        </w:tc>
        <w:tc>
          <w:tcPr>
            <w:tcW w:w="7666" w:type="dxa"/>
            <w:gridSpan w:val="4"/>
          </w:tcPr>
          <w:p>
            <w:pPr>
              <w:pStyle w:val="TableParagraph"/>
              <w:spacing w:before="14"/>
              <w:ind w:left="1719" w:right="17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Engine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Outer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Surface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Temperature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</w:t>
            </w:r>
            <w:r>
              <w:rPr>
                <w:b/>
                <w:spacing w:val="-10"/>
                <w:w w:val="105"/>
                <w:sz w:val="23"/>
                <w:vertAlign w:val="baseline"/>
              </w:rPr>
              <w:t> </w:t>
            </w:r>
            <w:r>
              <w:rPr>
                <w:b/>
                <w:w w:val="105"/>
                <w:sz w:val="23"/>
                <w:vertAlign w:val="baseline"/>
              </w:rPr>
              <w:t>)</w:t>
            </w:r>
          </w:p>
        </w:tc>
      </w:tr>
      <w:tr>
        <w:trPr>
          <w:trHeight w:val="551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before="14"/>
              <w:ind w:left="1469" w:right="146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EJBL05</w:t>
            </w: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before="14"/>
              <w:ind w:left="1514" w:right="150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1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Experimented</w:t>
            </w:r>
          </w:p>
        </w:tc>
        <w:tc>
          <w:tcPr>
            <w:tcW w:w="1917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Simulated</w:t>
            </w:r>
          </w:p>
        </w:tc>
        <w:tc>
          <w:tcPr>
            <w:tcW w:w="191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Experimented</w:t>
            </w:r>
          </w:p>
        </w:tc>
        <w:tc>
          <w:tcPr>
            <w:tcW w:w="1917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Simulated</w:t>
            </w:r>
          </w:p>
        </w:tc>
      </w:tr>
      <w:tr>
        <w:trPr>
          <w:trHeight w:val="559" w:hRule="atLeast"/>
        </w:trPr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1118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333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321</w:t>
            </w:r>
          </w:p>
        </w:tc>
        <w:tc>
          <w:tcPr>
            <w:tcW w:w="191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330</w:t>
            </w:r>
          </w:p>
        </w:tc>
        <w:tc>
          <w:tcPr>
            <w:tcW w:w="191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305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1500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403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372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408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369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2200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435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411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441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405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3450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449</w:t>
            </w:r>
          </w:p>
        </w:tc>
        <w:tc>
          <w:tcPr>
            <w:tcW w:w="1917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420</w:t>
            </w:r>
          </w:p>
        </w:tc>
        <w:tc>
          <w:tcPr>
            <w:tcW w:w="191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353</w:t>
            </w:r>
          </w:p>
        </w:tc>
        <w:tc>
          <w:tcPr>
            <w:tcW w:w="191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424</w:t>
            </w:r>
          </w:p>
        </w:tc>
      </w:tr>
    </w:tbl>
    <w:sectPr>
      <w:pgSz w:w="12240" w:h="15840"/>
      <w:pgMar w:header="0" w:footer="932" w:top="1500" w:bottom="1120" w:left="6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890015pt;margin-top:730.406006pt;width:23.35pt;height:13.2pt;mso-position-horizontal-relative:page;mso-position-vertical-relative:page;z-index:-21699072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5.25pt;margin-top:730.406006pt;width:22.85pt;height:13.2pt;mso-position-horizontal-relative:page;mso-position-vertical-relative:page;z-index:-21698560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0"/>
      <w:numFmt w:val="bullet"/>
      <w:lvlText w:val=""/>
      <w:lvlJc w:val="left"/>
      <w:pPr>
        <w:ind w:left="1481" w:hanging="361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4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1" w:hanging="721"/>
        <w:jc w:val="left"/>
      </w:pPr>
      <w:rPr>
        <w:rFonts w:hint="default" w:ascii="Cambria" w:hAnsi="Cambria" w:eastAsia="Cambria" w:cs="Cambria"/>
        <w:b/>
        <w:bCs/>
        <w:spacing w:val="-3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15" w:hanging="63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7" w:hanging="6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5" w:hanging="6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2" w:hanging="6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0" w:hanging="6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7" w:hanging="6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63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30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00" w:hanging="54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300" w:hanging="54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2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760" w:hanging="42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60" w:hanging="425"/>
        <w:jc w:val="left"/>
      </w:pPr>
      <w:rPr>
        <w:rFonts w:hint="default" w:ascii="Cambria" w:hAnsi="Cambria" w:eastAsia="Cambria" w:cs="Cambria"/>
        <w:b/>
        <w:bCs/>
        <w:spacing w:val="-3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9" w:hanging="53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5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0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5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0" w:hanging="53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178" w:hanging="4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418"/>
        <w:jc w:val="left"/>
      </w:pPr>
      <w:rPr>
        <w:rFonts w:hint="default"/>
        <w:b/>
        <w:bCs/>
        <w:spacing w:val="-3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9" w:hanging="53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6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3" w:hanging="53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14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7"/>
      <w:numFmt w:val="lowerRoman"/>
      <w:lvlText w:val="(%1)"/>
      <w:lvlJc w:val="left"/>
      <w:pPr>
        <w:ind w:left="1481" w:hanging="692"/>
        <w:jc w:val="right"/>
      </w:pPr>
      <w:rPr>
        <w:rFonts w:hint="default" w:ascii="Times New Roman" w:hAnsi="Times New Roman" w:eastAsia="Times New Roman" w:cs="Times New Roman"/>
        <w:spacing w:val="-4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6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6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6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6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6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6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6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69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1481" w:hanging="548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5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5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54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185" w:hanging="42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425"/>
        <w:jc w:val="left"/>
      </w:pPr>
      <w:rPr>
        <w:rFonts w:hint="default" w:ascii="Cambria" w:hAnsi="Cambria" w:eastAsia="Cambria" w:cs="Cambria"/>
        <w:b/>
        <w:bCs/>
        <w:spacing w:val="-3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0" w:hanging="540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81" w:hanging="663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"/>
        <w:w w:val="103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5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2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0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7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5" w:hanging="66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"/>
      <w:lvlJc w:val="left"/>
      <w:pPr>
        <w:ind w:left="215" w:hanging="166"/>
      </w:pPr>
      <w:rPr>
        <w:rFonts w:hint="default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5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1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6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2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7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3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8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4" w:hanging="16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"/>
      <w:lvlJc w:val="left"/>
      <w:pPr>
        <w:ind w:left="291" w:hanging="168"/>
      </w:pPr>
      <w:rPr>
        <w:rFonts w:hint="default" w:ascii="Symbol" w:hAnsi="Symbol" w:eastAsia="Symbol" w:cs="Symbol"/>
        <w:w w:val="105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" w:hanging="16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81" w:hanging="72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760" w:hanging="353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8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6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4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8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4" w:hanging="35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481" w:hanging="721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4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185" w:hanging="4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418"/>
        <w:jc w:val="right"/>
      </w:pPr>
      <w:rPr>
        <w:rFonts w:hint="default"/>
        <w:b/>
        <w:bCs/>
        <w:spacing w:val="-3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1" w:hanging="663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1" w:hanging="663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0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0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0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40" w:hanging="66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4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1" w:hanging="721"/>
        <w:jc w:val="left"/>
      </w:pPr>
      <w:rPr>
        <w:rFonts w:hint="default"/>
        <w:b/>
        <w:bCs/>
        <w:spacing w:val="-3"/>
        <w:w w:val="99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481" w:hanging="627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6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6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6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6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6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62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"/>
      <w:lvlJc w:val="left"/>
      <w:pPr>
        <w:ind w:left="5191" w:hanging="4431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6"/>
      <w:numFmt w:val="lowerLetter"/>
      <w:lvlText w:val="%2"/>
      <w:lvlJc w:val="left"/>
      <w:pPr>
        <w:ind w:left="1599" w:hanging="705"/>
        <w:jc w:val="left"/>
      </w:pPr>
      <w:rPr>
        <w:rFonts w:hint="default"/>
        <w:i/>
        <w:iCs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00" w:hanging="7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3" w:hanging="7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6" w:hanging="7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0" w:hanging="7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3" w:hanging="7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6" w:hanging="7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" w:hanging="70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3"/>
      <w:numFmt w:val="lowerLetter"/>
      <w:lvlText w:val="%1"/>
      <w:lvlJc w:val="left"/>
      <w:pPr>
        <w:ind w:left="5011" w:hanging="4251"/>
        <w:jc w:val="left"/>
      </w:pPr>
      <w:rPr>
        <w:rFonts w:hint="default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32" w:hanging="42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44" w:hanging="42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6" w:hanging="42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68" w:hanging="42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0" w:hanging="42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92" w:hanging="42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04" w:hanging="42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6" w:hanging="425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1"/>
      <w:numFmt w:val="upperLetter"/>
      <w:lvlText w:val="%1"/>
      <w:lvlJc w:val="left"/>
      <w:pPr>
        <w:ind w:left="5033" w:hanging="4256"/>
        <w:jc w:val="left"/>
      </w:pPr>
      <w:rPr>
        <w:rFonts w:hint="default"/>
        <w:i/>
        <w:iCs/>
        <w:w w:val="93"/>
        <w:position w:val="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50" w:hanging="4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60" w:hanging="4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70" w:hanging="4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0" w:hanging="4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90" w:hanging="4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00" w:hanging="4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10" w:hanging="4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0" w:hanging="42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6"/>
      <w:numFmt w:val="upperLetter"/>
      <w:lvlText w:val="%1"/>
      <w:lvlJc w:val="left"/>
      <w:pPr>
        <w:ind w:left="5033" w:hanging="4273"/>
        <w:jc w:val="left"/>
      </w:pPr>
      <w:rPr>
        <w:rFonts w:hint="default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50" w:hanging="4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60" w:hanging="4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70" w:hanging="4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0" w:hanging="4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90" w:hanging="4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00" w:hanging="4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10" w:hanging="4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0" w:hanging="427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4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0" w:hanging="53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5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0" w:hanging="5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1" w:hanging="54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3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75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5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3" w:hanging="483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0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0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0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0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0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0" w:hanging="48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360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8"/>
      <w:ind w:left="760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9"/>
      <w:ind w:left="818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90"/>
      <w:ind w:left="1480" w:hanging="36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90"/>
      <w:ind w:left="1695" w:hanging="48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90"/>
      <w:ind w:left="2020" w:hanging="540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90"/>
      <w:ind w:left="2236" w:hanging="66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91"/>
      <w:ind w:left="2243" w:hanging="66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290"/>
      <w:ind w:left="2444" w:hanging="784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60" w:right="1489"/>
      <w:jc w:val="center"/>
      <w:outlineLvl w:val="1"/>
    </w:pPr>
    <w:rPr>
      <w:rFonts w:ascii="Cambria" w:hAnsi="Cambria" w:eastAsia="Cambria" w:cs="Cambria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60"/>
      <w:outlineLvl w:val="2"/>
    </w:pPr>
    <w:rPr>
      <w:rFonts w:ascii="Cambria" w:hAnsi="Cambria" w:eastAsia="Cambria" w:cs="Cambria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299"/>
      <w:outlineLvl w:val="5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481" w:hanging="722"/>
      <w:outlineLvl w:val="6"/>
    </w:pPr>
    <w:rPr>
      <w:rFonts w:ascii="Times New Roman" w:hAnsi="Times New Roman" w:eastAsia="Times New Roman" w:cs="Times New Roman"/>
      <w:b/>
      <w:bCs/>
      <w:i/>
      <w:i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81" w:hanging="54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hyperlink" Target="http://www.acea.be/news/article" TargetMode="External"/><Relationship Id="rId145" Type="http://schemas.openxmlformats.org/officeDocument/2006/relationships/hyperlink" Target="http://www.infineum.com/" TargetMode="External"/><Relationship Id="rId146" Type="http://schemas.openxmlformats.org/officeDocument/2006/relationships/image" Target="media/image138.jpeg"/><Relationship Id="rId1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2023-11-06T15:45:20Z</dcterms:created>
  <dcterms:modified xsi:type="dcterms:W3CDTF">2023-11-06T15:45:20Z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